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BC8CE" w14:textId="1B111C4E" w:rsidR="00742E4A" w:rsidRPr="001565EE" w:rsidRDefault="003E7618" w:rsidP="00257D49">
      <w:pPr>
        <w:pStyle w:val="Titulodeartculo"/>
        <w:rPr>
          <w:lang w:val="es-CR"/>
        </w:rPr>
      </w:pPr>
      <w:r>
        <w:rPr>
          <w:lang w:val="es-AR"/>
        </w:rPr>
        <w:drawing>
          <wp:anchor distT="0" distB="0" distL="114300" distR="114300" simplePos="0" relativeHeight="251662336" behindDoc="0" locked="0" layoutInCell="1" allowOverlap="1" wp14:anchorId="71041D2F" wp14:editId="0D3E25F9">
            <wp:simplePos x="0" y="0"/>
            <wp:positionH relativeFrom="column">
              <wp:posOffset>5102114</wp:posOffset>
            </wp:positionH>
            <wp:positionV relativeFrom="paragraph">
              <wp:posOffset>319212</wp:posOffset>
            </wp:positionV>
            <wp:extent cx="168910" cy="168910"/>
            <wp:effectExtent l="0" t="0" r="0" b="0"/>
            <wp:wrapNone/>
            <wp:docPr id="14" name="Imagen 1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Pr="003E7618">
        <w:t xml:space="preserve"> </w:t>
      </w:r>
      <w:r w:rsidRPr="003E7618">
        <w:rPr>
          <w:lang w:val="es-AR"/>
        </w:rPr>
        <w:t>PERFECCIONISMO, BIENESTAR PSICOLÓGICO Y DISPOSICIÓN A FLUIR EN ENFERMERAS</w:t>
      </w:r>
    </w:p>
    <w:p w14:paraId="184B4B94" w14:textId="28E9593C" w:rsidR="008E17AF" w:rsidRPr="0090320C" w:rsidRDefault="008E17AF" w:rsidP="00C413D4">
      <w:pPr>
        <w:rPr>
          <w:b/>
          <w:lang w:val="es-AR"/>
        </w:rPr>
      </w:pPr>
    </w:p>
    <w:p w14:paraId="56DBC0A7" w14:textId="0DA3FEC0" w:rsidR="00236AEF" w:rsidRPr="00257D49" w:rsidRDefault="003E7618" w:rsidP="00840AC4">
      <w:pPr>
        <w:jc w:val="both"/>
        <w:rPr>
          <w:b/>
          <w:color w:val="222222"/>
          <w:sz w:val="28"/>
          <w:szCs w:val="28"/>
          <w:lang w:val="es-AR"/>
        </w:rPr>
      </w:pPr>
      <w:proofErr w:type="spellStart"/>
      <w:r w:rsidRPr="003E7618">
        <w:rPr>
          <w:b/>
          <w:color w:val="222222"/>
          <w:sz w:val="28"/>
          <w:szCs w:val="28"/>
        </w:rPr>
        <w:t>Diorelis</w:t>
      </w:r>
      <w:proofErr w:type="spellEnd"/>
      <w:r w:rsidRPr="003E7618">
        <w:rPr>
          <w:b/>
          <w:color w:val="222222"/>
          <w:sz w:val="28"/>
          <w:szCs w:val="28"/>
        </w:rPr>
        <w:t xml:space="preserve"> Josefina Colmenares Martínez</w:t>
      </w:r>
      <w:r w:rsidR="00986BF6" w:rsidRPr="00257D49">
        <w:rPr>
          <w:b/>
          <w:color w:val="222222"/>
          <w:sz w:val="28"/>
          <w:szCs w:val="28"/>
          <w:lang w:val="es-AR"/>
        </w:rPr>
        <w:t xml:space="preserve"> </w:t>
      </w:r>
      <w:r w:rsidR="00541F7B">
        <w:rPr>
          <w:b/>
          <w:noProof/>
          <w:color w:val="222222"/>
          <w:sz w:val="28"/>
          <w:szCs w:val="28"/>
          <w:lang w:val="es-AR"/>
        </w:rPr>
        <w:drawing>
          <wp:inline distT="0" distB="0" distL="0" distR="0" wp14:anchorId="3A96CED9" wp14:editId="56D96EF8">
            <wp:extent cx="143510" cy="143510"/>
            <wp:effectExtent l="0" t="0" r="0" b="0"/>
            <wp:docPr id="4" name="Gráfico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áfico 4">
                      <a:hlinkClick r:id="rId10"/>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r w:rsidR="00257D49" w:rsidRPr="00257D49">
        <w:rPr>
          <w:b/>
          <w:color w:val="222222"/>
          <w:sz w:val="28"/>
          <w:szCs w:val="28"/>
          <w:lang w:val="es-AR"/>
        </w:rPr>
        <w:t xml:space="preserve">, </w:t>
      </w:r>
      <w:r w:rsidR="00986BF6" w:rsidRPr="00257D49">
        <w:rPr>
          <w:rStyle w:val="label3"/>
          <w:b/>
          <w:color w:val="222222"/>
          <w:sz w:val="28"/>
          <w:szCs w:val="28"/>
          <w:lang w:val="es-AR"/>
        </w:rPr>
        <w:t>&amp;</w:t>
      </w:r>
      <w:r w:rsidR="0047234C" w:rsidRPr="00257D49">
        <w:rPr>
          <w:rStyle w:val="label3"/>
          <w:b/>
          <w:color w:val="222222"/>
          <w:sz w:val="28"/>
          <w:szCs w:val="28"/>
          <w:lang w:val="es-AR"/>
        </w:rPr>
        <w:t xml:space="preserve"> </w:t>
      </w:r>
      <w:r w:rsidRPr="003E7618">
        <w:rPr>
          <w:b/>
          <w:color w:val="222222"/>
          <w:sz w:val="28"/>
          <w:szCs w:val="28"/>
          <w:lang w:val="es-AR"/>
        </w:rPr>
        <w:t>Leonardo Andrés Aguilar Durán</w:t>
      </w:r>
      <w:r>
        <w:rPr>
          <w:b/>
          <w:color w:val="222222"/>
          <w:sz w:val="28"/>
          <w:szCs w:val="28"/>
          <w:lang w:val="es-AR"/>
        </w:rPr>
        <w:t xml:space="preserve"> </w:t>
      </w:r>
      <w:r>
        <w:rPr>
          <w:rStyle w:val="Refdenotaalpie"/>
          <w:b/>
          <w:color w:val="222222"/>
          <w:sz w:val="28"/>
          <w:szCs w:val="28"/>
        </w:rPr>
        <w:footnoteReference w:id="1"/>
      </w:r>
      <w:r w:rsidR="00B958C9">
        <w:rPr>
          <w:b/>
          <w:noProof/>
          <w:color w:val="222222"/>
          <w:sz w:val="28"/>
          <w:szCs w:val="28"/>
          <w:lang w:val="es-AR"/>
        </w:rPr>
        <w:drawing>
          <wp:inline distT="0" distB="0" distL="0" distR="0" wp14:anchorId="397447CD" wp14:editId="2C0553E0">
            <wp:extent cx="143510" cy="143510"/>
            <wp:effectExtent l="0" t="0" r="0" b="0"/>
            <wp:docPr id="11" name="Gráfico 1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áfico 11">
                      <a:hlinkClick r:id="rId13"/>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p>
    <w:p w14:paraId="689593B3" w14:textId="1B9F2FC1" w:rsidR="004B2E6E" w:rsidRPr="00257D49" w:rsidRDefault="004B2E6E" w:rsidP="00DB239D">
      <w:pPr>
        <w:rPr>
          <w:i/>
          <w:sz w:val="28"/>
          <w:szCs w:val="28"/>
          <w:lang w:val="es-AR"/>
        </w:rPr>
      </w:pPr>
    </w:p>
    <w:p w14:paraId="74F135D1" w14:textId="482FA3C8" w:rsidR="00482F3F" w:rsidRPr="00D14026" w:rsidRDefault="003E7618" w:rsidP="003E7618">
      <w:pPr>
        <w:jc w:val="both"/>
        <w:rPr>
          <w:i/>
          <w:sz w:val="28"/>
          <w:szCs w:val="28"/>
          <w:lang w:val="es-MX"/>
        </w:rPr>
      </w:pPr>
      <w:r w:rsidRPr="003E7618">
        <w:rPr>
          <w:i/>
          <w:sz w:val="28"/>
          <w:szCs w:val="28"/>
          <w:lang w:val="es-MX"/>
        </w:rPr>
        <w:t>Universidad Central de Venezuela, Caracas, Venezuela.</w:t>
      </w:r>
    </w:p>
    <w:p w14:paraId="165B2FBC" w14:textId="338D96AD" w:rsidR="00A03605" w:rsidRPr="00A03605" w:rsidRDefault="00A03605" w:rsidP="00A03605">
      <w:pPr>
        <w:rPr>
          <w:i/>
          <w:lang w:val="es-MX"/>
        </w:rPr>
      </w:pPr>
    </w:p>
    <w:p w14:paraId="196B6ECB" w14:textId="7856BB48" w:rsidR="001721EB" w:rsidRPr="00441E83" w:rsidRDefault="001C4E1C" w:rsidP="00441E83">
      <w:pPr>
        <w:rPr>
          <w:rFonts w:ascii="Times" w:hAnsi="Times"/>
          <w:i/>
          <w:sz w:val="28"/>
          <w:szCs w:val="28"/>
          <w:lang w:val="es-AR"/>
        </w:rPr>
      </w:pPr>
      <w:r>
        <w:rPr>
          <w:noProof/>
          <w:lang w:val="es-ES" w:eastAsia="es-E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D91F4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" strokecolor="windowText" strokeweight="2pt">
                <o:lock v:ext="edit" shapetype="f"/>
              </v:line>
            </w:pict>
          </mc:Fallback>
        </mc:AlternateContent>
      </w:r>
      <w:r>
        <w:rPr>
          <w:noProof/>
        </w:rPr>
        <w:drawing>
          <wp:anchor distT="0" distB="0" distL="114300" distR="114300" simplePos="0" relativeHeight="251661312" behindDoc="0" locked="0" layoutInCell="1" allowOverlap="1" wp14:anchorId="540C318A" wp14:editId="763863F4">
            <wp:simplePos x="0" y="0"/>
            <wp:positionH relativeFrom="page">
              <wp:posOffset>6004800</wp:posOffset>
            </wp:positionH>
            <wp:positionV relativeFrom="page">
              <wp:posOffset>9777600</wp:posOffset>
            </wp:positionV>
            <wp:extent cx="406400" cy="266065"/>
            <wp:effectExtent l="0" t="0" r="0" b="635"/>
            <wp:wrapNone/>
            <wp:docPr id="10" name="Gráfico 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4"/>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1ED1F06E" w14:textId="3E95BFDD" w:rsidR="00C413D4" w:rsidRPr="00582881" w:rsidRDefault="009C4CF0" w:rsidP="00686DA9">
      <w:pPr>
        <w:pStyle w:val="TtuloResumen"/>
        <w:rPr>
          <w:bCs/>
          <w:lang w:val="es-AR"/>
        </w:rPr>
      </w:pPr>
      <w:r w:rsidRPr="0090320C">
        <w:rPr>
          <w:lang w:val="es-ES"/>
        </w:rPr>
        <w:t>Resum</w:t>
      </w:r>
      <w:r w:rsidR="0090320C" w:rsidRPr="0090320C">
        <w:rPr>
          <w:lang w:val="es-ES"/>
        </w:rPr>
        <w:t>en</w:t>
      </w:r>
    </w:p>
    <w:p w14:paraId="09BD4DCE" w14:textId="5D3A196D" w:rsidR="00C413D4" w:rsidRPr="00582881" w:rsidRDefault="003E7618" w:rsidP="002012E8">
      <w:pPr>
        <w:pStyle w:val="Resumen"/>
        <w:rPr>
          <w:lang w:val="es-AR"/>
        </w:rPr>
      </w:pPr>
      <w:r w:rsidRPr="003E7618">
        <w:rPr>
          <w:lang w:val="es-ES_tradnl"/>
        </w:rPr>
        <w:t>El objetivo de este trabajo fue evaluar la relación entre el perfeccionismo, el bienestar psicológico y la disposición a fluir en enfermeras. Se trató de un estudio cuantitativo con alcance descriptivo-correlacional. Participaron 150 enfermeras (</w:t>
      </w:r>
      <w:r w:rsidRPr="003E7618">
        <w:rPr>
          <w:i/>
          <w:lang w:val="es-ES_tradnl"/>
        </w:rPr>
        <w:t>M</w:t>
      </w:r>
      <w:r w:rsidRPr="003E7618">
        <w:rPr>
          <w:vertAlign w:val="subscript"/>
          <w:lang w:val="es-ES_tradnl"/>
        </w:rPr>
        <w:t>edad</w:t>
      </w:r>
      <w:r w:rsidRPr="003E7618">
        <w:rPr>
          <w:lang w:val="es-ES_tradnl"/>
        </w:rPr>
        <w:t xml:space="preserve"> = 41.95, </w:t>
      </w:r>
      <w:r w:rsidRPr="003E7618">
        <w:rPr>
          <w:i/>
          <w:lang w:val="es-ES_tradnl"/>
        </w:rPr>
        <w:t>DE</w:t>
      </w:r>
      <w:r w:rsidRPr="003E7618">
        <w:rPr>
          <w:lang w:val="es-ES_tradnl"/>
        </w:rPr>
        <w:t xml:space="preserve"> = 11.24) que laboraban en instituciones de salud públicas y privadas de Caracas. Las variables se midieron con instrumentos de </w:t>
      </w:r>
      <w:proofErr w:type="spellStart"/>
      <w:r w:rsidRPr="003E7618">
        <w:rPr>
          <w:lang w:val="es-ES_tradnl"/>
        </w:rPr>
        <w:t>autoinforme</w:t>
      </w:r>
      <w:proofErr w:type="spellEnd"/>
      <w:r w:rsidRPr="003E7618">
        <w:rPr>
          <w:lang w:val="es-ES_tradnl"/>
        </w:rPr>
        <w:t xml:space="preserve">. En el análisis de los datos se empleó estadística descriptiva y se calcularon correlaciones </w:t>
      </w:r>
      <w:proofErr w:type="spellStart"/>
      <w:r w:rsidRPr="003E7618">
        <w:rPr>
          <w:lang w:val="es-ES_tradnl"/>
        </w:rPr>
        <w:t>bivariadas</w:t>
      </w:r>
      <w:proofErr w:type="spellEnd"/>
      <w:r w:rsidRPr="003E7618">
        <w:rPr>
          <w:lang w:val="es-ES_tradnl"/>
        </w:rPr>
        <w:t>. Se encontraron niveles moderados de perfeccionismo, junto a altos niveles de bienestar y flujo. El perfeccionismo se relacionó positivamente con el bienestar y con la disposición a fluir (</w:t>
      </w:r>
      <w:r w:rsidRPr="003E7618">
        <w:rPr>
          <w:i/>
          <w:lang w:val="es-ES_tradnl"/>
        </w:rPr>
        <w:t>p</w:t>
      </w:r>
      <w:r w:rsidRPr="003E7618">
        <w:rPr>
          <w:lang w:val="es-ES_tradnl"/>
        </w:rPr>
        <w:t xml:space="preserve"> &lt; .01). Los resultados destacan el ajuste psicológico del personal de enfermería y cuestionan la visión negativa imperante sobre el perfeccionismo.</w:t>
      </w:r>
    </w:p>
    <w:p w14:paraId="3E5E93DB" w14:textId="347E45F9" w:rsidR="00C413D4" w:rsidRPr="00582881" w:rsidRDefault="00C413D4" w:rsidP="00C413D4">
      <w:pPr>
        <w:rPr>
          <w:sz w:val="20"/>
          <w:szCs w:val="20"/>
          <w:lang w:val="es-AR"/>
        </w:rPr>
      </w:pPr>
    </w:p>
    <w:p w14:paraId="4D5AFEFE" w14:textId="1CA65188" w:rsidR="00C413D4" w:rsidRPr="003E7618" w:rsidRDefault="0090320C" w:rsidP="00B87BAC">
      <w:pPr>
        <w:pStyle w:val="Ttulodepalabrasclave"/>
        <w:rPr>
          <w:lang w:val="es-AR"/>
        </w:rPr>
      </w:pPr>
      <w:r w:rsidRPr="003E7618">
        <w:rPr>
          <w:lang w:val="es-AR"/>
        </w:rPr>
        <w:t>Palabras Claves</w:t>
      </w:r>
    </w:p>
    <w:p w14:paraId="60364D88" w14:textId="2F386E48" w:rsidR="001565EE" w:rsidRPr="00257D49" w:rsidRDefault="00633E2D" w:rsidP="001565EE">
      <w:pPr>
        <w:rPr>
          <w:bCs/>
          <w:sz w:val="20"/>
          <w:szCs w:val="20"/>
          <w:lang w:val="es-AR"/>
        </w:rPr>
      </w:pPr>
      <w:r w:rsidRPr="00633E2D">
        <w:rPr>
          <w:bCs/>
          <w:sz w:val="20"/>
          <w:szCs w:val="20"/>
        </w:rPr>
        <w:t>perfeccionismo, bienestar psicológico, disposición a fluir, enfermeras venezolanas</w:t>
      </w:r>
    </w:p>
    <w:p w14:paraId="4F76C9DC" w14:textId="77777777" w:rsidR="00A114D6" w:rsidRPr="00257D49" w:rsidRDefault="00A114D6" w:rsidP="00A114D6">
      <w:pPr>
        <w:pStyle w:val="Prrafocomn"/>
        <w:rPr>
          <w:lang w:val="es-AR"/>
        </w:rPr>
      </w:pPr>
    </w:p>
    <w:p w14:paraId="471B797A" w14:textId="33B20501" w:rsidR="00C413D4" w:rsidRPr="0090320C" w:rsidRDefault="00C413D4" w:rsidP="00686DA9">
      <w:pPr>
        <w:pStyle w:val="TtuloResumen"/>
        <w:rPr>
          <w:lang w:val="en-US"/>
        </w:rPr>
      </w:pPr>
      <w:r w:rsidRPr="0090320C">
        <w:rPr>
          <w:lang w:val="en-US"/>
        </w:rPr>
        <w:t>Abstract</w:t>
      </w:r>
    </w:p>
    <w:p w14:paraId="38804BBE" w14:textId="03702CCE" w:rsidR="006D330D" w:rsidRPr="006D330D" w:rsidRDefault="00633E2D" w:rsidP="006D330D">
      <w:pPr>
        <w:pStyle w:val="Resumen"/>
        <w:rPr>
          <w:lang w:val="en-US"/>
        </w:rPr>
      </w:pPr>
      <w:r w:rsidRPr="00633E2D">
        <w:rPr>
          <w:lang w:val="en-US"/>
        </w:rPr>
        <w:t xml:space="preserve">The objective of this research was to evaluate the relationship between perfectionism, psychological well-being and dispositional flow in nurses. A quantitative study with descriptive-correlational scope was designed. The sample consisted of 150 nurses (mean age = 41.95, </w:t>
      </w:r>
      <w:r w:rsidRPr="00633E2D">
        <w:rPr>
          <w:i/>
          <w:lang w:val="en-US"/>
        </w:rPr>
        <w:t>SD</w:t>
      </w:r>
      <w:r w:rsidRPr="00633E2D">
        <w:rPr>
          <w:lang w:val="en-US"/>
        </w:rPr>
        <w:t xml:space="preserve"> = 11.24) who were working in public and private health institutions of Caracas. The variables were measured with self-report instruments. Descriptive statistics and bivariate correlations were used in the analysis of the data. Moderate levels of perfectionism were found, along with high levels of well-being and flow. Perfectionism was positively related to well-being and dispositional flow (</w:t>
      </w:r>
      <w:r w:rsidRPr="00633E2D">
        <w:rPr>
          <w:i/>
          <w:lang w:val="en-US"/>
        </w:rPr>
        <w:t>p</w:t>
      </w:r>
      <w:r w:rsidRPr="00633E2D">
        <w:rPr>
          <w:lang w:val="en-US"/>
        </w:rPr>
        <w:t xml:space="preserve"> &lt; .01). The results highlight the psychological adjustment of the nursing staff and contradict the prevailing negative view on perfectionism.</w:t>
      </w:r>
    </w:p>
    <w:p w14:paraId="547103FF" w14:textId="4E145535" w:rsidR="00C413D4" w:rsidRPr="00C413D4" w:rsidRDefault="00C413D4" w:rsidP="00C413D4">
      <w:pPr>
        <w:rPr>
          <w:sz w:val="20"/>
          <w:szCs w:val="20"/>
          <w:lang w:val="en-US"/>
        </w:rPr>
      </w:pPr>
    </w:p>
    <w:p w14:paraId="0EB33005" w14:textId="193101E7" w:rsidR="00C413D4" w:rsidRPr="00C413D4" w:rsidRDefault="00C413D4" w:rsidP="00B87BAC">
      <w:pPr>
        <w:pStyle w:val="Ttulodepalabrasclave"/>
      </w:pPr>
      <w:r w:rsidRPr="00C413D4">
        <w:t>Keywords</w:t>
      </w:r>
    </w:p>
    <w:p w14:paraId="641C0F34" w14:textId="7B050526" w:rsidR="00661016" w:rsidRPr="00633E2D" w:rsidRDefault="00633E2D" w:rsidP="007A7C7C">
      <w:pPr>
        <w:jc w:val="both"/>
        <w:rPr>
          <w:bCs/>
          <w:sz w:val="20"/>
          <w:szCs w:val="20"/>
          <w:lang w:val="en-US"/>
        </w:rPr>
      </w:pPr>
      <w:r w:rsidRPr="00633E2D">
        <w:rPr>
          <w:bCs/>
          <w:sz w:val="20"/>
          <w:szCs w:val="20"/>
          <w:lang w:val="en-US"/>
        </w:rPr>
        <w:t>perfectionism, psychological well-being, dispositional flow, Venezuelan nurses</w:t>
      </w:r>
    </w:p>
    <w:p w14:paraId="6A0486E5" w14:textId="77777777" w:rsidR="00661016" w:rsidRDefault="00661016">
      <w:pPr>
        <w:rPr>
          <w:bCs/>
          <w:sz w:val="20"/>
          <w:szCs w:val="20"/>
          <w:lang w:val="en-US"/>
        </w:rPr>
      </w:pPr>
      <w:r>
        <w:rPr>
          <w:bCs/>
          <w:sz w:val="20"/>
          <w:szCs w:val="20"/>
          <w:lang w:val="en-US"/>
        </w:rPr>
        <w:br w:type="page"/>
      </w:r>
    </w:p>
    <w:p w14:paraId="408D5748" w14:textId="6E3BE8D1" w:rsidR="00661016" w:rsidRPr="003E7618" w:rsidRDefault="003E7618" w:rsidP="00582881">
      <w:pPr>
        <w:pStyle w:val="Ttulosinternos"/>
        <w:rPr>
          <w:b w:val="0"/>
          <w:bCs/>
          <w:lang w:val="en-US" w:eastAsia="es-ES_tradnl"/>
        </w:rPr>
      </w:pPr>
      <w:r w:rsidRPr="003E7618">
        <w:rPr>
          <w:b w:val="0"/>
          <w:bCs/>
          <w:lang w:val="en-US" w:eastAsia="es-ES_tradnl"/>
        </w:rPr>
        <w:lastRenderedPageBreak/>
        <w:t>PERFECTIONISM, PSYCHOLOGICAL WELL-BEING AND DISPOSITIONAL FLOW IN NURSES</w:t>
      </w:r>
    </w:p>
    <w:p w14:paraId="400DEC0F" w14:textId="45900144" w:rsidR="00582881" w:rsidRPr="003E7618" w:rsidRDefault="00582881" w:rsidP="00582881">
      <w:pPr>
        <w:pStyle w:val="Ttulosinternos"/>
        <w:rPr>
          <w:lang w:val="es-AR"/>
        </w:rPr>
      </w:pPr>
      <w:r w:rsidRPr="003E7618">
        <w:rPr>
          <w:rFonts w:eastAsia="Arial"/>
          <w:lang w:val="es-AR"/>
        </w:rPr>
        <w:t>Introducción</w:t>
      </w:r>
    </w:p>
    <w:p w14:paraId="2D31B34C" w14:textId="77777777" w:rsidR="002E6BEF" w:rsidRPr="002E6BEF" w:rsidRDefault="002E6BEF" w:rsidP="002E6BEF">
      <w:pPr>
        <w:pStyle w:val="Prrafocomn"/>
        <w:rPr>
          <w:lang w:val="es-ES_tradnl"/>
        </w:rPr>
      </w:pPr>
      <w:r w:rsidRPr="002E6BEF">
        <w:rPr>
          <w:lang w:val="es-ES_tradnl"/>
        </w:rPr>
        <w:t xml:space="preserve">En la que podría ser una de las definiciones más difundidas del perfeccionismo, </w:t>
      </w:r>
      <w:proofErr w:type="spellStart"/>
      <w:r w:rsidRPr="002E6BEF">
        <w:rPr>
          <w:lang w:val="es-ES_tradnl"/>
        </w:rPr>
        <w:t>Frost</w:t>
      </w:r>
      <w:proofErr w:type="spellEnd"/>
      <w:r w:rsidRPr="002E6BEF">
        <w:rPr>
          <w:lang w:val="es-ES_tradnl"/>
        </w:rPr>
        <w:t xml:space="preserve"> et al. (1990) lo conceptualizan como “la tendencia a establecer altos estándares de desempeño que se acompaña de una evaluación crítica de ese desempeño y una preocupación excesiva por cometer errores” (p. 450). El modelo venezolano abreviado del constructo (Prieto &amp; </w:t>
      </w:r>
      <w:proofErr w:type="spellStart"/>
      <w:r w:rsidRPr="002E6BEF">
        <w:rPr>
          <w:lang w:val="es-ES_tradnl"/>
        </w:rPr>
        <w:t>Vento</w:t>
      </w:r>
      <w:proofErr w:type="spellEnd"/>
      <w:r w:rsidRPr="002E6BEF">
        <w:rPr>
          <w:lang w:val="es-ES_tradnl"/>
        </w:rPr>
        <w:t>, 2012) diferencia tres dimensiones: (1) preocupación por los errores, es decir, la tendencia del sujeto a interpretar las equivocaciones como fracasos y a creer que los demás le perderán el respeto por ello; (2) organización, se refiere a la importancia que se otorga al orden y la preferencia por el mismo; y (3) expectativas paternas, o la percepción del individuo de que sus padres tienen expectativas elevadas sobre él.</w:t>
      </w:r>
    </w:p>
    <w:p w14:paraId="66B84678" w14:textId="77777777" w:rsidR="002E6BEF" w:rsidRPr="002E6BEF" w:rsidRDefault="002E6BEF" w:rsidP="002E6BEF">
      <w:pPr>
        <w:pStyle w:val="Prrafocomn"/>
        <w:rPr>
          <w:lang w:val="es-ES_tradnl"/>
        </w:rPr>
      </w:pPr>
      <w:r w:rsidRPr="002E6BEF">
        <w:rPr>
          <w:lang w:val="es-ES_tradnl"/>
        </w:rPr>
        <w:t xml:space="preserve">Hay en la literatura científica un debate acerca de si el perfeccionismo es un rasgo positivo o negativo, en términos prosaicos: sobre si es </w:t>
      </w:r>
      <w:r w:rsidRPr="002E6BEF">
        <w:rPr>
          <w:i/>
          <w:lang w:val="es-ES_tradnl"/>
        </w:rPr>
        <w:t>bueno</w:t>
      </w:r>
      <w:r w:rsidRPr="002E6BEF">
        <w:rPr>
          <w:lang w:val="es-ES_tradnl"/>
        </w:rPr>
        <w:t xml:space="preserve"> o </w:t>
      </w:r>
      <w:r w:rsidRPr="002E6BEF">
        <w:rPr>
          <w:i/>
          <w:lang w:val="es-ES_tradnl"/>
        </w:rPr>
        <w:t>malo</w:t>
      </w:r>
      <w:r w:rsidRPr="002E6BEF">
        <w:rPr>
          <w:lang w:val="es-ES_tradnl"/>
        </w:rPr>
        <w:t xml:space="preserve"> ser alguien perfeccionista. Quienes trabajan amparados en la formulación de </w:t>
      </w:r>
      <w:proofErr w:type="spellStart"/>
      <w:r w:rsidRPr="002E6BEF">
        <w:rPr>
          <w:lang w:val="es-ES_tradnl"/>
        </w:rPr>
        <w:t>Frost</w:t>
      </w:r>
      <w:proofErr w:type="spellEnd"/>
      <w:r w:rsidRPr="002E6BEF">
        <w:rPr>
          <w:lang w:val="es-ES_tradnl"/>
        </w:rPr>
        <w:t xml:space="preserve"> et al. (1990) piensan que se trata de un atributo más indeseable que saludable. Afirman esto en razón de que numerosas investigaciones han demostrado la relación del perfeccionismo con estados de ánimo negativos (</w:t>
      </w:r>
      <w:proofErr w:type="spellStart"/>
      <w:r w:rsidRPr="002E6BEF">
        <w:rPr>
          <w:lang w:val="es-ES_tradnl"/>
        </w:rPr>
        <w:t>e.g</w:t>
      </w:r>
      <w:proofErr w:type="spellEnd"/>
      <w:r w:rsidRPr="002E6BEF">
        <w:rPr>
          <w:lang w:val="es-ES_tradnl"/>
        </w:rPr>
        <w:t>., culpa, indecisión, vergüenza, ira) y con una variedad de problemas clínicos como estrés, depresión, ansiedad, trastornos del comportamiento alimentario, trastorno obsesivo compulsivo, fobia social, alcoholismo, entre otros. No obstante, de las antedichas, la preocupación por los errores y las expectativas de los padres son las dimensiones del perfeccionismo que en mayor medida se asocian con la psicopatología (</w:t>
      </w:r>
      <w:proofErr w:type="spellStart"/>
      <w:r w:rsidRPr="002E6BEF">
        <w:rPr>
          <w:lang w:val="es-ES_tradnl"/>
        </w:rPr>
        <w:t>Cheng</w:t>
      </w:r>
      <w:proofErr w:type="spellEnd"/>
      <w:r w:rsidRPr="002E6BEF">
        <w:rPr>
          <w:lang w:val="es-ES_tradnl"/>
        </w:rPr>
        <w:t xml:space="preserve"> et al., 1999; Franco, 2007; Franco et al., 2010; </w:t>
      </w:r>
      <w:proofErr w:type="spellStart"/>
      <w:r w:rsidRPr="002E6BEF">
        <w:rPr>
          <w:lang w:val="es-ES_tradnl"/>
        </w:rPr>
        <w:t>Frost</w:t>
      </w:r>
      <w:proofErr w:type="spellEnd"/>
      <w:r w:rsidRPr="002E6BEF">
        <w:rPr>
          <w:lang w:val="es-ES_tradnl"/>
        </w:rPr>
        <w:t xml:space="preserve"> et al., 1993).</w:t>
      </w:r>
    </w:p>
    <w:p w14:paraId="46745DF5" w14:textId="77777777" w:rsidR="002E6BEF" w:rsidRPr="002E6BEF" w:rsidRDefault="002E6BEF" w:rsidP="002E6BEF">
      <w:pPr>
        <w:pStyle w:val="Prrafocomn"/>
        <w:rPr>
          <w:lang w:val="es-ES_tradnl"/>
        </w:rPr>
      </w:pPr>
      <w:r w:rsidRPr="002E6BEF">
        <w:rPr>
          <w:lang w:val="es-ES_tradnl"/>
        </w:rPr>
        <w:t xml:space="preserve">El perfeccionismo es un rasgo de la personalidad que impregna todos los ámbitos de la vida. De allí </w:t>
      </w:r>
      <w:proofErr w:type="gramStart"/>
      <w:r w:rsidRPr="002E6BEF">
        <w:rPr>
          <w:lang w:val="es-ES_tradnl"/>
        </w:rPr>
        <w:t>que</w:t>
      </w:r>
      <w:proofErr w:type="gramEnd"/>
      <w:r w:rsidRPr="002E6BEF">
        <w:rPr>
          <w:lang w:val="es-ES_tradnl"/>
        </w:rPr>
        <w:t xml:space="preserve"> durante los últimos veinte años, su estudio se haya ido incrementando exponencialmente en los más diversos contextos, sobre todo en el clínico y el educativo, mientras que ha sido relativamente ignorado en el contexto laboral, donde puede ejercer alguna influencia sobre la salud y el bienestar de los empleados (</w:t>
      </w:r>
      <w:proofErr w:type="spellStart"/>
      <w:r w:rsidRPr="002E6BEF">
        <w:rPr>
          <w:lang w:val="es-ES_tradnl"/>
        </w:rPr>
        <w:t>Ozbilir</w:t>
      </w:r>
      <w:proofErr w:type="spellEnd"/>
      <w:r w:rsidRPr="002E6BEF">
        <w:rPr>
          <w:lang w:val="es-ES_tradnl"/>
        </w:rPr>
        <w:t xml:space="preserve"> et al., 2015).</w:t>
      </w:r>
    </w:p>
    <w:p w14:paraId="79455D36" w14:textId="77777777" w:rsidR="002E6BEF" w:rsidRPr="002E6BEF" w:rsidRDefault="002E6BEF" w:rsidP="002E6BEF">
      <w:pPr>
        <w:pStyle w:val="Prrafocomn"/>
        <w:rPr>
          <w:lang w:val="es-ES_tradnl"/>
        </w:rPr>
      </w:pPr>
      <w:r w:rsidRPr="002E6BEF">
        <w:rPr>
          <w:lang w:val="es-ES_tradnl"/>
        </w:rPr>
        <w:t xml:space="preserve">El perfeccionismo es susceptible de observarse en el entorno laboral porque muchas organizaciones esperan que sus empleados minimicen, casi por completo, la ocurrencia de errores como parte del desempeño, para de esa forma cumplir con los </w:t>
      </w:r>
      <w:r w:rsidRPr="002E6BEF">
        <w:rPr>
          <w:lang w:val="es-ES_tradnl"/>
        </w:rPr>
        <w:lastRenderedPageBreak/>
        <w:t>propósitos de la empresa u organización (</w:t>
      </w:r>
      <w:proofErr w:type="spellStart"/>
      <w:r w:rsidRPr="002E6BEF">
        <w:rPr>
          <w:lang w:val="es-ES_tradnl"/>
        </w:rPr>
        <w:t>Stoeber</w:t>
      </w:r>
      <w:proofErr w:type="spellEnd"/>
      <w:r w:rsidRPr="002E6BEF">
        <w:rPr>
          <w:lang w:val="es-ES_tradnl"/>
        </w:rPr>
        <w:t xml:space="preserve"> &amp; </w:t>
      </w:r>
      <w:proofErr w:type="spellStart"/>
      <w:r w:rsidRPr="002E6BEF">
        <w:rPr>
          <w:lang w:val="es-ES_tradnl"/>
        </w:rPr>
        <w:t>Damian</w:t>
      </w:r>
      <w:proofErr w:type="spellEnd"/>
      <w:r w:rsidRPr="002E6BEF">
        <w:rPr>
          <w:lang w:val="es-ES_tradnl"/>
        </w:rPr>
        <w:t>, 2016). En el área laboral de la salud el perfeccionismo parece cobrar mucha relevancia, ya que las instituciones hospitalarias tienden a exigir la perfección a los trabajadores, esto con el fin de evitar que los pacientes sufran consecuencias que puedan perjudicar su salud. Aunque la investigación sobre el perfeccionismo en la vida laboral de las personas todavía es limitada, estudios previos con empleados de diversa índole (</w:t>
      </w:r>
      <w:proofErr w:type="spellStart"/>
      <w:r w:rsidRPr="002E6BEF">
        <w:rPr>
          <w:lang w:val="es-ES_tradnl"/>
        </w:rPr>
        <w:t>Kanten</w:t>
      </w:r>
      <w:proofErr w:type="spellEnd"/>
      <w:r w:rsidRPr="002E6BEF">
        <w:rPr>
          <w:lang w:val="es-ES_tradnl"/>
        </w:rPr>
        <w:t xml:space="preserve"> &amp; </w:t>
      </w:r>
      <w:proofErr w:type="spellStart"/>
      <w:r w:rsidRPr="002E6BEF">
        <w:rPr>
          <w:lang w:val="es-ES_tradnl"/>
        </w:rPr>
        <w:t>Yesiltas</w:t>
      </w:r>
      <w:proofErr w:type="spellEnd"/>
      <w:r w:rsidRPr="002E6BEF">
        <w:rPr>
          <w:lang w:val="es-ES_tradnl"/>
        </w:rPr>
        <w:t xml:space="preserve">, 2015; </w:t>
      </w:r>
      <w:proofErr w:type="spellStart"/>
      <w:r w:rsidRPr="002E6BEF">
        <w:rPr>
          <w:lang w:val="es-ES_tradnl"/>
        </w:rPr>
        <w:t>Ozbilir</w:t>
      </w:r>
      <w:proofErr w:type="spellEnd"/>
      <w:r w:rsidRPr="002E6BEF">
        <w:rPr>
          <w:lang w:val="es-ES_tradnl"/>
        </w:rPr>
        <w:t xml:space="preserve"> et al., 2015; </w:t>
      </w:r>
      <w:proofErr w:type="spellStart"/>
      <w:r w:rsidRPr="002E6BEF">
        <w:rPr>
          <w:lang w:val="es-ES_tradnl"/>
        </w:rPr>
        <w:t>Stoeber</w:t>
      </w:r>
      <w:proofErr w:type="spellEnd"/>
      <w:r w:rsidRPr="002E6BEF">
        <w:rPr>
          <w:lang w:val="es-ES_tradnl"/>
        </w:rPr>
        <w:t xml:space="preserve"> &amp; </w:t>
      </w:r>
      <w:proofErr w:type="spellStart"/>
      <w:r w:rsidRPr="002E6BEF">
        <w:rPr>
          <w:lang w:val="es-ES_tradnl"/>
        </w:rPr>
        <w:t>Damian</w:t>
      </w:r>
      <w:proofErr w:type="spellEnd"/>
      <w:r w:rsidRPr="002E6BEF">
        <w:rPr>
          <w:lang w:val="es-ES_tradnl"/>
        </w:rPr>
        <w:t>, 2016) y con trabajadores de la salud —como psicólogos clínicos (</w:t>
      </w:r>
      <w:proofErr w:type="spellStart"/>
      <w:r w:rsidRPr="002E6BEF">
        <w:rPr>
          <w:lang w:val="es-ES_tradnl"/>
        </w:rPr>
        <w:t>D’Souza</w:t>
      </w:r>
      <w:proofErr w:type="spellEnd"/>
      <w:r w:rsidRPr="002E6BEF">
        <w:rPr>
          <w:lang w:val="es-ES_tradnl"/>
        </w:rPr>
        <w:t xml:space="preserve"> et al., 2011), médicos (</w:t>
      </w:r>
      <w:proofErr w:type="spellStart"/>
      <w:r w:rsidRPr="002E6BEF">
        <w:rPr>
          <w:lang w:val="es-ES_tradnl"/>
        </w:rPr>
        <w:t>Craiovan</w:t>
      </w:r>
      <w:proofErr w:type="spellEnd"/>
      <w:r w:rsidRPr="002E6BEF">
        <w:rPr>
          <w:lang w:val="es-ES_tradnl"/>
        </w:rPr>
        <w:t>, 2014) y enfermeras (Chang, 2012, 2017)— indican que se trata de un rasgo que puede incrementar el rendimiento de los empleados, pero que, en exceso, puede repercutir negativamente en la productividad, perturbar la salud y afectar las relaciones con los compañeros de trabajo.</w:t>
      </w:r>
    </w:p>
    <w:p w14:paraId="7515DF51" w14:textId="77777777" w:rsidR="002E6BEF" w:rsidRPr="002E6BEF" w:rsidRDefault="002E6BEF" w:rsidP="002E6BEF">
      <w:pPr>
        <w:pStyle w:val="Prrafocomn"/>
        <w:rPr>
          <w:lang w:val="es-ES_tradnl"/>
        </w:rPr>
      </w:pPr>
      <w:r w:rsidRPr="002E6BEF">
        <w:rPr>
          <w:lang w:val="es-ES_tradnl"/>
        </w:rPr>
        <w:t xml:space="preserve">La enfermería es una ocupación que se revela como de particular importancia al examinar el efecto del perfeccionismo en el trabajo. Las profesionales de este ramo de la salud laboran en un entorno que demanda una actuación con elevados estándares de calidad, donde los errores pueden comprometer la seguridad del paciente y el buen resultado de los procedimientos médicos (Chang, 2012; </w:t>
      </w:r>
      <w:proofErr w:type="spellStart"/>
      <w:r w:rsidRPr="002E6BEF">
        <w:rPr>
          <w:lang w:val="es-ES_tradnl"/>
        </w:rPr>
        <w:t>Melrose</w:t>
      </w:r>
      <w:proofErr w:type="spellEnd"/>
      <w:r w:rsidRPr="002E6BEF">
        <w:rPr>
          <w:lang w:val="es-ES_tradnl"/>
        </w:rPr>
        <w:t>, 2011). Asimismo, se observa que conductas que involucran minuciosidad, orden, limpieza, responsabilidad y paciencia forman parte del perfil del personal de enfermería (</w:t>
      </w:r>
      <w:proofErr w:type="spellStart"/>
      <w:r w:rsidRPr="002E6BEF">
        <w:rPr>
          <w:lang w:val="es-ES_tradnl"/>
        </w:rPr>
        <w:t>Kozier</w:t>
      </w:r>
      <w:proofErr w:type="spellEnd"/>
      <w:r w:rsidRPr="002E6BEF">
        <w:rPr>
          <w:lang w:val="es-ES_tradnl"/>
        </w:rPr>
        <w:t xml:space="preserve"> et al., 2008).</w:t>
      </w:r>
    </w:p>
    <w:p w14:paraId="63252C9F" w14:textId="77777777" w:rsidR="002E6BEF" w:rsidRPr="002E6BEF" w:rsidRDefault="002E6BEF" w:rsidP="002E6BEF">
      <w:pPr>
        <w:pStyle w:val="Prrafocomn"/>
        <w:rPr>
          <w:lang w:val="es-ES_tradnl"/>
        </w:rPr>
      </w:pPr>
      <w:r w:rsidRPr="002E6BEF">
        <w:rPr>
          <w:lang w:val="es-ES_tradnl"/>
        </w:rPr>
        <w:t>La segunda variable en este estudio es el bienestar psicológico. Para Sánchez-Cánovas (2007), el bienestar se refiere a la sensación de felicidad como experiencia subjetiva. En este sentido, el autor distingue cuatro facetas, tres de las cuales resultan de interés: (1) bienestar subjetivo, hace referencia a la percepción de felicidad en la etapa vital que el individuo está atravesando; (2) bienestar material, está basado en la satisfacción que generan los ingresos económicos y las posesiones materiales cuantificables; y (3) bienestar laboral, se basa en la satisfacción con el trabajo como componente importante de la satisfacción general.</w:t>
      </w:r>
    </w:p>
    <w:p w14:paraId="242DB5E4" w14:textId="77777777" w:rsidR="002E6BEF" w:rsidRPr="002E6BEF" w:rsidRDefault="002E6BEF" w:rsidP="002E6BEF">
      <w:pPr>
        <w:pStyle w:val="Prrafocomn"/>
        <w:rPr>
          <w:lang w:val="es-ES_tradnl"/>
        </w:rPr>
      </w:pPr>
      <w:r w:rsidRPr="002E6BEF">
        <w:rPr>
          <w:lang w:val="es-ES_tradnl"/>
        </w:rPr>
        <w:t>En lo que respecta a las enfermeras, la investigación ha señalado que el bienestar de estas profesionales redunda en la calidad de la asistencia que brindan y, en última instancia, en el bienestar físico y emocional de los propios pacientes atendidos (Newman et al., 2002). Sin embargo, estudios realizados en varios países indican que desempeñarse como enfermera implica una alta propensión a experimentar estrés y desgaste profesional (</w:t>
      </w:r>
      <w:proofErr w:type="spellStart"/>
      <w:r w:rsidRPr="002E6BEF">
        <w:rPr>
          <w:lang w:val="es-ES_tradnl"/>
        </w:rPr>
        <w:t>Fiabane</w:t>
      </w:r>
      <w:proofErr w:type="spellEnd"/>
      <w:r w:rsidRPr="002E6BEF">
        <w:rPr>
          <w:lang w:val="es-ES_tradnl"/>
        </w:rPr>
        <w:t xml:space="preserve"> et al., 2013; Mark &amp; Smith, 2012; </w:t>
      </w:r>
      <w:proofErr w:type="spellStart"/>
      <w:r w:rsidRPr="002E6BEF">
        <w:rPr>
          <w:lang w:val="es-ES_tradnl"/>
        </w:rPr>
        <w:t>Sahraian</w:t>
      </w:r>
      <w:proofErr w:type="spellEnd"/>
      <w:r w:rsidRPr="002E6BEF">
        <w:rPr>
          <w:lang w:val="es-ES_tradnl"/>
        </w:rPr>
        <w:t xml:space="preserve"> et al., 2008), además de problemas conexos como ansiedad y depresión (</w:t>
      </w:r>
      <w:proofErr w:type="spellStart"/>
      <w:r w:rsidRPr="002E6BEF">
        <w:rPr>
          <w:lang w:val="es-ES_tradnl"/>
        </w:rPr>
        <w:t>Burke</w:t>
      </w:r>
      <w:proofErr w:type="spellEnd"/>
      <w:r w:rsidRPr="002E6BEF">
        <w:rPr>
          <w:lang w:val="es-ES_tradnl"/>
        </w:rPr>
        <w:t xml:space="preserve">, 2003; Chang, 2012; Chang et al., 2011), al igual que supone un riesgo elevado de sufrir lesiones </w:t>
      </w:r>
      <w:proofErr w:type="spellStart"/>
      <w:r w:rsidRPr="002E6BEF">
        <w:rPr>
          <w:lang w:val="es-ES_tradnl"/>
        </w:rPr>
        <w:t>musculoesqueléticas</w:t>
      </w:r>
      <w:proofErr w:type="spellEnd"/>
      <w:r w:rsidRPr="002E6BEF">
        <w:rPr>
          <w:lang w:val="es-ES_tradnl"/>
        </w:rPr>
        <w:t xml:space="preserve"> y de contraer </w:t>
      </w:r>
      <w:r w:rsidRPr="002E6BEF">
        <w:rPr>
          <w:lang w:val="es-ES_tradnl"/>
        </w:rPr>
        <w:lastRenderedPageBreak/>
        <w:t>infecciones en el ambiente hospitalario (</w:t>
      </w:r>
      <w:proofErr w:type="spellStart"/>
      <w:r w:rsidRPr="002E6BEF">
        <w:rPr>
          <w:lang w:val="es-ES_tradnl"/>
        </w:rPr>
        <w:t>Fronteira</w:t>
      </w:r>
      <w:proofErr w:type="spellEnd"/>
      <w:r w:rsidRPr="002E6BEF">
        <w:rPr>
          <w:lang w:val="es-ES_tradnl"/>
        </w:rPr>
        <w:t xml:space="preserve"> &amp; </w:t>
      </w:r>
      <w:proofErr w:type="spellStart"/>
      <w:r w:rsidRPr="002E6BEF">
        <w:rPr>
          <w:lang w:val="es-ES_tradnl"/>
        </w:rPr>
        <w:t>Ferrinho</w:t>
      </w:r>
      <w:proofErr w:type="spellEnd"/>
      <w:r w:rsidRPr="002E6BEF">
        <w:rPr>
          <w:lang w:val="es-ES_tradnl"/>
        </w:rPr>
        <w:t xml:space="preserve">, 2011). Entre las condiciones laborales adversas a las que deben hacer frente las enfermeras se cuentan: fuertes cargas de trabajo, jornadas extras y en turnos rotativos, baja remuneración, dificultades en la comunicación </w:t>
      </w:r>
      <w:proofErr w:type="spellStart"/>
      <w:r w:rsidRPr="002E6BEF">
        <w:rPr>
          <w:lang w:val="es-ES_tradnl"/>
        </w:rPr>
        <w:t>intralaboral</w:t>
      </w:r>
      <w:proofErr w:type="spellEnd"/>
      <w:r w:rsidRPr="002E6BEF">
        <w:rPr>
          <w:lang w:val="es-ES_tradnl"/>
        </w:rPr>
        <w:t xml:space="preserve"> (especialmente con los médicos) y, por supuesto, el frecuente contacto cara a cara con el sufrimiento humano. Todo lo cual señala a la enfermería como una ocupación que, aunque ocupa un lugar central en la prestación de los servicios de salud, genera poco interés en especializarse y registra una alta intención de abandono entre sus practicantes (</w:t>
      </w:r>
      <w:proofErr w:type="spellStart"/>
      <w:r w:rsidRPr="002E6BEF">
        <w:rPr>
          <w:lang w:val="es-ES_tradnl"/>
        </w:rPr>
        <w:t>Aiken</w:t>
      </w:r>
      <w:proofErr w:type="spellEnd"/>
      <w:r w:rsidRPr="002E6BEF">
        <w:rPr>
          <w:lang w:val="es-ES_tradnl"/>
        </w:rPr>
        <w:t xml:space="preserve"> et al., 2001; </w:t>
      </w:r>
      <w:proofErr w:type="spellStart"/>
      <w:r w:rsidRPr="002E6BEF">
        <w:rPr>
          <w:lang w:val="es-ES_tradnl"/>
        </w:rPr>
        <w:t>Gardulf</w:t>
      </w:r>
      <w:proofErr w:type="spellEnd"/>
      <w:r w:rsidRPr="002E6BEF">
        <w:rPr>
          <w:lang w:val="es-ES_tradnl"/>
        </w:rPr>
        <w:t xml:space="preserve"> et al., 2005). Por si fuese poco, el panorama descrito debe apreciarse en el contexto venezolano, donde el gremio de las enfermeras es uno de los que se mantiene en conflicto con el Gobierno nacional en el marco de la crisis del sistema de salud que sufre el país.</w:t>
      </w:r>
    </w:p>
    <w:p w14:paraId="08A7B569" w14:textId="77777777" w:rsidR="002E6BEF" w:rsidRPr="002E6BEF" w:rsidRDefault="002E6BEF" w:rsidP="002E6BEF">
      <w:pPr>
        <w:pStyle w:val="Prrafocomn"/>
        <w:rPr>
          <w:lang w:val="es-ES_tradnl"/>
        </w:rPr>
      </w:pPr>
      <w:r w:rsidRPr="002E6BEF">
        <w:rPr>
          <w:lang w:val="es-ES_tradnl"/>
        </w:rPr>
        <w:t xml:space="preserve">De acuerdo con </w:t>
      </w:r>
      <w:proofErr w:type="spellStart"/>
      <w:r w:rsidRPr="002E6BEF">
        <w:rPr>
          <w:lang w:val="es-ES_tradnl"/>
        </w:rPr>
        <w:t>Seligman</w:t>
      </w:r>
      <w:proofErr w:type="spellEnd"/>
      <w:r w:rsidRPr="002E6BEF">
        <w:rPr>
          <w:lang w:val="es-ES_tradnl"/>
        </w:rPr>
        <w:t xml:space="preserve"> (2011), un precursor fundamental del bienestar psicológico es la disposición a fluir o simplemente flujo, la tercera variable de interés en esta investigación. Se trata de un estado subjetivo que las personas experimentan cuando están involucradas por completo en una actividad, hasta el punto de olvidarse del tiempo, la fatiga y de todo lo demás, excepto de la actividad misma (</w:t>
      </w:r>
      <w:proofErr w:type="spellStart"/>
      <w:r w:rsidRPr="002E6BEF">
        <w:rPr>
          <w:lang w:val="es-ES_tradnl"/>
        </w:rPr>
        <w:t>Csikszentmihalyi</w:t>
      </w:r>
      <w:proofErr w:type="spellEnd"/>
      <w:r w:rsidRPr="002E6BEF">
        <w:rPr>
          <w:lang w:val="es-ES_tradnl"/>
        </w:rPr>
        <w:t xml:space="preserve">, 2009). En el ámbito laboral, indican </w:t>
      </w:r>
      <w:proofErr w:type="spellStart"/>
      <w:r w:rsidRPr="002E6BEF">
        <w:rPr>
          <w:lang w:val="es-ES_tradnl"/>
        </w:rPr>
        <w:t>Csikszentmihalyi</w:t>
      </w:r>
      <w:proofErr w:type="spellEnd"/>
      <w:r w:rsidRPr="002E6BEF">
        <w:rPr>
          <w:lang w:val="es-ES_tradnl"/>
        </w:rPr>
        <w:t xml:space="preserve"> y </w:t>
      </w:r>
      <w:proofErr w:type="spellStart"/>
      <w:r w:rsidRPr="002E6BEF">
        <w:rPr>
          <w:lang w:val="es-ES_tradnl"/>
        </w:rPr>
        <w:t>Csikszentmihalyi</w:t>
      </w:r>
      <w:proofErr w:type="spellEnd"/>
      <w:r w:rsidRPr="002E6BEF">
        <w:rPr>
          <w:lang w:val="es-ES_tradnl"/>
        </w:rPr>
        <w:t xml:space="preserve"> (1998) que un trabajador entra en estado de flujo cuando tiene la sensación de que sus habilidades son adecuadas para enfrentarse a los desafíos o retos cotidianos que le presenta el trabajo.</w:t>
      </w:r>
    </w:p>
    <w:p w14:paraId="24E73EDC" w14:textId="77777777" w:rsidR="002E6BEF" w:rsidRPr="002E6BEF" w:rsidRDefault="002E6BEF" w:rsidP="002E6BEF">
      <w:pPr>
        <w:pStyle w:val="Prrafocomn"/>
        <w:rPr>
          <w:lang w:val="es-ES_tradnl"/>
        </w:rPr>
      </w:pPr>
      <w:r w:rsidRPr="002E6BEF">
        <w:rPr>
          <w:lang w:val="es-ES_tradnl"/>
        </w:rPr>
        <w:t xml:space="preserve">Siguiendo a Millán y </w:t>
      </w:r>
      <w:proofErr w:type="spellStart"/>
      <w:r w:rsidRPr="002E6BEF">
        <w:rPr>
          <w:lang w:val="es-ES_tradnl"/>
        </w:rPr>
        <w:t>D’Aubeterre</w:t>
      </w:r>
      <w:proofErr w:type="spellEnd"/>
      <w:r w:rsidRPr="002E6BEF">
        <w:rPr>
          <w:lang w:val="es-ES_tradnl"/>
        </w:rPr>
        <w:t xml:space="preserve"> (2012), el flujo en el trabajo consta de los siguientes componentes: (1) sentido de control, es decir, el grado en que el trabajador percibe que domina y controla las tareas que comúnmente desempeña; (2) implicación sobre la actividad laboral, supone el grado de satisfacción intrínseca que le produce al trabajador el desempeño de su rol; (3) sensación de unión entre acción y conciencia, referida al grado en que el trabajador percibe una mayor automatización de su ejecución en el trabajo; (4) sentido alterado del tiempo, el cual se refiere a una distorsión en la percepción del paso del tiempo, ya sea como más acelerado o más lento, debido a la alta intensidad de focalización atencional que le dedica el trabajador a la tarea que ejecuta; y (5) sensación de funcionamiento óptimo, la percepción que tiene el trabajador de que sus objetivos personales y los logros obtenidos en el trabajo se encuentran alineados, gracias a que este concibe un plan de acción previo y mantiene una constante retroalimentación sobre su ejecución.</w:t>
      </w:r>
    </w:p>
    <w:p w14:paraId="56633CDC" w14:textId="77777777" w:rsidR="002E6BEF" w:rsidRPr="002E6BEF" w:rsidRDefault="002E6BEF" w:rsidP="002E6BEF">
      <w:pPr>
        <w:pStyle w:val="Prrafocomn"/>
        <w:rPr>
          <w:lang w:val="es-ES_tradnl"/>
        </w:rPr>
      </w:pPr>
      <w:r w:rsidRPr="002E6BEF">
        <w:rPr>
          <w:lang w:val="es-ES_tradnl"/>
        </w:rPr>
        <w:t>Existen pocos estudios sobre el flujo entre el personal de atención médica (</w:t>
      </w:r>
      <w:proofErr w:type="spellStart"/>
      <w:r w:rsidRPr="002E6BEF">
        <w:rPr>
          <w:lang w:val="es-ES_tradnl"/>
        </w:rPr>
        <w:t>e.g</w:t>
      </w:r>
      <w:proofErr w:type="spellEnd"/>
      <w:r w:rsidRPr="002E6BEF">
        <w:rPr>
          <w:lang w:val="es-ES_tradnl"/>
        </w:rPr>
        <w:t xml:space="preserve">., </w:t>
      </w:r>
      <w:proofErr w:type="spellStart"/>
      <w:r w:rsidRPr="002E6BEF">
        <w:rPr>
          <w:lang w:val="es-ES_tradnl"/>
        </w:rPr>
        <w:t>Leibovich</w:t>
      </w:r>
      <w:proofErr w:type="spellEnd"/>
      <w:r w:rsidRPr="002E6BEF">
        <w:rPr>
          <w:lang w:val="es-ES_tradnl"/>
        </w:rPr>
        <w:t xml:space="preserve"> &amp; </w:t>
      </w:r>
      <w:proofErr w:type="spellStart"/>
      <w:r w:rsidRPr="002E6BEF">
        <w:rPr>
          <w:lang w:val="es-ES_tradnl"/>
        </w:rPr>
        <w:t>Maglio</w:t>
      </w:r>
      <w:proofErr w:type="spellEnd"/>
      <w:r w:rsidRPr="002E6BEF">
        <w:rPr>
          <w:lang w:val="es-ES_tradnl"/>
        </w:rPr>
        <w:t xml:space="preserve">, 2012), los cuales coinciden en afirmar que los entornos laborales de </w:t>
      </w:r>
      <w:r w:rsidRPr="002E6BEF">
        <w:rPr>
          <w:lang w:val="es-ES_tradnl"/>
        </w:rPr>
        <w:lastRenderedPageBreak/>
        <w:t>atención de salud parecen tener muchas características positivas y posibilitan la experiencia de fluir en el trabajo. Así que, a pesar de las diversas fuentes de estrés laboral, también el personal sanitario puede llegar a disfrutar de las actividades en las que eligió desempeñarse (</w:t>
      </w:r>
      <w:proofErr w:type="spellStart"/>
      <w:r w:rsidRPr="002E6BEF">
        <w:rPr>
          <w:lang w:val="es-ES_tradnl"/>
        </w:rPr>
        <w:t>Bringsén</w:t>
      </w:r>
      <w:proofErr w:type="spellEnd"/>
      <w:r w:rsidRPr="002E6BEF">
        <w:rPr>
          <w:lang w:val="es-ES_tradnl"/>
        </w:rPr>
        <w:t xml:space="preserve"> et al., 2012; </w:t>
      </w:r>
      <w:proofErr w:type="spellStart"/>
      <w:r w:rsidRPr="002E6BEF">
        <w:rPr>
          <w:lang w:val="es-ES_tradnl"/>
        </w:rPr>
        <w:t>Nilsson</w:t>
      </w:r>
      <w:proofErr w:type="spellEnd"/>
      <w:r w:rsidRPr="002E6BEF">
        <w:rPr>
          <w:lang w:val="es-ES_tradnl"/>
        </w:rPr>
        <w:t xml:space="preserve"> et al., 2005). La explicación de este hecho podría girar alrededor de factores de personalidad (</w:t>
      </w:r>
      <w:proofErr w:type="spellStart"/>
      <w:r w:rsidRPr="002E6BEF">
        <w:rPr>
          <w:lang w:val="es-ES_tradnl"/>
        </w:rPr>
        <w:t>Csikszentmihalyi</w:t>
      </w:r>
      <w:proofErr w:type="spellEnd"/>
      <w:r w:rsidRPr="002E6BEF">
        <w:rPr>
          <w:lang w:val="es-ES_tradnl"/>
        </w:rPr>
        <w:t>, 2007) y motivacionales (</w:t>
      </w:r>
      <w:proofErr w:type="spellStart"/>
      <w:r w:rsidRPr="002E6BEF">
        <w:rPr>
          <w:lang w:val="es-ES_tradnl"/>
        </w:rPr>
        <w:t>Bringsén</w:t>
      </w:r>
      <w:proofErr w:type="spellEnd"/>
      <w:r w:rsidRPr="002E6BEF">
        <w:rPr>
          <w:lang w:val="es-ES_tradnl"/>
        </w:rPr>
        <w:t xml:space="preserve"> et al., 2011), según los cuales las experiencias de flujo se producen con mayor intensidad en individuos </w:t>
      </w:r>
      <w:proofErr w:type="spellStart"/>
      <w:r w:rsidRPr="002E6BEF">
        <w:rPr>
          <w:lang w:val="es-ES_tradnl"/>
        </w:rPr>
        <w:t>autotélicos</w:t>
      </w:r>
      <w:proofErr w:type="spellEnd"/>
      <w:r w:rsidRPr="002E6BEF">
        <w:rPr>
          <w:lang w:val="es-ES_tradnl"/>
        </w:rPr>
        <w:t xml:space="preserve"> (orientados intrínsecamente) que perciben el trabajo como un desafío. Además, en el caso particular de las enfermeras, es probable que los estados de flujo se potencien debido a los objetivos altruistas de ayuda y cuidado con los que el trabajo se asocia (</w:t>
      </w:r>
      <w:proofErr w:type="spellStart"/>
      <w:r w:rsidRPr="002E6BEF">
        <w:rPr>
          <w:lang w:val="es-ES_tradnl"/>
        </w:rPr>
        <w:t>Burke</w:t>
      </w:r>
      <w:proofErr w:type="spellEnd"/>
      <w:r w:rsidRPr="002E6BEF">
        <w:rPr>
          <w:lang w:val="es-ES_tradnl"/>
        </w:rPr>
        <w:t xml:space="preserve"> et al., 2016).</w:t>
      </w:r>
    </w:p>
    <w:p w14:paraId="3822B3F1" w14:textId="77777777" w:rsidR="002E6BEF" w:rsidRPr="002E6BEF" w:rsidRDefault="002E6BEF" w:rsidP="002E6BEF">
      <w:pPr>
        <w:pStyle w:val="Prrafocomn"/>
        <w:rPr>
          <w:lang w:val="es-ES_tradnl"/>
        </w:rPr>
      </w:pPr>
      <w:r w:rsidRPr="002E6BEF">
        <w:rPr>
          <w:lang w:val="es-ES_tradnl"/>
        </w:rPr>
        <w:t xml:space="preserve">Las también denominadas experiencias óptimas se han relacionado con la felicidad, la afectividad positiva, la satisfacción con la vida y el bienestar psicológico (Bryce &amp; </w:t>
      </w:r>
      <w:proofErr w:type="spellStart"/>
      <w:r w:rsidRPr="002E6BEF">
        <w:rPr>
          <w:lang w:val="es-ES_tradnl"/>
        </w:rPr>
        <w:t>Haworth</w:t>
      </w:r>
      <w:proofErr w:type="spellEnd"/>
      <w:r w:rsidRPr="002E6BEF">
        <w:rPr>
          <w:lang w:val="es-ES_tradnl"/>
        </w:rPr>
        <w:t xml:space="preserve">, 2002). Lo </w:t>
      </w:r>
      <w:proofErr w:type="gramStart"/>
      <w:r w:rsidRPr="002E6BEF">
        <w:rPr>
          <w:lang w:val="es-ES_tradnl"/>
        </w:rPr>
        <w:t>que</w:t>
      </w:r>
      <w:proofErr w:type="gramEnd"/>
      <w:r w:rsidRPr="002E6BEF">
        <w:rPr>
          <w:lang w:val="es-ES_tradnl"/>
        </w:rPr>
        <w:t xml:space="preserve"> es más, se las ha vinculado con la salud en general (</w:t>
      </w:r>
      <w:proofErr w:type="spellStart"/>
      <w:r w:rsidRPr="002E6BEF">
        <w:rPr>
          <w:lang w:val="es-ES_tradnl"/>
        </w:rPr>
        <w:t>Fredrickson</w:t>
      </w:r>
      <w:proofErr w:type="spellEnd"/>
      <w:r w:rsidRPr="002E6BEF">
        <w:rPr>
          <w:lang w:val="es-ES_tradnl"/>
        </w:rPr>
        <w:t>, 1998). Los estudios también indican que los trabajadores con niveles más altos de flujo muestran mayor satisfacción en el trabajo y mayor eficacia profesional (</w:t>
      </w:r>
      <w:proofErr w:type="spellStart"/>
      <w:r w:rsidRPr="002E6BEF">
        <w:rPr>
          <w:lang w:val="es-ES_tradnl"/>
        </w:rPr>
        <w:t>Fullagar</w:t>
      </w:r>
      <w:proofErr w:type="spellEnd"/>
      <w:r w:rsidRPr="002E6BEF">
        <w:rPr>
          <w:lang w:val="es-ES_tradnl"/>
        </w:rPr>
        <w:t xml:space="preserve"> &amp; </w:t>
      </w:r>
      <w:proofErr w:type="spellStart"/>
      <w:r w:rsidRPr="002E6BEF">
        <w:rPr>
          <w:lang w:val="es-ES_tradnl"/>
        </w:rPr>
        <w:t>Kelloway</w:t>
      </w:r>
      <w:proofErr w:type="spellEnd"/>
      <w:r w:rsidRPr="002E6BEF">
        <w:rPr>
          <w:lang w:val="es-ES_tradnl"/>
        </w:rPr>
        <w:t>, 2009). Incluso, se ha probado que, tal como era postulado teóricamente (</w:t>
      </w:r>
      <w:proofErr w:type="spellStart"/>
      <w:r w:rsidRPr="002E6BEF">
        <w:rPr>
          <w:lang w:val="es-ES_tradnl"/>
        </w:rPr>
        <w:t>Seligman</w:t>
      </w:r>
      <w:proofErr w:type="spellEnd"/>
      <w:r w:rsidRPr="002E6BEF">
        <w:rPr>
          <w:lang w:val="es-ES_tradnl"/>
        </w:rPr>
        <w:t xml:space="preserve">, 2011), la disposición a fluir predice el bienestar psicológico y funciona como mediadora de la relación entre este y las condiciones desfavorables de trabajo que pueden atentar contra la salud psicológica (Anaya &amp; </w:t>
      </w:r>
      <w:proofErr w:type="spellStart"/>
      <w:r w:rsidRPr="002E6BEF">
        <w:rPr>
          <w:lang w:val="es-ES_tradnl"/>
        </w:rPr>
        <w:t>Salanova</w:t>
      </w:r>
      <w:proofErr w:type="spellEnd"/>
      <w:r w:rsidRPr="002E6BEF">
        <w:rPr>
          <w:lang w:val="es-ES_tradnl"/>
        </w:rPr>
        <w:t xml:space="preserve">, 2012; </w:t>
      </w:r>
      <w:proofErr w:type="spellStart"/>
      <w:r w:rsidRPr="002E6BEF">
        <w:rPr>
          <w:lang w:val="es-ES_tradnl"/>
        </w:rPr>
        <w:t>Inciarte</w:t>
      </w:r>
      <w:proofErr w:type="spellEnd"/>
      <w:r w:rsidRPr="002E6BEF">
        <w:rPr>
          <w:lang w:val="es-ES_tradnl"/>
        </w:rPr>
        <w:t xml:space="preserve"> &amp; </w:t>
      </w:r>
      <w:proofErr w:type="spellStart"/>
      <w:r w:rsidRPr="002E6BEF">
        <w:rPr>
          <w:lang w:val="es-ES_tradnl"/>
        </w:rPr>
        <w:t>Morchain</w:t>
      </w:r>
      <w:proofErr w:type="spellEnd"/>
      <w:r w:rsidRPr="002E6BEF">
        <w:rPr>
          <w:lang w:val="es-ES_tradnl"/>
        </w:rPr>
        <w:t>, 2011; Millán et al., 2014). Asimismo, investigaciones con enfermeras determinaron que el flujo en el trabajo se relaciona con el afecto positivo y con varios indicadores de rendimiento laboral (</w:t>
      </w:r>
      <w:proofErr w:type="spellStart"/>
      <w:r w:rsidRPr="002E6BEF">
        <w:rPr>
          <w:lang w:val="es-ES_tradnl"/>
        </w:rPr>
        <w:t>Burke</w:t>
      </w:r>
      <w:proofErr w:type="spellEnd"/>
      <w:r w:rsidRPr="002E6BEF">
        <w:rPr>
          <w:lang w:val="es-ES_tradnl"/>
        </w:rPr>
        <w:t xml:space="preserve"> et al., 2016), además de cumplir un papel atenuador en los síntomas psicosomáticos (</w:t>
      </w:r>
      <w:proofErr w:type="spellStart"/>
      <w:r w:rsidRPr="002E6BEF">
        <w:rPr>
          <w:lang w:val="es-ES_tradnl"/>
        </w:rPr>
        <w:t>Zito</w:t>
      </w:r>
      <w:proofErr w:type="spellEnd"/>
      <w:r w:rsidRPr="002E6BEF">
        <w:rPr>
          <w:lang w:val="es-ES_tradnl"/>
        </w:rPr>
        <w:t xml:space="preserve"> et al., 2015).</w:t>
      </w:r>
    </w:p>
    <w:p w14:paraId="265DED3C" w14:textId="77777777" w:rsidR="002E6BEF" w:rsidRPr="002E6BEF" w:rsidRDefault="002E6BEF" w:rsidP="002E6BEF">
      <w:pPr>
        <w:pStyle w:val="Prrafocomn"/>
        <w:rPr>
          <w:lang w:val="es-ES_tradnl"/>
        </w:rPr>
      </w:pPr>
      <w:r w:rsidRPr="002E6BEF">
        <w:rPr>
          <w:lang w:val="es-ES_tradnl"/>
        </w:rPr>
        <w:t>En lo adelante se hará referencia a las relaciones del perfeccionismo con los otros constructos. Como se adelantaba, cualquier revisión de la red nomológica del perfeccionismo informa de sus relaciones con variables relativas al malestar psicológico. Sin embargo, algunos autores se han referido a un perfeccionismo normal, positivo, saludable/no patológico o adaptativo (</w:t>
      </w:r>
      <w:proofErr w:type="spellStart"/>
      <w:r w:rsidRPr="002E6BEF">
        <w:rPr>
          <w:lang w:val="es-ES_tradnl"/>
        </w:rPr>
        <w:t>Stoeber</w:t>
      </w:r>
      <w:proofErr w:type="spellEnd"/>
      <w:r w:rsidRPr="002E6BEF">
        <w:rPr>
          <w:lang w:val="es-ES_tradnl"/>
        </w:rPr>
        <w:t xml:space="preserve"> &amp; Otto, 2006). En tal sentido, se ha asegurado que, dentro de ciertos límites, los pensamientos perfeccionistas pueden llegar ser predictores de éxito y bienestar porque se relacionan con el esfuerzo para el logro y el deseo de superación (</w:t>
      </w:r>
      <w:proofErr w:type="spellStart"/>
      <w:r w:rsidRPr="002E6BEF">
        <w:rPr>
          <w:lang w:val="es-ES_tradnl"/>
        </w:rPr>
        <w:t>Blatt</w:t>
      </w:r>
      <w:proofErr w:type="spellEnd"/>
      <w:r w:rsidRPr="002E6BEF">
        <w:rPr>
          <w:lang w:val="es-ES_tradnl"/>
        </w:rPr>
        <w:t>, 1995). De modo que el perfeccionismo, así entendido, se asocia con aspectos saludables como la organización, la disciplina, el afrontamiento adaptativo, el afecto positivo y los logros académicos (</w:t>
      </w:r>
      <w:proofErr w:type="spellStart"/>
      <w:r w:rsidRPr="002E6BEF">
        <w:rPr>
          <w:lang w:val="es-ES_tradnl"/>
        </w:rPr>
        <w:t>Fedewa</w:t>
      </w:r>
      <w:proofErr w:type="spellEnd"/>
      <w:r w:rsidRPr="002E6BEF">
        <w:rPr>
          <w:lang w:val="es-ES_tradnl"/>
        </w:rPr>
        <w:t xml:space="preserve"> et al., 2005; </w:t>
      </w:r>
      <w:proofErr w:type="spellStart"/>
      <w:r w:rsidRPr="002E6BEF">
        <w:rPr>
          <w:lang w:val="es-ES_tradnl"/>
        </w:rPr>
        <w:t>Frost</w:t>
      </w:r>
      <w:proofErr w:type="spellEnd"/>
      <w:r w:rsidRPr="002E6BEF">
        <w:rPr>
          <w:lang w:val="es-ES_tradnl"/>
        </w:rPr>
        <w:t xml:space="preserve"> et al., 1993; </w:t>
      </w:r>
      <w:proofErr w:type="spellStart"/>
      <w:r w:rsidRPr="002E6BEF">
        <w:rPr>
          <w:lang w:val="es-ES_tradnl"/>
        </w:rPr>
        <w:t>Klibert</w:t>
      </w:r>
      <w:proofErr w:type="spellEnd"/>
      <w:r w:rsidRPr="002E6BEF">
        <w:rPr>
          <w:lang w:val="es-ES_tradnl"/>
        </w:rPr>
        <w:t xml:space="preserve"> et al., 2005). Esta concepción ha recibido considerable apoyo empírico, a </w:t>
      </w:r>
      <w:r w:rsidRPr="002E6BEF">
        <w:rPr>
          <w:lang w:val="es-ES_tradnl"/>
        </w:rPr>
        <w:lastRenderedPageBreak/>
        <w:t xml:space="preserve">partir del cual varios instrumentos que evalúan perfeccionismo han prestado atención también a su faceta más “sana”. La preferencia por el orden, dimensión incluida en el modelo de Prieto y </w:t>
      </w:r>
      <w:proofErr w:type="spellStart"/>
      <w:r w:rsidRPr="002E6BEF">
        <w:rPr>
          <w:lang w:val="es-ES_tradnl"/>
        </w:rPr>
        <w:t>Vento</w:t>
      </w:r>
      <w:proofErr w:type="spellEnd"/>
      <w:r w:rsidRPr="002E6BEF">
        <w:rPr>
          <w:lang w:val="es-ES_tradnl"/>
        </w:rPr>
        <w:t xml:space="preserve"> (2012), es una de las que representa el aspecto positivo del perfeccionismo.</w:t>
      </w:r>
    </w:p>
    <w:p w14:paraId="7C62D19D" w14:textId="77777777" w:rsidR="002E6BEF" w:rsidRPr="002E6BEF" w:rsidRDefault="002E6BEF" w:rsidP="002E6BEF">
      <w:pPr>
        <w:pStyle w:val="Prrafocomn"/>
        <w:rPr>
          <w:lang w:val="es-ES_tradnl"/>
        </w:rPr>
      </w:pPr>
      <w:r w:rsidRPr="002E6BEF">
        <w:rPr>
          <w:lang w:val="es-ES_tradnl"/>
        </w:rPr>
        <w:t>Cuando la variable considerada es propiamente el bienestar psicológico, los estudios sobre la relación entre esta y el perfeccionismo muestran resultados encontrados. En algunos se consiguió una relación positiva entre ambas variables (</w:t>
      </w:r>
      <w:proofErr w:type="spellStart"/>
      <w:r w:rsidRPr="002E6BEF">
        <w:rPr>
          <w:lang w:val="es-ES_tradnl"/>
        </w:rPr>
        <w:t>e.g</w:t>
      </w:r>
      <w:proofErr w:type="spellEnd"/>
      <w:r w:rsidRPr="002E6BEF">
        <w:rPr>
          <w:lang w:val="es-ES_tradnl"/>
        </w:rPr>
        <w:t>., Alim et al., 2016), en otros la relación hallada fue negativa (</w:t>
      </w:r>
      <w:proofErr w:type="spellStart"/>
      <w:r w:rsidRPr="002E6BEF">
        <w:rPr>
          <w:lang w:val="es-ES_tradnl"/>
        </w:rPr>
        <w:t>e.g</w:t>
      </w:r>
      <w:proofErr w:type="spellEnd"/>
      <w:r w:rsidRPr="002E6BEF">
        <w:rPr>
          <w:lang w:val="es-ES_tradnl"/>
        </w:rPr>
        <w:t xml:space="preserve">., </w:t>
      </w:r>
      <w:proofErr w:type="spellStart"/>
      <w:r w:rsidRPr="002E6BEF">
        <w:rPr>
          <w:lang w:val="es-ES_tradnl"/>
        </w:rPr>
        <w:t>Słodkowska</w:t>
      </w:r>
      <w:proofErr w:type="spellEnd"/>
      <w:r w:rsidRPr="002E6BEF">
        <w:rPr>
          <w:lang w:val="es-ES_tradnl"/>
        </w:rPr>
        <w:t xml:space="preserve"> &amp; </w:t>
      </w:r>
      <w:proofErr w:type="spellStart"/>
      <w:r w:rsidRPr="002E6BEF">
        <w:rPr>
          <w:lang w:val="es-ES_tradnl"/>
        </w:rPr>
        <w:t>Bokszczanin</w:t>
      </w:r>
      <w:proofErr w:type="spellEnd"/>
      <w:r w:rsidRPr="002E6BEF">
        <w:rPr>
          <w:lang w:val="es-ES_tradnl"/>
        </w:rPr>
        <w:t xml:space="preserve">, 2012), pero en la mayoría de las investigaciones la relación establecida se diferenció según el tipo de perfeccionismo evaluado: el perfeccionismo saludable o adaptativo tuvo una relación positiva con el bienestar psicológico, mientras que el perfeccionismo no saludable o </w:t>
      </w:r>
      <w:proofErr w:type="spellStart"/>
      <w:r w:rsidRPr="002E6BEF">
        <w:rPr>
          <w:lang w:val="es-ES_tradnl"/>
        </w:rPr>
        <w:t>desadaptativo</w:t>
      </w:r>
      <w:proofErr w:type="spellEnd"/>
      <w:r w:rsidRPr="002E6BEF">
        <w:rPr>
          <w:lang w:val="es-ES_tradnl"/>
        </w:rPr>
        <w:t xml:space="preserve"> exhibió una relación negativa con el bienestar (</w:t>
      </w:r>
      <w:proofErr w:type="spellStart"/>
      <w:r w:rsidRPr="002E6BEF">
        <w:rPr>
          <w:lang w:val="es-ES_tradnl"/>
        </w:rPr>
        <w:t>Abbasi</w:t>
      </w:r>
      <w:proofErr w:type="spellEnd"/>
      <w:r w:rsidRPr="002E6BEF">
        <w:rPr>
          <w:lang w:val="es-ES_tradnl"/>
        </w:rPr>
        <w:t xml:space="preserve"> et al., 2018; </w:t>
      </w:r>
      <w:proofErr w:type="spellStart"/>
      <w:r w:rsidRPr="002E6BEF">
        <w:rPr>
          <w:lang w:val="es-ES_tradnl"/>
        </w:rPr>
        <w:t>Anand</w:t>
      </w:r>
      <w:proofErr w:type="spellEnd"/>
      <w:r w:rsidRPr="002E6BEF">
        <w:rPr>
          <w:lang w:val="es-ES_tradnl"/>
        </w:rPr>
        <w:t xml:space="preserve"> &amp; </w:t>
      </w:r>
      <w:proofErr w:type="spellStart"/>
      <w:r w:rsidRPr="002E6BEF">
        <w:rPr>
          <w:lang w:val="es-ES_tradnl"/>
        </w:rPr>
        <w:t>Nagle</w:t>
      </w:r>
      <w:proofErr w:type="spellEnd"/>
      <w:r w:rsidRPr="002E6BEF">
        <w:rPr>
          <w:lang w:val="es-ES_tradnl"/>
        </w:rPr>
        <w:t xml:space="preserve">, 2016; </w:t>
      </w:r>
      <w:proofErr w:type="spellStart"/>
      <w:r w:rsidRPr="002E6BEF">
        <w:rPr>
          <w:lang w:val="es-ES_tradnl"/>
        </w:rPr>
        <w:t>Geranmayepour</w:t>
      </w:r>
      <w:proofErr w:type="spellEnd"/>
      <w:r w:rsidRPr="002E6BEF">
        <w:rPr>
          <w:lang w:val="es-ES_tradnl"/>
        </w:rPr>
        <w:t xml:space="preserve"> &amp; </w:t>
      </w:r>
      <w:proofErr w:type="spellStart"/>
      <w:r w:rsidRPr="002E6BEF">
        <w:rPr>
          <w:lang w:val="es-ES_tradnl"/>
        </w:rPr>
        <w:t>Besharat</w:t>
      </w:r>
      <w:proofErr w:type="spellEnd"/>
      <w:r w:rsidRPr="002E6BEF">
        <w:rPr>
          <w:lang w:val="es-ES_tradnl"/>
        </w:rPr>
        <w:t xml:space="preserve">, 2010; </w:t>
      </w:r>
      <w:proofErr w:type="spellStart"/>
      <w:r w:rsidRPr="002E6BEF">
        <w:rPr>
          <w:lang w:val="es-ES_tradnl"/>
        </w:rPr>
        <w:t>Kakavand</w:t>
      </w:r>
      <w:proofErr w:type="spellEnd"/>
      <w:r w:rsidRPr="002E6BEF">
        <w:rPr>
          <w:lang w:val="es-ES_tradnl"/>
        </w:rPr>
        <w:t xml:space="preserve"> &amp; </w:t>
      </w:r>
      <w:proofErr w:type="spellStart"/>
      <w:r w:rsidRPr="002E6BEF">
        <w:rPr>
          <w:lang w:val="es-ES_tradnl"/>
        </w:rPr>
        <w:t>Andish</w:t>
      </w:r>
      <w:proofErr w:type="spellEnd"/>
      <w:r w:rsidRPr="002E6BEF">
        <w:rPr>
          <w:lang w:val="es-ES_tradnl"/>
        </w:rPr>
        <w:t xml:space="preserve">, 2016; </w:t>
      </w:r>
      <w:proofErr w:type="spellStart"/>
      <w:r w:rsidRPr="002E6BEF">
        <w:rPr>
          <w:lang w:val="es-ES_tradnl"/>
        </w:rPr>
        <w:t>Kanten</w:t>
      </w:r>
      <w:proofErr w:type="spellEnd"/>
      <w:r w:rsidRPr="002E6BEF">
        <w:rPr>
          <w:lang w:val="es-ES_tradnl"/>
        </w:rPr>
        <w:t xml:space="preserve"> &amp; </w:t>
      </w:r>
      <w:proofErr w:type="spellStart"/>
      <w:r w:rsidRPr="002E6BEF">
        <w:rPr>
          <w:lang w:val="es-ES_tradnl"/>
        </w:rPr>
        <w:t>Yesiltas</w:t>
      </w:r>
      <w:proofErr w:type="spellEnd"/>
      <w:r w:rsidRPr="002E6BEF">
        <w:rPr>
          <w:lang w:val="es-ES_tradnl"/>
        </w:rPr>
        <w:t>, 2015). En esta línea, trabajos de investigación con enfermeras constatan que altos niveles de perfeccionismo negativo se relacionan con estrés laboral, agotamiento profesional y síntomas depresivos (Chang, 2012, 2017; O’Brien &amp; Page, 1994).</w:t>
      </w:r>
    </w:p>
    <w:p w14:paraId="7610646D" w14:textId="77777777" w:rsidR="002E6BEF" w:rsidRPr="002E6BEF" w:rsidRDefault="002E6BEF" w:rsidP="002E6BEF">
      <w:pPr>
        <w:pStyle w:val="Prrafocomn"/>
        <w:rPr>
          <w:lang w:val="es-ES_tradnl"/>
        </w:rPr>
      </w:pPr>
      <w:r w:rsidRPr="002E6BEF">
        <w:rPr>
          <w:lang w:val="es-ES_tradnl"/>
        </w:rPr>
        <w:t>Por otra parte, la relación perfeccionismo-flujo se ha examinado en distintos ámbitos, como el deportivo (</w:t>
      </w:r>
      <w:proofErr w:type="spellStart"/>
      <w:r w:rsidRPr="002E6BEF">
        <w:rPr>
          <w:lang w:val="es-ES_tradnl"/>
        </w:rPr>
        <w:t>Fazlagić</w:t>
      </w:r>
      <w:proofErr w:type="spellEnd"/>
      <w:r w:rsidRPr="002E6BEF">
        <w:rPr>
          <w:lang w:val="es-ES_tradnl"/>
        </w:rPr>
        <w:t xml:space="preserve"> &amp; </w:t>
      </w:r>
      <w:proofErr w:type="spellStart"/>
      <w:r w:rsidRPr="002E6BEF">
        <w:rPr>
          <w:lang w:val="es-ES_tradnl"/>
        </w:rPr>
        <w:t>Belić</w:t>
      </w:r>
      <w:proofErr w:type="spellEnd"/>
      <w:r w:rsidRPr="002E6BEF">
        <w:rPr>
          <w:lang w:val="es-ES_tradnl"/>
        </w:rPr>
        <w:t>, 2017), el académico (</w:t>
      </w:r>
      <w:proofErr w:type="spellStart"/>
      <w:r w:rsidRPr="002E6BEF">
        <w:rPr>
          <w:lang w:val="es-ES_tradnl"/>
        </w:rPr>
        <w:t>Ljubin-Golub</w:t>
      </w:r>
      <w:proofErr w:type="spellEnd"/>
      <w:r w:rsidRPr="002E6BEF">
        <w:rPr>
          <w:lang w:val="es-ES_tradnl"/>
        </w:rPr>
        <w:t xml:space="preserve"> et al., 2018) y el artístico (</w:t>
      </w:r>
      <w:proofErr w:type="spellStart"/>
      <w:r w:rsidRPr="002E6BEF">
        <w:rPr>
          <w:lang w:val="es-ES_tradnl"/>
        </w:rPr>
        <w:t>Marin</w:t>
      </w:r>
      <w:proofErr w:type="spellEnd"/>
      <w:r w:rsidRPr="002E6BEF">
        <w:rPr>
          <w:lang w:val="es-ES_tradnl"/>
        </w:rPr>
        <w:t xml:space="preserve"> &amp; </w:t>
      </w:r>
      <w:proofErr w:type="spellStart"/>
      <w:r w:rsidRPr="002E6BEF">
        <w:rPr>
          <w:lang w:val="es-ES_tradnl"/>
        </w:rPr>
        <w:t>Bhattacharya</w:t>
      </w:r>
      <w:proofErr w:type="spellEnd"/>
      <w:r w:rsidRPr="002E6BEF">
        <w:rPr>
          <w:lang w:val="es-ES_tradnl"/>
        </w:rPr>
        <w:t xml:space="preserve">, 2013). Siendo la disposición a fluir un constructo </w:t>
      </w:r>
      <w:proofErr w:type="spellStart"/>
      <w:r w:rsidRPr="002E6BEF">
        <w:rPr>
          <w:lang w:val="es-ES_tradnl"/>
        </w:rPr>
        <w:t>salutogénico</w:t>
      </w:r>
      <w:proofErr w:type="spellEnd"/>
      <w:r w:rsidRPr="002E6BEF">
        <w:rPr>
          <w:lang w:val="es-ES_tradnl"/>
        </w:rPr>
        <w:t xml:space="preserve">, se esperaría que, como sucedió en el estudio de </w:t>
      </w:r>
      <w:proofErr w:type="spellStart"/>
      <w:r w:rsidRPr="002E6BEF">
        <w:rPr>
          <w:lang w:val="es-ES_tradnl"/>
        </w:rPr>
        <w:t>Ljubin-Golub</w:t>
      </w:r>
      <w:proofErr w:type="spellEnd"/>
      <w:r w:rsidRPr="002E6BEF">
        <w:rPr>
          <w:lang w:val="es-ES_tradnl"/>
        </w:rPr>
        <w:t xml:space="preserve"> et al. (2018), se relacionara positivamente con el perfeccionismo saludable y negativamente con el </w:t>
      </w:r>
      <w:proofErr w:type="spellStart"/>
      <w:r w:rsidRPr="002E6BEF">
        <w:rPr>
          <w:lang w:val="es-ES_tradnl"/>
        </w:rPr>
        <w:t>desadaptativo</w:t>
      </w:r>
      <w:proofErr w:type="spellEnd"/>
      <w:r w:rsidRPr="002E6BEF">
        <w:rPr>
          <w:lang w:val="es-ES_tradnl"/>
        </w:rPr>
        <w:t>. Estudios han indicado que el perfeccionismo adaptativo está relacionado con el esfuerzo que se le asigna a una tarea (</w:t>
      </w:r>
      <w:proofErr w:type="spellStart"/>
      <w:r w:rsidRPr="002E6BEF">
        <w:rPr>
          <w:lang w:val="es-ES_tradnl"/>
        </w:rPr>
        <w:t>Stoeber</w:t>
      </w:r>
      <w:proofErr w:type="spellEnd"/>
      <w:r w:rsidRPr="002E6BEF">
        <w:rPr>
          <w:lang w:val="es-ES_tradnl"/>
        </w:rPr>
        <w:t xml:space="preserve">, 2012), por eso es factible suponer que también se relaciona con la inmersión mental o absorción psicológica característica de las experiencias de flujo. Además, como lo sugieren </w:t>
      </w:r>
      <w:proofErr w:type="spellStart"/>
      <w:r w:rsidRPr="002E6BEF">
        <w:rPr>
          <w:lang w:val="es-ES_tradnl"/>
        </w:rPr>
        <w:t>Marin</w:t>
      </w:r>
      <w:proofErr w:type="spellEnd"/>
      <w:r w:rsidRPr="002E6BEF">
        <w:rPr>
          <w:lang w:val="es-ES_tradnl"/>
        </w:rPr>
        <w:t xml:space="preserve"> y </w:t>
      </w:r>
      <w:proofErr w:type="spellStart"/>
      <w:r w:rsidRPr="002E6BEF">
        <w:rPr>
          <w:lang w:val="es-ES_tradnl"/>
        </w:rPr>
        <w:t>Bhattacharya</w:t>
      </w:r>
      <w:proofErr w:type="spellEnd"/>
      <w:r w:rsidRPr="002E6BEF">
        <w:rPr>
          <w:lang w:val="es-ES_tradnl"/>
        </w:rPr>
        <w:t xml:space="preserve"> (2013), es posible que el flujo sea el responsable de la persistencia que muchos profesionales (</w:t>
      </w:r>
      <w:proofErr w:type="spellStart"/>
      <w:r w:rsidRPr="002E6BEF">
        <w:rPr>
          <w:lang w:val="es-ES_tradnl"/>
        </w:rPr>
        <w:t>e.g</w:t>
      </w:r>
      <w:proofErr w:type="spellEnd"/>
      <w:r w:rsidRPr="002E6BEF">
        <w:rPr>
          <w:lang w:val="es-ES_tradnl"/>
        </w:rPr>
        <w:t>., los músicos) muestran a través de la práctica sostenida durante largo tiempo con el objetivo de perfeccionar el desempeño.</w:t>
      </w:r>
    </w:p>
    <w:p w14:paraId="6DE9951E" w14:textId="77777777" w:rsidR="002E6BEF" w:rsidRPr="002E6BEF" w:rsidRDefault="002E6BEF" w:rsidP="002E6BEF">
      <w:pPr>
        <w:pStyle w:val="Prrafocomn"/>
        <w:rPr>
          <w:lang w:val="es-ES_tradnl"/>
        </w:rPr>
      </w:pPr>
      <w:r w:rsidRPr="002E6BEF">
        <w:rPr>
          <w:lang w:val="es-ES_tradnl"/>
        </w:rPr>
        <w:t xml:space="preserve">Ahora bien, al parecer también es posible que variables como adicción al trabajo y/o pasión obsesiva, sobre las que paradójicamente ya ha podido demostrarse algún vínculo con disposición a fluir (Aponte, 2013; Barahona &amp; </w:t>
      </w:r>
      <w:proofErr w:type="spellStart"/>
      <w:r w:rsidRPr="002E6BEF">
        <w:rPr>
          <w:lang w:val="es-ES_tradnl"/>
        </w:rPr>
        <w:t>Lisi</w:t>
      </w:r>
      <w:proofErr w:type="spellEnd"/>
      <w:r w:rsidRPr="002E6BEF">
        <w:rPr>
          <w:lang w:val="es-ES_tradnl"/>
        </w:rPr>
        <w:t xml:space="preserve">, 2015), sirvan de puente a la relación entre esta última y perfeccionismo. Varios investigadores se han referido al papel del flujo en los estados de adicción psicológica al trabajo (Del Líbano et al., 2006). </w:t>
      </w:r>
      <w:r w:rsidRPr="002E6BEF">
        <w:rPr>
          <w:lang w:val="es-ES_tradnl"/>
        </w:rPr>
        <w:lastRenderedPageBreak/>
        <w:t>Según lo plantearon, el inicio de la adicción sería producto de las experiencias positivas del fluir que se generan durante la jornada laboral, sensaciones que llevarían a implicarse más y asumir una mayor dedicación en el trabajo, hasta que finalmente se instala la adicción, de donde se deduce que habría que reconsiderar la capacidad de fluir como un constructo vinculado de forma irrestricta al bienestar.</w:t>
      </w:r>
    </w:p>
    <w:p w14:paraId="350A92EA" w14:textId="77777777" w:rsidR="002E6BEF" w:rsidRPr="002E6BEF" w:rsidRDefault="002E6BEF" w:rsidP="002E6BEF">
      <w:pPr>
        <w:pStyle w:val="Prrafocomn"/>
        <w:rPr>
          <w:lang w:val="es-ES_tradnl"/>
        </w:rPr>
      </w:pPr>
      <w:r w:rsidRPr="002E6BEF">
        <w:rPr>
          <w:lang w:val="es-ES_tradnl"/>
        </w:rPr>
        <w:t xml:space="preserve">Explican Aponte y Millán (2013) que cuando una persona posee alto grado de perfeccionismo puede que le resulte más difícil establecer una distancia emocional segura de su trabajo, facilitándose una vinculación más bien adictiva/obsesiva con el mismo y conllevándole esta situación cierta pérdida de bienestar psicológico. Dada la caracterización del perfeccionismo ofrecida por Aponte (2013), parecería que la implicación en el trabajo como adicción se viabiliza ante una estructura de personalidad perfeccionista </w:t>
      </w:r>
      <w:proofErr w:type="spellStart"/>
      <w:r w:rsidRPr="002E6BEF">
        <w:rPr>
          <w:lang w:val="es-ES_tradnl"/>
        </w:rPr>
        <w:t>desadaptativa</w:t>
      </w:r>
      <w:proofErr w:type="spellEnd"/>
      <w:r w:rsidRPr="002E6BEF">
        <w:rPr>
          <w:lang w:val="es-ES_tradnl"/>
        </w:rPr>
        <w:t xml:space="preserve">. Sin embargo, la evidencia apunta a una relación inversa entre el perfeccionismo negativo y el flujo, ya que se supone que el esquema autocrítico que presentan los perfeccionistas </w:t>
      </w:r>
      <w:proofErr w:type="spellStart"/>
      <w:r w:rsidRPr="002E6BEF">
        <w:rPr>
          <w:lang w:val="es-ES_tradnl"/>
        </w:rPr>
        <w:t>desadaptativos</w:t>
      </w:r>
      <w:proofErr w:type="spellEnd"/>
      <w:r w:rsidRPr="002E6BEF">
        <w:rPr>
          <w:lang w:val="es-ES_tradnl"/>
        </w:rPr>
        <w:t xml:space="preserve"> no permite que disfruten de lo que hacen y les mantiene sumidos en un estado de ansiedad (De Rosa, 2012) que ha sido tenido como opuesto al flujo (Jackson et al., 1998).</w:t>
      </w:r>
    </w:p>
    <w:p w14:paraId="71B2EDF3" w14:textId="77777777" w:rsidR="002E6BEF" w:rsidRPr="002E6BEF" w:rsidRDefault="002E6BEF" w:rsidP="002E6BEF">
      <w:pPr>
        <w:pStyle w:val="Prrafocomn"/>
        <w:rPr>
          <w:lang w:val="es-ES_tradnl"/>
        </w:rPr>
      </w:pPr>
      <w:r w:rsidRPr="002E6BEF">
        <w:rPr>
          <w:lang w:val="es-ES_tradnl"/>
        </w:rPr>
        <w:t>Hechas las consideraciones anteriores, se realizó el presente estudio con el objetivo de evaluar la relación entre el perfeccionismo, el bienestar psicológico y la disposición a fluir en enfermeras de la Gran Caracas; se hizo hincapié en describir las relaciones del perfeccionismo con los otros dos constructos. Obviamente, dicho objetivo supuso haber indagado la incidencia de las mencionadas variables en la muestra de enfermeras estudiada.</w:t>
      </w:r>
    </w:p>
    <w:p w14:paraId="6F0D30AB" w14:textId="0E95D4B1" w:rsidR="00661016" w:rsidRPr="002E6BEF" w:rsidRDefault="002E6BEF" w:rsidP="002E6BEF">
      <w:pPr>
        <w:pStyle w:val="Prrafocomn"/>
        <w:rPr>
          <w:lang w:val="es-ES_tradnl"/>
        </w:rPr>
      </w:pPr>
      <w:r w:rsidRPr="002E6BEF">
        <w:rPr>
          <w:lang w:val="es-ES_tradnl"/>
        </w:rPr>
        <w:t>El estudio emprendido se justificó en atención a que se podría conocer en mayor medida el comportamiento de las variables y la relación entre ellas. Muy especialmente, la información que se obtuviese podría servir para revisar el papel del perfeccionismo como atributo vinculado o no a la salud psicológica. Hallazgos que además deben valorarse en el marco del que constituye el primer estudio empírico sobre perfeccionismo en una muestra ocupacional venezolana.</w:t>
      </w:r>
    </w:p>
    <w:p w14:paraId="31E47ACA" w14:textId="5095F69F" w:rsidR="00ED0CF5" w:rsidRPr="00661016" w:rsidRDefault="004B2E6E" w:rsidP="00661016">
      <w:pPr>
        <w:pStyle w:val="Ttulosinternos"/>
        <w:rPr>
          <w:lang w:val="es-AR"/>
        </w:rPr>
      </w:pPr>
      <w:r w:rsidRPr="00FB1095">
        <w:rPr>
          <w:lang w:val="es-AR"/>
        </w:rPr>
        <w:t>Método</w:t>
      </w:r>
    </w:p>
    <w:p w14:paraId="3D9C8760" w14:textId="5B94FE8B" w:rsidR="00661016" w:rsidRPr="00661016" w:rsidRDefault="002E6BEF" w:rsidP="00661016">
      <w:pPr>
        <w:pStyle w:val="SubtituloInterno"/>
      </w:pPr>
      <w:r w:rsidRPr="002E6BEF">
        <w:rPr>
          <w:lang w:val="es-ES_tradnl"/>
        </w:rPr>
        <w:t>Tipo de investigación</w:t>
      </w:r>
    </w:p>
    <w:p w14:paraId="28048377" w14:textId="06BA700E" w:rsidR="00661016" w:rsidRPr="00661016" w:rsidRDefault="002E6BEF" w:rsidP="00661016">
      <w:pPr>
        <w:pStyle w:val="Prrafocomn"/>
        <w:rPr>
          <w:lang w:val="es-CL"/>
        </w:rPr>
      </w:pPr>
      <w:r w:rsidRPr="002E6BEF">
        <w:rPr>
          <w:lang w:val="es-ES_tradnl"/>
        </w:rPr>
        <w:t>Se trató de un estudio cuantitativo con alcance descriptivo-correlacional y diseño transversal (Hernández et al., 2014).</w:t>
      </w:r>
    </w:p>
    <w:p w14:paraId="503429BF" w14:textId="5C29BB3B" w:rsidR="00661016" w:rsidRPr="00661016" w:rsidRDefault="00661016" w:rsidP="00EB1572">
      <w:pPr>
        <w:pStyle w:val="SubtituloInterno"/>
        <w:rPr>
          <w:lang w:val="es-CL"/>
        </w:rPr>
      </w:pPr>
      <w:r w:rsidRPr="00661016">
        <w:lastRenderedPageBreak/>
        <w:t>Participantes</w:t>
      </w:r>
    </w:p>
    <w:p w14:paraId="34108056" w14:textId="68108AAE" w:rsidR="00661016" w:rsidRDefault="002E6BEF" w:rsidP="002E6BEF">
      <w:pPr>
        <w:pStyle w:val="Prrafocomn"/>
        <w:rPr>
          <w:lang w:val="es-ES_tradnl"/>
        </w:rPr>
      </w:pPr>
      <w:r w:rsidRPr="002E6BEF">
        <w:rPr>
          <w:lang w:val="es-ES_tradnl"/>
        </w:rPr>
        <w:t>El estudio se realizó con 150 enfermeras residenciadas en la denominada Gran Caracas, con edades comprendidas entre los 22 y los 66 años (</w:t>
      </w:r>
      <w:r w:rsidRPr="002E6BEF">
        <w:rPr>
          <w:i/>
          <w:lang w:val="es-ES_tradnl"/>
        </w:rPr>
        <w:t>M</w:t>
      </w:r>
      <w:r w:rsidRPr="002E6BEF">
        <w:rPr>
          <w:lang w:val="es-ES_tradnl"/>
        </w:rPr>
        <w:t xml:space="preserve"> = 41.95, </w:t>
      </w:r>
      <w:r w:rsidRPr="002E6BEF">
        <w:rPr>
          <w:i/>
          <w:lang w:val="es-ES_tradnl"/>
        </w:rPr>
        <w:t>DE</w:t>
      </w:r>
      <w:r w:rsidRPr="002E6BEF">
        <w:rPr>
          <w:lang w:val="es-ES_tradnl"/>
        </w:rPr>
        <w:t xml:space="preserve"> = 11.243), seleccionadas de manera intencional (</w:t>
      </w:r>
      <w:proofErr w:type="spellStart"/>
      <w:r w:rsidRPr="002E6BEF">
        <w:rPr>
          <w:lang w:val="es-ES_tradnl"/>
        </w:rPr>
        <w:t>Kerlinger</w:t>
      </w:r>
      <w:proofErr w:type="spellEnd"/>
      <w:r w:rsidRPr="002E6BEF">
        <w:rPr>
          <w:lang w:val="es-ES_tradnl"/>
        </w:rPr>
        <w:t xml:space="preserve"> &amp; Lee, 2002). El 78 % (</w:t>
      </w:r>
      <w:r w:rsidRPr="002E6BEF">
        <w:rPr>
          <w:i/>
          <w:lang w:val="es-ES_tradnl"/>
        </w:rPr>
        <w:t>n</w:t>
      </w:r>
      <w:r w:rsidRPr="002E6BEF">
        <w:rPr>
          <w:lang w:val="es-ES_tradnl"/>
        </w:rPr>
        <w:t xml:space="preserve"> = 117) de ellas también había nacido en la Gran Caracas, mientras que el 22 % (</w:t>
      </w:r>
      <w:r w:rsidRPr="002E6BEF">
        <w:rPr>
          <w:i/>
          <w:lang w:val="es-ES_tradnl"/>
        </w:rPr>
        <w:t>n</w:t>
      </w:r>
      <w:r w:rsidRPr="002E6BEF">
        <w:rPr>
          <w:lang w:val="es-ES_tradnl"/>
        </w:rPr>
        <w:t xml:space="preserve"> = 33) tenía </w:t>
      </w:r>
      <w:r w:rsidRPr="002E6BEF">
        <w:t>por</w:t>
      </w:r>
      <w:r w:rsidRPr="002E6BEF">
        <w:rPr>
          <w:lang w:val="es-ES_tradnl"/>
        </w:rPr>
        <w:t xml:space="preserve"> lugar de procedencia algún otro estado del país. La mayoría se encontraba soltera (</w:t>
      </w:r>
      <w:r w:rsidRPr="002E6BEF">
        <w:rPr>
          <w:i/>
          <w:lang w:val="es-ES_tradnl"/>
        </w:rPr>
        <w:t>n</w:t>
      </w:r>
      <w:r w:rsidRPr="002E6BEF">
        <w:rPr>
          <w:lang w:val="es-ES_tradnl"/>
        </w:rPr>
        <w:t xml:space="preserve"> = 69, 46 %), con uno (</w:t>
      </w:r>
      <w:r w:rsidRPr="002E6BEF">
        <w:rPr>
          <w:i/>
          <w:lang w:val="es-ES_tradnl"/>
        </w:rPr>
        <w:t>n</w:t>
      </w:r>
      <w:r w:rsidRPr="002E6BEF">
        <w:rPr>
          <w:lang w:val="es-ES_tradnl"/>
        </w:rPr>
        <w:t xml:space="preserve"> = 35, 23.3 %) o dos (</w:t>
      </w:r>
      <w:r w:rsidRPr="002E6BEF">
        <w:rPr>
          <w:i/>
          <w:lang w:val="es-ES_tradnl"/>
        </w:rPr>
        <w:t>n</w:t>
      </w:r>
      <w:r w:rsidRPr="002E6BEF">
        <w:rPr>
          <w:lang w:val="es-ES_tradnl"/>
        </w:rPr>
        <w:t xml:space="preserve"> = 42, 28 %) hijos, había alcanzado un nivel educativo universitario (</w:t>
      </w:r>
      <w:r w:rsidRPr="002E6BEF">
        <w:rPr>
          <w:i/>
          <w:lang w:val="es-ES_tradnl"/>
        </w:rPr>
        <w:t>n</w:t>
      </w:r>
      <w:r w:rsidRPr="002E6BEF">
        <w:rPr>
          <w:lang w:val="es-ES_tradnl"/>
        </w:rPr>
        <w:t xml:space="preserve"> = 135, 90 %), no tenía una profesión adicional a la enfermería (</w:t>
      </w:r>
      <w:r w:rsidRPr="002E6BEF">
        <w:rPr>
          <w:i/>
          <w:lang w:val="es-ES_tradnl"/>
        </w:rPr>
        <w:t>n</w:t>
      </w:r>
      <w:r w:rsidRPr="002E6BEF">
        <w:rPr>
          <w:lang w:val="es-ES_tradnl"/>
        </w:rPr>
        <w:t xml:space="preserve"> = 137, 91.3 %), tenía un solo trabajo (</w:t>
      </w:r>
      <w:r w:rsidRPr="002E6BEF">
        <w:rPr>
          <w:i/>
          <w:lang w:val="es-ES_tradnl"/>
        </w:rPr>
        <w:t>n</w:t>
      </w:r>
      <w:r w:rsidRPr="002E6BEF">
        <w:rPr>
          <w:lang w:val="es-ES_tradnl"/>
        </w:rPr>
        <w:t xml:space="preserve"> = 108, 72 %), laboraba en instituciones públicas (</w:t>
      </w:r>
      <w:r w:rsidRPr="002E6BEF">
        <w:rPr>
          <w:i/>
          <w:lang w:val="es-ES_tradnl"/>
        </w:rPr>
        <w:t>n</w:t>
      </w:r>
      <w:r w:rsidRPr="002E6BEF">
        <w:rPr>
          <w:lang w:val="es-ES_tradnl"/>
        </w:rPr>
        <w:t xml:space="preserve"> = 98, 65.3 %), en más de un turno (</w:t>
      </w:r>
      <w:r w:rsidRPr="002E6BEF">
        <w:rPr>
          <w:i/>
          <w:lang w:val="es-ES_tradnl"/>
        </w:rPr>
        <w:t>n</w:t>
      </w:r>
      <w:r w:rsidRPr="002E6BEF">
        <w:rPr>
          <w:lang w:val="es-ES_tradnl"/>
        </w:rPr>
        <w:t xml:space="preserve"> = 67, 44.7 %) y, sobre todo, lo hacía en el área de atención primaria (</w:t>
      </w:r>
      <w:r w:rsidRPr="002E6BEF">
        <w:rPr>
          <w:i/>
          <w:lang w:val="es-ES_tradnl"/>
        </w:rPr>
        <w:t>n</w:t>
      </w:r>
      <w:r w:rsidRPr="002E6BEF">
        <w:rPr>
          <w:lang w:val="es-ES_tradnl"/>
        </w:rPr>
        <w:t xml:space="preserve"> = 82, 54.6 %). En la tabla 1, que a continuación se presenta, se pueden apreciar con mayor detalle las características de la muestra.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643"/>
        <w:gridCol w:w="687"/>
        <w:gridCol w:w="759"/>
        <w:gridCol w:w="265"/>
        <w:gridCol w:w="2706"/>
        <w:gridCol w:w="687"/>
        <w:gridCol w:w="757"/>
      </w:tblGrid>
      <w:tr w:rsidR="00DC0A8F" w:rsidRPr="008D3FDF" w14:paraId="774962CC" w14:textId="77777777" w:rsidTr="00DC0A8F">
        <w:tc>
          <w:tcPr>
            <w:tcW w:w="5000" w:type="pct"/>
            <w:gridSpan w:val="7"/>
            <w:tcBorders>
              <w:top w:val="nil"/>
              <w:bottom w:val="single" w:sz="4" w:space="0" w:color="auto"/>
            </w:tcBorders>
            <w:vAlign w:val="center"/>
          </w:tcPr>
          <w:p w14:paraId="24E541DB" w14:textId="77777777" w:rsidR="00DC0A8F" w:rsidRPr="008D3FDF" w:rsidRDefault="00DC0A8F" w:rsidP="00142C79">
            <w:pPr>
              <w:widowControl w:val="0"/>
              <w:jc w:val="both"/>
              <w:rPr>
                <w:noProof/>
              </w:rPr>
            </w:pPr>
            <w:r w:rsidRPr="008D3FDF">
              <w:rPr>
                <w:noProof/>
              </w:rPr>
              <w:t>Tabla 1</w:t>
            </w:r>
          </w:p>
          <w:p w14:paraId="0A1C35D2" w14:textId="77777777" w:rsidR="00DC0A8F" w:rsidRPr="008D3FDF" w:rsidRDefault="00DC0A8F" w:rsidP="00142C79">
            <w:pPr>
              <w:widowControl w:val="0"/>
              <w:jc w:val="both"/>
              <w:rPr>
                <w:noProof/>
              </w:rPr>
            </w:pPr>
            <w:r w:rsidRPr="008D3FDF">
              <w:rPr>
                <w:i/>
                <w:noProof/>
              </w:rPr>
              <w:t>Caracterización de la muestra</w:t>
            </w:r>
          </w:p>
        </w:tc>
      </w:tr>
      <w:tr w:rsidR="00DC0A8F" w:rsidRPr="008D3FDF" w14:paraId="45F2E8BC" w14:textId="77777777" w:rsidTr="00DC0A8F">
        <w:tc>
          <w:tcPr>
            <w:tcW w:w="1554" w:type="pct"/>
            <w:tcBorders>
              <w:top w:val="single" w:sz="4" w:space="0" w:color="auto"/>
              <w:bottom w:val="single" w:sz="4" w:space="0" w:color="auto"/>
            </w:tcBorders>
            <w:vAlign w:val="center"/>
          </w:tcPr>
          <w:p w14:paraId="55601E13" w14:textId="77777777" w:rsidR="00DC0A8F" w:rsidRPr="008D3FDF" w:rsidRDefault="00DC0A8F" w:rsidP="00142C79">
            <w:pPr>
              <w:widowControl w:val="0"/>
              <w:jc w:val="center"/>
              <w:rPr>
                <w:noProof/>
              </w:rPr>
            </w:pPr>
          </w:p>
        </w:tc>
        <w:tc>
          <w:tcPr>
            <w:tcW w:w="404" w:type="pct"/>
            <w:tcBorders>
              <w:top w:val="single" w:sz="4" w:space="0" w:color="auto"/>
              <w:bottom w:val="single" w:sz="4" w:space="0" w:color="auto"/>
            </w:tcBorders>
            <w:vAlign w:val="center"/>
          </w:tcPr>
          <w:p w14:paraId="636EA361" w14:textId="77777777" w:rsidR="00DC0A8F" w:rsidRPr="008D3FDF" w:rsidRDefault="00DC0A8F" w:rsidP="00142C79">
            <w:pPr>
              <w:widowControl w:val="0"/>
              <w:jc w:val="center"/>
              <w:rPr>
                <w:i/>
                <w:noProof/>
              </w:rPr>
            </w:pPr>
            <w:r w:rsidRPr="008D3FDF">
              <w:rPr>
                <w:i/>
                <w:noProof/>
              </w:rPr>
              <w:t>n</w:t>
            </w:r>
          </w:p>
        </w:tc>
        <w:tc>
          <w:tcPr>
            <w:tcW w:w="446" w:type="pct"/>
            <w:tcBorders>
              <w:top w:val="single" w:sz="4" w:space="0" w:color="auto"/>
              <w:bottom w:val="single" w:sz="4" w:space="0" w:color="auto"/>
            </w:tcBorders>
            <w:vAlign w:val="center"/>
          </w:tcPr>
          <w:p w14:paraId="267EB055" w14:textId="77777777" w:rsidR="00DC0A8F" w:rsidRPr="008D3FDF" w:rsidRDefault="00DC0A8F" w:rsidP="00142C79">
            <w:pPr>
              <w:widowControl w:val="0"/>
              <w:jc w:val="center"/>
              <w:rPr>
                <w:noProof/>
              </w:rPr>
            </w:pPr>
            <w:r w:rsidRPr="008D3FDF">
              <w:rPr>
                <w:noProof/>
              </w:rPr>
              <w:t>%</w:t>
            </w:r>
          </w:p>
        </w:tc>
        <w:tc>
          <w:tcPr>
            <w:tcW w:w="156" w:type="pct"/>
            <w:tcBorders>
              <w:top w:val="single" w:sz="4" w:space="0" w:color="auto"/>
              <w:bottom w:val="nil"/>
            </w:tcBorders>
            <w:vAlign w:val="center"/>
          </w:tcPr>
          <w:p w14:paraId="653F7C87" w14:textId="77777777" w:rsidR="00DC0A8F" w:rsidRPr="008D3FDF" w:rsidRDefault="00DC0A8F" w:rsidP="00142C79">
            <w:pPr>
              <w:widowControl w:val="0"/>
              <w:jc w:val="center"/>
              <w:rPr>
                <w:noProof/>
              </w:rPr>
            </w:pPr>
          </w:p>
        </w:tc>
        <w:tc>
          <w:tcPr>
            <w:tcW w:w="1591" w:type="pct"/>
            <w:tcBorders>
              <w:top w:val="single" w:sz="4" w:space="0" w:color="auto"/>
              <w:bottom w:val="single" w:sz="4" w:space="0" w:color="auto"/>
            </w:tcBorders>
            <w:vAlign w:val="center"/>
          </w:tcPr>
          <w:p w14:paraId="4F99241A" w14:textId="77777777" w:rsidR="00DC0A8F" w:rsidRPr="008D3FDF" w:rsidRDefault="00DC0A8F" w:rsidP="00142C79">
            <w:pPr>
              <w:widowControl w:val="0"/>
              <w:jc w:val="center"/>
              <w:rPr>
                <w:noProof/>
              </w:rPr>
            </w:pPr>
          </w:p>
        </w:tc>
        <w:tc>
          <w:tcPr>
            <w:tcW w:w="404" w:type="pct"/>
            <w:tcBorders>
              <w:top w:val="single" w:sz="4" w:space="0" w:color="auto"/>
              <w:bottom w:val="single" w:sz="4" w:space="0" w:color="auto"/>
            </w:tcBorders>
            <w:vAlign w:val="center"/>
          </w:tcPr>
          <w:p w14:paraId="410AEA36" w14:textId="77777777" w:rsidR="00DC0A8F" w:rsidRPr="008D3FDF" w:rsidRDefault="00DC0A8F" w:rsidP="00142C79">
            <w:pPr>
              <w:widowControl w:val="0"/>
              <w:jc w:val="center"/>
              <w:rPr>
                <w:i/>
                <w:noProof/>
              </w:rPr>
            </w:pPr>
            <w:r w:rsidRPr="008D3FDF">
              <w:rPr>
                <w:i/>
                <w:noProof/>
              </w:rPr>
              <w:t>n</w:t>
            </w:r>
          </w:p>
        </w:tc>
        <w:tc>
          <w:tcPr>
            <w:tcW w:w="446" w:type="pct"/>
            <w:tcBorders>
              <w:top w:val="single" w:sz="4" w:space="0" w:color="auto"/>
              <w:bottom w:val="single" w:sz="4" w:space="0" w:color="auto"/>
            </w:tcBorders>
            <w:vAlign w:val="center"/>
          </w:tcPr>
          <w:p w14:paraId="5AC8019E" w14:textId="77777777" w:rsidR="00DC0A8F" w:rsidRPr="008D3FDF" w:rsidRDefault="00DC0A8F" w:rsidP="00142C79">
            <w:pPr>
              <w:widowControl w:val="0"/>
              <w:jc w:val="center"/>
              <w:rPr>
                <w:noProof/>
              </w:rPr>
            </w:pPr>
            <w:r w:rsidRPr="008D3FDF">
              <w:rPr>
                <w:noProof/>
              </w:rPr>
              <w:t>%</w:t>
            </w:r>
          </w:p>
        </w:tc>
      </w:tr>
      <w:tr w:rsidR="00DC0A8F" w:rsidRPr="008D3FDF" w14:paraId="4E5AA2A8" w14:textId="77777777" w:rsidTr="00DC0A8F">
        <w:tc>
          <w:tcPr>
            <w:tcW w:w="1554" w:type="pct"/>
            <w:tcBorders>
              <w:bottom w:val="single" w:sz="4" w:space="0" w:color="auto"/>
            </w:tcBorders>
            <w:vAlign w:val="center"/>
          </w:tcPr>
          <w:p w14:paraId="12D74213" w14:textId="77777777" w:rsidR="00DC0A8F" w:rsidRPr="008D3FDF" w:rsidRDefault="00DC0A8F" w:rsidP="00142C79">
            <w:pPr>
              <w:widowControl w:val="0"/>
              <w:rPr>
                <w:i/>
                <w:noProof/>
              </w:rPr>
            </w:pPr>
            <w:r w:rsidRPr="008D3FDF">
              <w:rPr>
                <w:i/>
                <w:noProof/>
              </w:rPr>
              <w:t>Edad</w:t>
            </w:r>
          </w:p>
        </w:tc>
        <w:tc>
          <w:tcPr>
            <w:tcW w:w="404" w:type="pct"/>
            <w:tcBorders>
              <w:bottom w:val="single" w:sz="4" w:space="0" w:color="auto"/>
            </w:tcBorders>
            <w:vAlign w:val="center"/>
          </w:tcPr>
          <w:p w14:paraId="670E9B35" w14:textId="77777777" w:rsidR="00DC0A8F" w:rsidRPr="008D3FDF" w:rsidRDefault="00DC0A8F" w:rsidP="00142C79">
            <w:pPr>
              <w:widowControl w:val="0"/>
              <w:jc w:val="right"/>
              <w:rPr>
                <w:noProof/>
              </w:rPr>
            </w:pPr>
          </w:p>
        </w:tc>
        <w:tc>
          <w:tcPr>
            <w:tcW w:w="446" w:type="pct"/>
            <w:tcBorders>
              <w:bottom w:val="single" w:sz="4" w:space="0" w:color="auto"/>
            </w:tcBorders>
            <w:vAlign w:val="center"/>
          </w:tcPr>
          <w:p w14:paraId="366524F5" w14:textId="77777777" w:rsidR="00DC0A8F" w:rsidRPr="008D3FDF" w:rsidRDefault="00DC0A8F" w:rsidP="00142C79">
            <w:pPr>
              <w:widowControl w:val="0"/>
              <w:jc w:val="right"/>
              <w:rPr>
                <w:noProof/>
              </w:rPr>
            </w:pPr>
          </w:p>
        </w:tc>
        <w:tc>
          <w:tcPr>
            <w:tcW w:w="156" w:type="pct"/>
            <w:tcBorders>
              <w:top w:val="nil"/>
              <w:bottom w:val="nil"/>
            </w:tcBorders>
            <w:vAlign w:val="center"/>
          </w:tcPr>
          <w:p w14:paraId="6147A9A3" w14:textId="77777777" w:rsidR="00DC0A8F" w:rsidRPr="008D3FDF" w:rsidRDefault="00DC0A8F" w:rsidP="00142C79">
            <w:pPr>
              <w:widowControl w:val="0"/>
              <w:jc w:val="center"/>
              <w:rPr>
                <w:noProof/>
              </w:rPr>
            </w:pPr>
          </w:p>
        </w:tc>
        <w:tc>
          <w:tcPr>
            <w:tcW w:w="1591" w:type="pct"/>
            <w:tcBorders>
              <w:bottom w:val="single" w:sz="4" w:space="0" w:color="auto"/>
            </w:tcBorders>
            <w:vAlign w:val="center"/>
          </w:tcPr>
          <w:p w14:paraId="1543BBDE" w14:textId="77777777" w:rsidR="00DC0A8F" w:rsidRPr="008D3FDF" w:rsidRDefault="00DC0A8F" w:rsidP="00142C79">
            <w:pPr>
              <w:widowControl w:val="0"/>
              <w:rPr>
                <w:i/>
                <w:noProof/>
              </w:rPr>
            </w:pPr>
            <w:r w:rsidRPr="008D3FDF">
              <w:rPr>
                <w:i/>
                <w:noProof/>
              </w:rPr>
              <w:t>Nivel educativo</w:t>
            </w:r>
          </w:p>
        </w:tc>
        <w:tc>
          <w:tcPr>
            <w:tcW w:w="404" w:type="pct"/>
            <w:tcBorders>
              <w:bottom w:val="single" w:sz="4" w:space="0" w:color="auto"/>
            </w:tcBorders>
            <w:vAlign w:val="center"/>
          </w:tcPr>
          <w:p w14:paraId="628AEB78" w14:textId="77777777" w:rsidR="00DC0A8F" w:rsidRPr="008D3FDF" w:rsidRDefault="00DC0A8F" w:rsidP="00142C79">
            <w:pPr>
              <w:widowControl w:val="0"/>
              <w:jc w:val="right"/>
              <w:rPr>
                <w:noProof/>
              </w:rPr>
            </w:pPr>
          </w:p>
        </w:tc>
        <w:tc>
          <w:tcPr>
            <w:tcW w:w="446" w:type="pct"/>
            <w:tcBorders>
              <w:bottom w:val="single" w:sz="4" w:space="0" w:color="auto"/>
            </w:tcBorders>
            <w:vAlign w:val="center"/>
          </w:tcPr>
          <w:p w14:paraId="067840CD" w14:textId="77777777" w:rsidR="00DC0A8F" w:rsidRPr="008D3FDF" w:rsidRDefault="00DC0A8F" w:rsidP="00142C79">
            <w:pPr>
              <w:widowControl w:val="0"/>
              <w:jc w:val="right"/>
              <w:rPr>
                <w:noProof/>
              </w:rPr>
            </w:pPr>
          </w:p>
        </w:tc>
      </w:tr>
      <w:tr w:rsidR="00DC0A8F" w:rsidRPr="008D3FDF" w14:paraId="1DA48131" w14:textId="77777777" w:rsidTr="00DC0A8F">
        <w:tc>
          <w:tcPr>
            <w:tcW w:w="1554" w:type="pct"/>
            <w:tcBorders>
              <w:top w:val="single" w:sz="4" w:space="0" w:color="auto"/>
              <w:bottom w:val="nil"/>
            </w:tcBorders>
            <w:vAlign w:val="center"/>
          </w:tcPr>
          <w:p w14:paraId="061EEAFD" w14:textId="77777777" w:rsidR="00DC0A8F" w:rsidRPr="008D3FDF" w:rsidRDefault="00DC0A8F" w:rsidP="00142C79">
            <w:pPr>
              <w:widowControl w:val="0"/>
              <w:rPr>
                <w:noProof/>
              </w:rPr>
            </w:pPr>
            <w:r w:rsidRPr="008D3FDF">
              <w:rPr>
                <w:noProof/>
              </w:rPr>
              <w:t xml:space="preserve">     20-30 años</w:t>
            </w:r>
          </w:p>
        </w:tc>
        <w:tc>
          <w:tcPr>
            <w:tcW w:w="404" w:type="pct"/>
            <w:tcBorders>
              <w:top w:val="single" w:sz="4" w:space="0" w:color="auto"/>
              <w:bottom w:val="nil"/>
            </w:tcBorders>
            <w:vAlign w:val="center"/>
          </w:tcPr>
          <w:p w14:paraId="6B29AB39" w14:textId="77777777" w:rsidR="00DC0A8F" w:rsidRPr="008D3FDF" w:rsidRDefault="00DC0A8F" w:rsidP="00142C79">
            <w:pPr>
              <w:widowControl w:val="0"/>
              <w:jc w:val="right"/>
              <w:rPr>
                <w:noProof/>
              </w:rPr>
            </w:pPr>
            <w:r w:rsidRPr="008D3FDF">
              <w:rPr>
                <w:noProof/>
              </w:rPr>
              <w:t>29</w:t>
            </w:r>
          </w:p>
        </w:tc>
        <w:tc>
          <w:tcPr>
            <w:tcW w:w="446" w:type="pct"/>
            <w:tcBorders>
              <w:top w:val="single" w:sz="4" w:space="0" w:color="auto"/>
              <w:bottom w:val="nil"/>
            </w:tcBorders>
            <w:vAlign w:val="center"/>
          </w:tcPr>
          <w:p w14:paraId="389A9634" w14:textId="77777777" w:rsidR="00DC0A8F" w:rsidRPr="008D3FDF" w:rsidRDefault="00DC0A8F" w:rsidP="00142C79">
            <w:pPr>
              <w:widowControl w:val="0"/>
              <w:jc w:val="right"/>
              <w:rPr>
                <w:noProof/>
              </w:rPr>
            </w:pPr>
            <w:r w:rsidRPr="008D3FDF">
              <w:rPr>
                <w:noProof/>
              </w:rPr>
              <w:t>19.3</w:t>
            </w:r>
          </w:p>
        </w:tc>
        <w:tc>
          <w:tcPr>
            <w:tcW w:w="156" w:type="pct"/>
            <w:tcBorders>
              <w:top w:val="nil"/>
              <w:bottom w:val="nil"/>
            </w:tcBorders>
            <w:vAlign w:val="center"/>
          </w:tcPr>
          <w:p w14:paraId="1D812355" w14:textId="77777777" w:rsidR="00DC0A8F" w:rsidRPr="008D3FDF" w:rsidRDefault="00DC0A8F" w:rsidP="00142C79">
            <w:pPr>
              <w:widowControl w:val="0"/>
              <w:jc w:val="center"/>
              <w:rPr>
                <w:noProof/>
              </w:rPr>
            </w:pPr>
          </w:p>
        </w:tc>
        <w:tc>
          <w:tcPr>
            <w:tcW w:w="1591" w:type="pct"/>
            <w:tcBorders>
              <w:top w:val="single" w:sz="4" w:space="0" w:color="auto"/>
              <w:bottom w:val="nil"/>
            </w:tcBorders>
            <w:vAlign w:val="center"/>
          </w:tcPr>
          <w:p w14:paraId="7E353091" w14:textId="77777777" w:rsidR="00DC0A8F" w:rsidRPr="008D3FDF" w:rsidRDefault="00DC0A8F" w:rsidP="00142C79">
            <w:pPr>
              <w:widowControl w:val="0"/>
              <w:rPr>
                <w:noProof/>
              </w:rPr>
            </w:pPr>
            <w:r w:rsidRPr="008D3FDF">
              <w:rPr>
                <w:noProof/>
              </w:rPr>
              <w:t xml:space="preserve">     Bachillerato</w:t>
            </w:r>
          </w:p>
        </w:tc>
        <w:tc>
          <w:tcPr>
            <w:tcW w:w="404" w:type="pct"/>
            <w:tcBorders>
              <w:top w:val="single" w:sz="4" w:space="0" w:color="auto"/>
              <w:bottom w:val="nil"/>
            </w:tcBorders>
            <w:vAlign w:val="center"/>
          </w:tcPr>
          <w:p w14:paraId="59952FD2" w14:textId="77777777" w:rsidR="00DC0A8F" w:rsidRPr="008D3FDF" w:rsidRDefault="00DC0A8F" w:rsidP="00142C79">
            <w:pPr>
              <w:widowControl w:val="0"/>
              <w:jc w:val="right"/>
              <w:rPr>
                <w:noProof/>
              </w:rPr>
            </w:pPr>
            <w:r w:rsidRPr="008D3FDF">
              <w:rPr>
                <w:noProof/>
              </w:rPr>
              <w:t>15</w:t>
            </w:r>
          </w:p>
        </w:tc>
        <w:tc>
          <w:tcPr>
            <w:tcW w:w="446" w:type="pct"/>
            <w:tcBorders>
              <w:top w:val="single" w:sz="4" w:space="0" w:color="auto"/>
              <w:bottom w:val="nil"/>
            </w:tcBorders>
            <w:vAlign w:val="center"/>
          </w:tcPr>
          <w:p w14:paraId="4B5882F3" w14:textId="77777777" w:rsidR="00DC0A8F" w:rsidRPr="008D3FDF" w:rsidRDefault="00DC0A8F" w:rsidP="00142C79">
            <w:pPr>
              <w:widowControl w:val="0"/>
              <w:jc w:val="right"/>
              <w:rPr>
                <w:noProof/>
              </w:rPr>
            </w:pPr>
            <w:r w:rsidRPr="008D3FDF">
              <w:rPr>
                <w:noProof/>
              </w:rPr>
              <w:t>10.0</w:t>
            </w:r>
          </w:p>
        </w:tc>
      </w:tr>
      <w:tr w:rsidR="00DC0A8F" w:rsidRPr="008D3FDF" w14:paraId="3E363301" w14:textId="77777777" w:rsidTr="00DC0A8F">
        <w:tc>
          <w:tcPr>
            <w:tcW w:w="1554" w:type="pct"/>
            <w:tcBorders>
              <w:top w:val="nil"/>
              <w:bottom w:val="nil"/>
            </w:tcBorders>
            <w:vAlign w:val="center"/>
          </w:tcPr>
          <w:p w14:paraId="4AFCF144" w14:textId="77777777" w:rsidR="00DC0A8F" w:rsidRPr="008D3FDF" w:rsidRDefault="00DC0A8F" w:rsidP="00142C79">
            <w:pPr>
              <w:widowControl w:val="0"/>
              <w:rPr>
                <w:noProof/>
              </w:rPr>
            </w:pPr>
            <w:r w:rsidRPr="008D3FDF">
              <w:rPr>
                <w:noProof/>
              </w:rPr>
              <w:t xml:space="preserve">     31-39 años</w:t>
            </w:r>
          </w:p>
        </w:tc>
        <w:tc>
          <w:tcPr>
            <w:tcW w:w="404" w:type="pct"/>
            <w:tcBorders>
              <w:top w:val="nil"/>
              <w:bottom w:val="nil"/>
            </w:tcBorders>
            <w:vAlign w:val="center"/>
          </w:tcPr>
          <w:p w14:paraId="64C0ADF2" w14:textId="77777777" w:rsidR="00DC0A8F" w:rsidRPr="008D3FDF" w:rsidRDefault="00DC0A8F" w:rsidP="00142C79">
            <w:pPr>
              <w:widowControl w:val="0"/>
              <w:jc w:val="right"/>
              <w:rPr>
                <w:noProof/>
              </w:rPr>
            </w:pPr>
            <w:r w:rsidRPr="008D3FDF">
              <w:rPr>
                <w:noProof/>
              </w:rPr>
              <w:t>41</w:t>
            </w:r>
          </w:p>
        </w:tc>
        <w:tc>
          <w:tcPr>
            <w:tcW w:w="446" w:type="pct"/>
            <w:tcBorders>
              <w:top w:val="nil"/>
              <w:bottom w:val="nil"/>
            </w:tcBorders>
            <w:vAlign w:val="center"/>
          </w:tcPr>
          <w:p w14:paraId="4EDDFA80" w14:textId="77777777" w:rsidR="00DC0A8F" w:rsidRPr="008D3FDF" w:rsidRDefault="00DC0A8F" w:rsidP="00142C79">
            <w:pPr>
              <w:widowControl w:val="0"/>
              <w:jc w:val="right"/>
              <w:rPr>
                <w:noProof/>
              </w:rPr>
            </w:pPr>
            <w:r w:rsidRPr="008D3FDF">
              <w:rPr>
                <w:noProof/>
              </w:rPr>
              <w:t>27.3</w:t>
            </w:r>
          </w:p>
        </w:tc>
        <w:tc>
          <w:tcPr>
            <w:tcW w:w="156" w:type="pct"/>
            <w:tcBorders>
              <w:top w:val="nil"/>
              <w:bottom w:val="nil"/>
            </w:tcBorders>
            <w:vAlign w:val="center"/>
          </w:tcPr>
          <w:p w14:paraId="34DFD552" w14:textId="77777777" w:rsidR="00DC0A8F" w:rsidRPr="008D3FDF" w:rsidRDefault="00DC0A8F" w:rsidP="00142C79">
            <w:pPr>
              <w:widowControl w:val="0"/>
              <w:jc w:val="center"/>
              <w:rPr>
                <w:noProof/>
              </w:rPr>
            </w:pPr>
          </w:p>
        </w:tc>
        <w:tc>
          <w:tcPr>
            <w:tcW w:w="1591" w:type="pct"/>
            <w:tcBorders>
              <w:top w:val="nil"/>
              <w:bottom w:val="nil"/>
            </w:tcBorders>
            <w:vAlign w:val="center"/>
          </w:tcPr>
          <w:p w14:paraId="0A0775F2" w14:textId="77777777" w:rsidR="00DC0A8F" w:rsidRPr="008D3FDF" w:rsidRDefault="00DC0A8F" w:rsidP="00142C79">
            <w:pPr>
              <w:widowControl w:val="0"/>
              <w:rPr>
                <w:noProof/>
              </w:rPr>
            </w:pPr>
            <w:r w:rsidRPr="008D3FDF">
              <w:rPr>
                <w:noProof/>
              </w:rPr>
              <w:t xml:space="preserve">     T.S.U.</w:t>
            </w:r>
          </w:p>
        </w:tc>
        <w:tc>
          <w:tcPr>
            <w:tcW w:w="404" w:type="pct"/>
            <w:tcBorders>
              <w:top w:val="nil"/>
              <w:bottom w:val="nil"/>
            </w:tcBorders>
            <w:vAlign w:val="center"/>
          </w:tcPr>
          <w:p w14:paraId="5B447F82" w14:textId="77777777" w:rsidR="00DC0A8F" w:rsidRPr="008D3FDF" w:rsidRDefault="00DC0A8F" w:rsidP="00142C79">
            <w:pPr>
              <w:widowControl w:val="0"/>
              <w:jc w:val="right"/>
              <w:rPr>
                <w:noProof/>
              </w:rPr>
            </w:pPr>
            <w:r w:rsidRPr="008D3FDF">
              <w:rPr>
                <w:noProof/>
              </w:rPr>
              <w:t>46</w:t>
            </w:r>
          </w:p>
        </w:tc>
        <w:tc>
          <w:tcPr>
            <w:tcW w:w="446" w:type="pct"/>
            <w:tcBorders>
              <w:top w:val="nil"/>
              <w:bottom w:val="nil"/>
            </w:tcBorders>
            <w:vAlign w:val="center"/>
          </w:tcPr>
          <w:p w14:paraId="6DDC79B6" w14:textId="77777777" w:rsidR="00DC0A8F" w:rsidRPr="008D3FDF" w:rsidRDefault="00DC0A8F" w:rsidP="00142C79">
            <w:pPr>
              <w:widowControl w:val="0"/>
              <w:jc w:val="right"/>
              <w:rPr>
                <w:noProof/>
              </w:rPr>
            </w:pPr>
            <w:r w:rsidRPr="008D3FDF">
              <w:rPr>
                <w:noProof/>
              </w:rPr>
              <w:t>30.7</w:t>
            </w:r>
          </w:p>
        </w:tc>
      </w:tr>
      <w:tr w:rsidR="00DC0A8F" w:rsidRPr="008D3FDF" w14:paraId="4D6D9F6F" w14:textId="77777777" w:rsidTr="00DC0A8F">
        <w:tc>
          <w:tcPr>
            <w:tcW w:w="1554" w:type="pct"/>
            <w:tcBorders>
              <w:top w:val="nil"/>
              <w:bottom w:val="nil"/>
            </w:tcBorders>
            <w:vAlign w:val="center"/>
          </w:tcPr>
          <w:p w14:paraId="404F78D1" w14:textId="77777777" w:rsidR="00DC0A8F" w:rsidRPr="008D3FDF" w:rsidRDefault="00DC0A8F" w:rsidP="00142C79">
            <w:pPr>
              <w:widowControl w:val="0"/>
              <w:rPr>
                <w:noProof/>
              </w:rPr>
            </w:pPr>
            <w:r w:rsidRPr="008D3FDF">
              <w:rPr>
                <w:noProof/>
              </w:rPr>
              <w:t xml:space="preserve">     40-48 años</w:t>
            </w:r>
          </w:p>
        </w:tc>
        <w:tc>
          <w:tcPr>
            <w:tcW w:w="404" w:type="pct"/>
            <w:tcBorders>
              <w:top w:val="nil"/>
              <w:bottom w:val="nil"/>
            </w:tcBorders>
            <w:vAlign w:val="center"/>
          </w:tcPr>
          <w:p w14:paraId="43DAC065" w14:textId="77777777" w:rsidR="00DC0A8F" w:rsidRPr="008D3FDF" w:rsidRDefault="00DC0A8F" w:rsidP="00142C79">
            <w:pPr>
              <w:widowControl w:val="0"/>
              <w:jc w:val="right"/>
              <w:rPr>
                <w:noProof/>
              </w:rPr>
            </w:pPr>
            <w:r w:rsidRPr="008D3FDF">
              <w:rPr>
                <w:noProof/>
              </w:rPr>
              <w:t>29</w:t>
            </w:r>
          </w:p>
        </w:tc>
        <w:tc>
          <w:tcPr>
            <w:tcW w:w="446" w:type="pct"/>
            <w:tcBorders>
              <w:top w:val="nil"/>
              <w:bottom w:val="nil"/>
            </w:tcBorders>
            <w:vAlign w:val="center"/>
          </w:tcPr>
          <w:p w14:paraId="3A13ADB2" w14:textId="77777777" w:rsidR="00DC0A8F" w:rsidRPr="008D3FDF" w:rsidRDefault="00DC0A8F" w:rsidP="00142C79">
            <w:pPr>
              <w:widowControl w:val="0"/>
              <w:jc w:val="right"/>
              <w:rPr>
                <w:noProof/>
              </w:rPr>
            </w:pPr>
            <w:r w:rsidRPr="008D3FDF">
              <w:rPr>
                <w:noProof/>
              </w:rPr>
              <w:t>19.3</w:t>
            </w:r>
          </w:p>
        </w:tc>
        <w:tc>
          <w:tcPr>
            <w:tcW w:w="156" w:type="pct"/>
            <w:tcBorders>
              <w:top w:val="nil"/>
              <w:bottom w:val="nil"/>
            </w:tcBorders>
            <w:vAlign w:val="center"/>
          </w:tcPr>
          <w:p w14:paraId="1FFB58B0" w14:textId="77777777" w:rsidR="00DC0A8F" w:rsidRPr="008D3FDF" w:rsidRDefault="00DC0A8F" w:rsidP="00142C79">
            <w:pPr>
              <w:widowControl w:val="0"/>
              <w:jc w:val="center"/>
              <w:rPr>
                <w:noProof/>
              </w:rPr>
            </w:pPr>
          </w:p>
        </w:tc>
        <w:tc>
          <w:tcPr>
            <w:tcW w:w="1591" w:type="pct"/>
            <w:tcBorders>
              <w:top w:val="nil"/>
              <w:bottom w:val="nil"/>
            </w:tcBorders>
            <w:vAlign w:val="center"/>
          </w:tcPr>
          <w:p w14:paraId="0886154F" w14:textId="77777777" w:rsidR="00DC0A8F" w:rsidRPr="008D3FDF" w:rsidRDefault="00DC0A8F" w:rsidP="00142C79">
            <w:pPr>
              <w:widowControl w:val="0"/>
              <w:rPr>
                <w:noProof/>
              </w:rPr>
            </w:pPr>
            <w:r w:rsidRPr="008D3FDF">
              <w:rPr>
                <w:noProof/>
              </w:rPr>
              <w:t xml:space="preserve">     Licenciatura</w:t>
            </w:r>
          </w:p>
        </w:tc>
        <w:tc>
          <w:tcPr>
            <w:tcW w:w="404" w:type="pct"/>
            <w:tcBorders>
              <w:top w:val="nil"/>
              <w:bottom w:val="nil"/>
            </w:tcBorders>
            <w:vAlign w:val="center"/>
          </w:tcPr>
          <w:p w14:paraId="1AEC221C" w14:textId="77777777" w:rsidR="00DC0A8F" w:rsidRPr="008D3FDF" w:rsidRDefault="00DC0A8F" w:rsidP="00142C79">
            <w:pPr>
              <w:widowControl w:val="0"/>
              <w:jc w:val="right"/>
              <w:rPr>
                <w:noProof/>
              </w:rPr>
            </w:pPr>
            <w:r w:rsidRPr="008D3FDF">
              <w:rPr>
                <w:noProof/>
              </w:rPr>
              <w:t>77</w:t>
            </w:r>
          </w:p>
        </w:tc>
        <w:tc>
          <w:tcPr>
            <w:tcW w:w="446" w:type="pct"/>
            <w:tcBorders>
              <w:top w:val="nil"/>
              <w:bottom w:val="nil"/>
            </w:tcBorders>
            <w:vAlign w:val="center"/>
          </w:tcPr>
          <w:p w14:paraId="6FE55EAA" w14:textId="77777777" w:rsidR="00DC0A8F" w:rsidRPr="008D3FDF" w:rsidRDefault="00DC0A8F" w:rsidP="00142C79">
            <w:pPr>
              <w:widowControl w:val="0"/>
              <w:jc w:val="right"/>
              <w:rPr>
                <w:noProof/>
              </w:rPr>
            </w:pPr>
            <w:r w:rsidRPr="008D3FDF">
              <w:rPr>
                <w:noProof/>
              </w:rPr>
              <w:t>51.3</w:t>
            </w:r>
          </w:p>
        </w:tc>
      </w:tr>
      <w:tr w:rsidR="00DC0A8F" w:rsidRPr="008D3FDF" w14:paraId="12BAA098" w14:textId="77777777" w:rsidTr="00DC0A8F">
        <w:tc>
          <w:tcPr>
            <w:tcW w:w="1554" w:type="pct"/>
            <w:tcBorders>
              <w:top w:val="nil"/>
              <w:bottom w:val="nil"/>
            </w:tcBorders>
            <w:vAlign w:val="center"/>
          </w:tcPr>
          <w:p w14:paraId="018A52F3" w14:textId="77777777" w:rsidR="00DC0A8F" w:rsidRPr="008D3FDF" w:rsidRDefault="00DC0A8F" w:rsidP="00142C79">
            <w:pPr>
              <w:widowControl w:val="0"/>
              <w:rPr>
                <w:noProof/>
              </w:rPr>
            </w:pPr>
            <w:r w:rsidRPr="008D3FDF">
              <w:rPr>
                <w:noProof/>
              </w:rPr>
              <w:t xml:space="preserve">     49-57 años</w:t>
            </w:r>
          </w:p>
        </w:tc>
        <w:tc>
          <w:tcPr>
            <w:tcW w:w="404" w:type="pct"/>
            <w:tcBorders>
              <w:top w:val="nil"/>
              <w:bottom w:val="nil"/>
            </w:tcBorders>
            <w:vAlign w:val="center"/>
          </w:tcPr>
          <w:p w14:paraId="329CDDCA" w14:textId="77777777" w:rsidR="00DC0A8F" w:rsidRPr="008D3FDF" w:rsidRDefault="00DC0A8F" w:rsidP="00142C79">
            <w:pPr>
              <w:widowControl w:val="0"/>
              <w:jc w:val="right"/>
              <w:rPr>
                <w:noProof/>
              </w:rPr>
            </w:pPr>
            <w:r w:rsidRPr="008D3FDF">
              <w:rPr>
                <w:noProof/>
              </w:rPr>
              <w:t>33</w:t>
            </w:r>
          </w:p>
        </w:tc>
        <w:tc>
          <w:tcPr>
            <w:tcW w:w="446" w:type="pct"/>
            <w:tcBorders>
              <w:top w:val="nil"/>
              <w:bottom w:val="nil"/>
            </w:tcBorders>
            <w:vAlign w:val="center"/>
          </w:tcPr>
          <w:p w14:paraId="46F559FD" w14:textId="77777777" w:rsidR="00DC0A8F" w:rsidRPr="008D3FDF" w:rsidRDefault="00DC0A8F" w:rsidP="00142C79">
            <w:pPr>
              <w:widowControl w:val="0"/>
              <w:jc w:val="right"/>
              <w:rPr>
                <w:noProof/>
              </w:rPr>
            </w:pPr>
            <w:r w:rsidRPr="008D3FDF">
              <w:rPr>
                <w:noProof/>
              </w:rPr>
              <w:t>22.0</w:t>
            </w:r>
          </w:p>
        </w:tc>
        <w:tc>
          <w:tcPr>
            <w:tcW w:w="156" w:type="pct"/>
            <w:tcBorders>
              <w:top w:val="nil"/>
              <w:bottom w:val="nil"/>
            </w:tcBorders>
            <w:vAlign w:val="center"/>
          </w:tcPr>
          <w:p w14:paraId="4D8A0874" w14:textId="77777777" w:rsidR="00DC0A8F" w:rsidRPr="008D3FDF" w:rsidRDefault="00DC0A8F" w:rsidP="00142C79">
            <w:pPr>
              <w:widowControl w:val="0"/>
              <w:jc w:val="center"/>
              <w:rPr>
                <w:noProof/>
              </w:rPr>
            </w:pPr>
          </w:p>
        </w:tc>
        <w:tc>
          <w:tcPr>
            <w:tcW w:w="1591" w:type="pct"/>
            <w:tcBorders>
              <w:top w:val="nil"/>
              <w:bottom w:val="single" w:sz="4" w:space="0" w:color="auto"/>
            </w:tcBorders>
            <w:vAlign w:val="center"/>
          </w:tcPr>
          <w:p w14:paraId="43731B83" w14:textId="77777777" w:rsidR="00DC0A8F" w:rsidRPr="008D3FDF" w:rsidRDefault="00DC0A8F" w:rsidP="00142C79">
            <w:pPr>
              <w:widowControl w:val="0"/>
              <w:rPr>
                <w:noProof/>
              </w:rPr>
            </w:pPr>
            <w:r w:rsidRPr="008D3FDF">
              <w:rPr>
                <w:noProof/>
              </w:rPr>
              <w:t xml:space="preserve">     Maestría</w:t>
            </w:r>
          </w:p>
        </w:tc>
        <w:tc>
          <w:tcPr>
            <w:tcW w:w="404" w:type="pct"/>
            <w:tcBorders>
              <w:top w:val="nil"/>
              <w:bottom w:val="single" w:sz="4" w:space="0" w:color="auto"/>
            </w:tcBorders>
            <w:vAlign w:val="center"/>
          </w:tcPr>
          <w:p w14:paraId="31F35478" w14:textId="77777777" w:rsidR="00DC0A8F" w:rsidRPr="008D3FDF" w:rsidRDefault="00DC0A8F" w:rsidP="00142C79">
            <w:pPr>
              <w:widowControl w:val="0"/>
              <w:jc w:val="right"/>
              <w:rPr>
                <w:noProof/>
              </w:rPr>
            </w:pPr>
            <w:r w:rsidRPr="008D3FDF">
              <w:rPr>
                <w:noProof/>
              </w:rPr>
              <w:t>12</w:t>
            </w:r>
          </w:p>
        </w:tc>
        <w:tc>
          <w:tcPr>
            <w:tcW w:w="446" w:type="pct"/>
            <w:tcBorders>
              <w:top w:val="nil"/>
              <w:bottom w:val="single" w:sz="4" w:space="0" w:color="auto"/>
            </w:tcBorders>
            <w:vAlign w:val="center"/>
          </w:tcPr>
          <w:p w14:paraId="5EFC5E4D" w14:textId="77777777" w:rsidR="00DC0A8F" w:rsidRPr="008D3FDF" w:rsidRDefault="00DC0A8F" w:rsidP="00142C79">
            <w:pPr>
              <w:widowControl w:val="0"/>
              <w:jc w:val="right"/>
              <w:rPr>
                <w:noProof/>
              </w:rPr>
            </w:pPr>
            <w:r w:rsidRPr="008D3FDF">
              <w:rPr>
                <w:noProof/>
              </w:rPr>
              <w:t>8.0</w:t>
            </w:r>
          </w:p>
        </w:tc>
      </w:tr>
      <w:tr w:rsidR="00DC0A8F" w:rsidRPr="008D3FDF" w14:paraId="7DD0A68E" w14:textId="77777777" w:rsidTr="00DC0A8F">
        <w:tc>
          <w:tcPr>
            <w:tcW w:w="1554" w:type="pct"/>
            <w:tcBorders>
              <w:top w:val="nil"/>
              <w:bottom w:val="single" w:sz="4" w:space="0" w:color="auto"/>
            </w:tcBorders>
            <w:vAlign w:val="center"/>
          </w:tcPr>
          <w:p w14:paraId="1CAF9AEC" w14:textId="77777777" w:rsidR="00DC0A8F" w:rsidRPr="008D3FDF" w:rsidRDefault="00DC0A8F" w:rsidP="00142C79">
            <w:pPr>
              <w:widowControl w:val="0"/>
              <w:rPr>
                <w:noProof/>
              </w:rPr>
            </w:pPr>
            <w:r w:rsidRPr="008D3FDF">
              <w:rPr>
                <w:noProof/>
              </w:rPr>
              <w:t xml:space="preserve">     58-66 años</w:t>
            </w:r>
          </w:p>
        </w:tc>
        <w:tc>
          <w:tcPr>
            <w:tcW w:w="404" w:type="pct"/>
            <w:tcBorders>
              <w:top w:val="nil"/>
              <w:bottom w:val="single" w:sz="4" w:space="0" w:color="auto"/>
            </w:tcBorders>
            <w:vAlign w:val="center"/>
          </w:tcPr>
          <w:p w14:paraId="17D70FF3" w14:textId="77777777" w:rsidR="00DC0A8F" w:rsidRPr="008D3FDF" w:rsidRDefault="00DC0A8F" w:rsidP="00142C79">
            <w:pPr>
              <w:widowControl w:val="0"/>
              <w:jc w:val="right"/>
              <w:rPr>
                <w:noProof/>
              </w:rPr>
            </w:pPr>
            <w:r w:rsidRPr="008D3FDF">
              <w:rPr>
                <w:noProof/>
              </w:rPr>
              <w:t>18</w:t>
            </w:r>
          </w:p>
        </w:tc>
        <w:tc>
          <w:tcPr>
            <w:tcW w:w="446" w:type="pct"/>
            <w:tcBorders>
              <w:top w:val="nil"/>
              <w:bottom w:val="single" w:sz="4" w:space="0" w:color="auto"/>
            </w:tcBorders>
            <w:vAlign w:val="center"/>
          </w:tcPr>
          <w:p w14:paraId="308BAA4E" w14:textId="77777777" w:rsidR="00DC0A8F" w:rsidRPr="008D3FDF" w:rsidRDefault="00DC0A8F" w:rsidP="00142C79">
            <w:pPr>
              <w:widowControl w:val="0"/>
              <w:jc w:val="right"/>
              <w:rPr>
                <w:noProof/>
              </w:rPr>
            </w:pPr>
            <w:r w:rsidRPr="008D3FDF">
              <w:rPr>
                <w:noProof/>
              </w:rPr>
              <w:t>12.0</w:t>
            </w:r>
          </w:p>
        </w:tc>
        <w:tc>
          <w:tcPr>
            <w:tcW w:w="156" w:type="pct"/>
            <w:tcBorders>
              <w:top w:val="nil"/>
              <w:bottom w:val="nil"/>
            </w:tcBorders>
            <w:vAlign w:val="center"/>
          </w:tcPr>
          <w:p w14:paraId="791141AF" w14:textId="77777777" w:rsidR="00DC0A8F" w:rsidRPr="008D3FDF" w:rsidRDefault="00DC0A8F" w:rsidP="00142C79">
            <w:pPr>
              <w:widowControl w:val="0"/>
              <w:jc w:val="center"/>
              <w:rPr>
                <w:noProof/>
              </w:rPr>
            </w:pPr>
          </w:p>
        </w:tc>
        <w:tc>
          <w:tcPr>
            <w:tcW w:w="1591" w:type="pct"/>
            <w:tcBorders>
              <w:top w:val="single" w:sz="4" w:space="0" w:color="auto"/>
              <w:bottom w:val="single" w:sz="4" w:space="0" w:color="auto"/>
            </w:tcBorders>
            <w:vAlign w:val="center"/>
          </w:tcPr>
          <w:p w14:paraId="2611BE21" w14:textId="77777777" w:rsidR="00DC0A8F" w:rsidRPr="008D3FDF" w:rsidRDefault="00DC0A8F" w:rsidP="00142C79">
            <w:pPr>
              <w:widowControl w:val="0"/>
              <w:rPr>
                <w:i/>
                <w:noProof/>
              </w:rPr>
            </w:pPr>
            <w:r w:rsidRPr="008D3FDF">
              <w:rPr>
                <w:i/>
                <w:noProof/>
              </w:rPr>
              <w:t>Profesión adicional</w:t>
            </w:r>
          </w:p>
        </w:tc>
        <w:tc>
          <w:tcPr>
            <w:tcW w:w="404" w:type="pct"/>
            <w:tcBorders>
              <w:top w:val="single" w:sz="4" w:space="0" w:color="auto"/>
              <w:bottom w:val="single" w:sz="4" w:space="0" w:color="auto"/>
            </w:tcBorders>
            <w:vAlign w:val="center"/>
          </w:tcPr>
          <w:p w14:paraId="11B7ACAB" w14:textId="77777777" w:rsidR="00DC0A8F" w:rsidRPr="008D3FDF" w:rsidRDefault="00DC0A8F" w:rsidP="00142C79">
            <w:pPr>
              <w:widowControl w:val="0"/>
              <w:jc w:val="right"/>
              <w:rPr>
                <w:noProof/>
              </w:rPr>
            </w:pPr>
          </w:p>
        </w:tc>
        <w:tc>
          <w:tcPr>
            <w:tcW w:w="446" w:type="pct"/>
            <w:tcBorders>
              <w:top w:val="single" w:sz="4" w:space="0" w:color="auto"/>
              <w:bottom w:val="single" w:sz="4" w:space="0" w:color="auto"/>
            </w:tcBorders>
            <w:vAlign w:val="center"/>
          </w:tcPr>
          <w:p w14:paraId="4E67C3D5" w14:textId="77777777" w:rsidR="00DC0A8F" w:rsidRPr="008D3FDF" w:rsidRDefault="00DC0A8F" w:rsidP="00142C79">
            <w:pPr>
              <w:widowControl w:val="0"/>
              <w:jc w:val="right"/>
              <w:rPr>
                <w:noProof/>
              </w:rPr>
            </w:pPr>
          </w:p>
        </w:tc>
      </w:tr>
      <w:tr w:rsidR="00DC0A8F" w:rsidRPr="008D3FDF" w14:paraId="4EE473F2" w14:textId="77777777" w:rsidTr="00DC0A8F">
        <w:tc>
          <w:tcPr>
            <w:tcW w:w="1554" w:type="pct"/>
            <w:tcBorders>
              <w:top w:val="single" w:sz="4" w:space="0" w:color="auto"/>
              <w:bottom w:val="single" w:sz="4" w:space="0" w:color="auto"/>
            </w:tcBorders>
            <w:vAlign w:val="center"/>
          </w:tcPr>
          <w:p w14:paraId="4892902B" w14:textId="77777777" w:rsidR="00DC0A8F" w:rsidRPr="008D3FDF" w:rsidRDefault="00DC0A8F" w:rsidP="00142C79">
            <w:pPr>
              <w:widowControl w:val="0"/>
              <w:rPr>
                <w:i/>
                <w:noProof/>
              </w:rPr>
            </w:pPr>
            <w:r w:rsidRPr="008D3FDF">
              <w:rPr>
                <w:i/>
                <w:noProof/>
              </w:rPr>
              <w:t>Lugar de nacimiento</w:t>
            </w:r>
          </w:p>
        </w:tc>
        <w:tc>
          <w:tcPr>
            <w:tcW w:w="404" w:type="pct"/>
            <w:tcBorders>
              <w:top w:val="single" w:sz="4" w:space="0" w:color="auto"/>
              <w:bottom w:val="single" w:sz="4" w:space="0" w:color="auto"/>
            </w:tcBorders>
            <w:vAlign w:val="center"/>
          </w:tcPr>
          <w:p w14:paraId="39B1A1C1" w14:textId="77777777" w:rsidR="00DC0A8F" w:rsidRPr="008D3FDF" w:rsidRDefault="00DC0A8F" w:rsidP="00142C79">
            <w:pPr>
              <w:widowControl w:val="0"/>
              <w:jc w:val="right"/>
              <w:rPr>
                <w:noProof/>
              </w:rPr>
            </w:pPr>
          </w:p>
        </w:tc>
        <w:tc>
          <w:tcPr>
            <w:tcW w:w="446" w:type="pct"/>
            <w:tcBorders>
              <w:top w:val="single" w:sz="4" w:space="0" w:color="auto"/>
              <w:bottom w:val="single" w:sz="4" w:space="0" w:color="auto"/>
            </w:tcBorders>
            <w:vAlign w:val="center"/>
          </w:tcPr>
          <w:p w14:paraId="6E9744AC" w14:textId="77777777" w:rsidR="00DC0A8F" w:rsidRPr="008D3FDF" w:rsidRDefault="00DC0A8F" w:rsidP="00142C79">
            <w:pPr>
              <w:widowControl w:val="0"/>
              <w:jc w:val="right"/>
              <w:rPr>
                <w:noProof/>
              </w:rPr>
            </w:pPr>
          </w:p>
        </w:tc>
        <w:tc>
          <w:tcPr>
            <w:tcW w:w="156" w:type="pct"/>
            <w:tcBorders>
              <w:top w:val="nil"/>
              <w:bottom w:val="nil"/>
            </w:tcBorders>
            <w:vAlign w:val="center"/>
          </w:tcPr>
          <w:p w14:paraId="3C327957" w14:textId="77777777" w:rsidR="00DC0A8F" w:rsidRPr="008D3FDF" w:rsidRDefault="00DC0A8F" w:rsidP="00142C79">
            <w:pPr>
              <w:widowControl w:val="0"/>
              <w:jc w:val="center"/>
              <w:rPr>
                <w:noProof/>
              </w:rPr>
            </w:pPr>
          </w:p>
        </w:tc>
        <w:tc>
          <w:tcPr>
            <w:tcW w:w="1591" w:type="pct"/>
            <w:tcBorders>
              <w:top w:val="single" w:sz="4" w:space="0" w:color="auto"/>
              <w:bottom w:val="nil"/>
            </w:tcBorders>
            <w:vAlign w:val="center"/>
          </w:tcPr>
          <w:p w14:paraId="7765C602" w14:textId="77777777" w:rsidR="00DC0A8F" w:rsidRPr="008D3FDF" w:rsidRDefault="00DC0A8F" w:rsidP="00142C79">
            <w:pPr>
              <w:widowControl w:val="0"/>
              <w:rPr>
                <w:noProof/>
              </w:rPr>
            </w:pPr>
            <w:r w:rsidRPr="008D3FDF">
              <w:rPr>
                <w:noProof/>
              </w:rPr>
              <w:t xml:space="preserve">     Si</w:t>
            </w:r>
          </w:p>
        </w:tc>
        <w:tc>
          <w:tcPr>
            <w:tcW w:w="404" w:type="pct"/>
            <w:tcBorders>
              <w:top w:val="single" w:sz="4" w:space="0" w:color="auto"/>
              <w:bottom w:val="nil"/>
            </w:tcBorders>
            <w:vAlign w:val="center"/>
          </w:tcPr>
          <w:p w14:paraId="166A3EE7" w14:textId="77777777" w:rsidR="00DC0A8F" w:rsidRPr="008D3FDF" w:rsidRDefault="00DC0A8F" w:rsidP="00142C79">
            <w:pPr>
              <w:widowControl w:val="0"/>
              <w:jc w:val="right"/>
              <w:rPr>
                <w:noProof/>
              </w:rPr>
            </w:pPr>
            <w:r w:rsidRPr="008D3FDF">
              <w:rPr>
                <w:noProof/>
              </w:rPr>
              <w:t>13</w:t>
            </w:r>
          </w:p>
        </w:tc>
        <w:tc>
          <w:tcPr>
            <w:tcW w:w="446" w:type="pct"/>
            <w:tcBorders>
              <w:top w:val="single" w:sz="4" w:space="0" w:color="auto"/>
              <w:bottom w:val="nil"/>
            </w:tcBorders>
            <w:vAlign w:val="center"/>
          </w:tcPr>
          <w:p w14:paraId="04FBE748" w14:textId="77777777" w:rsidR="00DC0A8F" w:rsidRPr="008D3FDF" w:rsidRDefault="00DC0A8F" w:rsidP="00142C79">
            <w:pPr>
              <w:widowControl w:val="0"/>
              <w:jc w:val="right"/>
              <w:rPr>
                <w:noProof/>
              </w:rPr>
            </w:pPr>
            <w:r w:rsidRPr="008D3FDF">
              <w:rPr>
                <w:noProof/>
              </w:rPr>
              <w:t>8.7</w:t>
            </w:r>
          </w:p>
        </w:tc>
      </w:tr>
      <w:tr w:rsidR="00DC0A8F" w:rsidRPr="008D3FDF" w14:paraId="0F5D37AD" w14:textId="77777777" w:rsidTr="00DC0A8F">
        <w:tc>
          <w:tcPr>
            <w:tcW w:w="1554" w:type="pct"/>
            <w:tcBorders>
              <w:top w:val="single" w:sz="4" w:space="0" w:color="auto"/>
              <w:bottom w:val="nil"/>
            </w:tcBorders>
            <w:vAlign w:val="center"/>
          </w:tcPr>
          <w:p w14:paraId="2D40ECFF" w14:textId="77777777" w:rsidR="00DC0A8F" w:rsidRPr="008D3FDF" w:rsidRDefault="00DC0A8F" w:rsidP="00142C79">
            <w:pPr>
              <w:widowControl w:val="0"/>
              <w:rPr>
                <w:noProof/>
              </w:rPr>
            </w:pPr>
            <w:r w:rsidRPr="008D3FDF">
              <w:rPr>
                <w:noProof/>
              </w:rPr>
              <w:t xml:space="preserve">     Gran Caracas</w:t>
            </w:r>
          </w:p>
        </w:tc>
        <w:tc>
          <w:tcPr>
            <w:tcW w:w="404" w:type="pct"/>
            <w:tcBorders>
              <w:top w:val="single" w:sz="4" w:space="0" w:color="auto"/>
              <w:bottom w:val="nil"/>
            </w:tcBorders>
            <w:vAlign w:val="center"/>
          </w:tcPr>
          <w:p w14:paraId="2ED0C390" w14:textId="77777777" w:rsidR="00DC0A8F" w:rsidRPr="008D3FDF" w:rsidRDefault="00DC0A8F" w:rsidP="00142C79">
            <w:pPr>
              <w:widowControl w:val="0"/>
              <w:jc w:val="right"/>
              <w:rPr>
                <w:noProof/>
              </w:rPr>
            </w:pPr>
            <w:r w:rsidRPr="008D3FDF">
              <w:rPr>
                <w:noProof/>
              </w:rPr>
              <w:t>117</w:t>
            </w:r>
          </w:p>
        </w:tc>
        <w:tc>
          <w:tcPr>
            <w:tcW w:w="446" w:type="pct"/>
            <w:tcBorders>
              <w:top w:val="single" w:sz="4" w:space="0" w:color="auto"/>
              <w:bottom w:val="nil"/>
            </w:tcBorders>
            <w:vAlign w:val="center"/>
          </w:tcPr>
          <w:p w14:paraId="19EB2562" w14:textId="77777777" w:rsidR="00DC0A8F" w:rsidRPr="008D3FDF" w:rsidRDefault="00DC0A8F" w:rsidP="00142C79">
            <w:pPr>
              <w:widowControl w:val="0"/>
              <w:jc w:val="right"/>
              <w:rPr>
                <w:noProof/>
              </w:rPr>
            </w:pPr>
            <w:r w:rsidRPr="008D3FDF">
              <w:rPr>
                <w:noProof/>
              </w:rPr>
              <w:t>78.0</w:t>
            </w:r>
          </w:p>
        </w:tc>
        <w:tc>
          <w:tcPr>
            <w:tcW w:w="156" w:type="pct"/>
            <w:tcBorders>
              <w:top w:val="nil"/>
              <w:bottom w:val="nil"/>
            </w:tcBorders>
            <w:vAlign w:val="center"/>
          </w:tcPr>
          <w:p w14:paraId="6D05F1AC" w14:textId="77777777" w:rsidR="00DC0A8F" w:rsidRPr="008D3FDF" w:rsidRDefault="00DC0A8F" w:rsidP="00142C79">
            <w:pPr>
              <w:widowControl w:val="0"/>
              <w:jc w:val="center"/>
              <w:rPr>
                <w:noProof/>
              </w:rPr>
            </w:pPr>
          </w:p>
        </w:tc>
        <w:tc>
          <w:tcPr>
            <w:tcW w:w="1591" w:type="pct"/>
            <w:tcBorders>
              <w:top w:val="nil"/>
              <w:bottom w:val="single" w:sz="4" w:space="0" w:color="auto"/>
            </w:tcBorders>
            <w:vAlign w:val="center"/>
          </w:tcPr>
          <w:p w14:paraId="181541DB" w14:textId="77777777" w:rsidR="00DC0A8F" w:rsidRPr="008D3FDF" w:rsidRDefault="00DC0A8F" w:rsidP="00142C79">
            <w:pPr>
              <w:widowControl w:val="0"/>
              <w:rPr>
                <w:noProof/>
              </w:rPr>
            </w:pPr>
            <w:r w:rsidRPr="008D3FDF">
              <w:rPr>
                <w:noProof/>
              </w:rPr>
              <w:t xml:space="preserve">     No</w:t>
            </w:r>
          </w:p>
        </w:tc>
        <w:tc>
          <w:tcPr>
            <w:tcW w:w="404" w:type="pct"/>
            <w:tcBorders>
              <w:top w:val="nil"/>
              <w:bottom w:val="single" w:sz="4" w:space="0" w:color="auto"/>
            </w:tcBorders>
            <w:vAlign w:val="center"/>
          </w:tcPr>
          <w:p w14:paraId="028C3778" w14:textId="77777777" w:rsidR="00DC0A8F" w:rsidRPr="008D3FDF" w:rsidRDefault="00DC0A8F" w:rsidP="00142C79">
            <w:pPr>
              <w:widowControl w:val="0"/>
              <w:jc w:val="right"/>
              <w:rPr>
                <w:noProof/>
              </w:rPr>
            </w:pPr>
            <w:r w:rsidRPr="008D3FDF">
              <w:rPr>
                <w:noProof/>
              </w:rPr>
              <w:t>137</w:t>
            </w:r>
          </w:p>
        </w:tc>
        <w:tc>
          <w:tcPr>
            <w:tcW w:w="446" w:type="pct"/>
            <w:tcBorders>
              <w:top w:val="nil"/>
              <w:bottom w:val="single" w:sz="4" w:space="0" w:color="auto"/>
            </w:tcBorders>
            <w:vAlign w:val="center"/>
          </w:tcPr>
          <w:p w14:paraId="58389FF4" w14:textId="77777777" w:rsidR="00DC0A8F" w:rsidRPr="008D3FDF" w:rsidRDefault="00DC0A8F" w:rsidP="00142C79">
            <w:pPr>
              <w:widowControl w:val="0"/>
              <w:jc w:val="right"/>
              <w:rPr>
                <w:noProof/>
              </w:rPr>
            </w:pPr>
            <w:r w:rsidRPr="008D3FDF">
              <w:rPr>
                <w:noProof/>
              </w:rPr>
              <w:t>91.3</w:t>
            </w:r>
          </w:p>
        </w:tc>
      </w:tr>
      <w:tr w:rsidR="00DC0A8F" w:rsidRPr="008D3FDF" w14:paraId="5FED9AAD" w14:textId="77777777" w:rsidTr="00DC0A8F">
        <w:tc>
          <w:tcPr>
            <w:tcW w:w="1554" w:type="pct"/>
            <w:tcBorders>
              <w:top w:val="nil"/>
              <w:bottom w:val="single" w:sz="4" w:space="0" w:color="auto"/>
            </w:tcBorders>
            <w:vAlign w:val="center"/>
          </w:tcPr>
          <w:p w14:paraId="062D9EC6" w14:textId="77777777" w:rsidR="00DC0A8F" w:rsidRPr="008D3FDF" w:rsidRDefault="00DC0A8F" w:rsidP="00142C79">
            <w:pPr>
              <w:widowControl w:val="0"/>
              <w:rPr>
                <w:noProof/>
              </w:rPr>
            </w:pPr>
            <w:r w:rsidRPr="008D3FDF">
              <w:rPr>
                <w:noProof/>
              </w:rPr>
              <w:t xml:space="preserve">     Interior del país</w:t>
            </w:r>
          </w:p>
        </w:tc>
        <w:tc>
          <w:tcPr>
            <w:tcW w:w="404" w:type="pct"/>
            <w:tcBorders>
              <w:top w:val="nil"/>
              <w:bottom w:val="single" w:sz="4" w:space="0" w:color="auto"/>
            </w:tcBorders>
            <w:vAlign w:val="center"/>
          </w:tcPr>
          <w:p w14:paraId="1F30CAE1" w14:textId="77777777" w:rsidR="00DC0A8F" w:rsidRPr="008D3FDF" w:rsidRDefault="00DC0A8F" w:rsidP="00142C79">
            <w:pPr>
              <w:widowControl w:val="0"/>
              <w:jc w:val="right"/>
              <w:rPr>
                <w:noProof/>
              </w:rPr>
            </w:pPr>
            <w:r w:rsidRPr="008D3FDF">
              <w:rPr>
                <w:noProof/>
              </w:rPr>
              <w:t>33</w:t>
            </w:r>
          </w:p>
        </w:tc>
        <w:tc>
          <w:tcPr>
            <w:tcW w:w="446" w:type="pct"/>
            <w:tcBorders>
              <w:top w:val="nil"/>
              <w:bottom w:val="single" w:sz="4" w:space="0" w:color="auto"/>
            </w:tcBorders>
            <w:vAlign w:val="center"/>
          </w:tcPr>
          <w:p w14:paraId="2DE3CF04" w14:textId="77777777" w:rsidR="00DC0A8F" w:rsidRPr="008D3FDF" w:rsidRDefault="00DC0A8F" w:rsidP="00142C79">
            <w:pPr>
              <w:widowControl w:val="0"/>
              <w:jc w:val="right"/>
              <w:rPr>
                <w:noProof/>
              </w:rPr>
            </w:pPr>
            <w:r w:rsidRPr="008D3FDF">
              <w:rPr>
                <w:noProof/>
              </w:rPr>
              <w:t>22.0</w:t>
            </w:r>
          </w:p>
        </w:tc>
        <w:tc>
          <w:tcPr>
            <w:tcW w:w="156" w:type="pct"/>
            <w:tcBorders>
              <w:top w:val="nil"/>
              <w:bottom w:val="nil"/>
            </w:tcBorders>
            <w:vAlign w:val="center"/>
          </w:tcPr>
          <w:p w14:paraId="1789858D" w14:textId="77777777" w:rsidR="00DC0A8F" w:rsidRPr="008D3FDF" w:rsidRDefault="00DC0A8F" w:rsidP="00142C79">
            <w:pPr>
              <w:widowControl w:val="0"/>
              <w:jc w:val="center"/>
              <w:rPr>
                <w:noProof/>
              </w:rPr>
            </w:pPr>
          </w:p>
        </w:tc>
        <w:tc>
          <w:tcPr>
            <w:tcW w:w="1591" w:type="pct"/>
            <w:tcBorders>
              <w:top w:val="single" w:sz="4" w:space="0" w:color="auto"/>
              <w:bottom w:val="single" w:sz="4" w:space="0" w:color="auto"/>
            </w:tcBorders>
            <w:vAlign w:val="center"/>
          </w:tcPr>
          <w:p w14:paraId="11D53570" w14:textId="77777777" w:rsidR="00DC0A8F" w:rsidRPr="008D3FDF" w:rsidRDefault="00DC0A8F" w:rsidP="00142C79">
            <w:pPr>
              <w:widowControl w:val="0"/>
              <w:rPr>
                <w:i/>
                <w:noProof/>
              </w:rPr>
            </w:pPr>
            <w:r w:rsidRPr="008D3FDF">
              <w:rPr>
                <w:i/>
                <w:noProof/>
              </w:rPr>
              <w:t>Cantidad de trabajos</w:t>
            </w:r>
          </w:p>
        </w:tc>
        <w:tc>
          <w:tcPr>
            <w:tcW w:w="404" w:type="pct"/>
            <w:tcBorders>
              <w:top w:val="single" w:sz="4" w:space="0" w:color="auto"/>
              <w:bottom w:val="single" w:sz="4" w:space="0" w:color="auto"/>
            </w:tcBorders>
            <w:vAlign w:val="center"/>
          </w:tcPr>
          <w:p w14:paraId="3B6FBA8B" w14:textId="77777777" w:rsidR="00DC0A8F" w:rsidRPr="008D3FDF" w:rsidRDefault="00DC0A8F" w:rsidP="00142C79">
            <w:pPr>
              <w:widowControl w:val="0"/>
              <w:jc w:val="right"/>
              <w:rPr>
                <w:noProof/>
              </w:rPr>
            </w:pPr>
          </w:p>
        </w:tc>
        <w:tc>
          <w:tcPr>
            <w:tcW w:w="446" w:type="pct"/>
            <w:tcBorders>
              <w:top w:val="single" w:sz="4" w:space="0" w:color="auto"/>
              <w:bottom w:val="single" w:sz="4" w:space="0" w:color="auto"/>
            </w:tcBorders>
            <w:vAlign w:val="center"/>
          </w:tcPr>
          <w:p w14:paraId="48542A75" w14:textId="77777777" w:rsidR="00DC0A8F" w:rsidRPr="008D3FDF" w:rsidRDefault="00DC0A8F" w:rsidP="00142C79">
            <w:pPr>
              <w:widowControl w:val="0"/>
              <w:jc w:val="right"/>
              <w:rPr>
                <w:noProof/>
              </w:rPr>
            </w:pPr>
          </w:p>
        </w:tc>
      </w:tr>
      <w:tr w:rsidR="00DC0A8F" w:rsidRPr="008D3FDF" w14:paraId="48F193D9" w14:textId="77777777" w:rsidTr="00DC0A8F">
        <w:tc>
          <w:tcPr>
            <w:tcW w:w="1554" w:type="pct"/>
            <w:tcBorders>
              <w:top w:val="single" w:sz="4" w:space="0" w:color="auto"/>
              <w:bottom w:val="single" w:sz="4" w:space="0" w:color="auto"/>
            </w:tcBorders>
            <w:vAlign w:val="center"/>
          </w:tcPr>
          <w:p w14:paraId="3953C653" w14:textId="77777777" w:rsidR="00DC0A8F" w:rsidRPr="008D3FDF" w:rsidRDefault="00DC0A8F" w:rsidP="00142C79">
            <w:pPr>
              <w:widowControl w:val="0"/>
              <w:rPr>
                <w:i/>
                <w:noProof/>
              </w:rPr>
            </w:pPr>
            <w:r w:rsidRPr="008D3FDF">
              <w:rPr>
                <w:i/>
                <w:noProof/>
              </w:rPr>
              <w:t>Estado civil</w:t>
            </w:r>
          </w:p>
        </w:tc>
        <w:tc>
          <w:tcPr>
            <w:tcW w:w="404" w:type="pct"/>
            <w:tcBorders>
              <w:top w:val="single" w:sz="4" w:space="0" w:color="auto"/>
              <w:bottom w:val="single" w:sz="4" w:space="0" w:color="auto"/>
            </w:tcBorders>
            <w:vAlign w:val="center"/>
          </w:tcPr>
          <w:p w14:paraId="5DEC3212" w14:textId="77777777" w:rsidR="00DC0A8F" w:rsidRPr="008D3FDF" w:rsidRDefault="00DC0A8F" w:rsidP="00142C79">
            <w:pPr>
              <w:widowControl w:val="0"/>
              <w:jc w:val="right"/>
              <w:rPr>
                <w:noProof/>
              </w:rPr>
            </w:pPr>
          </w:p>
        </w:tc>
        <w:tc>
          <w:tcPr>
            <w:tcW w:w="446" w:type="pct"/>
            <w:tcBorders>
              <w:top w:val="single" w:sz="4" w:space="0" w:color="auto"/>
              <w:bottom w:val="single" w:sz="4" w:space="0" w:color="auto"/>
            </w:tcBorders>
            <w:vAlign w:val="center"/>
          </w:tcPr>
          <w:p w14:paraId="4949C729" w14:textId="77777777" w:rsidR="00DC0A8F" w:rsidRPr="008D3FDF" w:rsidRDefault="00DC0A8F" w:rsidP="00142C79">
            <w:pPr>
              <w:widowControl w:val="0"/>
              <w:jc w:val="right"/>
              <w:rPr>
                <w:noProof/>
              </w:rPr>
            </w:pPr>
          </w:p>
        </w:tc>
        <w:tc>
          <w:tcPr>
            <w:tcW w:w="156" w:type="pct"/>
            <w:tcBorders>
              <w:top w:val="nil"/>
              <w:bottom w:val="nil"/>
            </w:tcBorders>
            <w:vAlign w:val="center"/>
          </w:tcPr>
          <w:p w14:paraId="2E6A5BF1" w14:textId="77777777" w:rsidR="00DC0A8F" w:rsidRPr="008D3FDF" w:rsidRDefault="00DC0A8F" w:rsidP="00142C79">
            <w:pPr>
              <w:widowControl w:val="0"/>
              <w:jc w:val="center"/>
              <w:rPr>
                <w:noProof/>
              </w:rPr>
            </w:pPr>
          </w:p>
        </w:tc>
        <w:tc>
          <w:tcPr>
            <w:tcW w:w="1591" w:type="pct"/>
            <w:tcBorders>
              <w:top w:val="single" w:sz="4" w:space="0" w:color="auto"/>
              <w:bottom w:val="nil"/>
            </w:tcBorders>
            <w:vAlign w:val="center"/>
          </w:tcPr>
          <w:p w14:paraId="4156038B" w14:textId="77777777" w:rsidR="00DC0A8F" w:rsidRPr="008D3FDF" w:rsidRDefault="00DC0A8F" w:rsidP="00142C79">
            <w:pPr>
              <w:widowControl w:val="0"/>
              <w:rPr>
                <w:noProof/>
              </w:rPr>
            </w:pPr>
            <w:r w:rsidRPr="008D3FDF">
              <w:rPr>
                <w:noProof/>
              </w:rPr>
              <w:t xml:space="preserve">     Uno</w:t>
            </w:r>
          </w:p>
        </w:tc>
        <w:tc>
          <w:tcPr>
            <w:tcW w:w="404" w:type="pct"/>
            <w:tcBorders>
              <w:top w:val="single" w:sz="4" w:space="0" w:color="auto"/>
              <w:bottom w:val="nil"/>
            </w:tcBorders>
            <w:vAlign w:val="center"/>
          </w:tcPr>
          <w:p w14:paraId="1BD2C0EB" w14:textId="77777777" w:rsidR="00DC0A8F" w:rsidRPr="008D3FDF" w:rsidRDefault="00DC0A8F" w:rsidP="00142C79">
            <w:pPr>
              <w:widowControl w:val="0"/>
              <w:jc w:val="right"/>
              <w:rPr>
                <w:noProof/>
              </w:rPr>
            </w:pPr>
            <w:r w:rsidRPr="008D3FDF">
              <w:rPr>
                <w:noProof/>
              </w:rPr>
              <w:t>108</w:t>
            </w:r>
          </w:p>
        </w:tc>
        <w:tc>
          <w:tcPr>
            <w:tcW w:w="446" w:type="pct"/>
            <w:tcBorders>
              <w:top w:val="single" w:sz="4" w:space="0" w:color="auto"/>
              <w:bottom w:val="nil"/>
            </w:tcBorders>
            <w:vAlign w:val="center"/>
          </w:tcPr>
          <w:p w14:paraId="7F3FAD8A" w14:textId="77777777" w:rsidR="00DC0A8F" w:rsidRPr="008D3FDF" w:rsidRDefault="00DC0A8F" w:rsidP="00142C79">
            <w:pPr>
              <w:widowControl w:val="0"/>
              <w:jc w:val="right"/>
              <w:rPr>
                <w:noProof/>
              </w:rPr>
            </w:pPr>
            <w:r w:rsidRPr="008D3FDF">
              <w:rPr>
                <w:noProof/>
              </w:rPr>
              <w:t>72.0</w:t>
            </w:r>
          </w:p>
        </w:tc>
      </w:tr>
      <w:tr w:rsidR="00DC0A8F" w:rsidRPr="008D3FDF" w14:paraId="1A8D3969" w14:textId="77777777" w:rsidTr="00DC0A8F">
        <w:tc>
          <w:tcPr>
            <w:tcW w:w="1554" w:type="pct"/>
            <w:tcBorders>
              <w:top w:val="single" w:sz="4" w:space="0" w:color="auto"/>
              <w:bottom w:val="nil"/>
            </w:tcBorders>
            <w:vAlign w:val="center"/>
          </w:tcPr>
          <w:p w14:paraId="76C1CA77" w14:textId="77777777" w:rsidR="00DC0A8F" w:rsidRPr="008D3FDF" w:rsidRDefault="00DC0A8F" w:rsidP="00142C79">
            <w:pPr>
              <w:widowControl w:val="0"/>
              <w:rPr>
                <w:noProof/>
              </w:rPr>
            </w:pPr>
            <w:r w:rsidRPr="008D3FDF">
              <w:rPr>
                <w:noProof/>
              </w:rPr>
              <w:t xml:space="preserve">     Soltera</w:t>
            </w:r>
          </w:p>
        </w:tc>
        <w:tc>
          <w:tcPr>
            <w:tcW w:w="404" w:type="pct"/>
            <w:tcBorders>
              <w:top w:val="single" w:sz="4" w:space="0" w:color="auto"/>
              <w:bottom w:val="nil"/>
            </w:tcBorders>
            <w:vAlign w:val="center"/>
          </w:tcPr>
          <w:p w14:paraId="038120E2" w14:textId="77777777" w:rsidR="00DC0A8F" w:rsidRPr="008D3FDF" w:rsidRDefault="00DC0A8F" w:rsidP="00142C79">
            <w:pPr>
              <w:widowControl w:val="0"/>
              <w:jc w:val="right"/>
              <w:rPr>
                <w:noProof/>
              </w:rPr>
            </w:pPr>
            <w:r w:rsidRPr="008D3FDF">
              <w:rPr>
                <w:noProof/>
              </w:rPr>
              <w:t>69</w:t>
            </w:r>
          </w:p>
        </w:tc>
        <w:tc>
          <w:tcPr>
            <w:tcW w:w="446" w:type="pct"/>
            <w:tcBorders>
              <w:top w:val="single" w:sz="4" w:space="0" w:color="auto"/>
              <w:bottom w:val="nil"/>
            </w:tcBorders>
            <w:vAlign w:val="center"/>
          </w:tcPr>
          <w:p w14:paraId="0BD73614" w14:textId="77777777" w:rsidR="00DC0A8F" w:rsidRPr="008D3FDF" w:rsidRDefault="00DC0A8F" w:rsidP="00142C79">
            <w:pPr>
              <w:widowControl w:val="0"/>
              <w:jc w:val="right"/>
              <w:rPr>
                <w:noProof/>
              </w:rPr>
            </w:pPr>
            <w:r w:rsidRPr="008D3FDF">
              <w:rPr>
                <w:noProof/>
              </w:rPr>
              <w:t>46.0</w:t>
            </w:r>
          </w:p>
        </w:tc>
        <w:tc>
          <w:tcPr>
            <w:tcW w:w="156" w:type="pct"/>
            <w:tcBorders>
              <w:top w:val="nil"/>
              <w:bottom w:val="nil"/>
            </w:tcBorders>
            <w:vAlign w:val="center"/>
          </w:tcPr>
          <w:p w14:paraId="5A4244AD" w14:textId="77777777" w:rsidR="00DC0A8F" w:rsidRPr="008D3FDF" w:rsidRDefault="00DC0A8F" w:rsidP="00142C79">
            <w:pPr>
              <w:widowControl w:val="0"/>
              <w:jc w:val="center"/>
              <w:rPr>
                <w:noProof/>
              </w:rPr>
            </w:pPr>
          </w:p>
        </w:tc>
        <w:tc>
          <w:tcPr>
            <w:tcW w:w="1591" w:type="pct"/>
            <w:tcBorders>
              <w:top w:val="nil"/>
              <w:bottom w:val="single" w:sz="4" w:space="0" w:color="auto"/>
            </w:tcBorders>
            <w:vAlign w:val="center"/>
          </w:tcPr>
          <w:p w14:paraId="3B518F84" w14:textId="77777777" w:rsidR="00DC0A8F" w:rsidRPr="008D3FDF" w:rsidRDefault="00DC0A8F" w:rsidP="00142C79">
            <w:pPr>
              <w:widowControl w:val="0"/>
              <w:rPr>
                <w:noProof/>
              </w:rPr>
            </w:pPr>
            <w:r w:rsidRPr="008D3FDF">
              <w:rPr>
                <w:noProof/>
              </w:rPr>
              <w:t xml:space="preserve">     Dos</w:t>
            </w:r>
          </w:p>
        </w:tc>
        <w:tc>
          <w:tcPr>
            <w:tcW w:w="404" w:type="pct"/>
            <w:tcBorders>
              <w:top w:val="nil"/>
              <w:bottom w:val="single" w:sz="4" w:space="0" w:color="auto"/>
            </w:tcBorders>
            <w:vAlign w:val="center"/>
          </w:tcPr>
          <w:p w14:paraId="42FB9FA8" w14:textId="77777777" w:rsidR="00DC0A8F" w:rsidRPr="008D3FDF" w:rsidRDefault="00DC0A8F" w:rsidP="00142C79">
            <w:pPr>
              <w:widowControl w:val="0"/>
              <w:jc w:val="right"/>
              <w:rPr>
                <w:noProof/>
              </w:rPr>
            </w:pPr>
            <w:r w:rsidRPr="008D3FDF">
              <w:rPr>
                <w:noProof/>
              </w:rPr>
              <w:t>42</w:t>
            </w:r>
          </w:p>
        </w:tc>
        <w:tc>
          <w:tcPr>
            <w:tcW w:w="446" w:type="pct"/>
            <w:tcBorders>
              <w:top w:val="nil"/>
              <w:bottom w:val="single" w:sz="4" w:space="0" w:color="auto"/>
            </w:tcBorders>
            <w:vAlign w:val="center"/>
          </w:tcPr>
          <w:p w14:paraId="4A28CEAA" w14:textId="77777777" w:rsidR="00DC0A8F" w:rsidRPr="008D3FDF" w:rsidRDefault="00DC0A8F" w:rsidP="00142C79">
            <w:pPr>
              <w:widowControl w:val="0"/>
              <w:jc w:val="right"/>
              <w:rPr>
                <w:noProof/>
              </w:rPr>
            </w:pPr>
            <w:r w:rsidRPr="008D3FDF">
              <w:rPr>
                <w:noProof/>
              </w:rPr>
              <w:t>28.0</w:t>
            </w:r>
          </w:p>
        </w:tc>
      </w:tr>
      <w:tr w:rsidR="00DC0A8F" w:rsidRPr="008D3FDF" w14:paraId="4DAD6D10" w14:textId="77777777" w:rsidTr="00DC0A8F">
        <w:tc>
          <w:tcPr>
            <w:tcW w:w="1554" w:type="pct"/>
            <w:tcBorders>
              <w:top w:val="nil"/>
              <w:bottom w:val="nil"/>
            </w:tcBorders>
            <w:vAlign w:val="center"/>
          </w:tcPr>
          <w:p w14:paraId="36E028F8" w14:textId="77777777" w:rsidR="00DC0A8F" w:rsidRPr="008D3FDF" w:rsidRDefault="00DC0A8F" w:rsidP="00142C79">
            <w:pPr>
              <w:widowControl w:val="0"/>
              <w:rPr>
                <w:noProof/>
              </w:rPr>
            </w:pPr>
            <w:r w:rsidRPr="008D3FDF">
              <w:rPr>
                <w:noProof/>
              </w:rPr>
              <w:t xml:space="preserve">     Casada/Unida</w:t>
            </w:r>
          </w:p>
        </w:tc>
        <w:tc>
          <w:tcPr>
            <w:tcW w:w="404" w:type="pct"/>
            <w:tcBorders>
              <w:top w:val="nil"/>
              <w:bottom w:val="nil"/>
            </w:tcBorders>
            <w:vAlign w:val="center"/>
          </w:tcPr>
          <w:p w14:paraId="509071EF" w14:textId="77777777" w:rsidR="00DC0A8F" w:rsidRPr="008D3FDF" w:rsidRDefault="00DC0A8F" w:rsidP="00142C79">
            <w:pPr>
              <w:widowControl w:val="0"/>
              <w:jc w:val="right"/>
              <w:rPr>
                <w:noProof/>
              </w:rPr>
            </w:pPr>
            <w:r w:rsidRPr="008D3FDF">
              <w:rPr>
                <w:noProof/>
              </w:rPr>
              <w:t>58</w:t>
            </w:r>
          </w:p>
        </w:tc>
        <w:tc>
          <w:tcPr>
            <w:tcW w:w="446" w:type="pct"/>
            <w:tcBorders>
              <w:top w:val="nil"/>
              <w:bottom w:val="nil"/>
            </w:tcBorders>
            <w:vAlign w:val="center"/>
          </w:tcPr>
          <w:p w14:paraId="506FAE5F" w14:textId="77777777" w:rsidR="00DC0A8F" w:rsidRPr="008D3FDF" w:rsidRDefault="00DC0A8F" w:rsidP="00142C79">
            <w:pPr>
              <w:widowControl w:val="0"/>
              <w:jc w:val="right"/>
              <w:rPr>
                <w:noProof/>
              </w:rPr>
            </w:pPr>
            <w:r w:rsidRPr="008D3FDF">
              <w:rPr>
                <w:noProof/>
              </w:rPr>
              <w:t>38.6</w:t>
            </w:r>
          </w:p>
        </w:tc>
        <w:tc>
          <w:tcPr>
            <w:tcW w:w="156" w:type="pct"/>
            <w:tcBorders>
              <w:top w:val="nil"/>
              <w:bottom w:val="nil"/>
            </w:tcBorders>
            <w:vAlign w:val="center"/>
          </w:tcPr>
          <w:p w14:paraId="67815677" w14:textId="77777777" w:rsidR="00DC0A8F" w:rsidRPr="008D3FDF" w:rsidRDefault="00DC0A8F" w:rsidP="00142C79">
            <w:pPr>
              <w:widowControl w:val="0"/>
              <w:jc w:val="center"/>
              <w:rPr>
                <w:noProof/>
              </w:rPr>
            </w:pPr>
          </w:p>
        </w:tc>
        <w:tc>
          <w:tcPr>
            <w:tcW w:w="1591" w:type="pct"/>
            <w:tcBorders>
              <w:top w:val="single" w:sz="4" w:space="0" w:color="auto"/>
              <w:bottom w:val="single" w:sz="4" w:space="0" w:color="auto"/>
            </w:tcBorders>
            <w:vAlign w:val="center"/>
          </w:tcPr>
          <w:p w14:paraId="67DEF8E8" w14:textId="77777777" w:rsidR="00DC0A8F" w:rsidRPr="008D3FDF" w:rsidRDefault="00DC0A8F" w:rsidP="00142C79">
            <w:pPr>
              <w:widowControl w:val="0"/>
              <w:rPr>
                <w:i/>
                <w:noProof/>
              </w:rPr>
            </w:pPr>
            <w:r w:rsidRPr="008D3FDF">
              <w:rPr>
                <w:i/>
                <w:noProof/>
              </w:rPr>
              <w:t>Tipo de institución</w:t>
            </w:r>
          </w:p>
        </w:tc>
        <w:tc>
          <w:tcPr>
            <w:tcW w:w="404" w:type="pct"/>
            <w:tcBorders>
              <w:top w:val="single" w:sz="4" w:space="0" w:color="auto"/>
              <w:bottom w:val="single" w:sz="4" w:space="0" w:color="auto"/>
            </w:tcBorders>
            <w:vAlign w:val="center"/>
          </w:tcPr>
          <w:p w14:paraId="6FFFC8C6" w14:textId="77777777" w:rsidR="00DC0A8F" w:rsidRPr="008D3FDF" w:rsidRDefault="00DC0A8F" w:rsidP="00142C79">
            <w:pPr>
              <w:widowControl w:val="0"/>
              <w:jc w:val="right"/>
              <w:rPr>
                <w:noProof/>
              </w:rPr>
            </w:pPr>
          </w:p>
        </w:tc>
        <w:tc>
          <w:tcPr>
            <w:tcW w:w="446" w:type="pct"/>
            <w:tcBorders>
              <w:top w:val="single" w:sz="4" w:space="0" w:color="auto"/>
              <w:bottom w:val="single" w:sz="4" w:space="0" w:color="auto"/>
            </w:tcBorders>
            <w:vAlign w:val="center"/>
          </w:tcPr>
          <w:p w14:paraId="42C654BB" w14:textId="77777777" w:rsidR="00DC0A8F" w:rsidRPr="008D3FDF" w:rsidRDefault="00DC0A8F" w:rsidP="00142C79">
            <w:pPr>
              <w:widowControl w:val="0"/>
              <w:jc w:val="right"/>
              <w:rPr>
                <w:noProof/>
              </w:rPr>
            </w:pPr>
          </w:p>
        </w:tc>
      </w:tr>
      <w:tr w:rsidR="00DC0A8F" w:rsidRPr="008D3FDF" w14:paraId="7CAD9CF8" w14:textId="77777777" w:rsidTr="00DC0A8F">
        <w:tc>
          <w:tcPr>
            <w:tcW w:w="1554" w:type="pct"/>
            <w:tcBorders>
              <w:top w:val="nil"/>
              <w:bottom w:val="nil"/>
            </w:tcBorders>
            <w:vAlign w:val="center"/>
          </w:tcPr>
          <w:p w14:paraId="113DE491" w14:textId="77777777" w:rsidR="00DC0A8F" w:rsidRPr="008D3FDF" w:rsidRDefault="00DC0A8F" w:rsidP="00142C79">
            <w:pPr>
              <w:widowControl w:val="0"/>
              <w:rPr>
                <w:noProof/>
              </w:rPr>
            </w:pPr>
            <w:r w:rsidRPr="008D3FDF">
              <w:rPr>
                <w:noProof/>
              </w:rPr>
              <w:t xml:space="preserve">     Viuda</w:t>
            </w:r>
          </w:p>
        </w:tc>
        <w:tc>
          <w:tcPr>
            <w:tcW w:w="404" w:type="pct"/>
            <w:tcBorders>
              <w:top w:val="nil"/>
              <w:bottom w:val="nil"/>
            </w:tcBorders>
            <w:vAlign w:val="center"/>
          </w:tcPr>
          <w:p w14:paraId="0E765BC8" w14:textId="77777777" w:rsidR="00DC0A8F" w:rsidRPr="008D3FDF" w:rsidRDefault="00DC0A8F" w:rsidP="00142C79">
            <w:pPr>
              <w:widowControl w:val="0"/>
              <w:jc w:val="right"/>
              <w:rPr>
                <w:noProof/>
              </w:rPr>
            </w:pPr>
            <w:r w:rsidRPr="008D3FDF">
              <w:rPr>
                <w:noProof/>
              </w:rPr>
              <w:t>7</w:t>
            </w:r>
          </w:p>
        </w:tc>
        <w:tc>
          <w:tcPr>
            <w:tcW w:w="446" w:type="pct"/>
            <w:tcBorders>
              <w:top w:val="nil"/>
              <w:bottom w:val="nil"/>
            </w:tcBorders>
            <w:vAlign w:val="center"/>
          </w:tcPr>
          <w:p w14:paraId="6DABB79C" w14:textId="77777777" w:rsidR="00DC0A8F" w:rsidRPr="008D3FDF" w:rsidRDefault="00DC0A8F" w:rsidP="00142C79">
            <w:pPr>
              <w:widowControl w:val="0"/>
              <w:jc w:val="right"/>
              <w:rPr>
                <w:noProof/>
              </w:rPr>
            </w:pPr>
            <w:r w:rsidRPr="008D3FDF">
              <w:rPr>
                <w:noProof/>
              </w:rPr>
              <w:t>4.7</w:t>
            </w:r>
          </w:p>
        </w:tc>
        <w:tc>
          <w:tcPr>
            <w:tcW w:w="156" w:type="pct"/>
            <w:tcBorders>
              <w:top w:val="nil"/>
              <w:bottom w:val="nil"/>
            </w:tcBorders>
            <w:vAlign w:val="center"/>
          </w:tcPr>
          <w:p w14:paraId="6FAFBF19" w14:textId="77777777" w:rsidR="00DC0A8F" w:rsidRPr="008D3FDF" w:rsidRDefault="00DC0A8F" w:rsidP="00142C79">
            <w:pPr>
              <w:widowControl w:val="0"/>
              <w:jc w:val="center"/>
              <w:rPr>
                <w:noProof/>
              </w:rPr>
            </w:pPr>
          </w:p>
        </w:tc>
        <w:tc>
          <w:tcPr>
            <w:tcW w:w="1591" w:type="pct"/>
            <w:tcBorders>
              <w:top w:val="single" w:sz="4" w:space="0" w:color="auto"/>
              <w:bottom w:val="nil"/>
            </w:tcBorders>
            <w:vAlign w:val="center"/>
          </w:tcPr>
          <w:p w14:paraId="444323C8" w14:textId="77777777" w:rsidR="00DC0A8F" w:rsidRPr="008D3FDF" w:rsidRDefault="00DC0A8F" w:rsidP="00142C79">
            <w:pPr>
              <w:widowControl w:val="0"/>
              <w:rPr>
                <w:noProof/>
              </w:rPr>
            </w:pPr>
            <w:r w:rsidRPr="008D3FDF">
              <w:rPr>
                <w:noProof/>
              </w:rPr>
              <w:t xml:space="preserve">     Pública</w:t>
            </w:r>
          </w:p>
        </w:tc>
        <w:tc>
          <w:tcPr>
            <w:tcW w:w="404" w:type="pct"/>
            <w:tcBorders>
              <w:top w:val="single" w:sz="4" w:space="0" w:color="auto"/>
              <w:bottom w:val="nil"/>
            </w:tcBorders>
            <w:vAlign w:val="center"/>
          </w:tcPr>
          <w:p w14:paraId="5EC099AE" w14:textId="77777777" w:rsidR="00DC0A8F" w:rsidRPr="008D3FDF" w:rsidRDefault="00DC0A8F" w:rsidP="00142C79">
            <w:pPr>
              <w:widowControl w:val="0"/>
              <w:jc w:val="right"/>
              <w:rPr>
                <w:noProof/>
              </w:rPr>
            </w:pPr>
            <w:r w:rsidRPr="008D3FDF">
              <w:rPr>
                <w:noProof/>
              </w:rPr>
              <w:t>98</w:t>
            </w:r>
          </w:p>
        </w:tc>
        <w:tc>
          <w:tcPr>
            <w:tcW w:w="446" w:type="pct"/>
            <w:tcBorders>
              <w:top w:val="single" w:sz="4" w:space="0" w:color="auto"/>
              <w:bottom w:val="nil"/>
            </w:tcBorders>
            <w:vAlign w:val="center"/>
          </w:tcPr>
          <w:p w14:paraId="1DD482E0" w14:textId="77777777" w:rsidR="00DC0A8F" w:rsidRPr="008D3FDF" w:rsidRDefault="00DC0A8F" w:rsidP="00142C79">
            <w:pPr>
              <w:widowControl w:val="0"/>
              <w:jc w:val="right"/>
              <w:rPr>
                <w:noProof/>
              </w:rPr>
            </w:pPr>
            <w:r w:rsidRPr="008D3FDF">
              <w:rPr>
                <w:noProof/>
              </w:rPr>
              <w:t>65.3</w:t>
            </w:r>
          </w:p>
        </w:tc>
      </w:tr>
      <w:tr w:rsidR="00DC0A8F" w:rsidRPr="008D3FDF" w14:paraId="7BDD361F" w14:textId="77777777" w:rsidTr="00DC0A8F">
        <w:tc>
          <w:tcPr>
            <w:tcW w:w="1554" w:type="pct"/>
            <w:tcBorders>
              <w:top w:val="nil"/>
              <w:bottom w:val="single" w:sz="4" w:space="0" w:color="auto"/>
            </w:tcBorders>
            <w:vAlign w:val="center"/>
          </w:tcPr>
          <w:p w14:paraId="2B6BCEE1" w14:textId="77777777" w:rsidR="00DC0A8F" w:rsidRPr="008D3FDF" w:rsidRDefault="00DC0A8F" w:rsidP="00142C79">
            <w:pPr>
              <w:widowControl w:val="0"/>
              <w:rPr>
                <w:noProof/>
              </w:rPr>
            </w:pPr>
            <w:r w:rsidRPr="008D3FDF">
              <w:rPr>
                <w:noProof/>
              </w:rPr>
              <w:t xml:space="preserve">     Divorciada</w:t>
            </w:r>
          </w:p>
        </w:tc>
        <w:tc>
          <w:tcPr>
            <w:tcW w:w="404" w:type="pct"/>
            <w:tcBorders>
              <w:top w:val="nil"/>
              <w:bottom w:val="single" w:sz="4" w:space="0" w:color="auto"/>
            </w:tcBorders>
            <w:vAlign w:val="center"/>
          </w:tcPr>
          <w:p w14:paraId="61EC6015" w14:textId="77777777" w:rsidR="00DC0A8F" w:rsidRPr="008D3FDF" w:rsidRDefault="00DC0A8F" w:rsidP="00142C79">
            <w:pPr>
              <w:widowControl w:val="0"/>
              <w:jc w:val="right"/>
              <w:rPr>
                <w:noProof/>
              </w:rPr>
            </w:pPr>
            <w:r w:rsidRPr="008D3FDF">
              <w:rPr>
                <w:noProof/>
              </w:rPr>
              <w:t>16</w:t>
            </w:r>
          </w:p>
        </w:tc>
        <w:tc>
          <w:tcPr>
            <w:tcW w:w="446" w:type="pct"/>
            <w:tcBorders>
              <w:top w:val="nil"/>
              <w:bottom w:val="single" w:sz="4" w:space="0" w:color="auto"/>
            </w:tcBorders>
            <w:vAlign w:val="center"/>
          </w:tcPr>
          <w:p w14:paraId="442EF75F" w14:textId="77777777" w:rsidR="00DC0A8F" w:rsidRPr="008D3FDF" w:rsidRDefault="00DC0A8F" w:rsidP="00142C79">
            <w:pPr>
              <w:widowControl w:val="0"/>
              <w:jc w:val="right"/>
              <w:rPr>
                <w:noProof/>
              </w:rPr>
            </w:pPr>
            <w:r w:rsidRPr="008D3FDF">
              <w:rPr>
                <w:noProof/>
              </w:rPr>
              <w:t>10.7</w:t>
            </w:r>
          </w:p>
        </w:tc>
        <w:tc>
          <w:tcPr>
            <w:tcW w:w="156" w:type="pct"/>
            <w:tcBorders>
              <w:top w:val="nil"/>
              <w:bottom w:val="nil"/>
            </w:tcBorders>
            <w:vAlign w:val="center"/>
          </w:tcPr>
          <w:p w14:paraId="58D4C702" w14:textId="77777777" w:rsidR="00DC0A8F" w:rsidRPr="008D3FDF" w:rsidRDefault="00DC0A8F" w:rsidP="00142C79">
            <w:pPr>
              <w:widowControl w:val="0"/>
              <w:jc w:val="center"/>
              <w:rPr>
                <w:noProof/>
              </w:rPr>
            </w:pPr>
          </w:p>
        </w:tc>
        <w:tc>
          <w:tcPr>
            <w:tcW w:w="1591" w:type="pct"/>
            <w:tcBorders>
              <w:top w:val="nil"/>
              <w:bottom w:val="nil"/>
            </w:tcBorders>
            <w:vAlign w:val="center"/>
          </w:tcPr>
          <w:p w14:paraId="75E38D36" w14:textId="77777777" w:rsidR="00DC0A8F" w:rsidRPr="008D3FDF" w:rsidRDefault="00DC0A8F" w:rsidP="00142C79">
            <w:pPr>
              <w:widowControl w:val="0"/>
              <w:rPr>
                <w:noProof/>
              </w:rPr>
            </w:pPr>
            <w:r w:rsidRPr="008D3FDF">
              <w:rPr>
                <w:noProof/>
              </w:rPr>
              <w:t xml:space="preserve">     Privada</w:t>
            </w:r>
          </w:p>
        </w:tc>
        <w:tc>
          <w:tcPr>
            <w:tcW w:w="404" w:type="pct"/>
            <w:tcBorders>
              <w:top w:val="nil"/>
              <w:bottom w:val="nil"/>
            </w:tcBorders>
            <w:vAlign w:val="center"/>
          </w:tcPr>
          <w:p w14:paraId="35AD49A1" w14:textId="77777777" w:rsidR="00DC0A8F" w:rsidRPr="008D3FDF" w:rsidRDefault="00DC0A8F" w:rsidP="00142C79">
            <w:pPr>
              <w:widowControl w:val="0"/>
              <w:jc w:val="right"/>
              <w:rPr>
                <w:noProof/>
              </w:rPr>
            </w:pPr>
            <w:r w:rsidRPr="008D3FDF">
              <w:rPr>
                <w:noProof/>
              </w:rPr>
              <w:t>43</w:t>
            </w:r>
          </w:p>
        </w:tc>
        <w:tc>
          <w:tcPr>
            <w:tcW w:w="446" w:type="pct"/>
            <w:tcBorders>
              <w:top w:val="nil"/>
              <w:bottom w:val="nil"/>
            </w:tcBorders>
            <w:vAlign w:val="center"/>
          </w:tcPr>
          <w:p w14:paraId="53EE6673" w14:textId="77777777" w:rsidR="00DC0A8F" w:rsidRPr="008D3FDF" w:rsidRDefault="00DC0A8F" w:rsidP="00142C79">
            <w:pPr>
              <w:widowControl w:val="0"/>
              <w:jc w:val="right"/>
              <w:rPr>
                <w:noProof/>
              </w:rPr>
            </w:pPr>
            <w:r w:rsidRPr="008D3FDF">
              <w:rPr>
                <w:noProof/>
              </w:rPr>
              <w:t>28.7</w:t>
            </w:r>
          </w:p>
        </w:tc>
      </w:tr>
      <w:tr w:rsidR="00DC0A8F" w:rsidRPr="008D3FDF" w14:paraId="333635EB" w14:textId="77777777" w:rsidTr="00DC0A8F">
        <w:tc>
          <w:tcPr>
            <w:tcW w:w="1554" w:type="pct"/>
            <w:tcBorders>
              <w:top w:val="single" w:sz="4" w:space="0" w:color="auto"/>
              <w:bottom w:val="single" w:sz="4" w:space="0" w:color="auto"/>
            </w:tcBorders>
            <w:vAlign w:val="center"/>
          </w:tcPr>
          <w:p w14:paraId="70723620" w14:textId="77777777" w:rsidR="00DC0A8F" w:rsidRPr="008D3FDF" w:rsidRDefault="00DC0A8F" w:rsidP="00142C79">
            <w:pPr>
              <w:widowControl w:val="0"/>
              <w:rPr>
                <w:i/>
                <w:noProof/>
              </w:rPr>
            </w:pPr>
            <w:r w:rsidRPr="008D3FDF">
              <w:rPr>
                <w:i/>
                <w:noProof/>
              </w:rPr>
              <w:t>Número de hijos</w:t>
            </w:r>
          </w:p>
        </w:tc>
        <w:tc>
          <w:tcPr>
            <w:tcW w:w="404" w:type="pct"/>
            <w:tcBorders>
              <w:top w:val="single" w:sz="4" w:space="0" w:color="auto"/>
              <w:bottom w:val="single" w:sz="4" w:space="0" w:color="auto"/>
            </w:tcBorders>
            <w:vAlign w:val="center"/>
          </w:tcPr>
          <w:p w14:paraId="689354FF" w14:textId="77777777" w:rsidR="00DC0A8F" w:rsidRPr="008D3FDF" w:rsidRDefault="00DC0A8F" w:rsidP="00142C79">
            <w:pPr>
              <w:widowControl w:val="0"/>
              <w:jc w:val="right"/>
              <w:rPr>
                <w:noProof/>
              </w:rPr>
            </w:pPr>
          </w:p>
        </w:tc>
        <w:tc>
          <w:tcPr>
            <w:tcW w:w="446" w:type="pct"/>
            <w:tcBorders>
              <w:top w:val="single" w:sz="4" w:space="0" w:color="auto"/>
              <w:bottom w:val="single" w:sz="4" w:space="0" w:color="auto"/>
            </w:tcBorders>
            <w:vAlign w:val="center"/>
          </w:tcPr>
          <w:p w14:paraId="77309FB6" w14:textId="77777777" w:rsidR="00DC0A8F" w:rsidRPr="008D3FDF" w:rsidRDefault="00DC0A8F" w:rsidP="00142C79">
            <w:pPr>
              <w:widowControl w:val="0"/>
              <w:jc w:val="right"/>
              <w:rPr>
                <w:noProof/>
              </w:rPr>
            </w:pPr>
          </w:p>
        </w:tc>
        <w:tc>
          <w:tcPr>
            <w:tcW w:w="156" w:type="pct"/>
            <w:tcBorders>
              <w:top w:val="nil"/>
              <w:bottom w:val="nil"/>
            </w:tcBorders>
            <w:vAlign w:val="center"/>
          </w:tcPr>
          <w:p w14:paraId="1F6C0A98" w14:textId="77777777" w:rsidR="00DC0A8F" w:rsidRPr="008D3FDF" w:rsidRDefault="00DC0A8F" w:rsidP="00142C79">
            <w:pPr>
              <w:widowControl w:val="0"/>
              <w:jc w:val="center"/>
              <w:rPr>
                <w:noProof/>
              </w:rPr>
            </w:pPr>
          </w:p>
        </w:tc>
        <w:tc>
          <w:tcPr>
            <w:tcW w:w="1591" w:type="pct"/>
            <w:tcBorders>
              <w:top w:val="nil"/>
              <w:bottom w:val="single" w:sz="4" w:space="0" w:color="auto"/>
            </w:tcBorders>
            <w:vAlign w:val="center"/>
          </w:tcPr>
          <w:p w14:paraId="0EDF3E44" w14:textId="77777777" w:rsidR="00DC0A8F" w:rsidRPr="008D3FDF" w:rsidRDefault="00DC0A8F" w:rsidP="00142C79">
            <w:pPr>
              <w:widowControl w:val="0"/>
              <w:rPr>
                <w:noProof/>
              </w:rPr>
            </w:pPr>
            <w:r w:rsidRPr="008D3FDF">
              <w:rPr>
                <w:noProof/>
              </w:rPr>
              <w:t xml:space="preserve">     Ambas</w:t>
            </w:r>
          </w:p>
        </w:tc>
        <w:tc>
          <w:tcPr>
            <w:tcW w:w="404" w:type="pct"/>
            <w:tcBorders>
              <w:top w:val="nil"/>
              <w:bottom w:val="single" w:sz="4" w:space="0" w:color="auto"/>
            </w:tcBorders>
            <w:vAlign w:val="center"/>
          </w:tcPr>
          <w:p w14:paraId="25647066" w14:textId="77777777" w:rsidR="00DC0A8F" w:rsidRPr="008D3FDF" w:rsidRDefault="00DC0A8F" w:rsidP="00142C79">
            <w:pPr>
              <w:widowControl w:val="0"/>
              <w:jc w:val="right"/>
              <w:rPr>
                <w:noProof/>
              </w:rPr>
            </w:pPr>
            <w:r w:rsidRPr="008D3FDF">
              <w:rPr>
                <w:noProof/>
              </w:rPr>
              <w:t>9</w:t>
            </w:r>
          </w:p>
        </w:tc>
        <w:tc>
          <w:tcPr>
            <w:tcW w:w="446" w:type="pct"/>
            <w:tcBorders>
              <w:top w:val="nil"/>
              <w:bottom w:val="single" w:sz="4" w:space="0" w:color="auto"/>
            </w:tcBorders>
            <w:vAlign w:val="center"/>
          </w:tcPr>
          <w:p w14:paraId="1938CDA7" w14:textId="77777777" w:rsidR="00DC0A8F" w:rsidRPr="008D3FDF" w:rsidRDefault="00DC0A8F" w:rsidP="00142C79">
            <w:pPr>
              <w:widowControl w:val="0"/>
              <w:jc w:val="right"/>
              <w:rPr>
                <w:noProof/>
              </w:rPr>
            </w:pPr>
            <w:r w:rsidRPr="008D3FDF">
              <w:rPr>
                <w:noProof/>
              </w:rPr>
              <w:t>6.0</w:t>
            </w:r>
          </w:p>
        </w:tc>
      </w:tr>
      <w:tr w:rsidR="00DC0A8F" w:rsidRPr="008D3FDF" w14:paraId="26925D37" w14:textId="77777777" w:rsidTr="00DC0A8F">
        <w:tc>
          <w:tcPr>
            <w:tcW w:w="1554" w:type="pct"/>
            <w:tcBorders>
              <w:top w:val="single" w:sz="4" w:space="0" w:color="auto"/>
              <w:bottom w:val="nil"/>
            </w:tcBorders>
            <w:vAlign w:val="center"/>
          </w:tcPr>
          <w:p w14:paraId="41BF3F54" w14:textId="77777777" w:rsidR="00DC0A8F" w:rsidRPr="008D3FDF" w:rsidRDefault="00DC0A8F" w:rsidP="00142C79">
            <w:pPr>
              <w:widowControl w:val="0"/>
              <w:rPr>
                <w:noProof/>
              </w:rPr>
            </w:pPr>
            <w:r w:rsidRPr="008D3FDF">
              <w:rPr>
                <w:noProof/>
              </w:rPr>
              <w:t xml:space="preserve">     Ninguno</w:t>
            </w:r>
          </w:p>
        </w:tc>
        <w:tc>
          <w:tcPr>
            <w:tcW w:w="404" w:type="pct"/>
            <w:tcBorders>
              <w:top w:val="single" w:sz="4" w:space="0" w:color="auto"/>
              <w:bottom w:val="nil"/>
            </w:tcBorders>
            <w:vAlign w:val="center"/>
          </w:tcPr>
          <w:p w14:paraId="60ED53E1" w14:textId="77777777" w:rsidR="00DC0A8F" w:rsidRPr="008D3FDF" w:rsidRDefault="00DC0A8F" w:rsidP="00142C79">
            <w:pPr>
              <w:widowControl w:val="0"/>
              <w:jc w:val="right"/>
              <w:rPr>
                <w:noProof/>
              </w:rPr>
            </w:pPr>
            <w:r w:rsidRPr="008D3FDF">
              <w:rPr>
                <w:noProof/>
              </w:rPr>
              <w:t>33</w:t>
            </w:r>
          </w:p>
        </w:tc>
        <w:tc>
          <w:tcPr>
            <w:tcW w:w="446" w:type="pct"/>
            <w:tcBorders>
              <w:top w:val="single" w:sz="4" w:space="0" w:color="auto"/>
              <w:bottom w:val="nil"/>
            </w:tcBorders>
            <w:vAlign w:val="center"/>
          </w:tcPr>
          <w:p w14:paraId="0BB7BAD4" w14:textId="77777777" w:rsidR="00DC0A8F" w:rsidRPr="008D3FDF" w:rsidRDefault="00DC0A8F" w:rsidP="00142C79">
            <w:pPr>
              <w:widowControl w:val="0"/>
              <w:jc w:val="right"/>
              <w:rPr>
                <w:noProof/>
              </w:rPr>
            </w:pPr>
            <w:r w:rsidRPr="008D3FDF">
              <w:rPr>
                <w:noProof/>
              </w:rPr>
              <w:t>22.0</w:t>
            </w:r>
          </w:p>
        </w:tc>
        <w:tc>
          <w:tcPr>
            <w:tcW w:w="156" w:type="pct"/>
            <w:tcBorders>
              <w:top w:val="nil"/>
              <w:bottom w:val="nil"/>
            </w:tcBorders>
            <w:vAlign w:val="center"/>
          </w:tcPr>
          <w:p w14:paraId="2287138F" w14:textId="77777777" w:rsidR="00DC0A8F" w:rsidRPr="008D3FDF" w:rsidRDefault="00DC0A8F" w:rsidP="00142C79">
            <w:pPr>
              <w:widowControl w:val="0"/>
              <w:jc w:val="center"/>
              <w:rPr>
                <w:noProof/>
              </w:rPr>
            </w:pPr>
          </w:p>
        </w:tc>
        <w:tc>
          <w:tcPr>
            <w:tcW w:w="1591" w:type="pct"/>
            <w:tcBorders>
              <w:top w:val="single" w:sz="4" w:space="0" w:color="auto"/>
              <w:bottom w:val="single" w:sz="4" w:space="0" w:color="auto"/>
            </w:tcBorders>
            <w:vAlign w:val="center"/>
          </w:tcPr>
          <w:p w14:paraId="330625CC" w14:textId="77777777" w:rsidR="00DC0A8F" w:rsidRPr="008D3FDF" w:rsidRDefault="00DC0A8F" w:rsidP="00142C79">
            <w:pPr>
              <w:widowControl w:val="0"/>
              <w:rPr>
                <w:i/>
                <w:noProof/>
              </w:rPr>
            </w:pPr>
            <w:r w:rsidRPr="008D3FDF">
              <w:rPr>
                <w:i/>
                <w:noProof/>
              </w:rPr>
              <w:t>Turno de trabajo</w:t>
            </w:r>
          </w:p>
        </w:tc>
        <w:tc>
          <w:tcPr>
            <w:tcW w:w="404" w:type="pct"/>
            <w:tcBorders>
              <w:top w:val="single" w:sz="4" w:space="0" w:color="auto"/>
              <w:bottom w:val="single" w:sz="4" w:space="0" w:color="auto"/>
            </w:tcBorders>
            <w:vAlign w:val="center"/>
          </w:tcPr>
          <w:p w14:paraId="0DE4DC94" w14:textId="77777777" w:rsidR="00DC0A8F" w:rsidRPr="008D3FDF" w:rsidRDefault="00DC0A8F" w:rsidP="00142C79">
            <w:pPr>
              <w:widowControl w:val="0"/>
              <w:jc w:val="right"/>
              <w:rPr>
                <w:noProof/>
              </w:rPr>
            </w:pPr>
          </w:p>
        </w:tc>
        <w:tc>
          <w:tcPr>
            <w:tcW w:w="446" w:type="pct"/>
            <w:tcBorders>
              <w:top w:val="single" w:sz="4" w:space="0" w:color="auto"/>
              <w:bottom w:val="single" w:sz="4" w:space="0" w:color="auto"/>
            </w:tcBorders>
            <w:vAlign w:val="center"/>
          </w:tcPr>
          <w:p w14:paraId="1FEEC899" w14:textId="77777777" w:rsidR="00DC0A8F" w:rsidRPr="008D3FDF" w:rsidRDefault="00DC0A8F" w:rsidP="00142C79">
            <w:pPr>
              <w:widowControl w:val="0"/>
              <w:jc w:val="right"/>
              <w:rPr>
                <w:noProof/>
              </w:rPr>
            </w:pPr>
          </w:p>
        </w:tc>
      </w:tr>
      <w:tr w:rsidR="00DC0A8F" w:rsidRPr="008D3FDF" w14:paraId="703D129F" w14:textId="77777777" w:rsidTr="00DC0A8F">
        <w:tc>
          <w:tcPr>
            <w:tcW w:w="1554" w:type="pct"/>
            <w:tcBorders>
              <w:top w:val="nil"/>
              <w:bottom w:val="nil"/>
            </w:tcBorders>
            <w:vAlign w:val="center"/>
          </w:tcPr>
          <w:p w14:paraId="580ED355" w14:textId="77777777" w:rsidR="00DC0A8F" w:rsidRPr="008D3FDF" w:rsidRDefault="00DC0A8F" w:rsidP="00142C79">
            <w:pPr>
              <w:widowControl w:val="0"/>
              <w:rPr>
                <w:noProof/>
              </w:rPr>
            </w:pPr>
            <w:r w:rsidRPr="008D3FDF">
              <w:rPr>
                <w:noProof/>
              </w:rPr>
              <w:t xml:space="preserve">     Uno</w:t>
            </w:r>
          </w:p>
        </w:tc>
        <w:tc>
          <w:tcPr>
            <w:tcW w:w="404" w:type="pct"/>
            <w:tcBorders>
              <w:top w:val="nil"/>
              <w:bottom w:val="nil"/>
            </w:tcBorders>
            <w:vAlign w:val="center"/>
          </w:tcPr>
          <w:p w14:paraId="4BCE413D" w14:textId="77777777" w:rsidR="00DC0A8F" w:rsidRPr="008D3FDF" w:rsidRDefault="00DC0A8F" w:rsidP="00142C79">
            <w:pPr>
              <w:widowControl w:val="0"/>
              <w:jc w:val="right"/>
              <w:rPr>
                <w:noProof/>
              </w:rPr>
            </w:pPr>
            <w:r w:rsidRPr="008D3FDF">
              <w:rPr>
                <w:noProof/>
              </w:rPr>
              <w:t>35</w:t>
            </w:r>
          </w:p>
        </w:tc>
        <w:tc>
          <w:tcPr>
            <w:tcW w:w="446" w:type="pct"/>
            <w:tcBorders>
              <w:top w:val="nil"/>
              <w:bottom w:val="nil"/>
            </w:tcBorders>
            <w:vAlign w:val="center"/>
          </w:tcPr>
          <w:p w14:paraId="42A9A770" w14:textId="77777777" w:rsidR="00DC0A8F" w:rsidRPr="008D3FDF" w:rsidRDefault="00DC0A8F" w:rsidP="00142C79">
            <w:pPr>
              <w:widowControl w:val="0"/>
              <w:jc w:val="right"/>
              <w:rPr>
                <w:noProof/>
              </w:rPr>
            </w:pPr>
            <w:r w:rsidRPr="008D3FDF">
              <w:rPr>
                <w:noProof/>
              </w:rPr>
              <w:t>23.3</w:t>
            </w:r>
          </w:p>
        </w:tc>
        <w:tc>
          <w:tcPr>
            <w:tcW w:w="156" w:type="pct"/>
            <w:tcBorders>
              <w:top w:val="nil"/>
              <w:bottom w:val="nil"/>
            </w:tcBorders>
            <w:vAlign w:val="center"/>
          </w:tcPr>
          <w:p w14:paraId="01894B35" w14:textId="77777777" w:rsidR="00DC0A8F" w:rsidRPr="008D3FDF" w:rsidRDefault="00DC0A8F" w:rsidP="00142C79">
            <w:pPr>
              <w:widowControl w:val="0"/>
              <w:jc w:val="center"/>
              <w:rPr>
                <w:noProof/>
              </w:rPr>
            </w:pPr>
          </w:p>
        </w:tc>
        <w:tc>
          <w:tcPr>
            <w:tcW w:w="1591" w:type="pct"/>
            <w:tcBorders>
              <w:top w:val="single" w:sz="4" w:space="0" w:color="auto"/>
              <w:bottom w:val="nil"/>
            </w:tcBorders>
            <w:vAlign w:val="center"/>
          </w:tcPr>
          <w:p w14:paraId="0B16E9BA" w14:textId="77777777" w:rsidR="00DC0A8F" w:rsidRPr="008D3FDF" w:rsidRDefault="00DC0A8F" w:rsidP="00142C79">
            <w:pPr>
              <w:widowControl w:val="0"/>
              <w:rPr>
                <w:noProof/>
              </w:rPr>
            </w:pPr>
            <w:r w:rsidRPr="008D3FDF">
              <w:rPr>
                <w:noProof/>
              </w:rPr>
              <w:t xml:space="preserve">     Matutino</w:t>
            </w:r>
          </w:p>
        </w:tc>
        <w:tc>
          <w:tcPr>
            <w:tcW w:w="404" w:type="pct"/>
            <w:tcBorders>
              <w:top w:val="single" w:sz="4" w:space="0" w:color="auto"/>
              <w:bottom w:val="nil"/>
            </w:tcBorders>
            <w:vAlign w:val="center"/>
          </w:tcPr>
          <w:p w14:paraId="09114444" w14:textId="77777777" w:rsidR="00DC0A8F" w:rsidRPr="008D3FDF" w:rsidRDefault="00DC0A8F" w:rsidP="00142C79">
            <w:pPr>
              <w:widowControl w:val="0"/>
              <w:jc w:val="right"/>
              <w:rPr>
                <w:noProof/>
              </w:rPr>
            </w:pPr>
            <w:r w:rsidRPr="008D3FDF">
              <w:rPr>
                <w:noProof/>
              </w:rPr>
              <w:t>52</w:t>
            </w:r>
          </w:p>
        </w:tc>
        <w:tc>
          <w:tcPr>
            <w:tcW w:w="446" w:type="pct"/>
            <w:tcBorders>
              <w:top w:val="single" w:sz="4" w:space="0" w:color="auto"/>
              <w:bottom w:val="nil"/>
            </w:tcBorders>
            <w:vAlign w:val="center"/>
          </w:tcPr>
          <w:p w14:paraId="76748C73" w14:textId="77777777" w:rsidR="00DC0A8F" w:rsidRPr="008D3FDF" w:rsidRDefault="00DC0A8F" w:rsidP="00142C79">
            <w:pPr>
              <w:widowControl w:val="0"/>
              <w:jc w:val="right"/>
              <w:rPr>
                <w:noProof/>
              </w:rPr>
            </w:pPr>
            <w:r w:rsidRPr="008D3FDF">
              <w:rPr>
                <w:noProof/>
              </w:rPr>
              <w:t>34.6</w:t>
            </w:r>
          </w:p>
        </w:tc>
      </w:tr>
      <w:tr w:rsidR="00DC0A8F" w:rsidRPr="008D3FDF" w14:paraId="27064C42" w14:textId="77777777" w:rsidTr="00DC0A8F">
        <w:tc>
          <w:tcPr>
            <w:tcW w:w="1554" w:type="pct"/>
            <w:tcBorders>
              <w:top w:val="nil"/>
              <w:bottom w:val="nil"/>
            </w:tcBorders>
            <w:vAlign w:val="center"/>
          </w:tcPr>
          <w:p w14:paraId="72004323" w14:textId="77777777" w:rsidR="00DC0A8F" w:rsidRPr="008D3FDF" w:rsidRDefault="00DC0A8F" w:rsidP="00142C79">
            <w:pPr>
              <w:widowControl w:val="0"/>
              <w:rPr>
                <w:noProof/>
              </w:rPr>
            </w:pPr>
            <w:r w:rsidRPr="008D3FDF">
              <w:rPr>
                <w:noProof/>
              </w:rPr>
              <w:t xml:space="preserve">     Dos</w:t>
            </w:r>
          </w:p>
        </w:tc>
        <w:tc>
          <w:tcPr>
            <w:tcW w:w="404" w:type="pct"/>
            <w:tcBorders>
              <w:top w:val="nil"/>
              <w:bottom w:val="nil"/>
            </w:tcBorders>
            <w:vAlign w:val="center"/>
          </w:tcPr>
          <w:p w14:paraId="0F1C8CC7" w14:textId="77777777" w:rsidR="00DC0A8F" w:rsidRPr="008D3FDF" w:rsidRDefault="00DC0A8F" w:rsidP="00142C79">
            <w:pPr>
              <w:widowControl w:val="0"/>
              <w:jc w:val="right"/>
              <w:rPr>
                <w:noProof/>
              </w:rPr>
            </w:pPr>
            <w:r w:rsidRPr="008D3FDF">
              <w:rPr>
                <w:noProof/>
              </w:rPr>
              <w:t>42</w:t>
            </w:r>
          </w:p>
        </w:tc>
        <w:tc>
          <w:tcPr>
            <w:tcW w:w="446" w:type="pct"/>
            <w:tcBorders>
              <w:top w:val="nil"/>
              <w:bottom w:val="nil"/>
            </w:tcBorders>
            <w:vAlign w:val="center"/>
          </w:tcPr>
          <w:p w14:paraId="555179E5" w14:textId="77777777" w:rsidR="00DC0A8F" w:rsidRPr="008D3FDF" w:rsidRDefault="00DC0A8F" w:rsidP="00142C79">
            <w:pPr>
              <w:widowControl w:val="0"/>
              <w:jc w:val="right"/>
              <w:rPr>
                <w:noProof/>
              </w:rPr>
            </w:pPr>
            <w:r w:rsidRPr="008D3FDF">
              <w:rPr>
                <w:noProof/>
              </w:rPr>
              <w:t>28.0</w:t>
            </w:r>
          </w:p>
        </w:tc>
        <w:tc>
          <w:tcPr>
            <w:tcW w:w="156" w:type="pct"/>
            <w:tcBorders>
              <w:top w:val="nil"/>
              <w:bottom w:val="nil"/>
            </w:tcBorders>
            <w:vAlign w:val="center"/>
          </w:tcPr>
          <w:p w14:paraId="31BE2A99" w14:textId="77777777" w:rsidR="00DC0A8F" w:rsidRPr="008D3FDF" w:rsidRDefault="00DC0A8F" w:rsidP="00142C79">
            <w:pPr>
              <w:widowControl w:val="0"/>
              <w:jc w:val="center"/>
              <w:rPr>
                <w:noProof/>
              </w:rPr>
            </w:pPr>
          </w:p>
        </w:tc>
        <w:tc>
          <w:tcPr>
            <w:tcW w:w="1591" w:type="pct"/>
            <w:tcBorders>
              <w:top w:val="nil"/>
              <w:bottom w:val="nil"/>
            </w:tcBorders>
            <w:vAlign w:val="center"/>
          </w:tcPr>
          <w:p w14:paraId="6774F257" w14:textId="77777777" w:rsidR="00DC0A8F" w:rsidRPr="008D3FDF" w:rsidRDefault="00DC0A8F" w:rsidP="00142C79">
            <w:pPr>
              <w:widowControl w:val="0"/>
              <w:rPr>
                <w:noProof/>
              </w:rPr>
            </w:pPr>
            <w:r w:rsidRPr="008D3FDF">
              <w:rPr>
                <w:noProof/>
              </w:rPr>
              <w:t xml:space="preserve">     Vespertino</w:t>
            </w:r>
          </w:p>
        </w:tc>
        <w:tc>
          <w:tcPr>
            <w:tcW w:w="404" w:type="pct"/>
            <w:tcBorders>
              <w:top w:val="nil"/>
              <w:bottom w:val="nil"/>
            </w:tcBorders>
            <w:vAlign w:val="center"/>
          </w:tcPr>
          <w:p w14:paraId="0C81EDBE" w14:textId="77777777" w:rsidR="00DC0A8F" w:rsidRPr="008D3FDF" w:rsidRDefault="00DC0A8F" w:rsidP="00142C79">
            <w:pPr>
              <w:widowControl w:val="0"/>
              <w:jc w:val="right"/>
              <w:rPr>
                <w:noProof/>
              </w:rPr>
            </w:pPr>
            <w:r w:rsidRPr="008D3FDF">
              <w:rPr>
                <w:noProof/>
              </w:rPr>
              <w:t>24</w:t>
            </w:r>
          </w:p>
        </w:tc>
        <w:tc>
          <w:tcPr>
            <w:tcW w:w="446" w:type="pct"/>
            <w:tcBorders>
              <w:top w:val="nil"/>
              <w:bottom w:val="nil"/>
            </w:tcBorders>
            <w:vAlign w:val="center"/>
          </w:tcPr>
          <w:p w14:paraId="6F8A4858" w14:textId="77777777" w:rsidR="00DC0A8F" w:rsidRPr="008D3FDF" w:rsidRDefault="00DC0A8F" w:rsidP="00142C79">
            <w:pPr>
              <w:widowControl w:val="0"/>
              <w:jc w:val="right"/>
              <w:rPr>
                <w:noProof/>
              </w:rPr>
            </w:pPr>
            <w:r w:rsidRPr="008D3FDF">
              <w:rPr>
                <w:noProof/>
              </w:rPr>
              <w:t>16.0</w:t>
            </w:r>
          </w:p>
        </w:tc>
      </w:tr>
      <w:tr w:rsidR="00DC0A8F" w:rsidRPr="008D3FDF" w14:paraId="2D069E3E" w14:textId="77777777" w:rsidTr="00DC0A8F">
        <w:tc>
          <w:tcPr>
            <w:tcW w:w="1554" w:type="pct"/>
            <w:tcBorders>
              <w:top w:val="nil"/>
              <w:bottom w:val="nil"/>
            </w:tcBorders>
            <w:vAlign w:val="center"/>
          </w:tcPr>
          <w:p w14:paraId="37A85638" w14:textId="77777777" w:rsidR="00DC0A8F" w:rsidRPr="008D3FDF" w:rsidRDefault="00DC0A8F" w:rsidP="00142C79">
            <w:pPr>
              <w:widowControl w:val="0"/>
              <w:rPr>
                <w:noProof/>
              </w:rPr>
            </w:pPr>
            <w:r w:rsidRPr="008D3FDF">
              <w:rPr>
                <w:noProof/>
              </w:rPr>
              <w:t xml:space="preserve">     Tres</w:t>
            </w:r>
          </w:p>
        </w:tc>
        <w:tc>
          <w:tcPr>
            <w:tcW w:w="404" w:type="pct"/>
            <w:tcBorders>
              <w:top w:val="nil"/>
              <w:bottom w:val="nil"/>
            </w:tcBorders>
            <w:vAlign w:val="center"/>
          </w:tcPr>
          <w:p w14:paraId="50007ECE" w14:textId="77777777" w:rsidR="00DC0A8F" w:rsidRPr="008D3FDF" w:rsidRDefault="00DC0A8F" w:rsidP="00142C79">
            <w:pPr>
              <w:widowControl w:val="0"/>
              <w:jc w:val="right"/>
              <w:rPr>
                <w:noProof/>
              </w:rPr>
            </w:pPr>
            <w:r w:rsidRPr="008D3FDF">
              <w:rPr>
                <w:noProof/>
              </w:rPr>
              <w:t>27</w:t>
            </w:r>
          </w:p>
        </w:tc>
        <w:tc>
          <w:tcPr>
            <w:tcW w:w="446" w:type="pct"/>
            <w:tcBorders>
              <w:top w:val="nil"/>
              <w:bottom w:val="nil"/>
            </w:tcBorders>
            <w:vAlign w:val="center"/>
          </w:tcPr>
          <w:p w14:paraId="3E0D8438" w14:textId="77777777" w:rsidR="00DC0A8F" w:rsidRPr="008D3FDF" w:rsidRDefault="00DC0A8F" w:rsidP="00142C79">
            <w:pPr>
              <w:widowControl w:val="0"/>
              <w:jc w:val="right"/>
              <w:rPr>
                <w:noProof/>
              </w:rPr>
            </w:pPr>
            <w:r w:rsidRPr="008D3FDF">
              <w:rPr>
                <w:noProof/>
              </w:rPr>
              <w:t>18.0</w:t>
            </w:r>
          </w:p>
        </w:tc>
        <w:tc>
          <w:tcPr>
            <w:tcW w:w="156" w:type="pct"/>
            <w:tcBorders>
              <w:top w:val="nil"/>
              <w:bottom w:val="nil"/>
            </w:tcBorders>
            <w:vAlign w:val="center"/>
          </w:tcPr>
          <w:p w14:paraId="27963AF4" w14:textId="77777777" w:rsidR="00DC0A8F" w:rsidRPr="008D3FDF" w:rsidRDefault="00DC0A8F" w:rsidP="00142C79">
            <w:pPr>
              <w:widowControl w:val="0"/>
              <w:jc w:val="center"/>
              <w:rPr>
                <w:noProof/>
              </w:rPr>
            </w:pPr>
          </w:p>
        </w:tc>
        <w:tc>
          <w:tcPr>
            <w:tcW w:w="1591" w:type="pct"/>
            <w:tcBorders>
              <w:top w:val="nil"/>
              <w:bottom w:val="nil"/>
            </w:tcBorders>
            <w:vAlign w:val="center"/>
          </w:tcPr>
          <w:p w14:paraId="4960579D" w14:textId="77777777" w:rsidR="00DC0A8F" w:rsidRPr="008D3FDF" w:rsidRDefault="00DC0A8F" w:rsidP="00142C79">
            <w:pPr>
              <w:widowControl w:val="0"/>
              <w:rPr>
                <w:noProof/>
              </w:rPr>
            </w:pPr>
            <w:r w:rsidRPr="008D3FDF">
              <w:rPr>
                <w:noProof/>
              </w:rPr>
              <w:t xml:space="preserve">     Nocturno</w:t>
            </w:r>
          </w:p>
        </w:tc>
        <w:tc>
          <w:tcPr>
            <w:tcW w:w="404" w:type="pct"/>
            <w:tcBorders>
              <w:top w:val="nil"/>
              <w:bottom w:val="nil"/>
            </w:tcBorders>
            <w:vAlign w:val="center"/>
          </w:tcPr>
          <w:p w14:paraId="100E0BFD" w14:textId="77777777" w:rsidR="00DC0A8F" w:rsidRPr="008D3FDF" w:rsidRDefault="00DC0A8F" w:rsidP="00142C79">
            <w:pPr>
              <w:widowControl w:val="0"/>
              <w:jc w:val="right"/>
              <w:rPr>
                <w:noProof/>
              </w:rPr>
            </w:pPr>
            <w:r w:rsidRPr="008D3FDF">
              <w:rPr>
                <w:noProof/>
              </w:rPr>
              <w:t>7</w:t>
            </w:r>
          </w:p>
        </w:tc>
        <w:tc>
          <w:tcPr>
            <w:tcW w:w="446" w:type="pct"/>
            <w:tcBorders>
              <w:top w:val="nil"/>
              <w:bottom w:val="nil"/>
            </w:tcBorders>
            <w:vAlign w:val="center"/>
          </w:tcPr>
          <w:p w14:paraId="05EE963F" w14:textId="77777777" w:rsidR="00DC0A8F" w:rsidRPr="008D3FDF" w:rsidRDefault="00DC0A8F" w:rsidP="00142C79">
            <w:pPr>
              <w:widowControl w:val="0"/>
              <w:jc w:val="right"/>
              <w:rPr>
                <w:noProof/>
              </w:rPr>
            </w:pPr>
            <w:r w:rsidRPr="008D3FDF">
              <w:rPr>
                <w:noProof/>
              </w:rPr>
              <w:t>4.7</w:t>
            </w:r>
          </w:p>
        </w:tc>
      </w:tr>
      <w:tr w:rsidR="00DC0A8F" w:rsidRPr="008D3FDF" w14:paraId="62617FD8" w14:textId="77777777" w:rsidTr="00DC0A8F">
        <w:tc>
          <w:tcPr>
            <w:tcW w:w="1554" w:type="pct"/>
            <w:tcBorders>
              <w:top w:val="nil"/>
              <w:bottom w:val="nil"/>
            </w:tcBorders>
            <w:vAlign w:val="center"/>
          </w:tcPr>
          <w:p w14:paraId="71F18291" w14:textId="77777777" w:rsidR="00DC0A8F" w:rsidRPr="008D3FDF" w:rsidRDefault="00DC0A8F" w:rsidP="00142C79">
            <w:pPr>
              <w:widowControl w:val="0"/>
              <w:rPr>
                <w:noProof/>
              </w:rPr>
            </w:pPr>
            <w:r w:rsidRPr="008D3FDF">
              <w:rPr>
                <w:noProof/>
              </w:rPr>
              <w:t xml:space="preserve">     Cuatro</w:t>
            </w:r>
          </w:p>
        </w:tc>
        <w:tc>
          <w:tcPr>
            <w:tcW w:w="404" w:type="pct"/>
            <w:tcBorders>
              <w:top w:val="nil"/>
              <w:bottom w:val="nil"/>
            </w:tcBorders>
            <w:vAlign w:val="center"/>
          </w:tcPr>
          <w:p w14:paraId="592AF0E8" w14:textId="77777777" w:rsidR="00DC0A8F" w:rsidRPr="008D3FDF" w:rsidRDefault="00DC0A8F" w:rsidP="00142C79">
            <w:pPr>
              <w:widowControl w:val="0"/>
              <w:jc w:val="right"/>
              <w:rPr>
                <w:noProof/>
              </w:rPr>
            </w:pPr>
            <w:r w:rsidRPr="008D3FDF">
              <w:rPr>
                <w:noProof/>
              </w:rPr>
              <w:t>7</w:t>
            </w:r>
          </w:p>
        </w:tc>
        <w:tc>
          <w:tcPr>
            <w:tcW w:w="446" w:type="pct"/>
            <w:tcBorders>
              <w:top w:val="nil"/>
              <w:bottom w:val="nil"/>
            </w:tcBorders>
            <w:vAlign w:val="center"/>
          </w:tcPr>
          <w:p w14:paraId="5F68D46A" w14:textId="77777777" w:rsidR="00DC0A8F" w:rsidRPr="008D3FDF" w:rsidRDefault="00DC0A8F" w:rsidP="00142C79">
            <w:pPr>
              <w:widowControl w:val="0"/>
              <w:jc w:val="right"/>
              <w:rPr>
                <w:noProof/>
              </w:rPr>
            </w:pPr>
            <w:r w:rsidRPr="008D3FDF">
              <w:rPr>
                <w:noProof/>
              </w:rPr>
              <w:t>4.7</w:t>
            </w:r>
          </w:p>
        </w:tc>
        <w:tc>
          <w:tcPr>
            <w:tcW w:w="156" w:type="pct"/>
            <w:tcBorders>
              <w:top w:val="nil"/>
              <w:bottom w:val="nil"/>
            </w:tcBorders>
            <w:vAlign w:val="center"/>
          </w:tcPr>
          <w:p w14:paraId="53A9C212" w14:textId="77777777" w:rsidR="00DC0A8F" w:rsidRPr="008D3FDF" w:rsidRDefault="00DC0A8F" w:rsidP="00142C79">
            <w:pPr>
              <w:widowControl w:val="0"/>
              <w:jc w:val="center"/>
              <w:rPr>
                <w:noProof/>
              </w:rPr>
            </w:pPr>
          </w:p>
        </w:tc>
        <w:tc>
          <w:tcPr>
            <w:tcW w:w="1591" w:type="pct"/>
            <w:tcBorders>
              <w:top w:val="nil"/>
              <w:bottom w:val="single" w:sz="4" w:space="0" w:color="auto"/>
            </w:tcBorders>
            <w:vAlign w:val="center"/>
          </w:tcPr>
          <w:p w14:paraId="32870508" w14:textId="77777777" w:rsidR="00DC0A8F" w:rsidRPr="008D3FDF" w:rsidRDefault="00DC0A8F" w:rsidP="00142C79">
            <w:pPr>
              <w:widowControl w:val="0"/>
              <w:rPr>
                <w:noProof/>
              </w:rPr>
            </w:pPr>
            <w:r w:rsidRPr="008D3FDF">
              <w:rPr>
                <w:noProof/>
              </w:rPr>
              <w:t xml:space="preserve">     Más de un turno</w:t>
            </w:r>
          </w:p>
        </w:tc>
        <w:tc>
          <w:tcPr>
            <w:tcW w:w="404" w:type="pct"/>
            <w:tcBorders>
              <w:top w:val="nil"/>
              <w:bottom w:val="single" w:sz="4" w:space="0" w:color="auto"/>
            </w:tcBorders>
            <w:vAlign w:val="center"/>
          </w:tcPr>
          <w:p w14:paraId="00D8CB3E" w14:textId="77777777" w:rsidR="00DC0A8F" w:rsidRPr="008D3FDF" w:rsidRDefault="00DC0A8F" w:rsidP="00142C79">
            <w:pPr>
              <w:widowControl w:val="0"/>
              <w:jc w:val="right"/>
              <w:rPr>
                <w:noProof/>
              </w:rPr>
            </w:pPr>
            <w:r w:rsidRPr="008D3FDF">
              <w:rPr>
                <w:noProof/>
              </w:rPr>
              <w:t>67</w:t>
            </w:r>
          </w:p>
        </w:tc>
        <w:tc>
          <w:tcPr>
            <w:tcW w:w="446" w:type="pct"/>
            <w:tcBorders>
              <w:top w:val="nil"/>
              <w:bottom w:val="single" w:sz="4" w:space="0" w:color="auto"/>
            </w:tcBorders>
            <w:vAlign w:val="center"/>
          </w:tcPr>
          <w:p w14:paraId="17F9BA01" w14:textId="77777777" w:rsidR="00DC0A8F" w:rsidRPr="008D3FDF" w:rsidRDefault="00DC0A8F" w:rsidP="00142C79">
            <w:pPr>
              <w:widowControl w:val="0"/>
              <w:jc w:val="right"/>
              <w:rPr>
                <w:noProof/>
              </w:rPr>
            </w:pPr>
            <w:r w:rsidRPr="008D3FDF">
              <w:rPr>
                <w:noProof/>
              </w:rPr>
              <w:t>44.7</w:t>
            </w:r>
          </w:p>
        </w:tc>
      </w:tr>
      <w:tr w:rsidR="00DC0A8F" w:rsidRPr="008D3FDF" w14:paraId="6F603A6E" w14:textId="77777777" w:rsidTr="00DC0A8F">
        <w:tc>
          <w:tcPr>
            <w:tcW w:w="1554" w:type="pct"/>
            <w:tcBorders>
              <w:top w:val="nil"/>
              <w:bottom w:val="single" w:sz="4" w:space="0" w:color="auto"/>
            </w:tcBorders>
            <w:vAlign w:val="center"/>
          </w:tcPr>
          <w:p w14:paraId="517271C0" w14:textId="77777777" w:rsidR="00DC0A8F" w:rsidRPr="008D3FDF" w:rsidRDefault="00DC0A8F" w:rsidP="00142C79">
            <w:pPr>
              <w:widowControl w:val="0"/>
              <w:rPr>
                <w:noProof/>
              </w:rPr>
            </w:pPr>
            <w:r w:rsidRPr="008D3FDF">
              <w:rPr>
                <w:noProof/>
              </w:rPr>
              <w:t xml:space="preserve">     Cinco</w:t>
            </w:r>
          </w:p>
        </w:tc>
        <w:tc>
          <w:tcPr>
            <w:tcW w:w="404" w:type="pct"/>
            <w:tcBorders>
              <w:top w:val="nil"/>
              <w:bottom w:val="single" w:sz="4" w:space="0" w:color="auto"/>
            </w:tcBorders>
            <w:vAlign w:val="center"/>
          </w:tcPr>
          <w:p w14:paraId="2E82A0AD" w14:textId="77777777" w:rsidR="00DC0A8F" w:rsidRPr="008D3FDF" w:rsidRDefault="00DC0A8F" w:rsidP="00142C79">
            <w:pPr>
              <w:widowControl w:val="0"/>
              <w:jc w:val="right"/>
              <w:rPr>
                <w:noProof/>
              </w:rPr>
            </w:pPr>
            <w:r w:rsidRPr="008D3FDF">
              <w:rPr>
                <w:noProof/>
              </w:rPr>
              <w:t>6</w:t>
            </w:r>
          </w:p>
        </w:tc>
        <w:tc>
          <w:tcPr>
            <w:tcW w:w="446" w:type="pct"/>
            <w:tcBorders>
              <w:top w:val="nil"/>
              <w:bottom w:val="single" w:sz="4" w:space="0" w:color="auto"/>
            </w:tcBorders>
            <w:vAlign w:val="center"/>
          </w:tcPr>
          <w:p w14:paraId="645AE317" w14:textId="77777777" w:rsidR="00DC0A8F" w:rsidRPr="008D3FDF" w:rsidRDefault="00DC0A8F" w:rsidP="00142C79">
            <w:pPr>
              <w:widowControl w:val="0"/>
              <w:jc w:val="right"/>
              <w:rPr>
                <w:noProof/>
              </w:rPr>
            </w:pPr>
            <w:r w:rsidRPr="008D3FDF">
              <w:rPr>
                <w:noProof/>
              </w:rPr>
              <w:t>4.0</w:t>
            </w:r>
          </w:p>
        </w:tc>
        <w:tc>
          <w:tcPr>
            <w:tcW w:w="156" w:type="pct"/>
            <w:tcBorders>
              <w:top w:val="nil"/>
              <w:bottom w:val="nil"/>
            </w:tcBorders>
            <w:vAlign w:val="center"/>
          </w:tcPr>
          <w:p w14:paraId="0DC6C5D2" w14:textId="77777777" w:rsidR="00DC0A8F" w:rsidRPr="008D3FDF" w:rsidRDefault="00DC0A8F" w:rsidP="00142C79">
            <w:pPr>
              <w:widowControl w:val="0"/>
              <w:jc w:val="center"/>
              <w:rPr>
                <w:noProof/>
              </w:rPr>
            </w:pPr>
          </w:p>
        </w:tc>
        <w:tc>
          <w:tcPr>
            <w:tcW w:w="1591" w:type="pct"/>
            <w:tcBorders>
              <w:top w:val="single" w:sz="4" w:space="0" w:color="auto"/>
              <w:bottom w:val="single" w:sz="4" w:space="0" w:color="auto"/>
            </w:tcBorders>
            <w:vAlign w:val="center"/>
          </w:tcPr>
          <w:p w14:paraId="1D9FC250" w14:textId="77777777" w:rsidR="00DC0A8F" w:rsidRPr="008D3FDF" w:rsidRDefault="00DC0A8F" w:rsidP="00142C79">
            <w:pPr>
              <w:widowControl w:val="0"/>
              <w:rPr>
                <w:i/>
                <w:noProof/>
              </w:rPr>
            </w:pPr>
            <w:r w:rsidRPr="008D3FDF">
              <w:rPr>
                <w:i/>
                <w:noProof/>
              </w:rPr>
              <w:t>Área de servicio</w:t>
            </w:r>
          </w:p>
        </w:tc>
        <w:tc>
          <w:tcPr>
            <w:tcW w:w="404" w:type="pct"/>
            <w:tcBorders>
              <w:top w:val="single" w:sz="4" w:space="0" w:color="auto"/>
              <w:bottom w:val="single" w:sz="4" w:space="0" w:color="auto"/>
            </w:tcBorders>
            <w:vAlign w:val="center"/>
          </w:tcPr>
          <w:p w14:paraId="14EE334F" w14:textId="77777777" w:rsidR="00DC0A8F" w:rsidRPr="008D3FDF" w:rsidRDefault="00DC0A8F" w:rsidP="00142C79">
            <w:pPr>
              <w:widowControl w:val="0"/>
              <w:jc w:val="right"/>
              <w:rPr>
                <w:noProof/>
              </w:rPr>
            </w:pPr>
          </w:p>
        </w:tc>
        <w:tc>
          <w:tcPr>
            <w:tcW w:w="446" w:type="pct"/>
            <w:tcBorders>
              <w:top w:val="single" w:sz="4" w:space="0" w:color="auto"/>
              <w:bottom w:val="single" w:sz="4" w:space="0" w:color="auto"/>
            </w:tcBorders>
            <w:vAlign w:val="center"/>
          </w:tcPr>
          <w:p w14:paraId="113312AD" w14:textId="77777777" w:rsidR="00DC0A8F" w:rsidRPr="008D3FDF" w:rsidRDefault="00DC0A8F" w:rsidP="00142C79">
            <w:pPr>
              <w:widowControl w:val="0"/>
              <w:jc w:val="right"/>
              <w:rPr>
                <w:noProof/>
              </w:rPr>
            </w:pPr>
          </w:p>
        </w:tc>
      </w:tr>
      <w:tr w:rsidR="00DC0A8F" w:rsidRPr="008D3FDF" w14:paraId="2EBCFD18" w14:textId="77777777" w:rsidTr="00DC0A8F">
        <w:tc>
          <w:tcPr>
            <w:tcW w:w="1554" w:type="pct"/>
            <w:tcBorders>
              <w:top w:val="single" w:sz="4" w:space="0" w:color="auto"/>
              <w:bottom w:val="nil"/>
            </w:tcBorders>
            <w:vAlign w:val="center"/>
          </w:tcPr>
          <w:p w14:paraId="59AE8805" w14:textId="77777777" w:rsidR="00DC0A8F" w:rsidRPr="008D3FDF" w:rsidRDefault="00DC0A8F" w:rsidP="00142C79">
            <w:pPr>
              <w:widowControl w:val="0"/>
              <w:rPr>
                <w:noProof/>
              </w:rPr>
            </w:pPr>
          </w:p>
        </w:tc>
        <w:tc>
          <w:tcPr>
            <w:tcW w:w="404" w:type="pct"/>
            <w:tcBorders>
              <w:top w:val="single" w:sz="4" w:space="0" w:color="auto"/>
              <w:bottom w:val="nil"/>
            </w:tcBorders>
            <w:vAlign w:val="center"/>
          </w:tcPr>
          <w:p w14:paraId="17A4FD9D" w14:textId="77777777" w:rsidR="00DC0A8F" w:rsidRPr="008D3FDF" w:rsidRDefault="00DC0A8F" w:rsidP="00142C79">
            <w:pPr>
              <w:widowControl w:val="0"/>
              <w:jc w:val="right"/>
              <w:rPr>
                <w:noProof/>
              </w:rPr>
            </w:pPr>
          </w:p>
        </w:tc>
        <w:tc>
          <w:tcPr>
            <w:tcW w:w="446" w:type="pct"/>
            <w:tcBorders>
              <w:top w:val="single" w:sz="4" w:space="0" w:color="auto"/>
              <w:bottom w:val="nil"/>
            </w:tcBorders>
            <w:vAlign w:val="center"/>
          </w:tcPr>
          <w:p w14:paraId="2FA222B0" w14:textId="77777777" w:rsidR="00DC0A8F" w:rsidRPr="008D3FDF" w:rsidRDefault="00DC0A8F" w:rsidP="00142C79">
            <w:pPr>
              <w:widowControl w:val="0"/>
              <w:jc w:val="right"/>
              <w:rPr>
                <w:noProof/>
              </w:rPr>
            </w:pPr>
          </w:p>
        </w:tc>
        <w:tc>
          <w:tcPr>
            <w:tcW w:w="156" w:type="pct"/>
            <w:tcBorders>
              <w:top w:val="nil"/>
              <w:bottom w:val="nil"/>
            </w:tcBorders>
            <w:vAlign w:val="center"/>
          </w:tcPr>
          <w:p w14:paraId="7A198BAE" w14:textId="77777777" w:rsidR="00DC0A8F" w:rsidRPr="008D3FDF" w:rsidRDefault="00DC0A8F" w:rsidP="00142C79">
            <w:pPr>
              <w:widowControl w:val="0"/>
              <w:jc w:val="center"/>
              <w:rPr>
                <w:noProof/>
              </w:rPr>
            </w:pPr>
          </w:p>
        </w:tc>
        <w:tc>
          <w:tcPr>
            <w:tcW w:w="1591" w:type="pct"/>
            <w:tcBorders>
              <w:top w:val="single" w:sz="4" w:space="0" w:color="auto"/>
              <w:bottom w:val="nil"/>
            </w:tcBorders>
            <w:vAlign w:val="center"/>
          </w:tcPr>
          <w:p w14:paraId="411098EF" w14:textId="77777777" w:rsidR="00DC0A8F" w:rsidRPr="008D3FDF" w:rsidRDefault="00DC0A8F" w:rsidP="00142C79">
            <w:pPr>
              <w:widowControl w:val="0"/>
              <w:rPr>
                <w:noProof/>
              </w:rPr>
            </w:pPr>
            <w:r w:rsidRPr="008D3FDF">
              <w:rPr>
                <w:noProof/>
              </w:rPr>
              <w:t xml:space="preserve">     Atención primaria</w:t>
            </w:r>
          </w:p>
        </w:tc>
        <w:tc>
          <w:tcPr>
            <w:tcW w:w="404" w:type="pct"/>
            <w:tcBorders>
              <w:top w:val="single" w:sz="4" w:space="0" w:color="auto"/>
              <w:bottom w:val="nil"/>
            </w:tcBorders>
            <w:vAlign w:val="center"/>
          </w:tcPr>
          <w:p w14:paraId="34C7D314" w14:textId="77777777" w:rsidR="00DC0A8F" w:rsidRPr="008D3FDF" w:rsidRDefault="00DC0A8F" w:rsidP="00142C79">
            <w:pPr>
              <w:widowControl w:val="0"/>
              <w:jc w:val="right"/>
              <w:rPr>
                <w:noProof/>
              </w:rPr>
            </w:pPr>
            <w:r w:rsidRPr="008D3FDF">
              <w:rPr>
                <w:noProof/>
              </w:rPr>
              <w:t>82</w:t>
            </w:r>
          </w:p>
        </w:tc>
        <w:tc>
          <w:tcPr>
            <w:tcW w:w="446" w:type="pct"/>
            <w:tcBorders>
              <w:top w:val="single" w:sz="4" w:space="0" w:color="auto"/>
              <w:bottom w:val="nil"/>
            </w:tcBorders>
            <w:vAlign w:val="center"/>
          </w:tcPr>
          <w:p w14:paraId="70F98054" w14:textId="77777777" w:rsidR="00DC0A8F" w:rsidRPr="008D3FDF" w:rsidRDefault="00DC0A8F" w:rsidP="00142C79">
            <w:pPr>
              <w:widowControl w:val="0"/>
              <w:jc w:val="right"/>
              <w:rPr>
                <w:noProof/>
              </w:rPr>
            </w:pPr>
            <w:r w:rsidRPr="008D3FDF">
              <w:rPr>
                <w:noProof/>
              </w:rPr>
              <w:t>54.6</w:t>
            </w:r>
          </w:p>
        </w:tc>
      </w:tr>
      <w:tr w:rsidR="00DC0A8F" w:rsidRPr="008D3FDF" w14:paraId="395745F9" w14:textId="77777777" w:rsidTr="00DC0A8F">
        <w:tc>
          <w:tcPr>
            <w:tcW w:w="1554" w:type="pct"/>
            <w:tcBorders>
              <w:top w:val="nil"/>
              <w:bottom w:val="nil"/>
            </w:tcBorders>
            <w:vAlign w:val="center"/>
          </w:tcPr>
          <w:p w14:paraId="23464ED2" w14:textId="77777777" w:rsidR="00DC0A8F" w:rsidRPr="008D3FDF" w:rsidRDefault="00DC0A8F" w:rsidP="00142C79">
            <w:pPr>
              <w:widowControl w:val="0"/>
              <w:rPr>
                <w:noProof/>
              </w:rPr>
            </w:pPr>
          </w:p>
        </w:tc>
        <w:tc>
          <w:tcPr>
            <w:tcW w:w="404" w:type="pct"/>
            <w:tcBorders>
              <w:top w:val="nil"/>
              <w:bottom w:val="nil"/>
            </w:tcBorders>
            <w:vAlign w:val="center"/>
          </w:tcPr>
          <w:p w14:paraId="5B4AA49B" w14:textId="77777777" w:rsidR="00DC0A8F" w:rsidRPr="008D3FDF" w:rsidRDefault="00DC0A8F" w:rsidP="00142C79">
            <w:pPr>
              <w:widowControl w:val="0"/>
              <w:jc w:val="right"/>
              <w:rPr>
                <w:noProof/>
              </w:rPr>
            </w:pPr>
          </w:p>
        </w:tc>
        <w:tc>
          <w:tcPr>
            <w:tcW w:w="446" w:type="pct"/>
            <w:tcBorders>
              <w:top w:val="nil"/>
              <w:bottom w:val="nil"/>
            </w:tcBorders>
            <w:vAlign w:val="center"/>
          </w:tcPr>
          <w:p w14:paraId="5999B1BD" w14:textId="77777777" w:rsidR="00DC0A8F" w:rsidRPr="008D3FDF" w:rsidRDefault="00DC0A8F" w:rsidP="00142C79">
            <w:pPr>
              <w:widowControl w:val="0"/>
              <w:jc w:val="right"/>
              <w:rPr>
                <w:noProof/>
              </w:rPr>
            </w:pPr>
          </w:p>
        </w:tc>
        <w:tc>
          <w:tcPr>
            <w:tcW w:w="156" w:type="pct"/>
            <w:tcBorders>
              <w:top w:val="nil"/>
              <w:bottom w:val="nil"/>
            </w:tcBorders>
            <w:vAlign w:val="center"/>
          </w:tcPr>
          <w:p w14:paraId="78447AEB" w14:textId="77777777" w:rsidR="00DC0A8F" w:rsidRPr="008D3FDF" w:rsidRDefault="00DC0A8F" w:rsidP="00142C79">
            <w:pPr>
              <w:widowControl w:val="0"/>
              <w:jc w:val="center"/>
              <w:rPr>
                <w:noProof/>
              </w:rPr>
            </w:pPr>
          </w:p>
        </w:tc>
        <w:tc>
          <w:tcPr>
            <w:tcW w:w="1591" w:type="pct"/>
            <w:tcBorders>
              <w:top w:val="nil"/>
              <w:bottom w:val="nil"/>
            </w:tcBorders>
            <w:vAlign w:val="center"/>
          </w:tcPr>
          <w:p w14:paraId="762C92B6" w14:textId="77777777" w:rsidR="00DC0A8F" w:rsidRPr="008D3FDF" w:rsidRDefault="00DC0A8F" w:rsidP="00142C79">
            <w:pPr>
              <w:widowControl w:val="0"/>
              <w:rPr>
                <w:noProof/>
              </w:rPr>
            </w:pPr>
            <w:r w:rsidRPr="008D3FDF">
              <w:rPr>
                <w:noProof/>
              </w:rPr>
              <w:t xml:space="preserve">     Áreas críticas</w:t>
            </w:r>
          </w:p>
        </w:tc>
        <w:tc>
          <w:tcPr>
            <w:tcW w:w="404" w:type="pct"/>
            <w:tcBorders>
              <w:top w:val="nil"/>
              <w:bottom w:val="nil"/>
            </w:tcBorders>
            <w:vAlign w:val="center"/>
          </w:tcPr>
          <w:p w14:paraId="27054E60" w14:textId="77777777" w:rsidR="00DC0A8F" w:rsidRPr="008D3FDF" w:rsidRDefault="00DC0A8F" w:rsidP="00142C79">
            <w:pPr>
              <w:widowControl w:val="0"/>
              <w:jc w:val="right"/>
              <w:rPr>
                <w:noProof/>
              </w:rPr>
            </w:pPr>
            <w:r w:rsidRPr="008D3FDF">
              <w:rPr>
                <w:noProof/>
              </w:rPr>
              <w:t>40</w:t>
            </w:r>
          </w:p>
        </w:tc>
        <w:tc>
          <w:tcPr>
            <w:tcW w:w="446" w:type="pct"/>
            <w:tcBorders>
              <w:top w:val="nil"/>
              <w:bottom w:val="nil"/>
            </w:tcBorders>
            <w:vAlign w:val="center"/>
          </w:tcPr>
          <w:p w14:paraId="119C6EE7" w14:textId="77777777" w:rsidR="00DC0A8F" w:rsidRPr="008D3FDF" w:rsidRDefault="00DC0A8F" w:rsidP="00142C79">
            <w:pPr>
              <w:widowControl w:val="0"/>
              <w:jc w:val="right"/>
              <w:rPr>
                <w:noProof/>
              </w:rPr>
            </w:pPr>
            <w:r w:rsidRPr="008D3FDF">
              <w:rPr>
                <w:noProof/>
              </w:rPr>
              <w:t>26.7</w:t>
            </w:r>
          </w:p>
        </w:tc>
      </w:tr>
      <w:tr w:rsidR="00DC0A8F" w:rsidRPr="008D3FDF" w14:paraId="6063D4C9" w14:textId="77777777" w:rsidTr="00DC0A8F">
        <w:tc>
          <w:tcPr>
            <w:tcW w:w="1554" w:type="pct"/>
            <w:tcBorders>
              <w:top w:val="nil"/>
              <w:bottom w:val="nil"/>
            </w:tcBorders>
            <w:vAlign w:val="center"/>
          </w:tcPr>
          <w:p w14:paraId="642421D2" w14:textId="77777777" w:rsidR="00DC0A8F" w:rsidRPr="008D3FDF" w:rsidRDefault="00DC0A8F" w:rsidP="00142C79">
            <w:pPr>
              <w:widowControl w:val="0"/>
              <w:rPr>
                <w:noProof/>
              </w:rPr>
            </w:pPr>
          </w:p>
        </w:tc>
        <w:tc>
          <w:tcPr>
            <w:tcW w:w="404" w:type="pct"/>
            <w:tcBorders>
              <w:top w:val="nil"/>
              <w:bottom w:val="nil"/>
            </w:tcBorders>
            <w:vAlign w:val="center"/>
          </w:tcPr>
          <w:p w14:paraId="59325040" w14:textId="77777777" w:rsidR="00DC0A8F" w:rsidRPr="008D3FDF" w:rsidRDefault="00DC0A8F" w:rsidP="00142C79">
            <w:pPr>
              <w:widowControl w:val="0"/>
              <w:jc w:val="right"/>
              <w:rPr>
                <w:noProof/>
              </w:rPr>
            </w:pPr>
          </w:p>
        </w:tc>
        <w:tc>
          <w:tcPr>
            <w:tcW w:w="446" w:type="pct"/>
            <w:tcBorders>
              <w:top w:val="nil"/>
              <w:bottom w:val="nil"/>
            </w:tcBorders>
            <w:vAlign w:val="center"/>
          </w:tcPr>
          <w:p w14:paraId="7A3D94B8" w14:textId="77777777" w:rsidR="00DC0A8F" w:rsidRPr="008D3FDF" w:rsidRDefault="00DC0A8F" w:rsidP="00142C79">
            <w:pPr>
              <w:widowControl w:val="0"/>
              <w:jc w:val="right"/>
              <w:rPr>
                <w:noProof/>
              </w:rPr>
            </w:pPr>
          </w:p>
        </w:tc>
        <w:tc>
          <w:tcPr>
            <w:tcW w:w="156" w:type="pct"/>
            <w:tcBorders>
              <w:top w:val="nil"/>
              <w:bottom w:val="nil"/>
            </w:tcBorders>
            <w:vAlign w:val="center"/>
          </w:tcPr>
          <w:p w14:paraId="277F3F25" w14:textId="77777777" w:rsidR="00DC0A8F" w:rsidRPr="008D3FDF" w:rsidRDefault="00DC0A8F" w:rsidP="00142C79">
            <w:pPr>
              <w:widowControl w:val="0"/>
              <w:jc w:val="center"/>
              <w:rPr>
                <w:noProof/>
              </w:rPr>
            </w:pPr>
          </w:p>
        </w:tc>
        <w:tc>
          <w:tcPr>
            <w:tcW w:w="1591" w:type="pct"/>
            <w:tcBorders>
              <w:top w:val="nil"/>
            </w:tcBorders>
            <w:vAlign w:val="center"/>
          </w:tcPr>
          <w:p w14:paraId="57A64249" w14:textId="77777777" w:rsidR="00DC0A8F" w:rsidRPr="008D3FDF" w:rsidRDefault="00DC0A8F" w:rsidP="00142C79">
            <w:pPr>
              <w:widowControl w:val="0"/>
              <w:rPr>
                <w:noProof/>
              </w:rPr>
            </w:pPr>
            <w:r w:rsidRPr="008D3FDF">
              <w:rPr>
                <w:noProof/>
              </w:rPr>
              <w:t xml:space="preserve">     Ambas</w:t>
            </w:r>
          </w:p>
        </w:tc>
        <w:tc>
          <w:tcPr>
            <w:tcW w:w="404" w:type="pct"/>
            <w:tcBorders>
              <w:top w:val="nil"/>
            </w:tcBorders>
            <w:vAlign w:val="center"/>
          </w:tcPr>
          <w:p w14:paraId="2049CE2D" w14:textId="77777777" w:rsidR="00DC0A8F" w:rsidRPr="008D3FDF" w:rsidRDefault="00DC0A8F" w:rsidP="00142C79">
            <w:pPr>
              <w:widowControl w:val="0"/>
              <w:jc w:val="right"/>
              <w:rPr>
                <w:noProof/>
              </w:rPr>
            </w:pPr>
            <w:r w:rsidRPr="008D3FDF">
              <w:rPr>
                <w:noProof/>
              </w:rPr>
              <w:t>28</w:t>
            </w:r>
          </w:p>
        </w:tc>
        <w:tc>
          <w:tcPr>
            <w:tcW w:w="446" w:type="pct"/>
            <w:tcBorders>
              <w:top w:val="nil"/>
            </w:tcBorders>
            <w:vAlign w:val="center"/>
          </w:tcPr>
          <w:p w14:paraId="4A775E27" w14:textId="77777777" w:rsidR="00DC0A8F" w:rsidRPr="008D3FDF" w:rsidRDefault="00DC0A8F" w:rsidP="00142C79">
            <w:pPr>
              <w:widowControl w:val="0"/>
              <w:jc w:val="right"/>
              <w:rPr>
                <w:noProof/>
              </w:rPr>
            </w:pPr>
            <w:r w:rsidRPr="008D3FDF">
              <w:rPr>
                <w:noProof/>
              </w:rPr>
              <w:t>18.7</w:t>
            </w:r>
          </w:p>
        </w:tc>
      </w:tr>
    </w:tbl>
    <w:p w14:paraId="5DA52E12" w14:textId="39426C5B" w:rsidR="00DC0A8F" w:rsidRDefault="00DC0A8F" w:rsidP="00DC0A8F">
      <w:pPr>
        <w:pStyle w:val="Prrafocomn"/>
        <w:ind w:firstLine="0"/>
        <w:rPr>
          <w:lang w:val="es-CL"/>
        </w:rPr>
      </w:pPr>
    </w:p>
    <w:p w14:paraId="4443C2A3" w14:textId="77777777" w:rsidR="00DC0A8F" w:rsidRPr="00661016" w:rsidRDefault="00DC0A8F" w:rsidP="00DC0A8F">
      <w:pPr>
        <w:pStyle w:val="Prrafocomn"/>
        <w:ind w:firstLine="0"/>
        <w:rPr>
          <w:lang w:val="es-CL"/>
        </w:rPr>
      </w:pPr>
    </w:p>
    <w:p w14:paraId="54F79FC8" w14:textId="28E35798" w:rsidR="00661016" w:rsidRPr="003F1F0B" w:rsidRDefault="00661016" w:rsidP="00EB1572">
      <w:pPr>
        <w:pStyle w:val="SubtituloInterno"/>
      </w:pPr>
      <w:r w:rsidRPr="00661016">
        <w:lastRenderedPageBreak/>
        <w:t>Instrumentos</w:t>
      </w:r>
    </w:p>
    <w:p w14:paraId="6C20BC4A" w14:textId="768ED069" w:rsidR="00DC0A8F" w:rsidRPr="00DC0A8F" w:rsidRDefault="00DC0A8F" w:rsidP="00DC0A8F">
      <w:pPr>
        <w:pStyle w:val="Prrafocomn"/>
        <w:rPr>
          <w:lang w:val="es-ES_tradnl"/>
        </w:rPr>
      </w:pPr>
      <w:r w:rsidRPr="00DC0A8F">
        <w:rPr>
          <w:lang w:val="es-ES_tradnl"/>
        </w:rPr>
        <w:t xml:space="preserve">En el desarrollo de este estudio, fueron empleados los siguientes instrumentos de </w:t>
      </w:r>
      <w:proofErr w:type="spellStart"/>
      <w:r w:rsidRPr="00DC0A8F">
        <w:rPr>
          <w:lang w:val="es-ES_tradnl"/>
        </w:rPr>
        <w:t>autorreporte</w:t>
      </w:r>
      <w:proofErr w:type="spellEnd"/>
      <w:r w:rsidRPr="00DC0A8F">
        <w:rPr>
          <w:lang w:val="es-ES_tradnl"/>
        </w:rPr>
        <w:t>:</w:t>
      </w:r>
    </w:p>
    <w:p w14:paraId="6E464286" w14:textId="77777777" w:rsidR="00DC0A8F" w:rsidRDefault="00DC0A8F" w:rsidP="00DC0A8F">
      <w:pPr>
        <w:pStyle w:val="SubtituloInterno1"/>
      </w:pPr>
      <w:r w:rsidRPr="00DC0A8F">
        <w:t xml:space="preserve">Escala Multidimensional de Perfeccionismo Abreviada. </w:t>
      </w:r>
    </w:p>
    <w:p w14:paraId="580DF384" w14:textId="18730A50" w:rsidR="00DC0A8F" w:rsidRPr="00DC0A8F" w:rsidRDefault="00DC0A8F" w:rsidP="00DC0A8F">
      <w:pPr>
        <w:pStyle w:val="Prrafocomn"/>
        <w:rPr>
          <w:lang w:val="es-ES_tradnl"/>
        </w:rPr>
      </w:pPr>
      <w:r w:rsidRPr="00DC0A8F">
        <w:rPr>
          <w:lang w:val="es-ES_tradnl"/>
        </w:rPr>
        <w:t xml:space="preserve">Es el producto obtenido por Prieto y </w:t>
      </w:r>
      <w:proofErr w:type="spellStart"/>
      <w:r w:rsidRPr="00DC0A8F">
        <w:rPr>
          <w:lang w:val="es-ES_tradnl"/>
        </w:rPr>
        <w:t>Vento</w:t>
      </w:r>
      <w:proofErr w:type="spellEnd"/>
      <w:r w:rsidRPr="00DC0A8F">
        <w:rPr>
          <w:lang w:val="es-ES_tradnl"/>
        </w:rPr>
        <w:t xml:space="preserve"> (2012) de la validación en Venezuela de la versión española —adaptada por Carrasco et al. (2010)— de la Escala Multidimensional de Perfeccionismo (MPS, por sus siglas en inglés) de </w:t>
      </w:r>
      <w:proofErr w:type="spellStart"/>
      <w:r w:rsidRPr="00DC0A8F">
        <w:rPr>
          <w:lang w:val="es-ES_tradnl"/>
        </w:rPr>
        <w:t>Frost</w:t>
      </w:r>
      <w:proofErr w:type="spellEnd"/>
      <w:r w:rsidRPr="00DC0A8F">
        <w:rPr>
          <w:lang w:val="es-ES_tradnl"/>
        </w:rPr>
        <w:t xml:space="preserve"> et al. (1990). El análisis cualitativo y cuantitativo de los ítems condujo a modificar la redacción de algunos y permitió desechar aquellos que no cumplieron criterios técnicos de calidad. Tras comprobar mediante pruebas estadísticas la pertinencia del procedimiento, se realizaron cuatro análisis factoriales exploratorios, el último de los cuales reportó la solución más satisfactoria, explicando 54.34 % de la varianza total y reteniendo 14 ítems del modelo original, agrupados en tres factores: (1) Preocupación por los Errores (6 ítems, </w:t>
      </w:r>
      <w:proofErr w:type="spellStart"/>
      <w:r w:rsidRPr="00DC0A8F">
        <w:rPr>
          <w:lang w:val="es-ES_tradnl"/>
        </w:rPr>
        <w:t>e.g</w:t>
      </w:r>
      <w:proofErr w:type="spellEnd"/>
      <w:r w:rsidRPr="00DC0A8F">
        <w:rPr>
          <w:lang w:val="es-ES_tradnl"/>
        </w:rPr>
        <w:t xml:space="preserve">., “Si fallo en el trabajo soy un fracaso como persona”), (2) Organización (4 ítems, </w:t>
      </w:r>
      <w:proofErr w:type="spellStart"/>
      <w:r w:rsidRPr="00DC0A8F">
        <w:rPr>
          <w:lang w:val="es-ES_tradnl"/>
        </w:rPr>
        <w:t>e.g</w:t>
      </w:r>
      <w:proofErr w:type="spellEnd"/>
      <w:r w:rsidRPr="00DC0A8F">
        <w:rPr>
          <w:lang w:val="es-ES_tradnl"/>
        </w:rPr>
        <w:t xml:space="preserve">., “La organización es muy importante para mí”) y (3) Expectativas Paternas (4 ítems, </w:t>
      </w:r>
      <w:proofErr w:type="spellStart"/>
      <w:r w:rsidRPr="00DC0A8F">
        <w:rPr>
          <w:lang w:val="es-ES_tradnl"/>
        </w:rPr>
        <w:t>e.g</w:t>
      </w:r>
      <w:proofErr w:type="spellEnd"/>
      <w:r w:rsidRPr="00DC0A8F">
        <w:rPr>
          <w:lang w:val="es-ES_tradnl"/>
        </w:rPr>
        <w:t xml:space="preserve">., “Mis padres querían que yo fuese la mejor en todo”). Un análisis factorial confirmatorio ratificó el modelo expuesto como el de mejor ajuste. El instrumento consta de cinco opciones de respuesta tipo Likert (de 1 = </w:t>
      </w:r>
      <w:r w:rsidRPr="00DC0A8F">
        <w:rPr>
          <w:i/>
          <w:lang w:val="es-ES_tradnl"/>
        </w:rPr>
        <w:t>en total desacuerdo</w:t>
      </w:r>
      <w:r w:rsidRPr="00DC0A8F">
        <w:rPr>
          <w:lang w:val="es-ES_tradnl"/>
        </w:rPr>
        <w:t xml:space="preserve"> a 5 = </w:t>
      </w:r>
      <w:r w:rsidRPr="00DC0A8F">
        <w:rPr>
          <w:i/>
          <w:lang w:val="es-ES_tradnl"/>
        </w:rPr>
        <w:t>completamente de acuerdo</w:t>
      </w:r>
      <w:r w:rsidRPr="00DC0A8F">
        <w:rPr>
          <w:lang w:val="es-ES_tradnl"/>
        </w:rPr>
        <w:t xml:space="preserve">). Con respecto a la validez convergente, se evidenciaron correlaciones positivas del perfeccionismo con medidas de afecto negativo y ansiedad-rasgo. En cuanto a la validez divergente, se obtuvieron correlaciones inversas entre el perfeccionismo y medidas de afecto positivo y de bienestar psicológico. La confiabilidad de consistencia interna de la escala total, determinada mediante la estimación del coeficiente alfa de </w:t>
      </w:r>
      <w:proofErr w:type="spellStart"/>
      <w:r w:rsidRPr="00DC0A8F">
        <w:rPr>
          <w:lang w:val="es-ES_tradnl"/>
        </w:rPr>
        <w:t>Cronbach</w:t>
      </w:r>
      <w:proofErr w:type="spellEnd"/>
      <w:r w:rsidRPr="00DC0A8F">
        <w:rPr>
          <w:lang w:val="es-ES_tradnl"/>
        </w:rPr>
        <w:t xml:space="preserve">, fue de .77. Todos los estudios psicométricos se llevaron a cabo con una muestra </w:t>
      </w:r>
      <w:proofErr w:type="spellStart"/>
      <w:r w:rsidRPr="00DC0A8F">
        <w:rPr>
          <w:lang w:val="es-ES_tradnl"/>
        </w:rPr>
        <w:t>multiocupacional</w:t>
      </w:r>
      <w:proofErr w:type="spellEnd"/>
      <w:r w:rsidRPr="00DC0A8F">
        <w:rPr>
          <w:lang w:val="es-ES_tradnl"/>
        </w:rPr>
        <w:t xml:space="preserve"> de trabajadores venezolanos del sector formal de la economía.</w:t>
      </w:r>
    </w:p>
    <w:p w14:paraId="38049ABB" w14:textId="23B0CD6E" w:rsidR="00DC0A8F" w:rsidRDefault="00DC0A8F" w:rsidP="00DC0A8F">
      <w:pPr>
        <w:pStyle w:val="SubtituloInterno1"/>
      </w:pPr>
      <w:r w:rsidRPr="00DC0A8F">
        <w:t>Escala de Bienestar Psicológico (EBP).</w:t>
      </w:r>
    </w:p>
    <w:p w14:paraId="0E8234AA" w14:textId="13656FF3" w:rsidR="00DC0A8F" w:rsidRPr="00DC0A8F" w:rsidRDefault="00DC0A8F" w:rsidP="00DC0A8F">
      <w:pPr>
        <w:pStyle w:val="Prrafocomn"/>
        <w:rPr>
          <w:lang w:val="es-ES_tradnl"/>
        </w:rPr>
      </w:pPr>
      <w:r w:rsidRPr="00DC0A8F">
        <w:rPr>
          <w:lang w:val="es-ES_tradnl"/>
        </w:rPr>
        <w:t xml:space="preserve">Se trata de la segunda edición de la EBP elaborada por Sánchez-Cánovas (2007) y validada en Venezuela por Millán y </w:t>
      </w:r>
      <w:proofErr w:type="spellStart"/>
      <w:r w:rsidRPr="00DC0A8F">
        <w:rPr>
          <w:lang w:val="es-ES_tradnl"/>
        </w:rPr>
        <w:t>D’Aubeterre</w:t>
      </w:r>
      <w:proofErr w:type="spellEnd"/>
      <w:r w:rsidRPr="00DC0A8F">
        <w:rPr>
          <w:lang w:val="es-ES_tradnl"/>
        </w:rPr>
        <w:t xml:space="preserve"> (2011). El instrumento evalúa el grado de felicidad y satisfacción con la vida que la persona percibe en su vida cotidiana, a partir </w:t>
      </w:r>
      <w:r w:rsidRPr="00DC0A8F">
        <w:rPr>
          <w:lang w:val="es-ES_tradnl"/>
        </w:rPr>
        <w:lastRenderedPageBreak/>
        <w:t xml:space="preserve">de 65 ítems distribuidos en cuatro </w:t>
      </w:r>
      <w:proofErr w:type="spellStart"/>
      <w:r w:rsidRPr="00DC0A8F">
        <w:rPr>
          <w:lang w:val="es-ES_tradnl"/>
        </w:rPr>
        <w:t>subescalas</w:t>
      </w:r>
      <w:proofErr w:type="spellEnd"/>
      <w:r w:rsidRPr="00DC0A8F">
        <w:rPr>
          <w:lang w:val="es-ES_tradnl"/>
        </w:rPr>
        <w:t xml:space="preserve">: (1) Bienestar Subjetivo (30 ítems, </w:t>
      </w:r>
      <w:proofErr w:type="spellStart"/>
      <w:r w:rsidRPr="00DC0A8F">
        <w:rPr>
          <w:lang w:val="es-ES_tradnl"/>
        </w:rPr>
        <w:t>e.g</w:t>
      </w:r>
      <w:proofErr w:type="spellEnd"/>
      <w:r w:rsidRPr="00DC0A8F">
        <w:rPr>
          <w:lang w:val="es-ES_tradnl"/>
        </w:rPr>
        <w:t xml:space="preserve">., “Acostumbro a ver el lado favorable de las cosas”), (2) Bienestar Material (10 ítems, </w:t>
      </w:r>
      <w:proofErr w:type="spellStart"/>
      <w:r w:rsidRPr="00DC0A8F">
        <w:rPr>
          <w:lang w:val="es-ES_tradnl"/>
        </w:rPr>
        <w:t>e.g</w:t>
      </w:r>
      <w:proofErr w:type="spellEnd"/>
      <w:r w:rsidRPr="00DC0A8F">
        <w:rPr>
          <w:lang w:val="es-ES_tradnl"/>
        </w:rPr>
        <w:t xml:space="preserve">., “Tengo lo necesario para vivir”), (3) Bienestar Laboral (10 ítems, </w:t>
      </w:r>
      <w:proofErr w:type="spellStart"/>
      <w:r w:rsidRPr="00DC0A8F">
        <w:rPr>
          <w:lang w:val="es-ES_tradnl"/>
        </w:rPr>
        <w:t>e.g</w:t>
      </w:r>
      <w:proofErr w:type="spellEnd"/>
      <w:r w:rsidRPr="00DC0A8F">
        <w:rPr>
          <w:lang w:val="es-ES_tradnl"/>
        </w:rPr>
        <w:t xml:space="preserve">., “Mi trabajo es creativo, variado, estimulante”) y (4) Bienestar en las Relaciones de Pareja (15 ítems, </w:t>
      </w:r>
      <w:proofErr w:type="spellStart"/>
      <w:r w:rsidRPr="00DC0A8F">
        <w:rPr>
          <w:lang w:val="es-ES_tradnl"/>
        </w:rPr>
        <w:t>e.g</w:t>
      </w:r>
      <w:proofErr w:type="spellEnd"/>
      <w:r w:rsidRPr="00DC0A8F">
        <w:rPr>
          <w:lang w:val="es-ES_tradnl"/>
        </w:rPr>
        <w:t xml:space="preserve">., “Me siento feliz como esposo/a”). En el estudio reportado en el presente artículo se utilizaron las tres primeras </w:t>
      </w:r>
      <w:proofErr w:type="spellStart"/>
      <w:r w:rsidRPr="00DC0A8F">
        <w:rPr>
          <w:lang w:val="es-ES_tradnl"/>
        </w:rPr>
        <w:t>subescalas</w:t>
      </w:r>
      <w:proofErr w:type="spellEnd"/>
      <w:r w:rsidRPr="00DC0A8F">
        <w:rPr>
          <w:lang w:val="es-ES_tradnl"/>
        </w:rPr>
        <w:t xml:space="preserve">, las cuales emplean un sistema de respuesta tipo Likert de cinco puntos (desde 1 = </w:t>
      </w:r>
      <w:r w:rsidRPr="00DC0A8F">
        <w:rPr>
          <w:i/>
          <w:lang w:val="es-ES_tradnl"/>
        </w:rPr>
        <w:t>nunca</w:t>
      </w:r>
      <w:r w:rsidRPr="00DC0A8F">
        <w:rPr>
          <w:lang w:val="es-ES_tradnl"/>
        </w:rPr>
        <w:t xml:space="preserve">, hasta 5 = </w:t>
      </w:r>
      <w:r w:rsidRPr="00DC0A8F">
        <w:rPr>
          <w:i/>
          <w:lang w:val="es-ES_tradnl"/>
        </w:rPr>
        <w:t>siempre</w:t>
      </w:r>
      <w:r w:rsidRPr="00DC0A8F">
        <w:rPr>
          <w:lang w:val="es-ES_tradnl"/>
        </w:rPr>
        <w:t xml:space="preserve">). A través de un Análisis de Componentes Principales (ACP) con rotación </w:t>
      </w:r>
      <w:proofErr w:type="spellStart"/>
      <w:r w:rsidRPr="00DC0A8F">
        <w:rPr>
          <w:lang w:val="es-ES_tradnl"/>
        </w:rPr>
        <w:t>Varimax</w:t>
      </w:r>
      <w:proofErr w:type="spellEnd"/>
      <w:r w:rsidRPr="00DC0A8F">
        <w:rPr>
          <w:lang w:val="es-ES_tradnl"/>
        </w:rPr>
        <w:t xml:space="preserve"> se demostró una alta correspondencia entre la estructura factorial original y la obtenida en el contexto laboral venezolano. Justamente, respecto a los indicadores de validez en muestras de trabajadores venezolanos, se han informado correlaciones positivas con disposición a fluir, eficacia profesional, pasión armónica, afrontamiento racional de estresores, cuatro de los cinco grandes rasgos de la personalidad (salvo </w:t>
      </w:r>
      <w:proofErr w:type="spellStart"/>
      <w:r w:rsidRPr="00DC0A8F">
        <w:rPr>
          <w:lang w:val="es-ES_tradnl"/>
        </w:rPr>
        <w:t>neuroticismo</w:t>
      </w:r>
      <w:proofErr w:type="spellEnd"/>
      <w:r w:rsidRPr="00DC0A8F">
        <w:rPr>
          <w:lang w:val="es-ES_tradnl"/>
        </w:rPr>
        <w:t>), afecto positivo, inteligencia emocional, justicia organizacional, diversas fortalezas del carácter (</w:t>
      </w:r>
      <w:proofErr w:type="spellStart"/>
      <w:r w:rsidRPr="00DC0A8F">
        <w:rPr>
          <w:lang w:val="es-ES_tradnl"/>
        </w:rPr>
        <w:t>e.g</w:t>
      </w:r>
      <w:proofErr w:type="spellEnd"/>
      <w:r w:rsidRPr="00DC0A8F">
        <w:rPr>
          <w:lang w:val="es-ES_tradnl"/>
        </w:rPr>
        <w:t xml:space="preserve">., gratitud) e indicadores de estilos de vida saludables; en contraste, se han reportado correlaciones negativas con medidas de trastornos psicológicos, afecto negativo, cinismo, desgaste emocional, percepción de estrés, </w:t>
      </w:r>
      <w:proofErr w:type="spellStart"/>
      <w:r w:rsidRPr="00DC0A8F">
        <w:rPr>
          <w:lang w:val="es-ES_tradnl"/>
        </w:rPr>
        <w:t>neuroticismo</w:t>
      </w:r>
      <w:proofErr w:type="spellEnd"/>
      <w:r w:rsidRPr="00DC0A8F">
        <w:rPr>
          <w:lang w:val="es-ES_tradnl"/>
        </w:rPr>
        <w:t xml:space="preserve">, algunas fuentes de estrés laboral, afrontamiento emocional y adicción al trabajo (Aponte, 2013; Arteaga, 2015; Barahona &amp; </w:t>
      </w:r>
      <w:proofErr w:type="spellStart"/>
      <w:r w:rsidRPr="00DC0A8F">
        <w:rPr>
          <w:lang w:val="es-ES_tradnl"/>
        </w:rPr>
        <w:t>Lisi</w:t>
      </w:r>
      <w:proofErr w:type="spellEnd"/>
      <w:r w:rsidRPr="00DC0A8F">
        <w:rPr>
          <w:lang w:val="es-ES_tradnl"/>
        </w:rPr>
        <w:t xml:space="preserve">, 2015; Bonilla, 2015; </w:t>
      </w:r>
      <w:proofErr w:type="spellStart"/>
      <w:r w:rsidRPr="00DC0A8F">
        <w:rPr>
          <w:lang w:val="es-ES_tradnl"/>
        </w:rPr>
        <w:t>Carruyo</w:t>
      </w:r>
      <w:proofErr w:type="spellEnd"/>
      <w:r w:rsidRPr="00DC0A8F">
        <w:rPr>
          <w:lang w:val="es-ES_tradnl"/>
        </w:rPr>
        <w:t xml:space="preserve"> &amp; Leal, 2016; De Ornelas, 2012; </w:t>
      </w:r>
      <w:proofErr w:type="spellStart"/>
      <w:r w:rsidRPr="00DC0A8F">
        <w:rPr>
          <w:lang w:val="es-ES_tradnl"/>
        </w:rPr>
        <w:t>Forteza</w:t>
      </w:r>
      <w:proofErr w:type="spellEnd"/>
      <w:r w:rsidRPr="00DC0A8F">
        <w:rPr>
          <w:lang w:val="es-ES_tradnl"/>
        </w:rPr>
        <w:t xml:space="preserve"> &amp; González, 2014; García &amp; Silva, 2016; García &amp; </w:t>
      </w:r>
      <w:proofErr w:type="spellStart"/>
      <w:r w:rsidRPr="00DC0A8F">
        <w:rPr>
          <w:lang w:val="es-ES_tradnl"/>
        </w:rPr>
        <w:t>Ollarves</w:t>
      </w:r>
      <w:proofErr w:type="spellEnd"/>
      <w:r w:rsidRPr="00DC0A8F">
        <w:rPr>
          <w:lang w:val="es-ES_tradnl"/>
        </w:rPr>
        <w:t xml:space="preserve">, 2014; </w:t>
      </w:r>
      <w:proofErr w:type="spellStart"/>
      <w:r w:rsidRPr="00DC0A8F">
        <w:rPr>
          <w:lang w:val="es-ES_tradnl"/>
        </w:rPr>
        <w:t>Inciarte</w:t>
      </w:r>
      <w:proofErr w:type="spellEnd"/>
      <w:r w:rsidRPr="00DC0A8F">
        <w:rPr>
          <w:lang w:val="es-ES_tradnl"/>
        </w:rPr>
        <w:t xml:space="preserve"> &amp; </w:t>
      </w:r>
      <w:proofErr w:type="spellStart"/>
      <w:r w:rsidRPr="00DC0A8F">
        <w:rPr>
          <w:lang w:val="es-ES_tradnl"/>
        </w:rPr>
        <w:t>Morchain</w:t>
      </w:r>
      <w:proofErr w:type="spellEnd"/>
      <w:r w:rsidRPr="00DC0A8F">
        <w:rPr>
          <w:lang w:val="es-ES_tradnl"/>
        </w:rPr>
        <w:t xml:space="preserve">, 2011; Millán &amp; </w:t>
      </w:r>
      <w:proofErr w:type="spellStart"/>
      <w:r w:rsidRPr="00DC0A8F">
        <w:rPr>
          <w:lang w:val="es-ES_tradnl"/>
        </w:rPr>
        <w:t>D’Aubeterre</w:t>
      </w:r>
      <w:proofErr w:type="spellEnd"/>
      <w:r w:rsidRPr="00DC0A8F">
        <w:rPr>
          <w:lang w:val="es-ES_tradnl"/>
        </w:rPr>
        <w:t xml:space="preserve">, 2011; </w:t>
      </w:r>
      <w:proofErr w:type="spellStart"/>
      <w:r w:rsidRPr="00DC0A8F">
        <w:rPr>
          <w:lang w:val="es-ES_tradnl"/>
        </w:rPr>
        <w:t>Morchain</w:t>
      </w:r>
      <w:proofErr w:type="spellEnd"/>
      <w:r w:rsidRPr="00DC0A8F">
        <w:rPr>
          <w:lang w:val="es-ES_tradnl"/>
        </w:rPr>
        <w:t xml:space="preserve">, 2011; </w:t>
      </w:r>
      <w:proofErr w:type="spellStart"/>
      <w:r w:rsidRPr="00DC0A8F">
        <w:rPr>
          <w:lang w:val="es-ES_tradnl"/>
        </w:rPr>
        <w:t>Siblesz</w:t>
      </w:r>
      <w:proofErr w:type="spellEnd"/>
      <w:r w:rsidRPr="00DC0A8F">
        <w:rPr>
          <w:lang w:val="es-ES_tradnl"/>
        </w:rPr>
        <w:t xml:space="preserve"> &amp; Von der </w:t>
      </w:r>
      <w:proofErr w:type="spellStart"/>
      <w:r w:rsidRPr="00DC0A8F">
        <w:rPr>
          <w:lang w:val="es-ES_tradnl"/>
        </w:rPr>
        <w:t>Heyde</w:t>
      </w:r>
      <w:proofErr w:type="spellEnd"/>
      <w:r w:rsidRPr="00DC0A8F">
        <w:rPr>
          <w:lang w:val="es-ES_tradnl"/>
        </w:rPr>
        <w:t>, 2013; Suárez, 2014). En el caso de la validación venezolana, el análisis de confiabilidad de la EBP ofreció como resultados un coeficiente alfa de .92 para la escala total, .93 para Bienestar Subjetivo, .91 para Bienestar Material y .81 para Bienestar Laboral.</w:t>
      </w:r>
    </w:p>
    <w:p w14:paraId="4B4E71AD" w14:textId="1B6BD8B6" w:rsidR="00DC0A8F" w:rsidRDefault="00DC0A8F" w:rsidP="00DC0A8F">
      <w:pPr>
        <w:pStyle w:val="SubtituloInterno1"/>
      </w:pPr>
      <w:r w:rsidRPr="00DC0A8F">
        <w:t>Escala de Disposición a Fluir en el Trabajo (EDFT-3).</w:t>
      </w:r>
    </w:p>
    <w:p w14:paraId="46FF2CBF" w14:textId="50C5B21A" w:rsidR="00661016" w:rsidRPr="00661016" w:rsidRDefault="00DC0A8F" w:rsidP="00DC0A8F">
      <w:pPr>
        <w:pStyle w:val="Prrafocomn"/>
        <w:rPr>
          <w:lang w:val="es-MX"/>
        </w:rPr>
      </w:pPr>
      <w:r w:rsidRPr="00DC0A8F">
        <w:rPr>
          <w:lang w:val="es-ES_tradnl"/>
        </w:rPr>
        <w:t xml:space="preserve">Este instrumento mide el grado en que un trabajador se encuentra en un estado psicológico óptimo, en términos de la motivación y el disfrute personal de la tarea, en el desempeño de su rol laboral. La escala original fue elaborada a partir de una serie de trabajos dirigidos a valorar el estado de fluidez en el ámbito deportivo. La tercera versión de la EDFT es producto de diversos estudios llevados a cabo por sus autores (Millán &amp; </w:t>
      </w:r>
      <w:proofErr w:type="spellStart"/>
      <w:r w:rsidRPr="00DC0A8F">
        <w:rPr>
          <w:lang w:val="es-ES_tradnl"/>
        </w:rPr>
        <w:t>D’Aubeterre</w:t>
      </w:r>
      <w:proofErr w:type="spellEnd"/>
      <w:r w:rsidRPr="00DC0A8F">
        <w:rPr>
          <w:lang w:val="es-ES_tradnl"/>
        </w:rPr>
        <w:t xml:space="preserve">, 2012; Millán et al., 2012), en el marco de la teoría del flujo propuesta por </w:t>
      </w:r>
      <w:proofErr w:type="spellStart"/>
      <w:r w:rsidRPr="00DC0A8F">
        <w:rPr>
          <w:lang w:val="es-ES_tradnl"/>
        </w:rPr>
        <w:t>Csikszentmihalyi</w:t>
      </w:r>
      <w:proofErr w:type="spellEnd"/>
      <w:r w:rsidRPr="00DC0A8F">
        <w:rPr>
          <w:lang w:val="es-ES_tradnl"/>
        </w:rPr>
        <w:t xml:space="preserve"> (2009). Está compuesta por 20 ítems con altos niveles de capacidad </w:t>
      </w:r>
      <w:r w:rsidRPr="00DC0A8F">
        <w:rPr>
          <w:lang w:val="es-ES_tradnl"/>
        </w:rPr>
        <w:lastRenderedPageBreak/>
        <w:t>discriminativa (</w:t>
      </w:r>
      <w:proofErr w:type="spellStart"/>
      <w:r w:rsidRPr="00DC0A8F">
        <w:rPr>
          <w:i/>
          <w:lang w:val="es-ES_tradnl"/>
        </w:rPr>
        <w:t>r</w:t>
      </w:r>
      <w:r w:rsidRPr="00DC0A8F">
        <w:rPr>
          <w:vertAlign w:val="subscript"/>
          <w:lang w:val="es-ES_tradnl"/>
        </w:rPr>
        <w:t>it</w:t>
      </w:r>
      <w:proofErr w:type="spellEnd"/>
      <w:r w:rsidRPr="00DC0A8F">
        <w:rPr>
          <w:lang w:val="es-ES_tradnl"/>
        </w:rPr>
        <w:t xml:space="preserve"> &gt; .30) y baja complejidad factorial, es capaz de explicar un porcentaje de varianza superior al 60 %, a través de una estructura de cinco factores: (1) Sentido de Control (3 ítems, </w:t>
      </w:r>
      <w:proofErr w:type="spellStart"/>
      <w:r w:rsidRPr="00DC0A8F">
        <w:rPr>
          <w:lang w:val="es-ES_tradnl"/>
        </w:rPr>
        <w:t>e.g</w:t>
      </w:r>
      <w:proofErr w:type="spellEnd"/>
      <w:r w:rsidRPr="00DC0A8F">
        <w:rPr>
          <w:lang w:val="es-ES_tradnl"/>
        </w:rPr>
        <w:t xml:space="preserve">., “Siento un control total de mi cuerpo y mente mientras trabajo”), (2) Implicación sobre la Actividad Laboral (6 ítems, </w:t>
      </w:r>
      <w:proofErr w:type="spellStart"/>
      <w:r w:rsidRPr="00DC0A8F">
        <w:rPr>
          <w:lang w:val="es-ES_tradnl"/>
        </w:rPr>
        <w:t>e.g</w:t>
      </w:r>
      <w:proofErr w:type="spellEnd"/>
      <w:r w:rsidRPr="00DC0A8F">
        <w:rPr>
          <w:lang w:val="es-ES_tradnl"/>
        </w:rPr>
        <w:t xml:space="preserve">., “Estar en mi trabajo me hace sentir muy bien”), (3) Unión entre Acción y Conciencia (2 ítems, </w:t>
      </w:r>
      <w:proofErr w:type="spellStart"/>
      <w:r w:rsidRPr="00DC0A8F">
        <w:rPr>
          <w:lang w:val="es-ES_tradnl"/>
        </w:rPr>
        <w:t>e.g</w:t>
      </w:r>
      <w:proofErr w:type="spellEnd"/>
      <w:r w:rsidRPr="00DC0A8F">
        <w:rPr>
          <w:lang w:val="es-ES_tradnl"/>
        </w:rPr>
        <w:t xml:space="preserve">., “Hago mi trabajo de forma espontánea y automáticamente”), (4) Sentido Alterado del Tiempo (3 ítems, </w:t>
      </w:r>
      <w:proofErr w:type="spellStart"/>
      <w:r w:rsidRPr="00DC0A8F">
        <w:rPr>
          <w:lang w:val="es-ES_tradnl"/>
        </w:rPr>
        <w:t>e.g</w:t>
      </w:r>
      <w:proofErr w:type="spellEnd"/>
      <w:r w:rsidRPr="00DC0A8F">
        <w:rPr>
          <w:lang w:val="es-ES_tradnl"/>
        </w:rPr>
        <w:t xml:space="preserve">., “Pierdo la noción del tiempo durante el trabajo”) y (5) Sensación de Funcionamiento Óptimo (6 ítems, </w:t>
      </w:r>
      <w:proofErr w:type="spellStart"/>
      <w:r w:rsidRPr="00DC0A8F">
        <w:rPr>
          <w:lang w:val="es-ES_tradnl"/>
        </w:rPr>
        <w:t>e.g</w:t>
      </w:r>
      <w:proofErr w:type="spellEnd"/>
      <w:r w:rsidRPr="00DC0A8F">
        <w:rPr>
          <w:lang w:val="es-ES_tradnl"/>
        </w:rPr>
        <w:t xml:space="preserve">., “En mi trabajo, estoy consciente de lo bien que lo estoy haciendo”). Posteriormente, empleando una metodología confirmatoria se verificó que el modelo </w:t>
      </w:r>
      <w:proofErr w:type="spellStart"/>
      <w:r w:rsidRPr="00DC0A8F">
        <w:rPr>
          <w:lang w:val="es-ES_tradnl"/>
        </w:rPr>
        <w:t>pentafactorial</w:t>
      </w:r>
      <w:proofErr w:type="spellEnd"/>
      <w:r w:rsidRPr="00DC0A8F">
        <w:rPr>
          <w:lang w:val="es-ES_tradnl"/>
        </w:rPr>
        <w:t xml:space="preserve"> exhibe un mejor ajuste frente a modelos rivales (Millán &amp; </w:t>
      </w:r>
      <w:proofErr w:type="spellStart"/>
      <w:r w:rsidRPr="00DC0A8F">
        <w:rPr>
          <w:lang w:val="es-ES_tradnl"/>
        </w:rPr>
        <w:t>D’Aubeterre</w:t>
      </w:r>
      <w:proofErr w:type="spellEnd"/>
      <w:r w:rsidRPr="00DC0A8F">
        <w:rPr>
          <w:lang w:val="es-ES_tradnl"/>
        </w:rPr>
        <w:t xml:space="preserve">, 2013). El instrumento se responde a lo largo de una escala Likert de cinco puntos (desde 1 = </w:t>
      </w:r>
      <w:r w:rsidRPr="00DC0A8F">
        <w:rPr>
          <w:i/>
          <w:lang w:val="es-ES_tradnl"/>
        </w:rPr>
        <w:t>muy en desacuerdo</w:t>
      </w:r>
      <w:r w:rsidRPr="00DC0A8F">
        <w:rPr>
          <w:lang w:val="es-ES_tradnl"/>
        </w:rPr>
        <w:t xml:space="preserve">, hasta 5 = </w:t>
      </w:r>
      <w:r w:rsidRPr="00DC0A8F">
        <w:rPr>
          <w:i/>
          <w:lang w:val="es-ES_tradnl"/>
        </w:rPr>
        <w:t>muy de acuerdo</w:t>
      </w:r>
      <w:r w:rsidRPr="00DC0A8F">
        <w:rPr>
          <w:lang w:val="es-ES_tradnl"/>
        </w:rPr>
        <w:t xml:space="preserve">). Estudios con trabajadores venezolanos confirman la presencia de correlaciones positivas entre la EDFT-3 y medidas de bienestar psicológico, inteligencia emocional, responsabilidad como rasgo de personalidad, pasión armoniosa y conductas preventivas que forman parte de un estilo de vida saludable (Aponte, 2013; Arteaga, 2015; Barahona &amp; </w:t>
      </w:r>
      <w:proofErr w:type="spellStart"/>
      <w:r w:rsidRPr="00DC0A8F">
        <w:rPr>
          <w:lang w:val="es-ES_tradnl"/>
        </w:rPr>
        <w:t>Lisi</w:t>
      </w:r>
      <w:proofErr w:type="spellEnd"/>
      <w:r w:rsidRPr="00DC0A8F">
        <w:rPr>
          <w:lang w:val="es-ES_tradnl"/>
        </w:rPr>
        <w:t xml:space="preserve">, 2015; </w:t>
      </w:r>
      <w:proofErr w:type="spellStart"/>
      <w:r w:rsidRPr="00DC0A8F">
        <w:rPr>
          <w:lang w:val="es-ES_tradnl"/>
        </w:rPr>
        <w:t>Forteza</w:t>
      </w:r>
      <w:proofErr w:type="spellEnd"/>
      <w:r w:rsidRPr="00DC0A8F">
        <w:rPr>
          <w:lang w:val="es-ES_tradnl"/>
        </w:rPr>
        <w:t xml:space="preserve"> &amp; González, 2014; García &amp; Silva, 2016; García &amp; </w:t>
      </w:r>
      <w:proofErr w:type="spellStart"/>
      <w:r w:rsidRPr="00DC0A8F">
        <w:rPr>
          <w:lang w:val="es-ES_tradnl"/>
        </w:rPr>
        <w:t>Ollarves</w:t>
      </w:r>
      <w:proofErr w:type="spellEnd"/>
      <w:r w:rsidRPr="00DC0A8F">
        <w:rPr>
          <w:lang w:val="es-ES_tradnl"/>
        </w:rPr>
        <w:t xml:space="preserve">, 2014; Millán &amp; </w:t>
      </w:r>
      <w:proofErr w:type="spellStart"/>
      <w:r w:rsidRPr="00DC0A8F">
        <w:rPr>
          <w:lang w:val="es-ES_tradnl"/>
        </w:rPr>
        <w:t>D’Aubeterre</w:t>
      </w:r>
      <w:proofErr w:type="spellEnd"/>
      <w:r w:rsidRPr="00DC0A8F">
        <w:rPr>
          <w:lang w:val="es-ES_tradnl"/>
        </w:rPr>
        <w:t xml:space="preserve">, 2012; Millán et al., 2014). En cambio, en cuanto a correlaciones negativas, destaca la evidenciada por Barahona y </w:t>
      </w:r>
      <w:proofErr w:type="spellStart"/>
      <w:r w:rsidRPr="00DC0A8F">
        <w:rPr>
          <w:lang w:val="es-ES_tradnl"/>
        </w:rPr>
        <w:t>Lisi</w:t>
      </w:r>
      <w:proofErr w:type="spellEnd"/>
      <w:r w:rsidRPr="00DC0A8F">
        <w:rPr>
          <w:lang w:val="es-ES_tradnl"/>
        </w:rPr>
        <w:t xml:space="preserve"> (2015) entre el constructo tratado y la psicopatía. Con respecto a la confiabilidad, Millán et al. (2012) y Millán y </w:t>
      </w:r>
      <w:proofErr w:type="spellStart"/>
      <w:r w:rsidRPr="00DC0A8F">
        <w:rPr>
          <w:lang w:val="es-ES_tradnl"/>
        </w:rPr>
        <w:t>D’Aubeterre</w:t>
      </w:r>
      <w:proofErr w:type="spellEnd"/>
      <w:r w:rsidRPr="00DC0A8F">
        <w:rPr>
          <w:lang w:val="es-ES_tradnl"/>
        </w:rPr>
        <w:t xml:space="preserve"> (2013) señalan que la escala cuenta con indicadores adecuados de consistencia interna, tanto a nivel de la escala total (α = .91 en ambos estudios), como en cada una de sus dimensiones componentes (que oscilaban entre un α de .69 a .87, y entre .67 a .84, respectivamente).</w:t>
      </w:r>
      <w:r w:rsidR="00661016" w:rsidRPr="00661016">
        <w:rPr>
          <w:lang w:val="es-MX"/>
        </w:rPr>
        <w:t xml:space="preserve"> </w:t>
      </w:r>
    </w:p>
    <w:p w14:paraId="4664875C" w14:textId="0B1F6038" w:rsidR="00661016" w:rsidRPr="00661016" w:rsidRDefault="00661016" w:rsidP="00EB1572">
      <w:pPr>
        <w:pStyle w:val="SubtituloInterno"/>
      </w:pPr>
      <w:r w:rsidRPr="00661016">
        <w:t>Procedimientos</w:t>
      </w:r>
    </w:p>
    <w:p w14:paraId="6637FEDB" w14:textId="77777777" w:rsidR="00DC0A8F" w:rsidRPr="00DC0A8F" w:rsidRDefault="00DC0A8F" w:rsidP="00DC0A8F">
      <w:pPr>
        <w:pStyle w:val="Prrafocomn"/>
        <w:rPr>
          <w:lang w:val="es-ES_tradnl"/>
        </w:rPr>
      </w:pPr>
      <w:r w:rsidRPr="00DC0A8F">
        <w:rPr>
          <w:lang w:val="es-ES_tradnl"/>
        </w:rPr>
        <w:t>Para poder llevar a cabo el estudio, se tramitó el permiso correspondiente con la directiva de cada uno de los doce centros de salud, entre públicos y privados, visitados por los investigadores. Aceptada la petición, se acordaron fechas para administrar los instrumentos. Se solicitó la participación voluntaria de las enfermeras, ofreciendo una explicación del objetivo del estudio y garantizando la confidencialidad de los resultados. Una vez obtenido el consentimiento informado por parte de aquellas, se procedió con la aplicación conjunta de los instrumentos.</w:t>
      </w:r>
    </w:p>
    <w:p w14:paraId="1C1682F5" w14:textId="0D38FCA4" w:rsidR="00661016" w:rsidRPr="00661016" w:rsidRDefault="00DC0A8F" w:rsidP="00DC0A8F">
      <w:pPr>
        <w:pStyle w:val="Prrafocomn"/>
        <w:rPr>
          <w:lang w:val="es-CL"/>
        </w:rPr>
      </w:pPr>
      <w:r w:rsidRPr="00DC0A8F">
        <w:rPr>
          <w:lang w:val="es-ES_tradnl"/>
        </w:rPr>
        <w:lastRenderedPageBreak/>
        <w:t xml:space="preserve">El análisis de los datos se realizó con el programa estadístico SPSS, versión 17. Para cada variable del estudio se calculó la media, la desviación estándar y el rango de puntuaciones observadas. Mediante el coeficiente alfa de </w:t>
      </w:r>
      <w:proofErr w:type="spellStart"/>
      <w:r w:rsidRPr="00DC0A8F">
        <w:rPr>
          <w:lang w:val="es-ES_tradnl"/>
        </w:rPr>
        <w:t>Cronbach</w:t>
      </w:r>
      <w:proofErr w:type="spellEnd"/>
      <w:r w:rsidRPr="00DC0A8F">
        <w:rPr>
          <w:lang w:val="es-ES_tradnl"/>
        </w:rPr>
        <w:t xml:space="preserve"> se estimó la consistencia interna de los instrumentos de medición y de sus respectivas dimensiones. Posteriormente, se determinó el nivel de asociación entre las variables estudiadas a través del coeficiente de correlación de Pearson.</w:t>
      </w:r>
      <w:r w:rsidR="00661016" w:rsidRPr="00661016">
        <w:rPr>
          <w:lang w:val="es-CL"/>
        </w:rPr>
        <w:t xml:space="preserve"> </w:t>
      </w:r>
    </w:p>
    <w:p w14:paraId="4B763FC0" w14:textId="11F70D35" w:rsidR="004B2E6E" w:rsidRDefault="006E4870" w:rsidP="00B87BAC">
      <w:pPr>
        <w:pStyle w:val="Ttulosinternos"/>
        <w:rPr>
          <w:lang w:val="es-AR"/>
        </w:rPr>
      </w:pPr>
      <w:r w:rsidRPr="009B4D60">
        <w:rPr>
          <w:lang w:val="es-AR"/>
        </w:rPr>
        <w:t>Resultados</w:t>
      </w:r>
    </w:p>
    <w:p w14:paraId="69CEB018" w14:textId="0A0156F5" w:rsidR="00DC0A8F" w:rsidRPr="00DC0A8F" w:rsidRDefault="00DC0A8F" w:rsidP="00DC0A8F">
      <w:pPr>
        <w:pStyle w:val="SubtituloInterno"/>
        <w:rPr>
          <w:noProof/>
          <w:lang w:val="es-ES_tradnl"/>
        </w:rPr>
      </w:pPr>
      <w:r w:rsidRPr="008D3FDF">
        <w:rPr>
          <w:noProof/>
        </w:rPr>
        <w:t>Análisis descriptivo</w:t>
      </w:r>
    </w:p>
    <w:p w14:paraId="107EF05E" w14:textId="3A7D08FD" w:rsidR="00DC0A8F" w:rsidRPr="00DC0A8F" w:rsidRDefault="00DC0A8F" w:rsidP="00DC0A8F">
      <w:pPr>
        <w:pStyle w:val="Prrafocomn"/>
        <w:rPr>
          <w:lang w:val="es-ES_tradnl"/>
        </w:rPr>
      </w:pPr>
      <w:r w:rsidRPr="00DC0A8F">
        <w:rPr>
          <w:lang w:val="es-ES_tradnl"/>
        </w:rPr>
        <w:t>La tabla 2 presenta los resultados descriptivos de cada variable investigada. Se puede apreciar que, en general, el perfeccionismo de las enfermeras asumió valores medios. Con respecto a los componentes de la conducta perfeccionista, presentaron un nivel bajo de preocupación por los errores, un nivel alto de organización y valores de moderados a altos en cuanto a las expectativas paternas.</w:t>
      </w:r>
    </w:p>
    <w:p w14:paraId="70D81126" w14:textId="77777777" w:rsidR="00DC0A8F" w:rsidRPr="00DC0A8F" w:rsidRDefault="00DC0A8F" w:rsidP="00DC0A8F">
      <w:pPr>
        <w:pStyle w:val="Prrafocomn"/>
        <w:rPr>
          <w:lang w:val="es-ES_tradnl"/>
        </w:rPr>
      </w:pPr>
      <w:r w:rsidRPr="00DC0A8F">
        <w:rPr>
          <w:lang w:val="es-ES_tradnl"/>
        </w:rPr>
        <w:t>Seguidamente, se observa que el nivel de bienestar psicológico de las enfermeras resultó elevado. Lo mismo ocurrió con la percepción del bienestar subjetivo y laboral. Por su parte, en la dimensión relativa al bienestar material se encontraron valores moderados altos.</w:t>
      </w:r>
    </w:p>
    <w:p w14:paraId="2C16D831" w14:textId="77777777" w:rsidR="00DC0A8F" w:rsidRPr="00DC0A8F" w:rsidRDefault="00DC0A8F" w:rsidP="00DC0A8F">
      <w:pPr>
        <w:pStyle w:val="Prrafocomn"/>
        <w:rPr>
          <w:lang w:val="es-ES_tradnl"/>
        </w:rPr>
      </w:pPr>
      <w:r w:rsidRPr="00DC0A8F">
        <w:rPr>
          <w:lang w:val="es-ES_tradnl"/>
        </w:rPr>
        <w:t>Por último, se reportaron valores altos de disposición a fluir en el trabajo. El examen del comportamiento estadístico de las dimensiones de esta variable permite informar que las enfermeras presentaron un alto sentido de control, una fuerte implicación sobre la actividad laboral y una elevada sensación de funcionamiento óptimo. Resta decir que la unión entre acción y conciencia, así como el sentido alterado del tiempo, evidenciaron valores entre moderados y altos.</w:t>
      </w:r>
    </w:p>
    <w:p w14:paraId="03708D2C" w14:textId="77777777" w:rsidR="00DC0A8F" w:rsidRPr="00DC0A8F" w:rsidRDefault="00DC0A8F" w:rsidP="00DC0A8F">
      <w:pPr>
        <w:pStyle w:val="Prrafocomn"/>
        <w:rPr>
          <w:lang w:val="es-ES_tradnl"/>
        </w:rPr>
      </w:pPr>
      <w:r w:rsidRPr="00DC0A8F">
        <w:rPr>
          <w:lang w:val="es-ES_tradnl"/>
        </w:rPr>
        <w:t xml:space="preserve">La columna final de la tabla 2 permite apreciar que la mayoría de las medidas exhibió una consistencia interna satisfactoria, con coeficientes por encima del .70 sugerido por Oviedo y Campo-Arias (2005). Asimismo, a pesar del bajo número de ítems con que fueron calculados, los coeficientes de las </w:t>
      </w:r>
      <w:proofErr w:type="spellStart"/>
      <w:r w:rsidRPr="00DC0A8F">
        <w:rPr>
          <w:lang w:val="es-ES_tradnl"/>
        </w:rPr>
        <w:t>subescalas</w:t>
      </w:r>
      <w:proofErr w:type="spellEnd"/>
      <w:r w:rsidRPr="00DC0A8F">
        <w:rPr>
          <w:lang w:val="es-ES_tradnl"/>
        </w:rPr>
        <w:t xml:space="preserve"> Organización y Expectativas Paternas se hallan muy próximos al recomendado (α = .68 y .67, respectivamente).</w:t>
      </w:r>
    </w:p>
    <w:p w14:paraId="08882E5B" w14:textId="67EA94EA" w:rsidR="00DC0A8F" w:rsidRDefault="00DC0A8F" w:rsidP="00DC0A8F">
      <w:pPr>
        <w:pStyle w:val="Prrafocomn"/>
        <w:rPr>
          <w:lang w:val="es-ES_tradnl"/>
        </w:rPr>
      </w:pPr>
      <w:r w:rsidRPr="00DC0A8F">
        <w:rPr>
          <w:lang w:val="es-ES_tradnl"/>
        </w:rPr>
        <w:t xml:space="preserve">Por el contrario, en las </w:t>
      </w:r>
      <w:proofErr w:type="spellStart"/>
      <w:r w:rsidRPr="00DC0A8F">
        <w:rPr>
          <w:lang w:val="es-ES_tradnl"/>
        </w:rPr>
        <w:t>subescalas</w:t>
      </w:r>
      <w:proofErr w:type="spellEnd"/>
      <w:r w:rsidRPr="00DC0A8F">
        <w:rPr>
          <w:lang w:val="es-ES_tradnl"/>
        </w:rPr>
        <w:t xml:space="preserve"> Unión entre Acción y Conciencia, Sentido de Control y Sentido Alterado del Tiempo se obtuvieron índices alejados de lo conveniente (α = .62, .56 y .53, respectivamente). Estos resultados pueden explicarse considerando que el coeficiente alfa se ve muy influido por la cantidad de ítems que se incluyen en su </w:t>
      </w:r>
      <w:r w:rsidRPr="00DC0A8F">
        <w:rPr>
          <w:lang w:val="es-ES_tradnl"/>
        </w:rPr>
        <w:lastRenderedPageBreak/>
        <w:t>cálculo y las mencionadas dimensiones son las que agrupan menos ítems (entre dos y tres reactivos).</w:t>
      </w:r>
    </w:p>
    <w:tbl>
      <w:tblPr>
        <w:tblW w:w="0" w:type="auto"/>
        <w:tblBorders>
          <w:top w:val="single" w:sz="4" w:space="0" w:color="auto"/>
          <w:bottom w:val="single" w:sz="4" w:space="0" w:color="auto"/>
          <w:insideH w:val="single" w:sz="4" w:space="0" w:color="auto"/>
        </w:tblBorders>
        <w:tblCellMar>
          <w:left w:w="57" w:type="dxa"/>
          <w:right w:w="57" w:type="dxa"/>
        </w:tblCellMar>
        <w:tblLook w:val="04A0" w:firstRow="1" w:lastRow="0" w:firstColumn="1" w:lastColumn="0" w:noHBand="0" w:noVBand="1"/>
      </w:tblPr>
      <w:tblGrid>
        <w:gridCol w:w="4113"/>
        <w:gridCol w:w="774"/>
        <w:gridCol w:w="654"/>
        <w:gridCol w:w="794"/>
        <w:gridCol w:w="1101"/>
        <w:gridCol w:w="654"/>
        <w:gridCol w:w="414"/>
      </w:tblGrid>
      <w:tr w:rsidR="00DC0A8F" w:rsidRPr="008D3FDF" w14:paraId="24E1C7D9" w14:textId="77777777" w:rsidTr="00DC0A8F">
        <w:trPr>
          <w:trHeight w:val="20"/>
        </w:trPr>
        <w:tc>
          <w:tcPr>
            <w:tcW w:w="0" w:type="auto"/>
            <w:gridSpan w:val="7"/>
            <w:tcBorders>
              <w:top w:val="nil"/>
              <w:bottom w:val="single" w:sz="4" w:space="0" w:color="auto"/>
            </w:tcBorders>
            <w:shd w:val="clear" w:color="auto" w:fill="auto"/>
            <w:vAlign w:val="center"/>
          </w:tcPr>
          <w:p w14:paraId="51BE231C" w14:textId="77777777" w:rsidR="00DC0A8F" w:rsidRPr="008D3FDF" w:rsidRDefault="00DC0A8F" w:rsidP="00142C79">
            <w:pPr>
              <w:widowControl w:val="0"/>
              <w:jc w:val="both"/>
              <w:rPr>
                <w:noProof/>
              </w:rPr>
            </w:pPr>
            <w:r w:rsidRPr="008D3FDF">
              <w:rPr>
                <w:noProof/>
              </w:rPr>
              <w:t>Tabla 2</w:t>
            </w:r>
          </w:p>
          <w:p w14:paraId="0655CE8E" w14:textId="77777777" w:rsidR="00DC0A8F" w:rsidRPr="008D3FDF" w:rsidRDefault="00DC0A8F" w:rsidP="00142C79">
            <w:pPr>
              <w:widowControl w:val="0"/>
              <w:jc w:val="both"/>
              <w:rPr>
                <w:i/>
                <w:noProof/>
              </w:rPr>
            </w:pPr>
            <w:r w:rsidRPr="008D3FDF">
              <w:rPr>
                <w:i/>
                <w:noProof/>
              </w:rPr>
              <w:t>Descriptivos e índices de consistencia interna de las medidas utilizadas</w:t>
            </w:r>
          </w:p>
        </w:tc>
      </w:tr>
      <w:tr w:rsidR="00DC0A8F" w:rsidRPr="008D3FDF" w14:paraId="1B88B8D8" w14:textId="77777777" w:rsidTr="00142C79">
        <w:trPr>
          <w:trHeight w:val="20"/>
        </w:trPr>
        <w:tc>
          <w:tcPr>
            <w:tcW w:w="0" w:type="auto"/>
            <w:tcBorders>
              <w:bottom w:val="single" w:sz="4" w:space="0" w:color="auto"/>
            </w:tcBorders>
            <w:shd w:val="clear" w:color="auto" w:fill="auto"/>
            <w:vAlign w:val="bottom"/>
          </w:tcPr>
          <w:p w14:paraId="04BC9465" w14:textId="77777777" w:rsidR="00DC0A8F" w:rsidRPr="008D3FDF" w:rsidRDefault="00DC0A8F" w:rsidP="00142C79">
            <w:pPr>
              <w:widowControl w:val="0"/>
              <w:autoSpaceDE w:val="0"/>
              <w:autoSpaceDN w:val="0"/>
              <w:adjustRightInd w:val="0"/>
              <w:jc w:val="center"/>
              <w:rPr>
                <w:noProof/>
              </w:rPr>
            </w:pPr>
          </w:p>
        </w:tc>
        <w:tc>
          <w:tcPr>
            <w:tcW w:w="0" w:type="auto"/>
            <w:tcBorders>
              <w:bottom w:val="single" w:sz="4" w:space="0" w:color="auto"/>
            </w:tcBorders>
            <w:shd w:val="clear" w:color="auto" w:fill="auto"/>
            <w:vAlign w:val="bottom"/>
          </w:tcPr>
          <w:p w14:paraId="5195A1E2" w14:textId="77777777" w:rsidR="00DC0A8F" w:rsidRPr="008D3FDF" w:rsidRDefault="00DC0A8F" w:rsidP="00142C79">
            <w:pPr>
              <w:widowControl w:val="0"/>
              <w:autoSpaceDE w:val="0"/>
              <w:autoSpaceDN w:val="0"/>
              <w:adjustRightInd w:val="0"/>
              <w:jc w:val="center"/>
              <w:rPr>
                <w:i/>
                <w:noProof/>
              </w:rPr>
            </w:pPr>
            <w:r w:rsidRPr="008D3FDF">
              <w:rPr>
                <w:i/>
                <w:noProof/>
              </w:rPr>
              <w:t>M</w:t>
            </w:r>
          </w:p>
        </w:tc>
        <w:tc>
          <w:tcPr>
            <w:tcW w:w="0" w:type="auto"/>
            <w:tcBorders>
              <w:bottom w:val="single" w:sz="4" w:space="0" w:color="auto"/>
            </w:tcBorders>
            <w:shd w:val="clear" w:color="auto" w:fill="auto"/>
            <w:vAlign w:val="bottom"/>
          </w:tcPr>
          <w:p w14:paraId="747047F8" w14:textId="77777777" w:rsidR="00DC0A8F" w:rsidRPr="008D3FDF" w:rsidRDefault="00DC0A8F" w:rsidP="00142C79">
            <w:pPr>
              <w:widowControl w:val="0"/>
              <w:autoSpaceDE w:val="0"/>
              <w:autoSpaceDN w:val="0"/>
              <w:adjustRightInd w:val="0"/>
              <w:jc w:val="center"/>
              <w:rPr>
                <w:i/>
                <w:noProof/>
              </w:rPr>
            </w:pPr>
            <w:r w:rsidRPr="008D3FDF">
              <w:rPr>
                <w:i/>
                <w:noProof/>
              </w:rPr>
              <w:t>DE</w:t>
            </w:r>
          </w:p>
        </w:tc>
        <w:tc>
          <w:tcPr>
            <w:tcW w:w="0" w:type="auto"/>
            <w:tcBorders>
              <w:bottom w:val="single" w:sz="4" w:space="0" w:color="auto"/>
            </w:tcBorders>
            <w:shd w:val="clear" w:color="auto" w:fill="auto"/>
            <w:vAlign w:val="bottom"/>
          </w:tcPr>
          <w:p w14:paraId="1285F260" w14:textId="77777777" w:rsidR="00DC0A8F" w:rsidRPr="008D3FDF" w:rsidRDefault="00DC0A8F" w:rsidP="00142C79">
            <w:pPr>
              <w:widowControl w:val="0"/>
              <w:autoSpaceDE w:val="0"/>
              <w:autoSpaceDN w:val="0"/>
              <w:adjustRightInd w:val="0"/>
              <w:jc w:val="center"/>
              <w:rPr>
                <w:noProof/>
              </w:rPr>
            </w:pPr>
            <w:r w:rsidRPr="008D3FDF">
              <w:rPr>
                <w:noProof/>
              </w:rPr>
              <w:t>Rango</w:t>
            </w:r>
          </w:p>
          <w:p w14:paraId="37B01B53" w14:textId="77777777" w:rsidR="00DC0A8F" w:rsidRPr="008D3FDF" w:rsidRDefault="00DC0A8F" w:rsidP="00142C79">
            <w:pPr>
              <w:widowControl w:val="0"/>
              <w:autoSpaceDE w:val="0"/>
              <w:autoSpaceDN w:val="0"/>
              <w:adjustRightInd w:val="0"/>
              <w:jc w:val="center"/>
              <w:rPr>
                <w:noProof/>
              </w:rPr>
            </w:pPr>
            <w:r w:rsidRPr="008D3FDF">
              <w:rPr>
                <w:noProof/>
              </w:rPr>
              <w:t>teórico</w:t>
            </w:r>
          </w:p>
        </w:tc>
        <w:tc>
          <w:tcPr>
            <w:tcW w:w="0" w:type="auto"/>
            <w:tcBorders>
              <w:bottom w:val="single" w:sz="4" w:space="0" w:color="auto"/>
            </w:tcBorders>
            <w:shd w:val="clear" w:color="auto" w:fill="auto"/>
            <w:vAlign w:val="bottom"/>
          </w:tcPr>
          <w:p w14:paraId="7A151FCE" w14:textId="77777777" w:rsidR="00DC0A8F" w:rsidRPr="008D3FDF" w:rsidRDefault="00DC0A8F" w:rsidP="00142C79">
            <w:pPr>
              <w:widowControl w:val="0"/>
              <w:autoSpaceDE w:val="0"/>
              <w:autoSpaceDN w:val="0"/>
              <w:adjustRightInd w:val="0"/>
              <w:jc w:val="center"/>
              <w:rPr>
                <w:noProof/>
              </w:rPr>
            </w:pPr>
            <w:r w:rsidRPr="008D3FDF">
              <w:rPr>
                <w:noProof/>
              </w:rPr>
              <w:t>Rango</w:t>
            </w:r>
          </w:p>
          <w:p w14:paraId="17722E2E" w14:textId="77777777" w:rsidR="00DC0A8F" w:rsidRPr="008D3FDF" w:rsidRDefault="00DC0A8F" w:rsidP="00142C79">
            <w:pPr>
              <w:widowControl w:val="0"/>
              <w:autoSpaceDE w:val="0"/>
              <w:autoSpaceDN w:val="0"/>
              <w:adjustRightInd w:val="0"/>
              <w:jc w:val="center"/>
              <w:rPr>
                <w:noProof/>
              </w:rPr>
            </w:pPr>
            <w:r w:rsidRPr="008D3FDF">
              <w:rPr>
                <w:noProof/>
              </w:rPr>
              <w:t>observado</w:t>
            </w:r>
          </w:p>
        </w:tc>
        <w:tc>
          <w:tcPr>
            <w:tcW w:w="0" w:type="auto"/>
            <w:tcBorders>
              <w:bottom w:val="single" w:sz="4" w:space="0" w:color="auto"/>
            </w:tcBorders>
            <w:shd w:val="clear" w:color="auto" w:fill="auto"/>
            <w:vAlign w:val="bottom"/>
          </w:tcPr>
          <w:p w14:paraId="1262566F" w14:textId="77777777" w:rsidR="00DC0A8F" w:rsidRPr="008D3FDF" w:rsidRDefault="00DC0A8F" w:rsidP="00142C79">
            <w:pPr>
              <w:widowControl w:val="0"/>
              <w:autoSpaceDE w:val="0"/>
              <w:autoSpaceDN w:val="0"/>
              <w:adjustRightInd w:val="0"/>
              <w:jc w:val="center"/>
              <w:rPr>
                <w:noProof/>
              </w:rPr>
            </w:pPr>
            <w:r w:rsidRPr="008D3FDF">
              <w:rPr>
                <w:noProof/>
              </w:rPr>
              <w:t>Núm.</w:t>
            </w:r>
          </w:p>
          <w:p w14:paraId="619A8AE2" w14:textId="77777777" w:rsidR="00DC0A8F" w:rsidRPr="008D3FDF" w:rsidRDefault="00DC0A8F" w:rsidP="00142C79">
            <w:pPr>
              <w:widowControl w:val="0"/>
              <w:autoSpaceDE w:val="0"/>
              <w:autoSpaceDN w:val="0"/>
              <w:adjustRightInd w:val="0"/>
              <w:jc w:val="center"/>
              <w:rPr>
                <w:noProof/>
              </w:rPr>
            </w:pPr>
            <w:r w:rsidRPr="008D3FDF">
              <w:rPr>
                <w:noProof/>
              </w:rPr>
              <w:t>ítems</w:t>
            </w:r>
          </w:p>
        </w:tc>
        <w:tc>
          <w:tcPr>
            <w:tcW w:w="0" w:type="auto"/>
            <w:tcBorders>
              <w:bottom w:val="single" w:sz="4" w:space="0" w:color="auto"/>
            </w:tcBorders>
            <w:shd w:val="clear" w:color="auto" w:fill="auto"/>
            <w:vAlign w:val="bottom"/>
          </w:tcPr>
          <w:p w14:paraId="00CEE08A" w14:textId="77777777" w:rsidR="00DC0A8F" w:rsidRPr="008D3FDF" w:rsidRDefault="00DC0A8F" w:rsidP="00142C79">
            <w:pPr>
              <w:widowControl w:val="0"/>
              <w:autoSpaceDE w:val="0"/>
              <w:autoSpaceDN w:val="0"/>
              <w:adjustRightInd w:val="0"/>
              <w:jc w:val="center"/>
              <w:rPr>
                <w:noProof/>
              </w:rPr>
            </w:pPr>
            <w:r w:rsidRPr="008D3FDF">
              <w:rPr>
                <w:noProof/>
              </w:rPr>
              <w:t>α</w:t>
            </w:r>
          </w:p>
        </w:tc>
      </w:tr>
      <w:tr w:rsidR="00DC0A8F" w:rsidRPr="008D3FDF" w14:paraId="5BED3771" w14:textId="77777777" w:rsidTr="00142C79">
        <w:trPr>
          <w:trHeight w:val="20"/>
        </w:trPr>
        <w:tc>
          <w:tcPr>
            <w:tcW w:w="0" w:type="auto"/>
            <w:tcBorders>
              <w:bottom w:val="nil"/>
            </w:tcBorders>
            <w:shd w:val="clear" w:color="auto" w:fill="auto"/>
            <w:vAlign w:val="center"/>
          </w:tcPr>
          <w:p w14:paraId="6727FE79" w14:textId="77777777" w:rsidR="00DC0A8F" w:rsidRPr="008D3FDF" w:rsidRDefault="00DC0A8F" w:rsidP="00142C79">
            <w:pPr>
              <w:widowControl w:val="0"/>
              <w:autoSpaceDE w:val="0"/>
              <w:autoSpaceDN w:val="0"/>
              <w:adjustRightInd w:val="0"/>
              <w:ind w:right="60"/>
              <w:rPr>
                <w:noProof/>
              </w:rPr>
            </w:pPr>
            <w:r w:rsidRPr="008D3FDF">
              <w:rPr>
                <w:noProof/>
              </w:rPr>
              <w:t>1. Perfeccionismo</w:t>
            </w:r>
          </w:p>
        </w:tc>
        <w:tc>
          <w:tcPr>
            <w:tcW w:w="0" w:type="auto"/>
            <w:tcBorders>
              <w:bottom w:val="nil"/>
            </w:tcBorders>
            <w:shd w:val="clear" w:color="auto" w:fill="auto"/>
            <w:vAlign w:val="center"/>
          </w:tcPr>
          <w:p w14:paraId="045A62A8" w14:textId="77777777" w:rsidR="00DC0A8F" w:rsidRPr="008D3FDF" w:rsidRDefault="00DC0A8F" w:rsidP="00142C79">
            <w:pPr>
              <w:widowControl w:val="0"/>
              <w:autoSpaceDE w:val="0"/>
              <w:autoSpaceDN w:val="0"/>
              <w:adjustRightInd w:val="0"/>
              <w:jc w:val="right"/>
              <w:rPr>
                <w:noProof/>
              </w:rPr>
            </w:pPr>
            <w:r w:rsidRPr="008D3FDF">
              <w:rPr>
                <w:noProof/>
              </w:rPr>
              <w:t>44.49</w:t>
            </w:r>
          </w:p>
        </w:tc>
        <w:tc>
          <w:tcPr>
            <w:tcW w:w="0" w:type="auto"/>
            <w:tcBorders>
              <w:bottom w:val="nil"/>
            </w:tcBorders>
            <w:shd w:val="clear" w:color="auto" w:fill="auto"/>
            <w:vAlign w:val="center"/>
          </w:tcPr>
          <w:p w14:paraId="1A877809" w14:textId="77777777" w:rsidR="00DC0A8F" w:rsidRPr="008D3FDF" w:rsidRDefault="00DC0A8F" w:rsidP="00142C79">
            <w:pPr>
              <w:widowControl w:val="0"/>
              <w:autoSpaceDE w:val="0"/>
              <w:autoSpaceDN w:val="0"/>
              <w:adjustRightInd w:val="0"/>
              <w:jc w:val="right"/>
              <w:rPr>
                <w:noProof/>
              </w:rPr>
            </w:pPr>
            <w:r w:rsidRPr="008D3FDF">
              <w:rPr>
                <w:noProof/>
              </w:rPr>
              <w:t>6.53</w:t>
            </w:r>
          </w:p>
        </w:tc>
        <w:tc>
          <w:tcPr>
            <w:tcW w:w="0" w:type="auto"/>
            <w:tcBorders>
              <w:bottom w:val="nil"/>
            </w:tcBorders>
            <w:shd w:val="clear" w:color="auto" w:fill="auto"/>
            <w:vAlign w:val="center"/>
          </w:tcPr>
          <w:p w14:paraId="5A14C32A" w14:textId="77777777" w:rsidR="00DC0A8F" w:rsidRPr="008D3FDF" w:rsidRDefault="00DC0A8F" w:rsidP="00142C79">
            <w:pPr>
              <w:widowControl w:val="0"/>
              <w:autoSpaceDE w:val="0"/>
              <w:autoSpaceDN w:val="0"/>
              <w:adjustRightInd w:val="0"/>
              <w:jc w:val="center"/>
              <w:rPr>
                <w:noProof/>
              </w:rPr>
            </w:pPr>
            <w:r w:rsidRPr="008D3FDF">
              <w:rPr>
                <w:noProof/>
              </w:rPr>
              <w:t>14-70</w:t>
            </w:r>
          </w:p>
        </w:tc>
        <w:tc>
          <w:tcPr>
            <w:tcW w:w="0" w:type="auto"/>
            <w:tcBorders>
              <w:bottom w:val="nil"/>
            </w:tcBorders>
            <w:shd w:val="clear" w:color="auto" w:fill="auto"/>
            <w:vAlign w:val="center"/>
          </w:tcPr>
          <w:p w14:paraId="6990108D" w14:textId="77777777" w:rsidR="00DC0A8F" w:rsidRPr="008D3FDF" w:rsidRDefault="00DC0A8F" w:rsidP="00142C79">
            <w:pPr>
              <w:widowControl w:val="0"/>
              <w:autoSpaceDE w:val="0"/>
              <w:autoSpaceDN w:val="0"/>
              <w:adjustRightInd w:val="0"/>
              <w:jc w:val="center"/>
              <w:rPr>
                <w:noProof/>
              </w:rPr>
            </w:pPr>
            <w:r w:rsidRPr="008D3FDF">
              <w:rPr>
                <w:noProof/>
              </w:rPr>
              <w:t>27-60</w:t>
            </w:r>
          </w:p>
        </w:tc>
        <w:tc>
          <w:tcPr>
            <w:tcW w:w="0" w:type="auto"/>
            <w:tcBorders>
              <w:bottom w:val="nil"/>
            </w:tcBorders>
            <w:shd w:val="clear" w:color="auto" w:fill="auto"/>
            <w:vAlign w:val="center"/>
          </w:tcPr>
          <w:p w14:paraId="56D7D972" w14:textId="77777777" w:rsidR="00DC0A8F" w:rsidRPr="008D3FDF" w:rsidRDefault="00DC0A8F" w:rsidP="00142C79">
            <w:pPr>
              <w:widowControl w:val="0"/>
              <w:autoSpaceDE w:val="0"/>
              <w:autoSpaceDN w:val="0"/>
              <w:adjustRightInd w:val="0"/>
              <w:jc w:val="right"/>
              <w:rPr>
                <w:noProof/>
              </w:rPr>
            </w:pPr>
            <w:r w:rsidRPr="008D3FDF">
              <w:rPr>
                <w:noProof/>
              </w:rPr>
              <w:t>14</w:t>
            </w:r>
          </w:p>
        </w:tc>
        <w:tc>
          <w:tcPr>
            <w:tcW w:w="0" w:type="auto"/>
            <w:tcBorders>
              <w:bottom w:val="nil"/>
            </w:tcBorders>
            <w:shd w:val="clear" w:color="auto" w:fill="auto"/>
            <w:vAlign w:val="center"/>
          </w:tcPr>
          <w:p w14:paraId="31BDDDA8" w14:textId="77777777" w:rsidR="00DC0A8F" w:rsidRPr="008D3FDF" w:rsidRDefault="00DC0A8F" w:rsidP="00142C79">
            <w:pPr>
              <w:widowControl w:val="0"/>
              <w:autoSpaceDE w:val="0"/>
              <w:autoSpaceDN w:val="0"/>
              <w:adjustRightInd w:val="0"/>
              <w:jc w:val="right"/>
              <w:rPr>
                <w:noProof/>
              </w:rPr>
            </w:pPr>
            <w:r w:rsidRPr="008D3FDF">
              <w:rPr>
                <w:noProof/>
              </w:rPr>
              <w:t>.71</w:t>
            </w:r>
          </w:p>
        </w:tc>
      </w:tr>
      <w:tr w:rsidR="00DC0A8F" w:rsidRPr="008D3FDF" w14:paraId="38EB6586" w14:textId="77777777" w:rsidTr="00142C79">
        <w:trPr>
          <w:trHeight w:val="20"/>
        </w:trPr>
        <w:tc>
          <w:tcPr>
            <w:tcW w:w="0" w:type="auto"/>
            <w:tcBorders>
              <w:top w:val="nil"/>
              <w:bottom w:val="nil"/>
            </w:tcBorders>
            <w:shd w:val="clear" w:color="auto" w:fill="auto"/>
            <w:vAlign w:val="center"/>
          </w:tcPr>
          <w:p w14:paraId="3674D9D8" w14:textId="77777777" w:rsidR="00DC0A8F" w:rsidRPr="008D3FDF" w:rsidRDefault="00DC0A8F" w:rsidP="00142C79">
            <w:pPr>
              <w:widowControl w:val="0"/>
              <w:autoSpaceDE w:val="0"/>
              <w:autoSpaceDN w:val="0"/>
              <w:adjustRightInd w:val="0"/>
              <w:ind w:right="60"/>
              <w:rPr>
                <w:noProof/>
              </w:rPr>
            </w:pPr>
            <w:r w:rsidRPr="008D3FDF">
              <w:rPr>
                <w:noProof/>
              </w:rPr>
              <w:t>2. Preocupación por los errores</w:t>
            </w:r>
          </w:p>
        </w:tc>
        <w:tc>
          <w:tcPr>
            <w:tcW w:w="0" w:type="auto"/>
            <w:tcBorders>
              <w:top w:val="nil"/>
              <w:bottom w:val="nil"/>
            </w:tcBorders>
            <w:shd w:val="clear" w:color="auto" w:fill="auto"/>
            <w:vAlign w:val="center"/>
          </w:tcPr>
          <w:p w14:paraId="3BD60D9C" w14:textId="77777777" w:rsidR="00DC0A8F" w:rsidRPr="008D3FDF" w:rsidRDefault="00DC0A8F" w:rsidP="00142C79">
            <w:pPr>
              <w:widowControl w:val="0"/>
              <w:autoSpaceDE w:val="0"/>
              <w:autoSpaceDN w:val="0"/>
              <w:adjustRightInd w:val="0"/>
              <w:jc w:val="right"/>
              <w:rPr>
                <w:noProof/>
              </w:rPr>
            </w:pPr>
            <w:r w:rsidRPr="008D3FDF">
              <w:rPr>
                <w:noProof/>
              </w:rPr>
              <w:t>12.26</w:t>
            </w:r>
          </w:p>
        </w:tc>
        <w:tc>
          <w:tcPr>
            <w:tcW w:w="0" w:type="auto"/>
            <w:tcBorders>
              <w:top w:val="nil"/>
              <w:bottom w:val="nil"/>
            </w:tcBorders>
            <w:shd w:val="clear" w:color="auto" w:fill="auto"/>
            <w:vAlign w:val="center"/>
          </w:tcPr>
          <w:p w14:paraId="1DD4E0DB" w14:textId="77777777" w:rsidR="00DC0A8F" w:rsidRPr="008D3FDF" w:rsidRDefault="00DC0A8F" w:rsidP="00142C79">
            <w:pPr>
              <w:widowControl w:val="0"/>
              <w:autoSpaceDE w:val="0"/>
              <w:autoSpaceDN w:val="0"/>
              <w:adjustRightInd w:val="0"/>
              <w:jc w:val="right"/>
              <w:rPr>
                <w:noProof/>
              </w:rPr>
            </w:pPr>
            <w:r w:rsidRPr="008D3FDF">
              <w:rPr>
                <w:noProof/>
              </w:rPr>
              <w:t>4.22</w:t>
            </w:r>
          </w:p>
        </w:tc>
        <w:tc>
          <w:tcPr>
            <w:tcW w:w="0" w:type="auto"/>
            <w:tcBorders>
              <w:top w:val="nil"/>
              <w:bottom w:val="nil"/>
            </w:tcBorders>
            <w:shd w:val="clear" w:color="auto" w:fill="auto"/>
            <w:vAlign w:val="center"/>
          </w:tcPr>
          <w:p w14:paraId="0AC2FA78" w14:textId="77777777" w:rsidR="00DC0A8F" w:rsidRPr="008D3FDF" w:rsidRDefault="00DC0A8F" w:rsidP="00142C79">
            <w:pPr>
              <w:widowControl w:val="0"/>
              <w:autoSpaceDE w:val="0"/>
              <w:autoSpaceDN w:val="0"/>
              <w:adjustRightInd w:val="0"/>
              <w:jc w:val="center"/>
              <w:rPr>
                <w:noProof/>
              </w:rPr>
            </w:pPr>
            <w:r w:rsidRPr="008D3FDF">
              <w:rPr>
                <w:noProof/>
              </w:rPr>
              <w:t>6-30</w:t>
            </w:r>
          </w:p>
        </w:tc>
        <w:tc>
          <w:tcPr>
            <w:tcW w:w="0" w:type="auto"/>
            <w:tcBorders>
              <w:top w:val="nil"/>
              <w:bottom w:val="nil"/>
            </w:tcBorders>
            <w:shd w:val="clear" w:color="auto" w:fill="auto"/>
            <w:vAlign w:val="center"/>
          </w:tcPr>
          <w:p w14:paraId="750F76F4" w14:textId="77777777" w:rsidR="00DC0A8F" w:rsidRPr="008D3FDF" w:rsidRDefault="00DC0A8F" w:rsidP="00142C79">
            <w:pPr>
              <w:widowControl w:val="0"/>
              <w:autoSpaceDE w:val="0"/>
              <w:autoSpaceDN w:val="0"/>
              <w:adjustRightInd w:val="0"/>
              <w:jc w:val="center"/>
              <w:rPr>
                <w:noProof/>
              </w:rPr>
            </w:pPr>
            <w:r w:rsidRPr="008D3FDF">
              <w:rPr>
                <w:noProof/>
              </w:rPr>
              <w:t>6-27</w:t>
            </w:r>
          </w:p>
        </w:tc>
        <w:tc>
          <w:tcPr>
            <w:tcW w:w="0" w:type="auto"/>
            <w:tcBorders>
              <w:top w:val="nil"/>
              <w:bottom w:val="nil"/>
            </w:tcBorders>
            <w:shd w:val="clear" w:color="auto" w:fill="auto"/>
            <w:vAlign w:val="center"/>
          </w:tcPr>
          <w:p w14:paraId="6D5352AB" w14:textId="77777777" w:rsidR="00DC0A8F" w:rsidRPr="008D3FDF" w:rsidRDefault="00DC0A8F" w:rsidP="00142C79">
            <w:pPr>
              <w:widowControl w:val="0"/>
              <w:autoSpaceDE w:val="0"/>
              <w:autoSpaceDN w:val="0"/>
              <w:adjustRightInd w:val="0"/>
              <w:jc w:val="right"/>
              <w:rPr>
                <w:noProof/>
              </w:rPr>
            </w:pPr>
            <w:r w:rsidRPr="008D3FDF">
              <w:rPr>
                <w:noProof/>
              </w:rPr>
              <w:t>6</w:t>
            </w:r>
          </w:p>
        </w:tc>
        <w:tc>
          <w:tcPr>
            <w:tcW w:w="0" w:type="auto"/>
            <w:tcBorders>
              <w:top w:val="nil"/>
              <w:bottom w:val="nil"/>
            </w:tcBorders>
            <w:shd w:val="clear" w:color="auto" w:fill="auto"/>
            <w:vAlign w:val="center"/>
          </w:tcPr>
          <w:p w14:paraId="309756D8" w14:textId="77777777" w:rsidR="00DC0A8F" w:rsidRPr="008D3FDF" w:rsidRDefault="00DC0A8F" w:rsidP="00142C79">
            <w:pPr>
              <w:widowControl w:val="0"/>
              <w:autoSpaceDE w:val="0"/>
              <w:autoSpaceDN w:val="0"/>
              <w:adjustRightInd w:val="0"/>
              <w:jc w:val="right"/>
              <w:rPr>
                <w:noProof/>
              </w:rPr>
            </w:pPr>
            <w:r w:rsidRPr="008D3FDF">
              <w:rPr>
                <w:noProof/>
              </w:rPr>
              <w:t>.73</w:t>
            </w:r>
          </w:p>
        </w:tc>
      </w:tr>
      <w:tr w:rsidR="00DC0A8F" w:rsidRPr="008D3FDF" w14:paraId="4720C165" w14:textId="77777777" w:rsidTr="00142C79">
        <w:trPr>
          <w:trHeight w:val="20"/>
        </w:trPr>
        <w:tc>
          <w:tcPr>
            <w:tcW w:w="0" w:type="auto"/>
            <w:tcBorders>
              <w:top w:val="nil"/>
              <w:bottom w:val="nil"/>
            </w:tcBorders>
            <w:shd w:val="clear" w:color="auto" w:fill="auto"/>
            <w:vAlign w:val="center"/>
          </w:tcPr>
          <w:p w14:paraId="39A2A357" w14:textId="77777777" w:rsidR="00DC0A8F" w:rsidRPr="008D3FDF" w:rsidRDefault="00DC0A8F" w:rsidP="00142C79">
            <w:pPr>
              <w:widowControl w:val="0"/>
              <w:autoSpaceDE w:val="0"/>
              <w:autoSpaceDN w:val="0"/>
              <w:adjustRightInd w:val="0"/>
              <w:ind w:right="60"/>
              <w:rPr>
                <w:noProof/>
              </w:rPr>
            </w:pPr>
            <w:r w:rsidRPr="008D3FDF">
              <w:rPr>
                <w:noProof/>
              </w:rPr>
              <w:t>3. Organización</w:t>
            </w:r>
          </w:p>
        </w:tc>
        <w:tc>
          <w:tcPr>
            <w:tcW w:w="0" w:type="auto"/>
            <w:tcBorders>
              <w:top w:val="nil"/>
              <w:bottom w:val="nil"/>
            </w:tcBorders>
            <w:shd w:val="clear" w:color="auto" w:fill="auto"/>
            <w:vAlign w:val="center"/>
          </w:tcPr>
          <w:p w14:paraId="2F611C65" w14:textId="77777777" w:rsidR="00DC0A8F" w:rsidRPr="008D3FDF" w:rsidRDefault="00DC0A8F" w:rsidP="00142C79">
            <w:pPr>
              <w:widowControl w:val="0"/>
              <w:autoSpaceDE w:val="0"/>
              <w:autoSpaceDN w:val="0"/>
              <w:adjustRightInd w:val="0"/>
              <w:jc w:val="right"/>
              <w:rPr>
                <w:noProof/>
              </w:rPr>
            </w:pPr>
            <w:r w:rsidRPr="008D3FDF">
              <w:rPr>
                <w:noProof/>
              </w:rPr>
              <w:t>17.77</w:t>
            </w:r>
          </w:p>
        </w:tc>
        <w:tc>
          <w:tcPr>
            <w:tcW w:w="0" w:type="auto"/>
            <w:tcBorders>
              <w:top w:val="nil"/>
              <w:bottom w:val="nil"/>
            </w:tcBorders>
            <w:shd w:val="clear" w:color="auto" w:fill="auto"/>
            <w:vAlign w:val="center"/>
          </w:tcPr>
          <w:p w14:paraId="3B8B15B9" w14:textId="77777777" w:rsidR="00DC0A8F" w:rsidRPr="008D3FDF" w:rsidRDefault="00DC0A8F" w:rsidP="00142C79">
            <w:pPr>
              <w:widowControl w:val="0"/>
              <w:autoSpaceDE w:val="0"/>
              <w:autoSpaceDN w:val="0"/>
              <w:adjustRightInd w:val="0"/>
              <w:jc w:val="right"/>
              <w:rPr>
                <w:noProof/>
              </w:rPr>
            </w:pPr>
            <w:r w:rsidRPr="008D3FDF">
              <w:rPr>
                <w:noProof/>
              </w:rPr>
              <w:t>1.98</w:t>
            </w:r>
          </w:p>
        </w:tc>
        <w:tc>
          <w:tcPr>
            <w:tcW w:w="0" w:type="auto"/>
            <w:tcBorders>
              <w:top w:val="nil"/>
              <w:bottom w:val="nil"/>
            </w:tcBorders>
            <w:shd w:val="clear" w:color="auto" w:fill="auto"/>
            <w:vAlign w:val="center"/>
          </w:tcPr>
          <w:p w14:paraId="61CD3B8A" w14:textId="77777777" w:rsidR="00DC0A8F" w:rsidRPr="008D3FDF" w:rsidRDefault="00DC0A8F" w:rsidP="00142C79">
            <w:pPr>
              <w:widowControl w:val="0"/>
              <w:autoSpaceDE w:val="0"/>
              <w:autoSpaceDN w:val="0"/>
              <w:adjustRightInd w:val="0"/>
              <w:jc w:val="center"/>
              <w:rPr>
                <w:noProof/>
              </w:rPr>
            </w:pPr>
            <w:r w:rsidRPr="008D3FDF">
              <w:rPr>
                <w:noProof/>
              </w:rPr>
              <w:t>4-20</w:t>
            </w:r>
          </w:p>
        </w:tc>
        <w:tc>
          <w:tcPr>
            <w:tcW w:w="0" w:type="auto"/>
            <w:tcBorders>
              <w:top w:val="nil"/>
              <w:bottom w:val="nil"/>
            </w:tcBorders>
            <w:shd w:val="clear" w:color="auto" w:fill="auto"/>
            <w:vAlign w:val="center"/>
          </w:tcPr>
          <w:p w14:paraId="1971F51A" w14:textId="77777777" w:rsidR="00DC0A8F" w:rsidRPr="008D3FDF" w:rsidRDefault="00DC0A8F" w:rsidP="00142C79">
            <w:pPr>
              <w:widowControl w:val="0"/>
              <w:autoSpaceDE w:val="0"/>
              <w:autoSpaceDN w:val="0"/>
              <w:adjustRightInd w:val="0"/>
              <w:jc w:val="center"/>
              <w:rPr>
                <w:noProof/>
              </w:rPr>
            </w:pPr>
            <w:r w:rsidRPr="008D3FDF">
              <w:rPr>
                <w:noProof/>
              </w:rPr>
              <w:t>12-20</w:t>
            </w:r>
          </w:p>
        </w:tc>
        <w:tc>
          <w:tcPr>
            <w:tcW w:w="0" w:type="auto"/>
            <w:tcBorders>
              <w:top w:val="nil"/>
              <w:bottom w:val="nil"/>
            </w:tcBorders>
            <w:shd w:val="clear" w:color="auto" w:fill="auto"/>
            <w:vAlign w:val="center"/>
          </w:tcPr>
          <w:p w14:paraId="43D4A35D" w14:textId="77777777" w:rsidR="00DC0A8F" w:rsidRPr="008D3FDF" w:rsidRDefault="00DC0A8F" w:rsidP="00142C79">
            <w:pPr>
              <w:widowControl w:val="0"/>
              <w:autoSpaceDE w:val="0"/>
              <w:autoSpaceDN w:val="0"/>
              <w:adjustRightInd w:val="0"/>
              <w:jc w:val="right"/>
              <w:rPr>
                <w:noProof/>
              </w:rPr>
            </w:pPr>
            <w:r w:rsidRPr="008D3FDF">
              <w:rPr>
                <w:noProof/>
              </w:rPr>
              <w:t>4</w:t>
            </w:r>
          </w:p>
        </w:tc>
        <w:tc>
          <w:tcPr>
            <w:tcW w:w="0" w:type="auto"/>
            <w:tcBorders>
              <w:top w:val="nil"/>
              <w:bottom w:val="nil"/>
            </w:tcBorders>
            <w:shd w:val="clear" w:color="auto" w:fill="auto"/>
            <w:vAlign w:val="center"/>
          </w:tcPr>
          <w:p w14:paraId="4F8BF41C" w14:textId="77777777" w:rsidR="00DC0A8F" w:rsidRPr="008D3FDF" w:rsidRDefault="00DC0A8F" w:rsidP="00142C79">
            <w:pPr>
              <w:widowControl w:val="0"/>
              <w:autoSpaceDE w:val="0"/>
              <w:autoSpaceDN w:val="0"/>
              <w:adjustRightInd w:val="0"/>
              <w:jc w:val="right"/>
              <w:rPr>
                <w:noProof/>
              </w:rPr>
            </w:pPr>
            <w:r w:rsidRPr="008D3FDF">
              <w:rPr>
                <w:noProof/>
              </w:rPr>
              <w:t>.68</w:t>
            </w:r>
          </w:p>
        </w:tc>
      </w:tr>
      <w:tr w:rsidR="00DC0A8F" w:rsidRPr="008D3FDF" w14:paraId="63A38F9C" w14:textId="77777777" w:rsidTr="00142C79">
        <w:trPr>
          <w:trHeight w:val="20"/>
        </w:trPr>
        <w:tc>
          <w:tcPr>
            <w:tcW w:w="0" w:type="auto"/>
            <w:tcBorders>
              <w:top w:val="nil"/>
              <w:bottom w:val="nil"/>
            </w:tcBorders>
            <w:shd w:val="clear" w:color="auto" w:fill="auto"/>
            <w:vAlign w:val="center"/>
          </w:tcPr>
          <w:p w14:paraId="4EA816C2" w14:textId="77777777" w:rsidR="00DC0A8F" w:rsidRPr="008D3FDF" w:rsidRDefault="00DC0A8F" w:rsidP="00142C79">
            <w:pPr>
              <w:widowControl w:val="0"/>
              <w:autoSpaceDE w:val="0"/>
              <w:autoSpaceDN w:val="0"/>
              <w:adjustRightInd w:val="0"/>
              <w:ind w:right="60"/>
              <w:rPr>
                <w:noProof/>
              </w:rPr>
            </w:pPr>
            <w:r w:rsidRPr="008D3FDF">
              <w:rPr>
                <w:noProof/>
              </w:rPr>
              <w:t>4. Expectativas paternas</w:t>
            </w:r>
          </w:p>
        </w:tc>
        <w:tc>
          <w:tcPr>
            <w:tcW w:w="0" w:type="auto"/>
            <w:tcBorders>
              <w:top w:val="nil"/>
              <w:bottom w:val="nil"/>
            </w:tcBorders>
            <w:shd w:val="clear" w:color="auto" w:fill="auto"/>
            <w:vAlign w:val="center"/>
          </w:tcPr>
          <w:p w14:paraId="217DECDE" w14:textId="77777777" w:rsidR="00DC0A8F" w:rsidRPr="008D3FDF" w:rsidRDefault="00DC0A8F" w:rsidP="00142C79">
            <w:pPr>
              <w:widowControl w:val="0"/>
              <w:autoSpaceDE w:val="0"/>
              <w:autoSpaceDN w:val="0"/>
              <w:adjustRightInd w:val="0"/>
              <w:jc w:val="right"/>
              <w:rPr>
                <w:noProof/>
              </w:rPr>
            </w:pPr>
            <w:r w:rsidRPr="008D3FDF">
              <w:rPr>
                <w:noProof/>
              </w:rPr>
              <w:t>14.47</w:t>
            </w:r>
          </w:p>
        </w:tc>
        <w:tc>
          <w:tcPr>
            <w:tcW w:w="0" w:type="auto"/>
            <w:tcBorders>
              <w:top w:val="nil"/>
              <w:bottom w:val="nil"/>
            </w:tcBorders>
            <w:shd w:val="clear" w:color="auto" w:fill="auto"/>
            <w:vAlign w:val="center"/>
          </w:tcPr>
          <w:p w14:paraId="76F4B2B3" w14:textId="77777777" w:rsidR="00DC0A8F" w:rsidRPr="008D3FDF" w:rsidRDefault="00DC0A8F" w:rsidP="00142C79">
            <w:pPr>
              <w:widowControl w:val="0"/>
              <w:autoSpaceDE w:val="0"/>
              <w:autoSpaceDN w:val="0"/>
              <w:adjustRightInd w:val="0"/>
              <w:jc w:val="right"/>
              <w:rPr>
                <w:noProof/>
              </w:rPr>
            </w:pPr>
            <w:r w:rsidRPr="008D3FDF">
              <w:rPr>
                <w:noProof/>
              </w:rPr>
              <w:t>3.35</w:t>
            </w:r>
          </w:p>
        </w:tc>
        <w:tc>
          <w:tcPr>
            <w:tcW w:w="0" w:type="auto"/>
            <w:tcBorders>
              <w:top w:val="nil"/>
              <w:bottom w:val="nil"/>
            </w:tcBorders>
            <w:shd w:val="clear" w:color="auto" w:fill="auto"/>
            <w:vAlign w:val="center"/>
          </w:tcPr>
          <w:p w14:paraId="247863C2" w14:textId="77777777" w:rsidR="00DC0A8F" w:rsidRPr="008D3FDF" w:rsidRDefault="00DC0A8F" w:rsidP="00142C79">
            <w:pPr>
              <w:widowControl w:val="0"/>
              <w:autoSpaceDE w:val="0"/>
              <w:autoSpaceDN w:val="0"/>
              <w:adjustRightInd w:val="0"/>
              <w:jc w:val="center"/>
              <w:rPr>
                <w:noProof/>
              </w:rPr>
            </w:pPr>
            <w:r w:rsidRPr="008D3FDF">
              <w:rPr>
                <w:noProof/>
              </w:rPr>
              <w:t>4-20</w:t>
            </w:r>
          </w:p>
        </w:tc>
        <w:tc>
          <w:tcPr>
            <w:tcW w:w="0" w:type="auto"/>
            <w:tcBorders>
              <w:top w:val="nil"/>
              <w:bottom w:val="nil"/>
            </w:tcBorders>
            <w:shd w:val="clear" w:color="auto" w:fill="auto"/>
            <w:vAlign w:val="center"/>
          </w:tcPr>
          <w:p w14:paraId="3997BE27" w14:textId="77777777" w:rsidR="00DC0A8F" w:rsidRPr="008D3FDF" w:rsidRDefault="00DC0A8F" w:rsidP="00142C79">
            <w:pPr>
              <w:widowControl w:val="0"/>
              <w:autoSpaceDE w:val="0"/>
              <w:autoSpaceDN w:val="0"/>
              <w:adjustRightInd w:val="0"/>
              <w:jc w:val="center"/>
              <w:rPr>
                <w:noProof/>
              </w:rPr>
            </w:pPr>
            <w:r w:rsidRPr="008D3FDF">
              <w:rPr>
                <w:noProof/>
              </w:rPr>
              <w:t>4-20</w:t>
            </w:r>
          </w:p>
        </w:tc>
        <w:tc>
          <w:tcPr>
            <w:tcW w:w="0" w:type="auto"/>
            <w:tcBorders>
              <w:top w:val="nil"/>
              <w:bottom w:val="nil"/>
            </w:tcBorders>
            <w:shd w:val="clear" w:color="auto" w:fill="auto"/>
            <w:vAlign w:val="center"/>
          </w:tcPr>
          <w:p w14:paraId="0D66AC3F" w14:textId="77777777" w:rsidR="00DC0A8F" w:rsidRPr="008D3FDF" w:rsidRDefault="00DC0A8F" w:rsidP="00142C79">
            <w:pPr>
              <w:widowControl w:val="0"/>
              <w:autoSpaceDE w:val="0"/>
              <w:autoSpaceDN w:val="0"/>
              <w:adjustRightInd w:val="0"/>
              <w:jc w:val="right"/>
              <w:rPr>
                <w:noProof/>
              </w:rPr>
            </w:pPr>
            <w:r w:rsidRPr="008D3FDF">
              <w:rPr>
                <w:noProof/>
              </w:rPr>
              <w:t>4</w:t>
            </w:r>
          </w:p>
        </w:tc>
        <w:tc>
          <w:tcPr>
            <w:tcW w:w="0" w:type="auto"/>
            <w:tcBorders>
              <w:top w:val="nil"/>
              <w:bottom w:val="nil"/>
            </w:tcBorders>
            <w:shd w:val="clear" w:color="auto" w:fill="auto"/>
            <w:vAlign w:val="center"/>
          </w:tcPr>
          <w:p w14:paraId="36EAAAB4" w14:textId="77777777" w:rsidR="00DC0A8F" w:rsidRPr="008D3FDF" w:rsidRDefault="00DC0A8F" w:rsidP="00142C79">
            <w:pPr>
              <w:widowControl w:val="0"/>
              <w:autoSpaceDE w:val="0"/>
              <w:autoSpaceDN w:val="0"/>
              <w:adjustRightInd w:val="0"/>
              <w:jc w:val="right"/>
              <w:rPr>
                <w:noProof/>
              </w:rPr>
            </w:pPr>
            <w:r w:rsidRPr="008D3FDF">
              <w:rPr>
                <w:noProof/>
              </w:rPr>
              <w:t>.67</w:t>
            </w:r>
          </w:p>
        </w:tc>
      </w:tr>
      <w:tr w:rsidR="00DC0A8F" w:rsidRPr="008D3FDF" w14:paraId="0126D370" w14:textId="77777777" w:rsidTr="00142C79">
        <w:trPr>
          <w:trHeight w:val="20"/>
        </w:trPr>
        <w:tc>
          <w:tcPr>
            <w:tcW w:w="0" w:type="auto"/>
            <w:tcBorders>
              <w:top w:val="nil"/>
              <w:bottom w:val="nil"/>
            </w:tcBorders>
            <w:shd w:val="clear" w:color="auto" w:fill="auto"/>
            <w:vAlign w:val="center"/>
          </w:tcPr>
          <w:p w14:paraId="14C933CF" w14:textId="77777777" w:rsidR="00DC0A8F" w:rsidRPr="008D3FDF" w:rsidRDefault="00DC0A8F" w:rsidP="00142C79">
            <w:pPr>
              <w:widowControl w:val="0"/>
              <w:autoSpaceDE w:val="0"/>
              <w:autoSpaceDN w:val="0"/>
              <w:adjustRightInd w:val="0"/>
              <w:ind w:right="60"/>
              <w:rPr>
                <w:noProof/>
              </w:rPr>
            </w:pPr>
            <w:r w:rsidRPr="008D3FDF">
              <w:rPr>
                <w:noProof/>
              </w:rPr>
              <w:t>5. Bienestar psicológico</w:t>
            </w:r>
          </w:p>
        </w:tc>
        <w:tc>
          <w:tcPr>
            <w:tcW w:w="0" w:type="auto"/>
            <w:tcBorders>
              <w:top w:val="nil"/>
              <w:bottom w:val="nil"/>
            </w:tcBorders>
            <w:shd w:val="clear" w:color="auto" w:fill="auto"/>
            <w:vAlign w:val="center"/>
          </w:tcPr>
          <w:p w14:paraId="05D54167" w14:textId="77777777" w:rsidR="00DC0A8F" w:rsidRPr="008D3FDF" w:rsidRDefault="00DC0A8F" w:rsidP="00142C79">
            <w:pPr>
              <w:widowControl w:val="0"/>
              <w:autoSpaceDE w:val="0"/>
              <w:autoSpaceDN w:val="0"/>
              <w:adjustRightInd w:val="0"/>
              <w:jc w:val="right"/>
              <w:rPr>
                <w:noProof/>
              </w:rPr>
            </w:pPr>
            <w:r w:rsidRPr="008D3FDF">
              <w:rPr>
                <w:noProof/>
              </w:rPr>
              <w:t>219.87</w:t>
            </w:r>
          </w:p>
        </w:tc>
        <w:tc>
          <w:tcPr>
            <w:tcW w:w="0" w:type="auto"/>
            <w:tcBorders>
              <w:top w:val="nil"/>
              <w:bottom w:val="nil"/>
            </w:tcBorders>
            <w:shd w:val="clear" w:color="auto" w:fill="auto"/>
            <w:vAlign w:val="center"/>
          </w:tcPr>
          <w:p w14:paraId="613ABE8B" w14:textId="77777777" w:rsidR="00DC0A8F" w:rsidRPr="008D3FDF" w:rsidRDefault="00DC0A8F" w:rsidP="00142C79">
            <w:pPr>
              <w:widowControl w:val="0"/>
              <w:autoSpaceDE w:val="0"/>
              <w:autoSpaceDN w:val="0"/>
              <w:adjustRightInd w:val="0"/>
              <w:jc w:val="right"/>
              <w:rPr>
                <w:noProof/>
              </w:rPr>
            </w:pPr>
            <w:r w:rsidRPr="008D3FDF">
              <w:rPr>
                <w:noProof/>
              </w:rPr>
              <w:t>21.09</w:t>
            </w:r>
          </w:p>
        </w:tc>
        <w:tc>
          <w:tcPr>
            <w:tcW w:w="0" w:type="auto"/>
            <w:tcBorders>
              <w:top w:val="nil"/>
              <w:bottom w:val="nil"/>
            </w:tcBorders>
            <w:shd w:val="clear" w:color="auto" w:fill="auto"/>
            <w:vAlign w:val="center"/>
          </w:tcPr>
          <w:p w14:paraId="25ACC831" w14:textId="77777777" w:rsidR="00DC0A8F" w:rsidRPr="008D3FDF" w:rsidRDefault="00DC0A8F" w:rsidP="00142C79">
            <w:pPr>
              <w:widowControl w:val="0"/>
              <w:autoSpaceDE w:val="0"/>
              <w:autoSpaceDN w:val="0"/>
              <w:adjustRightInd w:val="0"/>
              <w:jc w:val="center"/>
              <w:rPr>
                <w:noProof/>
              </w:rPr>
            </w:pPr>
            <w:r w:rsidRPr="008D3FDF">
              <w:rPr>
                <w:noProof/>
              </w:rPr>
              <w:t>50-250</w:t>
            </w:r>
          </w:p>
        </w:tc>
        <w:tc>
          <w:tcPr>
            <w:tcW w:w="0" w:type="auto"/>
            <w:tcBorders>
              <w:top w:val="nil"/>
              <w:bottom w:val="nil"/>
            </w:tcBorders>
            <w:shd w:val="clear" w:color="auto" w:fill="auto"/>
            <w:vAlign w:val="center"/>
          </w:tcPr>
          <w:p w14:paraId="7088D6A4" w14:textId="77777777" w:rsidR="00DC0A8F" w:rsidRPr="008D3FDF" w:rsidRDefault="00DC0A8F" w:rsidP="00142C79">
            <w:pPr>
              <w:widowControl w:val="0"/>
              <w:autoSpaceDE w:val="0"/>
              <w:autoSpaceDN w:val="0"/>
              <w:adjustRightInd w:val="0"/>
              <w:jc w:val="center"/>
              <w:rPr>
                <w:noProof/>
              </w:rPr>
            </w:pPr>
            <w:r w:rsidRPr="008D3FDF">
              <w:rPr>
                <w:noProof/>
              </w:rPr>
              <w:t>127-250</w:t>
            </w:r>
          </w:p>
        </w:tc>
        <w:tc>
          <w:tcPr>
            <w:tcW w:w="0" w:type="auto"/>
            <w:tcBorders>
              <w:top w:val="nil"/>
              <w:bottom w:val="nil"/>
            </w:tcBorders>
            <w:shd w:val="clear" w:color="auto" w:fill="auto"/>
            <w:vAlign w:val="center"/>
          </w:tcPr>
          <w:p w14:paraId="4C9F3F6C" w14:textId="77777777" w:rsidR="00DC0A8F" w:rsidRPr="008D3FDF" w:rsidRDefault="00DC0A8F" w:rsidP="00142C79">
            <w:pPr>
              <w:widowControl w:val="0"/>
              <w:autoSpaceDE w:val="0"/>
              <w:autoSpaceDN w:val="0"/>
              <w:adjustRightInd w:val="0"/>
              <w:jc w:val="right"/>
              <w:rPr>
                <w:noProof/>
              </w:rPr>
            </w:pPr>
            <w:r w:rsidRPr="008D3FDF">
              <w:rPr>
                <w:noProof/>
              </w:rPr>
              <w:t>50</w:t>
            </w:r>
          </w:p>
        </w:tc>
        <w:tc>
          <w:tcPr>
            <w:tcW w:w="0" w:type="auto"/>
            <w:tcBorders>
              <w:top w:val="nil"/>
              <w:bottom w:val="nil"/>
            </w:tcBorders>
            <w:shd w:val="clear" w:color="auto" w:fill="auto"/>
            <w:vAlign w:val="center"/>
          </w:tcPr>
          <w:p w14:paraId="1450F72A" w14:textId="77777777" w:rsidR="00DC0A8F" w:rsidRPr="008D3FDF" w:rsidRDefault="00DC0A8F" w:rsidP="00142C79">
            <w:pPr>
              <w:widowControl w:val="0"/>
              <w:autoSpaceDE w:val="0"/>
              <w:autoSpaceDN w:val="0"/>
              <w:adjustRightInd w:val="0"/>
              <w:jc w:val="right"/>
              <w:rPr>
                <w:noProof/>
              </w:rPr>
            </w:pPr>
            <w:r w:rsidRPr="008D3FDF">
              <w:rPr>
                <w:noProof/>
              </w:rPr>
              <w:t>.93</w:t>
            </w:r>
          </w:p>
        </w:tc>
      </w:tr>
      <w:tr w:rsidR="00DC0A8F" w:rsidRPr="008D3FDF" w14:paraId="175A6548" w14:textId="77777777" w:rsidTr="00142C79">
        <w:trPr>
          <w:trHeight w:val="20"/>
        </w:trPr>
        <w:tc>
          <w:tcPr>
            <w:tcW w:w="0" w:type="auto"/>
            <w:tcBorders>
              <w:top w:val="nil"/>
              <w:bottom w:val="nil"/>
            </w:tcBorders>
            <w:shd w:val="clear" w:color="auto" w:fill="auto"/>
            <w:vAlign w:val="center"/>
          </w:tcPr>
          <w:p w14:paraId="498A269C" w14:textId="77777777" w:rsidR="00DC0A8F" w:rsidRPr="008D3FDF" w:rsidRDefault="00DC0A8F" w:rsidP="00142C79">
            <w:pPr>
              <w:widowControl w:val="0"/>
              <w:autoSpaceDE w:val="0"/>
              <w:autoSpaceDN w:val="0"/>
              <w:adjustRightInd w:val="0"/>
              <w:ind w:right="60"/>
              <w:rPr>
                <w:noProof/>
              </w:rPr>
            </w:pPr>
            <w:r w:rsidRPr="008D3FDF">
              <w:rPr>
                <w:noProof/>
              </w:rPr>
              <w:t>6. Bienestar subjetivo</w:t>
            </w:r>
          </w:p>
        </w:tc>
        <w:tc>
          <w:tcPr>
            <w:tcW w:w="0" w:type="auto"/>
            <w:tcBorders>
              <w:top w:val="nil"/>
              <w:bottom w:val="nil"/>
            </w:tcBorders>
            <w:shd w:val="clear" w:color="auto" w:fill="auto"/>
            <w:vAlign w:val="center"/>
          </w:tcPr>
          <w:p w14:paraId="53F80DFB" w14:textId="77777777" w:rsidR="00DC0A8F" w:rsidRPr="008D3FDF" w:rsidRDefault="00DC0A8F" w:rsidP="00142C79">
            <w:pPr>
              <w:widowControl w:val="0"/>
              <w:autoSpaceDE w:val="0"/>
              <w:autoSpaceDN w:val="0"/>
              <w:adjustRightInd w:val="0"/>
              <w:jc w:val="right"/>
              <w:rPr>
                <w:noProof/>
              </w:rPr>
            </w:pPr>
            <w:r w:rsidRPr="008D3FDF">
              <w:rPr>
                <w:noProof/>
              </w:rPr>
              <w:t>133.88</w:t>
            </w:r>
          </w:p>
        </w:tc>
        <w:tc>
          <w:tcPr>
            <w:tcW w:w="0" w:type="auto"/>
            <w:tcBorders>
              <w:top w:val="nil"/>
              <w:bottom w:val="nil"/>
            </w:tcBorders>
            <w:shd w:val="clear" w:color="auto" w:fill="auto"/>
            <w:vAlign w:val="center"/>
          </w:tcPr>
          <w:p w14:paraId="6E3D3D48" w14:textId="77777777" w:rsidR="00DC0A8F" w:rsidRPr="008D3FDF" w:rsidRDefault="00DC0A8F" w:rsidP="00142C79">
            <w:pPr>
              <w:widowControl w:val="0"/>
              <w:autoSpaceDE w:val="0"/>
              <w:autoSpaceDN w:val="0"/>
              <w:adjustRightInd w:val="0"/>
              <w:jc w:val="right"/>
              <w:rPr>
                <w:noProof/>
              </w:rPr>
            </w:pPr>
            <w:r w:rsidRPr="008D3FDF">
              <w:rPr>
                <w:noProof/>
              </w:rPr>
              <w:t>12.28</w:t>
            </w:r>
          </w:p>
        </w:tc>
        <w:tc>
          <w:tcPr>
            <w:tcW w:w="0" w:type="auto"/>
            <w:tcBorders>
              <w:top w:val="nil"/>
              <w:bottom w:val="nil"/>
            </w:tcBorders>
            <w:shd w:val="clear" w:color="auto" w:fill="auto"/>
            <w:vAlign w:val="center"/>
          </w:tcPr>
          <w:p w14:paraId="3E64F0F6" w14:textId="77777777" w:rsidR="00DC0A8F" w:rsidRPr="008D3FDF" w:rsidRDefault="00DC0A8F" w:rsidP="00142C79">
            <w:pPr>
              <w:widowControl w:val="0"/>
              <w:autoSpaceDE w:val="0"/>
              <w:autoSpaceDN w:val="0"/>
              <w:adjustRightInd w:val="0"/>
              <w:jc w:val="center"/>
              <w:rPr>
                <w:noProof/>
              </w:rPr>
            </w:pPr>
            <w:r w:rsidRPr="008D3FDF">
              <w:rPr>
                <w:noProof/>
              </w:rPr>
              <w:t>30-150</w:t>
            </w:r>
          </w:p>
        </w:tc>
        <w:tc>
          <w:tcPr>
            <w:tcW w:w="0" w:type="auto"/>
            <w:tcBorders>
              <w:top w:val="nil"/>
              <w:bottom w:val="nil"/>
            </w:tcBorders>
            <w:shd w:val="clear" w:color="auto" w:fill="auto"/>
            <w:vAlign w:val="center"/>
          </w:tcPr>
          <w:p w14:paraId="417CE64F" w14:textId="77777777" w:rsidR="00DC0A8F" w:rsidRPr="008D3FDF" w:rsidRDefault="00DC0A8F" w:rsidP="00142C79">
            <w:pPr>
              <w:widowControl w:val="0"/>
              <w:autoSpaceDE w:val="0"/>
              <w:autoSpaceDN w:val="0"/>
              <w:adjustRightInd w:val="0"/>
              <w:jc w:val="center"/>
              <w:rPr>
                <w:noProof/>
              </w:rPr>
            </w:pPr>
            <w:r w:rsidRPr="008D3FDF">
              <w:rPr>
                <w:noProof/>
              </w:rPr>
              <w:t>95-150</w:t>
            </w:r>
          </w:p>
        </w:tc>
        <w:tc>
          <w:tcPr>
            <w:tcW w:w="0" w:type="auto"/>
            <w:tcBorders>
              <w:top w:val="nil"/>
              <w:bottom w:val="nil"/>
            </w:tcBorders>
            <w:shd w:val="clear" w:color="auto" w:fill="auto"/>
            <w:vAlign w:val="center"/>
          </w:tcPr>
          <w:p w14:paraId="6F9C2F7A" w14:textId="77777777" w:rsidR="00DC0A8F" w:rsidRPr="008D3FDF" w:rsidRDefault="00DC0A8F" w:rsidP="00142C79">
            <w:pPr>
              <w:widowControl w:val="0"/>
              <w:autoSpaceDE w:val="0"/>
              <w:autoSpaceDN w:val="0"/>
              <w:adjustRightInd w:val="0"/>
              <w:jc w:val="right"/>
              <w:rPr>
                <w:noProof/>
              </w:rPr>
            </w:pPr>
            <w:r w:rsidRPr="008D3FDF">
              <w:rPr>
                <w:noProof/>
              </w:rPr>
              <w:t>30</w:t>
            </w:r>
          </w:p>
        </w:tc>
        <w:tc>
          <w:tcPr>
            <w:tcW w:w="0" w:type="auto"/>
            <w:tcBorders>
              <w:top w:val="nil"/>
              <w:bottom w:val="nil"/>
            </w:tcBorders>
            <w:shd w:val="clear" w:color="auto" w:fill="auto"/>
            <w:vAlign w:val="center"/>
          </w:tcPr>
          <w:p w14:paraId="55D63FCC" w14:textId="77777777" w:rsidR="00DC0A8F" w:rsidRPr="008D3FDF" w:rsidRDefault="00DC0A8F" w:rsidP="00142C79">
            <w:pPr>
              <w:widowControl w:val="0"/>
              <w:autoSpaceDE w:val="0"/>
              <w:autoSpaceDN w:val="0"/>
              <w:adjustRightInd w:val="0"/>
              <w:jc w:val="right"/>
              <w:rPr>
                <w:noProof/>
              </w:rPr>
            </w:pPr>
            <w:r w:rsidRPr="008D3FDF">
              <w:rPr>
                <w:noProof/>
              </w:rPr>
              <w:t>.89</w:t>
            </w:r>
          </w:p>
        </w:tc>
      </w:tr>
      <w:tr w:rsidR="00DC0A8F" w:rsidRPr="008D3FDF" w14:paraId="7EF9F906" w14:textId="77777777" w:rsidTr="00142C79">
        <w:trPr>
          <w:trHeight w:val="20"/>
        </w:trPr>
        <w:tc>
          <w:tcPr>
            <w:tcW w:w="0" w:type="auto"/>
            <w:tcBorders>
              <w:top w:val="nil"/>
              <w:bottom w:val="nil"/>
            </w:tcBorders>
            <w:shd w:val="clear" w:color="auto" w:fill="auto"/>
            <w:vAlign w:val="center"/>
          </w:tcPr>
          <w:p w14:paraId="01EC2B6A" w14:textId="77777777" w:rsidR="00DC0A8F" w:rsidRPr="008D3FDF" w:rsidRDefault="00DC0A8F" w:rsidP="00142C79">
            <w:pPr>
              <w:widowControl w:val="0"/>
              <w:autoSpaceDE w:val="0"/>
              <w:autoSpaceDN w:val="0"/>
              <w:adjustRightInd w:val="0"/>
              <w:ind w:right="60"/>
              <w:rPr>
                <w:noProof/>
              </w:rPr>
            </w:pPr>
            <w:r w:rsidRPr="008D3FDF">
              <w:rPr>
                <w:noProof/>
              </w:rPr>
              <w:t>7. Bienestar material</w:t>
            </w:r>
          </w:p>
        </w:tc>
        <w:tc>
          <w:tcPr>
            <w:tcW w:w="0" w:type="auto"/>
            <w:tcBorders>
              <w:top w:val="nil"/>
              <w:bottom w:val="nil"/>
            </w:tcBorders>
            <w:shd w:val="clear" w:color="auto" w:fill="auto"/>
            <w:vAlign w:val="center"/>
          </w:tcPr>
          <w:p w14:paraId="5C4A3415" w14:textId="77777777" w:rsidR="00DC0A8F" w:rsidRPr="008D3FDF" w:rsidRDefault="00DC0A8F" w:rsidP="00142C79">
            <w:pPr>
              <w:widowControl w:val="0"/>
              <w:autoSpaceDE w:val="0"/>
              <w:autoSpaceDN w:val="0"/>
              <w:adjustRightInd w:val="0"/>
              <w:jc w:val="right"/>
              <w:rPr>
                <w:noProof/>
              </w:rPr>
            </w:pPr>
            <w:r w:rsidRPr="008D3FDF">
              <w:rPr>
                <w:noProof/>
              </w:rPr>
              <w:t>41.41</w:t>
            </w:r>
          </w:p>
        </w:tc>
        <w:tc>
          <w:tcPr>
            <w:tcW w:w="0" w:type="auto"/>
            <w:tcBorders>
              <w:top w:val="nil"/>
              <w:bottom w:val="nil"/>
            </w:tcBorders>
            <w:shd w:val="clear" w:color="auto" w:fill="auto"/>
            <w:vAlign w:val="center"/>
          </w:tcPr>
          <w:p w14:paraId="25BCFAC6" w14:textId="77777777" w:rsidR="00DC0A8F" w:rsidRPr="008D3FDF" w:rsidRDefault="00DC0A8F" w:rsidP="00142C79">
            <w:pPr>
              <w:widowControl w:val="0"/>
              <w:autoSpaceDE w:val="0"/>
              <w:autoSpaceDN w:val="0"/>
              <w:adjustRightInd w:val="0"/>
              <w:jc w:val="right"/>
              <w:rPr>
                <w:noProof/>
              </w:rPr>
            </w:pPr>
            <w:r w:rsidRPr="008D3FDF">
              <w:rPr>
                <w:noProof/>
              </w:rPr>
              <w:t>7.49</w:t>
            </w:r>
          </w:p>
        </w:tc>
        <w:tc>
          <w:tcPr>
            <w:tcW w:w="0" w:type="auto"/>
            <w:tcBorders>
              <w:top w:val="nil"/>
              <w:bottom w:val="nil"/>
            </w:tcBorders>
            <w:shd w:val="clear" w:color="auto" w:fill="auto"/>
            <w:vAlign w:val="center"/>
          </w:tcPr>
          <w:p w14:paraId="5DED530C" w14:textId="77777777" w:rsidR="00DC0A8F" w:rsidRPr="008D3FDF" w:rsidRDefault="00DC0A8F" w:rsidP="00142C79">
            <w:pPr>
              <w:widowControl w:val="0"/>
              <w:autoSpaceDE w:val="0"/>
              <w:autoSpaceDN w:val="0"/>
              <w:adjustRightInd w:val="0"/>
              <w:jc w:val="center"/>
              <w:rPr>
                <w:noProof/>
              </w:rPr>
            </w:pPr>
            <w:r w:rsidRPr="008D3FDF">
              <w:rPr>
                <w:noProof/>
              </w:rPr>
              <w:t>10-50</w:t>
            </w:r>
          </w:p>
        </w:tc>
        <w:tc>
          <w:tcPr>
            <w:tcW w:w="0" w:type="auto"/>
            <w:tcBorders>
              <w:top w:val="nil"/>
              <w:bottom w:val="nil"/>
            </w:tcBorders>
            <w:shd w:val="clear" w:color="auto" w:fill="auto"/>
            <w:vAlign w:val="center"/>
          </w:tcPr>
          <w:p w14:paraId="7497DA62" w14:textId="77777777" w:rsidR="00DC0A8F" w:rsidRPr="008D3FDF" w:rsidRDefault="00DC0A8F" w:rsidP="00142C79">
            <w:pPr>
              <w:widowControl w:val="0"/>
              <w:autoSpaceDE w:val="0"/>
              <w:autoSpaceDN w:val="0"/>
              <w:adjustRightInd w:val="0"/>
              <w:jc w:val="center"/>
              <w:rPr>
                <w:noProof/>
              </w:rPr>
            </w:pPr>
            <w:r w:rsidRPr="008D3FDF">
              <w:rPr>
                <w:noProof/>
              </w:rPr>
              <w:t>13-50</w:t>
            </w:r>
          </w:p>
        </w:tc>
        <w:tc>
          <w:tcPr>
            <w:tcW w:w="0" w:type="auto"/>
            <w:tcBorders>
              <w:top w:val="nil"/>
              <w:bottom w:val="nil"/>
            </w:tcBorders>
            <w:shd w:val="clear" w:color="auto" w:fill="auto"/>
            <w:vAlign w:val="center"/>
          </w:tcPr>
          <w:p w14:paraId="00A1D871" w14:textId="77777777" w:rsidR="00DC0A8F" w:rsidRPr="008D3FDF" w:rsidRDefault="00DC0A8F" w:rsidP="00142C79">
            <w:pPr>
              <w:widowControl w:val="0"/>
              <w:autoSpaceDE w:val="0"/>
              <w:autoSpaceDN w:val="0"/>
              <w:adjustRightInd w:val="0"/>
              <w:jc w:val="right"/>
              <w:rPr>
                <w:noProof/>
              </w:rPr>
            </w:pPr>
            <w:r w:rsidRPr="008D3FDF">
              <w:rPr>
                <w:noProof/>
              </w:rPr>
              <w:t>10</w:t>
            </w:r>
          </w:p>
        </w:tc>
        <w:tc>
          <w:tcPr>
            <w:tcW w:w="0" w:type="auto"/>
            <w:tcBorders>
              <w:top w:val="nil"/>
              <w:bottom w:val="nil"/>
            </w:tcBorders>
            <w:shd w:val="clear" w:color="auto" w:fill="auto"/>
            <w:vAlign w:val="center"/>
          </w:tcPr>
          <w:p w14:paraId="5BF91DD2" w14:textId="77777777" w:rsidR="00DC0A8F" w:rsidRPr="008D3FDF" w:rsidRDefault="00DC0A8F" w:rsidP="00142C79">
            <w:pPr>
              <w:widowControl w:val="0"/>
              <w:autoSpaceDE w:val="0"/>
              <w:autoSpaceDN w:val="0"/>
              <w:adjustRightInd w:val="0"/>
              <w:jc w:val="right"/>
              <w:rPr>
                <w:noProof/>
              </w:rPr>
            </w:pPr>
            <w:r w:rsidRPr="008D3FDF">
              <w:rPr>
                <w:noProof/>
              </w:rPr>
              <w:t>.93</w:t>
            </w:r>
          </w:p>
        </w:tc>
      </w:tr>
      <w:tr w:rsidR="00DC0A8F" w:rsidRPr="008D3FDF" w14:paraId="07609D4F" w14:textId="77777777" w:rsidTr="00142C79">
        <w:trPr>
          <w:trHeight w:val="20"/>
        </w:trPr>
        <w:tc>
          <w:tcPr>
            <w:tcW w:w="0" w:type="auto"/>
            <w:tcBorders>
              <w:top w:val="nil"/>
              <w:bottom w:val="nil"/>
            </w:tcBorders>
            <w:shd w:val="clear" w:color="auto" w:fill="auto"/>
            <w:vAlign w:val="center"/>
          </w:tcPr>
          <w:p w14:paraId="56D34A86" w14:textId="77777777" w:rsidR="00DC0A8F" w:rsidRPr="008D3FDF" w:rsidRDefault="00DC0A8F" w:rsidP="00142C79">
            <w:pPr>
              <w:widowControl w:val="0"/>
              <w:autoSpaceDE w:val="0"/>
              <w:autoSpaceDN w:val="0"/>
              <w:adjustRightInd w:val="0"/>
              <w:ind w:right="60"/>
              <w:rPr>
                <w:noProof/>
              </w:rPr>
            </w:pPr>
            <w:r w:rsidRPr="008D3FDF">
              <w:rPr>
                <w:noProof/>
              </w:rPr>
              <w:t>8. Bienestar laboral</w:t>
            </w:r>
          </w:p>
        </w:tc>
        <w:tc>
          <w:tcPr>
            <w:tcW w:w="0" w:type="auto"/>
            <w:tcBorders>
              <w:top w:val="nil"/>
              <w:bottom w:val="nil"/>
            </w:tcBorders>
            <w:shd w:val="clear" w:color="auto" w:fill="auto"/>
            <w:vAlign w:val="center"/>
          </w:tcPr>
          <w:p w14:paraId="02DECD87" w14:textId="77777777" w:rsidR="00DC0A8F" w:rsidRPr="008D3FDF" w:rsidRDefault="00DC0A8F" w:rsidP="00142C79">
            <w:pPr>
              <w:widowControl w:val="0"/>
              <w:autoSpaceDE w:val="0"/>
              <w:autoSpaceDN w:val="0"/>
              <w:adjustRightInd w:val="0"/>
              <w:jc w:val="right"/>
              <w:rPr>
                <w:noProof/>
              </w:rPr>
            </w:pPr>
            <w:r w:rsidRPr="008D3FDF">
              <w:rPr>
                <w:noProof/>
              </w:rPr>
              <w:t>44.58</w:t>
            </w:r>
          </w:p>
        </w:tc>
        <w:tc>
          <w:tcPr>
            <w:tcW w:w="0" w:type="auto"/>
            <w:tcBorders>
              <w:top w:val="nil"/>
              <w:bottom w:val="nil"/>
            </w:tcBorders>
            <w:shd w:val="clear" w:color="auto" w:fill="auto"/>
            <w:vAlign w:val="center"/>
          </w:tcPr>
          <w:p w14:paraId="387F5529" w14:textId="77777777" w:rsidR="00DC0A8F" w:rsidRPr="008D3FDF" w:rsidRDefault="00DC0A8F" w:rsidP="00142C79">
            <w:pPr>
              <w:widowControl w:val="0"/>
              <w:autoSpaceDE w:val="0"/>
              <w:autoSpaceDN w:val="0"/>
              <w:adjustRightInd w:val="0"/>
              <w:jc w:val="right"/>
              <w:rPr>
                <w:noProof/>
              </w:rPr>
            </w:pPr>
            <w:r w:rsidRPr="008D3FDF">
              <w:rPr>
                <w:noProof/>
              </w:rPr>
              <w:t>4.78</w:t>
            </w:r>
          </w:p>
        </w:tc>
        <w:tc>
          <w:tcPr>
            <w:tcW w:w="0" w:type="auto"/>
            <w:tcBorders>
              <w:top w:val="nil"/>
              <w:bottom w:val="nil"/>
            </w:tcBorders>
            <w:shd w:val="clear" w:color="auto" w:fill="auto"/>
            <w:vAlign w:val="center"/>
          </w:tcPr>
          <w:p w14:paraId="07F2EAAE" w14:textId="77777777" w:rsidR="00DC0A8F" w:rsidRPr="008D3FDF" w:rsidRDefault="00DC0A8F" w:rsidP="00142C79">
            <w:pPr>
              <w:widowControl w:val="0"/>
              <w:autoSpaceDE w:val="0"/>
              <w:autoSpaceDN w:val="0"/>
              <w:adjustRightInd w:val="0"/>
              <w:jc w:val="center"/>
              <w:rPr>
                <w:noProof/>
              </w:rPr>
            </w:pPr>
            <w:r w:rsidRPr="008D3FDF">
              <w:rPr>
                <w:noProof/>
              </w:rPr>
              <w:t>10-50</w:t>
            </w:r>
          </w:p>
        </w:tc>
        <w:tc>
          <w:tcPr>
            <w:tcW w:w="0" w:type="auto"/>
            <w:tcBorders>
              <w:top w:val="nil"/>
              <w:bottom w:val="nil"/>
            </w:tcBorders>
            <w:shd w:val="clear" w:color="auto" w:fill="auto"/>
            <w:vAlign w:val="center"/>
          </w:tcPr>
          <w:p w14:paraId="0D21C518" w14:textId="77777777" w:rsidR="00DC0A8F" w:rsidRPr="008D3FDF" w:rsidRDefault="00DC0A8F" w:rsidP="00142C79">
            <w:pPr>
              <w:widowControl w:val="0"/>
              <w:autoSpaceDE w:val="0"/>
              <w:autoSpaceDN w:val="0"/>
              <w:adjustRightInd w:val="0"/>
              <w:jc w:val="center"/>
              <w:rPr>
                <w:noProof/>
              </w:rPr>
            </w:pPr>
            <w:r w:rsidRPr="008D3FDF">
              <w:rPr>
                <w:noProof/>
              </w:rPr>
              <w:t>19-50</w:t>
            </w:r>
          </w:p>
        </w:tc>
        <w:tc>
          <w:tcPr>
            <w:tcW w:w="0" w:type="auto"/>
            <w:tcBorders>
              <w:top w:val="nil"/>
              <w:bottom w:val="nil"/>
            </w:tcBorders>
            <w:shd w:val="clear" w:color="auto" w:fill="auto"/>
            <w:vAlign w:val="center"/>
          </w:tcPr>
          <w:p w14:paraId="6392DFD1" w14:textId="77777777" w:rsidR="00DC0A8F" w:rsidRPr="008D3FDF" w:rsidRDefault="00DC0A8F" w:rsidP="00142C79">
            <w:pPr>
              <w:widowControl w:val="0"/>
              <w:autoSpaceDE w:val="0"/>
              <w:autoSpaceDN w:val="0"/>
              <w:adjustRightInd w:val="0"/>
              <w:jc w:val="right"/>
              <w:rPr>
                <w:noProof/>
              </w:rPr>
            </w:pPr>
            <w:r w:rsidRPr="008D3FDF">
              <w:rPr>
                <w:noProof/>
              </w:rPr>
              <w:t>10</w:t>
            </w:r>
          </w:p>
        </w:tc>
        <w:tc>
          <w:tcPr>
            <w:tcW w:w="0" w:type="auto"/>
            <w:tcBorders>
              <w:top w:val="nil"/>
              <w:bottom w:val="nil"/>
            </w:tcBorders>
            <w:shd w:val="clear" w:color="auto" w:fill="auto"/>
            <w:vAlign w:val="center"/>
          </w:tcPr>
          <w:p w14:paraId="14A13450" w14:textId="77777777" w:rsidR="00DC0A8F" w:rsidRPr="008D3FDF" w:rsidRDefault="00DC0A8F" w:rsidP="00142C79">
            <w:pPr>
              <w:widowControl w:val="0"/>
              <w:autoSpaceDE w:val="0"/>
              <w:autoSpaceDN w:val="0"/>
              <w:adjustRightInd w:val="0"/>
              <w:jc w:val="right"/>
              <w:rPr>
                <w:noProof/>
              </w:rPr>
            </w:pPr>
            <w:r w:rsidRPr="008D3FDF">
              <w:rPr>
                <w:noProof/>
              </w:rPr>
              <w:t>.73</w:t>
            </w:r>
          </w:p>
        </w:tc>
      </w:tr>
      <w:tr w:rsidR="00DC0A8F" w:rsidRPr="008D3FDF" w14:paraId="0B8BA590" w14:textId="77777777" w:rsidTr="00142C79">
        <w:trPr>
          <w:trHeight w:val="20"/>
        </w:trPr>
        <w:tc>
          <w:tcPr>
            <w:tcW w:w="0" w:type="auto"/>
            <w:tcBorders>
              <w:top w:val="nil"/>
              <w:bottom w:val="nil"/>
            </w:tcBorders>
            <w:shd w:val="clear" w:color="auto" w:fill="auto"/>
            <w:vAlign w:val="center"/>
          </w:tcPr>
          <w:p w14:paraId="207F94AD" w14:textId="77777777" w:rsidR="00DC0A8F" w:rsidRPr="008D3FDF" w:rsidRDefault="00DC0A8F" w:rsidP="00142C79">
            <w:pPr>
              <w:widowControl w:val="0"/>
              <w:autoSpaceDE w:val="0"/>
              <w:autoSpaceDN w:val="0"/>
              <w:adjustRightInd w:val="0"/>
              <w:ind w:right="60"/>
              <w:rPr>
                <w:noProof/>
              </w:rPr>
            </w:pPr>
            <w:r w:rsidRPr="008D3FDF">
              <w:rPr>
                <w:noProof/>
              </w:rPr>
              <w:t>9. Disposición a fluir en el trabajo</w:t>
            </w:r>
          </w:p>
        </w:tc>
        <w:tc>
          <w:tcPr>
            <w:tcW w:w="0" w:type="auto"/>
            <w:tcBorders>
              <w:top w:val="nil"/>
              <w:bottom w:val="nil"/>
            </w:tcBorders>
            <w:shd w:val="clear" w:color="auto" w:fill="auto"/>
            <w:vAlign w:val="center"/>
          </w:tcPr>
          <w:p w14:paraId="5977746F" w14:textId="77777777" w:rsidR="00DC0A8F" w:rsidRPr="008D3FDF" w:rsidRDefault="00DC0A8F" w:rsidP="00142C79">
            <w:pPr>
              <w:widowControl w:val="0"/>
              <w:autoSpaceDE w:val="0"/>
              <w:autoSpaceDN w:val="0"/>
              <w:adjustRightInd w:val="0"/>
              <w:jc w:val="right"/>
              <w:rPr>
                <w:noProof/>
              </w:rPr>
            </w:pPr>
            <w:r w:rsidRPr="008D3FDF">
              <w:rPr>
                <w:noProof/>
              </w:rPr>
              <w:t>81.31</w:t>
            </w:r>
          </w:p>
        </w:tc>
        <w:tc>
          <w:tcPr>
            <w:tcW w:w="0" w:type="auto"/>
            <w:tcBorders>
              <w:top w:val="nil"/>
              <w:bottom w:val="nil"/>
            </w:tcBorders>
            <w:shd w:val="clear" w:color="auto" w:fill="auto"/>
            <w:vAlign w:val="center"/>
          </w:tcPr>
          <w:p w14:paraId="56BA9A05" w14:textId="77777777" w:rsidR="00DC0A8F" w:rsidRPr="008D3FDF" w:rsidRDefault="00DC0A8F" w:rsidP="00142C79">
            <w:pPr>
              <w:widowControl w:val="0"/>
              <w:autoSpaceDE w:val="0"/>
              <w:autoSpaceDN w:val="0"/>
              <w:adjustRightInd w:val="0"/>
              <w:jc w:val="right"/>
              <w:rPr>
                <w:noProof/>
              </w:rPr>
            </w:pPr>
            <w:r w:rsidRPr="008D3FDF">
              <w:rPr>
                <w:noProof/>
              </w:rPr>
              <w:t>8.39</w:t>
            </w:r>
          </w:p>
        </w:tc>
        <w:tc>
          <w:tcPr>
            <w:tcW w:w="0" w:type="auto"/>
            <w:tcBorders>
              <w:top w:val="nil"/>
              <w:bottom w:val="nil"/>
            </w:tcBorders>
            <w:shd w:val="clear" w:color="auto" w:fill="auto"/>
            <w:vAlign w:val="center"/>
          </w:tcPr>
          <w:p w14:paraId="4FB38789" w14:textId="77777777" w:rsidR="00DC0A8F" w:rsidRPr="008D3FDF" w:rsidRDefault="00DC0A8F" w:rsidP="00142C79">
            <w:pPr>
              <w:widowControl w:val="0"/>
              <w:autoSpaceDE w:val="0"/>
              <w:autoSpaceDN w:val="0"/>
              <w:adjustRightInd w:val="0"/>
              <w:jc w:val="center"/>
              <w:rPr>
                <w:noProof/>
              </w:rPr>
            </w:pPr>
            <w:r w:rsidRPr="008D3FDF">
              <w:rPr>
                <w:noProof/>
              </w:rPr>
              <w:t>20-100</w:t>
            </w:r>
          </w:p>
        </w:tc>
        <w:tc>
          <w:tcPr>
            <w:tcW w:w="0" w:type="auto"/>
            <w:tcBorders>
              <w:top w:val="nil"/>
              <w:bottom w:val="nil"/>
            </w:tcBorders>
            <w:shd w:val="clear" w:color="auto" w:fill="auto"/>
            <w:vAlign w:val="center"/>
          </w:tcPr>
          <w:p w14:paraId="356364D1" w14:textId="77777777" w:rsidR="00DC0A8F" w:rsidRPr="008D3FDF" w:rsidRDefault="00DC0A8F" w:rsidP="00142C79">
            <w:pPr>
              <w:widowControl w:val="0"/>
              <w:autoSpaceDE w:val="0"/>
              <w:autoSpaceDN w:val="0"/>
              <w:adjustRightInd w:val="0"/>
              <w:jc w:val="center"/>
              <w:rPr>
                <w:noProof/>
              </w:rPr>
            </w:pPr>
            <w:r w:rsidRPr="008D3FDF">
              <w:rPr>
                <w:noProof/>
              </w:rPr>
              <w:t>54-100</w:t>
            </w:r>
          </w:p>
        </w:tc>
        <w:tc>
          <w:tcPr>
            <w:tcW w:w="0" w:type="auto"/>
            <w:tcBorders>
              <w:top w:val="nil"/>
              <w:bottom w:val="nil"/>
            </w:tcBorders>
            <w:shd w:val="clear" w:color="auto" w:fill="auto"/>
            <w:vAlign w:val="center"/>
          </w:tcPr>
          <w:p w14:paraId="411F7BCB" w14:textId="77777777" w:rsidR="00DC0A8F" w:rsidRPr="008D3FDF" w:rsidRDefault="00DC0A8F" w:rsidP="00142C79">
            <w:pPr>
              <w:widowControl w:val="0"/>
              <w:autoSpaceDE w:val="0"/>
              <w:autoSpaceDN w:val="0"/>
              <w:adjustRightInd w:val="0"/>
              <w:jc w:val="right"/>
              <w:rPr>
                <w:noProof/>
              </w:rPr>
            </w:pPr>
            <w:r w:rsidRPr="008D3FDF">
              <w:rPr>
                <w:noProof/>
              </w:rPr>
              <w:t>20</w:t>
            </w:r>
          </w:p>
        </w:tc>
        <w:tc>
          <w:tcPr>
            <w:tcW w:w="0" w:type="auto"/>
            <w:tcBorders>
              <w:top w:val="nil"/>
              <w:bottom w:val="nil"/>
            </w:tcBorders>
            <w:shd w:val="clear" w:color="auto" w:fill="auto"/>
            <w:vAlign w:val="center"/>
          </w:tcPr>
          <w:p w14:paraId="6FDCFABA" w14:textId="77777777" w:rsidR="00DC0A8F" w:rsidRPr="008D3FDF" w:rsidRDefault="00DC0A8F" w:rsidP="00142C79">
            <w:pPr>
              <w:widowControl w:val="0"/>
              <w:autoSpaceDE w:val="0"/>
              <w:autoSpaceDN w:val="0"/>
              <w:adjustRightInd w:val="0"/>
              <w:jc w:val="right"/>
              <w:rPr>
                <w:noProof/>
              </w:rPr>
            </w:pPr>
            <w:r w:rsidRPr="008D3FDF">
              <w:rPr>
                <w:noProof/>
              </w:rPr>
              <w:t>.85</w:t>
            </w:r>
          </w:p>
        </w:tc>
      </w:tr>
      <w:tr w:rsidR="00DC0A8F" w:rsidRPr="008D3FDF" w14:paraId="539450E7" w14:textId="77777777" w:rsidTr="00142C79">
        <w:trPr>
          <w:trHeight w:val="20"/>
        </w:trPr>
        <w:tc>
          <w:tcPr>
            <w:tcW w:w="0" w:type="auto"/>
            <w:tcBorders>
              <w:top w:val="nil"/>
              <w:bottom w:val="nil"/>
            </w:tcBorders>
            <w:shd w:val="clear" w:color="auto" w:fill="auto"/>
            <w:vAlign w:val="center"/>
          </w:tcPr>
          <w:p w14:paraId="075B3FAF" w14:textId="77777777" w:rsidR="00DC0A8F" w:rsidRPr="008D3FDF" w:rsidRDefault="00DC0A8F" w:rsidP="00142C79">
            <w:pPr>
              <w:widowControl w:val="0"/>
              <w:autoSpaceDE w:val="0"/>
              <w:autoSpaceDN w:val="0"/>
              <w:adjustRightInd w:val="0"/>
              <w:ind w:right="60"/>
              <w:rPr>
                <w:noProof/>
              </w:rPr>
            </w:pPr>
            <w:r w:rsidRPr="008D3FDF">
              <w:rPr>
                <w:noProof/>
              </w:rPr>
              <w:t>10. Sentido de control</w:t>
            </w:r>
          </w:p>
        </w:tc>
        <w:tc>
          <w:tcPr>
            <w:tcW w:w="0" w:type="auto"/>
            <w:tcBorders>
              <w:top w:val="nil"/>
              <w:bottom w:val="nil"/>
            </w:tcBorders>
            <w:shd w:val="clear" w:color="auto" w:fill="auto"/>
            <w:vAlign w:val="center"/>
          </w:tcPr>
          <w:p w14:paraId="52A6E328" w14:textId="77777777" w:rsidR="00DC0A8F" w:rsidRPr="008D3FDF" w:rsidRDefault="00DC0A8F" w:rsidP="00142C79">
            <w:pPr>
              <w:widowControl w:val="0"/>
              <w:autoSpaceDE w:val="0"/>
              <w:autoSpaceDN w:val="0"/>
              <w:adjustRightInd w:val="0"/>
              <w:jc w:val="right"/>
              <w:rPr>
                <w:noProof/>
              </w:rPr>
            </w:pPr>
            <w:r w:rsidRPr="008D3FDF">
              <w:rPr>
                <w:noProof/>
              </w:rPr>
              <w:t>12.97</w:t>
            </w:r>
          </w:p>
        </w:tc>
        <w:tc>
          <w:tcPr>
            <w:tcW w:w="0" w:type="auto"/>
            <w:tcBorders>
              <w:top w:val="nil"/>
              <w:bottom w:val="nil"/>
            </w:tcBorders>
            <w:shd w:val="clear" w:color="auto" w:fill="auto"/>
            <w:vAlign w:val="center"/>
          </w:tcPr>
          <w:p w14:paraId="6765536A" w14:textId="77777777" w:rsidR="00DC0A8F" w:rsidRPr="008D3FDF" w:rsidRDefault="00DC0A8F" w:rsidP="00142C79">
            <w:pPr>
              <w:widowControl w:val="0"/>
              <w:autoSpaceDE w:val="0"/>
              <w:autoSpaceDN w:val="0"/>
              <w:adjustRightInd w:val="0"/>
              <w:jc w:val="right"/>
              <w:rPr>
                <w:noProof/>
              </w:rPr>
            </w:pPr>
            <w:r w:rsidRPr="008D3FDF">
              <w:rPr>
                <w:noProof/>
              </w:rPr>
              <w:t>1.80</w:t>
            </w:r>
          </w:p>
        </w:tc>
        <w:tc>
          <w:tcPr>
            <w:tcW w:w="0" w:type="auto"/>
            <w:tcBorders>
              <w:top w:val="nil"/>
              <w:bottom w:val="nil"/>
            </w:tcBorders>
            <w:shd w:val="clear" w:color="auto" w:fill="auto"/>
            <w:vAlign w:val="center"/>
          </w:tcPr>
          <w:p w14:paraId="353DFA33" w14:textId="77777777" w:rsidR="00DC0A8F" w:rsidRPr="008D3FDF" w:rsidRDefault="00DC0A8F" w:rsidP="00142C79">
            <w:pPr>
              <w:widowControl w:val="0"/>
              <w:autoSpaceDE w:val="0"/>
              <w:autoSpaceDN w:val="0"/>
              <w:adjustRightInd w:val="0"/>
              <w:jc w:val="center"/>
              <w:rPr>
                <w:noProof/>
              </w:rPr>
            </w:pPr>
            <w:r w:rsidRPr="008D3FDF">
              <w:rPr>
                <w:noProof/>
              </w:rPr>
              <w:t>3-15</w:t>
            </w:r>
          </w:p>
        </w:tc>
        <w:tc>
          <w:tcPr>
            <w:tcW w:w="0" w:type="auto"/>
            <w:tcBorders>
              <w:top w:val="nil"/>
              <w:bottom w:val="nil"/>
            </w:tcBorders>
            <w:shd w:val="clear" w:color="auto" w:fill="auto"/>
            <w:vAlign w:val="center"/>
          </w:tcPr>
          <w:p w14:paraId="25B45790" w14:textId="77777777" w:rsidR="00DC0A8F" w:rsidRPr="008D3FDF" w:rsidRDefault="00DC0A8F" w:rsidP="00142C79">
            <w:pPr>
              <w:widowControl w:val="0"/>
              <w:autoSpaceDE w:val="0"/>
              <w:autoSpaceDN w:val="0"/>
              <w:adjustRightInd w:val="0"/>
              <w:jc w:val="center"/>
              <w:rPr>
                <w:noProof/>
              </w:rPr>
            </w:pPr>
            <w:r w:rsidRPr="008D3FDF">
              <w:rPr>
                <w:noProof/>
              </w:rPr>
              <w:t>6-15</w:t>
            </w:r>
          </w:p>
        </w:tc>
        <w:tc>
          <w:tcPr>
            <w:tcW w:w="0" w:type="auto"/>
            <w:tcBorders>
              <w:top w:val="nil"/>
              <w:bottom w:val="nil"/>
            </w:tcBorders>
            <w:shd w:val="clear" w:color="auto" w:fill="auto"/>
            <w:vAlign w:val="center"/>
          </w:tcPr>
          <w:p w14:paraId="128FEB68" w14:textId="77777777" w:rsidR="00DC0A8F" w:rsidRPr="008D3FDF" w:rsidRDefault="00DC0A8F" w:rsidP="00142C79">
            <w:pPr>
              <w:widowControl w:val="0"/>
              <w:autoSpaceDE w:val="0"/>
              <w:autoSpaceDN w:val="0"/>
              <w:adjustRightInd w:val="0"/>
              <w:jc w:val="right"/>
              <w:rPr>
                <w:noProof/>
              </w:rPr>
            </w:pPr>
            <w:r w:rsidRPr="008D3FDF">
              <w:rPr>
                <w:noProof/>
              </w:rPr>
              <w:t>3</w:t>
            </w:r>
          </w:p>
        </w:tc>
        <w:tc>
          <w:tcPr>
            <w:tcW w:w="0" w:type="auto"/>
            <w:tcBorders>
              <w:top w:val="nil"/>
              <w:bottom w:val="nil"/>
            </w:tcBorders>
            <w:shd w:val="clear" w:color="auto" w:fill="auto"/>
            <w:vAlign w:val="center"/>
          </w:tcPr>
          <w:p w14:paraId="3646C22F" w14:textId="77777777" w:rsidR="00DC0A8F" w:rsidRPr="008D3FDF" w:rsidRDefault="00DC0A8F" w:rsidP="00142C79">
            <w:pPr>
              <w:widowControl w:val="0"/>
              <w:autoSpaceDE w:val="0"/>
              <w:autoSpaceDN w:val="0"/>
              <w:adjustRightInd w:val="0"/>
              <w:jc w:val="right"/>
              <w:rPr>
                <w:noProof/>
              </w:rPr>
            </w:pPr>
            <w:r w:rsidRPr="008D3FDF">
              <w:rPr>
                <w:noProof/>
              </w:rPr>
              <w:t>.56</w:t>
            </w:r>
          </w:p>
        </w:tc>
      </w:tr>
      <w:tr w:rsidR="00DC0A8F" w:rsidRPr="008D3FDF" w14:paraId="3700F919" w14:textId="77777777" w:rsidTr="00142C79">
        <w:trPr>
          <w:trHeight w:val="20"/>
        </w:trPr>
        <w:tc>
          <w:tcPr>
            <w:tcW w:w="0" w:type="auto"/>
            <w:tcBorders>
              <w:top w:val="nil"/>
              <w:bottom w:val="nil"/>
            </w:tcBorders>
            <w:shd w:val="clear" w:color="auto" w:fill="auto"/>
            <w:vAlign w:val="center"/>
          </w:tcPr>
          <w:p w14:paraId="7BF080DC" w14:textId="77777777" w:rsidR="00DC0A8F" w:rsidRPr="008D3FDF" w:rsidRDefault="00DC0A8F" w:rsidP="00142C79">
            <w:pPr>
              <w:widowControl w:val="0"/>
              <w:autoSpaceDE w:val="0"/>
              <w:autoSpaceDN w:val="0"/>
              <w:adjustRightInd w:val="0"/>
              <w:ind w:right="60"/>
              <w:rPr>
                <w:noProof/>
              </w:rPr>
            </w:pPr>
            <w:r w:rsidRPr="008D3FDF">
              <w:rPr>
                <w:noProof/>
              </w:rPr>
              <w:t>11. Implicación sobre la actividad laboral</w:t>
            </w:r>
          </w:p>
        </w:tc>
        <w:tc>
          <w:tcPr>
            <w:tcW w:w="0" w:type="auto"/>
            <w:tcBorders>
              <w:top w:val="nil"/>
              <w:bottom w:val="nil"/>
            </w:tcBorders>
            <w:shd w:val="clear" w:color="auto" w:fill="auto"/>
            <w:vAlign w:val="center"/>
          </w:tcPr>
          <w:p w14:paraId="548C7B0C" w14:textId="77777777" w:rsidR="00DC0A8F" w:rsidRPr="008D3FDF" w:rsidRDefault="00DC0A8F" w:rsidP="00142C79">
            <w:pPr>
              <w:widowControl w:val="0"/>
              <w:autoSpaceDE w:val="0"/>
              <w:autoSpaceDN w:val="0"/>
              <w:adjustRightInd w:val="0"/>
              <w:jc w:val="right"/>
              <w:rPr>
                <w:noProof/>
              </w:rPr>
            </w:pPr>
            <w:r w:rsidRPr="008D3FDF">
              <w:rPr>
                <w:noProof/>
              </w:rPr>
              <w:t>26.87</w:t>
            </w:r>
          </w:p>
        </w:tc>
        <w:tc>
          <w:tcPr>
            <w:tcW w:w="0" w:type="auto"/>
            <w:tcBorders>
              <w:top w:val="nil"/>
              <w:bottom w:val="nil"/>
            </w:tcBorders>
            <w:shd w:val="clear" w:color="auto" w:fill="auto"/>
            <w:vAlign w:val="center"/>
          </w:tcPr>
          <w:p w14:paraId="2C595068" w14:textId="77777777" w:rsidR="00DC0A8F" w:rsidRPr="008D3FDF" w:rsidRDefault="00DC0A8F" w:rsidP="00142C79">
            <w:pPr>
              <w:widowControl w:val="0"/>
              <w:autoSpaceDE w:val="0"/>
              <w:autoSpaceDN w:val="0"/>
              <w:adjustRightInd w:val="0"/>
              <w:jc w:val="right"/>
              <w:rPr>
                <w:noProof/>
              </w:rPr>
            </w:pPr>
            <w:r w:rsidRPr="008D3FDF">
              <w:rPr>
                <w:noProof/>
              </w:rPr>
              <w:t>2.50</w:t>
            </w:r>
          </w:p>
        </w:tc>
        <w:tc>
          <w:tcPr>
            <w:tcW w:w="0" w:type="auto"/>
            <w:tcBorders>
              <w:top w:val="nil"/>
              <w:bottom w:val="nil"/>
            </w:tcBorders>
            <w:shd w:val="clear" w:color="auto" w:fill="auto"/>
            <w:vAlign w:val="center"/>
          </w:tcPr>
          <w:p w14:paraId="796E5F79" w14:textId="77777777" w:rsidR="00DC0A8F" w:rsidRPr="008D3FDF" w:rsidRDefault="00DC0A8F" w:rsidP="00142C79">
            <w:pPr>
              <w:widowControl w:val="0"/>
              <w:autoSpaceDE w:val="0"/>
              <w:autoSpaceDN w:val="0"/>
              <w:adjustRightInd w:val="0"/>
              <w:jc w:val="center"/>
              <w:rPr>
                <w:noProof/>
              </w:rPr>
            </w:pPr>
            <w:r w:rsidRPr="008D3FDF">
              <w:rPr>
                <w:noProof/>
              </w:rPr>
              <w:t>6-30</w:t>
            </w:r>
          </w:p>
        </w:tc>
        <w:tc>
          <w:tcPr>
            <w:tcW w:w="0" w:type="auto"/>
            <w:tcBorders>
              <w:top w:val="nil"/>
              <w:bottom w:val="nil"/>
            </w:tcBorders>
            <w:shd w:val="clear" w:color="auto" w:fill="auto"/>
            <w:vAlign w:val="center"/>
          </w:tcPr>
          <w:p w14:paraId="1A519FEB" w14:textId="77777777" w:rsidR="00DC0A8F" w:rsidRPr="008D3FDF" w:rsidRDefault="00DC0A8F" w:rsidP="00142C79">
            <w:pPr>
              <w:widowControl w:val="0"/>
              <w:autoSpaceDE w:val="0"/>
              <w:autoSpaceDN w:val="0"/>
              <w:adjustRightInd w:val="0"/>
              <w:jc w:val="center"/>
              <w:rPr>
                <w:noProof/>
              </w:rPr>
            </w:pPr>
            <w:r w:rsidRPr="008D3FDF">
              <w:rPr>
                <w:noProof/>
              </w:rPr>
              <w:t>16-30</w:t>
            </w:r>
          </w:p>
        </w:tc>
        <w:tc>
          <w:tcPr>
            <w:tcW w:w="0" w:type="auto"/>
            <w:tcBorders>
              <w:top w:val="nil"/>
              <w:bottom w:val="nil"/>
            </w:tcBorders>
            <w:shd w:val="clear" w:color="auto" w:fill="auto"/>
            <w:vAlign w:val="center"/>
          </w:tcPr>
          <w:p w14:paraId="4870B0B2" w14:textId="77777777" w:rsidR="00DC0A8F" w:rsidRPr="008D3FDF" w:rsidRDefault="00DC0A8F" w:rsidP="00142C79">
            <w:pPr>
              <w:widowControl w:val="0"/>
              <w:autoSpaceDE w:val="0"/>
              <w:autoSpaceDN w:val="0"/>
              <w:adjustRightInd w:val="0"/>
              <w:jc w:val="right"/>
              <w:rPr>
                <w:noProof/>
              </w:rPr>
            </w:pPr>
            <w:r w:rsidRPr="008D3FDF">
              <w:rPr>
                <w:noProof/>
              </w:rPr>
              <w:t>6</w:t>
            </w:r>
          </w:p>
        </w:tc>
        <w:tc>
          <w:tcPr>
            <w:tcW w:w="0" w:type="auto"/>
            <w:tcBorders>
              <w:top w:val="nil"/>
              <w:bottom w:val="nil"/>
            </w:tcBorders>
            <w:shd w:val="clear" w:color="auto" w:fill="auto"/>
            <w:vAlign w:val="center"/>
          </w:tcPr>
          <w:p w14:paraId="26376A97" w14:textId="77777777" w:rsidR="00DC0A8F" w:rsidRPr="008D3FDF" w:rsidRDefault="00DC0A8F" w:rsidP="00142C79">
            <w:pPr>
              <w:widowControl w:val="0"/>
              <w:autoSpaceDE w:val="0"/>
              <w:autoSpaceDN w:val="0"/>
              <w:adjustRightInd w:val="0"/>
              <w:jc w:val="right"/>
              <w:rPr>
                <w:noProof/>
              </w:rPr>
            </w:pPr>
            <w:r w:rsidRPr="008D3FDF">
              <w:rPr>
                <w:noProof/>
              </w:rPr>
              <w:t>.78</w:t>
            </w:r>
          </w:p>
        </w:tc>
      </w:tr>
      <w:tr w:rsidR="00DC0A8F" w:rsidRPr="008D3FDF" w14:paraId="3156CA13" w14:textId="77777777" w:rsidTr="00142C79">
        <w:trPr>
          <w:trHeight w:val="20"/>
        </w:trPr>
        <w:tc>
          <w:tcPr>
            <w:tcW w:w="0" w:type="auto"/>
            <w:tcBorders>
              <w:top w:val="nil"/>
              <w:bottom w:val="nil"/>
            </w:tcBorders>
            <w:shd w:val="clear" w:color="auto" w:fill="auto"/>
            <w:vAlign w:val="center"/>
          </w:tcPr>
          <w:p w14:paraId="3B61108B" w14:textId="77777777" w:rsidR="00DC0A8F" w:rsidRPr="008D3FDF" w:rsidRDefault="00DC0A8F" w:rsidP="00142C79">
            <w:pPr>
              <w:widowControl w:val="0"/>
              <w:autoSpaceDE w:val="0"/>
              <w:autoSpaceDN w:val="0"/>
              <w:adjustRightInd w:val="0"/>
              <w:ind w:right="60"/>
              <w:rPr>
                <w:noProof/>
              </w:rPr>
            </w:pPr>
            <w:r w:rsidRPr="008D3FDF">
              <w:rPr>
                <w:noProof/>
              </w:rPr>
              <w:t>12. Unión entre acción y conciencia</w:t>
            </w:r>
          </w:p>
        </w:tc>
        <w:tc>
          <w:tcPr>
            <w:tcW w:w="0" w:type="auto"/>
            <w:tcBorders>
              <w:top w:val="nil"/>
              <w:bottom w:val="nil"/>
            </w:tcBorders>
            <w:shd w:val="clear" w:color="auto" w:fill="auto"/>
            <w:vAlign w:val="center"/>
          </w:tcPr>
          <w:p w14:paraId="15C483E2" w14:textId="77777777" w:rsidR="00DC0A8F" w:rsidRPr="008D3FDF" w:rsidRDefault="00DC0A8F" w:rsidP="00142C79">
            <w:pPr>
              <w:widowControl w:val="0"/>
              <w:autoSpaceDE w:val="0"/>
              <w:autoSpaceDN w:val="0"/>
              <w:adjustRightInd w:val="0"/>
              <w:jc w:val="right"/>
              <w:rPr>
                <w:noProof/>
              </w:rPr>
            </w:pPr>
            <w:r w:rsidRPr="008D3FDF">
              <w:rPr>
                <w:noProof/>
              </w:rPr>
              <w:t>7.98</w:t>
            </w:r>
          </w:p>
        </w:tc>
        <w:tc>
          <w:tcPr>
            <w:tcW w:w="0" w:type="auto"/>
            <w:tcBorders>
              <w:top w:val="nil"/>
              <w:bottom w:val="nil"/>
            </w:tcBorders>
            <w:shd w:val="clear" w:color="auto" w:fill="auto"/>
            <w:vAlign w:val="center"/>
          </w:tcPr>
          <w:p w14:paraId="2F043158" w14:textId="77777777" w:rsidR="00DC0A8F" w:rsidRPr="008D3FDF" w:rsidRDefault="00DC0A8F" w:rsidP="00142C79">
            <w:pPr>
              <w:widowControl w:val="0"/>
              <w:autoSpaceDE w:val="0"/>
              <w:autoSpaceDN w:val="0"/>
              <w:adjustRightInd w:val="0"/>
              <w:jc w:val="right"/>
              <w:rPr>
                <w:noProof/>
              </w:rPr>
            </w:pPr>
            <w:r w:rsidRPr="008D3FDF">
              <w:rPr>
                <w:noProof/>
              </w:rPr>
              <w:t>1.91</w:t>
            </w:r>
          </w:p>
        </w:tc>
        <w:tc>
          <w:tcPr>
            <w:tcW w:w="0" w:type="auto"/>
            <w:tcBorders>
              <w:top w:val="nil"/>
              <w:bottom w:val="nil"/>
            </w:tcBorders>
            <w:shd w:val="clear" w:color="auto" w:fill="auto"/>
            <w:vAlign w:val="center"/>
          </w:tcPr>
          <w:p w14:paraId="4EE5D84E" w14:textId="77777777" w:rsidR="00DC0A8F" w:rsidRPr="008D3FDF" w:rsidRDefault="00DC0A8F" w:rsidP="00142C79">
            <w:pPr>
              <w:widowControl w:val="0"/>
              <w:autoSpaceDE w:val="0"/>
              <w:autoSpaceDN w:val="0"/>
              <w:adjustRightInd w:val="0"/>
              <w:jc w:val="center"/>
              <w:rPr>
                <w:noProof/>
              </w:rPr>
            </w:pPr>
            <w:r w:rsidRPr="008D3FDF">
              <w:rPr>
                <w:noProof/>
              </w:rPr>
              <w:t>2-10</w:t>
            </w:r>
          </w:p>
        </w:tc>
        <w:tc>
          <w:tcPr>
            <w:tcW w:w="0" w:type="auto"/>
            <w:tcBorders>
              <w:top w:val="nil"/>
              <w:bottom w:val="nil"/>
            </w:tcBorders>
            <w:shd w:val="clear" w:color="auto" w:fill="auto"/>
            <w:vAlign w:val="center"/>
          </w:tcPr>
          <w:p w14:paraId="62A81248" w14:textId="77777777" w:rsidR="00DC0A8F" w:rsidRPr="008D3FDF" w:rsidRDefault="00DC0A8F" w:rsidP="00142C79">
            <w:pPr>
              <w:widowControl w:val="0"/>
              <w:autoSpaceDE w:val="0"/>
              <w:autoSpaceDN w:val="0"/>
              <w:adjustRightInd w:val="0"/>
              <w:jc w:val="center"/>
              <w:rPr>
                <w:noProof/>
              </w:rPr>
            </w:pPr>
            <w:r w:rsidRPr="008D3FDF">
              <w:rPr>
                <w:noProof/>
              </w:rPr>
              <w:t>2-10</w:t>
            </w:r>
          </w:p>
        </w:tc>
        <w:tc>
          <w:tcPr>
            <w:tcW w:w="0" w:type="auto"/>
            <w:tcBorders>
              <w:top w:val="nil"/>
              <w:bottom w:val="nil"/>
            </w:tcBorders>
            <w:shd w:val="clear" w:color="auto" w:fill="auto"/>
            <w:vAlign w:val="center"/>
          </w:tcPr>
          <w:p w14:paraId="64D24E36" w14:textId="77777777" w:rsidR="00DC0A8F" w:rsidRPr="008D3FDF" w:rsidRDefault="00DC0A8F" w:rsidP="00142C79">
            <w:pPr>
              <w:widowControl w:val="0"/>
              <w:autoSpaceDE w:val="0"/>
              <w:autoSpaceDN w:val="0"/>
              <w:adjustRightInd w:val="0"/>
              <w:jc w:val="right"/>
              <w:rPr>
                <w:noProof/>
              </w:rPr>
            </w:pPr>
            <w:r w:rsidRPr="008D3FDF">
              <w:rPr>
                <w:noProof/>
              </w:rPr>
              <w:t>2</w:t>
            </w:r>
          </w:p>
        </w:tc>
        <w:tc>
          <w:tcPr>
            <w:tcW w:w="0" w:type="auto"/>
            <w:tcBorders>
              <w:top w:val="nil"/>
              <w:bottom w:val="nil"/>
            </w:tcBorders>
            <w:shd w:val="clear" w:color="auto" w:fill="auto"/>
            <w:vAlign w:val="center"/>
          </w:tcPr>
          <w:p w14:paraId="730F69B2" w14:textId="77777777" w:rsidR="00DC0A8F" w:rsidRPr="008D3FDF" w:rsidRDefault="00DC0A8F" w:rsidP="00142C79">
            <w:pPr>
              <w:widowControl w:val="0"/>
              <w:autoSpaceDE w:val="0"/>
              <w:autoSpaceDN w:val="0"/>
              <w:adjustRightInd w:val="0"/>
              <w:jc w:val="right"/>
              <w:rPr>
                <w:noProof/>
              </w:rPr>
            </w:pPr>
            <w:r w:rsidRPr="008D3FDF">
              <w:rPr>
                <w:noProof/>
              </w:rPr>
              <w:t>.62</w:t>
            </w:r>
          </w:p>
        </w:tc>
      </w:tr>
      <w:tr w:rsidR="00DC0A8F" w:rsidRPr="008D3FDF" w14:paraId="743E22BB" w14:textId="77777777" w:rsidTr="00142C79">
        <w:trPr>
          <w:trHeight w:val="20"/>
        </w:trPr>
        <w:tc>
          <w:tcPr>
            <w:tcW w:w="0" w:type="auto"/>
            <w:tcBorders>
              <w:top w:val="nil"/>
              <w:bottom w:val="nil"/>
            </w:tcBorders>
            <w:shd w:val="clear" w:color="auto" w:fill="auto"/>
            <w:vAlign w:val="center"/>
          </w:tcPr>
          <w:p w14:paraId="699310D8" w14:textId="77777777" w:rsidR="00DC0A8F" w:rsidRPr="008D3FDF" w:rsidRDefault="00DC0A8F" w:rsidP="00142C79">
            <w:pPr>
              <w:widowControl w:val="0"/>
              <w:autoSpaceDE w:val="0"/>
              <w:autoSpaceDN w:val="0"/>
              <w:adjustRightInd w:val="0"/>
              <w:ind w:right="60"/>
              <w:rPr>
                <w:noProof/>
              </w:rPr>
            </w:pPr>
            <w:r w:rsidRPr="008D3FDF">
              <w:rPr>
                <w:noProof/>
              </w:rPr>
              <w:t>13. Sentido alterado del tiempo</w:t>
            </w:r>
          </w:p>
        </w:tc>
        <w:tc>
          <w:tcPr>
            <w:tcW w:w="0" w:type="auto"/>
            <w:tcBorders>
              <w:top w:val="nil"/>
              <w:bottom w:val="nil"/>
            </w:tcBorders>
            <w:shd w:val="clear" w:color="auto" w:fill="auto"/>
            <w:vAlign w:val="center"/>
          </w:tcPr>
          <w:p w14:paraId="49FA156C" w14:textId="77777777" w:rsidR="00DC0A8F" w:rsidRPr="008D3FDF" w:rsidRDefault="00DC0A8F" w:rsidP="00142C79">
            <w:pPr>
              <w:widowControl w:val="0"/>
              <w:autoSpaceDE w:val="0"/>
              <w:autoSpaceDN w:val="0"/>
              <w:adjustRightInd w:val="0"/>
              <w:jc w:val="right"/>
              <w:rPr>
                <w:noProof/>
              </w:rPr>
            </w:pPr>
            <w:r w:rsidRPr="008D3FDF">
              <w:rPr>
                <w:noProof/>
              </w:rPr>
              <w:t>10.98</w:t>
            </w:r>
          </w:p>
        </w:tc>
        <w:tc>
          <w:tcPr>
            <w:tcW w:w="0" w:type="auto"/>
            <w:tcBorders>
              <w:top w:val="nil"/>
              <w:bottom w:val="nil"/>
            </w:tcBorders>
            <w:shd w:val="clear" w:color="auto" w:fill="auto"/>
            <w:vAlign w:val="center"/>
          </w:tcPr>
          <w:p w14:paraId="1A1499BE" w14:textId="77777777" w:rsidR="00DC0A8F" w:rsidRPr="008D3FDF" w:rsidRDefault="00DC0A8F" w:rsidP="00142C79">
            <w:pPr>
              <w:widowControl w:val="0"/>
              <w:autoSpaceDE w:val="0"/>
              <w:autoSpaceDN w:val="0"/>
              <w:adjustRightInd w:val="0"/>
              <w:jc w:val="right"/>
              <w:rPr>
                <w:noProof/>
              </w:rPr>
            </w:pPr>
            <w:r w:rsidRPr="008D3FDF">
              <w:rPr>
                <w:noProof/>
              </w:rPr>
              <w:t>2.50</w:t>
            </w:r>
          </w:p>
        </w:tc>
        <w:tc>
          <w:tcPr>
            <w:tcW w:w="0" w:type="auto"/>
            <w:tcBorders>
              <w:top w:val="nil"/>
              <w:bottom w:val="nil"/>
            </w:tcBorders>
            <w:shd w:val="clear" w:color="auto" w:fill="auto"/>
            <w:vAlign w:val="center"/>
          </w:tcPr>
          <w:p w14:paraId="235AC8C5" w14:textId="77777777" w:rsidR="00DC0A8F" w:rsidRPr="008D3FDF" w:rsidRDefault="00DC0A8F" w:rsidP="00142C79">
            <w:pPr>
              <w:widowControl w:val="0"/>
              <w:autoSpaceDE w:val="0"/>
              <w:autoSpaceDN w:val="0"/>
              <w:adjustRightInd w:val="0"/>
              <w:jc w:val="center"/>
              <w:rPr>
                <w:noProof/>
              </w:rPr>
            </w:pPr>
            <w:r w:rsidRPr="008D3FDF">
              <w:rPr>
                <w:noProof/>
              </w:rPr>
              <w:t>3-15</w:t>
            </w:r>
          </w:p>
        </w:tc>
        <w:tc>
          <w:tcPr>
            <w:tcW w:w="0" w:type="auto"/>
            <w:tcBorders>
              <w:top w:val="nil"/>
              <w:bottom w:val="nil"/>
            </w:tcBorders>
            <w:shd w:val="clear" w:color="auto" w:fill="auto"/>
            <w:vAlign w:val="center"/>
          </w:tcPr>
          <w:p w14:paraId="6CD4F0A0" w14:textId="77777777" w:rsidR="00DC0A8F" w:rsidRPr="008D3FDF" w:rsidRDefault="00DC0A8F" w:rsidP="00142C79">
            <w:pPr>
              <w:widowControl w:val="0"/>
              <w:autoSpaceDE w:val="0"/>
              <w:autoSpaceDN w:val="0"/>
              <w:adjustRightInd w:val="0"/>
              <w:jc w:val="center"/>
              <w:rPr>
                <w:noProof/>
              </w:rPr>
            </w:pPr>
            <w:r w:rsidRPr="008D3FDF">
              <w:rPr>
                <w:noProof/>
              </w:rPr>
              <w:t>5-15</w:t>
            </w:r>
          </w:p>
        </w:tc>
        <w:tc>
          <w:tcPr>
            <w:tcW w:w="0" w:type="auto"/>
            <w:tcBorders>
              <w:top w:val="nil"/>
              <w:bottom w:val="nil"/>
            </w:tcBorders>
            <w:shd w:val="clear" w:color="auto" w:fill="auto"/>
            <w:vAlign w:val="center"/>
          </w:tcPr>
          <w:p w14:paraId="402019C5" w14:textId="77777777" w:rsidR="00DC0A8F" w:rsidRPr="008D3FDF" w:rsidRDefault="00DC0A8F" w:rsidP="00142C79">
            <w:pPr>
              <w:widowControl w:val="0"/>
              <w:autoSpaceDE w:val="0"/>
              <w:autoSpaceDN w:val="0"/>
              <w:adjustRightInd w:val="0"/>
              <w:jc w:val="right"/>
              <w:rPr>
                <w:noProof/>
              </w:rPr>
            </w:pPr>
            <w:r w:rsidRPr="008D3FDF">
              <w:rPr>
                <w:noProof/>
              </w:rPr>
              <w:t>3</w:t>
            </w:r>
          </w:p>
        </w:tc>
        <w:tc>
          <w:tcPr>
            <w:tcW w:w="0" w:type="auto"/>
            <w:tcBorders>
              <w:top w:val="nil"/>
              <w:bottom w:val="nil"/>
            </w:tcBorders>
            <w:shd w:val="clear" w:color="auto" w:fill="auto"/>
            <w:vAlign w:val="center"/>
          </w:tcPr>
          <w:p w14:paraId="2A8966EC" w14:textId="77777777" w:rsidR="00DC0A8F" w:rsidRPr="008D3FDF" w:rsidRDefault="00DC0A8F" w:rsidP="00142C79">
            <w:pPr>
              <w:widowControl w:val="0"/>
              <w:autoSpaceDE w:val="0"/>
              <w:autoSpaceDN w:val="0"/>
              <w:adjustRightInd w:val="0"/>
              <w:jc w:val="right"/>
              <w:rPr>
                <w:noProof/>
              </w:rPr>
            </w:pPr>
            <w:r w:rsidRPr="008D3FDF">
              <w:rPr>
                <w:noProof/>
              </w:rPr>
              <w:t>.53</w:t>
            </w:r>
          </w:p>
        </w:tc>
      </w:tr>
      <w:tr w:rsidR="00DC0A8F" w:rsidRPr="008D3FDF" w14:paraId="002A510D" w14:textId="77777777" w:rsidTr="00142C79">
        <w:trPr>
          <w:trHeight w:val="20"/>
        </w:trPr>
        <w:tc>
          <w:tcPr>
            <w:tcW w:w="0" w:type="auto"/>
            <w:tcBorders>
              <w:top w:val="nil"/>
              <w:bottom w:val="single" w:sz="4" w:space="0" w:color="auto"/>
            </w:tcBorders>
            <w:shd w:val="clear" w:color="auto" w:fill="auto"/>
            <w:vAlign w:val="center"/>
          </w:tcPr>
          <w:p w14:paraId="0EC74637" w14:textId="77777777" w:rsidR="00DC0A8F" w:rsidRPr="008D3FDF" w:rsidRDefault="00DC0A8F" w:rsidP="00142C79">
            <w:pPr>
              <w:widowControl w:val="0"/>
              <w:autoSpaceDE w:val="0"/>
              <w:autoSpaceDN w:val="0"/>
              <w:adjustRightInd w:val="0"/>
              <w:ind w:right="60"/>
              <w:rPr>
                <w:noProof/>
              </w:rPr>
            </w:pPr>
            <w:r w:rsidRPr="008D3FDF">
              <w:rPr>
                <w:noProof/>
              </w:rPr>
              <w:t>14. Sensación de funcionamiento óptimo</w:t>
            </w:r>
          </w:p>
        </w:tc>
        <w:tc>
          <w:tcPr>
            <w:tcW w:w="0" w:type="auto"/>
            <w:tcBorders>
              <w:top w:val="nil"/>
              <w:bottom w:val="single" w:sz="4" w:space="0" w:color="auto"/>
            </w:tcBorders>
            <w:shd w:val="clear" w:color="auto" w:fill="auto"/>
            <w:vAlign w:val="center"/>
          </w:tcPr>
          <w:p w14:paraId="0DDD5D36" w14:textId="77777777" w:rsidR="00DC0A8F" w:rsidRPr="008D3FDF" w:rsidRDefault="00DC0A8F" w:rsidP="00142C79">
            <w:pPr>
              <w:widowControl w:val="0"/>
              <w:autoSpaceDE w:val="0"/>
              <w:autoSpaceDN w:val="0"/>
              <w:adjustRightInd w:val="0"/>
              <w:jc w:val="right"/>
              <w:rPr>
                <w:noProof/>
              </w:rPr>
            </w:pPr>
            <w:r w:rsidRPr="008D3FDF">
              <w:rPr>
                <w:noProof/>
              </w:rPr>
              <w:t>26.51</w:t>
            </w:r>
          </w:p>
        </w:tc>
        <w:tc>
          <w:tcPr>
            <w:tcW w:w="0" w:type="auto"/>
            <w:tcBorders>
              <w:top w:val="nil"/>
              <w:bottom w:val="single" w:sz="4" w:space="0" w:color="auto"/>
            </w:tcBorders>
            <w:shd w:val="clear" w:color="auto" w:fill="auto"/>
            <w:vAlign w:val="center"/>
          </w:tcPr>
          <w:p w14:paraId="004DA10F" w14:textId="77777777" w:rsidR="00DC0A8F" w:rsidRPr="008D3FDF" w:rsidRDefault="00DC0A8F" w:rsidP="00142C79">
            <w:pPr>
              <w:widowControl w:val="0"/>
              <w:autoSpaceDE w:val="0"/>
              <w:autoSpaceDN w:val="0"/>
              <w:adjustRightInd w:val="0"/>
              <w:jc w:val="right"/>
              <w:rPr>
                <w:noProof/>
              </w:rPr>
            </w:pPr>
            <w:r w:rsidRPr="008D3FDF">
              <w:rPr>
                <w:noProof/>
              </w:rPr>
              <w:t>2.92</w:t>
            </w:r>
          </w:p>
        </w:tc>
        <w:tc>
          <w:tcPr>
            <w:tcW w:w="0" w:type="auto"/>
            <w:tcBorders>
              <w:top w:val="nil"/>
              <w:bottom w:val="single" w:sz="4" w:space="0" w:color="auto"/>
            </w:tcBorders>
            <w:shd w:val="clear" w:color="auto" w:fill="auto"/>
            <w:vAlign w:val="center"/>
          </w:tcPr>
          <w:p w14:paraId="3D287805" w14:textId="77777777" w:rsidR="00DC0A8F" w:rsidRPr="008D3FDF" w:rsidRDefault="00DC0A8F" w:rsidP="00142C79">
            <w:pPr>
              <w:widowControl w:val="0"/>
              <w:autoSpaceDE w:val="0"/>
              <w:autoSpaceDN w:val="0"/>
              <w:adjustRightInd w:val="0"/>
              <w:jc w:val="center"/>
              <w:rPr>
                <w:noProof/>
              </w:rPr>
            </w:pPr>
            <w:r w:rsidRPr="008D3FDF">
              <w:rPr>
                <w:noProof/>
              </w:rPr>
              <w:t>6-30</w:t>
            </w:r>
          </w:p>
        </w:tc>
        <w:tc>
          <w:tcPr>
            <w:tcW w:w="0" w:type="auto"/>
            <w:tcBorders>
              <w:top w:val="nil"/>
              <w:bottom w:val="single" w:sz="4" w:space="0" w:color="auto"/>
            </w:tcBorders>
            <w:shd w:val="clear" w:color="auto" w:fill="auto"/>
            <w:vAlign w:val="center"/>
          </w:tcPr>
          <w:p w14:paraId="54911ACE" w14:textId="77777777" w:rsidR="00DC0A8F" w:rsidRPr="008D3FDF" w:rsidRDefault="00DC0A8F" w:rsidP="00142C79">
            <w:pPr>
              <w:widowControl w:val="0"/>
              <w:autoSpaceDE w:val="0"/>
              <w:autoSpaceDN w:val="0"/>
              <w:adjustRightInd w:val="0"/>
              <w:jc w:val="center"/>
              <w:rPr>
                <w:noProof/>
              </w:rPr>
            </w:pPr>
            <w:r w:rsidRPr="008D3FDF">
              <w:rPr>
                <w:noProof/>
              </w:rPr>
              <w:t>16-30</w:t>
            </w:r>
          </w:p>
        </w:tc>
        <w:tc>
          <w:tcPr>
            <w:tcW w:w="0" w:type="auto"/>
            <w:tcBorders>
              <w:top w:val="nil"/>
              <w:bottom w:val="single" w:sz="4" w:space="0" w:color="auto"/>
            </w:tcBorders>
            <w:shd w:val="clear" w:color="auto" w:fill="auto"/>
            <w:vAlign w:val="center"/>
          </w:tcPr>
          <w:p w14:paraId="5DBE2188" w14:textId="77777777" w:rsidR="00DC0A8F" w:rsidRPr="008D3FDF" w:rsidRDefault="00DC0A8F" w:rsidP="00142C79">
            <w:pPr>
              <w:widowControl w:val="0"/>
              <w:autoSpaceDE w:val="0"/>
              <w:autoSpaceDN w:val="0"/>
              <w:adjustRightInd w:val="0"/>
              <w:jc w:val="right"/>
              <w:rPr>
                <w:noProof/>
              </w:rPr>
            </w:pPr>
            <w:r w:rsidRPr="008D3FDF">
              <w:rPr>
                <w:noProof/>
              </w:rPr>
              <w:t>6</w:t>
            </w:r>
          </w:p>
        </w:tc>
        <w:tc>
          <w:tcPr>
            <w:tcW w:w="0" w:type="auto"/>
            <w:tcBorders>
              <w:top w:val="nil"/>
              <w:bottom w:val="single" w:sz="4" w:space="0" w:color="auto"/>
            </w:tcBorders>
            <w:shd w:val="clear" w:color="auto" w:fill="auto"/>
            <w:vAlign w:val="center"/>
          </w:tcPr>
          <w:p w14:paraId="6219504C" w14:textId="77777777" w:rsidR="00DC0A8F" w:rsidRPr="008D3FDF" w:rsidRDefault="00DC0A8F" w:rsidP="00142C79">
            <w:pPr>
              <w:widowControl w:val="0"/>
              <w:autoSpaceDE w:val="0"/>
              <w:autoSpaceDN w:val="0"/>
              <w:adjustRightInd w:val="0"/>
              <w:jc w:val="right"/>
              <w:rPr>
                <w:noProof/>
              </w:rPr>
            </w:pPr>
            <w:r w:rsidRPr="008D3FDF">
              <w:rPr>
                <w:noProof/>
              </w:rPr>
              <w:t>.84</w:t>
            </w:r>
          </w:p>
        </w:tc>
      </w:tr>
      <w:tr w:rsidR="00DC0A8F" w:rsidRPr="008D3FDF" w14:paraId="673A1DEB" w14:textId="77777777" w:rsidTr="00142C79">
        <w:trPr>
          <w:trHeight w:val="20"/>
        </w:trPr>
        <w:tc>
          <w:tcPr>
            <w:tcW w:w="0" w:type="auto"/>
            <w:gridSpan w:val="7"/>
            <w:tcBorders>
              <w:bottom w:val="single" w:sz="4" w:space="0" w:color="auto"/>
            </w:tcBorders>
            <w:shd w:val="clear" w:color="auto" w:fill="auto"/>
            <w:vAlign w:val="center"/>
          </w:tcPr>
          <w:p w14:paraId="7274003D" w14:textId="77777777" w:rsidR="00DC0A8F" w:rsidRPr="008D3FDF" w:rsidRDefault="00DC0A8F" w:rsidP="00142C79">
            <w:pPr>
              <w:widowControl w:val="0"/>
              <w:autoSpaceDE w:val="0"/>
              <w:autoSpaceDN w:val="0"/>
              <w:adjustRightInd w:val="0"/>
              <w:jc w:val="both"/>
              <w:rPr>
                <w:noProof/>
                <w:sz w:val="20"/>
                <w:szCs w:val="20"/>
              </w:rPr>
            </w:pPr>
            <w:r w:rsidRPr="008D3FDF">
              <w:rPr>
                <w:i/>
                <w:noProof/>
                <w:sz w:val="20"/>
                <w:szCs w:val="20"/>
              </w:rPr>
              <w:t>Nota</w:t>
            </w:r>
            <w:r w:rsidRPr="008D3FDF">
              <w:rPr>
                <w:noProof/>
                <w:sz w:val="20"/>
                <w:szCs w:val="20"/>
              </w:rPr>
              <w:t xml:space="preserve">: </w:t>
            </w:r>
            <w:r w:rsidRPr="008D3FDF">
              <w:rPr>
                <w:i/>
                <w:noProof/>
                <w:sz w:val="20"/>
                <w:szCs w:val="20"/>
              </w:rPr>
              <w:t>N</w:t>
            </w:r>
            <w:r w:rsidRPr="008D3FDF">
              <w:rPr>
                <w:noProof/>
                <w:sz w:val="20"/>
                <w:szCs w:val="20"/>
              </w:rPr>
              <w:t xml:space="preserve"> = 150.</w:t>
            </w:r>
          </w:p>
        </w:tc>
      </w:tr>
    </w:tbl>
    <w:p w14:paraId="56786467" w14:textId="77777777" w:rsidR="00DC0A8F" w:rsidRPr="008D3FDF" w:rsidRDefault="00DC0A8F" w:rsidP="00DC0A8F">
      <w:pPr>
        <w:pStyle w:val="SubtituloInterno"/>
        <w:rPr>
          <w:noProof/>
        </w:rPr>
      </w:pPr>
      <w:r w:rsidRPr="008D3FDF">
        <w:rPr>
          <w:noProof/>
        </w:rPr>
        <w:t>Análisis correlacional</w:t>
      </w:r>
    </w:p>
    <w:p w14:paraId="19C6BD1F" w14:textId="77777777" w:rsidR="00DC0A8F" w:rsidRPr="00DC0A8F" w:rsidRDefault="00DC0A8F" w:rsidP="00DC0A8F">
      <w:pPr>
        <w:pStyle w:val="Prrafocomn"/>
        <w:rPr>
          <w:lang w:val="es-ES_tradnl"/>
        </w:rPr>
      </w:pPr>
      <w:r w:rsidRPr="00DC0A8F">
        <w:rPr>
          <w:lang w:val="es-ES_tradnl"/>
        </w:rPr>
        <w:t>La tabla 3 presenta los resultados de las asociaciones entre las variables medidas. Se observa que el perfeccionismo presentó correlaciones positivas con el bienestar psicológico y dos de sus facetas: el bienestar subjetivo y el material (</w:t>
      </w:r>
      <w:r w:rsidRPr="00DC0A8F">
        <w:rPr>
          <w:i/>
          <w:lang w:val="es-ES_tradnl"/>
        </w:rPr>
        <w:t>p</w:t>
      </w:r>
      <w:r w:rsidRPr="00DC0A8F">
        <w:rPr>
          <w:lang w:val="es-ES_tradnl"/>
        </w:rPr>
        <w:t xml:space="preserve"> &lt; .05; </w:t>
      </w:r>
      <w:r w:rsidRPr="00DC0A8F">
        <w:rPr>
          <w:i/>
          <w:lang w:val="es-ES_tradnl"/>
        </w:rPr>
        <w:t>p</w:t>
      </w:r>
      <w:r w:rsidRPr="00DC0A8F">
        <w:rPr>
          <w:lang w:val="es-ES_tradnl"/>
        </w:rPr>
        <w:t xml:space="preserve"> &lt; .01). Por su parte, la organización es un factor constituyente del perfeccionismo que se vinculó positivamente con el bienestar psicológico y sus respectivas dimensiones (</w:t>
      </w:r>
      <w:r w:rsidRPr="00DC0A8F">
        <w:rPr>
          <w:i/>
          <w:lang w:val="es-ES_tradnl"/>
        </w:rPr>
        <w:t>p</w:t>
      </w:r>
      <w:r w:rsidRPr="00DC0A8F">
        <w:rPr>
          <w:lang w:val="es-ES_tradnl"/>
        </w:rPr>
        <w:t xml:space="preserve"> &lt; .01). El mismo patrón se cumplió con las expectativas paternas, solo que en este caso las correlaciones fueron un poco más bajas, aunque igualmente significativas (</w:t>
      </w:r>
      <w:r w:rsidRPr="00DC0A8F">
        <w:rPr>
          <w:i/>
          <w:lang w:val="es-ES_tradnl"/>
        </w:rPr>
        <w:t>p</w:t>
      </w:r>
      <w:r w:rsidRPr="00DC0A8F">
        <w:rPr>
          <w:lang w:val="es-ES_tradnl"/>
        </w:rPr>
        <w:t xml:space="preserve"> &lt; .01). Cabe acotar que la preocupación por las equivocaciones no correlacionó con el bienestar, ni con ninguna de sus dimensiones.</w:t>
      </w:r>
    </w:p>
    <w:p w14:paraId="78520D93" w14:textId="77777777" w:rsidR="00DC0A8F" w:rsidRPr="00DC0A8F" w:rsidRDefault="00DC0A8F" w:rsidP="00DC0A8F">
      <w:pPr>
        <w:pStyle w:val="Prrafocomn"/>
        <w:rPr>
          <w:lang w:val="es-ES_tradnl"/>
        </w:rPr>
      </w:pPr>
      <w:r w:rsidRPr="00DC0A8F">
        <w:rPr>
          <w:lang w:val="es-ES_tradnl"/>
        </w:rPr>
        <w:t>Puede también observarse que el perfeccionismo mostró correlaciones positivas con la disposición a fluir en el trabajo y sus dimensiones (</w:t>
      </w:r>
      <w:r w:rsidRPr="00DC0A8F">
        <w:rPr>
          <w:i/>
          <w:lang w:val="es-ES_tradnl"/>
        </w:rPr>
        <w:t>p</w:t>
      </w:r>
      <w:r w:rsidRPr="00DC0A8F">
        <w:rPr>
          <w:lang w:val="es-ES_tradnl"/>
        </w:rPr>
        <w:t xml:space="preserve"> &lt; .01). Las expectativas paternas exhibieron un patrón similar. En el caso de la organización, esta correlacionó de manera positiva con la disposición a fluir y tres de sus componentes, a saber: el sentido de control, la implicación sobre la actividad laboral y la sensación de funcionamiento óptimo (</w:t>
      </w:r>
      <w:r w:rsidRPr="00DC0A8F">
        <w:rPr>
          <w:i/>
          <w:lang w:val="es-ES_tradnl"/>
        </w:rPr>
        <w:t>p</w:t>
      </w:r>
      <w:r w:rsidRPr="00DC0A8F">
        <w:rPr>
          <w:lang w:val="es-ES_tradnl"/>
        </w:rPr>
        <w:t xml:space="preserve"> &lt; .01). Además, vale destacar que la preocupación por los errores no se asoció con la disposición a fluir en ninguna de sus dimensiones.</w:t>
      </w:r>
    </w:p>
    <w:p w14:paraId="2D5FB465" w14:textId="7EDFACE5" w:rsidR="00DC0A8F" w:rsidRPr="00DC0A8F" w:rsidRDefault="00DC0A8F" w:rsidP="00DC0A8F">
      <w:pPr>
        <w:pStyle w:val="Prrafocomn"/>
        <w:rPr>
          <w:lang w:val="es-AR"/>
        </w:rPr>
      </w:pPr>
      <w:r w:rsidRPr="00DC0A8F">
        <w:rPr>
          <w:lang w:val="es-ES_tradnl"/>
        </w:rPr>
        <w:lastRenderedPageBreak/>
        <w:t>Continuando con el examen visual de la matriz de correlaciones, se aprecia que la disposición a fluir en el trabajo tuvo asociaciones positivas con el bienestar psicológico y todas sus facetas (</w:t>
      </w:r>
      <w:r w:rsidRPr="00DC0A8F">
        <w:rPr>
          <w:i/>
          <w:lang w:val="es-ES_tradnl"/>
        </w:rPr>
        <w:t>p</w:t>
      </w:r>
      <w:r w:rsidRPr="00DC0A8F">
        <w:rPr>
          <w:lang w:val="es-ES_tradnl"/>
        </w:rPr>
        <w:t xml:space="preserve"> &lt; .01). De igual manera, la implicación sobre la actividad laboral y la sensación de funcionamiento óptimo se asociaron positivamente con el bienestar y sus tres dimensiones (</w:t>
      </w:r>
      <w:r w:rsidRPr="00DC0A8F">
        <w:rPr>
          <w:i/>
          <w:lang w:val="es-ES_tradnl"/>
        </w:rPr>
        <w:t>p</w:t>
      </w:r>
      <w:r w:rsidRPr="00DC0A8F">
        <w:rPr>
          <w:lang w:val="es-ES_tradnl"/>
        </w:rPr>
        <w:t xml:space="preserve"> &lt; .01). En cambio, el sentido de control presentó correlaciones positivas con el bienestar psicológico y dos de sus facetas, el bienestar subjetivo y el laboral (</w:t>
      </w:r>
      <w:r w:rsidRPr="00DC0A8F">
        <w:rPr>
          <w:i/>
          <w:lang w:val="es-ES_tradnl"/>
        </w:rPr>
        <w:t>p</w:t>
      </w:r>
      <w:r w:rsidRPr="00DC0A8F">
        <w:rPr>
          <w:lang w:val="es-ES_tradnl"/>
        </w:rPr>
        <w:t xml:space="preserve"> &lt; .05; </w:t>
      </w:r>
      <w:r w:rsidRPr="00DC0A8F">
        <w:rPr>
          <w:i/>
          <w:lang w:val="es-ES_tradnl"/>
        </w:rPr>
        <w:t>p</w:t>
      </w:r>
      <w:r w:rsidRPr="00DC0A8F">
        <w:rPr>
          <w:lang w:val="es-ES_tradnl"/>
        </w:rPr>
        <w:t xml:space="preserve"> &lt; .01). Por su parte, la unión entre acción y conciencia, además de evidenciar correlaciones con el bienestar psicológico como un todo, únicamente mostró una relación positiva con el componente subjetivo del bienestar (</w:t>
      </w:r>
      <w:r w:rsidRPr="00DC0A8F">
        <w:rPr>
          <w:i/>
          <w:lang w:val="es-ES_tradnl"/>
        </w:rPr>
        <w:t>p</w:t>
      </w:r>
      <w:r w:rsidRPr="00DC0A8F">
        <w:rPr>
          <w:lang w:val="es-ES_tradnl"/>
        </w:rPr>
        <w:t xml:space="preserve"> &lt; .05). Por último, es pertinente señalar que el sentido alterado del tiempo no se vinculó ni con el bienestar psicológico, ni con alguna de sus dimensiones.</w:t>
      </w:r>
    </w:p>
    <w:tbl>
      <w:tblPr>
        <w:tblW w:w="5000" w:type="pct"/>
        <w:tblBorders>
          <w:top w:val="single" w:sz="4" w:space="0" w:color="auto"/>
          <w:bottom w:val="single" w:sz="4" w:space="0" w:color="auto"/>
          <w:insideH w:val="single" w:sz="4" w:space="0" w:color="auto"/>
        </w:tblBorders>
        <w:tblCellMar>
          <w:left w:w="57" w:type="dxa"/>
          <w:right w:w="57" w:type="dxa"/>
        </w:tblCellMar>
        <w:tblLook w:val="04A0" w:firstRow="1" w:lastRow="0" w:firstColumn="1" w:lastColumn="0" w:noHBand="0" w:noVBand="1"/>
      </w:tblPr>
      <w:tblGrid>
        <w:gridCol w:w="2008"/>
        <w:gridCol w:w="214"/>
        <w:gridCol w:w="214"/>
        <w:gridCol w:w="214"/>
        <w:gridCol w:w="214"/>
        <w:gridCol w:w="564"/>
        <w:gridCol w:w="564"/>
        <w:gridCol w:w="564"/>
        <w:gridCol w:w="564"/>
        <w:gridCol w:w="564"/>
        <w:gridCol w:w="564"/>
        <w:gridCol w:w="564"/>
        <w:gridCol w:w="564"/>
        <w:gridCol w:w="564"/>
        <w:gridCol w:w="564"/>
      </w:tblGrid>
      <w:tr w:rsidR="00DC0A8F" w:rsidRPr="008D3FDF" w14:paraId="1E058C1F" w14:textId="77777777" w:rsidTr="00DC0A8F">
        <w:tc>
          <w:tcPr>
            <w:tcW w:w="5000" w:type="pct"/>
            <w:gridSpan w:val="15"/>
            <w:tcBorders>
              <w:top w:val="nil"/>
              <w:bottom w:val="single" w:sz="4" w:space="0" w:color="auto"/>
            </w:tcBorders>
            <w:shd w:val="clear" w:color="auto" w:fill="auto"/>
            <w:vAlign w:val="center"/>
          </w:tcPr>
          <w:p w14:paraId="503D6AD8" w14:textId="77777777" w:rsidR="00DC0A8F" w:rsidRPr="008D3FDF" w:rsidRDefault="00DC0A8F" w:rsidP="00142C79">
            <w:pPr>
              <w:widowControl w:val="0"/>
              <w:jc w:val="both"/>
              <w:rPr>
                <w:noProof/>
              </w:rPr>
            </w:pPr>
            <w:r w:rsidRPr="008D3FDF">
              <w:rPr>
                <w:noProof/>
              </w:rPr>
              <w:t>Tabla 3</w:t>
            </w:r>
          </w:p>
          <w:p w14:paraId="5F38B85C" w14:textId="77777777" w:rsidR="00DC0A8F" w:rsidRPr="008D3FDF" w:rsidRDefault="00DC0A8F" w:rsidP="00142C79">
            <w:pPr>
              <w:widowControl w:val="0"/>
              <w:jc w:val="both"/>
              <w:rPr>
                <w:i/>
                <w:noProof/>
              </w:rPr>
            </w:pPr>
            <w:r w:rsidRPr="008D3FDF">
              <w:rPr>
                <w:i/>
                <w:noProof/>
              </w:rPr>
              <w:t>Correlaciones entre perfeccionismo, bienestar psicológico y disposición a fluir en el trabajo</w:t>
            </w:r>
          </w:p>
        </w:tc>
      </w:tr>
      <w:tr w:rsidR="00DC0A8F" w:rsidRPr="00DC0A8F" w14:paraId="2FC2B473" w14:textId="77777777" w:rsidTr="00DC0A8F">
        <w:tc>
          <w:tcPr>
            <w:tcW w:w="1539" w:type="pct"/>
            <w:tcBorders>
              <w:bottom w:val="single" w:sz="4" w:space="0" w:color="auto"/>
            </w:tcBorders>
            <w:shd w:val="clear" w:color="auto" w:fill="auto"/>
            <w:vAlign w:val="center"/>
          </w:tcPr>
          <w:p w14:paraId="55DD4DEA" w14:textId="77777777" w:rsidR="00DC0A8F" w:rsidRPr="00DC0A8F" w:rsidRDefault="00DC0A8F" w:rsidP="00142C79">
            <w:pPr>
              <w:widowControl w:val="0"/>
              <w:jc w:val="center"/>
              <w:rPr>
                <w:noProof/>
                <w:sz w:val="20"/>
                <w:szCs w:val="20"/>
              </w:rPr>
            </w:pPr>
          </w:p>
        </w:tc>
        <w:tc>
          <w:tcPr>
            <w:tcW w:w="247" w:type="pct"/>
            <w:tcBorders>
              <w:bottom w:val="single" w:sz="4" w:space="0" w:color="auto"/>
            </w:tcBorders>
            <w:shd w:val="clear" w:color="auto" w:fill="auto"/>
            <w:vAlign w:val="center"/>
          </w:tcPr>
          <w:p w14:paraId="2602DCE1" w14:textId="77777777" w:rsidR="00DC0A8F" w:rsidRPr="00DC0A8F" w:rsidRDefault="00DC0A8F" w:rsidP="00142C79">
            <w:pPr>
              <w:widowControl w:val="0"/>
              <w:jc w:val="center"/>
              <w:rPr>
                <w:noProof/>
                <w:sz w:val="20"/>
                <w:szCs w:val="20"/>
              </w:rPr>
            </w:pPr>
            <w:r w:rsidRPr="00DC0A8F">
              <w:rPr>
                <w:noProof/>
                <w:sz w:val="20"/>
                <w:szCs w:val="20"/>
              </w:rPr>
              <w:t>1</w:t>
            </w:r>
          </w:p>
        </w:tc>
        <w:tc>
          <w:tcPr>
            <w:tcW w:w="247" w:type="pct"/>
            <w:tcBorders>
              <w:bottom w:val="single" w:sz="4" w:space="0" w:color="auto"/>
            </w:tcBorders>
            <w:shd w:val="clear" w:color="auto" w:fill="auto"/>
            <w:vAlign w:val="center"/>
          </w:tcPr>
          <w:p w14:paraId="56E07988" w14:textId="77777777" w:rsidR="00DC0A8F" w:rsidRPr="00DC0A8F" w:rsidRDefault="00DC0A8F" w:rsidP="00142C79">
            <w:pPr>
              <w:widowControl w:val="0"/>
              <w:jc w:val="center"/>
              <w:rPr>
                <w:noProof/>
                <w:sz w:val="20"/>
                <w:szCs w:val="20"/>
              </w:rPr>
            </w:pPr>
            <w:r w:rsidRPr="00DC0A8F">
              <w:rPr>
                <w:noProof/>
                <w:sz w:val="20"/>
                <w:szCs w:val="20"/>
              </w:rPr>
              <w:t>2</w:t>
            </w:r>
          </w:p>
        </w:tc>
        <w:tc>
          <w:tcPr>
            <w:tcW w:w="247" w:type="pct"/>
            <w:tcBorders>
              <w:bottom w:val="single" w:sz="4" w:space="0" w:color="auto"/>
            </w:tcBorders>
            <w:shd w:val="clear" w:color="auto" w:fill="auto"/>
            <w:vAlign w:val="center"/>
          </w:tcPr>
          <w:p w14:paraId="7CA32F6B" w14:textId="77777777" w:rsidR="00DC0A8F" w:rsidRPr="00DC0A8F" w:rsidRDefault="00DC0A8F" w:rsidP="00142C79">
            <w:pPr>
              <w:widowControl w:val="0"/>
              <w:jc w:val="center"/>
              <w:rPr>
                <w:noProof/>
                <w:sz w:val="20"/>
                <w:szCs w:val="20"/>
              </w:rPr>
            </w:pPr>
            <w:r w:rsidRPr="00DC0A8F">
              <w:rPr>
                <w:noProof/>
                <w:sz w:val="20"/>
                <w:szCs w:val="20"/>
              </w:rPr>
              <w:t>3</w:t>
            </w:r>
          </w:p>
        </w:tc>
        <w:tc>
          <w:tcPr>
            <w:tcW w:w="247" w:type="pct"/>
            <w:tcBorders>
              <w:bottom w:val="single" w:sz="4" w:space="0" w:color="auto"/>
            </w:tcBorders>
            <w:shd w:val="clear" w:color="auto" w:fill="auto"/>
            <w:vAlign w:val="center"/>
          </w:tcPr>
          <w:p w14:paraId="1B5F13FC" w14:textId="77777777" w:rsidR="00DC0A8F" w:rsidRPr="00DC0A8F" w:rsidRDefault="00DC0A8F" w:rsidP="00142C79">
            <w:pPr>
              <w:widowControl w:val="0"/>
              <w:jc w:val="center"/>
              <w:rPr>
                <w:noProof/>
                <w:sz w:val="20"/>
                <w:szCs w:val="20"/>
              </w:rPr>
            </w:pPr>
            <w:r w:rsidRPr="00DC0A8F">
              <w:rPr>
                <w:noProof/>
                <w:sz w:val="20"/>
                <w:szCs w:val="20"/>
              </w:rPr>
              <w:t>4</w:t>
            </w:r>
          </w:p>
        </w:tc>
        <w:tc>
          <w:tcPr>
            <w:tcW w:w="247" w:type="pct"/>
            <w:tcBorders>
              <w:bottom w:val="single" w:sz="4" w:space="0" w:color="auto"/>
            </w:tcBorders>
            <w:shd w:val="clear" w:color="auto" w:fill="auto"/>
            <w:vAlign w:val="center"/>
          </w:tcPr>
          <w:p w14:paraId="298E649E" w14:textId="77777777" w:rsidR="00DC0A8F" w:rsidRPr="00DC0A8F" w:rsidRDefault="00DC0A8F" w:rsidP="00142C79">
            <w:pPr>
              <w:widowControl w:val="0"/>
              <w:jc w:val="center"/>
              <w:rPr>
                <w:noProof/>
                <w:sz w:val="20"/>
                <w:szCs w:val="20"/>
              </w:rPr>
            </w:pPr>
            <w:r w:rsidRPr="00DC0A8F">
              <w:rPr>
                <w:noProof/>
                <w:sz w:val="20"/>
                <w:szCs w:val="20"/>
              </w:rPr>
              <w:t>5</w:t>
            </w:r>
          </w:p>
        </w:tc>
        <w:tc>
          <w:tcPr>
            <w:tcW w:w="247" w:type="pct"/>
            <w:tcBorders>
              <w:bottom w:val="single" w:sz="4" w:space="0" w:color="auto"/>
            </w:tcBorders>
            <w:shd w:val="clear" w:color="auto" w:fill="auto"/>
            <w:vAlign w:val="center"/>
          </w:tcPr>
          <w:p w14:paraId="56B6D278" w14:textId="77777777" w:rsidR="00DC0A8F" w:rsidRPr="00DC0A8F" w:rsidRDefault="00DC0A8F" w:rsidP="00142C79">
            <w:pPr>
              <w:widowControl w:val="0"/>
              <w:jc w:val="center"/>
              <w:rPr>
                <w:noProof/>
                <w:sz w:val="20"/>
                <w:szCs w:val="20"/>
              </w:rPr>
            </w:pPr>
            <w:r w:rsidRPr="00DC0A8F">
              <w:rPr>
                <w:noProof/>
                <w:sz w:val="20"/>
                <w:szCs w:val="20"/>
              </w:rPr>
              <w:t>6</w:t>
            </w:r>
          </w:p>
        </w:tc>
        <w:tc>
          <w:tcPr>
            <w:tcW w:w="247" w:type="pct"/>
            <w:tcBorders>
              <w:bottom w:val="single" w:sz="4" w:space="0" w:color="auto"/>
            </w:tcBorders>
            <w:shd w:val="clear" w:color="auto" w:fill="auto"/>
            <w:vAlign w:val="center"/>
          </w:tcPr>
          <w:p w14:paraId="3EB533F7" w14:textId="77777777" w:rsidR="00DC0A8F" w:rsidRPr="00DC0A8F" w:rsidRDefault="00DC0A8F" w:rsidP="00142C79">
            <w:pPr>
              <w:widowControl w:val="0"/>
              <w:jc w:val="center"/>
              <w:rPr>
                <w:noProof/>
                <w:sz w:val="20"/>
                <w:szCs w:val="20"/>
              </w:rPr>
            </w:pPr>
            <w:r w:rsidRPr="00DC0A8F">
              <w:rPr>
                <w:noProof/>
                <w:sz w:val="20"/>
                <w:szCs w:val="20"/>
              </w:rPr>
              <w:t>7</w:t>
            </w:r>
          </w:p>
        </w:tc>
        <w:tc>
          <w:tcPr>
            <w:tcW w:w="247" w:type="pct"/>
            <w:tcBorders>
              <w:bottom w:val="single" w:sz="4" w:space="0" w:color="auto"/>
            </w:tcBorders>
            <w:shd w:val="clear" w:color="auto" w:fill="auto"/>
            <w:vAlign w:val="center"/>
          </w:tcPr>
          <w:p w14:paraId="48975390" w14:textId="77777777" w:rsidR="00DC0A8F" w:rsidRPr="00DC0A8F" w:rsidRDefault="00DC0A8F" w:rsidP="00142C79">
            <w:pPr>
              <w:widowControl w:val="0"/>
              <w:jc w:val="center"/>
              <w:rPr>
                <w:noProof/>
                <w:sz w:val="20"/>
                <w:szCs w:val="20"/>
              </w:rPr>
            </w:pPr>
            <w:r w:rsidRPr="00DC0A8F">
              <w:rPr>
                <w:noProof/>
                <w:sz w:val="20"/>
                <w:szCs w:val="20"/>
              </w:rPr>
              <w:t>8</w:t>
            </w:r>
          </w:p>
        </w:tc>
        <w:tc>
          <w:tcPr>
            <w:tcW w:w="247" w:type="pct"/>
            <w:tcBorders>
              <w:bottom w:val="single" w:sz="4" w:space="0" w:color="auto"/>
            </w:tcBorders>
            <w:shd w:val="clear" w:color="auto" w:fill="auto"/>
            <w:vAlign w:val="center"/>
          </w:tcPr>
          <w:p w14:paraId="706D8411" w14:textId="77777777" w:rsidR="00DC0A8F" w:rsidRPr="00DC0A8F" w:rsidRDefault="00DC0A8F" w:rsidP="00142C79">
            <w:pPr>
              <w:widowControl w:val="0"/>
              <w:jc w:val="center"/>
              <w:rPr>
                <w:noProof/>
                <w:sz w:val="20"/>
                <w:szCs w:val="20"/>
              </w:rPr>
            </w:pPr>
            <w:r w:rsidRPr="00DC0A8F">
              <w:rPr>
                <w:noProof/>
                <w:sz w:val="20"/>
                <w:szCs w:val="20"/>
              </w:rPr>
              <w:t>9</w:t>
            </w:r>
          </w:p>
        </w:tc>
        <w:tc>
          <w:tcPr>
            <w:tcW w:w="247" w:type="pct"/>
            <w:tcBorders>
              <w:bottom w:val="single" w:sz="4" w:space="0" w:color="auto"/>
            </w:tcBorders>
            <w:shd w:val="clear" w:color="auto" w:fill="auto"/>
            <w:vAlign w:val="center"/>
          </w:tcPr>
          <w:p w14:paraId="34706854" w14:textId="77777777" w:rsidR="00DC0A8F" w:rsidRPr="00DC0A8F" w:rsidRDefault="00DC0A8F" w:rsidP="00142C79">
            <w:pPr>
              <w:widowControl w:val="0"/>
              <w:jc w:val="center"/>
              <w:rPr>
                <w:noProof/>
                <w:sz w:val="20"/>
                <w:szCs w:val="20"/>
              </w:rPr>
            </w:pPr>
            <w:r w:rsidRPr="00DC0A8F">
              <w:rPr>
                <w:noProof/>
                <w:sz w:val="20"/>
                <w:szCs w:val="20"/>
              </w:rPr>
              <w:t>10</w:t>
            </w:r>
          </w:p>
        </w:tc>
        <w:tc>
          <w:tcPr>
            <w:tcW w:w="247" w:type="pct"/>
            <w:tcBorders>
              <w:bottom w:val="single" w:sz="4" w:space="0" w:color="auto"/>
            </w:tcBorders>
            <w:shd w:val="clear" w:color="auto" w:fill="auto"/>
            <w:vAlign w:val="center"/>
          </w:tcPr>
          <w:p w14:paraId="575F2493" w14:textId="77777777" w:rsidR="00DC0A8F" w:rsidRPr="00DC0A8F" w:rsidRDefault="00DC0A8F" w:rsidP="00142C79">
            <w:pPr>
              <w:widowControl w:val="0"/>
              <w:jc w:val="center"/>
              <w:rPr>
                <w:noProof/>
                <w:sz w:val="20"/>
                <w:szCs w:val="20"/>
              </w:rPr>
            </w:pPr>
            <w:r w:rsidRPr="00DC0A8F">
              <w:rPr>
                <w:noProof/>
                <w:sz w:val="20"/>
                <w:szCs w:val="20"/>
              </w:rPr>
              <w:t>11</w:t>
            </w:r>
          </w:p>
        </w:tc>
        <w:tc>
          <w:tcPr>
            <w:tcW w:w="247" w:type="pct"/>
            <w:tcBorders>
              <w:bottom w:val="single" w:sz="4" w:space="0" w:color="auto"/>
            </w:tcBorders>
            <w:shd w:val="clear" w:color="auto" w:fill="auto"/>
            <w:vAlign w:val="center"/>
          </w:tcPr>
          <w:p w14:paraId="780AEEDF" w14:textId="77777777" w:rsidR="00DC0A8F" w:rsidRPr="00DC0A8F" w:rsidRDefault="00DC0A8F" w:rsidP="00142C79">
            <w:pPr>
              <w:widowControl w:val="0"/>
              <w:jc w:val="center"/>
              <w:rPr>
                <w:noProof/>
                <w:sz w:val="20"/>
                <w:szCs w:val="20"/>
              </w:rPr>
            </w:pPr>
            <w:r w:rsidRPr="00DC0A8F">
              <w:rPr>
                <w:noProof/>
                <w:sz w:val="20"/>
                <w:szCs w:val="20"/>
              </w:rPr>
              <w:t>12</w:t>
            </w:r>
          </w:p>
        </w:tc>
        <w:tc>
          <w:tcPr>
            <w:tcW w:w="247" w:type="pct"/>
            <w:tcBorders>
              <w:bottom w:val="single" w:sz="4" w:space="0" w:color="auto"/>
            </w:tcBorders>
            <w:shd w:val="clear" w:color="auto" w:fill="auto"/>
            <w:vAlign w:val="center"/>
          </w:tcPr>
          <w:p w14:paraId="567AC830" w14:textId="77777777" w:rsidR="00DC0A8F" w:rsidRPr="00DC0A8F" w:rsidRDefault="00DC0A8F" w:rsidP="00142C79">
            <w:pPr>
              <w:widowControl w:val="0"/>
              <w:jc w:val="center"/>
              <w:rPr>
                <w:noProof/>
                <w:sz w:val="20"/>
                <w:szCs w:val="20"/>
              </w:rPr>
            </w:pPr>
            <w:r w:rsidRPr="00DC0A8F">
              <w:rPr>
                <w:noProof/>
                <w:sz w:val="20"/>
                <w:szCs w:val="20"/>
              </w:rPr>
              <w:t>13</w:t>
            </w:r>
          </w:p>
        </w:tc>
        <w:tc>
          <w:tcPr>
            <w:tcW w:w="247" w:type="pct"/>
            <w:tcBorders>
              <w:bottom w:val="single" w:sz="4" w:space="0" w:color="auto"/>
            </w:tcBorders>
            <w:shd w:val="clear" w:color="auto" w:fill="auto"/>
            <w:vAlign w:val="center"/>
          </w:tcPr>
          <w:p w14:paraId="3F5EB7EC" w14:textId="77777777" w:rsidR="00DC0A8F" w:rsidRPr="00DC0A8F" w:rsidRDefault="00DC0A8F" w:rsidP="00142C79">
            <w:pPr>
              <w:widowControl w:val="0"/>
              <w:jc w:val="center"/>
              <w:rPr>
                <w:noProof/>
                <w:sz w:val="20"/>
                <w:szCs w:val="20"/>
              </w:rPr>
            </w:pPr>
            <w:r w:rsidRPr="00DC0A8F">
              <w:rPr>
                <w:noProof/>
                <w:sz w:val="20"/>
                <w:szCs w:val="20"/>
              </w:rPr>
              <w:t>14</w:t>
            </w:r>
          </w:p>
        </w:tc>
      </w:tr>
      <w:tr w:rsidR="00DC0A8F" w:rsidRPr="00DC0A8F" w14:paraId="325F1814" w14:textId="77777777" w:rsidTr="00DC0A8F">
        <w:tc>
          <w:tcPr>
            <w:tcW w:w="1539" w:type="pct"/>
            <w:tcBorders>
              <w:bottom w:val="nil"/>
            </w:tcBorders>
            <w:vAlign w:val="center"/>
          </w:tcPr>
          <w:p w14:paraId="5B915FD7" w14:textId="77777777" w:rsidR="00DC0A8F" w:rsidRPr="00DC0A8F" w:rsidRDefault="00DC0A8F" w:rsidP="00142C79">
            <w:pPr>
              <w:widowControl w:val="0"/>
              <w:rPr>
                <w:noProof/>
                <w:sz w:val="20"/>
                <w:szCs w:val="20"/>
              </w:rPr>
            </w:pPr>
            <w:r w:rsidRPr="00DC0A8F">
              <w:rPr>
                <w:noProof/>
                <w:sz w:val="20"/>
                <w:szCs w:val="20"/>
              </w:rPr>
              <w:t>1. Perfeccionismo</w:t>
            </w:r>
          </w:p>
        </w:tc>
        <w:tc>
          <w:tcPr>
            <w:tcW w:w="247" w:type="pct"/>
            <w:tcBorders>
              <w:bottom w:val="nil"/>
            </w:tcBorders>
            <w:vAlign w:val="center"/>
          </w:tcPr>
          <w:p w14:paraId="7316A08E" w14:textId="77777777" w:rsidR="00DC0A8F" w:rsidRPr="00DC0A8F" w:rsidRDefault="00DC0A8F" w:rsidP="00142C79">
            <w:pPr>
              <w:widowControl w:val="0"/>
              <w:jc w:val="center"/>
              <w:rPr>
                <w:noProof/>
                <w:sz w:val="20"/>
                <w:szCs w:val="20"/>
              </w:rPr>
            </w:pPr>
            <w:r w:rsidRPr="00DC0A8F">
              <w:rPr>
                <w:noProof/>
                <w:sz w:val="20"/>
                <w:szCs w:val="20"/>
              </w:rPr>
              <w:t>1</w:t>
            </w:r>
          </w:p>
        </w:tc>
        <w:tc>
          <w:tcPr>
            <w:tcW w:w="247" w:type="pct"/>
            <w:tcBorders>
              <w:bottom w:val="nil"/>
            </w:tcBorders>
            <w:shd w:val="clear" w:color="auto" w:fill="auto"/>
            <w:vAlign w:val="center"/>
          </w:tcPr>
          <w:p w14:paraId="461A658A" w14:textId="77777777" w:rsidR="00DC0A8F" w:rsidRPr="00DC0A8F" w:rsidRDefault="00DC0A8F" w:rsidP="00142C79">
            <w:pPr>
              <w:widowControl w:val="0"/>
              <w:jc w:val="right"/>
              <w:rPr>
                <w:noProof/>
                <w:sz w:val="20"/>
                <w:szCs w:val="20"/>
              </w:rPr>
            </w:pPr>
          </w:p>
        </w:tc>
        <w:tc>
          <w:tcPr>
            <w:tcW w:w="247" w:type="pct"/>
            <w:tcBorders>
              <w:bottom w:val="nil"/>
            </w:tcBorders>
            <w:shd w:val="clear" w:color="auto" w:fill="auto"/>
            <w:vAlign w:val="center"/>
          </w:tcPr>
          <w:p w14:paraId="7DB64602" w14:textId="77777777" w:rsidR="00DC0A8F" w:rsidRPr="00DC0A8F" w:rsidRDefault="00DC0A8F" w:rsidP="00142C79">
            <w:pPr>
              <w:widowControl w:val="0"/>
              <w:jc w:val="right"/>
              <w:rPr>
                <w:noProof/>
                <w:sz w:val="20"/>
                <w:szCs w:val="20"/>
              </w:rPr>
            </w:pPr>
          </w:p>
        </w:tc>
        <w:tc>
          <w:tcPr>
            <w:tcW w:w="247" w:type="pct"/>
            <w:tcBorders>
              <w:bottom w:val="nil"/>
            </w:tcBorders>
            <w:shd w:val="clear" w:color="auto" w:fill="auto"/>
            <w:vAlign w:val="center"/>
          </w:tcPr>
          <w:p w14:paraId="54A8A3A0" w14:textId="77777777" w:rsidR="00DC0A8F" w:rsidRPr="00DC0A8F" w:rsidRDefault="00DC0A8F" w:rsidP="00142C79">
            <w:pPr>
              <w:widowControl w:val="0"/>
              <w:jc w:val="right"/>
              <w:rPr>
                <w:noProof/>
                <w:sz w:val="20"/>
                <w:szCs w:val="20"/>
              </w:rPr>
            </w:pPr>
          </w:p>
        </w:tc>
        <w:tc>
          <w:tcPr>
            <w:tcW w:w="247" w:type="pct"/>
            <w:tcBorders>
              <w:bottom w:val="nil"/>
            </w:tcBorders>
            <w:shd w:val="clear" w:color="auto" w:fill="auto"/>
            <w:vAlign w:val="center"/>
          </w:tcPr>
          <w:p w14:paraId="649A165A" w14:textId="77777777" w:rsidR="00DC0A8F" w:rsidRPr="00DC0A8F" w:rsidRDefault="00DC0A8F" w:rsidP="00142C79">
            <w:pPr>
              <w:widowControl w:val="0"/>
              <w:jc w:val="right"/>
              <w:rPr>
                <w:noProof/>
                <w:sz w:val="20"/>
                <w:szCs w:val="20"/>
              </w:rPr>
            </w:pPr>
            <w:r w:rsidRPr="00DC0A8F">
              <w:rPr>
                <w:noProof/>
                <w:sz w:val="20"/>
                <w:szCs w:val="20"/>
              </w:rPr>
              <w:t>.22**</w:t>
            </w:r>
          </w:p>
        </w:tc>
        <w:tc>
          <w:tcPr>
            <w:tcW w:w="247" w:type="pct"/>
            <w:tcBorders>
              <w:bottom w:val="nil"/>
            </w:tcBorders>
            <w:shd w:val="clear" w:color="auto" w:fill="auto"/>
            <w:vAlign w:val="center"/>
          </w:tcPr>
          <w:p w14:paraId="065863C0" w14:textId="77777777" w:rsidR="00DC0A8F" w:rsidRPr="00DC0A8F" w:rsidRDefault="00DC0A8F" w:rsidP="00142C79">
            <w:pPr>
              <w:widowControl w:val="0"/>
              <w:jc w:val="right"/>
              <w:rPr>
                <w:noProof/>
                <w:sz w:val="20"/>
                <w:szCs w:val="20"/>
              </w:rPr>
            </w:pPr>
            <w:r w:rsidRPr="00DC0A8F">
              <w:rPr>
                <w:noProof/>
                <w:sz w:val="20"/>
                <w:szCs w:val="20"/>
              </w:rPr>
              <w:t>.22**</w:t>
            </w:r>
          </w:p>
        </w:tc>
        <w:tc>
          <w:tcPr>
            <w:tcW w:w="247" w:type="pct"/>
            <w:tcBorders>
              <w:bottom w:val="nil"/>
            </w:tcBorders>
            <w:shd w:val="clear" w:color="auto" w:fill="auto"/>
            <w:vAlign w:val="center"/>
          </w:tcPr>
          <w:p w14:paraId="07F76331" w14:textId="77777777" w:rsidR="00DC0A8F" w:rsidRPr="00DC0A8F" w:rsidRDefault="00DC0A8F" w:rsidP="00142C79">
            <w:pPr>
              <w:widowControl w:val="0"/>
              <w:jc w:val="right"/>
              <w:rPr>
                <w:noProof/>
                <w:sz w:val="20"/>
                <w:szCs w:val="20"/>
              </w:rPr>
            </w:pPr>
            <w:r w:rsidRPr="00DC0A8F">
              <w:rPr>
                <w:noProof/>
                <w:sz w:val="20"/>
                <w:szCs w:val="20"/>
              </w:rPr>
              <w:t>.19*</w:t>
            </w:r>
          </w:p>
        </w:tc>
        <w:tc>
          <w:tcPr>
            <w:tcW w:w="247" w:type="pct"/>
            <w:tcBorders>
              <w:bottom w:val="nil"/>
            </w:tcBorders>
            <w:shd w:val="clear" w:color="auto" w:fill="auto"/>
            <w:vAlign w:val="center"/>
          </w:tcPr>
          <w:p w14:paraId="38A5093F" w14:textId="77777777" w:rsidR="00DC0A8F" w:rsidRPr="00DC0A8F" w:rsidRDefault="00DC0A8F" w:rsidP="00142C79">
            <w:pPr>
              <w:widowControl w:val="0"/>
              <w:jc w:val="right"/>
              <w:rPr>
                <w:noProof/>
                <w:sz w:val="20"/>
                <w:szCs w:val="20"/>
              </w:rPr>
            </w:pPr>
          </w:p>
        </w:tc>
        <w:tc>
          <w:tcPr>
            <w:tcW w:w="247" w:type="pct"/>
            <w:tcBorders>
              <w:bottom w:val="nil"/>
            </w:tcBorders>
            <w:shd w:val="clear" w:color="auto" w:fill="auto"/>
            <w:vAlign w:val="center"/>
          </w:tcPr>
          <w:p w14:paraId="2E608370" w14:textId="77777777" w:rsidR="00DC0A8F" w:rsidRPr="00DC0A8F" w:rsidRDefault="00DC0A8F" w:rsidP="00142C79">
            <w:pPr>
              <w:widowControl w:val="0"/>
              <w:jc w:val="right"/>
              <w:rPr>
                <w:noProof/>
                <w:sz w:val="20"/>
                <w:szCs w:val="20"/>
              </w:rPr>
            </w:pPr>
            <w:r w:rsidRPr="00DC0A8F">
              <w:rPr>
                <w:noProof/>
                <w:sz w:val="20"/>
                <w:szCs w:val="20"/>
              </w:rPr>
              <w:t>.38**</w:t>
            </w:r>
          </w:p>
        </w:tc>
        <w:tc>
          <w:tcPr>
            <w:tcW w:w="247" w:type="pct"/>
            <w:tcBorders>
              <w:bottom w:val="nil"/>
            </w:tcBorders>
            <w:shd w:val="clear" w:color="auto" w:fill="auto"/>
            <w:vAlign w:val="center"/>
          </w:tcPr>
          <w:p w14:paraId="479F3974" w14:textId="77777777" w:rsidR="00DC0A8F" w:rsidRPr="00DC0A8F" w:rsidRDefault="00DC0A8F" w:rsidP="00142C79">
            <w:pPr>
              <w:widowControl w:val="0"/>
              <w:jc w:val="right"/>
              <w:rPr>
                <w:noProof/>
                <w:sz w:val="20"/>
                <w:szCs w:val="20"/>
              </w:rPr>
            </w:pPr>
            <w:r w:rsidRPr="00DC0A8F">
              <w:rPr>
                <w:noProof/>
                <w:sz w:val="20"/>
                <w:szCs w:val="20"/>
              </w:rPr>
              <w:t>.26**</w:t>
            </w:r>
          </w:p>
        </w:tc>
        <w:tc>
          <w:tcPr>
            <w:tcW w:w="247" w:type="pct"/>
            <w:tcBorders>
              <w:bottom w:val="nil"/>
            </w:tcBorders>
            <w:shd w:val="clear" w:color="auto" w:fill="auto"/>
            <w:vAlign w:val="center"/>
          </w:tcPr>
          <w:p w14:paraId="426BE1D8" w14:textId="77777777" w:rsidR="00DC0A8F" w:rsidRPr="00DC0A8F" w:rsidRDefault="00DC0A8F" w:rsidP="00142C79">
            <w:pPr>
              <w:widowControl w:val="0"/>
              <w:jc w:val="right"/>
              <w:rPr>
                <w:noProof/>
                <w:sz w:val="20"/>
                <w:szCs w:val="20"/>
              </w:rPr>
            </w:pPr>
            <w:r w:rsidRPr="00DC0A8F">
              <w:rPr>
                <w:noProof/>
                <w:sz w:val="20"/>
                <w:szCs w:val="20"/>
              </w:rPr>
              <w:t>.21**</w:t>
            </w:r>
          </w:p>
        </w:tc>
        <w:tc>
          <w:tcPr>
            <w:tcW w:w="247" w:type="pct"/>
            <w:tcBorders>
              <w:bottom w:val="nil"/>
            </w:tcBorders>
            <w:shd w:val="clear" w:color="auto" w:fill="auto"/>
            <w:vAlign w:val="center"/>
          </w:tcPr>
          <w:p w14:paraId="3FC3F8FB" w14:textId="77777777" w:rsidR="00DC0A8F" w:rsidRPr="00DC0A8F" w:rsidRDefault="00DC0A8F" w:rsidP="00142C79">
            <w:pPr>
              <w:widowControl w:val="0"/>
              <w:jc w:val="right"/>
              <w:rPr>
                <w:noProof/>
                <w:sz w:val="20"/>
                <w:szCs w:val="20"/>
              </w:rPr>
            </w:pPr>
            <w:r w:rsidRPr="00DC0A8F">
              <w:rPr>
                <w:noProof/>
                <w:sz w:val="20"/>
                <w:szCs w:val="20"/>
              </w:rPr>
              <w:t>.24**</w:t>
            </w:r>
          </w:p>
        </w:tc>
        <w:tc>
          <w:tcPr>
            <w:tcW w:w="247" w:type="pct"/>
            <w:tcBorders>
              <w:bottom w:val="nil"/>
            </w:tcBorders>
            <w:shd w:val="clear" w:color="auto" w:fill="auto"/>
            <w:vAlign w:val="center"/>
          </w:tcPr>
          <w:p w14:paraId="5C338308" w14:textId="77777777" w:rsidR="00DC0A8F" w:rsidRPr="00DC0A8F" w:rsidRDefault="00DC0A8F" w:rsidP="00142C79">
            <w:pPr>
              <w:widowControl w:val="0"/>
              <w:jc w:val="right"/>
              <w:rPr>
                <w:noProof/>
                <w:sz w:val="20"/>
                <w:szCs w:val="20"/>
              </w:rPr>
            </w:pPr>
            <w:r w:rsidRPr="00DC0A8F">
              <w:rPr>
                <w:noProof/>
                <w:sz w:val="20"/>
                <w:szCs w:val="20"/>
              </w:rPr>
              <w:t>.25**</w:t>
            </w:r>
          </w:p>
        </w:tc>
        <w:tc>
          <w:tcPr>
            <w:tcW w:w="247" w:type="pct"/>
            <w:tcBorders>
              <w:bottom w:val="nil"/>
            </w:tcBorders>
            <w:shd w:val="clear" w:color="auto" w:fill="auto"/>
            <w:vAlign w:val="center"/>
          </w:tcPr>
          <w:p w14:paraId="3F36BF8B" w14:textId="77777777" w:rsidR="00DC0A8F" w:rsidRPr="00DC0A8F" w:rsidRDefault="00DC0A8F" w:rsidP="00142C79">
            <w:pPr>
              <w:widowControl w:val="0"/>
              <w:jc w:val="right"/>
              <w:rPr>
                <w:noProof/>
                <w:sz w:val="20"/>
                <w:szCs w:val="20"/>
              </w:rPr>
            </w:pPr>
            <w:r w:rsidRPr="00DC0A8F">
              <w:rPr>
                <w:noProof/>
                <w:sz w:val="20"/>
                <w:szCs w:val="20"/>
              </w:rPr>
              <w:t>.39**</w:t>
            </w:r>
          </w:p>
        </w:tc>
      </w:tr>
      <w:tr w:rsidR="00DC0A8F" w:rsidRPr="00DC0A8F" w14:paraId="2D740F9D" w14:textId="77777777" w:rsidTr="00DC0A8F">
        <w:tc>
          <w:tcPr>
            <w:tcW w:w="1539" w:type="pct"/>
            <w:tcBorders>
              <w:top w:val="nil"/>
              <w:bottom w:val="nil"/>
            </w:tcBorders>
            <w:vAlign w:val="center"/>
          </w:tcPr>
          <w:p w14:paraId="052B9647" w14:textId="77777777" w:rsidR="00DC0A8F" w:rsidRPr="00DC0A8F" w:rsidRDefault="00DC0A8F" w:rsidP="00142C79">
            <w:pPr>
              <w:widowControl w:val="0"/>
              <w:rPr>
                <w:noProof/>
                <w:sz w:val="20"/>
                <w:szCs w:val="20"/>
              </w:rPr>
            </w:pPr>
            <w:r w:rsidRPr="00DC0A8F">
              <w:rPr>
                <w:noProof/>
                <w:sz w:val="20"/>
                <w:szCs w:val="20"/>
              </w:rPr>
              <w:t>2. Preocupación por los errores</w:t>
            </w:r>
          </w:p>
        </w:tc>
        <w:tc>
          <w:tcPr>
            <w:tcW w:w="247" w:type="pct"/>
            <w:tcBorders>
              <w:top w:val="nil"/>
              <w:bottom w:val="nil"/>
            </w:tcBorders>
            <w:shd w:val="clear" w:color="auto" w:fill="D9D9D9"/>
            <w:vAlign w:val="center"/>
          </w:tcPr>
          <w:p w14:paraId="7430E18E" w14:textId="77777777" w:rsidR="00DC0A8F" w:rsidRPr="00DC0A8F" w:rsidRDefault="00DC0A8F" w:rsidP="00142C79">
            <w:pPr>
              <w:widowControl w:val="0"/>
              <w:jc w:val="right"/>
              <w:rPr>
                <w:noProof/>
                <w:sz w:val="20"/>
                <w:szCs w:val="20"/>
              </w:rPr>
            </w:pPr>
          </w:p>
        </w:tc>
        <w:tc>
          <w:tcPr>
            <w:tcW w:w="247" w:type="pct"/>
            <w:tcBorders>
              <w:top w:val="nil"/>
              <w:bottom w:val="nil"/>
            </w:tcBorders>
            <w:vAlign w:val="center"/>
          </w:tcPr>
          <w:p w14:paraId="1249F488" w14:textId="77777777" w:rsidR="00DC0A8F" w:rsidRPr="00DC0A8F" w:rsidRDefault="00DC0A8F" w:rsidP="00142C79">
            <w:pPr>
              <w:widowControl w:val="0"/>
              <w:jc w:val="center"/>
              <w:rPr>
                <w:noProof/>
                <w:sz w:val="20"/>
                <w:szCs w:val="20"/>
              </w:rPr>
            </w:pPr>
            <w:r w:rsidRPr="00DC0A8F">
              <w:rPr>
                <w:noProof/>
                <w:sz w:val="20"/>
                <w:szCs w:val="20"/>
              </w:rPr>
              <w:t>1</w:t>
            </w:r>
          </w:p>
        </w:tc>
        <w:tc>
          <w:tcPr>
            <w:tcW w:w="247" w:type="pct"/>
            <w:tcBorders>
              <w:top w:val="nil"/>
              <w:bottom w:val="nil"/>
            </w:tcBorders>
            <w:shd w:val="clear" w:color="auto" w:fill="auto"/>
            <w:vAlign w:val="center"/>
          </w:tcPr>
          <w:p w14:paraId="3A36C745"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auto"/>
            <w:vAlign w:val="center"/>
          </w:tcPr>
          <w:p w14:paraId="62876EF1"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auto"/>
            <w:vAlign w:val="center"/>
          </w:tcPr>
          <w:p w14:paraId="00B7FB55"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auto"/>
            <w:vAlign w:val="center"/>
          </w:tcPr>
          <w:p w14:paraId="2D318EF2"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auto"/>
            <w:vAlign w:val="center"/>
          </w:tcPr>
          <w:p w14:paraId="6145B40D"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auto"/>
            <w:vAlign w:val="center"/>
          </w:tcPr>
          <w:p w14:paraId="4A194FC5"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auto"/>
            <w:vAlign w:val="center"/>
          </w:tcPr>
          <w:p w14:paraId="48161015"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auto"/>
            <w:vAlign w:val="center"/>
          </w:tcPr>
          <w:p w14:paraId="1173D577"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auto"/>
            <w:vAlign w:val="center"/>
          </w:tcPr>
          <w:p w14:paraId="23D0F5EC"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auto"/>
            <w:vAlign w:val="center"/>
          </w:tcPr>
          <w:p w14:paraId="22772159"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auto"/>
            <w:vAlign w:val="center"/>
          </w:tcPr>
          <w:p w14:paraId="4F47192A"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auto"/>
            <w:vAlign w:val="center"/>
          </w:tcPr>
          <w:p w14:paraId="759D452F" w14:textId="77777777" w:rsidR="00DC0A8F" w:rsidRPr="00DC0A8F" w:rsidRDefault="00DC0A8F" w:rsidP="00142C79">
            <w:pPr>
              <w:widowControl w:val="0"/>
              <w:jc w:val="right"/>
              <w:rPr>
                <w:noProof/>
                <w:sz w:val="20"/>
                <w:szCs w:val="20"/>
              </w:rPr>
            </w:pPr>
          </w:p>
        </w:tc>
      </w:tr>
      <w:tr w:rsidR="00DC0A8F" w:rsidRPr="00DC0A8F" w14:paraId="6463C23E" w14:textId="77777777" w:rsidTr="00DC0A8F">
        <w:tc>
          <w:tcPr>
            <w:tcW w:w="1539" w:type="pct"/>
            <w:tcBorders>
              <w:top w:val="nil"/>
              <w:bottom w:val="nil"/>
            </w:tcBorders>
            <w:vAlign w:val="center"/>
          </w:tcPr>
          <w:p w14:paraId="5887D778" w14:textId="77777777" w:rsidR="00DC0A8F" w:rsidRPr="00DC0A8F" w:rsidRDefault="00DC0A8F" w:rsidP="00142C79">
            <w:pPr>
              <w:widowControl w:val="0"/>
              <w:rPr>
                <w:noProof/>
                <w:sz w:val="20"/>
                <w:szCs w:val="20"/>
              </w:rPr>
            </w:pPr>
            <w:r w:rsidRPr="00DC0A8F">
              <w:rPr>
                <w:noProof/>
                <w:sz w:val="20"/>
                <w:szCs w:val="20"/>
              </w:rPr>
              <w:t>3. Organización</w:t>
            </w:r>
          </w:p>
        </w:tc>
        <w:tc>
          <w:tcPr>
            <w:tcW w:w="247" w:type="pct"/>
            <w:tcBorders>
              <w:top w:val="nil"/>
              <w:bottom w:val="nil"/>
            </w:tcBorders>
            <w:shd w:val="clear" w:color="auto" w:fill="D9D9D9"/>
            <w:vAlign w:val="center"/>
          </w:tcPr>
          <w:p w14:paraId="6E6203D6"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413A2280" w14:textId="77777777" w:rsidR="00DC0A8F" w:rsidRPr="00DC0A8F" w:rsidRDefault="00DC0A8F" w:rsidP="00142C79">
            <w:pPr>
              <w:widowControl w:val="0"/>
              <w:jc w:val="right"/>
              <w:rPr>
                <w:noProof/>
                <w:sz w:val="20"/>
                <w:szCs w:val="20"/>
              </w:rPr>
            </w:pPr>
          </w:p>
        </w:tc>
        <w:tc>
          <w:tcPr>
            <w:tcW w:w="247" w:type="pct"/>
            <w:tcBorders>
              <w:top w:val="nil"/>
              <w:bottom w:val="nil"/>
            </w:tcBorders>
            <w:vAlign w:val="center"/>
          </w:tcPr>
          <w:p w14:paraId="6E4A68C8" w14:textId="77777777" w:rsidR="00DC0A8F" w:rsidRPr="00DC0A8F" w:rsidRDefault="00DC0A8F" w:rsidP="00142C79">
            <w:pPr>
              <w:widowControl w:val="0"/>
              <w:jc w:val="center"/>
              <w:rPr>
                <w:noProof/>
                <w:sz w:val="20"/>
                <w:szCs w:val="20"/>
              </w:rPr>
            </w:pPr>
            <w:r w:rsidRPr="00DC0A8F">
              <w:rPr>
                <w:noProof/>
                <w:sz w:val="20"/>
                <w:szCs w:val="20"/>
              </w:rPr>
              <w:t>1</w:t>
            </w:r>
          </w:p>
        </w:tc>
        <w:tc>
          <w:tcPr>
            <w:tcW w:w="247" w:type="pct"/>
            <w:tcBorders>
              <w:top w:val="nil"/>
              <w:bottom w:val="nil"/>
            </w:tcBorders>
            <w:shd w:val="clear" w:color="auto" w:fill="auto"/>
            <w:vAlign w:val="center"/>
          </w:tcPr>
          <w:p w14:paraId="37A2AA28"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auto"/>
            <w:vAlign w:val="center"/>
          </w:tcPr>
          <w:p w14:paraId="766690C7" w14:textId="77777777" w:rsidR="00DC0A8F" w:rsidRPr="00DC0A8F" w:rsidRDefault="00DC0A8F" w:rsidP="00142C79">
            <w:pPr>
              <w:widowControl w:val="0"/>
              <w:jc w:val="right"/>
              <w:rPr>
                <w:noProof/>
                <w:sz w:val="20"/>
                <w:szCs w:val="20"/>
              </w:rPr>
            </w:pPr>
            <w:r w:rsidRPr="00DC0A8F">
              <w:rPr>
                <w:noProof/>
                <w:sz w:val="20"/>
                <w:szCs w:val="20"/>
              </w:rPr>
              <w:t>.43**</w:t>
            </w:r>
          </w:p>
        </w:tc>
        <w:tc>
          <w:tcPr>
            <w:tcW w:w="247" w:type="pct"/>
            <w:tcBorders>
              <w:top w:val="nil"/>
              <w:bottom w:val="nil"/>
            </w:tcBorders>
            <w:shd w:val="clear" w:color="auto" w:fill="auto"/>
            <w:vAlign w:val="center"/>
          </w:tcPr>
          <w:p w14:paraId="57CD10BC" w14:textId="77777777" w:rsidR="00DC0A8F" w:rsidRPr="00DC0A8F" w:rsidRDefault="00DC0A8F" w:rsidP="00142C79">
            <w:pPr>
              <w:widowControl w:val="0"/>
              <w:jc w:val="right"/>
              <w:rPr>
                <w:noProof/>
                <w:sz w:val="20"/>
                <w:szCs w:val="20"/>
              </w:rPr>
            </w:pPr>
            <w:r w:rsidRPr="00DC0A8F">
              <w:rPr>
                <w:noProof/>
                <w:sz w:val="20"/>
                <w:szCs w:val="20"/>
              </w:rPr>
              <w:t>.39**</w:t>
            </w:r>
          </w:p>
        </w:tc>
        <w:tc>
          <w:tcPr>
            <w:tcW w:w="247" w:type="pct"/>
            <w:tcBorders>
              <w:top w:val="nil"/>
              <w:bottom w:val="nil"/>
            </w:tcBorders>
            <w:shd w:val="clear" w:color="auto" w:fill="auto"/>
            <w:vAlign w:val="center"/>
          </w:tcPr>
          <w:p w14:paraId="7107F29B" w14:textId="77777777" w:rsidR="00DC0A8F" w:rsidRPr="00DC0A8F" w:rsidRDefault="00DC0A8F" w:rsidP="00142C79">
            <w:pPr>
              <w:widowControl w:val="0"/>
              <w:jc w:val="right"/>
              <w:rPr>
                <w:noProof/>
                <w:sz w:val="20"/>
                <w:szCs w:val="20"/>
              </w:rPr>
            </w:pPr>
            <w:r w:rsidRPr="00DC0A8F">
              <w:rPr>
                <w:noProof/>
                <w:sz w:val="20"/>
                <w:szCs w:val="20"/>
              </w:rPr>
              <w:t>.39**</w:t>
            </w:r>
          </w:p>
        </w:tc>
        <w:tc>
          <w:tcPr>
            <w:tcW w:w="247" w:type="pct"/>
            <w:tcBorders>
              <w:top w:val="nil"/>
              <w:bottom w:val="nil"/>
            </w:tcBorders>
            <w:shd w:val="clear" w:color="auto" w:fill="auto"/>
            <w:vAlign w:val="center"/>
          </w:tcPr>
          <w:p w14:paraId="58F31D3E" w14:textId="77777777" w:rsidR="00DC0A8F" w:rsidRPr="00DC0A8F" w:rsidRDefault="00DC0A8F" w:rsidP="00142C79">
            <w:pPr>
              <w:widowControl w:val="0"/>
              <w:jc w:val="right"/>
              <w:rPr>
                <w:noProof/>
                <w:sz w:val="20"/>
                <w:szCs w:val="20"/>
              </w:rPr>
            </w:pPr>
            <w:r w:rsidRPr="00DC0A8F">
              <w:rPr>
                <w:noProof/>
                <w:sz w:val="20"/>
                <w:szCs w:val="20"/>
              </w:rPr>
              <w:t>.30**</w:t>
            </w:r>
          </w:p>
        </w:tc>
        <w:tc>
          <w:tcPr>
            <w:tcW w:w="247" w:type="pct"/>
            <w:tcBorders>
              <w:top w:val="nil"/>
              <w:bottom w:val="nil"/>
            </w:tcBorders>
            <w:shd w:val="clear" w:color="auto" w:fill="auto"/>
            <w:vAlign w:val="center"/>
          </w:tcPr>
          <w:p w14:paraId="01B5B3F6" w14:textId="77777777" w:rsidR="00DC0A8F" w:rsidRPr="00DC0A8F" w:rsidRDefault="00DC0A8F" w:rsidP="00142C79">
            <w:pPr>
              <w:widowControl w:val="0"/>
              <w:jc w:val="right"/>
              <w:rPr>
                <w:noProof/>
                <w:sz w:val="20"/>
                <w:szCs w:val="20"/>
              </w:rPr>
            </w:pPr>
            <w:r w:rsidRPr="00DC0A8F">
              <w:rPr>
                <w:noProof/>
                <w:sz w:val="20"/>
                <w:szCs w:val="20"/>
              </w:rPr>
              <w:t>.33**</w:t>
            </w:r>
          </w:p>
        </w:tc>
        <w:tc>
          <w:tcPr>
            <w:tcW w:w="247" w:type="pct"/>
            <w:tcBorders>
              <w:top w:val="nil"/>
              <w:bottom w:val="nil"/>
            </w:tcBorders>
            <w:shd w:val="clear" w:color="auto" w:fill="auto"/>
            <w:vAlign w:val="center"/>
          </w:tcPr>
          <w:p w14:paraId="32C58F14" w14:textId="77777777" w:rsidR="00DC0A8F" w:rsidRPr="00DC0A8F" w:rsidRDefault="00DC0A8F" w:rsidP="00142C79">
            <w:pPr>
              <w:widowControl w:val="0"/>
              <w:jc w:val="right"/>
              <w:rPr>
                <w:noProof/>
                <w:sz w:val="20"/>
                <w:szCs w:val="20"/>
              </w:rPr>
            </w:pPr>
            <w:r w:rsidRPr="00DC0A8F">
              <w:rPr>
                <w:noProof/>
                <w:sz w:val="20"/>
                <w:szCs w:val="20"/>
              </w:rPr>
              <w:t>.34**</w:t>
            </w:r>
          </w:p>
        </w:tc>
        <w:tc>
          <w:tcPr>
            <w:tcW w:w="247" w:type="pct"/>
            <w:tcBorders>
              <w:top w:val="nil"/>
              <w:bottom w:val="nil"/>
            </w:tcBorders>
            <w:shd w:val="clear" w:color="auto" w:fill="auto"/>
            <w:vAlign w:val="center"/>
          </w:tcPr>
          <w:p w14:paraId="600EBA46" w14:textId="77777777" w:rsidR="00DC0A8F" w:rsidRPr="00DC0A8F" w:rsidRDefault="00DC0A8F" w:rsidP="00142C79">
            <w:pPr>
              <w:widowControl w:val="0"/>
              <w:jc w:val="right"/>
              <w:rPr>
                <w:noProof/>
                <w:sz w:val="20"/>
                <w:szCs w:val="20"/>
              </w:rPr>
            </w:pPr>
            <w:r w:rsidRPr="00DC0A8F">
              <w:rPr>
                <w:noProof/>
                <w:sz w:val="20"/>
                <w:szCs w:val="20"/>
              </w:rPr>
              <w:t>.26**</w:t>
            </w:r>
          </w:p>
        </w:tc>
        <w:tc>
          <w:tcPr>
            <w:tcW w:w="247" w:type="pct"/>
            <w:tcBorders>
              <w:top w:val="nil"/>
              <w:bottom w:val="nil"/>
            </w:tcBorders>
            <w:shd w:val="clear" w:color="auto" w:fill="auto"/>
            <w:vAlign w:val="center"/>
          </w:tcPr>
          <w:p w14:paraId="300CEF44"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auto"/>
            <w:vAlign w:val="center"/>
          </w:tcPr>
          <w:p w14:paraId="7B43C364"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auto"/>
            <w:vAlign w:val="center"/>
          </w:tcPr>
          <w:p w14:paraId="71ABBC4D" w14:textId="77777777" w:rsidR="00DC0A8F" w:rsidRPr="00DC0A8F" w:rsidRDefault="00DC0A8F" w:rsidP="00142C79">
            <w:pPr>
              <w:widowControl w:val="0"/>
              <w:jc w:val="right"/>
              <w:rPr>
                <w:noProof/>
                <w:sz w:val="20"/>
                <w:szCs w:val="20"/>
              </w:rPr>
            </w:pPr>
            <w:r w:rsidRPr="00DC0A8F">
              <w:rPr>
                <w:noProof/>
                <w:sz w:val="20"/>
                <w:szCs w:val="20"/>
              </w:rPr>
              <w:t>.36**</w:t>
            </w:r>
          </w:p>
        </w:tc>
      </w:tr>
      <w:tr w:rsidR="00DC0A8F" w:rsidRPr="00DC0A8F" w14:paraId="7B3C98BE" w14:textId="77777777" w:rsidTr="00DC0A8F">
        <w:tc>
          <w:tcPr>
            <w:tcW w:w="1539" w:type="pct"/>
            <w:tcBorders>
              <w:top w:val="nil"/>
              <w:bottom w:val="nil"/>
            </w:tcBorders>
            <w:vAlign w:val="center"/>
          </w:tcPr>
          <w:p w14:paraId="621FB07E" w14:textId="77777777" w:rsidR="00DC0A8F" w:rsidRPr="00DC0A8F" w:rsidRDefault="00DC0A8F" w:rsidP="00142C79">
            <w:pPr>
              <w:widowControl w:val="0"/>
              <w:rPr>
                <w:noProof/>
                <w:sz w:val="20"/>
                <w:szCs w:val="20"/>
              </w:rPr>
            </w:pPr>
            <w:r w:rsidRPr="00DC0A8F">
              <w:rPr>
                <w:noProof/>
                <w:sz w:val="20"/>
                <w:szCs w:val="20"/>
              </w:rPr>
              <w:t>4. Expectativas paternas</w:t>
            </w:r>
          </w:p>
        </w:tc>
        <w:tc>
          <w:tcPr>
            <w:tcW w:w="247" w:type="pct"/>
            <w:tcBorders>
              <w:top w:val="nil"/>
              <w:bottom w:val="nil"/>
            </w:tcBorders>
            <w:shd w:val="clear" w:color="auto" w:fill="D9D9D9"/>
            <w:vAlign w:val="center"/>
          </w:tcPr>
          <w:p w14:paraId="74C2C828"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6F85A66E"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754ECC8F" w14:textId="77777777" w:rsidR="00DC0A8F" w:rsidRPr="00DC0A8F" w:rsidRDefault="00DC0A8F" w:rsidP="00142C79">
            <w:pPr>
              <w:widowControl w:val="0"/>
              <w:jc w:val="right"/>
              <w:rPr>
                <w:noProof/>
                <w:sz w:val="20"/>
                <w:szCs w:val="20"/>
              </w:rPr>
            </w:pPr>
          </w:p>
        </w:tc>
        <w:tc>
          <w:tcPr>
            <w:tcW w:w="247" w:type="pct"/>
            <w:tcBorders>
              <w:top w:val="nil"/>
              <w:bottom w:val="nil"/>
            </w:tcBorders>
            <w:vAlign w:val="center"/>
          </w:tcPr>
          <w:p w14:paraId="6B0A7ADD" w14:textId="77777777" w:rsidR="00DC0A8F" w:rsidRPr="00DC0A8F" w:rsidRDefault="00DC0A8F" w:rsidP="00142C79">
            <w:pPr>
              <w:widowControl w:val="0"/>
              <w:jc w:val="center"/>
              <w:rPr>
                <w:noProof/>
                <w:sz w:val="20"/>
                <w:szCs w:val="20"/>
              </w:rPr>
            </w:pPr>
            <w:r w:rsidRPr="00DC0A8F">
              <w:rPr>
                <w:noProof/>
                <w:sz w:val="20"/>
                <w:szCs w:val="20"/>
              </w:rPr>
              <w:t>1</w:t>
            </w:r>
          </w:p>
        </w:tc>
        <w:tc>
          <w:tcPr>
            <w:tcW w:w="247" w:type="pct"/>
            <w:tcBorders>
              <w:top w:val="nil"/>
              <w:bottom w:val="nil"/>
            </w:tcBorders>
            <w:shd w:val="clear" w:color="auto" w:fill="auto"/>
            <w:vAlign w:val="center"/>
          </w:tcPr>
          <w:p w14:paraId="0C18664D" w14:textId="77777777" w:rsidR="00DC0A8F" w:rsidRPr="00DC0A8F" w:rsidRDefault="00DC0A8F" w:rsidP="00142C79">
            <w:pPr>
              <w:widowControl w:val="0"/>
              <w:jc w:val="right"/>
              <w:rPr>
                <w:noProof/>
                <w:sz w:val="20"/>
                <w:szCs w:val="20"/>
              </w:rPr>
            </w:pPr>
            <w:r w:rsidRPr="00DC0A8F">
              <w:rPr>
                <w:noProof/>
                <w:sz w:val="20"/>
                <w:szCs w:val="20"/>
              </w:rPr>
              <w:t>.33**</w:t>
            </w:r>
          </w:p>
        </w:tc>
        <w:tc>
          <w:tcPr>
            <w:tcW w:w="247" w:type="pct"/>
            <w:tcBorders>
              <w:top w:val="nil"/>
              <w:bottom w:val="nil"/>
            </w:tcBorders>
            <w:shd w:val="clear" w:color="auto" w:fill="auto"/>
            <w:vAlign w:val="center"/>
          </w:tcPr>
          <w:p w14:paraId="1F194EBF" w14:textId="77777777" w:rsidR="00DC0A8F" w:rsidRPr="00DC0A8F" w:rsidRDefault="00DC0A8F" w:rsidP="00142C79">
            <w:pPr>
              <w:widowControl w:val="0"/>
              <w:jc w:val="right"/>
              <w:rPr>
                <w:noProof/>
                <w:sz w:val="20"/>
                <w:szCs w:val="20"/>
              </w:rPr>
            </w:pPr>
            <w:r w:rsidRPr="00DC0A8F">
              <w:rPr>
                <w:noProof/>
                <w:sz w:val="20"/>
                <w:szCs w:val="20"/>
              </w:rPr>
              <w:t>.30**</w:t>
            </w:r>
          </w:p>
        </w:tc>
        <w:tc>
          <w:tcPr>
            <w:tcW w:w="247" w:type="pct"/>
            <w:tcBorders>
              <w:top w:val="nil"/>
              <w:bottom w:val="nil"/>
            </w:tcBorders>
            <w:shd w:val="clear" w:color="auto" w:fill="auto"/>
            <w:vAlign w:val="center"/>
          </w:tcPr>
          <w:p w14:paraId="28EEC6C3" w14:textId="77777777" w:rsidR="00DC0A8F" w:rsidRPr="00DC0A8F" w:rsidRDefault="00DC0A8F" w:rsidP="00142C79">
            <w:pPr>
              <w:widowControl w:val="0"/>
              <w:jc w:val="right"/>
              <w:rPr>
                <w:noProof/>
                <w:sz w:val="20"/>
                <w:szCs w:val="20"/>
              </w:rPr>
            </w:pPr>
            <w:r w:rsidRPr="00DC0A8F">
              <w:rPr>
                <w:noProof/>
                <w:sz w:val="20"/>
                <w:szCs w:val="20"/>
              </w:rPr>
              <w:t>.31**</w:t>
            </w:r>
          </w:p>
        </w:tc>
        <w:tc>
          <w:tcPr>
            <w:tcW w:w="247" w:type="pct"/>
            <w:tcBorders>
              <w:top w:val="nil"/>
              <w:bottom w:val="nil"/>
            </w:tcBorders>
            <w:shd w:val="clear" w:color="auto" w:fill="auto"/>
            <w:vAlign w:val="center"/>
          </w:tcPr>
          <w:p w14:paraId="6B4BE45B" w14:textId="77777777" w:rsidR="00DC0A8F" w:rsidRPr="00DC0A8F" w:rsidRDefault="00DC0A8F" w:rsidP="00142C79">
            <w:pPr>
              <w:widowControl w:val="0"/>
              <w:jc w:val="right"/>
              <w:rPr>
                <w:noProof/>
                <w:sz w:val="20"/>
                <w:szCs w:val="20"/>
              </w:rPr>
            </w:pPr>
            <w:r w:rsidRPr="00DC0A8F">
              <w:rPr>
                <w:noProof/>
                <w:sz w:val="20"/>
                <w:szCs w:val="20"/>
              </w:rPr>
              <w:t>.21**</w:t>
            </w:r>
          </w:p>
        </w:tc>
        <w:tc>
          <w:tcPr>
            <w:tcW w:w="247" w:type="pct"/>
            <w:tcBorders>
              <w:top w:val="nil"/>
              <w:bottom w:val="nil"/>
            </w:tcBorders>
            <w:shd w:val="clear" w:color="auto" w:fill="auto"/>
            <w:vAlign w:val="center"/>
          </w:tcPr>
          <w:p w14:paraId="598455C4" w14:textId="77777777" w:rsidR="00DC0A8F" w:rsidRPr="00DC0A8F" w:rsidRDefault="00DC0A8F" w:rsidP="00142C79">
            <w:pPr>
              <w:widowControl w:val="0"/>
              <w:jc w:val="right"/>
              <w:rPr>
                <w:noProof/>
                <w:sz w:val="20"/>
                <w:szCs w:val="20"/>
              </w:rPr>
            </w:pPr>
            <w:r w:rsidRPr="00DC0A8F">
              <w:rPr>
                <w:noProof/>
                <w:sz w:val="20"/>
                <w:szCs w:val="20"/>
              </w:rPr>
              <w:t>.44**</w:t>
            </w:r>
          </w:p>
        </w:tc>
        <w:tc>
          <w:tcPr>
            <w:tcW w:w="247" w:type="pct"/>
            <w:tcBorders>
              <w:top w:val="nil"/>
              <w:bottom w:val="nil"/>
            </w:tcBorders>
            <w:shd w:val="clear" w:color="auto" w:fill="auto"/>
            <w:vAlign w:val="center"/>
          </w:tcPr>
          <w:p w14:paraId="44DB30D2" w14:textId="77777777" w:rsidR="00DC0A8F" w:rsidRPr="00DC0A8F" w:rsidRDefault="00DC0A8F" w:rsidP="00142C79">
            <w:pPr>
              <w:widowControl w:val="0"/>
              <w:jc w:val="right"/>
              <w:rPr>
                <w:noProof/>
                <w:sz w:val="20"/>
                <w:szCs w:val="20"/>
              </w:rPr>
            </w:pPr>
            <w:r w:rsidRPr="00DC0A8F">
              <w:rPr>
                <w:noProof/>
                <w:sz w:val="20"/>
                <w:szCs w:val="20"/>
              </w:rPr>
              <w:t>.33**</w:t>
            </w:r>
          </w:p>
        </w:tc>
        <w:tc>
          <w:tcPr>
            <w:tcW w:w="247" w:type="pct"/>
            <w:tcBorders>
              <w:top w:val="nil"/>
              <w:bottom w:val="nil"/>
            </w:tcBorders>
            <w:shd w:val="clear" w:color="auto" w:fill="auto"/>
            <w:vAlign w:val="center"/>
          </w:tcPr>
          <w:p w14:paraId="27ECC25B" w14:textId="77777777" w:rsidR="00DC0A8F" w:rsidRPr="00DC0A8F" w:rsidRDefault="00DC0A8F" w:rsidP="00142C79">
            <w:pPr>
              <w:widowControl w:val="0"/>
              <w:jc w:val="right"/>
              <w:rPr>
                <w:noProof/>
                <w:sz w:val="20"/>
                <w:szCs w:val="20"/>
              </w:rPr>
            </w:pPr>
            <w:r w:rsidRPr="00DC0A8F">
              <w:rPr>
                <w:noProof/>
                <w:sz w:val="20"/>
                <w:szCs w:val="20"/>
              </w:rPr>
              <w:t>.31**</w:t>
            </w:r>
          </w:p>
        </w:tc>
        <w:tc>
          <w:tcPr>
            <w:tcW w:w="247" w:type="pct"/>
            <w:tcBorders>
              <w:top w:val="nil"/>
              <w:bottom w:val="nil"/>
            </w:tcBorders>
            <w:shd w:val="clear" w:color="auto" w:fill="auto"/>
            <w:vAlign w:val="center"/>
          </w:tcPr>
          <w:p w14:paraId="40E8DD46" w14:textId="77777777" w:rsidR="00DC0A8F" w:rsidRPr="00DC0A8F" w:rsidRDefault="00DC0A8F" w:rsidP="00142C79">
            <w:pPr>
              <w:widowControl w:val="0"/>
              <w:jc w:val="right"/>
              <w:rPr>
                <w:noProof/>
                <w:sz w:val="20"/>
                <w:szCs w:val="20"/>
              </w:rPr>
            </w:pPr>
            <w:r w:rsidRPr="00DC0A8F">
              <w:rPr>
                <w:noProof/>
                <w:sz w:val="20"/>
                <w:szCs w:val="20"/>
              </w:rPr>
              <w:t>.24**</w:t>
            </w:r>
          </w:p>
        </w:tc>
        <w:tc>
          <w:tcPr>
            <w:tcW w:w="247" w:type="pct"/>
            <w:tcBorders>
              <w:top w:val="nil"/>
              <w:bottom w:val="nil"/>
            </w:tcBorders>
            <w:shd w:val="clear" w:color="auto" w:fill="auto"/>
            <w:vAlign w:val="center"/>
          </w:tcPr>
          <w:p w14:paraId="407D9375" w14:textId="77777777" w:rsidR="00DC0A8F" w:rsidRPr="00DC0A8F" w:rsidRDefault="00DC0A8F" w:rsidP="00142C79">
            <w:pPr>
              <w:widowControl w:val="0"/>
              <w:jc w:val="right"/>
              <w:rPr>
                <w:noProof/>
                <w:sz w:val="20"/>
                <w:szCs w:val="20"/>
              </w:rPr>
            </w:pPr>
            <w:r w:rsidRPr="00DC0A8F">
              <w:rPr>
                <w:noProof/>
                <w:sz w:val="20"/>
                <w:szCs w:val="20"/>
              </w:rPr>
              <w:t>.27**</w:t>
            </w:r>
          </w:p>
        </w:tc>
        <w:tc>
          <w:tcPr>
            <w:tcW w:w="247" w:type="pct"/>
            <w:tcBorders>
              <w:top w:val="nil"/>
              <w:bottom w:val="nil"/>
            </w:tcBorders>
            <w:shd w:val="clear" w:color="auto" w:fill="auto"/>
            <w:vAlign w:val="center"/>
          </w:tcPr>
          <w:p w14:paraId="2C8EBEDB" w14:textId="77777777" w:rsidR="00DC0A8F" w:rsidRPr="00DC0A8F" w:rsidRDefault="00DC0A8F" w:rsidP="00142C79">
            <w:pPr>
              <w:widowControl w:val="0"/>
              <w:jc w:val="right"/>
              <w:rPr>
                <w:noProof/>
                <w:sz w:val="20"/>
                <w:szCs w:val="20"/>
              </w:rPr>
            </w:pPr>
            <w:r w:rsidRPr="00DC0A8F">
              <w:rPr>
                <w:noProof/>
                <w:sz w:val="20"/>
                <w:szCs w:val="20"/>
              </w:rPr>
              <w:t>.42**</w:t>
            </w:r>
          </w:p>
        </w:tc>
      </w:tr>
      <w:tr w:rsidR="00DC0A8F" w:rsidRPr="00DC0A8F" w14:paraId="4E1A6FF2" w14:textId="77777777" w:rsidTr="00DC0A8F">
        <w:tc>
          <w:tcPr>
            <w:tcW w:w="1539" w:type="pct"/>
            <w:tcBorders>
              <w:top w:val="nil"/>
              <w:bottom w:val="nil"/>
            </w:tcBorders>
            <w:vAlign w:val="center"/>
          </w:tcPr>
          <w:p w14:paraId="5EBCB246" w14:textId="77777777" w:rsidR="00DC0A8F" w:rsidRPr="00DC0A8F" w:rsidRDefault="00DC0A8F" w:rsidP="00142C79">
            <w:pPr>
              <w:widowControl w:val="0"/>
              <w:rPr>
                <w:noProof/>
                <w:sz w:val="20"/>
                <w:szCs w:val="20"/>
              </w:rPr>
            </w:pPr>
            <w:r w:rsidRPr="00DC0A8F">
              <w:rPr>
                <w:noProof/>
                <w:sz w:val="20"/>
                <w:szCs w:val="20"/>
              </w:rPr>
              <w:t>5. Bienestar psicológico</w:t>
            </w:r>
          </w:p>
        </w:tc>
        <w:tc>
          <w:tcPr>
            <w:tcW w:w="247" w:type="pct"/>
            <w:tcBorders>
              <w:top w:val="nil"/>
              <w:bottom w:val="nil"/>
            </w:tcBorders>
            <w:shd w:val="clear" w:color="auto" w:fill="D9D9D9"/>
            <w:vAlign w:val="center"/>
          </w:tcPr>
          <w:p w14:paraId="08100E03"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6AF62FC0"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0192CE77"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78076C7D" w14:textId="77777777" w:rsidR="00DC0A8F" w:rsidRPr="00DC0A8F" w:rsidRDefault="00DC0A8F" w:rsidP="00142C79">
            <w:pPr>
              <w:widowControl w:val="0"/>
              <w:jc w:val="right"/>
              <w:rPr>
                <w:noProof/>
                <w:sz w:val="20"/>
                <w:szCs w:val="20"/>
              </w:rPr>
            </w:pPr>
          </w:p>
        </w:tc>
        <w:tc>
          <w:tcPr>
            <w:tcW w:w="247" w:type="pct"/>
            <w:tcBorders>
              <w:top w:val="nil"/>
              <w:bottom w:val="nil"/>
            </w:tcBorders>
            <w:vAlign w:val="center"/>
          </w:tcPr>
          <w:p w14:paraId="4FD9FFA1" w14:textId="77777777" w:rsidR="00DC0A8F" w:rsidRPr="00DC0A8F" w:rsidRDefault="00DC0A8F" w:rsidP="00142C79">
            <w:pPr>
              <w:widowControl w:val="0"/>
              <w:jc w:val="center"/>
              <w:rPr>
                <w:noProof/>
                <w:sz w:val="20"/>
                <w:szCs w:val="20"/>
              </w:rPr>
            </w:pPr>
            <w:r w:rsidRPr="00DC0A8F">
              <w:rPr>
                <w:noProof/>
                <w:sz w:val="20"/>
                <w:szCs w:val="20"/>
              </w:rPr>
              <w:t>1</w:t>
            </w:r>
          </w:p>
        </w:tc>
        <w:tc>
          <w:tcPr>
            <w:tcW w:w="247" w:type="pct"/>
            <w:tcBorders>
              <w:top w:val="nil"/>
              <w:bottom w:val="nil"/>
            </w:tcBorders>
            <w:shd w:val="clear" w:color="auto" w:fill="auto"/>
            <w:vAlign w:val="center"/>
          </w:tcPr>
          <w:p w14:paraId="7930B168"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auto"/>
            <w:vAlign w:val="center"/>
          </w:tcPr>
          <w:p w14:paraId="5C12CE87"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auto"/>
            <w:vAlign w:val="center"/>
          </w:tcPr>
          <w:p w14:paraId="5889F2AC"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auto"/>
            <w:vAlign w:val="center"/>
          </w:tcPr>
          <w:p w14:paraId="3F2FA453" w14:textId="77777777" w:rsidR="00DC0A8F" w:rsidRPr="00DC0A8F" w:rsidRDefault="00DC0A8F" w:rsidP="00142C79">
            <w:pPr>
              <w:widowControl w:val="0"/>
              <w:jc w:val="right"/>
              <w:rPr>
                <w:noProof/>
                <w:sz w:val="20"/>
                <w:szCs w:val="20"/>
              </w:rPr>
            </w:pPr>
            <w:r w:rsidRPr="00DC0A8F">
              <w:rPr>
                <w:noProof/>
                <w:sz w:val="20"/>
                <w:szCs w:val="20"/>
              </w:rPr>
              <w:t>.40**</w:t>
            </w:r>
          </w:p>
        </w:tc>
        <w:tc>
          <w:tcPr>
            <w:tcW w:w="247" w:type="pct"/>
            <w:tcBorders>
              <w:top w:val="nil"/>
              <w:bottom w:val="nil"/>
            </w:tcBorders>
            <w:shd w:val="clear" w:color="auto" w:fill="auto"/>
            <w:vAlign w:val="center"/>
          </w:tcPr>
          <w:p w14:paraId="21BFD6F3" w14:textId="77777777" w:rsidR="00DC0A8F" w:rsidRPr="00DC0A8F" w:rsidRDefault="00DC0A8F" w:rsidP="00142C79">
            <w:pPr>
              <w:widowControl w:val="0"/>
              <w:jc w:val="right"/>
              <w:rPr>
                <w:noProof/>
                <w:sz w:val="20"/>
                <w:szCs w:val="20"/>
              </w:rPr>
            </w:pPr>
            <w:r w:rsidRPr="00DC0A8F">
              <w:rPr>
                <w:noProof/>
                <w:sz w:val="20"/>
                <w:szCs w:val="20"/>
              </w:rPr>
              <w:t>.26**</w:t>
            </w:r>
          </w:p>
        </w:tc>
        <w:tc>
          <w:tcPr>
            <w:tcW w:w="247" w:type="pct"/>
            <w:tcBorders>
              <w:top w:val="nil"/>
              <w:bottom w:val="nil"/>
            </w:tcBorders>
            <w:shd w:val="clear" w:color="auto" w:fill="auto"/>
            <w:vAlign w:val="center"/>
          </w:tcPr>
          <w:p w14:paraId="57A5F71A" w14:textId="77777777" w:rsidR="00DC0A8F" w:rsidRPr="00DC0A8F" w:rsidRDefault="00DC0A8F" w:rsidP="00142C79">
            <w:pPr>
              <w:widowControl w:val="0"/>
              <w:jc w:val="right"/>
              <w:rPr>
                <w:noProof/>
                <w:sz w:val="20"/>
                <w:szCs w:val="20"/>
              </w:rPr>
            </w:pPr>
            <w:r w:rsidRPr="00DC0A8F">
              <w:rPr>
                <w:noProof/>
                <w:sz w:val="20"/>
                <w:szCs w:val="20"/>
              </w:rPr>
              <w:t>.39**</w:t>
            </w:r>
          </w:p>
        </w:tc>
        <w:tc>
          <w:tcPr>
            <w:tcW w:w="247" w:type="pct"/>
            <w:tcBorders>
              <w:top w:val="nil"/>
              <w:bottom w:val="nil"/>
            </w:tcBorders>
            <w:shd w:val="clear" w:color="auto" w:fill="auto"/>
            <w:vAlign w:val="center"/>
          </w:tcPr>
          <w:p w14:paraId="15057D96" w14:textId="77777777" w:rsidR="00DC0A8F" w:rsidRPr="00DC0A8F" w:rsidRDefault="00DC0A8F" w:rsidP="00142C79">
            <w:pPr>
              <w:widowControl w:val="0"/>
              <w:jc w:val="right"/>
              <w:rPr>
                <w:noProof/>
                <w:sz w:val="20"/>
                <w:szCs w:val="20"/>
              </w:rPr>
            </w:pPr>
            <w:r w:rsidRPr="00DC0A8F">
              <w:rPr>
                <w:noProof/>
                <w:sz w:val="20"/>
                <w:szCs w:val="20"/>
              </w:rPr>
              <w:t>.19*</w:t>
            </w:r>
          </w:p>
        </w:tc>
        <w:tc>
          <w:tcPr>
            <w:tcW w:w="247" w:type="pct"/>
            <w:tcBorders>
              <w:top w:val="nil"/>
              <w:bottom w:val="nil"/>
            </w:tcBorders>
            <w:shd w:val="clear" w:color="auto" w:fill="auto"/>
            <w:vAlign w:val="center"/>
          </w:tcPr>
          <w:p w14:paraId="0EAF8E81"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auto"/>
            <w:vAlign w:val="center"/>
          </w:tcPr>
          <w:p w14:paraId="7FFAA860" w14:textId="77777777" w:rsidR="00DC0A8F" w:rsidRPr="00DC0A8F" w:rsidRDefault="00DC0A8F" w:rsidP="00142C79">
            <w:pPr>
              <w:widowControl w:val="0"/>
              <w:jc w:val="right"/>
              <w:rPr>
                <w:noProof/>
                <w:sz w:val="20"/>
                <w:szCs w:val="20"/>
              </w:rPr>
            </w:pPr>
            <w:r w:rsidRPr="00DC0A8F">
              <w:rPr>
                <w:noProof/>
                <w:sz w:val="20"/>
                <w:szCs w:val="20"/>
              </w:rPr>
              <w:t>.46**</w:t>
            </w:r>
          </w:p>
        </w:tc>
      </w:tr>
      <w:tr w:rsidR="00DC0A8F" w:rsidRPr="00DC0A8F" w14:paraId="1FEC5F69" w14:textId="77777777" w:rsidTr="00DC0A8F">
        <w:tc>
          <w:tcPr>
            <w:tcW w:w="1539" w:type="pct"/>
            <w:tcBorders>
              <w:top w:val="nil"/>
              <w:bottom w:val="nil"/>
            </w:tcBorders>
            <w:vAlign w:val="center"/>
          </w:tcPr>
          <w:p w14:paraId="67458787" w14:textId="77777777" w:rsidR="00DC0A8F" w:rsidRPr="00DC0A8F" w:rsidRDefault="00DC0A8F" w:rsidP="00142C79">
            <w:pPr>
              <w:widowControl w:val="0"/>
              <w:rPr>
                <w:noProof/>
                <w:sz w:val="20"/>
                <w:szCs w:val="20"/>
              </w:rPr>
            </w:pPr>
            <w:r w:rsidRPr="00DC0A8F">
              <w:rPr>
                <w:noProof/>
                <w:sz w:val="20"/>
                <w:szCs w:val="20"/>
              </w:rPr>
              <w:t>6. Bienestar subjetivo</w:t>
            </w:r>
          </w:p>
        </w:tc>
        <w:tc>
          <w:tcPr>
            <w:tcW w:w="247" w:type="pct"/>
            <w:tcBorders>
              <w:top w:val="nil"/>
              <w:bottom w:val="nil"/>
            </w:tcBorders>
            <w:shd w:val="clear" w:color="auto" w:fill="D9D9D9"/>
            <w:vAlign w:val="center"/>
          </w:tcPr>
          <w:p w14:paraId="716D4678"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0835502D"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00517517"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5005A34F"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0356F122" w14:textId="77777777" w:rsidR="00DC0A8F" w:rsidRPr="00DC0A8F" w:rsidRDefault="00DC0A8F" w:rsidP="00142C79">
            <w:pPr>
              <w:widowControl w:val="0"/>
              <w:jc w:val="right"/>
              <w:rPr>
                <w:noProof/>
                <w:sz w:val="20"/>
                <w:szCs w:val="20"/>
              </w:rPr>
            </w:pPr>
          </w:p>
        </w:tc>
        <w:tc>
          <w:tcPr>
            <w:tcW w:w="247" w:type="pct"/>
            <w:tcBorders>
              <w:top w:val="nil"/>
              <w:bottom w:val="nil"/>
            </w:tcBorders>
            <w:vAlign w:val="center"/>
          </w:tcPr>
          <w:p w14:paraId="396D68A3" w14:textId="77777777" w:rsidR="00DC0A8F" w:rsidRPr="00DC0A8F" w:rsidRDefault="00DC0A8F" w:rsidP="00142C79">
            <w:pPr>
              <w:widowControl w:val="0"/>
              <w:jc w:val="center"/>
              <w:rPr>
                <w:noProof/>
                <w:sz w:val="20"/>
                <w:szCs w:val="20"/>
              </w:rPr>
            </w:pPr>
            <w:r w:rsidRPr="00DC0A8F">
              <w:rPr>
                <w:noProof/>
                <w:sz w:val="20"/>
                <w:szCs w:val="20"/>
              </w:rPr>
              <w:t>1</w:t>
            </w:r>
          </w:p>
        </w:tc>
        <w:tc>
          <w:tcPr>
            <w:tcW w:w="247" w:type="pct"/>
            <w:tcBorders>
              <w:top w:val="nil"/>
              <w:bottom w:val="nil"/>
            </w:tcBorders>
            <w:shd w:val="clear" w:color="auto" w:fill="auto"/>
            <w:vAlign w:val="center"/>
          </w:tcPr>
          <w:p w14:paraId="35541367"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auto"/>
            <w:vAlign w:val="center"/>
          </w:tcPr>
          <w:p w14:paraId="75791641"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auto"/>
            <w:vAlign w:val="center"/>
          </w:tcPr>
          <w:p w14:paraId="4157B286" w14:textId="77777777" w:rsidR="00DC0A8F" w:rsidRPr="00DC0A8F" w:rsidRDefault="00DC0A8F" w:rsidP="00142C79">
            <w:pPr>
              <w:widowControl w:val="0"/>
              <w:jc w:val="right"/>
              <w:rPr>
                <w:noProof/>
                <w:sz w:val="20"/>
                <w:szCs w:val="20"/>
              </w:rPr>
            </w:pPr>
            <w:r w:rsidRPr="00DC0A8F">
              <w:rPr>
                <w:noProof/>
                <w:sz w:val="20"/>
                <w:szCs w:val="20"/>
              </w:rPr>
              <w:t>.44**</w:t>
            </w:r>
          </w:p>
        </w:tc>
        <w:tc>
          <w:tcPr>
            <w:tcW w:w="247" w:type="pct"/>
            <w:tcBorders>
              <w:top w:val="nil"/>
              <w:bottom w:val="nil"/>
            </w:tcBorders>
            <w:shd w:val="clear" w:color="auto" w:fill="auto"/>
            <w:vAlign w:val="center"/>
          </w:tcPr>
          <w:p w14:paraId="5C68A2B5" w14:textId="77777777" w:rsidR="00DC0A8F" w:rsidRPr="00DC0A8F" w:rsidRDefault="00DC0A8F" w:rsidP="00142C79">
            <w:pPr>
              <w:widowControl w:val="0"/>
              <w:jc w:val="right"/>
              <w:rPr>
                <w:noProof/>
                <w:sz w:val="20"/>
                <w:szCs w:val="20"/>
              </w:rPr>
            </w:pPr>
            <w:r w:rsidRPr="00DC0A8F">
              <w:rPr>
                <w:noProof/>
                <w:sz w:val="20"/>
                <w:szCs w:val="20"/>
              </w:rPr>
              <w:t>.29**</w:t>
            </w:r>
          </w:p>
        </w:tc>
        <w:tc>
          <w:tcPr>
            <w:tcW w:w="247" w:type="pct"/>
            <w:tcBorders>
              <w:top w:val="nil"/>
              <w:bottom w:val="nil"/>
            </w:tcBorders>
            <w:shd w:val="clear" w:color="auto" w:fill="auto"/>
            <w:vAlign w:val="center"/>
          </w:tcPr>
          <w:p w14:paraId="3536E667" w14:textId="77777777" w:rsidR="00DC0A8F" w:rsidRPr="00DC0A8F" w:rsidRDefault="00DC0A8F" w:rsidP="00142C79">
            <w:pPr>
              <w:widowControl w:val="0"/>
              <w:jc w:val="right"/>
              <w:rPr>
                <w:noProof/>
                <w:sz w:val="20"/>
                <w:szCs w:val="20"/>
              </w:rPr>
            </w:pPr>
            <w:r w:rsidRPr="00DC0A8F">
              <w:rPr>
                <w:noProof/>
                <w:sz w:val="20"/>
                <w:szCs w:val="20"/>
              </w:rPr>
              <w:t>.40**</w:t>
            </w:r>
          </w:p>
        </w:tc>
        <w:tc>
          <w:tcPr>
            <w:tcW w:w="247" w:type="pct"/>
            <w:tcBorders>
              <w:top w:val="nil"/>
              <w:bottom w:val="nil"/>
            </w:tcBorders>
            <w:shd w:val="clear" w:color="auto" w:fill="auto"/>
            <w:vAlign w:val="center"/>
          </w:tcPr>
          <w:p w14:paraId="1631BF6F" w14:textId="77777777" w:rsidR="00DC0A8F" w:rsidRPr="00DC0A8F" w:rsidRDefault="00DC0A8F" w:rsidP="00142C79">
            <w:pPr>
              <w:widowControl w:val="0"/>
              <w:jc w:val="right"/>
              <w:rPr>
                <w:noProof/>
                <w:sz w:val="20"/>
                <w:szCs w:val="20"/>
              </w:rPr>
            </w:pPr>
            <w:r w:rsidRPr="00DC0A8F">
              <w:rPr>
                <w:noProof/>
                <w:sz w:val="20"/>
                <w:szCs w:val="20"/>
              </w:rPr>
              <w:t>.20*</w:t>
            </w:r>
          </w:p>
        </w:tc>
        <w:tc>
          <w:tcPr>
            <w:tcW w:w="247" w:type="pct"/>
            <w:tcBorders>
              <w:top w:val="nil"/>
              <w:bottom w:val="nil"/>
            </w:tcBorders>
            <w:shd w:val="clear" w:color="auto" w:fill="auto"/>
            <w:vAlign w:val="center"/>
          </w:tcPr>
          <w:p w14:paraId="0D89B9C7"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auto"/>
            <w:vAlign w:val="center"/>
          </w:tcPr>
          <w:p w14:paraId="77A8C076" w14:textId="77777777" w:rsidR="00DC0A8F" w:rsidRPr="00DC0A8F" w:rsidRDefault="00DC0A8F" w:rsidP="00142C79">
            <w:pPr>
              <w:widowControl w:val="0"/>
              <w:jc w:val="right"/>
              <w:rPr>
                <w:noProof/>
                <w:sz w:val="20"/>
                <w:szCs w:val="20"/>
              </w:rPr>
            </w:pPr>
            <w:r w:rsidRPr="00DC0A8F">
              <w:rPr>
                <w:noProof/>
                <w:sz w:val="20"/>
                <w:szCs w:val="20"/>
              </w:rPr>
              <w:t>.49**</w:t>
            </w:r>
          </w:p>
        </w:tc>
      </w:tr>
      <w:tr w:rsidR="00DC0A8F" w:rsidRPr="00DC0A8F" w14:paraId="6C4D4F2A" w14:textId="77777777" w:rsidTr="00DC0A8F">
        <w:tc>
          <w:tcPr>
            <w:tcW w:w="1539" w:type="pct"/>
            <w:tcBorders>
              <w:top w:val="nil"/>
              <w:bottom w:val="nil"/>
            </w:tcBorders>
            <w:vAlign w:val="center"/>
          </w:tcPr>
          <w:p w14:paraId="4A151264" w14:textId="77777777" w:rsidR="00DC0A8F" w:rsidRPr="00DC0A8F" w:rsidRDefault="00DC0A8F" w:rsidP="00142C79">
            <w:pPr>
              <w:widowControl w:val="0"/>
              <w:rPr>
                <w:noProof/>
                <w:sz w:val="20"/>
                <w:szCs w:val="20"/>
              </w:rPr>
            </w:pPr>
            <w:r w:rsidRPr="00DC0A8F">
              <w:rPr>
                <w:noProof/>
                <w:sz w:val="20"/>
                <w:szCs w:val="20"/>
              </w:rPr>
              <w:t>7. Bienestar material</w:t>
            </w:r>
          </w:p>
        </w:tc>
        <w:tc>
          <w:tcPr>
            <w:tcW w:w="247" w:type="pct"/>
            <w:tcBorders>
              <w:top w:val="nil"/>
              <w:bottom w:val="nil"/>
            </w:tcBorders>
            <w:shd w:val="clear" w:color="auto" w:fill="D9D9D9"/>
            <w:vAlign w:val="center"/>
          </w:tcPr>
          <w:p w14:paraId="256F589A"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3BA6D05B"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099406AF"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0ED10FF7"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055E268A"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07F92B44" w14:textId="77777777" w:rsidR="00DC0A8F" w:rsidRPr="00DC0A8F" w:rsidRDefault="00DC0A8F" w:rsidP="00142C79">
            <w:pPr>
              <w:widowControl w:val="0"/>
              <w:jc w:val="right"/>
              <w:rPr>
                <w:noProof/>
                <w:sz w:val="20"/>
                <w:szCs w:val="20"/>
              </w:rPr>
            </w:pPr>
          </w:p>
        </w:tc>
        <w:tc>
          <w:tcPr>
            <w:tcW w:w="247" w:type="pct"/>
            <w:tcBorders>
              <w:top w:val="nil"/>
              <w:bottom w:val="nil"/>
            </w:tcBorders>
            <w:vAlign w:val="center"/>
          </w:tcPr>
          <w:p w14:paraId="7CFD8CD7" w14:textId="77777777" w:rsidR="00DC0A8F" w:rsidRPr="00DC0A8F" w:rsidRDefault="00DC0A8F" w:rsidP="00142C79">
            <w:pPr>
              <w:widowControl w:val="0"/>
              <w:jc w:val="center"/>
              <w:rPr>
                <w:noProof/>
                <w:sz w:val="20"/>
                <w:szCs w:val="20"/>
              </w:rPr>
            </w:pPr>
            <w:r w:rsidRPr="00DC0A8F">
              <w:rPr>
                <w:noProof/>
                <w:sz w:val="20"/>
                <w:szCs w:val="20"/>
              </w:rPr>
              <w:t>1</w:t>
            </w:r>
          </w:p>
        </w:tc>
        <w:tc>
          <w:tcPr>
            <w:tcW w:w="247" w:type="pct"/>
            <w:tcBorders>
              <w:top w:val="nil"/>
              <w:bottom w:val="nil"/>
            </w:tcBorders>
            <w:shd w:val="clear" w:color="auto" w:fill="auto"/>
            <w:vAlign w:val="center"/>
          </w:tcPr>
          <w:p w14:paraId="26111CB4"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auto"/>
            <w:vAlign w:val="center"/>
          </w:tcPr>
          <w:p w14:paraId="7986DDF5" w14:textId="77777777" w:rsidR="00DC0A8F" w:rsidRPr="00DC0A8F" w:rsidRDefault="00DC0A8F" w:rsidP="00142C79">
            <w:pPr>
              <w:widowControl w:val="0"/>
              <w:jc w:val="right"/>
              <w:rPr>
                <w:noProof/>
                <w:sz w:val="20"/>
                <w:szCs w:val="20"/>
              </w:rPr>
            </w:pPr>
            <w:r w:rsidRPr="00DC0A8F">
              <w:rPr>
                <w:noProof/>
                <w:sz w:val="20"/>
                <w:szCs w:val="20"/>
              </w:rPr>
              <w:t>.25**</w:t>
            </w:r>
          </w:p>
        </w:tc>
        <w:tc>
          <w:tcPr>
            <w:tcW w:w="247" w:type="pct"/>
            <w:tcBorders>
              <w:top w:val="nil"/>
              <w:bottom w:val="nil"/>
            </w:tcBorders>
            <w:shd w:val="clear" w:color="auto" w:fill="auto"/>
            <w:vAlign w:val="center"/>
          </w:tcPr>
          <w:p w14:paraId="45FE0587"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auto"/>
            <w:vAlign w:val="center"/>
          </w:tcPr>
          <w:p w14:paraId="3D26D9E5" w14:textId="77777777" w:rsidR="00DC0A8F" w:rsidRPr="00DC0A8F" w:rsidRDefault="00DC0A8F" w:rsidP="00142C79">
            <w:pPr>
              <w:widowControl w:val="0"/>
              <w:jc w:val="right"/>
              <w:rPr>
                <w:noProof/>
                <w:sz w:val="20"/>
                <w:szCs w:val="20"/>
              </w:rPr>
            </w:pPr>
            <w:r w:rsidRPr="00DC0A8F">
              <w:rPr>
                <w:noProof/>
                <w:sz w:val="20"/>
                <w:szCs w:val="20"/>
              </w:rPr>
              <w:t>.26**</w:t>
            </w:r>
          </w:p>
        </w:tc>
        <w:tc>
          <w:tcPr>
            <w:tcW w:w="247" w:type="pct"/>
            <w:tcBorders>
              <w:top w:val="nil"/>
              <w:bottom w:val="nil"/>
            </w:tcBorders>
            <w:shd w:val="clear" w:color="auto" w:fill="auto"/>
            <w:vAlign w:val="center"/>
          </w:tcPr>
          <w:p w14:paraId="1681F578"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auto"/>
            <w:vAlign w:val="center"/>
          </w:tcPr>
          <w:p w14:paraId="12B2B6D1"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auto"/>
            <w:vAlign w:val="center"/>
          </w:tcPr>
          <w:p w14:paraId="6D1C2892" w14:textId="77777777" w:rsidR="00DC0A8F" w:rsidRPr="00DC0A8F" w:rsidRDefault="00DC0A8F" w:rsidP="00142C79">
            <w:pPr>
              <w:widowControl w:val="0"/>
              <w:jc w:val="right"/>
              <w:rPr>
                <w:noProof/>
                <w:sz w:val="20"/>
                <w:szCs w:val="20"/>
              </w:rPr>
            </w:pPr>
            <w:r w:rsidRPr="00DC0A8F">
              <w:rPr>
                <w:noProof/>
                <w:sz w:val="20"/>
                <w:szCs w:val="20"/>
              </w:rPr>
              <w:t>.30**</w:t>
            </w:r>
          </w:p>
        </w:tc>
      </w:tr>
      <w:tr w:rsidR="00DC0A8F" w:rsidRPr="00DC0A8F" w14:paraId="5FB81246" w14:textId="77777777" w:rsidTr="00DC0A8F">
        <w:tc>
          <w:tcPr>
            <w:tcW w:w="1539" w:type="pct"/>
            <w:tcBorders>
              <w:top w:val="nil"/>
              <w:bottom w:val="nil"/>
            </w:tcBorders>
            <w:vAlign w:val="center"/>
          </w:tcPr>
          <w:p w14:paraId="6CE2EE46" w14:textId="77777777" w:rsidR="00DC0A8F" w:rsidRPr="00DC0A8F" w:rsidRDefault="00DC0A8F" w:rsidP="00142C79">
            <w:pPr>
              <w:widowControl w:val="0"/>
              <w:rPr>
                <w:noProof/>
                <w:sz w:val="20"/>
                <w:szCs w:val="20"/>
              </w:rPr>
            </w:pPr>
            <w:r w:rsidRPr="00DC0A8F">
              <w:rPr>
                <w:noProof/>
                <w:sz w:val="20"/>
                <w:szCs w:val="20"/>
              </w:rPr>
              <w:t>8. Bienestar laboral</w:t>
            </w:r>
          </w:p>
        </w:tc>
        <w:tc>
          <w:tcPr>
            <w:tcW w:w="247" w:type="pct"/>
            <w:tcBorders>
              <w:top w:val="nil"/>
              <w:bottom w:val="nil"/>
            </w:tcBorders>
            <w:shd w:val="clear" w:color="auto" w:fill="D9D9D9"/>
            <w:vAlign w:val="center"/>
          </w:tcPr>
          <w:p w14:paraId="58DBE28C"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068EFD17"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369001DF"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4DA4896C"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3C38E407"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6D90BAAE"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645692C1" w14:textId="77777777" w:rsidR="00DC0A8F" w:rsidRPr="00DC0A8F" w:rsidRDefault="00DC0A8F" w:rsidP="00142C79">
            <w:pPr>
              <w:widowControl w:val="0"/>
              <w:jc w:val="right"/>
              <w:rPr>
                <w:noProof/>
                <w:sz w:val="20"/>
                <w:szCs w:val="20"/>
              </w:rPr>
            </w:pPr>
          </w:p>
        </w:tc>
        <w:tc>
          <w:tcPr>
            <w:tcW w:w="247" w:type="pct"/>
            <w:tcBorders>
              <w:top w:val="nil"/>
              <w:bottom w:val="nil"/>
            </w:tcBorders>
            <w:vAlign w:val="center"/>
          </w:tcPr>
          <w:p w14:paraId="6848E588" w14:textId="77777777" w:rsidR="00DC0A8F" w:rsidRPr="00DC0A8F" w:rsidRDefault="00DC0A8F" w:rsidP="00142C79">
            <w:pPr>
              <w:widowControl w:val="0"/>
              <w:jc w:val="center"/>
              <w:rPr>
                <w:noProof/>
                <w:sz w:val="20"/>
                <w:szCs w:val="20"/>
              </w:rPr>
            </w:pPr>
            <w:r w:rsidRPr="00DC0A8F">
              <w:rPr>
                <w:noProof/>
                <w:sz w:val="20"/>
                <w:szCs w:val="20"/>
              </w:rPr>
              <w:t>1</w:t>
            </w:r>
          </w:p>
        </w:tc>
        <w:tc>
          <w:tcPr>
            <w:tcW w:w="247" w:type="pct"/>
            <w:tcBorders>
              <w:top w:val="nil"/>
              <w:bottom w:val="nil"/>
            </w:tcBorders>
            <w:shd w:val="clear" w:color="auto" w:fill="auto"/>
            <w:vAlign w:val="center"/>
          </w:tcPr>
          <w:p w14:paraId="4F9A7011" w14:textId="77777777" w:rsidR="00DC0A8F" w:rsidRPr="00DC0A8F" w:rsidRDefault="00DC0A8F" w:rsidP="00142C79">
            <w:pPr>
              <w:widowControl w:val="0"/>
              <w:jc w:val="right"/>
              <w:rPr>
                <w:noProof/>
                <w:sz w:val="20"/>
                <w:szCs w:val="20"/>
              </w:rPr>
            </w:pPr>
            <w:r w:rsidRPr="00DC0A8F">
              <w:rPr>
                <w:noProof/>
                <w:sz w:val="20"/>
                <w:szCs w:val="20"/>
              </w:rPr>
              <w:t>.26**</w:t>
            </w:r>
          </w:p>
        </w:tc>
        <w:tc>
          <w:tcPr>
            <w:tcW w:w="247" w:type="pct"/>
            <w:tcBorders>
              <w:top w:val="nil"/>
              <w:bottom w:val="nil"/>
            </w:tcBorders>
            <w:shd w:val="clear" w:color="auto" w:fill="auto"/>
            <w:vAlign w:val="center"/>
          </w:tcPr>
          <w:p w14:paraId="72CA17F6" w14:textId="77777777" w:rsidR="00DC0A8F" w:rsidRPr="00DC0A8F" w:rsidRDefault="00DC0A8F" w:rsidP="00142C79">
            <w:pPr>
              <w:widowControl w:val="0"/>
              <w:jc w:val="right"/>
              <w:rPr>
                <w:noProof/>
                <w:sz w:val="20"/>
                <w:szCs w:val="20"/>
              </w:rPr>
            </w:pPr>
            <w:r w:rsidRPr="00DC0A8F">
              <w:rPr>
                <w:noProof/>
                <w:sz w:val="20"/>
                <w:szCs w:val="20"/>
              </w:rPr>
              <w:t>.18*</w:t>
            </w:r>
          </w:p>
        </w:tc>
        <w:tc>
          <w:tcPr>
            <w:tcW w:w="247" w:type="pct"/>
            <w:tcBorders>
              <w:top w:val="nil"/>
              <w:bottom w:val="nil"/>
            </w:tcBorders>
            <w:shd w:val="clear" w:color="auto" w:fill="auto"/>
            <w:vAlign w:val="center"/>
          </w:tcPr>
          <w:p w14:paraId="4E0625C3" w14:textId="77777777" w:rsidR="00DC0A8F" w:rsidRPr="00DC0A8F" w:rsidRDefault="00DC0A8F" w:rsidP="00142C79">
            <w:pPr>
              <w:widowControl w:val="0"/>
              <w:jc w:val="right"/>
              <w:rPr>
                <w:noProof/>
                <w:sz w:val="20"/>
                <w:szCs w:val="20"/>
              </w:rPr>
            </w:pPr>
            <w:r w:rsidRPr="00DC0A8F">
              <w:rPr>
                <w:noProof/>
                <w:sz w:val="20"/>
                <w:szCs w:val="20"/>
              </w:rPr>
              <w:t>.32**</w:t>
            </w:r>
          </w:p>
        </w:tc>
        <w:tc>
          <w:tcPr>
            <w:tcW w:w="247" w:type="pct"/>
            <w:tcBorders>
              <w:top w:val="nil"/>
              <w:bottom w:val="nil"/>
            </w:tcBorders>
            <w:shd w:val="clear" w:color="auto" w:fill="auto"/>
            <w:vAlign w:val="center"/>
          </w:tcPr>
          <w:p w14:paraId="5CE38B2C"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auto"/>
            <w:vAlign w:val="center"/>
          </w:tcPr>
          <w:p w14:paraId="205EEEF4"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auto"/>
            <w:vAlign w:val="center"/>
          </w:tcPr>
          <w:p w14:paraId="7501C38E" w14:textId="77777777" w:rsidR="00DC0A8F" w:rsidRPr="00DC0A8F" w:rsidRDefault="00DC0A8F" w:rsidP="00142C79">
            <w:pPr>
              <w:widowControl w:val="0"/>
              <w:jc w:val="right"/>
              <w:rPr>
                <w:noProof/>
                <w:sz w:val="20"/>
                <w:szCs w:val="20"/>
              </w:rPr>
            </w:pPr>
            <w:r w:rsidRPr="00DC0A8F">
              <w:rPr>
                <w:noProof/>
                <w:sz w:val="20"/>
                <w:szCs w:val="20"/>
              </w:rPr>
              <w:t>.30**</w:t>
            </w:r>
          </w:p>
        </w:tc>
      </w:tr>
      <w:tr w:rsidR="00DC0A8F" w:rsidRPr="00DC0A8F" w14:paraId="663F900A" w14:textId="77777777" w:rsidTr="00DC0A8F">
        <w:tc>
          <w:tcPr>
            <w:tcW w:w="1539" w:type="pct"/>
            <w:tcBorders>
              <w:top w:val="nil"/>
              <w:bottom w:val="nil"/>
            </w:tcBorders>
            <w:vAlign w:val="center"/>
          </w:tcPr>
          <w:p w14:paraId="33A1F2A7" w14:textId="77777777" w:rsidR="00DC0A8F" w:rsidRPr="00DC0A8F" w:rsidRDefault="00DC0A8F" w:rsidP="00142C79">
            <w:pPr>
              <w:widowControl w:val="0"/>
              <w:rPr>
                <w:noProof/>
                <w:sz w:val="20"/>
                <w:szCs w:val="20"/>
              </w:rPr>
            </w:pPr>
            <w:r w:rsidRPr="00DC0A8F">
              <w:rPr>
                <w:noProof/>
                <w:sz w:val="20"/>
                <w:szCs w:val="20"/>
              </w:rPr>
              <w:t>9. Disposición a fluir en el trabajo</w:t>
            </w:r>
          </w:p>
        </w:tc>
        <w:tc>
          <w:tcPr>
            <w:tcW w:w="247" w:type="pct"/>
            <w:tcBorders>
              <w:top w:val="nil"/>
              <w:bottom w:val="nil"/>
            </w:tcBorders>
            <w:shd w:val="clear" w:color="auto" w:fill="D9D9D9"/>
            <w:vAlign w:val="center"/>
          </w:tcPr>
          <w:p w14:paraId="66E6C7BC"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3E8953AF"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355C38FE"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2E0328A3"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4A3AD02D"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4D513BD1"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4070A93A"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3D18E9EA" w14:textId="77777777" w:rsidR="00DC0A8F" w:rsidRPr="00DC0A8F" w:rsidRDefault="00DC0A8F" w:rsidP="00142C79">
            <w:pPr>
              <w:widowControl w:val="0"/>
              <w:jc w:val="right"/>
              <w:rPr>
                <w:noProof/>
                <w:sz w:val="20"/>
                <w:szCs w:val="20"/>
              </w:rPr>
            </w:pPr>
          </w:p>
        </w:tc>
        <w:tc>
          <w:tcPr>
            <w:tcW w:w="247" w:type="pct"/>
            <w:tcBorders>
              <w:top w:val="nil"/>
              <w:bottom w:val="nil"/>
            </w:tcBorders>
            <w:vAlign w:val="center"/>
          </w:tcPr>
          <w:p w14:paraId="7FD299A9" w14:textId="77777777" w:rsidR="00DC0A8F" w:rsidRPr="00DC0A8F" w:rsidRDefault="00DC0A8F" w:rsidP="00142C79">
            <w:pPr>
              <w:widowControl w:val="0"/>
              <w:jc w:val="center"/>
              <w:rPr>
                <w:noProof/>
                <w:sz w:val="20"/>
                <w:szCs w:val="20"/>
              </w:rPr>
            </w:pPr>
            <w:r w:rsidRPr="00DC0A8F">
              <w:rPr>
                <w:noProof/>
                <w:sz w:val="20"/>
                <w:szCs w:val="20"/>
              </w:rPr>
              <w:t>1</w:t>
            </w:r>
          </w:p>
        </w:tc>
        <w:tc>
          <w:tcPr>
            <w:tcW w:w="247" w:type="pct"/>
            <w:tcBorders>
              <w:top w:val="nil"/>
              <w:bottom w:val="nil"/>
            </w:tcBorders>
            <w:shd w:val="clear" w:color="auto" w:fill="auto"/>
            <w:vAlign w:val="center"/>
          </w:tcPr>
          <w:p w14:paraId="4D5DD890"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auto"/>
            <w:vAlign w:val="center"/>
          </w:tcPr>
          <w:p w14:paraId="2449E302"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auto"/>
            <w:vAlign w:val="center"/>
          </w:tcPr>
          <w:p w14:paraId="41967D46"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auto"/>
            <w:vAlign w:val="center"/>
          </w:tcPr>
          <w:p w14:paraId="4550AD16"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auto"/>
            <w:vAlign w:val="center"/>
          </w:tcPr>
          <w:p w14:paraId="430D09D9" w14:textId="77777777" w:rsidR="00DC0A8F" w:rsidRPr="00DC0A8F" w:rsidRDefault="00DC0A8F" w:rsidP="00142C79">
            <w:pPr>
              <w:widowControl w:val="0"/>
              <w:jc w:val="right"/>
              <w:rPr>
                <w:noProof/>
                <w:sz w:val="20"/>
                <w:szCs w:val="20"/>
              </w:rPr>
            </w:pPr>
          </w:p>
        </w:tc>
      </w:tr>
      <w:tr w:rsidR="00DC0A8F" w:rsidRPr="00DC0A8F" w14:paraId="4B57CB97" w14:textId="77777777" w:rsidTr="00DC0A8F">
        <w:tc>
          <w:tcPr>
            <w:tcW w:w="1539" w:type="pct"/>
            <w:tcBorders>
              <w:top w:val="nil"/>
              <w:bottom w:val="nil"/>
            </w:tcBorders>
            <w:vAlign w:val="center"/>
          </w:tcPr>
          <w:p w14:paraId="2F85B10A" w14:textId="77777777" w:rsidR="00DC0A8F" w:rsidRPr="00DC0A8F" w:rsidRDefault="00DC0A8F" w:rsidP="00142C79">
            <w:pPr>
              <w:widowControl w:val="0"/>
              <w:rPr>
                <w:noProof/>
                <w:sz w:val="20"/>
                <w:szCs w:val="20"/>
              </w:rPr>
            </w:pPr>
            <w:r w:rsidRPr="00DC0A8F">
              <w:rPr>
                <w:noProof/>
                <w:sz w:val="20"/>
                <w:szCs w:val="20"/>
              </w:rPr>
              <w:t>10. Sentido de control</w:t>
            </w:r>
          </w:p>
        </w:tc>
        <w:tc>
          <w:tcPr>
            <w:tcW w:w="247" w:type="pct"/>
            <w:tcBorders>
              <w:top w:val="nil"/>
              <w:bottom w:val="nil"/>
            </w:tcBorders>
            <w:shd w:val="clear" w:color="auto" w:fill="D9D9D9"/>
            <w:vAlign w:val="center"/>
          </w:tcPr>
          <w:p w14:paraId="36E5AB91"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23F3B8D6"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5806B771"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14B851C1"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7E251B92"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709FB4A9"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39E2A4B7"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46D5DAEB"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153C4C6E" w14:textId="77777777" w:rsidR="00DC0A8F" w:rsidRPr="00DC0A8F" w:rsidRDefault="00DC0A8F" w:rsidP="00142C79">
            <w:pPr>
              <w:widowControl w:val="0"/>
              <w:jc w:val="right"/>
              <w:rPr>
                <w:noProof/>
                <w:sz w:val="20"/>
                <w:szCs w:val="20"/>
              </w:rPr>
            </w:pPr>
          </w:p>
        </w:tc>
        <w:tc>
          <w:tcPr>
            <w:tcW w:w="247" w:type="pct"/>
            <w:tcBorders>
              <w:top w:val="nil"/>
              <w:bottom w:val="nil"/>
            </w:tcBorders>
            <w:vAlign w:val="center"/>
          </w:tcPr>
          <w:p w14:paraId="454CD062" w14:textId="77777777" w:rsidR="00DC0A8F" w:rsidRPr="00DC0A8F" w:rsidRDefault="00DC0A8F" w:rsidP="00142C79">
            <w:pPr>
              <w:widowControl w:val="0"/>
              <w:jc w:val="center"/>
              <w:rPr>
                <w:noProof/>
                <w:sz w:val="20"/>
                <w:szCs w:val="20"/>
              </w:rPr>
            </w:pPr>
            <w:r w:rsidRPr="00DC0A8F">
              <w:rPr>
                <w:noProof/>
                <w:sz w:val="20"/>
                <w:szCs w:val="20"/>
              </w:rPr>
              <w:t>1</w:t>
            </w:r>
          </w:p>
        </w:tc>
        <w:tc>
          <w:tcPr>
            <w:tcW w:w="247" w:type="pct"/>
            <w:tcBorders>
              <w:top w:val="nil"/>
              <w:bottom w:val="nil"/>
            </w:tcBorders>
            <w:shd w:val="clear" w:color="auto" w:fill="auto"/>
            <w:vAlign w:val="center"/>
          </w:tcPr>
          <w:p w14:paraId="2EE310D3"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auto"/>
            <w:vAlign w:val="center"/>
          </w:tcPr>
          <w:p w14:paraId="58094498"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auto"/>
            <w:vAlign w:val="center"/>
          </w:tcPr>
          <w:p w14:paraId="7699622B"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auto"/>
            <w:vAlign w:val="center"/>
          </w:tcPr>
          <w:p w14:paraId="7557FB7C" w14:textId="77777777" w:rsidR="00DC0A8F" w:rsidRPr="00DC0A8F" w:rsidRDefault="00DC0A8F" w:rsidP="00142C79">
            <w:pPr>
              <w:widowControl w:val="0"/>
              <w:jc w:val="right"/>
              <w:rPr>
                <w:noProof/>
                <w:sz w:val="20"/>
                <w:szCs w:val="20"/>
              </w:rPr>
            </w:pPr>
          </w:p>
        </w:tc>
      </w:tr>
      <w:tr w:rsidR="00DC0A8F" w:rsidRPr="00DC0A8F" w14:paraId="71B11466" w14:textId="77777777" w:rsidTr="00DC0A8F">
        <w:tc>
          <w:tcPr>
            <w:tcW w:w="1539" w:type="pct"/>
            <w:tcBorders>
              <w:top w:val="nil"/>
              <w:bottom w:val="nil"/>
            </w:tcBorders>
            <w:vAlign w:val="center"/>
          </w:tcPr>
          <w:p w14:paraId="022A5054" w14:textId="77777777" w:rsidR="00DC0A8F" w:rsidRPr="00DC0A8F" w:rsidRDefault="00DC0A8F" w:rsidP="00142C79">
            <w:pPr>
              <w:widowControl w:val="0"/>
              <w:rPr>
                <w:noProof/>
                <w:sz w:val="20"/>
                <w:szCs w:val="20"/>
              </w:rPr>
            </w:pPr>
            <w:r w:rsidRPr="00DC0A8F">
              <w:rPr>
                <w:noProof/>
                <w:sz w:val="20"/>
                <w:szCs w:val="20"/>
              </w:rPr>
              <w:t>11. Implicación sobre la actividad laboral</w:t>
            </w:r>
          </w:p>
        </w:tc>
        <w:tc>
          <w:tcPr>
            <w:tcW w:w="247" w:type="pct"/>
            <w:tcBorders>
              <w:top w:val="nil"/>
              <w:bottom w:val="nil"/>
            </w:tcBorders>
            <w:shd w:val="clear" w:color="auto" w:fill="D9D9D9"/>
            <w:vAlign w:val="center"/>
          </w:tcPr>
          <w:p w14:paraId="2C584C48"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52732E9D"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27D02051"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767490C0"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70E200F8"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294C279A"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6997FC02"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06ABDA5B"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09E491AE"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20B571AA" w14:textId="77777777" w:rsidR="00DC0A8F" w:rsidRPr="00DC0A8F" w:rsidRDefault="00DC0A8F" w:rsidP="00142C79">
            <w:pPr>
              <w:widowControl w:val="0"/>
              <w:jc w:val="right"/>
              <w:rPr>
                <w:noProof/>
                <w:sz w:val="20"/>
                <w:szCs w:val="20"/>
              </w:rPr>
            </w:pPr>
          </w:p>
        </w:tc>
        <w:tc>
          <w:tcPr>
            <w:tcW w:w="247" w:type="pct"/>
            <w:tcBorders>
              <w:top w:val="nil"/>
              <w:bottom w:val="nil"/>
            </w:tcBorders>
            <w:vAlign w:val="center"/>
          </w:tcPr>
          <w:p w14:paraId="6BD65C19" w14:textId="77777777" w:rsidR="00DC0A8F" w:rsidRPr="00DC0A8F" w:rsidRDefault="00DC0A8F" w:rsidP="00142C79">
            <w:pPr>
              <w:widowControl w:val="0"/>
              <w:jc w:val="center"/>
              <w:rPr>
                <w:noProof/>
                <w:sz w:val="20"/>
                <w:szCs w:val="20"/>
              </w:rPr>
            </w:pPr>
            <w:r w:rsidRPr="00DC0A8F">
              <w:rPr>
                <w:noProof/>
                <w:sz w:val="20"/>
                <w:szCs w:val="20"/>
              </w:rPr>
              <w:t>1</w:t>
            </w:r>
          </w:p>
        </w:tc>
        <w:tc>
          <w:tcPr>
            <w:tcW w:w="247" w:type="pct"/>
            <w:tcBorders>
              <w:top w:val="nil"/>
              <w:bottom w:val="nil"/>
            </w:tcBorders>
            <w:shd w:val="clear" w:color="auto" w:fill="auto"/>
            <w:vAlign w:val="center"/>
          </w:tcPr>
          <w:p w14:paraId="19982704"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auto"/>
            <w:vAlign w:val="center"/>
          </w:tcPr>
          <w:p w14:paraId="7D1D88B6"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auto"/>
            <w:vAlign w:val="center"/>
          </w:tcPr>
          <w:p w14:paraId="71129A29" w14:textId="77777777" w:rsidR="00DC0A8F" w:rsidRPr="00DC0A8F" w:rsidRDefault="00DC0A8F" w:rsidP="00142C79">
            <w:pPr>
              <w:widowControl w:val="0"/>
              <w:jc w:val="right"/>
              <w:rPr>
                <w:noProof/>
                <w:sz w:val="20"/>
                <w:szCs w:val="20"/>
              </w:rPr>
            </w:pPr>
          </w:p>
        </w:tc>
      </w:tr>
      <w:tr w:rsidR="00DC0A8F" w:rsidRPr="00DC0A8F" w14:paraId="64A652B5" w14:textId="77777777" w:rsidTr="00DC0A8F">
        <w:tc>
          <w:tcPr>
            <w:tcW w:w="1539" w:type="pct"/>
            <w:tcBorders>
              <w:top w:val="nil"/>
              <w:bottom w:val="nil"/>
            </w:tcBorders>
            <w:vAlign w:val="center"/>
          </w:tcPr>
          <w:p w14:paraId="3168707C" w14:textId="77777777" w:rsidR="00DC0A8F" w:rsidRPr="00DC0A8F" w:rsidRDefault="00DC0A8F" w:rsidP="00142C79">
            <w:pPr>
              <w:widowControl w:val="0"/>
              <w:rPr>
                <w:noProof/>
                <w:sz w:val="20"/>
                <w:szCs w:val="20"/>
              </w:rPr>
            </w:pPr>
            <w:r w:rsidRPr="00DC0A8F">
              <w:rPr>
                <w:noProof/>
                <w:sz w:val="20"/>
                <w:szCs w:val="20"/>
              </w:rPr>
              <w:t>12. Unión entre acción y conciencia</w:t>
            </w:r>
          </w:p>
        </w:tc>
        <w:tc>
          <w:tcPr>
            <w:tcW w:w="247" w:type="pct"/>
            <w:tcBorders>
              <w:top w:val="nil"/>
              <w:bottom w:val="nil"/>
            </w:tcBorders>
            <w:shd w:val="clear" w:color="auto" w:fill="D9D9D9"/>
            <w:vAlign w:val="center"/>
          </w:tcPr>
          <w:p w14:paraId="0EB02063"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15D7398E"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7CC7A9EA"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12CE7218"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14FBAE68"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165E7B4A"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41AC7F81"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11A4457E"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660AAD24"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42A12B06"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3BFC6311" w14:textId="77777777" w:rsidR="00DC0A8F" w:rsidRPr="00DC0A8F" w:rsidRDefault="00DC0A8F" w:rsidP="00142C79">
            <w:pPr>
              <w:widowControl w:val="0"/>
              <w:jc w:val="right"/>
              <w:rPr>
                <w:noProof/>
                <w:sz w:val="20"/>
                <w:szCs w:val="20"/>
              </w:rPr>
            </w:pPr>
          </w:p>
        </w:tc>
        <w:tc>
          <w:tcPr>
            <w:tcW w:w="247" w:type="pct"/>
            <w:tcBorders>
              <w:top w:val="nil"/>
              <w:bottom w:val="nil"/>
            </w:tcBorders>
            <w:vAlign w:val="center"/>
          </w:tcPr>
          <w:p w14:paraId="5C714D81" w14:textId="77777777" w:rsidR="00DC0A8F" w:rsidRPr="00DC0A8F" w:rsidRDefault="00DC0A8F" w:rsidP="00142C79">
            <w:pPr>
              <w:widowControl w:val="0"/>
              <w:jc w:val="center"/>
              <w:rPr>
                <w:noProof/>
                <w:sz w:val="20"/>
                <w:szCs w:val="20"/>
              </w:rPr>
            </w:pPr>
            <w:r w:rsidRPr="00DC0A8F">
              <w:rPr>
                <w:noProof/>
                <w:sz w:val="20"/>
                <w:szCs w:val="20"/>
              </w:rPr>
              <w:t>1</w:t>
            </w:r>
          </w:p>
        </w:tc>
        <w:tc>
          <w:tcPr>
            <w:tcW w:w="247" w:type="pct"/>
            <w:tcBorders>
              <w:top w:val="nil"/>
              <w:bottom w:val="nil"/>
            </w:tcBorders>
            <w:shd w:val="clear" w:color="auto" w:fill="auto"/>
            <w:vAlign w:val="center"/>
          </w:tcPr>
          <w:p w14:paraId="01B72EE6"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auto"/>
            <w:vAlign w:val="center"/>
          </w:tcPr>
          <w:p w14:paraId="6B8EE9A5" w14:textId="77777777" w:rsidR="00DC0A8F" w:rsidRPr="00DC0A8F" w:rsidRDefault="00DC0A8F" w:rsidP="00142C79">
            <w:pPr>
              <w:widowControl w:val="0"/>
              <w:jc w:val="right"/>
              <w:rPr>
                <w:noProof/>
                <w:sz w:val="20"/>
                <w:szCs w:val="20"/>
              </w:rPr>
            </w:pPr>
          </w:p>
        </w:tc>
      </w:tr>
      <w:tr w:rsidR="00DC0A8F" w:rsidRPr="00DC0A8F" w14:paraId="285DBB35" w14:textId="77777777" w:rsidTr="00DC0A8F">
        <w:tc>
          <w:tcPr>
            <w:tcW w:w="1539" w:type="pct"/>
            <w:tcBorders>
              <w:top w:val="nil"/>
              <w:bottom w:val="nil"/>
            </w:tcBorders>
            <w:vAlign w:val="center"/>
          </w:tcPr>
          <w:p w14:paraId="5BBFCC95" w14:textId="77777777" w:rsidR="00DC0A8F" w:rsidRPr="00DC0A8F" w:rsidRDefault="00DC0A8F" w:rsidP="00142C79">
            <w:pPr>
              <w:widowControl w:val="0"/>
              <w:rPr>
                <w:noProof/>
                <w:sz w:val="20"/>
                <w:szCs w:val="20"/>
              </w:rPr>
            </w:pPr>
            <w:r w:rsidRPr="00DC0A8F">
              <w:rPr>
                <w:noProof/>
                <w:sz w:val="20"/>
                <w:szCs w:val="20"/>
              </w:rPr>
              <w:t>13. Sentido alterado del tiempo</w:t>
            </w:r>
          </w:p>
        </w:tc>
        <w:tc>
          <w:tcPr>
            <w:tcW w:w="247" w:type="pct"/>
            <w:tcBorders>
              <w:top w:val="nil"/>
              <w:bottom w:val="nil"/>
            </w:tcBorders>
            <w:shd w:val="clear" w:color="auto" w:fill="D9D9D9"/>
            <w:vAlign w:val="center"/>
          </w:tcPr>
          <w:p w14:paraId="6818605F"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0A35FA1A"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53C865E6"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49FA1A12"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1AC70580"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602AB49F"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61602FA5"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4210BEC2"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1772EEF2"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2F4584EB"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1908FE65" w14:textId="77777777" w:rsidR="00DC0A8F" w:rsidRPr="00DC0A8F" w:rsidRDefault="00DC0A8F" w:rsidP="00142C79">
            <w:pPr>
              <w:widowControl w:val="0"/>
              <w:jc w:val="right"/>
              <w:rPr>
                <w:noProof/>
                <w:sz w:val="20"/>
                <w:szCs w:val="20"/>
              </w:rPr>
            </w:pPr>
          </w:p>
        </w:tc>
        <w:tc>
          <w:tcPr>
            <w:tcW w:w="247" w:type="pct"/>
            <w:tcBorders>
              <w:top w:val="nil"/>
              <w:bottom w:val="nil"/>
            </w:tcBorders>
            <w:shd w:val="clear" w:color="auto" w:fill="D9D9D9"/>
            <w:vAlign w:val="center"/>
          </w:tcPr>
          <w:p w14:paraId="09142610" w14:textId="77777777" w:rsidR="00DC0A8F" w:rsidRPr="00DC0A8F" w:rsidRDefault="00DC0A8F" w:rsidP="00142C79">
            <w:pPr>
              <w:widowControl w:val="0"/>
              <w:jc w:val="right"/>
              <w:rPr>
                <w:noProof/>
                <w:sz w:val="20"/>
                <w:szCs w:val="20"/>
              </w:rPr>
            </w:pPr>
          </w:p>
        </w:tc>
        <w:tc>
          <w:tcPr>
            <w:tcW w:w="247" w:type="pct"/>
            <w:tcBorders>
              <w:top w:val="nil"/>
              <w:bottom w:val="nil"/>
            </w:tcBorders>
            <w:vAlign w:val="center"/>
          </w:tcPr>
          <w:p w14:paraId="6504DE38" w14:textId="77777777" w:rsidR="00DC0A8F" w:rsidRPr="00DC0A8F" w:rsidRDefault="00DC0A8F" w:rsidP="00142C79">
            <w:pPr>
              <w:widowControl w:val="0"/>
              <w:jc w:val="center"/>
              <w:rPr>
                <w:noProof/>
                <w:sz w:val="20"/>
                <w:szCs w:val="20"/>
              </w:rPr>
            </w:pPr>
            <w:r w:rsidRPr="00DC0A8F">
              <w:rPr>
                <w:noProof/>
                <w:sz w:val="20"/>
                <w:szCs w:val="20"/>
              </w:rPr>
              <w:t>1</w:t>
            </w:r>
          </w:p>
        </w:tc>
        <w:tc>
          <w:tcPr>
            <w:tcW w:w="247" w:type="pct"/>
            <w:tcBorders>
              <w:top w:val="nil"/>
              <w:bottom w:val="nil"/>
            </w:tcBorders>
            <w:shd w:val="clear" w:color="auto" w:fill="auto"/>
            <w:vAlign w:val="center"/>
          </w:tcPr>
          <w:p w14:paraId="06CE0335" w14:textId="77777777" w:rsidR="00DC0A8F" w:rsidRPr="00DC0A8F" w:rsidRDefault="00DC0A8F" w:rsidP="00142C79">
            <w:pPr>
              <w:widowControl w:val="0"/>
              <w:jc w:val="right"/>
              <w:rPr>
                <w:noProof/>
                <w:sz w:val="20"/>
                <w:szCs w:val="20"/>
              </w:rPr>
            </w:pPr>
          </w:p>
        </w:tc>
      </w:tr>
      <w:tr w:rsidR="00DC0A8F" w:rsidRPr="00DC0A8F" w14:paraId="5E8BCC0F" w14:textId="77777777" w:rsidTr="00DC0A8F">
        <w:tc>
          <w:tcPr>
            <w:tcW w:w="1539" w:type="pct"/>
            <w:tcBorders>
              <w:top w:val="nil"/>
              <w:bottom w:val="single" w:sz="4" w:space="0" w:color="auto"/>
            </w:tcBorders>
            <w:vAlign w:val="center"/>
          </w:tcPr>
          <w:p w14:paraId="2EE3A783" w14:textId="77777777" w:rsidR="00DC0A8F" w:rsidRPr="00DC0A8F" w:rsidRDefault="00DC0A8F" w:rsidP="00142C79">
            <w:pPr>
              <w:widowControl w:val="0"/>
              <w:rPr>
                <w:noProof/>
                <w:sz w:val="20"/>
                <w:szCs w:val="20"/>
              </w:rPr>
            </w:pPr>
            <w:r w:rsidRPr="00DC0A8F">
              <w:rPr>
                <w:noProof/>
                <w:sz w:val="20"/>
                <w:szCs w:val="20"/>
              </w:rPr>
              <w:t>14. Sensación de funcionamiento óptimo</w:t>
            </w:r>
          </w:p>
        </w:tc>
        <w:tc>
          <w:tcPr>
            <w:tcW w:w="247" w:type="pct"/>
            <w:tcBorders>
              <w:top w:val="nil"/>
              <w:bottom w:val="single" w:sz="4" w:space="0" w:color="auto"/>
            </w:tcBorders>
            <w:shd w:val="clear" w:color="auto" w:fill="D9D9D9"/>
            <w:vAlign w:val="center"/>
          </w:tcPr>
          <w:p w14:paraId="6E9E1C76" w14:textId="77777777" w:rsidR="00DC0A8F" w:rsidRPr="00DC0A8F" w:rsidRDefault="00DC0A8F" w:rsidP="00142C79">
            <w:pPr>
              <w:widowControl w:val="0"/>
              <w:jc w:val="right"/>
              <w:rPr>
                <w:noProof/>
                <w:sz w:val="20"/>
                <w:szCs w:val="20"/>
              </w:rPr>
            </w:pPr>
          </w:p>
        </w:tc>
        <w:tc>
          <w:tcPr>
            <w:tcW w:w="247" w:type="pct"/>
            <w:tcBorders>
              <w:top w:val="nil"/>
              <w:bottom w:val="single" w:sz="4" w:space="0" w:color="auto"/>
            </w:tcBorders>
            <w:shd w:val="clear" w:color="auto" w:fill="D9D9D9"/>
            <w:vAlign w:val="center"/>
          </w:tcPr>
          <w:p w14:paraId="42B6CCD5" w14:textId="77777777" w:rsidR="00DC0A8F" w:rsidRPr="00DC0A8F" w:rsidRDefault="00DC0A8F" w:rsidP="00142C79">
            <w:pPr>
              <w:widowControl w:val="0"/>
              <w:jc w:val="right"/>
              <w:rPr>
                <w:noProof/>
                <w:sz w:val="20"/>
                <w:szCs w:val="20"/>
              </w:rPr>
            </w:pPr>
          </w:p>
        </w:tc>
        <w:tc>
          <w:tcPr>
            <w:tcW w:w="247" w:type="pct"/>
            <w:tcBorders>
              <w:top w:val="nil"/>
              <w:bottom w:val="single" w:sz="4" w:space="0" w:color="auto"/>
            </w:tcBorders>
            <w:shd w:val="clear" w:color="auto" w:fill="D9D9D9"/>
            <w:vAlign w:val="center"/>
          </w:tcPr>
          <w:p w14:paraId="79DCEBDB" w14:textId="77777777" w:rsidR="00DC0A8F" w:rsidRPr="00DC0A8F" w:rsidRDefault="00DC0A8F" w:rsidP="00142C79">
            <w:pPr>
              <w:widowControl w:val="0"/>
              <w:jc w:val="right"/>
              <w:rPr>
                <w:noProof/>
                <w:sz w:val="20"/>
                <w:szCs w:val="20"/>
              </w:rPr>
            </w:pPr>
          </w:p>
        </w:tc>
        <w:tc>
          <w:tcPr>
            <w:tcW w:w="247" w:type="pct"/>
            <w:tcBorders>
              <w:top w:val="nil"/>
              <w:bottom w:val="single" w:sz="4" w:space="0" w:color="auto"/>
            </w:tcBorders>
            <w:shd w:val="clear" w:color="auto" w:fill="D9D9D9"/>
            <w:vAlign w:val="center"/>
          </w:tcPr>
          <w:p w14:paraId="2B5120A7" w14:textId="77777777" w:rsidR="00DC0A8F" w:rsidRPr="00DC0A8F" w:rsidRDefault="00DC0A8F" w:rsidP="00142C79">
            <w:pPr>
              <w:widowControl w:val="0"/>
              <w:jc w:val="right"/>
              <w:rPr>
                <w:noProof/>
                <w:sz w:val="20"/>
                <w:szCs w:val="20"/>
              </w:rPr>
            </w:pPr>
          </w:p>
        </w:tc>
        <w:tc>
          <w:tcPr>
            <w:tcW w:w="247" w:type="pct"/>
            <w:tcBorders>
              <w:top w:val="nil"/>
              <w:bottom w:val="single" w:sz="4" w:space="0" w:color="auto"/>
            </w:tcBorders>
            <w:shd w:val="clear" w:color="auto" w:fill="D9D9D9"/>
            <w:vAlign w:val="center"/>
          </w:tcPr>
          <w:p w14:paraId="625E7651" w14:textId="77777777" w:rsidR="00DC0A8F" w:rsidRPr="00DC0A8F" w:rsidRDefault="00DC0A8F" w:rsidP="00142C79">
            <w:pPr>
              <w:widowControl w:val="0"/>
              <w:jc w:val="right"/>
              <w:rPr>
                <w:noProof/>
                <w:sz w:val="20"/>
                <w:szCs w:val="20"/>
              </w:rPr>
            </w:pPr>
          </w:p>
        </w:tc>
        <w:tc>
          <w:tcPr>
            <w:tcW w:w="247" w:type="pct"/>
            <w:tcBorders>
              <w:top w:val="nil"/>
              <w:bottom w:val="single" w:sz="4" w:space="0" w:color="auto"/>
            </w:tcBorders>
            <w:shd w:val="clear" w:color="auto" w:fill="D9D9D9"/>
            <w:vAlign w:val="center"/>
          </w:tcPr>
          <w:p w14:paraId="5CEDDE7C" w14:textId="77777777" w:rsidR="00DC0A8F" w:rsidRPr="00DC0A8F" w:rsidRDefault="00DC0A8F" w:rsidP="00142C79">
            <w:pPr>
              <w:widowControl w:val="0"/>
              <w:jc w:val="right"/>
              <w:rPr>
                <w:noProof/>
                <w:sz w:val="20"/>
                <w:szCs w:val="20"/>
              </w:rPr>
            </w:pPr>
          </w:p>
        </w:tc>
        <w:tc>
          <w:tcPr>
            <w:tcW w:w="247" w:type="pct"/>
            <w:tcBorders>
              <w:top w:val="nil"/>
              <w:bottom w:val="single" w:sz="4" w:space="0" w:color="auto"/>
            </w:tcBorders>
            <w:shd w:val="clear" w:color="auto" w:fill="D9D9D9"/>
            <w:vAlign w:val="center"/>
          </w:tcPr>
          <w:p w14:paraId="2C7D2BD1" w14:textId="77777777" w:rsidR="00DC0A8F" w:rsidRPr="00DC0A8F" w:rsidRDefault="00DC0A8F" w:rsidP="00142C79">
            <w:pPr>
              <w:widowControl w:val="0"/>
              <w:jc w:val="right"/>
              <w:rPr>
                <w:noProof/>
                <w:sz w:val="20"/>
                <w:szCs w:val="20"/>
              </w:rPr>
            </w:pPr>
          </w:p>
        </w:tc>
        <w:tc>
          <w:tcPr>
            <w:tcW w:w="247" w:type="pct"/>
            <w:tcBorders>
              <w:top w:val="nil"/>
              <w:bottom w:val="single" w:sz="4" w:space="0" w:color="auto"/>
            </w:tcBorders>
            <w:shd w:val="clear" w:color="auto" w:fill="D9D9D9"/>
            <w:vAlign w:val="center"/>
          </w:tcPr>
          <w:p w14:paraId="5906B290" w14:textId="77777777" w:rsidR="00DC0A8F" w:rsidRPr="00DC0A8F" w:rsidRDefault="00DC0A8F" w:rsidP="00142C79">
            <w:pPr>
              <w:widowControl w:val="0"/>
              <w:jc w:val="right"/>
              <w:rPr>
                <w:noProof/>
                <w:sz w:val="20"/>
                <w:szCs w:val="20"/>
              </w:rPr>
            </w:pPr>
          </w:p>
        </w:tc>
        <w:tc>
          <w:tcPr>
            <w:tcW w:w="247" w:type="pct"/>
            <w:tcBorders>
              <w:top w:val="nil"/>
              <w:bottom w:val="single" w:sz="4" w:space="0" w:color="auto"/>
            </w:tcBorders>
            <w:shd w:val="clear" w:color="auto" w:fill="D9D9D9"/>
            <w:vAlign w:val="center"/>
          </w:tcPr>
          <w:p w14:paraId="70FD1CA5" w14:textId="77777777" w:rsidR="00DC0A8F" w:rsidRPr="00DC0A8F" w:rsidRDefault="00DC0A8F" w:rsidP="00142C79">
            <w:pPr>
              <w:widowControl w:val="0"/>
              <w:jc w:val="right"/>
              <w:rPr>
                <w:noProof/>
                <w:sz w:val="20"/>
                <w:szCs w:val="20"/>
              </w:rPr>
            </w:pPr>
          </w:p>
        </w:tc>
        <w:tc>
          <w:tcPr>
            <w:tcW w:w="247" w:type="pct"/>
            <w:tcBorders>
              <w:top w:val="nil"/>
              <w:bottom w:val="single" w:sz="4" w:space="0" w:color="auto"/>
            </w:tcBorders>
            <w:shd w:val="clear" w:color="auto" w:fill="D9D9D9"/>
            <w:vAlign w:val="center"/>
          </w:tcPr>
          <w:p w14:paraId="3940DA15" w14:textId="77777777" w:rsidR="00DC0A8F" w:rsidRPr="00DC0A8F" w:rsidRDefault="00DC0A8F" w:rsidP="00142C79">
            <w:pPr>
              <w:widowControl w:val="0"/>
              <w:jc w:val="right"/>
              <w:rPr>
                <w:noProof/>
                <w:sz w:val="20"/>
                <w:szCs w:val="20"/>
              </w:rPr>
            </w:pPr>
          </w:p>
        </w:tc>
        <w:tc>
          <w:tcPr>
            <w:tcW w:w="247" w:type="pct"/>
            <w:tcBorders>
              <w:top w:val="nil"/>
              <w:bottom w:val="single" w:sz="4" w:space="0" w:color="auto"/>
            </w:tcBorders>
            <w:shd w:val="clear" w:color="auto" w:fill="D9D9D9"/>
            <w:vAlign w:val="center"/>
          </w:tcPr>
          <w:p w14:paraId="07FB2017" w14:textId="77777777" w:rsidR="00DC0A8F" w:rsidRPr="00DC0A8F" w:rsidRDefault="00DC0A8F" w:rsidP="00142C79">
            <w:pPr>
              <w:widowControl w:val="0"/>
              <w:jc w:val="right"/>
              <w:rPr>
                <w:noProof/>
                <w:sz w:val="20"/>
                <w:szCs w:val="20"/>
              </w:rPr>
            </w:pPr>
          </w:p>
        </w:tc>
        <w:tc>
          <w:tcPr>
            <w:tcW w:w="247" w:type="pct"/>
            <w:tcBorders>
              <w:top w:val="nil"/>
              <w:bottom w:val="single" w:sz="4" w:space="0" w:color="auto"/>
            </w:tcBorders>
            <w:shd w:val="clear" w:color="auto" w:fill="D9D9D9"/>
            <w:vAlign w:val="center"/>
          </w:tcPr>
          <w:p w14:paraId="480AB845" w14:textId="77777777" w:rsidR="00DC0A8F" w:rsidRPr="00DC0A8F" w:rsidRDefault="00DC0A8F" w:rsidP="00142C79">
            <w:pPr>
              <w:widowControl w:val="0"/>
              <w:jc w:val="right"/>
              <w:rPr>
                <w:noProof/>
                <w:sz w:val="20"/>
                <w:szCs w:val="20"/>
              </w:rPr>
            </w:pPr>
          </w:p>
        </w:tc>
        <w:tc>
          <w:tcPr>
            <w:tcW w:w="247" w:type="pct"/>
            <w:tcBorders>
              <w:top w:val="nil"/>
              <w:bottom w:val="single" w:sz="4" w:space="0" w:color="auto"/>
            </w:tcBorders>
            <w:shd w:val="clear" w:color="auto" w:fill="D9D9D9"/>
            <w:vAlign w:val="center"/>
          </w:tcPr>
          <w:p w14:paraId="5E4C0575" w14:textId="77777777" w:rsidR="00DC0A8F" w:rsidRPr="00DC0A8F" w:rsidRDefault="00DC0A8F" w:rsidP="00142C79">
            <w:pPr>
              <w:widowControl w:val="0"/>
              <w:jc w:val="right"/>
              <w:rPr>
                <w:noProof/>
                <w:sz w:val="20"/>
                <w:szCs w:val="20"/>
              </w:rPr>
            </w:pPr>
          </w:p>
        </w:tc>
        <w:tc>
          <w:tcPr>
            <w:tcW w:w="247" w:type="pct"/>
            <w:tcBorders>
              <w:top w:val="nil"/>
              <w:bottom w:val="single" w:sz="4" w:space="0" w:color="auto"/>
            </w:tcBorders>
            <w:vAlign w:val="center"/>
          </w:tcPr>
          <w:p w14:paraId="257A43E7" w14:textId="77777777" w:rsidR="00DC0A8F" w:rsidRPr="00DC0A8F" w:rsidRDefault="00DC0A8F" w:rsidP="00142C79">
            <w:pPr>
              <w:widowControl w:val="0"/>
              <w:jc w:val="center"/>
              <w:rPr>
                <w:noProof/>
                <w:sz w:val="20"/>
                <w:szCs w:val="20"/>
              </w:rPr>
            </w:pPr>
            <w:r w:rsidRPr="00DC0A8F">
              <w:rPr>
                <w:noProof/>
                <w:sz w:val="20"/>
                <w:szCs w:val="20"/>
              </w:rPr>
              <w:t>1</w:t>
            </w:r>
          </w:p>
        </w:tc>
      </w:tr>
      <w:tr w:rsidR="00DC0A8F" w:rsidRPr="008D3FDF" w14:paraId="739A8E16" w14:textId="77777777" w:rsidTr="00DC0A8F">
        <w:tc>
          <w:tcPr>
            <w:tcW w:w="5000" w:type="pct"/>
            <w:gridSpan w:val="15"/>
            <w:tcBorders>
              <w:bottom w:val="single" w:sz="4" w:space="0" w:color="auto"/>
            </w:tcBorders>
            <w:vAlign w:val="center"/>
          </w:tcPr>
          <w:p w14:paraId="34203ECE" w14:textId="77777777" w:rsidR="00DC0A8F" w:rsidRPr="008D3FDF" w:rsidRDefault="00DC0A8F" w:rsidP="00142C79">
            <w:pPr>
              <w:widowControl w:val="0"/>
              <w:rPr>
                <w:noProof/>
                <w:sz w:val="20"/>
                <w:szCs w:val="20"/>
              </w:rPr>
            </w:pPr>
            <w:r w:rsidRPr="008D3FDF">
              <w:rPr>
                <w:i/>
                <w:noProof/>
                <w:sz w:val="20"/>
                <w:szCs w:val="20"/>
              </w:rPr>
              <w:t>Nota</w:t>
            </w:r>
            <w:r w:rsidRPr="008D3FDF">
              <w:rPr>
                <w:noProof/>
                <w:sz w:val="20"/>
                <w:szCs w:val="20"/>
              </w:rPr>
              <w:t xml:space="preserve">: </w:t>
            </w:r>
            <w:r w:rsidRPr="008D3FDF">
              <w:rPr>
                <w:i/>
                <w:noProof/>
                <w:sz w:val="20"/>
                <w:szCs w:val="20"/>
              </w:rPr>
              <w:t>N</w:t>
            </w:r>
            <w:r w:rsidRPr="008D3FDF">
              <w:rPr>
                <w:noProof/>
                <w:sz w:val="20"/>
                <w:szCs w:val="20"/>
              </w:rPr>
              <w:t xml:space="preserve"> = 150.</w:t>
            </w:r>
          </w:p>
          <w:p w14:paraId="54163921" w14:textId="77777777" w:rsidR="00DC0A8F" w:rsidRPr="008D3FDF" w:rsidRDefault="00DC0A8F" w:rsidP="00142C79">
            <w:pPr>
              <w:widowControl w:val="0"/>
              <w:rPr>
                <w:noProof/>
                <w:sz w:val="20"/>
                <w:szCs w:val="20"/>
              </w:rPr>
            </w:pPr>
            <w:r w:rsidRPr="008D3FDF">
              <w:rPr>
                <w:noProof/>
                <w:sz w:val="20"/>
                <w:szCs w:val="20"/>
              </w:rPr>
              <w:t>*</w:t>
            </w:r>
            <w:r w:rsidRPr="008D3FDF">
              <w:rPr>
                <w:i/>
                <w:noProof/>
                <w:sz w:val="20"/>
                <w:szCs w:val="20"/>
              </w:rPr>
              <w:t>p</w:t>
            </w:r>
            <w:r w:rsidRPr="008D3FDF">
              <w:rPr>
                <w:noProof/>
                <w:sz w:val="20"/>
                <w:szCs w:val="20"/>
              </w:rPr>
              <w:t xml:space="preserve"> &lt; .05. **</w:t>
            </w:r>
            <w:r w:rsidRPr="008D3FDF">
              <w:rPr>
                <w:i/>
                <w:noProof/>
                <w:sz w:val="20"/>
                <w:szCs w:val="20"/>
              </w:rPr>
              <w:t>p</w:t>
            </w:r>
            <w:r w:rsidRPr="008D3FDF">
              <w:rPr>
                <w:noProof/>
                <w:sz w:val="20"/>
                <w:szCs w:val="20"/>
              </w:rPr>
              <w:t xml:space="preserve"> &lt; .01.</w:t>
            </w:r>
          </w:p>
        </w:tc>
      </w:tr>
    </w:tbl>
    <w:p w14:paraId="2A0669F6" w14:textId="23DF7839" w:rsidR="00F70FFE" w:rsidRPr="00F70FFE" w:rsidRDefault="00A114D6" w:rsidP="00F70FFE">
      <w:pPr>
        <w:pStyle w:val="Ttulosinternos"/>
      </w:pPr>
      <w:r w:rsidRPr="00A30A72">
        <w:t>Discusión</w:t>
      </w:r>
    </w:p>
    <w:p w14:paraId="47A9AF73" w14:textId="77777777" w:rsidR="00DC0A8F" w:rsidRPr="00DC0A8F" w:rsidRDefault="00DC0A8F" w:rsidP="00DC0A8F">
      <w:pPr>
        <w:pStyle w:val="Prrafocomn"/>
        <w:rPr>
          <w:lang w:val="es-ES_tradnl"/>
        </w:rPr>
      </w:pPr>
      <w:r w:rsidRPr="00DC0A8F">
        <w:rPr>
          <w:lang w:val="es-ES_tradnl"/>
        </w:rPr>
        <w:t>El objetivo de este estudio ha sido analizar la relación entre las variables perfeccionismo, bienestar psicológico y disposición a fluir en un grupo de enfermeras que trabaja en centros de salud públicos y privados de la Gran Caracas. Naturalmente, tal objetivo implicó haber dado cuenta del nivel que alcanzan esas variables en la muestra examinada.</w:t>
      </w:r>
    </w:p>
    <w:p w14:paraId="53BCB3C8" w14:textId="77777777" w:rsidR="00DC0A8F" w:rsidRPr="00DC0A8F" w:rsidRDefault="00DC0A8F" w:rsidP="00DC0A8F">
      <w:pPr>
        <w:pStyle w:val="Prrafocomn"/>
        <w:rPr>
          <w:lang w:val="es-ES_tradnl"/>
        </w:rPr>
      </w:pPr>
      <w:r w:rsidRPr="00DC0A8F">
        <w:rPr>
          <w:lang w:val="es-ES_tradnl"/>
        </w:rPr>
        <w:lastRenderedPageBreak/>
        <w:t xml:space="preserve">Los niveles moderados de perfeccionismo aunados a la elevada valoración del orden evidencian la relevancia del constructo en las enfermeras, tal como lo señalaba la literatura citada en la introducción. Contrario a lo esperado, el grupo exhibió poca preocupación por las equivocaciones. Esto llama la atención porque se supone que las enfermeras, además de ser organizadas y pulcras, deben ejercer su trabajo con cautela y precisión, evitando cometer errores que puedan poner en riesgo la salud de los pacientes que atienden (Chang, 2012; </w:t>
      </w:r>
      <w:proofErr w:type="spellStart"/>
      <w:r w:rsidRPr="00DC0A8F">
        <w:rPr>
          <w:lang w:val="es-ES_tradnl"/>
        </w:rPr>
        <w:t>Melrose</w:t>
      </w:r>
      <w:proofErr w:type="spellEnd"/>
      <w:r w:rsidRPr="00DC0A8F">
        <w:rPr>
          <w:lang w:val="es-ES_tradnl"/>
        </w:rPr>
        <w:t>, 2011). Sin embargo, dicho resultado podría explicarse tomando en cuenta que la mayor parte de la muestra trabaja en áreas de atención primaria (i.e., consulta externa, laboratorio) y no en áreas críticas (i.e., hospitalización, cirugía, terapia intensiva, emergencia), siendo probable que la meticulosidad con que las enfermeras del estudio desempeñan sus labores sea un aspecto menos importante e incurrir en un error no signifique comprometer la vida del paciente.</w:t>
      </w:r>
    </w:p>
    <w:p w14:paraId="0949D3CE" w14:textId="77777777" w:rsidR="00DC0A8F" w:rsidRPr="00DC0A8F" w:rsidRDefault="00DC0A8F" w:rsidP="00DC0A8F">
      <w:pPr>
        <w:pStyle w:val="Prrafocomn"/>
        <w:rPr>
          <w:lang w:val="es-ES_tradnl"/>
        </w:rPr>
      </w:pPr>
      <w:r w:rsidRPr="00DC0A8F">
        <w:rPr>
          <w:lang w:val="es-ES_tradnl"/>
        </w:rPr>
        <w:t xml:space="preserve">Por otro lado, las enfermeras perciben que sus padres les han puesto metas elevadas durante sus vidas, percepción que quizá sigue guiando el actuar de estas mujeres. Este es otro hallazgo que llama la atención pues, en principio, se pensaría que las demandas parentales, ya sean reales o percibidas, juegan un papel más activo en la conducta de los niños y no tanto en el comportamiento de las personas de edad madura. Es por ello que autores como </w:t>
      </w:r>
      <w:proofErr w:type="spellStart"/>
      <w:r w:rsidRPr="00DC0A8F">
        <w:rPr>
          <w:lang w:val="es-ES_tradnl"/>
        </w:rPr>
        <w:t>Rhéaume</w:t>
      </w:r>
      <w:proofErr w:type="spellEnd"/>
      <w:r w:rsidRPr="00DC0A8F">
        <w:rPr>
          <w:lang w:val="es-ES_tradnl"/>
        </w:rPr>
        <w:t xml:space="preserve"> et al. (1995) consideraron que las críticas paternas son un aspecto que contribuye poco a la comprensión de la conducta perfeccionista. Años más tarde, en la búsqueda de una medida que incluyera los aspectos esenciales del perfeccionismo, Hill et al. (2004) observaron que la </w:t>
      </w:r>
      <w:proofErr w:type="spellStart"/>
      <w:r w:rsidRPr="00DC0A8F">
        <w:rPr>
          <w:lang w:val="es-ES_tradnl"/>
        </w:rPr>
        <w:t>subescala</w:t>
      </w:r>
      <w:proofErr w:type="spellEnd"/>
      <w:r w:rsidRPr="00DC0A8F">
        <w:rPr>
          <w:lang w:val="es-ES_tradnl"/>
        </w:rPr>
        <w:t xml:space="preserve"> Presión Parental Percibida no se agrupó en ninguno de los factores de segundo orden que delimitaron. Incluso en adolescentes chinos y mexicanos de ambos sexos, el factor Críticas Paternas (hermanado con el factor Expectativas Paternas) de la MPS no se conformó (</w:t>
      </w:r>
      <w:proofErr w:type="spellStart"/>
      <w:r w:rsidRPr="00DC0A8F">
        <w:rPr>
          <w:lang w:val="es-ES_tradnl"/>
        </w:rPr>
        <w:t>Cheng</w:t>
      </w:r>
      <w:proofErr w:type="spellEnd"/>
      <w:r w:rsidRPr="00DC0A8F">
        <w:rPr>
          <w:lang w:val="es-ES_tradnl"/>
        </w:rPr>
        <w:t xml:space="preserve"> et al., 1999; Franco et al., 2010), hecho que da a entender que los jóvenes de estas nacionalidades perciben pocas críticas por parte de sus padres.</w:t>
      </w:r>
    </w:p>
    <w:p w14:paraId="704F38A2" w14:textId="77777777" w:rsidR="00DC0A8F" w:rsidRPr="00DC0A8F" w:rsidRDefault="00DC0A8F" w:rsidP="00DC0A8F">
      <w:pPr>
        <w:pStyle w:val="Prrafocomn"/>
        <w:rPr>
          <w:lang w:val="es-ES_tradnl"/>
        </w:rPr>
      </w:pPr>
      <w:r w:rsidRPr="00DC0A8F">
        <w:rPr>
          <w:lang w:val="es-ES_tradnl"/>
        </w:rPr>
        <w:t xml:space="preserve">Ahora bien, en el caso venezolano, es importante tener en cuenta que la mujer cumple con muchos roles a la vez, no solo vive tratando de satisfacer sus necesidades y las de sus hijos, sino que también está pendiente de las necesidades de sus padres, a las cuales trata de dar cobertura (Pinto &amp; Rodríguez, 2015). Justamente, parte de la explicación podría radicar en diferencias en cuanto a la forma en que la opinión y los comentarios de los padres son percibidos por hombres y mujeres. Por ejemplo, en México, algunas investigaciones han señalado que en los hombres la opinión de los demás, particularmente la de sus padres, no influye de manera importante, mientras que las </w:t>
      </w:r>
      <w:r w:rsidRPr="00DC0A8F">
        <w:rPr>
          <w:lang w:val="es-ES_tradnl"/>
        </w:rPr>
        <w:lastRenderedPageBreak/>
        <w:t xml:space="preserve">mujeres valoran más sus logros en función de la opinión de los demás (Mercado &amp; Luna, 2003). De hecho, en el análisis psicométrico de la MPS en población mexicana, las </w:t>
      </w:r>
      <w:proofErr w:type="spellStart"/>
      <w:r w:rsidRPr="00DC0A8F">
        <w:rPr>
          <w:lang w:val="es-ES_tradnl"/>
        </w:rPr>
        <w:t>subescalas</w:t>
      </w:r>
      <w:proofErr w:type="spellEnd"/>
      <w:r w:rsidRPr="00DC0A8F">
        <w:rPr>
          <w:lang w:val="es-ES_tradnl"/>
        </w:rPr>
        <w:t xml:space="preserve"> Expectativas Paternas y Críticas Paternas se conformaron únicamente en el caso de las mujeres (Franco, 2007), lo que de nuevo sugiere diferencias de género en cuanto a los componentes del perfeccionismo.</w:t>
      </w:r>
    </w:p>
    <w:p w14:paraId="2A3CA4E6" w14:textId="77777777" w:rsidR="00DC0A8F" w:rsidRPr="00DC0A8F" w:rsidRDefault="00DC0A8F" w:rsidP="00DC0A8F">
      <w:pPr>
        <w:pStyle w:val="Prrafocomn"/>
        <w:rPr>
          <w:lang w:val="es-ES_tradnl"/>
        </w:rPr>
      </w:pPr>
      <w:r w:rsidRPr="00DC0A8F">
        <w:rPr>
          <w:lang w:val="es-ES_tradnl"/>
        </w:rPr>
        <w:t xml:space="preserve">Habida cuenta de las múltiples situaciones estresantes a las que se supone están expuestas las enfermeras, los elevados niveles de bienestar psicológico reportados por la muestra merecen algunos comentarios. En primer lugar, se debe tener presente que, dado el carácter de valoración subjetiva de los elementos evaluados en la EBP, este instrumento es sensible a la percepción que la persona tiene de sus circunstancias vitales y no necesariamente a su calidad de vida o salud mental en términos objetivos. Por ejemplo, mediante la dimensión Bienestar Material se tiene acceso a la percepción subjetiva de la persona sobre sus condiciones materiales, con independencia de cómo estas sean en realidad. También se ha verificado que, aunque con medias hacia el extremo superior de la escala de respuesta, la mitad de los ítems del factor Bienestar Material se encuentran entre los que obtuvieron las medias más bajas de la distribución, por cierto se trata de los ítems más representativos de la dimensión, aluden a la seguridad económica a largo plazo (ítems 40, 36 y 39) y al hecho de vivir con comodidades (ítems 37 y 38); en contraste, los ítems más contestados con la opción </w:t>
      </w:r>
      <w:r w:rsidRPr="00DC0A8F">
        <w:rPr>
          <w:i/>
          <w:lang w:val="es-ES_tradnl"/>
        </w:rPr>
        <w:t>siempre</w:t>
      </w:r>
      <w:r w:rsidRPr="00DC0A8F">
        <w:rPr>
          <w:lang w:val="es-ES_tradnl"/>
        </w:rPr>
        <w:t xml:space="preserve"> son los que hacen referencia a sentirse “afortunada” (ítem 32), llevar “una vida tranquila” (ítem 33), tener “lo necesario” (ítem 34) y “vivir con cierto desahogo” (ítem 31), aspectos que semántica y culturalmente no se circunscriben solo al ámbito de lo material (</w:t>
      </w:r>
      <w:proofErr w:type="spellStart"/>
      <w:r w:rsidRPr="00DC0A8F">
        <w:rPr>
          <w:lang w:val="es-ES_tradnl"/>
        </w:rPr>
        <w:t>e.g</w:t>
      </w:r>
      <w:proofErr w:type="spellEnd"/>
      <w:r w:rsidRPr="00DC0A8F">
        <w:rPr>
          <w:lang w:val="es-ES_tradnl"/>
        </w:rPr>
        <w:t>., en Venezuela, alguien que se considera “afortunado” puede que simplemente piense que le han pasado cosas buenas o que tiene suerte).</w:t>
      </w:r>
    </w:p>
    <w:p w14:paraId="738EE3BE" w14:textId="77777777" w:rsidR="00DC0A8F" w:rsidRPr="00DC0A8F" w:rsidRDefault="00DC0A8F" w:rsidP="00DC0A8F">
      <w:pPr>
        <w:pStyle w:val="Prrafocomn"/>
        <w:rPr>
          <w:lang w:val="es-ES_tradnl"/>
        </w:rPr>
      </w:pPr>
      <w:r w:rsidRPr="00DC0A8F">
        <w:rPr>
          <w:lang w:val="es-ES_tradnl"/>
        </w:rPr>
        <w:t>En segundo lugar, es posible que el impacto del estrés que afecta a las enfermeras se vea mitigado e incluso contrarrestado por la satisfacción intrínseca que produce el trabajo de atención en salud, sumada a la acción de ciertas variables protectoras (</w:t>
      </w:r>
      <w:proofErr w:type="spellStart"/>
      <w:r w:rsidRPr="00DC0A8F">
        <w:rPr>
          <w:lang w:val="es-ES_tradnl"/>
        </w:rPr>
        <w:t>e.g</w:t>
      </w:r>
      <w:proofErr w:type="spellEnd"/>
      <w:r w:rsidRPr="00DC0A8F">
        <w:rPr>
          <w:lang w:val="es-ES_tradnl"/>
        </w:rPr>
        <w:t>., optimismo, humor, resiliencia), algunas de las cuales se encuentran siendo investigadas activamente desde la psicología positiva como fortalezas que caracterizan a los venezolanos (</w:t>
      </w:r>
      <w:proofErr w:type="spellStart"/>
      <w:r w:rsidRPr="00DC0A8F">
        <w:rPr>
          <w:lang w:val="es-ES_tradnl"/>
        </w:rPr>
        <w:t>e.g</w:t>
      </w:r>
      <w:proofErr w:type="spellEnd"/>
      <w:r w:rsidRPr="00DC0A8F">
        <w:rPr>
          <w:lang w:val="es-ES_tradnl"/>
        </w:rPr>
        <w:t xml:space="preserve">., </w:t>
      </w:r>
      <w:proofErr w:type="spellStart"/>
      <w:r w:rsidRPr="00DC0A8F">
        <w:rPr>
          <w:lang w:val="es-ES_tradnl"/>
        </w:rPr>
        <w:t>Garassini</w:t>
      </w:r>
      <w:proofErr w:type="spellEnd"/>
      <w:r w:rsidRPr="00DC0A8F">
        <w:rPr>
          <w:lang w:val="es-ES_tradnl"/>
        </w:rPr>
        <w:t xml:space="preserve"> &amp; </w:t>
      </w:r>
      <w:proofErr w:type="spellStart"/>
      <w:r w:rsidRPr="00DC0A8F">
        <w:rPr>
          <w:lang w:val="es-ES_tradnl"/>
        </w:rPr>
        <w:t>Camilli</w:t>
      </w:r>
      <w:proofErr w:type="spellEnd"/>
      <w:r w:rsidRPr="00DC0A8F">
        <w:rPr>
          <w:lang w:val="es-ES_tradnl"/>
        </w:rPr>
        <w:t xml:space="preserve">, 2012). En este trabajo, y a modo exploratorio, se realizó un ACP de la dimensión Bienestar Subjetivo (utilizando el criterio de </w:t>
      </w:r>
      <w:proofErr w:type="spellStart"/>
      <w:r w:rsidRPr="00DC0A8F">
        <w:rPr>
          <w:i/>
          <w:lang w:val="es-ES_tradnl"/>
        </w:rPr>
        <w:t>eigenvalue</w:t>
      </w:r>
      <w:proofErr w:type="spellEnd"/>
      <w:r w:rsidRPr="00DC0A8F">
        <w:rPr>
          <w:lang w:val="es-ES_tradnl"/>
        </w:rPr>
        <w:t xml:space="preserve"> &gt; 1 y rotación </w:t>
      </w:r>
      <w:proofErr w:type="spellStart"/>
      <w:r w:rsidRPr="00DC0A8F">
        <w:rPr>
          <w:lang w:val="es-ES_tradnl"/>
        </w:rPr>
        <w:t>varimax</w:t>
      </w:r>
      <w:proofErr w:type="spellEnd"/>
      <w:r w:rsidRPr="00DC0A8F">
        <w:rPr>
          <w:lang w:val="es-ES_tradnl"/>
        </w:rPr>
        <w:t xml:space="preserve">), a partir del cual se pudo observar que sus ítems se agruparon en familias temáticas, de manera que varios de los que tuvieron las medias más altas (y, por tanto, aquellos en los que descansa el bienestar de la muestra) también se reunieron en un </w:t>
      </w:r>
      <w:r w:rsidRPr="00DC0A8F">
        <w:rPr>
          <w:lang w:val="es-ES_tradnl"/>
        </w:rPr>
        <w:lastRenderedPageBreak/>
        <w:t>mismo factor: es el caso de ítems como el 24 (“Me gusta lo que hago”) y el 22 (“Tengo muchas ganas de vivir”), los cuales podrían apuntar al sentido (</w:t>
      </w:r>
      <w:proofErr w:type="spellStart"/>
      <w:r w:rsidRPr="00DC0A8F">
        <w:rPr>
          <w:i/>
          <w:lang w:val="es-ES_tradnl"/>
        </w:rPr>
        <w:t>meaning</w:t>
      </w:r>
      <w:proofErr w:type="spellEnd"/>
      <w:r w:rsidRPr="00DC0A8F">
        <w:rPr>
          <w:lang w:val="es-ES_tradnl"/>
        </w:rPr>
        <w:t xml:space="preserve">) postulado por </w:t>
      </w:r>
      <w:proofErr w:type="spellStart"/>
      <w:r w:rsidRPr="00DC0A8F">
        <w:rPr>
          <w:lang w:val="es-ES_tradnl"/>
        </w:rPr>
        <w:t>Seligman</w:t>
      </w:r>
      <w:proofErr w:type="spellEnd"/>
      <w:r w:rsidRPr="00DC0A8F">
        <w:rPr>
          <w:lang w:val="es-ES_tradnl"/>
        </w:rPr>
        <w:t xml:space="preserve"> (2011) como un componente del bienestar de las personas; lo mismo sucedió con los ítems 30 (“Tengo confianza en mí misma”) y 19 (“Creo que puedo superar mis errores y debilidades”), en los que parece operar la autoestima y el logro como factores protectores.</w:t>
      </w:r>
    </w:p>
    <w:p w14:paraId="4BC3E835" w14:textId="77777777" w:rsidR="00DC0A8F" w:rsidRPr="00DC0A8F" w:rsidRDefault="00DC0A8F" w:rsidP="00DC0A8F">
      <w:pPr>
        <w:pStyle w:val="Prrafocomn"/>
        <w:rPr>
          <w:lang w:val="es-ES_tradnl"/>
        </w:rPr>
      </w:pPr>
      <w:r w:rsidRPr="00DC0A8F">
        <w:rPr>
          <w:lang w:val="es-ES_tradnl"/>
        </w:rPr>
        <w:t xml:space="preserve">Por lo que se refiere a la disposición a fluir, las enfermeras informaron de un elevado sentido de control sobre las tareas que cotidianamente les demanda el trabajo, una fuerte implicación con sus ocupaciones, misma que denota el carácter </w:t>
      </w:r>
      <w:proofErr w:type="spellStart"/>
      <w:r w:rsidRPr="00DC0A8F">
        <w:rPr>
          <w:lang w:val="es-ES_tradnl"/>
        </w:rPr>
        <w:t>autotélico</w:t>
      </w:r>
      <w:proofErr w:type="spellEnd"/>
      <w:r w:rsidRPr="00DC0A8F">
        <w:rPr>
          <w:lang w:val="es-ES_tradnl"/>
        </w:rPr>
        <w:t xml:space="preserve"> (intrínseco) de la motivación que les guía, y una sensación intensa de funcionamiento óptimo durante la ejecución de sus actividades. En un estudio con trabajadores del sector salud de Caracas, </w:t>
      </w:r>
      <w:proofErr w:type="spellStart"/>
      <w:r w:rsidRPr="00DC0A8F">
        <w:rPr>
          <w:lang w:val="es-ES_tradnl"/>
        </w:rPr>
        <w:t>Cartolano</w:t>
      </w:r>
      <w:proofErr w:type="spellEnd"/>
      <w:r w:rsidRPr="00DC0A8F">
        <w:rPr>
          <w:lang w:val="es-ES_tradnl"/>
        </w:rPr>
        <w:t xml:space="preserve"> et al. (2011) consiguieron niveles de flujo considerablemente elevados en la muestra. Según ellos mismos lo explican, es probable que ocupaciones como las del área de la salud produzcan satisfacción en sus trabajadores por el hecho de que el resultado de un buen desempeño redunda de manera más o menos directa, inmediata y palpable en el usuario de la atención. Al parecer, a diferencia del trabajo administrativo, aquel que implica un contacto directo con el otro, como el de los docentes y profesionales de la salud, puede entrañar —de por sí— un significado más trascendental para quienes lo ejercen. Tan es así que tal satisfacción laboral competiría incluso con los estresores que frecuentemente deben afrontar estos empleados. De hecho, de acuerdo con </w:t>
      </w:r>
      <w:proofErr w:type="spellStart"/>
      <w:r w:rsidRPr="00DC0A8F">
        <w:rPr>
          <w:lang w:val="es-ES_tradnl"/>
        </w:rPr>
        <w:t>Csikszentmihalyi</w:t>
      </w:r>
      <w:proofErr w:type="spellEnd"/>
      <w:r w:rsidRPr="00DC0A8F">
        <w:rPr>
          <w:lang w:val="es-ES_tradnl"/>
        </w:rPr>
        <w:t xml:space="preserve"> (2007), auténticas experiencias de flujo pueden tener lugar hasta en los ambientes más hostiles y esto sucede porque hay trabajadores para quienes un contexto adverso puede representar un reto y el solo hecho de asumirlo pasa a constituir una gran recompensa.</w:t>
      </w:r>
    </w:p>
    <w:p w14:paraId="35B02095" w14:textId="77777777" w:rsidR="00DC0A8F" w:rsidRPr="00DC0A8F" w:rsidRDefault="00DC0A8F" w:rsidP="00DC0A8F">
      <w:pPr>
        <w:pStyle w:val="Prrafocomn"/>
        <w:rPr>
          <w:lang w:val="es-ES_tradnl"/>
        </w:rPr>
      </w:pPr>
      <w:r w:rsidRPr="00DC0A8F">
        <w:rPr>
          <w:lang w:val="es-ES_tradnl"/>
        </w:rPr>
        <w:t>La sensación de unión acción-conciencia al desarrollar el trabajo y el sentido alterado del tiempo mostraron niveles un poco menos elevados. En cuanto a la primera dimensión, se podría suponer que las enfermeras ejecutan tareas que, dada su complejidad, no llegan a automatizarse del todo; en ese tipo de tareas es posible que, más que la velocidad en la ejecución, lo realmente importante sea la calidad de la misma, evidenciada en una atención personalizada que marque la diferencia. Algo parecido sucede con respecto a la percepción del tiempo, pues por más disfrute que implique el trabajo es difícil pensar en una distorsión temporal total en el caso de las enfermeras, quienes ejecutan tareas (</w:t>
      </w:r>
      <w:proofErr w:type="spellStart"/>
      <w:r w:rsidRPr="00DC0A8F">
        <w:rPr>
          <w:lang w:val="es-ES_tradnl"/>
        </w:rPr>
        <w:t>e.g</w:t>
      </w:r>
      <w:proofErr w:type="spellEnd"/>
      <w:r w:rsidRPr="00DC0A8F">
        <w:rPr>
          <w:lang w:val="es-ES_tradnl"/>
        </w:rPr>
        <w:t xml:space="preserve">., la administración de medicamentos cada cierto tiempo, la estimación de la duración de un procedimiento médico, el control de citas de los </w:t>
      </w:r>
      <w:r w:rsidRPr="00DC0A8F">
        <w:rPr>
          <w:lang w:val="es-ES_tradnl"/>
        </w:rPr>
        <w:lastRenderedPageBreak/>
        <w:t>pacientes) en las que es necesario tener una percepción bastante cercana a la realidad del tiempo transcurrido (</w:t>
      </w:r>
      <w:proofErr w:type="spellStart"/>
      <w:r w:rsidRPr="00DC0A8F">
        <w:rPr>
          <w:lang w:val="es-ES_tradnl"/>
        </w:rPr>
        <w:t>Kozier</w:t>
      </w:r>
      <w:proofErr w:type="spellEnd"/>
      <w:r w:rsidRPr="00DC0A8F">
        <w:rPr>
          <w:lang w:val="es-ES_tradnl"/>
        </w:rPr>
        <w:t xml:space="preserve"> et al., 2008).</w:t>
      </w:r>
    </w:p>
    <w:p w14:paraId="40DEBA1D" w14:textId="77777777" w:rsidR="00DC0A8F" w:rsidRPr="00DC0A8F" w:rsidRDefault="00DC0A8F" w:rsidP="00DC0A8F">
      <w:pPr>
        <w:pStyle w:val="Prrafocomn"/>
        <w:rPr>
          <w:lang w:val="es-ES_tradnl"/>
        </w:rPr>
      </w:pPr>
      <w:r w:rsidRPr="00DC0A8F">
        <w:rPr>
          <w:lang w:val="es-ES_tradnl"/>
        </w:rPr>
        <w:t xml:space="preserve">En consonancia con lo reportado en la literatura, el bienestar psicológico se asoció positivamente con la disposición a fluir en el trabajo. El hecho de que el bienestar material no se asociara con el sentido de control indica que la experticia que una enfermera despliega en su trabajo no guarda relación con la mejoría de la situación económica que vive. Esta es una aseveración que pone de relieve la posible existencia de un sistema laboral anómalo, en el cual la calidad del desempeño de los empleados no va de la mano con —en el sentido de que “no tiene el poder de influir sobre”— las ganancias económicas que perciben. Así mismo, trabajar “de forma automática” no hace que mejoren las finanzas personales. Incluso, puede que las enfermeras obtengan peores resultados si trabajan de manera precipitada o por salir del paso, de allí que el trabajo automatizado no haya correlacionado tampoco con el bienestar laboral. Por su parte, el sentido alterado del tiempo no se asoció con el bienestar psicológico. </w:t>
      </w:r>
      <w:proofErr w:type="gramStart"/>
      <w:r w:rsidRPr="00DC0A8F">
        <w:rPr>
          <w:lang w:val="es-ES_tradnl"/>
        </w:rPr>
        <w:t>Un resultado similar obtuvieron</w:t>
      </w:r>
      <w:proofErr w:type="gramEnd"/>
      <w:r w:rsidRPr="00DC0A8F">
        <w:rPr>
          <w:lang w:val="es-ES_tradnl"/>
        </w:rPr>
        <w:t xml:space="preserve"> García y Silva (2016) con una muestra de trabajadores de empresas públicas y privadas de Caracas. Quizás sea necesario clarificar muy bien el papel de esta dimensión del flujo, ya que muchas veces la distorsión en la percepción del tiempo ha sido tratada como síntoma de trastorno mental (</w:t>
      </w:r>
      <w:proofErr w:type="spellStart"/>
      <w:r w:rsidRPr="00DC0A8F">
        <w:rPr>
          <w:lang w:val="es-ES_tradnl"/>
        </w:rPr>
        <w:t>e.g</w:t>
      </w:r>
      <w:proofErr w:type="spellEnd"/>
      <w:r w:rsidRPr="00DC0A8F">
        <w:rPr>
          <w:lang w:val="es-ES_tradnl"/>
        </w:rPr>
        <w:t>., estrés postraumático, demencia) o como consecuencia de la acción de sustancias psicoactivas (Gutiérrez-García et al., 2017).</w:t>
      </w:r>
    </w:p>
    <w:p w14:paraId="3B96B70A" w14:textId="77777777" w:rsidR="00DC0A8F" w:rsidRPr="00DC0A8F" w:rsidRDefault="00DC0A8F" w:rsidP="00DC0A8F">
      <w:pPr>
        <w:pStyle w:val="Prrafocomn"/>
        <w:rPr>
          <w:lang w:val="es-ES_tradnl"/>
        </w:rPr>
      </w:pPr>
      <w:r w:rsidRPr="00DC0A8F">
        <w:rPr>
          <w:lang w:val="es-ES_tradnl"/>
        </w:rPr>
        <w:t xml:space="preserve">El perfeccionismo general se relacionó positivamente con el bienestar psicológico. Este hallazgo, en principio, viene a refutar la visión negativa y dominante del perfeccionismo, además de contradecir los resultados del estudio de convergencia/divergencia sobre la escala abreviada de Prieto y </w:t>
      </w:r>
      <w:proofErr w:type="spellStart"/>
      <w:r w:rsidRPr="00DC0A8F">
        <w:rPr>
          <w:lang w:val="es-ES_tradnl"/>
        </w:rPr>
        <w:t>Vento</w:t>
      </w:r>
      <w:proofErr w:type="spellEnd"/>
      <w:r w:rsidRPr="00DC0A8F">
        <w:rPr>
          <w:lang w:val="es-ES_tradnl"/>
        </w:rPr>
        <w:t xml:space="preserve"> (2012). Igualmente, un alto nivel de organización se asoció con mayor bienestar, confirmándose así que la necesidad de orden es uno de los componentes del perfeccionismo que, en sí mismo, no interfiere con el funcionamiento adaptativo y normal (</w:t>
      </w:r>
      <w:proofErr w:type="spellStart"/>
      <w:r w:rsidRPr="00DC0A8F">
        <w:rPr>
          <w:lang w:val="es-ES_tradnl"/>
        </w:rPr>
        <w:t>Stoeber</w:t>
      </w:r>
      <w:proofErr w:type="spellEnd"/>
      <w:r w:rsidRPr="00DC0A8F">
        <w:rPr>
          <w:lang w:val="es-ES_tradnl"/>
        </w:rPr>
        <w:t xml:space="preserve"> &amp; Otto, 2006), sino que puede promover la expansión de conocimientos, los buenos hábitos de trabajo, el esfuerzo y el buen desempeño (</w:t>
      </w:r>
      <w:proofErr w:type="spellStart"/>
      <w:r w:rsidRPr="00DC0A8F">
        <w:rPr>
          <w:lang w:val="es-ES_tradnl"/>
        </w:rPr>
        <w:t>Blatt</w:t>
      </w:r>
      <w:proofErr w:type="spellEnd"/>
      <w:r w:rsidRPr="00DC0A8F">
        <w:rPr>
          <w:lang w:val="es-ES_tradnl"/>
        </w:rPr>
        <w:t xml:space="preserve">, 1995). En la investigación de </w:t>
      </w:r>
      <w:proofErr w:type="spellStart"/>
      <w:r w:rsidRPr="00DC0A8F">
        <w:rPr>
          <w:lang w:val="es-ES_tradnl"/>
        </w:rPr>
        <w:t>Butt</w:t>
      </w:r>
      <w:proofErr w:type="spellEnd"/>
      <w:r w:rsidRPr="00DC0A8F">
        <w:rPr>
          <w:lang w:val="es-ES_tradnl"/>
        </w:rPr>
        <w:t xml:space="preserve"> (2010) se obtuvo un resultado similar al expuesto: la organización tuvo una relación positiva con el bienestar psicológico y todas sus dimensiones, además el grupo de participantes con mayores niveles de organización mostró puntajes significativamente más altos en bienestar y en tres de sus dimensiones (dominio del entorno, </w:t>
      </w:r>
      <w:proofErr w:type="spellStart"/>
      <w:r w:rsidRPr="00DC0A8F">
        <w:rPr>
          <w:lang w:val="es-ES_tradnl"/>
        </w:rPr>
        <w:t>autoaceptación</w:t>
      </w:r>
      <w:proofErr w:type="spellEnd"/>
      <w:r w:rsidRPr="00DC0A8F">
        <w:rPr>
          <w:lang w:val="es-ES_tradnl"/>
        </w:rPr>
        <w:t xml:space="preserve"> y crecimiento personal).</w:t>
      </w:r>
    </w:p>
    <w:p w14:paraId="1FF8BF92" w14:textId="77777777" w:rsidR="00DC0A8F" w:rsidRPr="00DC0A8F" w:rsidRDefault="00DC0A8F" w:rsidP="00DC0A8F">
      <w:pPr>
        <w:pStyle w:val="Prrafocomn"/>
        <w:rPr>
          <w:lang w:val="es-ES_tradnl"/>
        </w:rPr>
      </w:pPr>
      <w:r w:rsidRPr="00DC0A8F">
        <w:rPr>
          <w:lang w:val="es-ES_tradnl"/>
        </w:rPr>
        <w:t xml:space="preserve">De forma inesperada, también se evidenció una correlación positiva entre las expectativas de los padres y el bienestar psicológico. Tales expectativas tradicionalmente </w:t>
      </w:r>
      <w:r w:rsidRPr="00DC0A8F">
        <w:rPr>
          <w:lang w:val="es-ES_tradnl"/>
        </w:rPr>
        <w:lastRenderedPageBreak/>
        <w:t xml:space="preserve">se vinculan a la disfunción psicológica porque se trata de percepciones, es decir, no necesariamente son ciertas y, en la medida en que son irreales y exageradas, se hacen imposibles de satisfacer. De hecho, a menudo las expectativas paternas se han identificado con el perfeccionismo socialmente prescrito postulado por </w:t>
      </w:r>
      <w:proofErr w:type="spellStart"/>
      <w:r w:rsidRPr="00DC0A8F">
        <w:rPr>
          <w:lang w:val="es-ES_tradnl"/>
        </w:rPr>
        <w:t>Hewitt</w:t>
      </w:r>
      <w:proofErr w:type="spellEnd"/>
      <w:r w:rsidRPr="00DC0A8F">
        <w:rPr>
          <w:lang w:val="es-ES_tradnl"/>
        </w:rPr>
        <w:t xml:space="preserve"> y </w:t>
      </w:r>
      <w:proofErr w:type="spellStart"/>
      <w:r w:rsidRPr="00DC0A8F">
        <w:rPr>
          <w:lang w:val="es-ES_tradnl"/>
        </w:rPr>
        <w:t>Flett</w:t>
      </w:r>
      <w:proofErr w:type="spellEnd"/>
      <w:r w:rsidRPr="00DC0A8F">
        <w:rPr>
          <w:lang w:val="es-ES_tradnl"/>
        </w:rPr>
        <w:t xml:space="preserve"> (1991), y ambas manifestaciones son parte de las llamadas preocupaciones perfeccionistas, las cuales han sido asociadas con indicadores de desajuste psicológico (</w:t>
      </w:r>
      <w:proofErr w:type="spellStart"/>
      <w:r w:rsidRPr="00DC0A8F">
        <w:rPr>
          <w:lang w:val="es-ES_tradnl"/>
        </w:rPr>
        <w:t>Stoeber</w:t>
      </w:r>
      <w:proofErr w:type="spellEnd"/>
      <w:r w:rsidRPr="00DC0A8F">
        <w:rPr>
          <w:lang w:val="es-ES_tradnl"/>
        </w:rPr>
        <w:t xml:space="preserve"> &amp; Otto, 2006). A pesar de lo sorpresivo del resultado, también en el estudio de </w:t>
      </w:r>
      <w:proofErr w:type="spellStart"/>
      <w:r w:rsidRPr="00DC0A8F">
        <w:rPr>
          <w:lang w:val="es-ES_tradnl"/>
        </w:rPr>
        <w:t>Butt</w:t>
      </w:r>
      <w:proofErr w:type="spellEnd"/>
      <w:r w:rsidRPr="00DC0A8F">
        <w:rPr>
          <w:lang w:val="es-ES_tradnl"/>
        </w:rPr>
        <w:t xml:space="preserve"> (2010) las expectativas paternales correlacionaron positivamente con el bienestar y con dos de sus dimensiones, el dominio del entorno y el propósito en la vida; además, quienes puntuaron alto en expectativas paternas, obtuvieron altas puntuaciones en bienestar psicológico, dominio del entorno, propósito en la vida y </w:t>
      </w:r>
      <w:proofErr w:type="spellStart"/>
      <w:r w:rsidRPr="00DC0A8F">
        <w:rPr>
          <w:lang w:val="es-ES_tradnl"/>
        </w:rPr>
        <w:t>autoaceptación</w:t>
      </w:r>
      <w:proofErr w:type="spellEnd"/>
      <w:r w:rsidRPr="00DC0A8F">
        <w:rPr>
          <w:lang w:val="es-ES_tradnl"/>
        </w:rPr>
        <w:t>. Para el caso de las enfermeras, enmarcado en el contexto venezolano, se cree que las expectativas por parte de sus padres son interpretadas de manera positiva debido a que consideran que son una muestra de atención y afecto, de modo tal que la conducta dirigida a complacer estas demandas sería generadora de un profundo sentimiento de orgullo y valía personal.</w:t>
      </w:r>
    </w:p>
    <w:p w14:paraId="24D9FBB6" w14:textId="77777777" w:rsidR="00DC0A8F" w:rsidRPr="00DC0A8F" w:rsidRDefault="00DC0A8F" w:rsidP="00DC0A8F">
      <w:pPr>
        <w:pStyle w:val="Prrafocomn"/>
        <w:rPr>
          <w:lang w:val="es-ES_tradnl"/>
        </w:rPr>
      </w:pPr>
      <w:r w:rsidRPr="00DC0A8F">
        <w:rPr>
          <w:lang w:val="es-ES_tradnl"/>
        </w:rPr>
        <w:t>La bibliografía especializada se ha referido a la preocupación ante la posibilidad de cometer errores como la característica esencial del perfeccionismo no saludable, por estar fuertemente relacionada con diversas formas de psicopatología (</w:t>
      </w:r>
      <w:proofErr w:type="spellStart"/>
      <w:r w:rsidRPr="00DC0A8F">
        <w:rPr>
          <w:lang w:val="es-ES_tradnl"/>
        </w:rPr>
        <w:t>Cheng</w:t>
      </w:r>
      <w:proofErr w:type="spellEnd"/>
      <w:r w:rsidRPr="00DC0A8F">
        <w:rPr>
          <w:lang w:val="es-ES_tradnl"/>
        </w:rPr>
        <w:t xml:space="preserve"> et al., 1999; Franco et al., 2010; </w:t>
      </w:r>
      <w:proofErr w:type="spellStart"/>
      <w:r w:rsidRPr="00DC0A8F">
        <w:rPr>
          <w:lang w:val="es-ES_tradnl"/>
        </w:rPr>
        <w:t>Frost</w:t>
      </w:r>
      <w:proofErr w:type="spellEnd"/>
      <w:r w:rsidRPr="00DC0A8F">
        <w:rPr>
          <w:lang w:val="es-ES_tradnl"/>
        </w:rPr>
        <w:t xml:space="preserve"> et al., 1990; </w:t>
      </w:r>
      <w:proofErr w:type="spellStart"/>
      <w:r w:rsidRPr="00DC0A8F">
        <w:rPr>
          <w:lang w:val="es-ES_tradnl"/>
        </w:rPr>
        <w:t>Rhéaume</w:t>
      </w:r>
      <w:proofErr w:type="spellEnd"/>
      <w:r w:rsidRPr="00DC0A8F">
        <w:rPr>
          <w:lang w:val="es-ES_tradnl"/>
        </w:rPr>
        <w:t xml:space="preserve"> et al., 1995; </w:t>
      </w:r>
      <w:proofErr w:type="spellStart"/>
      <w:r w:rsidRPr="00DC0A8F">
        <w:rPr>
          <w:lang w:val="es-ES_tradnl"/>
        </w:rPr>
        <w:t>Stoeber</w:t>
      </w:r>
      <w:proofErr w:type="spellEnd"/>
      <w:r w:rsidRPr="00DC0A8F">
        <w:rPr>
          <w:lang w:val="es-ES_tradnl"/>
        </w:rPr>
        <w:t xml:space="preserve"> &amp; Otto, 2006). Un ejemplo son los resultados del estudio realizado por Chang (2012) con enfermeras de Taiwán, en el que la preocupación por las equivocaciones mostró relaciones positivas con desgaste profesional y modos de afrontamiento </w:t>
      </w:r>
      <w:proofErr w:type="spellStart"/>
      <w:r w:rsidRPr="00DC0A8F">
        <w:rPr>
          <w:lang w:val="es-ES_tradnl"/>
        </w:rPr>
        <w:t>desadaptativos</w:t>
      </w:r>
      <w:proofErr w:type="spellEnd"/>
      <w:r w:rsidRPr="00DC0A8F">
        <w:rPr>
          <w:lang w:val="es-ES_tradnl"/>
        </w:rPr>
        <w:t xml:space="preserve">. En la presente investigación, al igual que en la de </w:t>
      </w:r>
      <w:proofErr w:type="spellStart"/>
      <w:r w:rsidRPr="00DC0A8F">
        <w:rPr>
          <w:lang w:val="es-ES_tradnl"/>
        </w:rPr>
        <w:t>Butt</w:t>
      </w:r>
      <w:proofErr w:type="spellEnd"/>
      <w:r w:rsidRPr="00DC0A8F">
        <w:rPr>
          <w:lang w:val="es-ES_tradnl"/>
        </w:rPr>
        <w:t xml:space="preserve"> (2010), la preocupación por los errores no tuvo una relación significativa con el bienestar psicológico, sin que por ello pueda asegurarse que se asocia con el malestar subjetivo.</w:t>
      </w:r>
    </w:p>
    <w:p w14:paraId="599A4D62" w14:textId="77777777" w:rsidR="00DC0A8F" w:rsidRPr="00DC0A8F" w:rsidRDefault="00DC0A8F" w:rsidP="00DC0A8F">
      <w:pPr>
        <w:pStyle w:val="Prrafocomn"/>
        <w:rPr>
          <w:lang w:val="es-ES_tradnl"/>
        </w:rPr>
      </w:pPr>
      <w:r w:rsidRPr="00DC0A8F">
        <w:rPr>
          <w:lang w:val="es-ES_tradnl"/>
        </w:rPr>
        <w:t xml:space="preserve">Las enfermeras con altos niveles de perfeccionismo reportaron mayor disposición a fluir en el trabajo, resultado que vuelve a señalar al perfeccionismo como un rasgo globalmente saludable. Las relaciones de la organización con la fusión acción-conciencia y el sentido alterado del tiempo no alcanzaron significatividad estadística; parece que la sistematicidad es incompatible con la desorientación temporal, al igual que con un trabajo ejecutado de forma automática e inconsciente. Por su parte, la relación entre las expectativas paternas y el flujo ofrece un reto interpretativo, toda vez que dicha asociación fue incluso más fuerte que la dupla expectativas-bienestar. Es posible que, en el contexto local, la entrega que muestran las enfermeras en el trabajo tenga una relación </w:t>
      </w:r>
      <w:r w:rsidRPr="00DC0A8F">
        <w:rPr>
          <w:lang w:val="es-ES_tradnl"/>
        </w:rPr>
        <w:lastRenderedPageBreak/>
        <w:t xml:space="preserve">directa con la gratificación de las necesidades de los padres, lo que le imprimiría un valor agregado a la actividad laboral; otra posibilidad a considerar es que las operaciones cognitivas que se necesitan para poner en marcha un estado de flujo sean similares a las que se requieren para formarse expectativas percibidas. Finalmente, aunque se esperaba encontrar una relación negativa entre la preocupación por los errores y la fluidez (como la conseguida por </w:t>
      </w:r>
      <w:proofErr w:type="spellStart"/>
      <w:r w:rsidRPr="00DC0A8F">
        <w:rPr>
          <w:lang w:val="es-ES_tradnl"/>
        </w:rPr>
        <w:t>Fazlagić</w:t>
      </w:r>
      <w:proofErr w:type="spellEnd"/>
      <w:r w:rsidRPr="00DC0A8F">
        <w:rPr>
          <w:lang w:val="es-ES_tradnl"/>
        </w:rPr>
        <w:t xml:space="preserve"> &amp; </w:t>
      </w:r>
      <w:proofErr w:type="spellStart"/>
      <w:r w:rsidRPr="00DC0A8F">
        <w:rPr>
          <w:lang w:val="es-ES_tradnl"/>
        </w:rPr>
        <w:t>Belić</w:t>
      </w:r>
      <w:proofErr w:type="spellEnd"/>
      <w:r w:rsidRPr="00DC0A8F">
        <w:rPr>
          <w:lang w:val="es-ES_tradnl"/>
        </w:rPr>
        <w:t>, 2017), dichas variables no se asociaron en ninguna dirección.</w:t>
      </w:r>
    </w:p>
    <w:p w14:paraId="6C690B1E" w14:textId="18A8925A" w:rsidR="00F70FFE" w:rsidRPr="008F4B8A" w:rsidRDefault="00DC0A8F" w:rsidP="00DC0A8F">
      <w:pPr>
        <w:pStyle w:val="Prrafocomn"/>
        <w:rPr>
          <w:lang w:val="es-ES_tradnl"/>
        </w:rPr>
      </w:pPr>
      <w:r w:rsidRPr="00DC0A8F">
        <w:rPr>
          <w:lang w:val="es-ES_tradnl"/>
        </w:rPr>
        <w:t xml:space="preserve">Este trabajo presenta algunas limitaciones, entre ellas el uso exclusivo de medidas de </w:t>
      </w:r>
      <w:proofErr w:type="spellStart"/>
      <w:r w:rsidRPr="00DC0A8F">
        <w:rPr>
          <w:lang w:val="es-ES_tradnl"/>
        </w:rPr>
        <w:t>autoinforme</w:t>
      </w:r>
      <w:proofErr w:type="spellEnd"/>
      <w:r w:rsidRPr="00DC0A8F">
        <w:rPr>
          <w:lang w:val="es-ES_tradnl"/>
        </w:rPr>
        <w:t xml:space="preserve"> en el estudio de las variables psicológicas. Al respecto es preciso destacar </w:t>
      </w:r>
      <w:r w:rsidR="005D3031" w:rsidRPr="00DC0A8F">
        <w:rPr>
          <w:lang w:val="es-ES_tradnl"/>
        </w:rPr>
        <w:t>que,</w:t>
      </w:r>
      <w:r w:rsidRPr="00DC0A8F">
        <w:rPr>
          <w:lang w:val="es-ES_tradnl"/>
        </w:rPr>
        <w:t xml:space="preserve"> si bien dicha estrategia es una de las más recomendables para la recogida de datos, puede dar lugar a sesgos sobre la información recibida de las participantes, siendo quizás el caso más ilustrativo el de la medición del bienestar material. También pueden tenerse como limitantes el bajo tamaño </w:t>
      </w:r>
      <w:proofErr w:type="spellStart"/>
      <w:r w:rsidRPr="00DC0A8F">
        <w:rPr>
          <w:lang w:val="es-ES_tradnl"/>
        </w:rPr>
        <w:t>muestral</w:t>
      </w:r>
      <w:proofErr w:type="spellEnd"/>
      <w:r w:rsidRPr="00DC0A8F">
        <w:rPr>
          <w:lang w:val="es-ES_tradnl"/>
        </w:rPr>
        <w:t xml:space="preserve"> y el hecho de no haber seguido un muestreo aleatorio. Futuros estudios deben ampliar el tamaño de la muestra, asegurar la representatividad de la misma, así como tratar de controlar en mayor medida las variables —sociodemográficas y organizacionales— que puedan afectar los datos obtenidos. Otra limitación está referida a la utilización de un diseño correlacional, el cual se reduce al examen de relaciones simples entre variables sin establecer relaciones causales, propósito al que deberían abocarse futuras investigaciones. A pesar de ello, las conclusiones a las que se llegó pueden justificar el diseño de programas de intervención, por </w:t>
      </w:r>
      <w:proofErr w:type="gramStart"/>
      <w:r w:rsidRPr="00DC0A8F">
        <w:rPr>
          <w:lang w:val="es-ES_tradnl"/>
        </w:rPr>
        <w:t>ejemplo</w:t>
      </w:r>
      <w:proofErr w:type="gramEnd"/>
      <w:r w:rsidRPr="00DC0A8F">
        <w:rPr>
          <w:lang w:val="es-ES_tradnl"/>
        </w:rPr>
        <w:t xml:space="preserve"> dirigiéndolos a favorecer rasgos como el orden y la organización en relación con el perfeccionismo, a la vez que se enseña a lidiar con las equivocaciones y la angustia que comporta la posibilidad de cometerlas.</w:t>
      </w:r>
    </w:p>
    <w:p w14:paraId="78F8E393" w14:textId="66C8E0CF" w:rsidR="004B2E6E" w:rsidRPr="00F824D6" w:rsidRDefault="004B2E6E" w:rsidP="00246BCD">
      <w:pPr>
        <w:pStyle w:val="Prrafocomn"/>
        <w:rPr>
          <w:b/>
          <w:lang w:val="es-AR"/>
        </w:rPr>
      </w:pPr>
      <w:r w:rsidRPr="00F824D6">
        <w:rPr>
          <w:lang w:val="es-AR"/>
        </w:rPr>
        <w:br w:type="page"/>
      </w:r>
    </w:p>
    <w:p w14:paraId="7F3F87AB" w14:textId="0F657260" w:rsidR="004B2E6E" w:rsidRPr="00B42559" w:rsidRDefault="00F824D6" w:rsidP="0065510C">
      <w:pPr>
        <w:pStyle w:val="Ttulosinternos"/>
        <w:rPr>
          <w:lang w:val="en-US"/>
        </w:rPr>
      </w:pPr>
      <w:proofErr w:type="spellStart"/>
      <w:r w:rsidRPr="00B42559">
        <w:rPr>
          <w:bCs/>
          <w:lang w:val="en-US"/>
        </w:rPr>
        <w:lastRenderedPageBreak/>
        <w:t>Referencias</w:t>
      </w:r>
      <w:proofErr w:type="spellEnd"/>
    </w:p>
    <w:p w14:paraId="0F33E28F" w14:textId="2615A7EA" w:rsidR="008F4B8A" w:rsidRPr="00931D0D" w:rsidRDefault="008F4B8A" w:rsidP="008F4B8A">
      <w:pPr>
        <w:ind w:left="850" w:right="144" w:hanging="706"/>
        <w:rPr>
          <w:lang w:val="es-US"/>
        </w:rPr>
      </w:pPr>
      <w:r w:rsidRPr="00931D0D">
        <w:rPr>
          <w:lang w:val="en-US"/>
        </w:rPr>
        <w:t>Abdel-</w:t>
      </w:r>
      <w:proofErr w:type="spellStart"/>
      <w:r w:rsidRPr="00931D0D">
        <w:rPr>
          <w:lang w:val="en-US"/>
        </w:rPr>
        <w:t>Khalek</w:t>
      </w:r>
      <w:proofErr w:type="spellEnd"/>
      <w:r w:rsidRPr="00931D0D">
        <w:rPr>
          <w:lang w:val="en-US"/>
        </w:rPr>
        <w:t xml:space="preserve">, A. (2006). Measuring happiness with a single-item scale. </w:t>
      </w:r>
      <w:r w:rsidRPr="00165C0B">
        <w:rPr>
          <w:i/>
          <w:lang w:val="es-US"/>
        </w:rPr>
        <w:t>Social Behavior and Personality, 34</w:t>
      </w:r>
      <w:r w:rsidRPr="00931D0D">
        <w:rPr>
          <w:lang w:val="es-US"/>
        </w:rPr>
        <w:t xml:space="preserve">(2), 139-150. </w:t>
      </w:r>
      <w:r w:rsidR="00633E2D">
        <w:rPr>
          <w:lang w:val="es-US"/>
        </w:rPr>
        <w:fldChar w:fldCharType="begin"/>
      </w:r>
      <w:r w:rsidR="00633E2D">
        <w:rPr>
          <w:lang w:val="es-US"/>
        </w:rPr>
        <w:instrText xml:space="preserve"> HYPERLINK "</w:instrText>
      </w:r>
      <w:r w:rsidR="00633E2D" w:rsidRPr="00633E2D">
        <w:rPr>
          <w:lang w:val="es-US"/>
        </w:rPr>
        <w:instrText>https://doi.org/</w:instrText>
      </w:r>
      <w:r w:rsidR="00633E2D" w:rsidRPr="00931D0D">
        <w:rPr>
          <w:lang w:val="es-US"/>
        </w:rPr>
        <w:instrText>10.2224/sbp.2006.34.2.139</w:instrText>
      </w:r>
      <w:r w:rsidR="00633E2D">
        <w:rPr>
          <w:lang w:val="es-US"/>
        </w:rPr>
        <w:instrText xml:space="preserve">" </w:instrText>
      </w:r>
      <w:r w:rsidR="00633E2D">
        <w:rPr>
          <w:lang w:val="es-US"/>
        </w:rPr>
        <w:fldChar w:fldCharType="separate"/>
      </w:r>
      <w:r w:rsidR="00633E2D" w:rsidRPr="009B5B56">
        <w:rPr>
          <w:rStyle w:val="Hipervnculo"/>
          <w:lang w:val="es-US"/>
        </w:rPr>
        <w:t>https://doi.org/10.2224/sbp.2006.34.2.139</w:t>
      </w:r>
      <w:r w:rsidR="00633E2D">
        <w:rPr>
          <w:lang w:val="es-US"/>
        </w:rPr>
        <w:fldChar w:fldCharType="end"/>
      </w:r>
      <w:r w:rsidR="00633E2D">
        <w:rPr>
          <w:lang w:val="es-US"/>
        </w:rPr>
        <w:t xml:space="preserve"> </w:t>
      </w:r>
    </w:p>
    <w:p w14:paraId="5487501B" w14:textId="77777777" w:rsidR="008F4B8A" w:rsidRPr="00931D0D" w:rsidRDefault="008F4B8A" w:rsidP="008F4B8A">
      <w:pPr>
        <w:ind w:left="850" w:right="144" w:hanging="706"/>
        <w:rPr>
          <w:lang w:val="en-US"/>
        </w:rPr>
      </w:pPr>
      <w:r w:rsidRPr="00931D0D">
        <w:rPr>
          <w:lang w:val="es-US"/>
        </w:rPr>
        <w:t>Agudelo, D., Casadiegos, C. y Sánchez, D. (2008). Características de ansiedad y depresión en estudiantes universitarios. </w:t>
      </w:r>
      <w:r w:rsidRPr="00165C0B">
        <w:rPr>
          <w:i/>
          <w:lang w:val="en-US"/>
        </w:rPr>
        <w:t>International Journal of Psychological Research, 1</w:t>
      </w:r>
      <w:r w:rsidRPr="00931D0D">
        <w:rPr>
          <w:lang w:val="en-US"/>
        </w:rPr>
        <w:t xml:space="preserve">(1), 34-39. </w:t>
      </w:r>
    </w:p>
    <w:p w14:paraId="6618F293" w14:textId="77777777" w:rsidR="008F4B8A" w:rsidRPr="00931D0D" w:rsidRDefault="008F4B8A" w:rsidP="008F4B8A">
      <w:pPr>
        <w:ind w:left="850" w:right="144" w:hanging="706"/>
        <w:rPr>
          <w:lang w:val="en-US"/>
        </w:rPr>
      </w:pPr>
      <w:r w:rsidRPr="00931D0D">
        <w:rPr>
          <w:lang w:val="en-US"/>
        </w:rPr>
        <w:t xml:space="preserve">Allport, G.W. (1961). </w:t>
      </w:r>
      <w:r w:rsidRPr="00165C0B">
        <w:rPr>
          <w:i/>
          <w:lang w:val="en-US"/>
        </w:rPr>
        <w:t>Pattern and growth in personality</w:t>
      </w:r>
      <w:r w:rsidRPr="00931D0D">
        <w:rPr>
          <w:lang w:val="en-US"/>
        </w:rPr>
        <w:t xml:space="preserve">. New York: Holt, Rinehart, &amp; Winston.    </w:t>
      </w:r>
    </w:p>
    <w:p w14:paraId="661ED847" w14:textId="24605076" w:rsidR="008F4B8A" w:rsidRPr="00931D0D" w:rsidRDefault="008F4B8A" w:rsidP="008F4B8A">
      <w:pPr>
        <w:ind w:left="850" w:right="144" w:hanging="706"/>
        <w:rPr>
          <w:lang w:val="en-US"/>
        </w:rPr>
      </w:pPr>
      <w:r w:rsidRPr="00E64744">
        <w:rPr>
          <w:lang w:val="pt-BR"/>
        </w:rPr>
        <w:t>Augusto-</w:t>
      </w:r>
      <w:proofErr w:type="spellStart"/>
      <w:r w:rsidRPr="00E64744">
        <w:rPr>
          <w:lang w:val="pt-BR"/>
        </w:rPr>
        <w:t>Landa</w:t>
      </w:r>
      <w:proofErr w:type="spellEnd"/>
      <w:r w:rsidRPr="00E64744">
        <w:rPr>
          <w:lang w:val="pt-BR"/>
        </w:rPr>
        <w:t xml:space="preserve">, J.M., </w:t>
      </w:r>
      <w:proofErr w:type="spellStart"/>
      <w:r w:rsidRPr="00E64744">
        <w:rPr>
          <w:lang w:val="pt-BR"/>
        </w:rPr>
        <w:t>Pulido-Martos</w:t>
      </w:r>
      <w:proofErr w:type="spellEnd"/>
      <w:r w:rsidRPr="00E64744">
        <w:rPr>
          <w:lang w:val="pt-BR"/>
        </w:rPr>
        <w:t>, M. &amp; López-</w:t>
      </w:r>
      <w:proofErr w:type="spellStart"/>
      <w:r w:rsidRPr="00E64744">
        <w:rPr>
          <w:lang w:val="pt-BR"/>
        </w:rPr>
        <w:t>Zafra</w:t>
      </w:r>
      <w:proofErr w:type="spellEnd"/>
      <w:r w:rsidRPr="00E64744">
        <w:rPr>
          <w:lang w:val="pt-BR"/>
        </w:rPr>
        <w:t xml:space="preserve">, E. (2011). </w:t>
      </w:r>
      <w:r w:rsidRPr="00931D0D">
        <w:rPr>
          <w:lang w:val="en-US"/>
        </w:rPr>
        <w:t xml:space="preserve">Does Perceived Emotional Intelligence and Optimism/pessimism Predict Psychological Wellbeing? </w:t>
      </w:r>
      <w:r w:rsidRPr="00165C0B">
        <w:rPr>
          <w:i/>
          <w:lang w:val="en-US"/>
        </w:rPr>
        <w:t>Journal Happiness Studies, 12</w:t>
      </w:r>
      <w:r w:rsidRPr="00931D0D">
        <w:rPr>
          <w:lang w:val="en-US"/>
        </w:rPr>
        <w:t xml:space="preserve">(3), 463–474. </w:t>
      </w:r>
      <w:r w:rsidR="00633E2D">
        <w:rPr>
          <w:lang w:val="en-US"/>
        </w:rPr>
        <w:fldChar w:fldCharType="begin"/>
      </w:r>
      <w:r w:rsidR="00633E2D">
        <w:rPr>
          <w:lang w:val="en-US"/>
        </w:rPr>
        <w:instrText xml:space="preserve"> HYPERLINK "https://d</w:instrText>
      </w:r>
      <w:r w:rsidR="00633E2D" w:rsidRPr="00931D0D">
        <w:rPr>
          <w:lang w:val="en-US"/>
        </w:rPr>
        <w:instrText>oi</w:instrText>
      </w:r>
      <w:r w:rsidR="00633E2D">
        <w:rPr>
          <w:lang w:val="en-US"/>
        </w:rPr>
        <w:instrText>.org/</w:instrText>
      </w:r>
      <w:r w:rsidR="00633E2D" w:rsidRPr="00931D0D">
        <w:rPr>
          <w:lang w:val="en-US"/>
        </w:rPr>
        <w:instrText>10.1007/s10902-010-9209-7</w:instrText>
      </w:r>
      <w:r w:rsidR="00633E2D">
        <w:rPr>
          <w:lang w:val="en-US"/>
        </w:rPr>
        <w:instrText xml:space="preserve">" </w:instrText>
      </w:r>
      <w:r w:rsidR="00633E2D">
        <w:rPr>
          <w:lang w:val="en-US"/>
        </w:rPr>
        <w:fldChar w:fldCharType="separate"/>
      </w:r>
      <w:r w:rsidR="00633E2D" w:rsidRPr="009B5B56">
        <w:rPr>
          <w:rStyle w:val="Hipervnculo"/>
          <w:lang w:val="en-US"/>
        </w:rPr>
        <w:t>https://doi.org/10.1007/s10902-010-9209-7</w:t>
      </w:r>
      <w:r w:rsidR="00633E2D">
        <w:rPr>
          <w:lang w:val="en-US"/>
        </w:rPr>
        <w:fldChar w:fldCharType="end"/>
      </w:r>
      <w:r w:rsidR="00633E2D">
        <w:rPr>
          <w:lang w:val="en-US"/>
        </w:rPr>
        <w:t xml:space="preserve"> </w:t>
      </w:r>
    </w:p>
    <w:p w14:paraId="485C04B1" w14:textId="123F912E" w:rsidR="008F4B8A" w:rsidRPr="00931D0D" w:rsidRDefault="008F4B8A" w:rsidP="008F4B8A">
      <w:pPr>
        <w:ind w:left="850" w:right="144" w:hanging="706"/>
        <w:rPr>
          <w:lang w:val="en-US"/>
        </w:rPr>
      </w:pPr>
      <w:proofErr w:type="spellStart"/>
      <w:r w:rsidRPr="00931D0D">
        <w:rPr>
          <w:lang w:val="en-US"/>
        </w:rPr>
        <w:t>Bodas</w:t>
      </w:r>
      <w:proofErr w:type="spellEnd"/>
      <w:r w:rsidRPr="00931D0D">
        <w:rPr>
          <w:lang w:val="en-US"/>
        </w:rPr>
        <w:t xml:space="preserve">, J., </w:t>
      </w:r>
      <w:proofErr w:type="spellStart"/>
      <w:r w:rsidRPr="00931D0D">
        <w:rPr>
          <w:lang w:val="en-US"/>
        </w:rPr>
        <w:t>Ollendick</w:t>
      </w:r>
      <w:proofErr w:type="spellEnd"/>
      <w:r w:rsidRPr="00931D0D">
        <w:rPr>
          <w:lang w:val="en-US"/>
        </w:rPr>
        <w:t xml:space="preserve">, T. H. y </w:t>
      </w:r>
      <w:proofErr w:type="spellStart"/>
      <w:r w:rsidRPr="00931D0D">
        <w:rPr>
          <w:lang w:val="en-US"/>
        </w:rPr>
        <w:t>Sovani</w:t>
      </w:r>
      <w:proofErr w:type="spellEnd"/>
      <w:r w:rsidRPr="00931D0D">
        <w:rPr>
          <w:lang w:val="en-US"/>
        </w:rPr>
        <w:t xml:space="preserve">, A. (2008). Test anxiety in Indian children: A </w:t>
      </w:r>
      <w:proofErr w:type="spellStart"/>
      <w:r w:rsidRPr="00931D0D">
        <w:rPr>
          <w:lang w:val="en-US"/>
        </w:rPr>
        <w:t>crosscultural</w:t>
      </w:r>
      <w:proofErr w:type="spellEnd"/>
      <w:r w:rsidRPr="00931D0D">
        <w:rPr>
          <w:lang w:val="en-US"/>
        </w:rPr>
        <w:t xml:space="preserve"> perspective</w:t>
      </w:r>
      <w:r w:rsidRPr="00165C0B">
        <w:rPr>
          <w:i/>
          <w:lang w:val="en-US"/>
        </w:rPr>
        <w:t>. Anxiety, Stress &amp; Coping, 21</w:t>
      </w:r>
      <w:r w:rsidRPr="00165C0B">
        <w:rPr>
          <w:lang w:val="en-US"/>
        </w:rPr>
        <w:t>(4),</w:t>
      </w:r>
      <w:r w:rsidRPr="00931D0D">
        <w:rPr>
          <w:lang w:val="en-US"/>
        </w:rPr>
        <w:t xml:space="preserve"> 387–404. </w:t>
      </w:r>
      <w:hyperlink r:id="rId17" w:history="1">
        <w:r w:rsidR="00633E2D" w:rsidRPr="009B5B56">
          <w:rPr>
            <w:rStyle w:val="Hipervnculo"/>
            <w:lang w:val="en-US"/>
          </w:rPr>
          <w:t>https://doi.org/10.1080/10615800701849902</w:t>
        </w:r>
      </w:hyperlink>
      <w:r w:rsidR="00633E2D">
        <w:rPr>
          <w:lang w:val="en-US"/>
        </w:rPr>
        <w:t xml:space="preserve"> </w:t>
      </w:r>
    </w:p>
    <w:p w14:paraId="0D2CDF88" w14:textId="3784014C" w:rsidR="008F4B8A" w:rsidRPr="00E64744" w:rsidRDefault="008F4B8A" w:rsidP="008F4B8A">
      <w:pPr>
        <w:ind w:left="850" w:right="144" w:hanging="706"/>
        <w:rPr>
          <w:lang w:val="en-US"/>
        </w:rPr>
      </w:pPr>
      <w:r w:rsidRPr="00931D0D">
        <w:rPr>
          <w:lang w:val="en-US"/>
        </w:rPr>
        <w:t xml:space="preserve">Brydon, L., Walker, C., </w:t>
      </w:r>
      <w:proofErr w:type="spellStart"/>
      <w:r w:rsidRPr="00931D0D">
        <w:rPr>
          <w:lang w:val="en-US"/>
        </w:rPr>
        <w:t>Wawrzyniak</w:t>
      </w:r>
      <w:proofErr w:type="spellEnd"/>
      <w:r w:rsidRPr="00931D0D">
        <w:rPr>
          <w:lang w:val="en-US"/>
        </w:rPr>
        <w:t xml:space="preserve">, A. J., Chart, H. &amp; </w:t>
      </w:r>
      <w:proofErr w:type="spellStart"/>
      <w:r w:rsidRPr="00931D0D">
        <w:rPr>
          <w:lang w:val="en-US"/>
        </w:rPr>
        <w:t>Syeptoc</w:t>
      </w:r>
      <w:proofErr w:type="spellEnd"/>
      <w:r w:rsidRPr="00931D0D">
        <w:rPr>
          <w:lang w:val="en-US"/>
        </w:rPr>
        <w:t xml:space="preserve">, A. (2009). Dispositional optimism and stress-induced changes in immunity and negative mood. </w:t>
      </w:r>
      <w:r w:rsidRPr="00E64744">
        <w:rPr>
          <w:i/>
          <w:lang w:val="en-US"/>
        </w:rPr>
        <w:t xml:space="preserve">Behavioral and </w:t>
      </w:r>
      <w:proofErr w:type="spellStart"/>
      <w:r w:rsidRPr="00E64744">
        <w:rPr>
          <w:i/>
          <w:lang w:val="en-US"/>
        </w:rPr>
        <w:t>Inmunity</w:t>
      </w:r>
      <w:proofErr w:type="spellEnd"/>
      <w:r w:rsidRPr="00E64744">
        <w:rPr>
          <w:i/>
          <w:lang w:val="en-US"/>
        </w:rPr>
        <w:t>,</w:t>
      </w:r>
      <w:r w:rsidRPr="00E64744">
        <w:rPr>
          <w:lang w:val="en-US"/>
        </w:rPr>
        <w:t xml:space="preserve"> </w:t>
      </w:r>
      <w:r w:rsidRPr="00E64744">
        <w:rPr>
          <w:i/>
          <w:lang w:val="en-US"/>
        </w:rPr>
        <w:t>23</w:t>
      </w:r>
      <w:r w:rsidRPr="00E64744">
        <w:rPr>
          <w:lang w:val="en-US"/>
        </w:rPr>
        <w:t xml:space="preserve">(6), 810-816. </w:t>
      </w:r>
      <w:hyperlink r:id="rId18" w:history="1">
        <w:r w:rsidR="00633E2D" w:rsidRPr="009B5B56">
          <w:rPr>
            <w:rStyle w:val="Hipervnculo"/>
            <w:lang w:val="en-US"/>
          </w:rPr>
          <w:t>https://doi.org/10.1016/j.bbi.2009.02.018</w:t>
        </w:r>
      </w:hyperlink>
      <w:r w:rsidR="00633E2D">
        <w:rPr>
          <w:lang w:val="en-US"/>
        </w:rPr>
        <w:t xml:space="preserve"> </w:t>
      </w:r>
    </w:p>
    <w:p w14:paraId="0D882719" w14:textId="22E56212" w:rsidR="008F4B8A" w:rsidRPr="00931D0D" w:rsidRDefault="008F4B8A" w:rsidP="008F4B8A">
      <w:pPr>
        <w:ind w:left="850" w:right="144" w:hanging="706"/>
        <w:rPr>
          <w:lang w:val="es-US"/>
        </w:rPr>
      </w:pPr>
      <w:r w:rsidRPr="00E64744">
        <w:rPr>
          <w:lang w:val="en-US"/>
        </w:rPr>
        <w:t xml:space="preserve">Cardona-Arias, J.A., Pérez-Restrepo, D., Rivera-Ocampo, S., Gómez-Martínez, J., &amp; Reyes, A. (2015). </w:t>
      </w:r>
      <w:r w:rsidRPr="00931D0D">
        <w:rPr>
          <w:lang w:val="es-US"/>
        </w:rPr>
        <w:t>Prevalencia de ansiedad en estudiantes universitarios. </w:t>
      </w:r>
      <w:r w:rsidRPr="00165C0B">
        <w:rPr>
          <w:i/>
          <w:lang w:val="es-US"/>
        </w:rPr>
        <w:t>Diversitas: Perspectivas en Psicología, 11</w:t>
      </w:r>
      <w:r w:rsidRPr="00931D0D">
        <w:rPr>
          <w:lang w:val="es-US"/>
        </w:rPr>
        <w:t xml:space="preserve">(1), 79-89. </w:t>
      </w:r>
      <w:r w:rsidR="00633E2D">
        <w:rPr>
          <w:lang w:val="es-US"/>
        </w:rPr>
        <w:fldChar w:fldCharType="begin"/>
      </w:r>
      <w:r w:rsidR="00633E2D">
        <w:rPr>
          <w:lang w:val="es-US"/>
        </w:rPr>
        <w:instrText xml:space="preserve"> HYPERLINK "</w:instrText>
      </w:r>
      <w:r w:rsidR="00633E2D" w:rsidRPr="00633E2D">
        <w:rPr>
          <w:lang w:val="es-US"/>
        </w:rPr>
        <w:instrText>https://doi.org/</w:instrText>
      </w:r>
      <w:r w:rsidR="00633E2D" w:rsidRPr="00931D0D">
        <w:rPr>
          <w:lang w:val="es-US"/>
        </w:rPr>
        <w:instrText>10.15332/s1794-9998.2015.0001.05</w:instrText>
      </w:r>
      <w:r w:rsidR="00633E2D">
        <w:rPr>
          <w:lang w:val="es-US"/>
        </w:rPr>
        <w:instrText xml:space="preserve">" </w:instrText>
      </w:r>
      <w:r w:rsidR="00633E2D">
        <w:rPr>
          <w:lang w:val="es-US"/>
        </w:rPr>
        <w:fldChar w:fldCharType="separate"/>
      </w:r>
      <w:r w:rsidR="00633E2D" w:rsidRPr="009B5B56">
        <w:rPr>
          <w:rStyle w:val="Hipervnculo"/>
          <w:lang w:val="es-US"/>
        </w:rPr>
        <w:t>https://doi.org/10.15332/s1794-9998.2015.0001.05</w:t>
      </w:r>
      <w:r w:rsidR="00633E2D">
        <w:rPr>
          <w:lang w:val="es-US"/>
        </w:rPr>
        <w:fldChar w:fldCharType="end"/>
      </w:r>
      <w:r w:rsidR="00633E2D">
        <w:rPr>
          <w:lang w:val="es-US"/>
        </w:rPr>
        <w:t xml:space="preserve"> </w:t>
      </w:r>
    </w:p>
    <w:p w14:paraId="3B509085" w14:textId="7850511E" w:rsidR="008F4B8A" w:rsidRPr="00931D0D" w:rsidRDefault="008F4B8A" w:rsidP="008F4B8A">
      <w:pPr>
        <w:ind w:left="850" w:right="144" w:hanging="706"/>
        <w:rPr>
          <w:lang w:val="es-US"/>
        </w:rPr>
      </w:pPr>
      <w:r w:rsidRPr="00931D0D">
        <w:rPr>
          <w:lang w:val="es-US"/>
        </w:rPr>
        <w:t xml:space="preserve">Carmona-Halty, M. y Rojas-Paz, P. (2014). Rasgos de personalidad, necesidades de cognición y satisfacción vital en estudiantes universitarios chilenos. </w:t>
      </w:r>
      <w:r w:rsidRPr="00165C0B">
        <w:rPr>
          <w:i/>
          <w:lang w:val="es-US"/>
        </w:rPr>
        <w:t>Universitas Psychologica,</w:t>
      </w:r>
      <w:r w:rsidRPr="00931D0D">
        <w:rPr>
          <w:lang w:val="es-US"/>
        </w:rPr>
        <w:t xml:space="preserve"> </w:t>
      </w:r>
      <w:r w:rsidRPr="00165C0B">
        <w:rPr>
          <w:i/>
          <w:lang w:val="es-US"/>
        </w:rPr>
        <w:t>13</w:t>
      </w:r>
      <w:r w:rsidRPr="00931D0D">
        <w:rPr>
          <w:lang w:val="es-US"/>
        </w:rPr>
        <w:t xml:space="preserve">(1), 83:93. </w:t>
      </w:r>
      <w:r w:rsidR="00633E2D">
        <w:rPr>
          <w:lang w:val="es-US"/>
        </w:rPr>
        <w:fldChar w:fldCharType="begin"/>
      </w:r>
      <w:r w:rsidR="00633E2D">
        <w:rPr>
          <w:lang w:val="es-US"/>
        </w:rPr>
        <w:instrText xml:space="preserve"> HYPERLINK "</w:instrText>
      </w:r>
      <w:r w:rsidR="00633E2D" w:rsidRPr="00633E2D">
        <w:rPr>
          <w:lang w:val="es-US"/>
        </w:rPr>
        <w:instrText>https://doi.org/</w:instrText>
      </w:r>
      <w:r w:rsidR="00633E2D" w:rsidRPr="00931D0D">
        <w:rPr>
          <w:lang w:val="es-US"/>
        </w:rPr>
        <w:instrText>10.11144/Javeriana.UPSY13-1.rpnc</w:instrText>
      </w:r>
      <w:r w:rsidR="00633E2D">
        <w:rPr>
          <w:lang w:val="es-US"/>
        </w:rPr>
        <w:instrText xml:space="preserve">" </w:instrText>
      </w:r>
      <w:r w:rsidR="00633E2D">
        <w:rPr>
          <w:lang w:val="es-US"/>
        </w:rPr>
        <w:fldChar w:fldCharType="separate"/>
      </w:r>
      <w:r w:rsidR="00633E2D" w:rsidRPr="009B5B56">
        <w:rPr>
          <w:rStyle w:val="Hipervnculo"/>
          <w:lang w:val="es-US"/>
        </w:rPr>
        <w:t>https://doi.org/10.11144/Javeriana.UPSY13-1.rpnc</w:t>
      </w:r>
      <w:r w:rsidR="00633E2D">
        <w:rPr>
          <w:lang w:val="es-US"/>
        </w:rPr>
        <w:fldChar w:fldCharType="end"/>
      </w:r>
      <w:r w:rsidR="00633E2D">
        <w:rPr>
          <w:lang w:val="es-US"/>
        </w:rPr>
        <w:t xml:space="preserve"> </w:t>
      </w:r>
    </w:p>
    <w:p w14:paraId="1CC51F20" w14:textId="77777777" w:rsidR="008F4B8A" w:rsidRPr="00931D0D" w:rsidRDefault="008F4B8A" w:rsidP="008F4B8A">
      <w:pPr>
        <w:ind w:left="850" w:right="144" w:hanging="706"/>
        <w:rPr>
          <w:lang w:val="es-US"/>
        </w:rPr>
      </w:pPr>
      <w:r w:rsidRPr="00931D0D">
        <w:rPr>
          <w:lang w:val="es-US"/>
        </w:rPr>
        <w:t>Castro, A. (2009</w:t>
      </w:r>
      <w:r>
        <w:rPr>
          <w:lang w:val="es-US"/>
        </w:rPr>
        <w:t>)</w:t>
      </w:r>
      <w:r w:rsidRPr="00931D0D">
        <w:rPr>
          <w:lang w:val="es-US"/>
        </w:rPr>
        <w:t xml:space="preserve">.  El bienestar psicológico: cuatro décadas de progreso. </w:t>
      </w:r>
      <w:r w:rsidRPr="00165C0B">
        <w:rPr>
          <w:i/>
          <w:lang w:val="es-US"/>
        </w:rPr>
        <w:t>Revista Interuniversitaria de Formación del Profesorado, 23</w:t>
      </w:r>
      <w:r w:rsidRPr="00931D0D">
        <w:rPr>
          <w:lang w:val="es-US"/>
        </w:rPr>
        <w:t>(3), 43-72</w:t>
      </w:r>
    </w:p>
    <w:p w14:paraId="5147DC2D" w14:textId="77777777" w:rsidR="008F4B8A" w:rsidRPr="00931D0D" w:rsidRDefault="008F4B8A" w:rsidP="008F4B8A">
      <w:pPr>
        <w:ind w:left="850" w:right="144" w:hanging="706"/>
        <w:rPr>
          <w:lang w:val="en-US"/>
        </w:rPr>
      </w:pPr>
      <w:r w:rsidRPr="00931D0D">
        <w:rPr>
          <w:lang w:val="es-US"/>
        </w:rPr>
        <w:t xml:space="preserve">Casullo, M. M. (2002). </w:t>
      </w:r>
      <w:r w:rsidRPr="002B2249">
        <w:rPr>
          <w:i/>
          <w:lang w:val="es-US"/>
        </w:rPr>
        <w:t>Evaluación del bienestar psicológico en Iberoamérica.</w:t>
      </w:r>
      <w:r w:rsidRPr="00931D0D">
        <w:rPr>
          <w:lang w:val="es-US"/>
        </w:rPr>
        <w:t xml:space="preserve"> </w:t>
      </w:r>
      <w:r w:rsidRPr="00931D0D">
        <w:rPr>
          <w:lang w:val="en-US"/>
        </w:rPr>
        <w:t>Buenos Aires</w:t>
      </w:r>
      <w:r>
        <w:rPr>
          <w:lang w:val="en-US"/>
        </w:rPr>
        <w:t>, Argentina</w:t>
      </w:r>
      <w:r w:rsidRPr="00931D0D">
        <w:rPr>
          <w:lang w:val="en-US"/>
        </w:rPr>
        <w:t xml:space="preserve">: </w:t>
      </w:r>
      <w:proofErr w:type="spellStart"/>
      <w:r w:rsidRPr="00931D0D">
        <w:rPr>
          <w:lang w:val="en-US"/>
        </w:rPr>
        <w:t>Paidós</w:t>
      </w:r>
      <w:proofErr w:type="spellEnd"/>
      <w:r>
        <w:rPr>
          <w:lang w:val="en-US"/>
        </w:rPr>
        <w:t>.</w:t>
      </w:r>
    </w:p>
    <w:p w14:paraId="4CD6841C" w14:textId="77777777" w:rsidR="008F4B8A" w:rsidRPr="00931D0D" w:rsidRDefault="008F4B8A" w:rsidP="008F4B8A">
      <w:pPr>
        <w:ind w:left="850" w:right="144" w:hanging="706"/>
        <w:rPr>
          <w:lang w:val="es-US"/>
        </w:rPr>
      </w:pPr>
      <w:r w:rsidRPr="00931D0D">
        <w:rPr>
          <w:lang w:val="en-US"/>
        </w:rPr>
        <w:t xml:space="preserve">Carver, C. S., &amp; </w:t>
      </w:r>
      <w:proofErr w:type="spellStart"/>
      <w:r w:rsidRPr="00931D0D">
        <w:rPr>
          <w:lang w:val="en-US"/>
        </w:rPr>
        <w:t>Scheier</w:t>
      </w:r>
      <w:proofErr w:type="spellEnd"/>
      <w:r w:rsidRPr="00931D0D">
        <w:rPr>
          <w:lang w:val="en-US"/>
        </w:rPr>
        <w:t xml:space="preserve">, M. (1990). </w:t>
      </w:r>
      <w:r w:rsidRPr="002B2249">
        <w:rPr>
          <w:i/>
          <w:lang w:val="en-US"/>
        </w:rPr>
        <w:t xml:space="preserve">Principles of </w:t>
      </w:r>
      <w:proofErr w:type="spellStart"/>
      <w:r w:rsidRPr="002B2249">
        <w:rPr>
          <w:i/>
          <w:lang w:val="en-US"/>
        </w:rPr>
        <w:t>selfregulation</w:t>
      </w:r>
      <w:proofErr w:type="spellEnd"/>
      <w:r w:rsidRPr="002B2249">
        <w:rPr>
          <w:i/>
          <w:lang w:val="en-US"/>
        </w:rPr>
        <w:t>: Action and emotion</w:t>
      </w:r>
      <w:r w:rsidRPr="00931D0D">
        <w:rPr>
          <w:lang w:val="en-US"/>
        </w:rPr>
        <w:t xml:space="preserve">. </w:t>
      </w:r>
      <w:proofErr w:type="spellStart"/>
      <w:r w:rsidRPr="00931D0D">
        <w:rPr>
          <w:lang w:val="en-US"/>
        </w:rPr>
        <w:t>En</w:t>
      </w:r>
      <w:proofErr w:type="spellEnd"/>
      <w:r w:rsidRPr="00931D0D">
        <w:rPr>
          <w:lang w:val="en-US"/>
        </w:rPr>
        <w:t xml:space="preserve"> T. E. Higgins &amp; R. M. Sorrentino (Eds.), Handbook of motivation and cognition: Foundations of social behavior (Vol. 2, pp. 3-52). </w:t>
      </w:r>
      <w:r w:rsidRPr="00931D0D">
        <w:rPr>
          <w:lang w:val="es-US"/>
        </w:rPr>
        <w:t>New York: Guilford Press</w:t>
      </w:r>
      <w:r>
        <w:rPr>
          <w:lang w:val="es-US"/>
        </w:rPr>
        <w:t>.</w:t>
      </w:r>
    </w:p>
    <w:p w14:paraId="5C97173D" w14:textId="77777777" w:rsidR="008F4B8A" w:rsidRPr="00931D0D" w:rsidRDefault="008F4B8A" w:rsidP="008F4B8A">
      <w:pPr>
        <w:ind w:left="850" w:right="144" w:hanging="706"/>
        <w:rPr>
          <w:lang w:val="es-US"/>
        </w:rPr>
      </w:pPr>
      <w:r w:rsidRPr="00931D0D">
        <w:rPr>
          <w:lang w:val="es-US"/>
        </w:rPr>
        <w:t xml:space="preserve">Chávez, A. (2006). </w:t>
      </w:r>
      <w:r w:rsidRPr="000F63F1">
        <w:rPr>
          <w:i/>
          <w:lang w:val="es-US"/>
        </w:rPr>
        <w:t xml:space="preserve">Bienestar psicológico y su influencia en el rendimiento académico de estudiantes de nivel medio superior </w:t>
      </w:r>
      <w:r>
        <w:rPr>
          <w:lang w:val="es-US"/>
        </w:rPr>
        <w:t>(t</w:t>
      </w:r>
      <w:r w:rsidRPr="00931D0D">
        <w:rPr>
          <w:lang w:val="es-US"/>
        </w:rPr>
        <w:t xml:space="preserve">esis de maestría). Universidad de Colima, México. </w:t>
      </w:r>
    </w:p>
    <w:p w14:paraId="2B635CAC" w14:textId="77777777" w:rsidR="008F4B8A" w:rsidRPr="00931D0D" w:rsidRDefault="008F4B8A" w:rsidP="008F4B8A">
      <w:pPr>
        <w:ind w:left="850" w:right="144" w:hanging="706"/>
        <w:rPr>
          <w:lang w:val="es-US"/>
        </w:rPr>
      </w:pPr>
      <w:r w:rsidRPr="00931D0D">
        <w:rPr>
          <w:lang w:val="es-US"/>
        </w:rPr>
        <w:t xml:space="preserve">Chico, E. (2002). Optimismo disposicional como predictor de estrategias de afrontamiento. </w:t>
      </w:r>
      <w:r w:rsidRPr="002B2249">
        <w:rPr>
          <w:i/>
          <w:lang w:val="es-US"/>
        </w:rPr>
        <w:t>Psicothema, 14</w:t>
      </w:r>
      <w:r>
        <w:rPr>
          <w:lang w:val="es-US"/>
        </w:rPr>
        <w:t>(3)</w:t>
      </w:r>
      <w:r w:rsidRPr="00931D0D">
        <w:rPr>
          <w:lang w:val="es-US"/>
        </w:rPr>
        <w:t xml:space="preserve">, 544-550.  </w:t>
      </w:r>
    </w:p>
    <w:p w14:paraId="1DE70056" w14:textId="77777777" w:rsidR="008F4B8A" w:rsidRDefault="008F4B8A" w:rsidP="008F4B8A">
      <w:pPr>
        <w:ind w:left="850" w:right="144" w:hanging="706"/>
        <w:rPr>
          <w:lang w:val="es-US"/>
        </w:rPr>
      </w:pPr>
      <w:r w:rsidRPr="00931D0D">
        <w:rPr>
          <w:lang w:val="es-US"/>
        </w:rPr>
        <w:t xml:space="preserve">Chitgian-Urzúa, V., Urzúa, A., &amp; Vera-Villarroel, P. (2013). Análisis preliminar de las Escalas de Bienestar Psicológico en población chilena. </w:t>
      </w:r>
      <w:r w:rsidRPr="002B2249">
        <w:rPr>
          <w:i/>
          <w:lang w:val="es-US"/>
        </w:rPr>
        <w:t>Revista Argentina de Clínica Psicológica, 22</w:t>
      </w:r>
      <w:r w:rsidRPr="00931D0D">
        <w:rPr>
          <w:lang w:val="es-US"/>
        </w:rPr>
        <w:t xml:space="preserve">(1), 5-14. </w:t>
      </w:r>
    </w:p>
    <w:p w14:paraId="4204B284" w14:textId="77777777" w:rsidR="008F4B8A" w:rsidRPr="00931D0D" w:rsidRDefault="008F4B8A" w:rsidP="008F4B8A">
      <w:pPr>
        <w:ind w:left="850" w:right="144" w:hanging="706"/>
        <w:rPr>
          <w:lang w:val="es-US"/>
        </w:rPr>
      </w:pPr>
      <w:r w:rsidRPr="00931D0D">
        <w:rPr>
          <w:lang w:val="es-US"/>
        </w:rPr>
        <w:t xml:space="preserve">Díaz, D., Rodríguez, R., Blanco, A., Moreno, B., Gallardo, I., Valle, C. &amp; van Dierendonck, D. (2006). Adaptación española de las Escalas de Bienestar Psicológico de Ryff. </w:t>
      </w:r>
      <w:r w:rsidRPr="002B2249">
        <w:rPr>
          <w:i/>
          <w:lang w:val="es-US"/>
        </w:rPr>
        <w:t>Psicothema, 18</w:t>
      </w:r>
      <w:r w:rsidRPr="00931D0D">
        <w:rPr>
          <w:lang w:val="es-US"/>
        </w:rPr>
        <w:t xml:space="preserve">(3), 572–577. </w:t>
      </w:r>
    </w:p>
    <w:p w14:paraId="49415289" w14:textId="77777777" w:rsidR="008F4B8A" w:rsidRPr="00931D0D" w:rsidRDefault="008F4B8A" w:rsidP="008F4B8A">
      <w:pPr>
        <w:ind w:left="850" w:right="144" w:hanging="706"/>
        <w:rPr>
          <w:lang w:val="es-US"/>
        </w:rPr>
      </w:pPr>
      <w:r w:rsidRPr="00931D0D">
        <w:rPr>
          <w:lang w:val="es-US"/>
        </w:rPr>
        <w:lastRenderedPageBreak/>
        <w:t>D´Anello, S. (2006). Efecto de las normas y emociones en los juicios sobre satisfacción con la vida en una muestra venezolana</w:t>
      </w:r>
      <w:r w:rsidRPr="00572AEE">
        <w:rPr>
          <w:i/>
          <w:lang w:val="es-US"/>
        </w:rPr>
        <w:t>. Revista Interamericana de psicología, 40</w:t>
      </w:r>
      <w:r w:rsidRPr="00931D0D">
        <w:rPr>
          <w:lang w:val="es-US"/>
        </w:rPr>
        <w:t>(3), 371- 376</w:t>
      </w:r>
      <w:r>
        <w:rPr>
          <w:lang w:val="es-US"/>
        </w:rPr>
        <w:t>.</w:t>
      </w:r>
      <w:r w:rsidRPr="00931D0D">
        <w:rPr>
          <w:lang w:val="es-US"/>
        </w:rPr>
        <w:t xml:space="preserve"> </w:t>
      </w:r>
    </w:p>
    <w:p w14:paraId="6A0830C7" w14:textId="204E9C05" w:rsidR="008F4B8A" w:rsidRPr="00931D0D" w:rsidRDefault="008F4B8A" w:rsidP="008F4B8A">
      <w:pPr>
        <w:ind w:left="850" w:right="144" w:hanging="706"/>
        <w:rPr>
          <w:lang w:val="en-US"/>
        </w:rPr>
      </w:pPr>
      <w:r w:rsidRPr="00931D0D">
        <w:rPr>
          <w:lang w:val="es-US"/>
        </w:rPr>
        <w:t xml:space="preserve">De Moor, J. S., De Moor, C. A., Basen-Engquist, K., Kudelka, A., Bevers, M. W. &amp; Cohen, L. (2006). </w:t>
      </w:r>
      <w:r w:rsidRPr="00931D0D">
        <w:rPr>
          <w:lang w:val="en-US"/>
        </w:rPr>
        <w:t xml:space="preserve">Optimism, distress, health-related quality of life, and change in cancer antigen 125 among patients with ovarian cancer undergoing chemotherapy. </w:t>
      </w:r>
      <w:r w:rsidRPr="00572AEE">
        <w:rPr>
          <w:i/>
          <w:lang w:val="en-US"/>
        </w:rPr>
        <w:t>Psychosomatic Medicine</w:t>
      </w:r>
      <w:r w:rsidRPr="00931D0D">
        <w:rPr>
          <w:lang w:val="en-US"/>
        </w:rPr>
        <w:t xml:space="preserve">, 68(4), 555-562. </w:t>
      </w:r>
      <w:hyperlink r:id="rId19" w:history="1">
        <w:r w:rsidR="007421EE" w:rsidRPr="009B5B56">
          <w:rPr>
            <w:rStyle w:val="Hipervnculo"/>
            <w:lang w:val="en-US"/>
          </w:rPr>
          <w:t>https://doi.org/10.1097/01.psy.0000222379.71389.91</w:t>
        </w:r>
      </w:hyperlink>
      <w:r w:rsidR="007421EE">
        <w:rPr>
          <w:lang w:val="en-US"/>
        </w:rPr>
        <w:t xml:space="preserve"> </w:t>
      </w:r>
    </w:p>
    <w:p w14:paraId="5744286B" w14:textId="1584EB78" w:rsidR="008F4B8A" w:rsidRPr="00931D0D" w:rsidRDefault="008F4B8A" w:rsidP="008F4B8A">
      <w:pPr>
        <w:ind w:left="850" w:right="144" w:hanging="706"/>
        <w:rPr>
          <w:lang w:val="en-US"/>
        </w:rPr>
      </w:pPr>
      <w:proofErr w:type="spellStart"/>
      <w:r w:rsidRPr="00931D0D">
        <w:rPr>
          <w:lang w:val="en-US"/>
        </w:rPr>
        <w:t>DeNeve</w:t>
      </w:r>
      <w:proofErr w:type="spellEnd"/>
      <w:r w:rsidRPr="00931D0D">
        <w:rPr>
          <w:lang w:val="en-US"/>
        </w:rPr>
        <w:t>, K. y Cooper, H. (1998). The happy personality: a meta-analysis of 137 personality traits and subjective wellbeing.</w:t>
      </w:r>
      <w:r w:rsidRPr="00572AEE">
        <w:rPr>
          <w:i/>
          <w:lang w:val="en-US"/>
        </w:rPr>
        <w:t xml:space="preserve"> Psychological Bulletin,</w:t>
      </w:r>
      <w:r w:rsidRPr="00931D0D">
        <w:rPr>
          <w:lang w:val="en-US"/>
        </w:rPr>
        <w:t xml:space="preserve"> 124</w:t>
      </w:r>
      <w:r>
        <w:rPr>
          <w:lang w:val="en-US"/>
        </w:rPr>
        <w:t>(2)</w:t>
      </w:r>
      <w:r w:rsidRPr="00931D0D">
        <w:rPr>
          <w:lang w:val="en-US"/>
        </w:rPr>
        <w:t xml:space="preserve">, 197-229. </w:t>
      </w:r>
      <w:hyperlink r:id="rId20" w:history="1">
        <w:r w:rsidR="007421EE" w:rsidRPr="009B5B56">
          <w:rPr>
            <w:rStyle w:val="Hipervnculo"/>
            <w:lang w:val="en-US"/>
          </w:rPr>
          <w:t>https://doi.org/10.1037/0033-2909.124.2.197</w:t>
        </w:r>
      </w:hyperlink>
      <w:r w:rsidR="007421EE">
        <w:rPr>
          <w:lang w:val="en-US"/>
        </w:rPr>
        <w:t xml:space="preserve"> </w:t>
      </w:r>
    </w:p>
    <w:p w14:paraId="6CCF80D0" w14:textId="0DFE4C5B" w:rsidR="008F4B8A" w:rsidRPr="00931D0D" w:rsidRDefault="008F4B8A" w:rsidP="008F4B8A">
      <w:pPr>
        <w:ind w:left="850" w:right="144" w:hanging="706"/>
        <w:rPr>
          <w:lang w:val="en-US"/>
        </w:rPr>
      </w:pPr>
      <w:proofErr w:type="spellStart"/>
      <w:r w:rsidRPr="00931D0D">
        <w:rPr>
          <w:lang w:val="en-US"/>
        </w:rPr>
        <w:t>Eum</w:t>
      </w:r>
      <w:proofErr w:type="spellEnd"/>
      <w:r w:rsidRPr="00931D0D">
        <w:rPr>
          <w:lang w:val="en-US"/>
        </w:rPr>
        <w:t>, K. y Rice, K. G. (2011). Test anxiety, perfectionism, goal orientation, and academic performance</w:t>
      </w:r>
      <w:r w:rsidRPr="00572AEE">
        <w:rPr>
          <w:i/>
          <w:lang w:val="en-US"/>
        </w:rPr>
        <w:t>. Anxiety, Stress, and Coping, 24</w:t>
      </w:r>
      <w:r w:rsidRPr="00931D0D">
        <w:rPr>
          <w:lang w:val="en-US"/>
        </w:rPr>
        <w:t xml:space="preserve">(2), 167–178. </w:t>
      </w:r>
      <w:hyperlink r:id="rId21" w:history="1">
        <w:r w:rsidR="007421EE" w:rsidRPr="009B5B56">
          <w:rPr>
            <w:rStyle w:val="Hipervnculo"/>
            <w:lang w:val="en-US"/>
          </w:rPr>
          <w:t>https://doi.org/10.1080/10615806.2010.488723</w:t>
        </w:r>
      </w:hyperlink>
      <w:r w:rsidR="007421EE">
        <w:rPr>
          <w:lang w:val="en-US"/>
        </w:rPr>
        <w:t xml:space="preserve"> </w:t>
      </w:r>
    </w:p>
    <w:p w14:paraId="6F8D93A3" w14:textId="051F0ECA" w:rsidR="008F4B8A" w:rsidRPr="00931D0D" w:rsidRDefault="008F4B8A" w:rsidP="008F4B8A">
      <w:pPr>
        <w:ind w:left="850" w:right="144" w:hanging="706"/>
        <w:rPr>
          <w:lang w:val="en-US"/>
        </w:rPr>
      </w:pPr>
      <w:r w:rsidRPr="00931D0D">
        <w:rPr>
          <w:lang w:val="en-US"/>
        </w:rPr>
        <w:t xml:space="preserve">Ferguson, S. &amp; </w:t>
      </w:r>
      <w:proofErr w:type="spellStart"/>
      <w:r w:rsidRPr="00931D0D">
        <w:rPr>
          <w:lang w:val="en-US"/>
        </w:rPr>
        <w:t>Googwin</w:t>
      </w:r>
      <w:proofErr w:type="spellEnd"/>
      <w:r w:rsidRPr="00931D0D">
        <w:rPr>
          <w:lang w:val="en-US"/>
        </w:rPr>
        <w:t xml:space="preserve">, A. (2010). Optimism and Well-Being in Older Adults: The Mediating Role of Social Support </w:t>
      </w:r>
      <w:proofErr w:type="spellStart"/>
      <w:r w:rsidRPr="00931D0D">
        <w:rPr>
          <w:lang w:val="en-US"/>
        </w:rPr>
        <w:t>andPerceived</w:t>
      </w:r>
      <w:proofErr w:type="spellEnd"/>
      <w:r w:rsidRPr="00931D0D">
        <w:rPr>
          <w:lang w:val="en-US"/>
        </w:rPr>
        <w:t xml:space="preserve"> Control.</w:t>
      </w:r>
      <w:r>
        <w:rPr>
          <w:lang w:val="en-US"/>
        </w:rPr>
        <w:t xml:space="preserve"> </w:t>
      </w:r>
      <w:r w:rsidRPr="00572AEE">
        <w:rPr>
          <w:i/>
          <w:lang w:val="en-US"/>
        </w:rPr>
        <w:t>The International Journal of Aging and Human Development</w:t>
      </w:r>
      <w:r w:rsidRPr="00931D0D">
        <w:rPr>
          <w:lang w:val="en-US"/>
        </w:rPr>
        <w:t>,</w:t>
      </w:r>
      <w:r>
        <w:rPr>
          <w:lang w:val="en-US"/>
        </w:rPr>
        <w:t xml:space="preserve"> </w:t>
      </w:r>
      <w:r w:rsidRPr="00572AEE">
        <w:rPr>
          <w:i/>
          <w:lang w:val="en-US"/>
        </w:rPr>
        <w:t>71</w:t>
      </w:r>
      <w:r w:rsidRPr="00931D0D">
        <w:rPr>
          <w:lang w:val="en-US"/>
        </w:rPr>
        <w:t xml:space="preserve">(1),43-68. </w:t>
      </w:r>
      <w:hyperlink r:id="rId22" w:history="1">
        <w:r w:rsidR="007421EE" w:rsidRPr="009B5B56">
          <w:rPr>
            <w:rStyle w:val="Hipervnculo"/>
            <w:lang w:val="en-US"/>
          </w:rPr>
          <w:t>https://doi.org/10.2190/AG.71.1.c</w:t>
        </w:r>
      </w:hyperlink>
      <w:r w:rsidR="007421EE">
        <w:rPr>
          <w:lang w:val="en-US"/>
        </w:rPr>
        <w:t xml:space="preserve"> </w:t>
      </w:r>
    </w:p>
    <w:p w14:paraId="2565B998" w14:textId="0A82417B" w:rsidR="008F4B8A" w:rsidRPr="00D6184E" w:rsidRDefault="008F4B8A" w:rsidP="008F4B8A">
      <w:pPr>
        <w:ind w:left="850" w:right="144" w:hanging="706"/>
        <w:rPr>
          <w:lang w:val="en-US"/>
        </w:rPr>
      </w:pPr>
      <w:r w:rsidRPr="00931D0D">
        <w:rPr>
          <w:lang w:val="en-US"/>
        </w:rPr>
        <w:t xml:space="preserve">Finch, H. (2005). Comparison of the performance of nonparametric and parametric MANOVA test statistics when assumptions are violated. </w:t>
      </w:r>
      <w:r w:rsidRPr="00D6184E">
        <w:rPr>
          <w:i/>
          <w:lang w:val="en-US"/>
        </w:rPr>
        <w:t>Methodology, 1</w:t>
      </w:r>
      <w:r w:rsidRPr="00D6184E">
        <w:rPr>
          <w:lang w:val="en-US"/>
        </w:rPr>
        <w:t xml:space="preserve">(1), 27-38. </w:t>
      </w:r>
      <w:hyperlink r:id="rId23" w:history="1">
        <w:r w:rsidR="007421EE" w:rsidRPr="009B5B56">
          <w:rPr>
            <w:rStyle w:val="Hipervnculo"/>
            <w:lang w:val="en-US"/>
          </w:rPr>
          <w:t>https://doi.org/10.1027/1614- 1881.1.1.27</w:t>
        </w:r>
      </w:hyperlink>
      <w:r w:rsidR="007421EE">
        <w:rPr>
          <w:lang w:val="en-US"/>
        </w:rPr>
        <w:t xml:space="preserve"> </w:t>
      </w:r>
    </w:p>
    <w:p w14:paraId="4A8DCCEB" w14:textId="77777777" w:rsidR="008F4B8A" w:rsidRPr="00E64744" w:rsidRDefault="008F4B8A" w:rsidP="008F4B8A">
      <w:pPr>
        <w:ind w:left="850" w:right="144" w:hanging="706"/>
        <w:rPr>
          <w:lang w:val="en-US"/>
        </w:rPr>
      </w:pPr>
      <w:proofErr w:type="spellStart"/>
      <w:r w:rsidRPr="00D6184E">
        <w:rPr>
          <w:lang w:val="en-US"/>
        </w:rPr>
        <w:t>Ferrando</w:t>
      </w:r>
      <w:proofErr w:type="spellEnd"/>
      <w:r w:rsidRPr="00D6184E">
        <w:rPr>
          <w:lang w:val="en-US"/>
        </w:rPr>
        <w:t xml:space="preserve">, P.J., Chico, E. &amp; </w:t>
      </w:r>
      <w:proofErr w:type="spellStart"/>
      <w:r w:rsidRPr="00D6184E">
        <w:rPr>
          <w:lang w:val="en-US"/>
        </w:rPr>
        <w:t>Tous</w:t>
      </w:r>
      <w:proofErr w:type="spellEnd"/>
      <w:r w:rsidRPr="00D6184E">
        <w:rPr>
          <w:lang w:val="en-US"/>
        </w:rPr>
        <w:t xml:space="preserve">, J.M. (2002). </w:t>
      </w:r>
      <w:proofErr w:type="spellStart"/>
      <w:r w:rsidRPr="00E64744">
        <w:rPr>
          <w:lang w:val="en-US"/>
        </w:rPr>
        <w:t>Propiedades</w:t>
      </w:r>
      <w:proofErr w:type="spellEnd"/>
      <w:r w:rsidRPr="00E64744">
        <w:rPr>
          <w:lang w:val="en-US"/>
        </w:rPr>
        <w:t xml:space="preserve"> </w:t>
      </w:r>
      <w:proofErr w:type="spellStart"/>
      <w:r w:rsidRPr="00E64744">
        <w:rPr>
          <w:lang w:val="en-US"/>
        </w:rPr>
        <w:t>psicométricas</w:t>
      </w:r>
      <w:proofErr w:type="spellEnd"/>
      <w:r w:rsidRPr="00E64744">
        <w:rPr>
          <w:lang w:val="en-US"/>
        </w:rPr>
        <w:t xml:space="preserve"> </w:t>
      </w:r>
      <w:proofErr w:type="spellStart"/>
      <w:r w:rsidRPr="00E64744">
        <w:rPr>
          <w:lang w:val="en-US"/>
        </w:rPr>
        <w:t>deltest</w:t>
      </w:r>
      <w:proofErr w:type="spellEnd"/>
      <w:r w:rsidRPr="00E64744">
        <w:rPr>
          <w:lang w:val="en-US"/>
        </w:rPr>
        <w:t xml:space="preserve"> de </w:t>
      </w:r>
      <w:proofErr w:type="spellStart"/>
      <w:r w:rsidRPr="00E64744">
        <w:rPr>
          <w:lang w:val="en-US"/>
        </w:rPr>
        <w:t>optimismo</w:t>
      </w:r>
      <w:proofErr w:type="spellEnd"/>
      <w:r w:rsidRPr="00E64744">
        <w:rPr>
          <w:lang w:val="en-US"/>
        </w:rPr>
        <w:t xml:space="preserve"> Life Orientation Test. </w:t>
      </w:r>
      <w:proofErr w:type="spellStart"/>
      <w:r w:rsidRPr="00E64744">
        <w:rPr>
          <w:i/>
          <w:lang w:val="en-US"/>
        </w:rPr>
        <w:t>Psicothema</w:t>
      </w:r>
      <w:proofErr w:type="spellEnd"/>
      <w:r w:rsidRPr="00E64744">
        <w:rPr>
          <w:i/>
          <w:lang w:val="en-US"/>
        </w:rPr>
        <w:t>, 14</w:t>
      </w:r>
      <w:r w:rsidRPr="00E64744">
        <w:rPr>
          <w:lang w:val="en-US"/>
        </w:rPr>
        <w:t xml:space="preserve">(3), 673-680. </w:t>
      </w:r>
    </w:p>
    <w:p w14:paraId="3CFB1EE6" w14:textId="77777777" w:rsidR="008F4B8A" w:rsidRPr="00931D0D" w:rsidRDefault="008F4B8A" w:rsidP="008F4B8A">
      <w:pPr>
        <w:ind w:left="850" w:right="144" w:hanging="706"/>
        <w:rPr>
          <w:lang w:val="es-US"/>
        </w:rPr>
      </w:pPr>
      <w:r w:rsidRPr="00E64744">
        <w:rPr>
          <w:lang w:val="en-US"/>
        </w:rPr>
        <w:t xml:space="preserve">Freire, C. (2014). </w:t>
      </w:r>
      <w:r w:rsidRPr="000F63F1">
        <w:rPr>
          <w:i/>
          <w:lang w:val="es-US"/>
        </w:rPr>
        <w:t>El bienestar psicológico en los estudiantes universitarios: operativización del constructo y análisis de su relación con las estrategias de afrontamiento</w:t>
      </w:r>
      <w:r w:rsidRPr="00931D0D">
        <w:rPr>
          <w:lang w:val="es-US"/>
        </w:rPr>
        <w:t xml:space="preserve"> (tesis doctoral). Universidade da Coruña, España. </w:t>
      </w:r>
    </w:p>
    <w:p w14:paraId="08DD3AFE" w14:textId="4F89E1DD" w:rsidR="008F4B8A" w:rsidRPr="00931D0D" w:rsidRDefault="008F4B8A" w:rsidP="008F4B8A">
      <w:pPr>
        <w:ind w:left="850" w:right="144" w:hanging="706"/>
        <w:rPr>
          <w:lang w:val="en-US"/>
        </w:rPr>
      </w:pPr>
      <w:r w:rsidRPr="00931D0D">
        <w:rPr>
          <w:lang w:val="es-US"/>
        </w:rPr>
        <w:t>Freire, C., Ferradás, M., Núñez, J., &amp; Valle, A. (2017). Estructura factorial de las Escalas de Bienestar Psicológico de Ryff en estudiantes universitarios</w:t>
      </w:r>
      <w:r w:rsidRPr="000F63F1">
        <w:rPr>
          <w:i/>
          <w:lang w:val="es-US"/>
        </w:rPr>
        <w:t xml:space="preserve">. </w:t>
      </w:r>
      <w:r w:rsidRPr="000F63F1">
        <w:rPr>
          <w:i/>
          <w:lang w:val="en-US"/>
        </w:rPr>
        <w:t>European Journal of Education and Psychology, 10</w:t>
      </w:r>
      <w:r w:rsidRPr="00931D0D">
        <w:rPr>
          <w:lang w:val="en-US"/>
        </w:rPr>
        <w:t xml:space="preserve">(1), 1-8. </w:t>
      </w:r>
      <w:hyperlink r:id="rId24" w:history="1">
        <w:r w:rsidR="007421EE" w:rsidRPr="009B5B56">
          <w:rPr>
            <w:rStyle w:val="Hipervnculo"/>
            <w:lang w:val="en-US"/>
          </w:rPr>
          <w:t>https://doi.org/10.1016/j.ejeps.2016.10.001</w:t>
        </w:r>
      </w:hyperlink>
      <w:r w:rsidR="007421EE">
        <w:rPr>
          <w:lang w:val="en-US"/>
        </w:rPr>
        <w:t xml:space="preserve"> </w:t>
      </w:r>
    </w:p>
    <w:p w14:paraId="2A2CE928" w14:textId="77777777" w:rsidR="008F4B8A" w:rsidRPr="00931D0D" w:rsidRDefault="008F4B8A" w:rsidP="008F4B8A">
      <w:pPr>
        <w:ind w:left="850" w:right="144" w:hanging="706"/>
        <w:rPr>
          <w:lang w:val="es-US"/>
        </w:rPr>
      </w:pPr>
      <w:r w:rsidRPr="00931D0D">
        <w:rPr>
          <w:lang w:val="en-US"/>
        </w:rPr>
        <w:t>García-</w:t>
      </w:r>
      <w:proofErr w:type="spellStart"/>
      <w:r w:rsidRPr="00931D0D">
        <w:rPr>
          <w:lang w:val="en-US"/>
        </w:rPr>
        <w:t>Alandete</w:t>
      </w:r>
      <w:proofErr w:type="spellEnd"/>
      <w:r w:rsidRPr="00931D0D">
        <w:rPr>
          <w:lang w:val="en-US"/>
        </w:rPr>
        <w:t xml:space="preserve">, Joaquin. </w:t>
      </w:r>
      <w:r w:rsidRPr="00931D0D">
        <w:rPr>
          <w:lang w:val="es-US"/>
        </w:rPr>
        <w:t>(2013). Bienestar psicológico, edad y género en universitarios españoles</w:t>
      </w:r>
      <w:r w:rsidRPr="00347DD0">
        <w:rPr>
          <w:i/>
          <w:lang w:val="es-US"/>
        </w:rPr>
        <w:t>. Salud &amp; Sociedad: investigaciones en psicología de la salud y psicología social</w:t>
      </w:r>
      <w:r w:rsidRPr="00931D0D">
        <w:rPr>
          <w:lang w:val="es-US"/>
        </w:rPr>
        <w:t>, </w:t>
      </w:r>
      <w:r w:rsidRPr="00347DD0">
        <w:rPr>
          <w:i/>
          <w:lang w:val="es-US"/>
        </w:rPr>
        <w:t>4</w:t>
      </w:r>
      <w:r w:rsidRPr="00931D0D">
        <w:rPr>
          <w:lang w:val="es-US"/>
        </w:rPr>
        <w:t xml:space="preserve">(1), 48-58. </w:t>
      </w:r>
    </w:p>
    <w:p w14:paraId="17F976EE" w14:textId="77777777" w:rsidR="008F4B8A" w:rsidRPr="00931D0D" w:rsidRDefault="008F4B8A" w:rsidP="008F4B8A">
      <w:pPr>
        <w:ind w:left="850" w:right="144" w:hanging="706"/>
        <w:rPr>
          <w:lang w:val="en-US"/>
        </w:rPr>
      </w:pPr>
      <w:r w:rsidRPr="00931D0D">
        <w:rPr>
          <w:lang w:val="es-US"/>
        </w:rPr>
        <w:t>Gillham, J.E</w:t>
      </w:r>
      <w:r>
        <w:rPr>
          <w:lang w:val="es-US"/>
        </w:rPr>
        <w:t>., Shatté, A.J., Reivich, K.J. &amp;</w:t>
      </w:r>
      <w:r w:rsidRPr="00931D0D">
        <w:rPr>
          <w:lang w:val="es-US"/>
        </w:rPr>
        <w:t xml:space="preserve"> Seligman, M.E.P. (2001).</w:t>
      </w:r>
      <w:r w:rsidRPr="00AC225F">
        <w:rPr>
          <w:i/>
          <w:lang w:val="es-US"/>
        </w:rPr>
        <w:t xml:space="preserve"> </w:t>
      </w:r>
      <w:r w:rsidRPr="00AC225F">
        <w:rPr>
          <w:i/>
          <w:lang w:val="en-US"/>
        </w:rPr>
        <w:t>Optimism, pessimism and explanatory style</w:t>
      </w:r>
      <w:r>
        <w:rPr>
          <w:lang w:val="en-US"/>
        </w:rPr>
        <w:t xml:space="preserve">. </w:t>
      </w:r>
      <w:proofErr w:type="spellStart"/>
      <w:r>
        <w:rPr>
          <w:lang w:val="en-US"/>
        </w:rPr>
        <w:t>En</w:t>
      </w:r>
      <w:proofErr w:type="spellEnd"/>
      <w:r>
        <w:rPr>
          <w:lang w:val="en-US"/>
        </w:rPr>
        <w:t xml:space="preserve"> E.C. Chang (ed.): Opti</w:t>
      </w:r>
      <w:r w:rsidRPr="00931D0D">
        <w:rPr>
          <w:lang w:val="en-US"/>
        </w:rPr>
        <w:t>mism and pessimism. Implications for theory, research and practice</w:t>
      </w:r>
      <w:r>
        <w:rPr>
          <w:lang w:val="en-US"/>
        </w:rPr>
        <w:t xml:space="preserve"> </w:t>
      </w:r>
      <w:r w:rsidRPr="00931D0D">
        <w:rPr>
          <w:lang w:val="en-US"/>
        </w:rPr>
        <w:t>(pp. 53-75). Washington: American Psychological Association.</w:t>
      </w:r>
    </w:p>
    <w:p w14:paraId="5854424E" w14:textId="3ED0AD93" w:rsidR="008F4B8A" w:rsidRPr="00931D0D" w:rsidRDefault="008F4B8A" w:rsidP="008F4B8A">
      <w:pPr>
        <w:ind w:left="850" w:right="144" w:hanging="706"/>
        <w:rPr>
          <w:lang w:val="es-US"/>
        </w:rPr>
      </w:pPr>
      <w:r w:rsidRPr="00931D0D">
        <w:rPr>
          <w:lang w:val="en-US"/>
        </w:rPr>
        <w:t xml:space="preserve">Grant, S., </w:t>
      </w:r>
      <w:proofErr w:type="spellStart"/>
      <w:r w:rsidRPr="00931D0D">
        <w:rPr>
          <w:lang w:val="en-US"/>
        </w:rPr>
        <w:t>Langan</w:t>
      </w:r>
      <w:proofErr w:type="spellEnd"/>
      <w:r w:rsidRPr="00931D0D">
        <w:rPr>
          <w:lang w:val="en-US"/>
        </w:rPr>
        <w:t xml:space="preserve">-Fox, J. &amp; Anglim, J. (2009). The big five traits as predictors of </w:t>
      </w:r>
      <w:proofErr w:type="spellStart"/>
      <w:r w:rsidRPr="00931D0D">
        <w:rPr>
          <w:lang w:val="en-US"/>
        </w:rPr>
        <w:t>subjetive</w:t>
      </w:r>
      <w:proofErr w:type="spellEnd"/>
      <w:r w:rsidRPr="00931D0D">
        <w:rPr>
          <w:lang w:val="en-US"/>
        </w:rPr>
        <w:t xml:space="preserve"> and psychological well-being. </w:t>
      </w:r>
      <w:r w:rsidRPr="00AC225F">
        <w:rPr>
          <w:i/>
          <w:lang w:val="es-US"/>
        </w:rPr>
        <w:t>Psychological Reports,</w:t>
      </w:r>
      <w:r>
        <w:rPr>
          <w:lang w:val="es-US"/>
        </w:rPr>
        <w:t xml:space="preserve"> </w:t>
      </w:r>
      <w:r w:rsidRPr="00AC225F">
        <w:rPr>
          <w:i/>
          <w:lang w:val="es-US"/>
        </w:rPr>
        <w:t>105</w:t>
      </w:r>
      <w:r w:rsidRPr="00931D0D">
        <w:rPr>
          <w:lang w:val="es-US"/>
        </w:rPr>
        <w:t xml:space="preserve">(1), 205-231. </w:t>
      </w:r>
      <w:r w:rsidR="007421EE">
        <w:rPr>
          <w:lang w:val="es-US"/>
        </w:rPr>
        <w:fldChar w:fldCharType="begin"/>
      </w:r>
      <w:r w:rsidR="007421EE">
        <w:rPr>
          <w:lang w:val="es-US"/>
        </w:rPr>
        <w:instrText xml:space="preserve"> HYPERLINK "</w:instrText>
      </w:r>
      <w:r w:rsidR="007421EE" w:rsidRPr="007421EE">
        <w:rPr>
          <w:lang w:val="es-US"/>
        </w:rPr>
        <w:instrText>https://doi.org/</w:instrText>
      </w:r>
      <w:r w:rsidR="007421EE" w:rsidRPr="00931D0D">
        <w:rPr>
          <w:lang w:val="es-US"/>
        </w:rPr>
        <w:instrText>10.2466/PR0.105.1.205-231</w:instrText>
      </w:r>
      <w:r w:rsidR="007421EE">
        <w:rPr>
          <w:lang w:val="es-US"/>
        </w:rPr>
        <w:instrText xml:space="preserve">" </w:instrText>
      </w:r>
      <w:r w:rsidR="007421EE">
        <w:rPr>
          <w:lang w:val="es-US"/>
        </w:rPr>
        <w:fldChar w:fldCharType="separate"/>
      </w:r>
      <w:r w:rsidR="007421EE" w:rsidRPr="009B5B56">
        <w:rPr>
          <w:rStyle w:val="Hipervnculo"/>
          <w:lang w:val="es-US"/>
        </w:rPr>
        <w:t>https://doi.org/10.2466/PR0.105.1.205-231</w:t>
      </w:r>
      <w:r w:rsidR="007421EE">
        <w:rPr>
          <w:lang w:val="es-US"/>
        </w:rPr>
        <w:fldChar w:fldCharType="end"/>
      </w:r>
      <w:r w:rsidR="007421EE">
        <w:rPr>
          <w:lang w:val="es-US"/>
        </w:rPr>
        <w:t xml:space="preserve"> </w:t>
      </w:r>
    </w:p>
    <w:p w14:paraId="33808CDE" w14:textId="77777777" w:rsidR="008F4B8A" w:rsidRPr="00931D0D" w:rsidRDefault="008F4B8A" w:rsidP="008F4B8A">
      <w:pPr>
        <w:ind w:left="850" w:right="144" w:hanging="706"/>
        <w:rPr>
          <w:lang w:val="es-US"/>
        </w:rPr>
      </w:pPr>
      <w:r w:rsidRPr="00931D0D">
        <w:rPr>
          <w:lang w:val="es-US"/>
        </w:rPr>
        <w:t xml:space="preserve">Gutiérrez, M. (2017). </w:t>
      </w:r>
      <w:r w:rsidRPr="000F63F1">
        <w:rPr>
          <w:i/>
          <w:lang w:val="es-US"/>
        </w:rPr>
        <w:t>Bienestar psicológico y ansiedad en estudiantes de una universidad nacional del norte del Perú.</w:t>
      </w:r>
      <w:r w:rsidRPr="00931D0D">
        <w:rPr>
          <w:lang w:val="es-US"/>
        </w:rPr>
        <w:t xml:space="preserve"> (tesis de licenciatura). Universidad Privada del Norte, Perú. </w:t>
      </w:r>
    </w:p>
    <w:p w14:paraId="65A8F504" w14:textId="416AE972" w:rsidR="008F4B8A" w:rsidRPr="00931D0D" w:rsidRDefault="008F4B8A" w:rsidP="008F4B8A">
      <w:pPr>
        <w:ind w:left="850" w:right="144" w:hanging="706"/>
        <w:rPr>
          <w:lang w:val="en-US"/>
        </w:rPr>
      </w:pPr>
      <w:proofErr w:type="spellStart"/>
      <w:r w:rsidRPr="00165C0B">
        <w:t>Kivimaki</w:t>
      </w:r>
      <w:proofErr w:type="spellEnd"/>
      <w:r w:rsidRPr="00165C0B">
        <w:t xml:space="preserve">, M., </w:t>
      </w:r>
      <w:proofErr w:type="spellStart"/>
      <w:r w:rsidRPr="00165C0B">
        <w:t>Elovainio</w:t>
      </w:r>
      <w:proofErr w:type="spellEnd"/>
      <w:r w:rsidRPr="00165C0B">
        <w:t>, M., Singh-</w:t>
      </w:r>
      <w:proofErr w:type="spellStart"/>
      <w:r w:rsidRPr="00165C0B">
        <w:t>Manoux</w:t>
      </w:r>
      <w:proofErr w:type="spellEnd"/>
      <w:r w:rsidRPr="00165C0B">
        <w:t xml:space="preserve">, A., </w:t>
      </w:r>
      <w:proofErr w:type="spellStart"/>
      <w:r w:rsidRPr="00165C0B">
        <w:t>Vahtera</w:t>
      </w:r>
      <w:proofErr w:type="spellEnd"/>
      <w:r w:rsidRPr="00165C0B">
        <w:t xml:space="preserve">, J., </w:t>
      </w:r>
      <w:proofErr w:type="spellStart"/>
      <w:r w:rsidRPr="00165C0B">
        <w:t>Helenius</w:t>
      </w:r>
      <w:proofErr w:type="spellEnd"/>
      <w:r w:rsidRPr="00165C0B">
        <w:t xml:space="preserve">, H. &amp; </w:t>
      </w:r>
      <w:proofErr w:type="spellStart"/>
      <w:r w:rsidRPr="00165C0B">
        <w:t>Pentti</w:t>
      </w:r>
      <w:proofErr w:type="spellEnd"/>
      <w:r w:rsidRPr="00165C0B">
        <w:t xml:space="preserve">, J. (2005). </w:t>
      </w:r>
      <w:r w:rsidRPr="00931D0D">
        <w:rPr>
          <w:lang w:val="en-US"/>
        </w:rPr>
        <w:t xml:space="preserve">Optimism and pessimism as predictors of change in health after death or onset of severe illness in family. </w:t>
      </w:r>
      <w:r w:rsidRPr="00AC225F">
        <w:rPr>
          <w:i/>
          <w:lang w:val="en-US"/>
        </w:rPr>
        <w:t>Health Psychology, 24</w:t>
      </w:r>
      <w:r w:rsidRPr="00931D0D">
        <w:rPr>
          <w:lang w:val="en-US"/>
        </w:rPr>
        <w:t xml:space="preserve">(4), 413-421. </w:t>
      </w:r>
      <w:hyperlink r:id="rId25" w:history="1">
        <w:r w:rsidR="007421EE" w:rsidRPr="009B5B56">
          <w:rPr>
            <w:rStyle w:val="Hipervnculo"/>
            <w:lang w:val="en-US"/>
          </w:rPr>
          <w:t>https://doi.org/10.1037/0278-6133.24.4.413</w:t>
        </w:r>
      </w:hyperlink>
      <w:r w:rsidR="007421EE">
        <w:rPr>
          <w:lang w:val="en-US"/>
        </w:rPr>
        <w:t xml:space="preserve"> </w:t>
      </w:r>
    </w:p>
    <w:p w14:paraId="1DCC8886" w14:textId="42050298" w:rsidR="008F4B8A" w:rsidRDefault="008F4B8A" w:rsidP="008F4B8A">
      <w:pPr>
        <w:ind w:left="850" w:right="144" w:hanging="706"/>
        <w:rPr>
          <w:lang w:val="en-US"/>
        </w:rPr>
      </w:pPr>
      <w:proofErr w:type="spellStart"/>
      <w:r w:rsidRPr="00931D0D">
        <w:rPr>
          <w:lang w:val="en-US"/>
        </w:rPr>
        <w:t>Lemeshko</w:t>
      </w:r>
      <w:proofErr w:type="spellEnd"/>
      <w:r w:rsidRPr="00931D0D">
        <w:rPr>
          <w:lang w:val="en-US"/>
        </w:rPr>
        <w:t xml:space="preserve">, B., &amp; </w:t>
      </w:r>
      <w:proofErr w:type="spellStart"/>
      <w:r w:rsidRPr="00931D0D">
        <w:rPr>
          <w:lang w:val="en-US"/>
        </w:rPr>
        <w:t>Lemeshko</w:t>
      </w:r>
      <w:proofErr w:type="spellEnd"/>
      <w:r w:rsidRPr="00931D0D">
        <w:rPr>
          <w:lang w:val="en-US"/>
        </w:rPr>
        <w:t xml:space="preserve">, S. (2008). Power and robustness of criteria used to verify the homogeneity of means. </w:t>
      </w:r>
      <w:r w:rsidRPr="00AC225F">
        <w:rPr>
          <w:i/>
          <w:lang w:val="en-US"/>
        </w:rPr>
        <w:t>Measurement Techniques, 51</w:t>
      </w:r>
      <w:r w:rsidRPr="00931D0D">
        <w:rPr>
          <w:lang w:val="en-US"/>
        </w:rPr>
        <w:t xml:space="preserve">(9), 950-959. </w:t>
      </w:r>
      <w:hyperlink r:id="rId26" w:history="1">
        <w:r w:rsidR="007421EE" w:rsidRPr="009B5B56">
          <w:rPr>
            <w:rStyle w:val="Hipervnculo"/>
            <w:lang w:val="en-US"/>
          </w:rPr>
          <w:t>https://doi.org/10.1007/s11018-008-9157-3</w:t>
        </w:r>
      </w:hyperlink>
      <w:r w:rsidR="007421EE">
        <w:rPr>
          <w:lang w:val="en-US"/>
        </w:rPr>
        <w:t xml:space="preserve"> </w:t>
      </w:r>
    </w:p>
    <w:p w14:paraId="4A9E5000" w14:textId="77777777" w:rsidR="008F4B8A" w:rsidRPr="00931D0D" w:rsidRDefault="008F4B8A" w:rsidP="008F4B8A">
      <w:pPr>
        <w:ind w:left="850" w:right="144" w:hanging="706"/>
        <w:rPr>
          <w:lang w:val="en-US"/>
        </w:rPr>
      </w:pPr>
      <w:r w:rsidRPr="00AC225F">
        <w:rPr>
          <w:lang w:val="en-US"/>
        </w:rPr>
        <w:lastRenderedPageBreak/>
        <w:t>Maslow, A.</w:t>
      </w:r>
      <w:r>
        <w:rPr>
          <w:lang w:val="en-US"/>
        </w:rPr>
        <w:t xml:space="preserve"> H. (1968). </w:t>
      </w:r>
      <w:r w:rsidRPr="00AC225F">
        <w:rPr>
          <w:i/>
          <w:lang w:val="en-US"/>
        </w:rPr>
        <w:t>Toward a psychology of being.</w:t>
      </w:r>
      <w:r w:rsidRPr="00AC225F">
        <w:rPr>
          <w:lang w:val="en-US"/>
        </w:rPr>
        <w:t xml:space="preserve"> New York: D. Van </w:t>
      </w:r>
      <w:proofErr w:type="spellStart"/>
      <w:r w:rsidRPr="00AC225F">
        <w:rPr>
          <w:lang w:val="en-US"/>
        </w:rPr>
        <w:t>Norstrand</w:t>
      </w:r>
      <w:proofErr w:type="spellEnd"/>
      <w:r w:rsidRPr="00AC225F">
        <w:rPr>
          <w:lang w:val="en-US"/>
        </w:rPr>
        <w:t>.</w:t>
      </w:r>
    </w:p>
    <w:p w14:paraId="366FE93E" w14:textId="35F3D3CC" w:rsidR="008F4B8A" w:rsidRPr="00931D0D" w:rsidRDefault="008F4B8A" w:rsidP="008F4B8A">
      <w:pPr>
        <w:ind w:left="850" w:right="144" w:hanging="706"/>
        <w:rPr>
          <w:lang w:val="es-US"/>
        </w:rPr>
      </w:pPr>
      <w:r w:rsidRPr="00931D0D">
        <w:rPr>
          <w:lang w:val="en-US"/>
        </w:rPr>
        <w:t xml:space="preserve">McNulty, J., &amp; Fichman, F. (2012). Beyond Positive Psychology? Toward a Contextual View of Psychological Processes and Well-Being. </w:t>
      </w:r>
      <w:r w:rsidRPr="005B7452">
        <w:rPr>
          <w:i/>
          <w:lang w:val="es-US"/>
        </w:rPr>
        <w:t>American Psychologist, 67</w:t>
      </w:r>
      <w:r>
        <w:rPr>
          <w:lang w:val="es-US"/>
        </w:rPr>
        <w:t xml:space="preserve">(2), 101–110. </w:t>
      </w:r>
      <w:r w:rsidR="007421EE">
        <w:rPr>
          <w:lang w:val="es-US"/>
        </w:rPr>
        <w:fldChar w:fldCharType="begin"/>
      </w:r>
      <w:r w:rsidR="007421EE">
        <w:rPr>
          <w:lang w:val="es-US"/>
        </w:rPr>
        <w:instrText xml:space="preserve"> HYPERLINK "</w:instrText>
      </w:r>
      <w:r w:rsidR="007421EE" w:rsidRPr="007421EE">
        <w:rPr>
          <w:lang w:val="es-US"/>
        </w:rPr>
        <w:instrText>https://doi.org/</w:instrText>
      </w:r>
      <w:r w:rsidR="007421EE" w:rsidRPr="00931D0D">
        <w:rPr>
          <w:lang w:val="es-US"/>
        </w:rPr>
        <w:instrText>10.1037/a0024572</w:instrText>
      </w:r>
      <w:r w:rsidR="007421EE">
        <w:rPr>
          <w:lang w:val="es-US"/>
        </w:rPr>
        <w:instrText xml:space="preserve">" </w:instrText>
      </w:r>
      <w:r w:rsidR="007421EE">
        <w:rPr>
          <w:lang w:val="es-US"/>
        </w:rPr>
        <w:fldChar w:fldCharType="separate"/>
      </w:r>
      <w:r w:rsidR="007421EE" w:rsidRPr="009B5B56">
        <w:rPr>
          <w:rStyle w:val="Hipervnculo"/>
          <w:lang w:val="es-US"/>
        </w:rPr>
        <w:t>https://doi.org/10.1037/a0024572</w:t>
      </w:r>
      <w:r w:rsidR="007421EE">
        <w:rPr>
          <w:lang w:val="es-US"/>
        </w:rPr>
        <w:fldChar w:fldCharType="end"/>
      </w:r>
      <w:r w:rsidR="007421EE">
        <w:rPr>
          <w:lang w:val="es-US"/>
        </w:rPr>
        <w:t xml:space="preserve"> </w:t>
      </w:r>
    </w:p>
    <w:p w14:paraId="7E53AFCF" w14:textId="77777777" w:rsidR="008F4B8A" w:rsidRPr="00931D0D" w:rsidRDefault="008F4B8A" w:rsidP="008F4B8A">
      <w:pPr>
        <w:ind w:left="850" w:right="144" w:hanging="706"/>
        <w:rPr>
          <w:lang w:val="es-US"/>
        </w:rPr>
      </w:pPr>
      <w:r w:rsidRPr="00931D0D">
        <w:rPr>
          <w:lang w:val="es-US"/>
        </w:rPr>
        <w:t>Molina, C., &amp; Meléndez, J. (2006). Bienestar psicológico en envejecientes de la República Dominicana. </w:t>
      </w:r>
      <w:r w:rsidRPr="005B7452">
        <w:rPr>
          <w:i/>
          <w:lang w:val="es-US"/>
        </w:rPr>
        <w:t>Geriátrika, 22</w:t>
      </w:r>
      <w:r w:rsidRPr="005B7452">
        <w:rPr>
          <w:lang w:val="es-US"/>
        </w:rPr>
        <w:t>(3),</w:t>
      </w:r>
      <w:r w:rsidRPr="00931D0D">
        <w:rPr>
          <w:lang w:val="es-US"/>
        </w:rPr>
        <w:t> 97-105.  </w:t>
      </w:r>
    </w:p>
    <w:p w14:paraId="6B8C928E" w14:textId="3C12808B" w:rsidR="008F4B8A" w:rsidRPr="00165C0B" w:rsidRDefault="008F4B8A" w:rsidP="008F4B8A">
      <w:pPr>
        <w:ind w:left="850" w:right="144" w:hanging="706"/>
      </w:pPr>
      <w:r w:rsidRPr="00D6184E">
        <w:rPr>
          <w:lang w:val="es-US"/>
        </w:rPr>
        <w:t xml:space="preserve">Muratori, M. Z., &amp; Bobowik, J. L. (2015). </w:t>
      </w:r>
      <w:r w:rsidRPr="00931D0D">
        <w:rPr>
          <w:lang w:val="es-US"/>
        </w:rPr>
        <w:t xml:space="preserve">Felicidad y Bienestar Subjetivo: Estudio Comparativo entre Argentina y España. </w:t>
      </w:r>
      <w:proofErr w:type="spellStart"/>
      <w:r w:rsidRPr="00D6184E">
        <w:rPr>
          <w:i/>
        </w:rPr>
        <w:t>Psykhe</w:t>
      </w:r>
      <w:proofErr w:type="spellEnd"/>
      <w:r w:rsidRPr="00D6184E">
        <w:rPr>
          <w:i/>
        </w:rPr>
        <w:t>, 24</w:t>
      </w:r>
      <w:r w:rsidRPr="00165C0B">
        <w:t xml:space="preserve">(2), 1-18. </w:t>
      </w:r>
      <w:hyperlink r:id="rId27" w:history="1">
        <w:r w:rsidR="007421EE" w:rsidRPr="009B5B56">
          <w:rPr>
            <w:rStyle w:val="Hipervnculo"/>
          </w:rPr>
          <w:t>https://doi.org/10.7764/psykhe.24.2.900</w:t>
        </w:r>
      </w:hyperlink>
      <w:r w:rsidR="007421EE">
        <w:t xml:space="preserve"> </w:t>
      </w:r>
    </w:p>
    <w:p w14:paraId="0ADF4341" w14:textId="77777777" w:rsidR="008F4B8A" w:rsidRPr="00931D0D" w:rsidRDefault="008F4B8A" w:rsidP="008F4B8A">
      <w:pPr>
        <w:ind w:left="850" w:right="144" w:hanging="706"/>
        <w:rPr>
          <w:lang w:val="es-US"/>
        </w:rPr>
      </w:pPr>
      <w:r w:rsidRPr="00931D0D">
        <w:rPr>
          <w:lang w:val="es-US"/>
        </w:rPr>
        <w:t xml:space="preserve">Pardo, F. (2010). </w:t>
      </w:r>
      <w:r w:rsidRPr="000F63F1">
        <w:rPr>
          <w:i/>
          <w:lang w:val="es-US"/>
        </w:rPr>
        <w:t>Bienestar psicológico y ansiedad rasgo-estado en alumnos de un MBA de Lima Metropolitana.</w:t>
      </w:r>
      <w:r w:rsidRPr="00931D0D">
        <w:rPr>
          <w:lang w:val="es-US"/>
        </w:rPr>
        <w:t xml:space="preserve"> (tesis de licenciatura) Pontifica Universidad Católica del Perú. </w:t>
      </w:r>
    </w:p>
    <w:p w14:paraId="3223DD38" w14:textId="77777777" w:rsidR="008F4B8A" w:rsidRPr="00E64744" w:rsidRDefault="008F4B8A" w:rsidP="008F4B8A">
      <w:pPr>
        <w:ind w:left="850" w:right="144" w:hanging="706"/>
        <w:rPr>
          <w:lang w:val="pt-BR"/>
        </w:rPr>
      </w:pPr>
      <w:r w:rsidRPr="00931D0D">
        <w:rPr>
          <w:lang w:val="es-US"/>
        </w:rPr>
        <w:t>Pavez, P., Mena, L. &amp; Vera-Villarroel, P. (2012). El rol de la felicidad y el optimismo como factor protector de la ansiedad.</w:t>
      </w:r>
      <w:r w:rsidRPr="00D6184E">
        <w:t xml:space="preserve"> </w:t>
      </w:r>
      <w:proofErr w:type="spellStart"/>
      <w:r w:rsidRPr="00E64744">
        <w:rPr>
          <w:i/>
          <w:lang w:val="pt-BR"/>
        </w:rPr>
        <w:t>Universitas</w:t>
      </w:r>
      <w:proofErr w:type="spellEnd"/>
      <w:r w:rsidRPr="00E64744">
        <w:rPr>
          <w:i/>
          <w:lang w:val="pt-BR"/>
        </w:rPr>
        <w:t xml:space="preserve"> </w:t>
      </w:r>
      <w:proofErr w:type="spellStart"/>
      <w:r w:rsidRPr="00E64744">
        <w:rPr>
          <w:i/>
          <w:lang w:val="pt-BR"/>
        </w:rPr>
        <w:t>Psychologica</w:t>
      </w:r>
      <w:proofErr w:type="spellEnd"/>
      <w:r w:rsidRPr="00E64744">
        <w:rPr>
          <w:i/>
          <w:lang w:val="pt-BR"/>
        </w:rPr>
        <w:t>, 11</w:t>
      </w:r>
      <w:r w:rsidRPr="00E64744">
        <w:rPr>
          <w:lang w:val="pt-BR"/>
        </w:rPr>
        <w:t>(2), 369-380.</w:t>
      </w:r>
    </w:p>
    <w:p w14:paraId="24EA878F" w14:textId="61CFFD4F" w:rsidR="008F4B8A" w:rsidRPr="00931D0D" w:rsidRDefault="008F4B8A" w:rsidP="008F4B8A">
      <w:pPr>
        <w:ind w:left="850" w:right="144" w:hanging="706"/>
        <w:rPr>
          <w:lang w:val="en-US"/>
        </w:rPr>
      </w:pPr>
      <w:r w:rsidRPr="00E64744">
        <w:rPr>
          <w:lang w:val="pt-BR"/>
        </w:rPr>
        <w:t xml:space="preserve">Pedrosa I, J </w:t>
      </w:r>
      <w:proofErr w:type="spellStart"/>
      <w:r w:rsidRPr="00E64744">
        <w:rPr>
          <w:lang w:val="pt-BR"/>
        </w:rPr>
        <w:t>Juarros-Basterretxea</w:t>
      </w:r>
      <w:proofErr w:type="spellEnd"/>
      <w:r w:rsidRPr="00E64744">
        <w:rPr>
          <w:lang w:val="pt-BR"/>
        </w:rPr>
        <w:t>, A Robles-Fernández, J Basteiro &amp; E García-</w:t>
      </w:r>
      <w:proofErr w:type="spellStart"/>
      <w:r w:rsidRPr="00E64744">
        <w:rPr>
          <w:lang w:val="pt-BR"/>
        </w:rPr>
        <w:t>Cueto</w:t>
      </w:r>
      <w:proofErr w:type="spellEnd"/>
      <w:r w:rsidRPr="00E64744">
        <w:rPr>
          <w:lang w:val="pt-BR"/>
        </w:rPr>
        <w:t xml:space="preserve">. </w:t>
      </w:r>
      <w:r>
        <w:rPr>
          <w:lang w:val="es-US"/>
        </w:rPr>
        <w:t>(</w:t>
      </w:r>
      <w:r w:rsidRPr="00931D0D">
        <w:rPr>
          <w:lang w:val="es-US"/>
        </w:rPr>
        <w:t>2015</w:t>
      </w:r>
      <w:r>
        <w:rPr>
          <w:lang w:val="es-US"/>
        </w:rPr>
        <w:t>)</w:t>
      </w:r>
      <w:r w:rsidRPr="00931D0D">
        <w:rPr>
          <w:lang w:val="es-US"/>
        </w:rPr>
        <w:t xml:space="preserve">. Pruebas de bondad de ajuste en distribuciones simétricas, ¿qué estadístico utilizar? </w:t>
      </w:r>
      <w:r w:rsidRPr="00D6184E">
        <w:rPr>
          <w:i/>
          <w:lang w:val="en-US"/>
        </w:rPr>
        <w:t xml:space="preserve">Universitas </w:t>
      </w:r>
      <w:proofErr w:type="spellStart"/>
      <w:r w:rsidRPr="00D6184E">
        <w:rPr>
          <w:i/>
          <w:lang w:val="en-US"/>
        </w:rPr>
        <w:t>Psychologica</w:t>
      </w:r>
      <w:proofErr w:type="spellEnd"/>
      <w:r w:rsidRPr="00D6184E">
        <w:rPr>
          <w:i/>
          <w:lang w:val="en-US"/>
        </w:rPr>
        <w:t xml:space="preserve"> 14</w:t>
      </w:r>
      <w:r w:rsidRPr="00931D0D">
        <w:rPr>
          <w:lang w:val="en-US"/>
        </w:rPr>
        <w:t xml:space="preserve">(1): 245-254. </w:t>
      </w:r>
      <w:hyperlink r:id="rId28" w:history="1">
        <w:r w:rsidR="007421EE" w:rsidRPr="009B5B56">
          <w:rPr>
            <w:rStyle w:val="Hipervnculo"/>
            <w:lang w:val="en-US"/>
          </w:rPr>
          <w:t>https://doi.org/10.11144/Javeriana.upsy13-5.pbad</w:t>
        </w:r>
      </w:hyperlink>
      <w:r w:rsidR="007421EE">
        <w:rPr>
          <w:lang w:val="en-US"/>
        </w:rPr>
        <w:t xml:space="preserve"> </w:t>
      </w:r>
    </w:p>
    <w:p w14:paraId="545F4719" w14:textId="77777777" w:rsidR="008F4B8A" w:rsidRPr="00931D0D" w:rsidRDefault="008F4B8A" w:rsidP="008F4B8A">
      <w:pPr>
        <w:ind w:left="850" w:right="144" w:hanging="706"/>
        <w:rPr>
          <w:lang w:val="en-US"/>
        </w:rPr>
      </w:pPr>
      <w:r w:rsidRPr="00931D0D">
        <w:rPr>
          <w:lang w:val="en-US"/>
        </w:rPr>
        <w:t xml:space="preserve">Perez. J.A. (2012). Gender difference in psychological well-being among Filipino college student samples. </w:t>
      </w:r>
      <w:r w:rsidRPr="00D6184E">
        <w:rPr>
          <w:i/>
          <w:lang w:val="en-US"/>
        </w:rPr>
        <w:t>International Journal of Humanities and Social Science, 2</w:t>
      </w:r>
      <w:r w:rsidRPr="00931D0D">
        <w:rPr>
          <w:lang w:val="en-US"/>
        </w:rPr>
        <w:t xml:space="preserve">(13) 84-93. </w:t>
      </w:r>
    </w:p>
    <w:p w14:paraId="6637753A" w14:textId="77777777" w:rsidR="008F4B8A" w:rsidRPr="00931D0D" w:rsidRDefault="008F4B8A" w:rsidP="008F4B8A">
      <w:pPr>
        <w:ind w:left="850" w:right="144" w:hanging="706"/>
        <w:rPr>
          <w:lang w:val="en-US"/>
        </w:rPr>
      </w:pPr>
      <w:r w:rsidRPr="00931D0D">
        <w:rPr>
          <w:lang w:val="en-US"/>
        </w:rPr>
        <w:t xml:space="preserve">Rogers, C.R. (1961). </w:t>
      </w:r>
      <w:r w:rsidRPr="00C81BA7">
        <w:rPr>
          <w:i/>
          <w:lang w:val="en-US"/>
        </w:rPr>
        <w:t>On becoming a person</w:t>
      </w:r>
      <w:r w:rsidRPr="00931D0D">
        <w:rPr>
          <w:lang w:val="en-US"/>
        </w:rPr>
        <w:t xml:space="preserve">. Boston: Houghton Mifflin.         </w:t>
      </w:r>
    </w:p>
    <w:p w14:paraId="78992887" w14:textId="4DAE738E" w:rsidR="008F4B8A" w:rsidRPr="00931D0D" w:rsidRDefault="008F4B8A" w:rsidP="008F4B8A">
      <w:pPr>
        <w:ind w:left="850" w:right="144" w:hanging="706"/>
        <w:rPr>
          <w:lang w:val="en-US"/>
        </w:rPr>
      </w:pPr>
      <w:proofErr w:type="spellStart"/>
      <w:r w:rsidRPr="00931D0D">
        <w:rPr>
          <w:lang w:val="en-US"/>
        </w:rPr>
        <w:t>Ruini</w:t>
      </w:r>
      <w:proofErr w:type="spellEnd"/>
      <w:r w:rsidRPr="00931D0D">
        <w:rPr>
          <w:lang w:val="en-US"/>
        </w:rPr>
        <w:t xml:space="preserve">, C., </w:t>
      </w:r>
      <w:proofErr w:type="spellStart"/>
      <w:r w:rsidRPr="00931D0D">
        <w:rPr>
          <w:lang w:val="en-US"/>
        </w:rPr>
        <w:t>Ottolini</w:t>
      </w:r>
      <w:proofErr w:type="spellEnd"/>
      <w:r w:rsidRPr="00931D0D">
        <w:rPr>
          <w:lang w:val="en-US"/>
        </w:rPr>
        <w:t xml:space="preserve">, F., </w:t>
      </w:r>
      <w:proofErr w:type="spellStart"/>
      <w:r w:rsidRPr="00931D0D">
        <w:rPr>
          <w:lang w:val="en-US"/>
        </w:rPr>
        <w:t>Rafanelli</w:t>
      </w:r>
      <w:proofErr w:type="spellEnd"/>
      <w:r w:rsidRPr="00931D0D">
        <w:rPr>
          <w:lang w:val="en-US"/>
        </w:rPr>
        <w:t xml:space="preserve">, C., </w:t>
      </w:r>
      <w:proofErr w:type="spellStart"/>
      <w:r w:rsidRPr="00931D0D">
        <w:rPr>
          <w:lang w:val="en-US"/>
        </w:rPr>
        <w:t>Tossani</w:t>
      </w:r>
      <w:proofErr w:type="spellEnd"/>
      <w:r w:rsidRPr="00931D0D">
        <w:rPr>
          <w:lang w:val="en-US"/>
        </w:rPr>
        <w:t xml:space="preserve">, E., </w:t>
      </w:r>
      <w:proofErr w:type="spellStart"/>
      <w:r w:rsidRPr="00931D0D">
        <w:rPr>
          <w:lang w:val="en-US"/>
        </w:rPr>
        <w:t>Ryff</w:t>
      </w:r>
      <w:proofErr w:type="spellEnd"/>
      <w:r w:rsidRPr="00931D0D">
        <w:rPr>
          <w:lang w:val="en-US"/>
        </w:rPr>
        <w:t xml:space="preserve">, C. D. y Fava, G. A. (2003). The relationship of psychological well-being to distress and personality. </w:t>
      </w:r>
      <w:r w:rsidRPr="00C81BA7">
        <w:rPr>
          <w:i/>
          <w:lang w:val="en-US"/>
        </w:rPr>
        <w:t>Psychotherapy and Psychosomatics, 72</w:t>
      </w:r>
      <w:r w:rsidRPr="00931D0D">
        <w:rPr>
          <w:lang w:val="en-US"/>
        </w:rPr>
        <w:t xml:space="preserve">(5), 268-275. </w:t>
      </w:r>
      <w:hyperlink r:id="rId29" w:history="1">
        <w:r w:rsidR="007421EE" w:rsidRPr="009B5B56">
          <w:rPr>
            <w:rStyle w:val="Hipervnculo"/>
            <w:lang w:val="en-US"/>
          </w:rPr>
          <w:t>https://doi.org/10.1159/000071898</w:t>
        </w:r>
      </w:hyperlink>
      <w:r w:rsidR="007421EE">
        <w:rPr>
          <w:lang w:val="en-US"/>
        </w:rPr>
        <w:t xml:space="preserve"> </w:t>
      </w:r>
    </w:p>
    <w:p w14:paraId="26B4C9EA" w14:textId="602D02AD" w:rsidR="008F4B8A" w:rsidRPr="00931D0D" w:rsidRDefault="008F4B8A" w:rsidP="008F4B8A">
      <w:pPr>
        <w:ind w:left="850" w:right="144" w:hanging="706"/>
        <w:rPr>
          <w:lang w:val="en-US"/>
        </w:rPr>
      </w:pPr>
      <w:r w:rsidRPr="00931D0D">
        <w:rPr>
          <w:lang w:val="en-US"/>
        </w:rPr>
        <w:t xml:space="preserve">Ryan, R., &amp; Deci, E. (2001). On happiness and human potentials: A review of research on hedonic and </w:t>
      </w:r>
      <w:proofErr w:type="spellStart"/>
      <w:r w:rsidRPr="00931D0D">
        <w:rPr>
          <w:lang w:val="en-US"/>
        </w:rPr>
        <w:t>eudaimonic</w:t>
      </w:r>
      <w:proofErr w:type="spellEnd"/>
      <w:r w:rsidRPr="00931D0D">
        <w:rPr>
          <w:lang w:val="en-US"/>
        </w:rPr>
        <w:t xml:space="preserve"> well-being. </w:t>
      </w:r>
      <w:r w:rsidRPr="00C81BA7">
        <w:rPr>
          <w:i/>
          <w:lang w:val="en-US"/>
        </w:rPr>
        <w:t>Annual Review of Psychology</w:t>
      </w:r>
      <w:r w:rsidRPr="00931D0D">
        <w:rPr>
          <w:lang w:val="en-US"/>
        </w:rPr>
        <w:t xml:space="preserve">, </w:t>
      </w:r>
      <w:r w:rsidRPr="00C81BA7">
        <w:rPr>
          <w:i/>
          <w:lang w:val="en-US"/>
        </w:rPr>
        <w:t>52</w:t>
      </w:r>
      <w:r w:rsidRPr="00931D0D">
        <w:rPr>
          <w:lang w:val="en-US"/>
        </w:rPr>
        <w:t xml:space="preserve">, 141-166. </w:t>
      </w:r>
      <w:hyperlink r:id="rId30" w:history="1">
        <w:r w:rsidR="007421EE" w:rsidRPr="009B5B56">
          <w:rPr>
            <w:rStyle w:val="Hipervnculo"/>
            <w:lang w:val="en-US"/>
          </w:rPr>
          <w:t>https://doi.org/10.1146/annurev.psych.52.1.141</w:t>
        </w:r>
      </w:hyperlink>
      <w:r w:rsidR="007421EE">
        <w:rPr>
          <w:lang w:val="en-US"/>
        </w:rPr>
        <w:t xml:space="preserve"> </w:t>
      </w:r>
    </w:p>
    <w:p w14:paraId="00B2EE0E" w14:textId="3FCAB6CC" w:rsidR="008F4B8A" w:rsidRPr="00931D0D" w:rsidRDefault="008F4B8A" w:rsidP="008F4B8A">
      <w:pPr>
        <w:ind w:left="850" w:right="144" w:hanging="706"/>
        <w:rPr>
          <w:lang w:val="en-US"/>
        </w:rPr>
      </w:pPr>
      <w:proofErr w:type="spellStart"/>
      <w:r w:rsidRPr="00931D0D">
        <w:rPr>
          <w:lang w:val="en-US"/>
        </w:rPr>
        <w:t>Ryff</w:t>
      </w:r>
      <w:proofErr w:type="spellEnd"/>
      <w:r w:rsidRPr="00931D0D">
        <w:rPr>
          <w:lang w:val="en-US"/>
        </w:rPr>
        <w:t xml:space="preserve">, C. D. (1989). Happiness is everything, or is it? Explorations on the meaning of psychological well-being. </w:t>
      </w:r>
      <w:r w:rsidRPr="00C81BA7">
        <w:rPr>
          <w:i/>
          <w:lang w:val="en-US"/>
        </w:rPr>
        <w:t>Journal of Personality and Social Psychology, 57</w:t>
      </w:r>
      <w:r>
        <w:rPr>
          <w:lang w:val="en-US"/>
        </w:rPr>
        <w:t xml:space="preserve">(6), 1069-1081. </w:t>
      </w:r>
      <w:hyperlink r:id="rId31" w:history="1">
        <w:r w:rsidR="007421EE" w:rsidRPr="009B5B56">
          <w:rPr>
            <w:rStyle w:val="Hipervnculo"/>
            <w:lang w:val="en-US"/>
          </w:rPr>
          <w:t>https://doi.org/10.1037/0022-3514.57.6.1069</w:t>
        </w:r>
      </w:hyperlink>
      <w:r w:rsidR="007421EE">
        <w:rPr>
          <w:lang w:val="en-US"/>
        </w:rPr>
        <w:t xml:space="preserve"> </w:t>
      </w:r>
    </w:p>
    <w:p w14:paraId="6B632C9B" w14:textId="72AA0F56" w:rsidR="008F4B8A" w:rsidRPr="00931D0D" w:rsidRDefault="008F4B8A" w:rsidP="008F4B8A">
      <w:pPr>
        <w:ind w:left="850" w:right="144" w:hanging="706"/>
        <w:rPr>
          <w:lang w:val="en-US"/>
        </w:rPr>
      </w:pPr>
      <w:proofErr w:type="spellStart"/>
      <w:r w:rsidRPr="00931D0D">
        <w:rPr>
          <w:lang w:val="en-US"/>
        </w:rPr>
        <w:t>Ryff</w:t>
      </w:r>
      <w:proofErr w:type="spellEnd"/>
      <w:r w:rsidRPr="00931D0D">
        <w:rPr>
          <w:lang w:val="en-US"/>
        </w:rPr>
        <w:t xml:space="preserve">, C. D. &amp; Keyes, C. L. M. (1995). The structure of psychological well-being revisited. </w:t>
      </w:r>
      <w:r w:rsidRPr="00C81BA7">
        <w:rPr>
          <w:i/>
          <w:lang w:val="en-US"/>
        </w:rPr>
        <w:t>Journal of Personality and Social Psychology, 69</w:t>
      </w:r>
      <w:r w:rsidRPr="00931D0D">
        <w:rPr>
          <w:lang w:val="en-US"/>
        </w:rPr>
        <w:t xml:space="preserve">(4), 719-727. </w:t>
      </w:r>
      <w:hyperlink r:id="rId32" w:history="1">
        <w:r w:rsidR="007421EE" w:rsidRPr="009B5B56">
          <w:rPr>
            <w:rStyle w:val="Hipervnculo"/>
            <w:lang w:val="en-US"/>
          </w:rPr>
          <w:t>https://doi.org/10.1037/0022-3514.69.4.719</w:t>
        </w:r>
      </w:hyperlink>
      <w:r w:rsidR="007421EE">
        <w:rPr>
          <w:lang w:val="en-US"/>
        </w:rPr>
        <w:t xml:space="preserve"> </w:t>
      </w:r>
    </w:p>
    <w:p w14:paraId="56B325E0" w14:textId="7FC28B6C" w:rsidR="008F4B8A" w:rsidRPr="00E64744" w:rsidRDefault="008F4B8A" w:rsidP="008F4B8A">
      <w:pPr>
        <w:ind w:left="850" w:right="144" w:hanging="706"/>
        <w:rPr>
          <w:lang w:val="es-AR"/>
        </w:rPr>
      </w:pPr>
      <w:proofErr w:type="spellStart"/>
      <w:r w:rsidRPr="00931D0D">
        <w:rPr>
          <w:lang w:val="en-US"/>
        </w:rPr>
        <w:t>Ryff</w:t>
      </w:r>
      <w:proofErr w:type="spellEnd"/>
      <w:r w:rsidRPr="00931D0D">
        <w:rPr>
          <w:lang w:val="en-US"/>
        </w:rPr>
        <w:t xml:space="preserve">, C., y Singer, B. (1998). The contours of positive health. </w:t>
      </w:r>
      <w:r w:rsidRPr="00E64744">
        <w:rPr>
          <w:i/>
          <w:lang w:val="es-AR"/>
        </w:rPr>
        <w:t>Psychological Inquiry, 9</w:t>
      </w:r>
      <w:r w:rsidRPr="00E64744">
        <w:rPr>
          <w:lang w:val="es-AR"/>
        </w:rPr>
        <w:t xml:space="preserve">(1), 1-28. </w:t>
      </w:r>
      <w:r w:rsidR="007421EE">
        <w:rPr>
          <w:lang w:val="es-AR"/>
        </w:rPr>
        <w:fldChar w:fldCharType="begin"/>
      </w:r>
      <w:r w:rsidR="007421EE">
        <w:rPr>
          <w:lang w:val="es-AR"/>
        </w:rPr>
        <w:instrText xml:space="preserve"> HYPERLINK "</w:instrText>
      </w:r>
      <w:r w:rsidR="007421EE" w:rsidRPr="007421EE">
        <w:rPr>
          <w:lang w:val="es-AR"/>
        </w:rPr>
        <w:instrText>https://doi.org/</w:instrText>
      </w:r>
      <w:r w:rsidR="007421EE" w:rsidRPr="00E64744">
        <w:rPr>
          <w:lang w:val="es-AR"/>
        </w:rPr>
        <w:instrText>10.1207/s15327965pli0901_1</w:instrText>
      </w:r>
      <w:r w:rsidR="007421EE">
        <w:rPr>
          <w:lang w:val="es-AR"/>
        </w:rPr>
        <w:instrText xml:space="preserve">" </w:instrText>
      </w:r>
      <w:r w:rsidR="007421EE">
        <w:rPr>
          <w:lang w:val="es-AR"/>
        </w:rPr>
        <w:fldChar w:fldCharType="separate"/>
      </w:r>
      <w:r w:rsidR="007421EE" w:rsidRPr="009B5B56">
        <w:rPr>
          <w:rStyle w:val="Hipervnculo"/>
          <w:lang w:val="es-AR"/>
        </w:rPr>
        <w:t>https://doi.org/10.1207/s15327965pli0901_1</w:t>
      </w:r>
      <w:r w:rsidR="007421EE">
        <w:rPr>
          <w:lang w:val="es-AR"/>
        </w:rPr>
        <w:fldChar w:fldCharType="end"/>
      </w:r>
      <w:r w:rsidR="007421EE">
        <w:rPr>
          <w:lang w:val="es-AR"/>
        </w:rPr>
        <w:t xml:space="preserve"> </w:t>
      </w:r>
    </w:p>
    <w:p w14:paraId="31C0F996" w14:textId="3B5183A8" w:rsidR="008F4B8A" w:rsidRPr="00165C0B" w:rsidRDefault="008F4B8A" w:rsidP="008F4B8A">
      <w:pPr>
        <w:ind w:left="850" w:right="144" w:hanging="706"/>
      </w:pPr>
      <w:r w:rsidRPr="00E64744">
        <w:rPr>
          <w:lang w:val="es-AR"/>
        </w:rPr>
        <w:t xml:space="preserve">Sandoval, S., Dorner, A., &amp; Véliz, A. (2017).  </w:t>
      </w:r>
      <w:r w:rsidRPr="00931D0D">
        <w:rPr>
          <w:lang w:val="es-US"/>
        </w:rPr>
        <w:t xml:space="preserve">Bienestar psicológico en estudiantes de carreras de la salud. </w:t>
      </w:r>
      <w:r w:rsidRPr="00C81BA7">
        <w:rPr>
          <w:i/>
        </w:rPr>
        <w:t>Investigación en Educación Médica, 6</w:t>
      </w:r>
      <w:r w:rsidRPr="00165C0B">
        <w:t xml:space="preserve">(24), 260-266. </w:t>
      </w:r>
      <w:hyperlink r:id="rId33" w:history="1">
        <w:r w:rsidR="007421EE" w:rsidRPr="009B5B56">
          <w:rPr>
            <w:rStyle w:val="Hipervnculo"/>
          </w:rPr>
          <w:t>https://doi.org/10.1016/j.riem.2017.01.004</w:t>
        </w:r>
      </w:hyperlink>
      <w:r w:rsidR="007421EE">
        <w:t xml:space="preserve"> </w:t>
      </w:r>
    </w:p>
    <w:p w14:paraId="5333C8F5" w14:textId="718102C9" w:rsidR="008F4B8A" w:rsidRPr="00931D0D" w:rsidRDefault="008F4B8A" w:rsidP="008F4B8A">
      <w:pPr>
        <w:ind w:left="850" w:right="144" w:hanging="706"/>
        <w:rPr>
          <w:lang w:val="en-US"/>
        </w:rPr>
      </w:pPr>
      <w:proofErr w:type="spellStart"/>
      <w:r w:rsidRPr="00165C0B">
        <w:t>Schimmack</w:t>
      </w:r>
      <w:proofErr w:type="spellEnd"/>
      <w:r w:rsidRPr="00165C0B">
        <w:t xml:space="preserve">, U., </w:t>
      </w:r>
      <w:proofErr w:type="spellStart"/>
      <w:r w:rsidRPr="00165C0B">
        <w:t>Radhakrishnan</w:t>
      </w:r>
      <w:proofErr w:type="spellEnd"/>
      <w:r w:rsidRPr="00165C0B">
        <w:t xml:space="preserve">, P., </w:t>
      </w:r>
      <w:proofErr w:type="spellStart"/>
      <w:r w:rsidRPr="00165C0B">
        <w:t>Oishi</w:t>
      </w:r>
      <w:proofErr w:type="spellEnd"/>
      <w:r w:rsidRPr="00165C0B">
        <w:t xml:space="preserve">, S., </w:t>
      </w:r>
      <w:proofErr w:type="spellStart"/>
      <w:r w:rsidRPr="00165C0B">
        <w:t>Dzokoto</w:t>
      </w:r>
      <w:proofErr w:type="spellEnd"/>
      <w:r w:rsidRPr="00165C0B">
        <w:t xml:space="preserve">, V., &amp; </w:t>
      </w:r>
      <w:proofErr w:type="spellStart"/>
      <w:r w:rsidRPr="00165C0B">
        <w:t>Ahadi</w:t>
      </w:r>
      <w:proofErr w:type="spellEnd"/>
      <w:r w:rsidRPr="00165C0B">
        <w:t xml:space="preserve">, S. (2002). </w:t>
      </w:r>
      <w:r w:rsidRPr="00931D0D">
        <w:rPr>
          <w:lang w:val="en-US"/>
        </w:rPr>
        <w:t xml:space="preserve">Culture, personality, and subjective well-being: Integrating process models of life satisfaction. </w:t>
      </w:r>
      <w:r w:rsidRPr="00C81BA7">
        <w:rPr>
          <w:i/>
          <w:lang w:val="en-US"/>
        </w:rPr>
        <w:t>Journal of Personality and Social Psychology, 82</w:t>
      </w:r>
      <w:r w:rsidRPr="00931D0D">
        <w:rPr>
          <w:lang w:val="en-US"/>
        </w:rPr>
        <w:t xml:space="preserve">(4), 582-593. </w:t>
      </w:r>
      <w:hyperlink r:id="rId34" w:history="1">
        <w:r w:rsidR="007421EE" w:rsidRPr="009B5B56">
          <w:rPr>
            <w:rStyle w:val="Hipervnculo"/>
            <w:lang w:val="en-US"/>
          </w:rPr>
          <w:t>https://doi.org/10.1037/0022-3514.82.4.582</w:t>
        </w:r>
      </w:hyperlink>
      <w:r w:rsidR="007421EE">
        <w:rPr>
          <w:lang w:val="en-US"/>
        </w:rPr>
        <w:t xml:space="preserve"> </w:t>
      </w:r>
      <w:r w:rsidRPr="00931D0D">
        <w:rPr>
          <w:lang w:val="en-US"/>
        </w:rPr>
        <w:t xml:space="preserve"> </w:t>
      </w:r>
    </w:p>
    <w:p w14:paraId="04B13434" w14:textId="17FF3D3F" w:rsidR="008F4B8A" w:rsidRPr="00931D0D" w:rsidRDefault="008F4B8A" w:rsidP="008F4B8A">
      <w:pPr>
        <w:ind w:left="850" w:right="144" w:hanging="706"/>
        <w:rPr>
          <w:lang w:val="en-US"/>
        </w:rPr>
      </w:pPr>
      <w:r>
        <w:rPr>
          <w:lang w:val="en-US"/>
        </w:rPr>
        <w:t xml:space="preserve"> </w:t>
      </w:r>
      <w:proofErr w:type="spellStart"/>
      <w:r w:rsidRPr="00931D0D">
        <w:rPr>
          <w:lang w:val="en-US"/>
        </w:rPr>
        <w:t>Schmutte</w:t>
      </w:r>
      <w:proofErr w:type="spellEnd"/>
      <w:r w:rsidRPr="00931D0D">
        <w:rPr>
          <w:lang w:val="en-US"/>
        </w:rPr>
        <w:t xml:space="preserve">, P.S. &amp; </w:t>
      </w:r>
      <w:proofErr w:type="spellStart"/>
      <w:r w:rsidRPr="00931D0D">
        <w:rPr>
          <w:lang w:val="en-US"/>
        </w:rPr>
        <w:t>Ryff</w:t>
      </w:r>
      <w:proofErr w:type="spellEnd"/>
      <w:r w:rsidRPr="00931D0D">
        <w:rPr>
          <w:lang w:val="en-US"/>
        </w:rPr>
        <w:t xml:space="preserve">, C.D. (1997). Personality and well-being: Reexamining methods and meanings. </w:t>
      </w:r>
      <w:r w:rsidRPr="00BD22CD">
        <w:rPr>
          <w:i/>
          <w:lang w:val="en-US"/>
        </w:rPr>
        <w:t>Journal of Personality and Social Psychology, 73</w:t>
      </w:r>
      <w:r w:rsidRPr="00931D0D">
        <w:rPr>
          <w:lang w:val="en-US"/>
        </w:rPr>
        <w:t xml:space="preserve">(3), 549-559. </w:t>
      </w:r>
      <w:hyperlink r:id="rId35" w:history="1">
        <w:r w:rsidR="007421EE" w:rsidRPr="009B5B56">
          <w:rPr>
            <w:rStyle w:val="Hipervnculo"/>
            <w:lang w:val="en-US"/>
          </w:rPr>
          <w:t>https://doi.org/10.1037/0022-3514.73.3.549</w:t>
        </w:r>
      </w:hyperlink>
      <w:r w:rsidR="007421EE">
        <w:rPr>
          <w:lang w:val="en-US"/>
        </w:rPr>
        <w:t xml:space="preserve"> </w:t>
      </w:r>
    </w:p>
    <w:p w14:paraId="1D2C5029" w14:textId="66DBDE59" w:rsidR="008F4B8A" w:rsidRPr="00931D0D" w:rsidRDefault="008F4B8A" w:rsidP="008F4B8A">
      <w:pPr>
        <w:ind w:left="850" w:right="144" w:hanging="706"/>
        <w:rPr>
          <w:lang w:val="en-US"/>
        </w:rPr>
      </w:pPr>
      <w:proofErr w:type="spellStart"/>
      <w:r w:rsidRPr="00931D0D">
        <w:rPr>
          <w:lang w:val="en-US"/>
        </w:rPr>
        <w:t>Shek</w:t>
      </w:r>
      <w:proofErr w:type="spellEnd"/>
      <w:r w:rsidRPr="00931D0D">
        <w:rPr>
          <w:lang w:val="en-US"/>
        </w:rPr>
        <w:t>, D. T. (1993). The Chinese version of the State-Trait Anxiety Inventory: Its relationship to different measures of psychological well-being. </w:t>
      </w:r>
      <w:r w:rsidRPr="0034378B">
        <w:rPr>
          <w:i/>
          <w:lang w:val="en-US"/>
        </w:rPr>
        <w:t xml:space="preserve">Journal of </w:t>
      </w:r>
      <w:r w:rsidRPr="0034378B">
        <w:rPr>
          <w:i/>
          <w:lang w:val="en-US"/>
        </w:rPr>
        <w:lastRenderedPageBreak/>
        <w:t>Clinical Psychology, 49</w:t>
      </w:r>
      <w:r w:rsidRPr="00931D0D">
        <w:rPr>
          <w:lang w:val="en-US"/>
        </w:rPr>
        <w:t xml:space="preserve">(3), 349-358.  </w:t>
      </w:r>
      <w:hyperlink r:id="rId36" w:history="1">
        <w:r w:rsidR="007421EE" w:rsidRPr="009B5B56">
          <w:rPr>
            <w:rStyle w:val="Hipervnculo"/>
            <w:lang w:val="en-US"/>
          </w:rPr>
          <w:t>https://doi.org/10.1002/1097-4679(199305)49:3&lt;349:AID-JCLP2270490308&gt;3.0.CO;2-J</w:t>
        </w:r>
      </w:hyperlink>
      <w:r w:rsidR="007421EE">
        <w:rPr>
          <w:lang w:val="en-US"/>
        </w:rPr>
        <w:t xml:space="preserve"> </w:t>
      </w:r>
    </w:p>
    <w:p w14:paraId="480C013F" w14:textId="77777777" w:rsidR="008F4B8A" w:rsidRPr="00E64744" w:rsidRDefault="008F4B8A" w:rsidP="008F4B8A">
      <w:pPr>
        <w:ind w:left="850" w:right="144" w:hanging="706"/>
        <w:rPr>
          <w:lang w:val="en-US"/>
        </w:rPr>
      </w:pPr>
      <w:r w:rsidRPr="00931D0D">
        <w:rPr>
          <w:lang w:val="en-US"/>
        </w:rPr>
        <w:t xml:space="preserve">Spielberger, C.D., Gorsuch, R., y </w:t>
      </w:r>
      <w:proofErr w:type="spellStart"/>
      <w:r w:rsidRPr="00931D0D">
        <w:rPr>
          <w:lang w:val="en-US"/>
        </w:rPr>
        <w:t>Lushene</w:t>
      </w:r>
      <w:proofErr w:type="spellEnd"/>
      <w:r w:rsidRPr="00931D0D">
        <w:rPr>
          <w:lang w:val="en-US"/>
        </w:rPr>
        <w:t xml:space="preserve">, R. (1970). </w:t>
      </w:r>
      <w:r w:rsidRPr="0034378B">
        <w:rPr>
          <w:i/>
          <w:lang w:val="en-US"/>
        </w:rPr>
        <w:t xml:space="preserve">Manual for the </w:t>
      </w:r>
      <w:proofErr w:type="spellStart"/>
      <w:r w:rsidRPr="0034378B">
        <w:rPr>
          <w:i/>
          <w:lang w:val="en-US"/>
        </w:rPr>
        <w:t>StateTrait</w:t>
      </w:r>
      <w:proofErr w:type="spellEnd"/>
      <w:r w:rsidRPr="0034378B">
        <w:rPr>
          <w:i/>
          <w:lang w:val="en-US"/>
        </w:rPr>
        <w:t xml:space="preserve"> Anxiety Inventory</w:t>
      </w:r>
      <w:r w:rsidRPr="00931D0D">
        <w:rPr>
          <w:lang w:val="en-US"/>
        </w:rPr>
        <w:t xml:space="preserve">. </w:t>
      </w:r>
      <w:r w:rsidRPr="00E64744">
        <w:rPr>
          <w:lang w:val="en-US"/>
        </w:rPr>
        <w:t>Palo Alto, California: Consulting Psychologist Press.</w:t>
      </w:r>
    </w:p>
    <w:p w14:paraId="0F98AB40" w14:textId="77777777" w:rsidR="008F4B8A" w:rsidRPr="00931D0D" w:rsidRDefault="008F4B8A" w:rsidP="008F4B8A">
      <w:pPr>
        <w:ind w:left="850" w:right="144" w:hanging="706"/>
        <w:rPr>
          <w:lang w:val="en-US"/>
        </w:rPr>
      </w:pPr>
      <w:r w:rsidRPr="00E64744">
        <w:rPr>
          <w:lang w:val="en-US"/>
        </w:rPr>
        <w:t xml:space="preserve">Spielberger, C. D. &amp; Díaz-Guerrero, R. (1975). </w:t>
      </w:r>
      <w:r w:rsidRPr="00E64744">
        <w:rPr>
          <w:i/>
          <w:lang w:val="en-US"/>
        </w:rPr>
        <w:t xml:space="preserve">IDARE </w:t>
      </w:r>
      <w:proofErr w:type="spellStart"/>
      <w:r w:rsidRPr="00E64744">
        <w:rPr>
          <w:i/>
          <w:lang w:val="en-US"/>
        </w:rPr>
        <w:t>Inventario</w:t>
      </w:r>
      <w:proofErr w:type="spellEnd"/>
      <w:r w:rsidRPr="00E64744">
        <w:rPr>
          <w:i/>
          <w:lang w:val="en-US"/>
        </w:rPr>
        <w:t xml:space="preserve"> de </w:t>
      </w:r>
      <w:proofErr w:type="spellStart"/>
      <w:r w:rsidRPr="00E64744">
        <w:rPr>
          <w:i/>
          <w:lang w:val="en-US"/>
        </w:rPr>
        <w:t>Ansiedad</w:t>
      </w:r>
      <w:proofErr w:type="spellEnd"/>
      <w:r w:rsidRPr="00E64744">
        <w:rPr>
          <w:i/>
          <w:lang w:val="en-US"/>
        </w:rPr>
        <w:t xml:space="preserve">: </w:t>
      </w:r>
      <w:proofErr w:type="spellStart"/>
      <w:r w:rsidRPr="00E64744">
        <w:rPr>
          <w:i/>
          <w:lang w:val="en-US"/>
        </w:rPr>
        <w:t>Rasgo</w:t>
      </w:r>
      <w:proofErr w:type="spellEnd"/>
      <w:r w:rsidRPr="00E64744">
        <w:rPr>
          <w:i/>
          <w:lang w:val="en-US"/>
        </w:rPr>
        <w:t>-Estado</w:t>
      </w:r>
      <w:r w:rsidRPr="00E64744">
        <w:rPr>
          <w:lang w:val="en-US"/>
        </w:rPr>
        <w:t xml:space="preserve">. </w:t>
      </w:r>
      <w:r w:rsidRPr="00931D0D">
        <w:rPr>
          <w:lang w:val="en-US"/>
        </w:rPr>
        <w:t xml:space="preserve">México: El Manual </w:t>
      </w:r>
      <w:proofErr w:type="spellStart"/>
      <w:r w:rsidRPr="00931D0D">
        <w:rPr>
          <w:lang w:val="en-US"/>
        </w:rPr>
        <w:t>Moderno</w:t>
      </w:r>
      <w:proofErr w:type="spellEnd"/>
      <w:r w:rsidRPr="00931D0D">
        <w:rPr>
          <w:lang w:val="en-US"/>
        </w:rPr>
        <w:t>.</w:t>
      </w:r>
    </w:p>
    <w:p w14:paraId="6EEE7629" w14:textId="77777777" w:rsidR="008F4B8A" w:rsidRPr="00165C0B" w:rsidRDefault="008F4B8A" w:rsidP="008F4B8A">
      <w:pPr>
        <w:ind w:left="850" w:right="144" w:hanging="706"/>
        <w:rPr>
          <w:lang w:val="en-US"/>
        </w:rPr>
      </w:pPr>
      <w:r w:rsidRPr="00165C0B">
        <w:rPr>
          <w:lang w:val="en-US"/>
        </w:rPr>
        <w:t xml:space="preserve">Spielberger, C. D. (1989). </w:t>
      </w:r>
      <w:r w:rsidRPr="0034378B">
        <w:rPr>
          <w:i/>
          <w:lang w:val="en-US"/>
        </w:rPr>
        <w:t>State–Trait Anxiety Inventory: A comprehensive bibliography</w:t>
      </w:r>
      <w:r w:rsidRPr="00BD22CD">
        <w:rPr>
          <w:lang w:val="en-US"/>
        </w:rPr>
        <w:t xml:space="preserve">. </w:t>
      </w:r>
      <w:r w:rsidRPr="00165C0B">
        <w:rPr>
          <w:lang w:val="en-US"/>
        </w:rPr>
        <w:t>Palo Alto, California: Consulting Psychologists Press.</w:t>
      </w:r>
    </w:p>
    <w:p w14:paraId="4D3800C6" w14:textId="244EFD13" w:rsidR="008F4B8A" w:rsidRPr="00931D0D" w:rsidRDefault="008F4B8A" w:rsidP="008F4B8A">
      <w:pPr>
        <w:ind w:left="850" w:right="144" w:hanging="706"/>
        <w:rPr>
          <w:lang w:val="en-US"/>
        </w:rPr>
      </w:pPr>
      <w:r w:rsidRPr="00931D0D">
        <w:rPr>
          <w:lang w:val="en-US"/>
        </w:rPr>
        <w:t xml:space="preserve">Steel, P., Schmidt, J., &amp; Shultz, J. (2008). Refining the relationship between personality and subjective well-being. </w:t>
      </w:r>
      <w:r w:rsidRPr="0034378B">
        <w:rPr>
          <w:i/>
          <w:lang w:val="en-US"/>
        </w:rPr>
        <w:t>Psychological Bulletin, 134</w:t>
      </w:r>
      <w:r w:rsidRPr="0034378B">
        <w:rPr>
          <w:lang w:val="en-US"/>
        </w:rPr>
        <w:t>(1),</w:t>
      </w:r>
      <w:r w:rsidRPr="00931D0D">
        <w:rPr>
          <w:lang w:val="en-US"/>
        </w:rPr>
        <w:t xml:space="preserve"> 138-161.  </w:t>
      </w:r>
      <w:hyperlink r:id="rId37" w:history="1">
        <w:r w:rsidR="007421EE" w:rsidRPr="009B5B56">
          <w:rPr>
            <w:rStyle w:val="Hipervnculo"/>
            <w:lang w:val="en-US"/>
          </w:rPr>
          <w:t>https://doi.org/10.1037/0033-2909.134.1.138</w:t>
        </w:r>
      </w:hyperlink>
      <w:r w:rsidR="007421EE">
        <w:rPr>
          <w:lang w:val="en-US"/>
        </w:rPr>
        <w:t xml:space="preserve"> </w:t>
      </w:r>
    </w:p>
    <w:p w14:paraId="78828BC3" w14:textId="1AA614D1" w:rsidR="008F4B8A" w:rsidRPr="00931D0D" w:rsidRDefault="008F4B8A" w:rsidP="008F4B8A">
      <w:pPr>
        <w:ind w:left="850" w:right="144" w:hanging="706"/>
        <w:rPr>
          <w:lang w:val="en-US"/>
        </w:rPr>
      </w:pPr>
      <w:proofErr w:type="spellStart"/>
      <w:r w:rsidRPr="00931D0D">
        <w:rPr>
          <w:lang w:val="en-US"/>
        </w:rPr>
        <w:t>Scheier</w:t>
      </w:r>
      <w:proofErr w:type="spellEnd"/>
      <w:r w:rsidRPr="00931D0D">
        <w:rPr>
          <w:lang w:val="en-US"/>
        </w:rPr>
        <w:t xml:space="preserve">, M.F., Carver, C.S. y Bridges, M.W. (1994). </w:t>
      </w:r>
      <w:proofErr w:type="spellStart"/>
      <w:r w:rsidRPr="00931D0D">
        <w:rPr>
          <w:lang w:val="en-US"/>
        </w:rPr>
        <w:t>Distinguising</w:t>
      </w:r>
      <w:proofErr w:type="spellEnd"/>
      <w:r w:rsidRPr="00931D0D">
        <w:rPr>
          <w:lang w:val="en-US"/>
        </w:rPr>
        <w:t xml:space="preserve"> optimism from neuroticism (and trait anxiety, </w:t>
      </w:r>
      <w:proofErr w:type="spellStart"/>
      <w:r w:rsidRPr="00931D0D">
        <w:rPr>
          <w:lang w:val="en-US"/>
        </w:rPr>
        <w:t>self mastery</w:t>
      </w:r>
      <w:proofErr w:type="spellEnd"/>
      <w:r w:rsidRPr="00931D0D">
        <w:rPr>
          <w:lang w:val="en-US"/>
        </w:rPr>
        <w:t xml:space="preserve"> and </w:t>
      </w:r>
      <w:proofErr w:type="spellStart"/>
      <w:r w:rsidRPr="00931D0D">
        <w:rPr>
          <w:lang w:val="en-US"/>
        </w:rPr>
        <w:t>self esteem</w:t>
      </w:r>
      <w:proofErr w:type="spellEnd"/>
      <w:r w:rsidRPr="00931D0D">
        <w:rPr>
          <w:lang w:val="en-US"/>
        </w:rPr>
        <w:t xml:space="preserve">): A reevaluation of the Life Orientation Test. </w:t>
      </w:r>
      <w:r w:rsidRPr="00BD22CD">
        <w:rPr>
          <w:i/>
          <w:lang w:val="en-US"/>
        </w:rPr>
        <w:t>Journal of Personality and Social Psychology</w:t>
      </w:r>
      <w:r w:rsidRPr="00931D0D">
        <w:rPr>
          <w:lang w:val="en-US"/>
        </w:rPr>
        <w:t xml:space="preserve">, </w:t>
      </w:r>
      <w:r w:rsidRPr="0034378B">
        <w:rPr>
          <w:i/>
          <w:lang w:val="en-US"/>
        </w:rPr>
        <w:t>67</w:t>
      </w:r>
      <w:r w:rsidRPr="00931D0D">
        <w:rPr>
          <w:lang w:val="en-US"/>
        </w:rPr>
        <w:t xml:space="preserve">(6), 1.063-1.078. </w:t>
      </w:r>
      <w:hyperlink r:id="rId38" w:history="1">
        <w:r w:rsidR="007421EE" w:rsidRPr="009B5B56">
          <w:rPr>
            <w:rStyle w:val="Hipervnculo"/>
            <w:lang w:val="en-US"/>
          </w:rPr>
          <w:t>https://doi.org/10.1037/0022-3514.67.6.1063</w:t>
        </w:r>
      </w:hyperlink>
      <w:r w:rsidR="007421EE">
        <w:rPr>
          <w:lang w:val="en-US"/>
        </w:rPr>
        <w:t xml:space="preserve"> </w:t>
      </w:r>
    </w:p>
    <w:p w14:paraId="43389DE4" w14:textId="1F3E10AC" w:rsidR="008F4B8A" w:rsidRPr="00165C0B" w:rsidRDefault="008F4B8A" w:rsidP="008F4B8A">
      <w:pPr>
        <w:ind w:left="850" w:right="144" w:hanging="706"/>
      </w:pPr>
      <w:proofErr w:type="spellStart"/>
      <w:r w:rsidRPr="00165C0B">
        <w:rPr>
          <w:lang w:val="en-US"/>
        </w:rPr>
        <w:t>Taoka</w:t>
      </w:r>
      <w:proofErr w:type="spellEnd"/>
      <w:r w:rsidRPr="00165C0B">
        <w:rPr>
          <w:lang w:val="en-US"/>
        </w:rPr>
        <w:t xml:space="preserve">, R., Matsunaga, H., Kubo, T., Suzuki, T., &amp; Yamamoto, S. (2014). </w:t>
      </w:r>
      <w:r w:rsidRPr="00931D0D">
        <w:rPr>
          <w:lang w:val="en-US"/>
        </w:rPr>
        <w:t>Impact of trait anxiety on psychological well-being in men with prostate cancer. </w:t>
      </w:r>
      <w:r w:rsidRPr="0034378B">
        <w:rPr>
          <w:i/>
        </w:rPr>
        <w:t xml:space="preserve">International </w:t>
      </w:r>
      <w:proofErr w:type="spellStart"/>
      <w:r w:rsidRPr="0034378B">
        <w:rPr>
          <w:i/>
        </w:rPr>
        <w:t>braz</w:t>
      </w:r>
      <w:proofErr w:type="spellEnd"/>
      <w:r w:rsidRPr="0034378B">
        <w:rPr>
          <w:i/>
        </w:rPr>
        <w:t xml:space="preserve"> j </w:t>
      </w:r>
      <w:proofErr w:type="spellStart"/>
      <w:r w:rsidRPr="0034378B">
        <w:rPr>
          <w:i/>
        </w:rPr>
        <w:t>urol</w:t>
      </w:r>
      <w:proofErr w:type="spellEnd"/>
      <w:r w:rsidRPr="0034378B">
        <w:rPr>
          <w:i/>
        </w:rPr>
        <w:t>, 40</w:t>
      </w:r>
      <w:r w:rsidRPr="00165C0B">
        <w:t>(5), 620-626. </w:t>
      </w:r>
      <w:hyperlink r:id="rId39" w:history="1">
        <w:r w:rsidR="007421EE" w:rsidRPr="009B5B56">
          <w:rPr>
            <w:rStyle w:val="Hipervnculo"/>
          </w:rPr>
          <w:t>https://doi.org/10.1590/S1677-5538.IBJU.2014.05.06</w:t>
        </w:r>
      </w:hyperlink>
      <w:r w:rsidR="007421EE">
        <w:t xml:space="preserve"> </w:t>
      </w:r>
    </w:p>
    <w:p w14:paraId="6E0E1CF3" w14:textId="77777777" w:rsidR="008F4B8A" w:rsidRPr="00931D0D" w:rsidRDefault="008F4B8A" w:rsidP="008F4B8A">
      <w:pPr>
        <w:ind w:left="850" w:right="144" w:hanging="706"/>
        <w:rPr>
          <w:lang w:val="en-US"/>
        </w:rPr>
      </w:pPr>
      <w:r w:rsidRPr="00931D0D">
        <w:rPr>
          <w:lang w:val="es-US"/>
        </w:rPr>
        <w:t>Tirado, J., Ortega, S., Díaz, V. y Martín, F. (2005). Terapia breve en estudiantes universitarios con problemas de rendimiento académico y ansiedad: Eficacia del modelo ‘La cartuja’</w:t>
      </w:r>
      <w:r w:rsidRPr="0034378B">
        <w:rPr>
          <w:i/>
          <w:lang w:val="es-US"/>
        </w:rPr>
        <w:t xml:space="preserve">. </w:t>
      </w:r>
      <w:r w:rsidRPr="0034378B">
        <w:rPr>
          <w:i/>
          <w:lang w:val="en-US"/>
        </w:rPr>
        <w:t>International Journal of Clinical and Health Psychology, 5</w:t>
      </w:r>
      <w:r w:rsidRPr="00931D0D">
        <w:rPr>
          <w:lang w:val="en-US"/>
        </w:rPr>
        <w:t xml:space="preserve">(3), 589-608. </w:t>
      </w:r>
    </w:p>
    <w:p w14:paraId="2E799069" w14:textId="77777777" w:rsidR="008F4B8A" w:rsidRPr="00931D0D" w:rsidRDefault="008F4B8A" w:rsidP="008F4B8A">
      <w:pPr>
        <w:ind w:left="850" w:right="144" w:hanging="706"/>
        <w:rPr>
          <w:lang w:val="en-US"/>
        </w:rPr>
      </w:pPr>
      <w:proofErr w:type="spellStart"/>
      <w:r w:rsidRPr="00931D0D">
        <w:rPr>
          <w:lang w:val="en-US"/>
        </w:rPr>
        <w:t>Triandis</w:t>
      </w:r>
      <w:proofErr w:type="spellEnd"/>
      <w:r w:rsidRPr="00931D0D">
        <w:rPr>
          <w:lang w:val="en-US"/>
        </w:rPr>
        <w:t xml:space="preserve">, H. (1994). </w:t>
      </w:r>
      <w:r w:rsidRPr="0034378B">
        <w:rPr>
          <w:i/>
          <w:lang w:val="en-US"/>
        </w:rPr>
        <w:t xml:space="preserve">Culture and social behavior. </w:t>
      </w:r>
      <w:r w:rsidRPr="00931D0D">
        <w:rPr>
          <w:lang w:val="en-US"/>
        </w:rPr>
        <w:t xml:space="preserve">New Cork, USA: McGraw-Hill. </w:t>
      </w:r>
    </w:p>
    <w:p w14:paraId="08A5E8FC" w14:textId="606807AD" w:rsidR="008F4B8A" w:rsidRPr="00931D0D" w:rsidRDefault="008F4B8A" w:rsidP="008F4B8A">
      <w:pPr>
        <w:ind w:left="850" w:right="144" w:hanging="706"/>
        <w:rPr>
          <w:lang w:val="en-US"/>
        </w:rPr>
      </w:pPr>
      <w:r w:rsidRPr="00931D0D">
        <w:rPr>
          <w:lang w:val="en-US"/>
        </w:rPr>
        <w:t xml:space="preserve">van </w:t>
      </w:r>
      <w:proofErr w:type="spellStart"/>
      <w:r w:rsidRPr="00931D0D">
        <w:rPr>
          <w:lang w:val="en-US"/>
        </w:rPr>
        <w:t>Dierendonck</w:t>
      </w:r>
      <w:proofErr w:type="spellEnd"/>
      <w:r w:rsidRPr="00931D0D">
        <w:rPr>
          <w:lang w:val="en-US"/>
        </w:rPr>
        <w:t>, D. (2004)</w:t>
      </w:r>
      <w:r>
        <w:rPr>
          <w:lang w:val="en-US"/>
        </w:rPr>
        <w:t>.</w:t>
      </w:r>
      <w:r w:rsidRPr="00931D0D">
        <w:rPr>
          <w:lang w:val="en-US"/>
        </w:rPr>
        <w:t xml:space="preserve"> The construct validity of </w:t>
      </w:r>
      <w:proofErr w:type="spellStart"/>
      <w:r w:rsidRPr="00931D0D">
        <w:rPr>
          <w:lang w:val="en-US"/>
        </w:rPr>
        <w:t>Ryff’s</w:t>
      </w:r>
      <w:proofErr w:type="spellEnd"/>
      <w:r w:rsidRPr="00931D0D">
        <w:rPr>
          <w:lang w:val="en-US"/>
        </w:rPr>
        <w:t xml:space="preserve"> Scale of Psychological well-being and its extension with spiritual well-being. </w:t>
      </w:r>
      <w:r w:rsidRPr="0034378B">
        <w:rPr>
          <w:i/>
          <w:lang w:val="en-US"/>
        </w:rPr>
        <w:t>Personality and Individual Differences, 36</w:t>
      </w:r>
      <w:r w:rsidRPr="00931D0D">
        <w:rPr>
          <w:lang w:val="en-US"/>
        </w:rPr>
        <w:t xml:space="preserve">(3), 629-644. </w:t>
      </w:r>
      <w:hyperlink r:id="rId40" w:history="1">
        <w:r w:rsidR="007421EE" w:rsidRPr="009B5B56">
          <w:rPr>
            <w:rStyle w:val="Hipervnculo"/>
            <w:lang w:val="en-US"/>
          </w:rPr>
          <w:t>https://doi.org/10.1016/S0191-8869(03)00122-3</w:t>
        </w:r>
      </w:hyperlink>
      <w:r w:rsidR="007421EE">
        <w:rPr>
          <w:lang w:val="en-US"/>
        </w:rPr>
        <w:t xml:space="preserve"> </w:t>
      </w:r>
    </w:p>
    <w:p w14:paraId="5FE7C10B" w14:textId="1BCAF721" w:rsidR="008F4B8A" w:rsidRPr="00165C0B" w:rsidRDefault="008F4B8A" w:rsidP="008F4B8A">
      <w:pPr>
        <w:ind w:left="850" w:right="144" w:hanging="706"/>
      </w:pPr>
      <w:r w:rsidRPr="003E7618">
        <w:rPr>
          <w:lang w:val="es-AR"/>
        </w:rPr>
        <w:t xml:space="preserve">Velásquez, C., Montgomery, W., Montero, V., Pomalaya, R., Dioses, A., Velásquez, N., Araki, R., &amp; Reynoso, D. (2008). </w:t>
      </w:r>
      <w:r w:rsidRPr="00931D0D">
        <w:rPr>
          <w:lang w:val="es-US"/>
        </w:rPr>
        <w:t>Bienestar psicológico, asertividad y rendimiento académico en estudiantes universitarios sanmarquinos</w:t>
      </w:r>
      <w:r w:rsidRPr="0034378B">
        <w:rPr>
          <w:i/>
          <w:lang w:val="es-US"/>
        </w:rPr>
        <w:t xml:space="preserve">. </w:t>
      </w:r>
      <w:r w:rsidRPr="0034378B">
        <w:rPr>
          <w:i/>
        </w:rPr>
        <w:t>Revista de Investigación en Psicología, 11</w:t>
      </w:r>
      <w:r w:rsidRPr="00165C0B">
        <w:t>(2), 139-152.</w:t>
      </w:r>
      <w:r>
        <w:t xml:space="preserve"> </w:t>
      </w:r>
      <w:hyperlink r:id="rId41" w:history="1">
        <w:r w:rsidR="007421EE" w:rsidRPr="009B5B56">
          <w:rPr>
            <w:rStyle w:val="Hipervnculo"/>
          </w:rPr>
          <w:t>https://doi.org/10.15381/rinvp.v11i2.3845</w:t>
        </w:r>
      </w:hyperlink>
      <w:r w:rsidR="007421EE">
        <w:t xml:space="preserve"> </w:t>
      </w:r>
    </w:p>
    <w:p w14:paraId="58E5B75C" w14:textId="77777777" w:rsidR="008F4B8A" w:rsidRPr="00931D0D" w:rsidRDefault="008F4B8A" w:rsidP="008F4B8A">
      <w:pPr>
        <w:ind w:left="850" w:right="144" w:hanging="706"/>
        <w:rPr>
          <w:lang w:val="es-US"/>
        </w:rPr>
      </w:pPr>
      <w:r w:rsidRPr="00931D0D">
        <w:rPr>
          <w:lang w:val="es-US"/>
        </w:rPr>
        <w:t>Veliz-Burgos, A., &amp; Apodaca, P. (2012). Niveles de autoconcepto, autoeficacia académica y bienestar psicológico en estudiantes universitarios de la ciudad de Temuco. </w:t>
      </w:r>
      <w:r w:rsidRPr="00EE2B32">
        <w:rPr>
          <w:i/>
          <w:lang w:val="es-US"/>
        </w:rPr>
        <w:t>Salud &amp; Sociedad, 3</w:t>
      </w:r>
      <w:r w:rsidRPr="00931D0D">
        <w:rPr>
          <w:lang w:val="es-US"/>
        </w:rPr>
        <w:t>(2), 131-150. </w:t>
      </w:r>
    </w:p>
    <w:p w14:paraId="7FB821A1" w14:textId="2DEDECE5" w:rsidR="008F4B8A" w:rsidRPr="00165C0B" w:rsidRDefault="008F4B8A" w:rsidP="008F4B8A">
      <w:pPr>
        <w:ind w:left="850" w:right="144" w:hanging="706"/>
      </w:pPr>
      <w:r w:rsidRPr="00931D0D">
        <w:rPr>
          <w:lang w:val="es-US"/>
        </w:rPr>
        <w:t xml:space="preserve">Véliz-Burgos, A. (2012). Propiedades psicométricas de la escala de bienestar psicológico y su estructura factorial en universitarios chilenos. </w:t>
      </w:r>
      <w:proofErr w:type="spellStart"/>
      <w:r w:rsidRPr="00EE2B32">
        <w:rPr>
          <w:i/>
        </w:rPr>
        <w:t>Psicoperspectivas</w:t>
      </w:r>
      <w:proofErr w:type="spellEnd"/>
      <w:r w:rsidRPr="00EE2B32">
        <w:rPr>
          <w:i/>
        </w:rPr>
        <w:t>: Individuo y Sociedad, 11</w:t>
      </w:r>
      <w:r w:rsidRPr="00165C0B">
        <w:t xml:space="preserve">(2), 143-163. </w:t>
      </w:r>
      <w:hyperlink r:id="rId42" w:history="1">
        <w:r w:rsidR="007421EE" w:rsidRPr="009B5B56">
          <w:rPr>
            <w:rStyle w:val="Hipervnculo"/>
          </w:rPr>
          <w:t>https://doi.org/10.5027/psicoperspectivas-Vol11-Issue2-fulltext-196</w:t>
        </w:r>
      </w:hyperlink>
      <w:r w:rsidR="007421EE">
        <w:t xml:space="preserve"> </w:t>
      </w:r>
    </w:p>
    <w:p w14:paraId="55EF1C31" w14:textId="77777777" w:rsidR="008F4B8A" w:rsidRPr="00931D0D" w:rsidRDefault="008F4B8A" w:rsidP="008F4B8A">
      <w:pPr>
        <w:ind w:left="850" w:right="144" w:hanging="706"/>
        <w:rPr>
          <w:lang w:val="es-US"/>
        </w:rPr>
      </w:pPr>
      <w:r w:rsidRPr="00931D0D">
        <w:rPr>
          <w:lang w:val="es-US"/>
        </w:rPr>
        <w:t xml:space="preserve">Vera, B. (2006). Psicología positiva: una nueva forma de entender la Psicología. </w:t>
      </w:r>
      <w:r w:rsidRPr="00EE2B32">
        <w:rPr>
          <w:i/>
          <w:lang w:val="es-US"/>
        </w:rPr>
        <w:t>Papeles del Psicólogo, 27</w:t>
      </w:r>
      <w:r>
        <w:rPr>
          <w:lang w:val="es-US"/>
        </w:rPr>
        <w:t>(1)</w:t>
      </w:r>
      <w:r w:rsidRPr="00931D0D">
        <w:rPr>
          <w:lang w:val="es-US"/>
        </w:rPr>
        <w:t xml:space="preserve">, 3-8.  </w:t>
      </w:r>
    </w:p>
    <w:p w14:paraId="511963A2" w14:textId="77777777" w:rsidR="008F4B8A" w:rsidRPr="00E64744" w:rsidRDefault="008F4B8A" w:rsidP="008F4B8A">
      <w:pPr>
        <w:ind w:left="850" w:right="144" w:hanging="706"/>
        <w:rPr>
          <w:lang w:val="pt-BR"/>
        </w:rPr>
      </w:pPr>
      <w:r w:rsidRPr="00931D0D">
        <w:rPr>
          <w:lang w:val="es-US"/>
        </w:rPr>
        <w:t>Vera-Villarroel, P., Córdova-Rubio, N., &amp; Celis-Atenas, K. (2009). Optimismo versus autoestima: implicancia para la psicología clínica y la psicoterapia.</w:t>
      </w:r>
      <w:r w:rsidRPr="00EE2B32">
        <w:rPr>
          <w:i/>
          <w:lang w:val="es-US"/>
        </w:rPr>
        <w:t xml:space="preserve"> </w:t>
      </w:r>
      <w:r w:rsidRPr="00E64744">
        <w:rPr>
          <w:i/>
          <w:lang w:val="pt-BR"/>
        </w:rPr>
        <w:t>Revista Argentina de Clínica Psicológica, 18</w:t>
      </w:r>
      <w:r w:rsidRPr="00E64744">
        <w:rPr>
          <w:lang w:val="pt-BR"/>
        </w:rPr>
        <w:t xml:space="preserve">(1), 21-30. </w:t>
      </w:r>
    </w:p>
    <w:p w14:paraId="561023E7" w14:textId="77777777" w:rsidR="008F4B8A" w:rsidRPr="00E64744" w:rsidRDefault="008F4B8A" w:rsidP="008F4B8A">
      <w:pPr>
        <w:ind w:left="850" w:right="144" w:hanging="706"/>
        <w:rPr>
          <w:lang w:val="pt-BR"/>
        </w:rPr>
      </w:pPr>
      <w:r w:rsidRPr="00E64744">
        <w:rPr>
          <w:lang w:val="pt-BR"/>
        </w:rPr>
        <w:t>Vera-</w:t>
      </w:r>
      <w:proofErr w:type="spellStart"/>
      <w:r w:rsidRPr="00E64744">
        <w:rPr>
          <w:lang w:val="pt-BR"/>
        </w:rPr>
        <w:t>Villarroel</w:t>
      </w:r>
      <w:proofErr w:type="spellEnd"/>
      <w:r w:rsidRPr="00E64744">
        <w:rPr>
          <w:lang w:val="pt-BR"/>
        </w:rPr>
        <w:t xml:space="preserve">, P., </w:t>
      </w:r>
      <w:proofErr w:type="spellStart"/>
      <w:proofErr w:type="gramStart"/>
      <w:r w:rsidRPr="00E64744">
        <w:rPr>
          <w:lang w:val="pt-BR"/>
        </w:rPr>
        <w:t>Urzúa</w:t>
      </w:r>
      <w:proofErr w:type="spellEnd"/>
      <w:r w:rsidRPr="00E64744">
        <w:rPr>
          <w:lang w:val="pt-BR"/>
        </w:rPr>
        <w:t>,  A.</w:t>
      </w:r>
      <w:proofErr w:type="gramEnd"/>
      <w:r w:rsidRPr="00E64744">
        <w:rPr>
          <w:lang w:val="pt-BR"/>
        </w:rPr>
        <w:t xml:space="preserve">, Silva, J., </w:t>
      </w:r>
      <w:proofErr w:type="spellStart"/>
      <w:r w:rsidRPr="00E64744">
        <w:rPr>
          <w:lang w:val="pt-BR"/>
        </w:rPr>
        <w:t>Pavez</w:t>
      </w:r>
      <w:proofErr w:type="spellEnd"/>
      <w:r w:rsidRPr="00E64744">
        <w:rPr>
          <w:lang w:val="pt-BR"/>
        </w:rPr>
        <w:t xml:space="preserve">, P. &amp; </w:t>
      </w:r>
      <w:proofErr w:type="spellStart"/>
      <w:r w:rsidRPr="00E64744">
        <w:rPr>
          <w:lang w:val="pt-BR"/>
        </w:rPr>
        <w:t>Celis</w:t>
      </w:r>
      <w:proofErr w:type="spellEnd"/>
      <w:r w:rsidRPr="00E64744">
        <w:rPr>
          <w:lang w:val="pt-BR"/>
        </w:rPr>
        <w:t xml:space="preserve">-Atenas, K. (2013). </w:t>
      </w:r>
      <w:r w:rsidRPr="00931D0D">
        <w:rPr>
          <w:lang w:val="es-US"/>
        </w:rPr>
        <w:t xml:space="preserve">Escala de Bienestar de Ryff: Análisis Comparativo de los Modelos Teóricos en Distintos Grupos de Edad. </w:t>
      </w:r>
      <w:r w:rsidRPr="00E64744">
        <w:rPr>
          <w:i/>
          <w:lang w:val="pt-BR"/>
        </w:rPr>
        <w:t>Psicologia: Reflexão e Crítica, 26</w:t>
      </w:r>
      <w:r w:rsidRPr="00E64744">
        <w:rPr>
          <w:lang w:val="pt-BR"/>
        </w:rPr>
        <w:t xml:space="preserve">(1), 106-112.  </w:t>
      </w:r>
    </w:p>
    <w:p w14:paraId="443E3DE4" w14:textId="68193F12" w:rsidR="008F4B8A" w:rsidRPr="00E64744" w:rsidRDefault="008F4B8A" w:rsidP="008F4B8A">
      <w:pPr>
        <w:ind w:left="850" w:right="144" w:hanging="706"/>
        <w:rPr>
          <w:lang w:val="pt-BR"/>
        </w:rPr>
      </w:pPr>
      <w:r w:rsidRPr="00E64744">
        <w:rPr>
          <w:lang w:val="pt-BR"/>
        </w:rPr>
        <w:t>Vera-</w:t>
      </w:r>
      <w:proofErr w:type="spellStart"/>
      <w:r w:rsidRPr="00E64744">
        <w:rPr>
          <w:lang w:val="pt-BR"/>
        </w:rPr>
        <w:t>Villarroel</w:t>
      </w:r>
      <w:proofErr w:type="spellEnd"/>
      <w:r w:rsidRPr="00E64744">
        <w:rPr>
          <w:lang w:val="pt-BR"/>
        </w:rPr>
        <w:t xml:space="preserve">, P., </w:t>
      </w:r>
      <w:proofErr w:type="spellStart"/>
      <w:r w:rsidRPr="00E64744">
        <w:rPr>
          <w:lang w:val="pt-BR"/>
        </w:rPr>
        <w:t>Celis</w:t>
      </w:r>
      <w:proofErr w:type="spellEnd"/>
      <w:r w:rsidRPr="00E64744">
        <w:rPr>
          <w:lang w:val="pt-BR"/>
        </w:rPr>
        <w:t xml:space="preserve">-Atenas, K., </w:t>
      </w:r>
      <w:proofErr w:type="spellStart"/>
      <w:r w:rsidRPr="00E64744">
        <w:rPr>
          <w:lang w:val="pt-BR"/>
        </w:rPr>
        <w:t>Córdova-Rubio</w:t>
      </w:r>
      <w:proofErr w:type="spellEnd"/>
      <w:r w:rsidRPr="00E64744">
        <w:rPr>
          <w:lang w:val="pt-BR"/>
        </w:rPr>
        <w:t xml:space="preserve">, N., </w:t>
      </w:r>
      <w:proofErr w:type="spellStart"/>
      <w:r w:rsidRPr="00E64744">
        <w:rPr>
          <w:lang w:val="pt-BR"/>
        </w:rPr>
        <w:t>Buela</w:t>
      </w:r>
      <w:proofErr w:type="spellEnd"/>
      <w:r w:rsidRPr="00E64744">
        <w:rPr>
          <w:lang w:val="pt-BR"/>
        </w:rPr>
        <w:t xml:space="preserve">-Casal, G. &amp; </w:t>
      </w:r>
      <w:proofErr w:type="spellStart"/>
      <w:r w:rsidRPr="00E64744">
        <w:rPr>
          <w:lang w:val="pt-BR"/>
        </w:rPr>
        <w:t>Spielberger</w:t>
      </w:r>
      <w:proofErr w:type="spellEnd"/>
      <w:r w:rsidRPr="00E64744">
        <w:rPr>
          <w:lang w:val="pt-BR"/>
        </w:rPr>
        <w:t xml:space="preserve">, C. D. (2007). </w:t>
      </w:r>
      <w:r w:rsidRPr="00931D0D">
        <w:rPr>
          <w:lang w:val="en-US"/>
        </w:rPr>
        <w:t xml:space="preserve">Preliminary analysis and normative data of the </w:t>
      </w:r>
      <w:r w:rsidRPr="00931D0D">
        <w:rPr>
          <w:lang w:val="en-US"/>
        </w:rPr>
        <w:lastRenderedPageBreak/>
        <w:t xml:space="preserve">State-Trait Anxiety Inventory (STAI) in adolescent and adults of Santiago, Chile. </w:t>
      </w:r>
      <w:r w:rsidRPr="00E64744">
        <w:rPr>
          <w:i/>
          <w:lang w:val="pt-BR"/>
        </w:rPr>
        <w:t>Terapia Psicológica, 25</w:t>
      </w:r>
      <w:r w:rsidRPr="00E64744">
        <w:rPr>
          <w:lang w:val="pt-BR"/>
        </w:rPr>
        <w:t xml:space="preserve">(2), 155-162. </w:t>
      </w:r>
      <w:hyperlink r:id="rId43" w:history="1">
        <w:r w:rsidR="007421EE" w:rsidRPr="009B5B56">
          <w:rPr>
            <w:rStyle w:val="Hipervnculo"/>
            <w:lang w:val="pt-BR"/>
          </w:rPr>
          <w:t>https://doi.org/10.4067/S0718-48082007000200006</w:t>
        </w:r>
      </w:hyperlink>
      <w:r w:rsidR="007421EE">
        <w:rPr>
          <w:lang w:val="pt-BR"/>
        </w:rPr>
        <w:t xml:space="preserve"> </w:t>
      </w:r>
    </w:p>
    <w:p w14:paraId="22D94007" w14:textId="440CCDD1" w:rsidR="008F4B8A" w:rsidRPr="00165C0B" w:rsidRDefault="008F4B8A" w:rsidP="008F4B8A">
      <w:pPr>
        <w:ind w:left="850" w:right="144" w:hanging="706"/>
      </w:pPr>
      <w:r w:rsidRPr="00E64744">
        <w:rPr>
          <w:lang w:val="pt-BR"/>
        </w:rPr>
        <w:t>Vera-</w:t>
      </w:r>
      <w:proofErr w:type="spellStart"/>
      <w:r w:rsidRPr="00E64744">
        <w:rPr>
          <w:lang w:val="pt-BR"/>
        </w:rPr>
        <w:t>Villarroel</w:t>
      </w:r>
      <w:proofErr w:type="spellEnd"/>
      <w:r w:rsidRPr="00E64744">
        <w:rPr>
          <w:lang w:val="pt-BR"/>
        </w:rPr>
        <w:t xml:space="preserve">, P., </w:t>
      </w:r>
      <w:proofErr w:type="spellStart"/>
      <w:r w:rsidRPr="00E64744">
        <w:rPr>
          <w:lang w:val="pt-BR"/>
        </w:rPr>
        <w:t>Pavez</w:t>
      </w:r>
      <w:proofErr w:type="spellEnd"/>
      <w:r w:rsidRPr="00E64744">
        <w:rPr>
          <w:lang w:val="pt-BR"/>
        </w:rPr>
        <w:t xml:space="preserve">, P., &amp; Silva, J. (2012). </w:t>
      </w:r>
      <w:r w:rsidRPr="00931D0D">
        <w:rPr>
          <w:lang w:val="es-US"/>
        </w:rPr>
        <w:t xml:space="preserve">El rol predisponente del optimismo: hacia un modelo etiológico del bienestar. </w:t>
      </w:r>
      <w:r w:rsidRPr="00EE2B32">
        <w:rPr>
          <w:i/>
        </w:rPr>
        <w:t>Terapia Psicológica, 30</w:t>
      </w:r>
      <w:r w:rsidRPr="00165C0B">
        <w:t xml:space="preserve">(2), 77-84. </w:t>
      </w:r>
      <w:hyperlink r:id="rId44" w:history="1">
        <w:r w:rsidR="007421EE" w:rsidRPr="009B5B56">
          <w:rPr>
            <w:rStyle w:val="Hipervnculo"/>
          </w:rPr>
          <w:t>https://doi.org/10.4067/S0718-48082012000200008</w:t>
        </w:r>
      </w:hyperlink>
      <w:r w:rsidR="007421EE">
        <w:t xml:space="preserve"> </w:t>
      </w:r>
    </w:p>
    <w:p w14:paraId="037A0B1D" w14:textId="6D042CE4" w:rsidR="008F4B8A" w:rsidRPr="00165C0B" w:rsidRDefault="008F4B8A" w:rsidP="008F4B8A">
      <w:pPr>
        <w:ind w:left="850" w:right="144" w:hanging="706"/>
      </w:pPr>
      <w:r w:rsidRPr="00931D0D">
        <w:rPr>
          <w:lang w:val="es-US"/>
        </w:rPr>
        <w:t>Villarroel, V., &amp; Bruna, D. (2014). Reflexiones en torno a las competencias genéricas en educación superior: Un desafío pendiente. </w:t>
      </w:r>
      <w:proofErr w:type="spellStart"/>
      <w:r w:rsidRPr="00CD344B">
        <w:rPr>
          <w:i/>
        </w:rPr>
        <w:t>Psicoperspectivas</w:t>
      </w:r>
      <w:proofErr w:type="spellEnd"/>
      <w:r w:rsidRPr="00CD344B">
        <w:rPr>
          <w:i/>
        </w:rPr>
        <w:t>, 13</w:t>
      </w:r>
      <w:r w:rsidRPr="00165C0B">
        <w:t>(1), 22-34. </w:t>
      </w:r>
      <w:hyperlink r:id="rId45" w:history="1">
        <w:r w:rsidR="007421EE" w:rsidRPr="009B5B56">
          <w:rPr>
            <w:rStyle w:val="Hipervnculo"/>
          </w:rPr>
          <w:t>https://doi.org/10.5027/psicoperspectivas-Vol13-Issue1-fulltext-335</w:t>
        </w:r>
      </w:hyperlink>
      <w:r w:rsidR="007421EE">
        <w:t xml:space="preserve"> </w:t>
      </w:r>
    </w:p>
    <w:p w14:paraId="7C08FE58" w14:textId="77777777" w:rsidR="008F4B8A" w:rsidRPr="00931D0D" w:rsidRDefault="008F4B8A" w:rsidP="008F4B8A">
      <w:pPr>
        <w:ind w:left="850" w:right="144" w:hanging="706"/>
        <w:rPr>
          <w:lang w:val="es-US"/>
        </w:rPr>
      </w:pPr>
      <w:r w:rsidRPr="00931D0D">
        <w:rPr>
          <w:lang w:val="es-US"/>
        </w:rPr>
        <w:t xml:space="preserve">Villaseñor-Ponce, M. (2010). Correlación entre la ansiedad y bienestar psicológico en estudiantes que ingresan a la universidad. </w:t>
      </w:r>
      <w:r w:rsidRPr="00CD344B">
        <w:rPr>
          <w:i/>
          <w:lang w:val="es-US"/>
        </w:rPr>
        <w:t>Revista mexicana de psicología educativa, 1</w:t>
      </w:r>
      <w:r w:rsidRPr="00931D0D">
        <w:rPr>
          <w:lang w:val="es-US"/>
        </w:rPr>
        <w:t xml:space="preserve">(1), 41-48. </w:t>
      </w:r>
    </w:p>
    <w:p w14:paraId="0012799F" w14:textId="31774DC4" w:rsidR="008F4B8A" w:rsidRPr="00E64744" w:rsidRDefault="008F4B8A" w:rsidP="008F4B8A">
      <w:pPr>
        <w:ind w:left="850" w:right="144" w:hanging="706"/>
        <w:rPr>
          <w:lang w:val="pt-BR"/>
        </w:rPr>
      </w:pPr>
      <w:r w:rsidRPr="003E7618">
        <w:rPr>
          <w:lang w:val="en-US"/>
        </w:rPr>
        <w:t xml:space="preserve">Weiss, A., Bates, T. C., Luciano, M. (2008). </w:t>
      </w:r>
      <w:r w:rsidRPr="00931D0D">
        <w:rPr>
          <w:lang w:val="en-US"/>
        </w:rPr>
        <w:t>Happiness Is a Personal(</w:t>
      </w:r>
      <w:proofErr w:type="spellStart"/>
      <w:r w:rsidRPr="00931D0D">
        <w:rPr>
          <w:lang w:val="en-US"/>
        </w:rPr>
        <w:t>ity</w:t>
      </w:r>
      <w:proofErr w:type="spellEnd"/>
      <w:r w:rsidRPr="00931D0D">
        <w:rPr>
          <w:lang w:val="en-US"/>
        </w:rPr>
        <w:t>) Thing</w:t>
      </w:r>
      <w:r>
        <w:rPr>
          <w:lang w:val="en-US"/>
        </w:rPr>
        <w:t xml:space="preserve"> </w:t>
      </w:r>
      <w:proofErr w:type="gramStart"/>
      <w:r w:rsidRPr="00931D0D">
        <w:rPr>
          <w:lang w:val="en-US"/>
        </w:rPr>
        <w:t>The</w:t>
      </w:r>
      <w:proofErr w:type="gramEnd"/>
      <w:r w:rsidRPr="00931D0D">
        <w:rPr>
          <w:lang w:val="en-US"/>
        </w:rPr>
        <w:t xml:space="preserve"> Genetics of Personality and Well-Being in a Representative Sample. </w:t>
      </w:r>
      <w:proofErr w:type="spellStart"/>
      <w:r w:rsidRPr="00E64744">
        <w:rPr>
          <w:i/>
          <w:lang w:val="pt-BR"/>
        </w:rPr>
        <w:t>Psychological</w:t>
      </w:r>
      <w:proofErr w:type="spellEnd"/>
      <w:r w:rsidRPr="00E64744">
        <w:rPr>
          <w:i/>
          <w:lang w:val="pt-BR"/>
        </w:rPr>
        <w:t xml:space="preserve"> Science, 19</w:t>
      </w:r>
      <w:r w:rsidRPr="00E64744">
        <w:rPr>
          <w:lang w:val="pt-BR"/>
        </w:rPr>
        <w:t>(3), 205-210</w:t>
      </w:r>
      <w:r w:rsidR="007421EE">
        <w:rPr>
          <w:lang w:val="pt-BR"/>
        </w:rPr>
        <w:t>.</w:t>
      </w:r>
      <w:r w:rsidRPr="00E64744">
        <w:rPr>
          <w:lang w:val="pt-BR"/>
        </w:rPr>
        <w:t xml:space="preserve"> </w:t>
      </w:r>
      <w:hyperlink r:id="rId46" w:history="1">
        <w:r w:rsidR="007421EE" w:rsidRPr="009B5B56">
          <w:rPr>
            <w:rStyle w:val="Hipervnculo"/>
            <w:lang w:val="pt-BR"/>
          </w:rPr>
          <w:t>https://doi.org/10.1111/j.1467-9280.2008.02068.x</w:t>
        </w:r>
      </w:hyperlink>
      <w:r w:rsidR="007421EE">
        <w:rPr>
          <w:lang w:val="pt-BR"/>
        </w:rPr>
        <w:t xml:space="preserve"> </w:t>
      </w:r>
    </w:p>
    <w:p w14:paraId="5FD081C8" w14:textId="48EF2754" w:rsidR="008F4B8A" w:rsidRDefault="008F4B8A" w:rsidP="008F4B8A">
      <w:pPr>
        <w:ind w:left="850" w:right="144" w:hanging="706"/>
        <w:rPr>
          <w:lang w:val="es-US"/>
        </w:rPr>
      </w:pPr>
      <w:proofErr w:type="spellStart"/>
      <w:r w:rsidRPr="00E64744">
        <w:rPr>
          <w:lang w:val="pt-BR"/>
        </w:rPr>
        <w:t>Zubieta</w:t>
      </w:r>
      <w:proofErr w:type="spellEnd"/>
      <w:r w:rsidRPr="00E64744">
        <w:rPr>
          <w:lang w:val="pt-BR"/>
        </w:rPr>
        <w:t xml:space="preserve">, E., </w:t>
      </w:r>
      <w:proofErr w:type="spellStart"/>
      <w:r w:rsidRPr="00E64744">
        <w:rPr>
          <w:lang w:val="pt-BR"/>
        </w:rPr>
        <w:t>Muratori</w:t>
      </w:r>
      <w:proofErr w:type="spellEnd"/>
      <w:r w:rsidRPr="00E64744">
        <w:rPr>
          <w:lang w:val="pt-BR"/>
        </w:rPr>
        <w:t xml:space="preserve">, M. &amp; Fernández, O. (2012). </w:t>
      </w:r>
      <w:r w:rsidRPr="00931D0D">
        <w:rPr>
          <w:lang w:val="es-US"/>
        </w:rPr>
        <w:t>Bienestar subjetivo y psicosocial: explorando diferencias de género.</w:t>
      </w:r>
      <w:r w:rsidRPr="00CD344B">
        <w:rPr>
          <w:i/>
          <w:lang w:val="es-US"/>
        </w:rPr>
        <w:t xml:space="preserve"> Salud &amp; Sociedad, 3</w:t>
      </w:r>
      <w:r w:rsidRPr="00931D0D">
        <w:rPr>
          <w:lang w:val="es-US"/>
        </w:rPr>
        <w:t>(1), 66-76.</w:t>
      </w:r>
    </w:p>
    <w:p w14:paraId="3C03C503" w14:textId="77A9E5F1" w:rsidR="00CA4688" w:rsidRPr="008F4B8A" w:rsidRDefault="00CA4688" w:rsidP="00F70FFE">
      <w:pPr>
        <w:pStyle w:val="Referencias"/>
        <w:rPr>
          <w:lang w:val="es-US"/>
        </w:rPr>
      </w:pPr>
    </w:p>
    <w:p w14:paraId="1634FD26" w14:textId="6B4F3EA8" w:rsidR="0074640C" w:rsidRPr="005D3031" w:rsidRDefault="0074640C" w:rsidP="005D3031">
      <w:pPr>
        <w:shd w:val="clear" w:color="auto" w:fill="FFFFFF"/>
        <w:jc w:val="right"/>
        <w:rPr>
          <w:i/>
          <w:iCs/>
          <w:sz w:val="20"/>
          <w:szCs w:val="20"/>
          <w:lang w:val="es-AR"/>
        </w:rPr>
      </w:pPr>
      <w:r w:rsidRPr="00550C74">
        <w:rPr>
          <w:i/>
          <w:iCs/>
          <w:sz w:val="20"/>
          <w:szCs w:val="20"/>
          <w:lang w:val="en-US"/>
        </w:rPr>
        <w:t>Received</w:t>
      </w:r>
      <w:r w:rsidRPr="00FD60A9">
        <w:rPr>
          <w:i/>
          <w:iCs/>
          <w:sz w:val="20"/>
          <w:szCs w:val="20"/>
          <w:lang w:val="pt-BR"/>
        </w:rPr>
        <w:t>:</w:t>
      </w:r>
      <w:r w:rsidR="006F51A0" w:rsidRPr="006F51A0">
        <w:rPr>
          <w:i/>
          <w:iCs/>
          <w:sz w:val="20"/>
          <w:szCs w:val="20"/>
          <w:lang w:val="es-AR"/>
        </w:rPr>
        <w:t xml:space="preserve"> </w:t>
      </w:r>
      <w:r w:rsidR="005D3031" w:rsidRPr="005D3031">
        <w:rPr>
          <w:i/>
          <w:iCs/>
          <w:sz w:val="20"/>
          <w:szCs w:val="20"/>
          <w:lang w:val="es-AR"/>
        </w:rPr>
        <w:t>2018-11-08</w:t>
      </w:r>
      <w:r w:rsidRPr="00FD60A9">
        <w:rPr>
          <w:i/>
          <w:iCs/>
          <w:sz w:val="20"/>
          <w:szCs w:val="20"/>
          <w:lang w:val="pt-BR"/>
        </w:rPr>
        <w:t xml:space="preserve"> </w:t>
      </w:r>
    </w:p>
    <w:p w14:paraId="09E05E18" w14:textId="5A239543" w:rsidR="0074640C" w:rsidRPr="005D3031" w:rsidRDefault="0074640C" w:rsidP="005D3031">
      <w:pPr>
        <w:shd w:val="clear" w:color="auto" w:fill="FFFFFF"/>
        <w:jc w:val="right"/>
        <w:rPr>
          <w:i/>
          <w:iCs/>
          <w:sz w:val="20"/>
          <w:szCs w:val="20"/>
          <w:lang w:val="es-AR"/>
        </w:rPr>
      </w:pPr>
      <w:r w:rsidRPr="00594317">
        <w:rPr>
          <w:i/>
          <w:iCs/>
          <w:sz w:val="20"/>
          <w:szCs w:val="20"/>
          <w:lang w:val="es-AR"/>
        </w:rPr>
        <w:t>Accepted:</w:t>
      </w:r>
      <w:r w:rsidRPr="00BD4DE9">
        <w:t xml:space="preserve"> </w:t>
      </w:r>
      <w:r w:rsidR="005D3031" w:rsidRPr="005D3031">
        <w:rPr>
          <w:i/>
          <w:iCs/>
          <w:sz w:val="20"/>
          <w:szCs w:val="20"/>
          <w:lang w:val="es-AR"/>
        </w:rPr>
        <w:t>2019-09-09</w:t>
      </w:r>
    </w:p>
    <w:p w14:paraId="4BE7574B" w14:textId="77777777" w:rsidR="00CA4688" w:rsidRPr="003B2D88" w:rsidRDefault="00CA4688" w:rsidP="00F70FFE">
      <w:pPr>
        <w:pStyle w:val="Referencias"/>
        <w:rPr>
          <w:lang w:val="es-ES"/>
        </w:rPr>
      </w:pPr>
    </w:p>
    <w:sectPr w:rsidR="00CA4688" w:rsidRPr="003B2D88" w:rsidSect="00686DA9">
      <w:headerReference w:type="even" r:id="rId47"/>
      <w:headerReference w:type="default" r:id="rId48"/>
      <w:footerReference w:type="even" r:id="rId49"/>
      <w:footerReference w:type="default" r:id="rId50"/>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B767DD" w14:textId="77777777" w:rsidR="00A86115" w:rsidRDefault="00A86115" w:rsidP="00C413D4">
      <w:r>
        <w:separator/>
      </w:r>
    </w:p>
  </w:endnote>
  <w:endnote w:type="continuationSeparator" w:id="0">
    <w:p w14:paraId="02D45708" w14:textId="77777777" w:rsidR="00A86115" w:rsidRDefault="00A86115"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421EE" w:rsidRDefault="007421EE"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421EE" w:rsidRDefault="007421E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421EE" w:rsidRDefault="007421EE"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421EE" w:rsidRDefault="007421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3F464" w14:textId="77777777" w:rsidR="00A86115" w:rsidRDefault="00A86115" w:rsidP="00C413D4">
      <w:r>
        <w:separator/>
      </w:r>
    </w:p>
  </w:footnote>
  <w:footnote w:type="continuationSeparator" w:id="0">
    <w:p w14:paraId="4E06B463" w14:textId="77777777" w:rsidR="00A86115" w:rsidRDefault="00A86115" w:rsidP="00C413D4">
      <w:r>
        <w:continuationSeparator/>
      </w:r>
    </w:p>
  </w:footnote>
  <w:footnote w:id="1">
    <w:p w14:paraId="3154ABE3" w14:textId="5F37AEB4" w:rsidR="007421EE" w:rsidRPr="009B5B56" w:rsidRDefault="007421EE" w:rsidP="003E7618">
      <w:pPr>
        <w:pStyle w:val="Notaalpie1erapgina"/>
        <w:rPr>
          <w:rStyle w:val="Hipervnculo"/>
          <w:lang w:val="en-US"/>
        </w:rPr>
      </w:pPr>
      <w:r w:rsidRPr="00A528A4">
        <w:rPr>
          <w:rStyle w:val="Refdenotaalpie"/>
        </w:rPr>
        <w:footnoteRef/>
      </w:r>
      <w:r w:rsidRPr="00582881">
        <w:rPr>
          <w:lang w:val="en-US"/>
        </w:rPr>
        <w:t xml:space="preserve"> Correspondence about this article should be addres</w:t>
      </w:r>
      <w:r>
        <w:rPr>
          <w:lang w:val="en-US"/>
        </w:rPr>
        <w:t>s</w:t>
      </w:r>
      <w:r w:rsidRPr="00582881">
        <w:rPr>
          <w:lang w:val="en-US"/>
        </w:rPr>
        <w:t xml:space="preserve">ed to </w:t>
      </w:r>
      <w:r w:rsidRPr="00633E2D">
        <w:rPr>
          <w:b/>
          <w:lang w:val="en-US"/>
        </w:rPr>
        <w:t>Leonardo Andrés Aguilar Durán</w:t>
      </w:r>
      <w:r>
        <w:rPr>
          <w:b/>
          <w:lang w:val="en-US"/>
        </w:rPr>
        <w:t xml:space="preserve">: </w:t>
      </w:r>
      <w:r>
        <w:rPr>
          <w:lang w:val="en-US"/>
        </w:rPr>
        <w:fldChar w:fldCharType="begin"/>
      </w:r>
      <w:r>
        <w:rPr>
          <w:lang w:val="en-US"/>
        </w:rPr>
        <w:instrText>HYPERLINK "mailto:andres.carmona@uantof.cl?subject=RIP/IJP:%20¿Puede%20el%20optimismo%20mediar%20el%20efecto%20negativo%20de%20la%20ansiedad%20rasgo%20sobre%20el%20bienestar%20psicológico?"</w:instrText>
      </w:r>
      <w:r>
        <w:rPr>
          <w:lang w:val="en-US"/>
        </w:rPr>
        <w:fldChar w:fldCharType="separate"/>
      </w:r>
      <w:hyperlink r:id="rId1" w:history="1">
        <w:r w:rsidRPr="00633E2D">
          <w:rPr>
            <w:rStyle w:val="Hipervnculo"/>
            <w:b/>
            <w:lang w:val="en-US"/>
          </w:rPr>
          <w:t>psileonardo@gmail.com</w:t>
        </w:r>
      </w:hyperlink>
    </w:p>
    <w:p w14:paraId="1852ED59" w14:textId="77777777" w:rsidR="007421EE" w:rsidRPr="00B44BB1" w:rsidRDefault="007421EE" w:rsidP="003E7618">
      <w:pPr>
        <w:pStyle w:val="Notaalpie1erapgina"/>
        <w:rPr>
          <w:b/>
          <w:lang w:val="en-US"/>
        </w:rPr>
      </w:pPr>
      <w:r>
        <w:rPr>
          <w:lang w:val="en-US"/>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20193" w14:textId="68F6F1DE" w:rsidR="007421EE" w:rsidRPr="003E7618" w:rsidRDefault="007421EE" w:rsidP="00ED0CF5">
    <w:pPr>
      <w:pStyle w:val="Encabezado"/>
      <w:jc w:val="center"/>
      <w:rPr>
        <w:lang w:val="es-AR"/>
      </w:rPr>
    </w:pPr>
    <w:r w:rsidRPr="003E7618">
      <w:rPr>
        <w:rFonts w:ascii="Times" w:hAnsi="Times" w:cs="Times New Roman (Body CS)"/>
        <w:bCs/>
        <w:smallCaps/>
        <w:sz w:val="20"/>
        <w:szCs w:val="20"/>
        <w:lang w:val="es-ES"/>
      </w:rPr>
      <w:t>Colmenares Martínez, &amp; Aguilar Durán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0CEF" w14:textId="1EC10975" w:rsidR="007421EE" w:rsidRDefault="007421EE"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5"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54B1DCA1" w14:textId="57C6F954" w:rsidR="007421EE" w:rsidRDefault="007421EE" w:rsidP="00C413D4">
    <w:pPr>
      <w:pStyle w:val="Encabezado"/>
      <w:jc w:val="right"/>
      <w:rPr>
        <w:rFonts w:ascii="Times" w:hAnsi="Times"/>
        <w:i/>
        <w:sz w:val="18"/>
        <w:szCs w:val="18"/>
        <w:lang w:val="es-ES"/>
      </w:rPr>
    </w:pPr>
    <w:r>
      <w:rPr>
        <w:rFonts w:ascii="Times" w:hAnsi="Times"/>
        <w:i/>
        <w:sz w:val="18"/>
        <w:szCs w:val="18"/>
        <w:lang w:val="es-ES"/>
      </w:rPr>
      <w:t xml:space="preserve">2020, Vol., 54, No. 2, e1016 </w:t>
    </w:r>
  </w:p>
  <w:p w14:paraId="4669E1FB" w14:textId="77777777" w:rsidR="007421EE" w:rsidRDefault="007421E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8"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6"/>
  </w:num>
  <w:num w:numId="5">
    <w:abstractNumId w:val="10"/>
  </w:num>
  <w:num w:numId="6">
    <w:abstractNumId w:val="7"/>
  </w:num>
  <w:num w:numId="7">
    <w:abstractNumId w:val="4"/>
  </w:num>
  <w:num w:numId="8">
    <w:abstractNumId w:val="5"/>
  </w:num>
  <w:num w:numId="9">
    <w:abstractNumId w:val="8"/>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650C"/>
    <w:rsid w:val="000104E5"/>
    <w:rsid w:val="000378AF"/>
    <w:rsid w:val="0005428C"/>
    <w:rsid w:val="000547D8"/>
    <w:rsid w:val="00064F18"/>
    <w:rsid w:val="00067898"/>
    <w:rsid w:val="000715BB"/>
    <w:rsid w:val="000733FA"/>
    <w:rsid w:val="000A323A"/>
    <w:rsid w:val="000B01FD"/>
    <w:rsid w:val="000E759A"/>
    <w:rsid w:val="001001E7"/>
    <w:rsid w:val="001253E7"/>
    <w:rsid w:val="00146254"/>
    <w:rsid w:val="001465A7"/>
    <w:rsid w:val="00151604"/>
    <w:rsid w:val="001565EE"/>
    <w:rsid w:val="00160E3C"/>
    <w:rsid w:val="00166DA0"/>
    <w:rsid w:val="00171E35"/>
    <w:rsid w:val="001721EB"/>
    <w:rsid w:val="00173AA9"/>
    <w:rsid w:val="0018535A"/>
    <w:rsid w:val="00191CBC"/>
    <w:rsid w:val="001A3023"/>
    <w:rsid w:val="001A4444"/>
    <w:rsid w:val="001A695F"/>
    <w:rsid w:val="001C4490"/>
    <w:rsid w:val="001C4E1C"/>
    <w:rsid w:val="001E1F61"/>
    <w:rsid w:val="001E4CD1"/>
    <w:rsid w:val="001F7920"/>
    <w:rsid w:val="002012E8"/>
    <w:rsid w:val="00201E32"/>
    <w:rsid w:val="00203EC7"/>
    <w:rsid w:val="00220223"/>
    <w:rsid w:val="00222862"/>
    <w:rsid w:val="00236AEF"/>
    <w:rsid w:val="00246BCD"/>
    <w:rsid w:val="00246D04"/>
    <w:rsid w:val="00247BDE"/>
    <w:rsid w:val="00257D49"/>
    <w:rsid w:val="002624E0"/>
    <w:rsid w:val="00271502"/>
    <w:rsid w:val="00287B47"/>
    <w:rsid w:val="00293DDA"/>
    <w:rsid w:val="00294547"/>
    <w:rsid w:val="0029543C"/>
    <w:rsid w:val="002A2C68"/>
    <w:rsid w:val="002B307F"/>
    <w:rsid w:val="002C1EB1"/>
    <w:rsid w:val="002C7DF0"/>
    <w:rsid w:val="002D1053"/>
    <w:rsid w:val="002E2799"/>
    <w:rsid w:val="002E5EA3"/>
    <w:rsid w:val="002E6BEF"/>
    <w:rsid w:val="002F070D"/>
    <w:rsid w:val="002F0CE9"/>
    <w:rsid w:val="002F257B"/>
    <w:rsid w:val="002F38C8"/>
    <w:rsid w:val="00302C5C"/>
    <w:rsid w:val="00315976"/>
    <w:rsid w:val="0034107D"/>
    <w:rsid w:val="00354AA6"/>
    <w:rsid w:val="003664A7"/>
    <w:rsid w:val="00393ECF"/>
    <w:rsid w:val="003B2D88"/>
    <w:rsid w:val="003B3A06"/>
    <w:rsid w:val="003B4EFF"/>
    <w:rsid w:val="003C4AA4"/>
    <w:rsid w:val="003C53B0"/>
    <w:rsid w:val="003C628B"/>
    <w:rsid w:val="003D75C9"/>
    <w:rsid w:val="003E7618"/>
    <w:rsid w:val="003F1F0B"/>
    <w:rsid w:val="00403B8B"/>
    <w:rsid w:val="0041371A"/>
    <w:rsid w:val="004411CE"/>
    <w:rsid w:val="00441E83"/>
    <w:rsid w:val="00447E89"/>
    <w:rsid w:val="00462135"/>
    <w:rsid w:val="0047234C"/>
    <w:rsid w:val="00482F3F"/>
    <w:rsid w:val="004A1D0F"/>
    <w:rsid w:val="004A26F0"/>
    <w:rsid w:val="004A74FA"/>
    <w:rsid w:val="004B2E6E"/>
    <w:rsid w:val="004C0823"/>
    <w:rsid w:val="004C17FA"/>
    <w:rsid w:val="004D5719"/>
    <w:rsid w:val="004E5D4A"/>
    <w:rsid w:val="004F27B1"/>
    <w:rsid w:val="00513E4D"/>
    <w:rsid w:val="005209EF"/>
    <w:rsid w:val="00541F7B"/>
    <w:rsid w:val="00552412"/>
    <w:rsid w:val="00582881"/>
    <w:rsid w:val="0059034C"/>
    <w:rsid w:val="00595C9D"/>
    <w:rsid w:val="005A0ADC"/>
    <w:rsid w:val="005C627F"/>
    <w:rsid w:val="005D0E10"/>
    <w:rsid w:val="005D3031"/>
    <w:rsid w:val="005F2766"/>
    <w:rsid w:val="00623C7A"/>
    <w:rsid w:val="006250A6"/>
    <w:rsid w:val="00633E2D"/>
    <w:rsid w:val="006348EE"/>
    <w:rsid w:val="006515FB"/>
    <w:rsid w:val="0065510C"/>
    <w:rsid w:val="00661016"/>
    <w:rsid w:val="006619C0"/>
    <w:rsid w:val="006643C3"/>
    <w:rsid w:val="0066703D"/>
    <w:rsid w:val="0067054D"/>
    <w:rsid w:val="00673CB0"/>
    <w:rsid w:val="00676735"/>
    <w:rsid w:val="006802D2"/>
    <w:rsid w:val="00686DA9"/>
    <w:rsid w:val="006969C1"/>
    <w:rsid w:val="006A0FB1"/>
    <w:rsid w:val="006A1BA2"/>
    <w:rsid w:val="006B0812"/>
    <w:rsid w:val="006B2988"/>
    <w:rsid w:val="006B740C"/>
    <w:rsid w:val="006C21BC"/>
    <w:rsid w:val="006D330D"/>
    <w:rsid w:val="006E0541"/>
    <w:rsid w:val="006E4870"/>
    <w:rsid w:val="006F51A0"/>
    <w:rsid w:val="006F5633"/>
    <w:rsid w:val="006F7E7E"/>
    <w:rsid w:val="00715EFB"/>
    <w:rsid w:val="00720420"/>
    <w:rsid w:val="00724F5C"/>
    <w:rsid w:val="00734F22"/>
    <w:rsid w:val="007421EE"/>
    <w:rsid w:val="00742E4A"/>
    <w:rsid w:val="0074640C"/>
    <w:rsid w:val="00746FB3"/>
    <w:rsid w:val="00753223"/>
    <w:rsid w:val="00770AE4"/>
    <w:rsid w:val="007741C9"/>
    <w:rsid w:val="00795D57"/>
    <w:rsid w:val="007A7C7C"/>
    <w:rsid w:val="007C4A34"/>
    <w:rsid w:val="007D0BA9"/>
    <w:rsid w:val="007E4C07"/>
    <w:rsid w:val="007F38FD"/>
    <w:rsid w:val="00800313"/>
    <w:rsid w:val="0081083B"/>
    <w:rsid w:val="008114AC"/>
    <w:rsid w:val="00840AC4"/>
    <w:rsid w:val="00861A27"/>
    <w:rsid w:val="00872EFD"/>
    <w:rsid w:val="00897638"/>
    <w:rsid w:val="008B0F10"/>
    <w:rsid w:val="008B1447"/>
    <w:rsid w:val="008B251F"/>
    <w:rsid w:val="008B4B3A"/>
    <w:rsid w:val="008C0E7E"/>
    <w:rsid w:val="008C409A"/>
    <w:rsid w:val="008D509E"/>
    <w:rsid w:val="008E17AF"/>
    <w:rsid w:val="008F4B8A"/>
    <w:rsid w:val="0090320C"/>
    <w:rsid w:val="009032D5"/>
    <w:rsid w:val="00903DEB"/>
    <w:rsid w:val="00923438"/>
    <w:rsid w:val="009401BC"/>
    <w:rsid w:val="00950BD4"/>
    <w:rsid w:val="0095579B"/>
    <w:rsid w:val="00964CC6"/>
    <w:rsid w:val="00986BF6"/>
    <w:rsid w:val="009B4D60"/>
    <w:rsid w:val="009C4CF0"/>
    <w:rsid w:val="009D2551"/>
    <w:rsid w:val="009F58C4"/>
    <w:rsid w:val="00A03605"/>
    <w:rsid w:val="00A114D6"/>
    <w:rsid w:val="00A411A9"/>
    <w:rsid w:val="00A457D0"/>
    <w:rsid w:val="00A516C7"/>
    <w:rsid w:val="00A61B22"/>
    <w:rsid w:val="00A72239"/>
    <w:rsid w:val="00A86115"/>
    <w:rsid w:val="00A97C99"/>
    <w:rsid w:val="00AA735D"/>
    <w:rsid w:val="00AB1AC5"/>
    <w:rsid w:val="00AD3238"/>
    <w:rsid w:val="00AE48D4"/>
    <w:rsid w:val="00AF2B1C"/>
    <w:rsid w:val="00B06283"/>
    <w:rsid w:val="00B114CD"/>
    <w:rsid w:val="00B2208A"/>
    <w:rsid w:val="00B35B61"/>
    <w:rsid w:val="00B42559"/>
    <w:rsid w:val="00B44BB1"/>
    <w:rsid w:val="00B511FB"/>
    <w:rsid w:val="00B546B7"/>
    <w:rsid w:val="00B56D7D"/>
    <w:rsid w:val="00B60E75"/>
    <w:rsid w:val="00B63E3C"/>
    <w:rsid w:val="00B6522A"/>
    <w:rsid w:val="00B73881"/>
    <w:rsid w:val="00B74BFD"/>
    <w:rsid w:val="00B74D71"/>
    <w:rsid w:val="00B75E4E"/>
    <w:rsid w:val="00B83BA0"/>
    <w:rsid w:val="00B845A1"/>
    <w:rsid w:val="00B87BAC"/>
    <w:rsid w:val="00B92519"/>
    <w:rsid w:val="00B934E6"/>
    <w:rsid w:val="00B958C9"/>
    <w:rsid w:val="00B9678D"/>
    <w:rsid w:val="00BA6E73"/>
    <w:rsid w:val="00BB521A"/>
    <w:rsid w:val="00BC2AFB"/>
    <w:rsid w:val="00BD26F5"/>
    <w:rsid w:val="00BE1FBF"/>
    <w:rsid w:val="00C02FC7"/>
    <w:rsid w:val="00C06D6D"/>
    <w:rsid w:val="00C14765"/>
    <w:rsid w:val="00C2267F"/>
    <w:rsid w:val="00C413D4"/>
    <w:rsid w:val="00C55B07"/>
    <w:rsid w:val="00C86D23"/>
    <w:rsid w:val="00C92787"/>
    <w:rsid w:val="00CA4688"/>
    <w:rsid w:val="00CB3863"/>
    <w:rsid w:val="00CC4527"/>
    <w:rsid w:val="00CF44A4"/>
    <w:rsid w:val="00CF5D21"/>
    <w:rsid w:val="00D13238"/>
    <w:rsid w:val="00D14026"/>
    <w:rsid w:val="00D45408"/>
    <w:rsid w:val="00D600FE"/>
    <w:rsid w:val="00D609BB"/>
    <w:rsid w:val="00D70EF7"/>
    <w:rsid w:val="00D763CF"/>
    <w:rsid w:val="00D94A3F"/>
    <w:rsid w:val="00DA1097"/>
    <w:rsid w:val="00DA67C5"/>
    <w:rsid w:val="00DA7481"/>
    <w:rsid w:val="00DA759A"/>
    <w:rsid w:val="00DB239D"/>
    <w:rsid w:val="00DB7F55"/>
    <w:rsid w:val="00DC0A8F"/>
    <w:rsid w:val="00DC3DA7"/>
    <w:rsid w:val="00DD4D7B"/>
    <w:rsid w:val="00DE1119"/>
    <w:rsid w:val="00DF37F2"/>
    <w:rsid w:val="00E07DEA"/>
    <w:rsid w:val="00E16C65"/>
    <w:rsid w:val="00E2493C"/>
    <w:rsid w:val="00E51EA2"/>
    <w:rsid w:val="00E5202D"/>
    <w:rsid w:val="00E53313"/>
    <w:rsid w:val="00E7723C"/>
    <w:rsid w:val="00E97D42"/>
    <w:rsid w:val="00EB1572"/>
    <w:rsid w:val="00EC6B8F"/>
    <w:rsid w:val="00ED0CF5"/>
    <w:rsid w:val="00EF7170"/>
    <w:rsid w:val="00F07162"/>
    <w:rsid w:val="00F157E5"/>
    <w:rsid w:val="00F27CB5"/>
    <w:rsid w:val="00F31F4A"/>
    <w:rsid w:val="00F4526C"/>
    <w:rsid w:val="00F70FFE"/>
    <w:rsid w:val="00F824D6"/>
    <w:rsid w:val="00F92967"/>
    <w:rsid w:val="00FB1095"/>
    <w:rsid w:val="00FB1587"/>
    <w:rsid w:val="00FD2D27"/>
    <w:rsid w:val="00FE0717"/>
    <w:rsid w:val="00FE31A3"/>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rsid w:val="004B2E6E"/>
    <w:rPr>
      <w:rFonts w:ascii="Calibri" w:eastAsia="Calibri" w:hAnsi="Calibri" w:cs="Calibri"/>
      <w:b/>
      <w:sz w:val="72"/>
      <w:szCs w:val="72"/>
      <w:lang w:val="es-ES" w:eastAsia="es-AR"/>
    </w:rPr>
  </w:style>
  <w:style w:type="paragraph" w:styleId="Ttulo">
    <w:name w:val="Title"/>
    <w:basedOn w:val="Normal"/>
    <w:next w:val="Normal"/>
    <w:link w:val="TtuloCar"/>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semiHidden/>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semiHidden/>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5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2012E8"/>
    <w:pPr>
      <w:jc w:val="both"/>
    </w:pPr>
    <w:rPr>
      <w:sz w:val="20"/>
      <w:szCs w:val="20"/>
      <w:lang w:val="pt-BR"/>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686DA9"/>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686DA9"/>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824D6"/>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F824D6"/>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EB1572"/>
    <w:pPr>
      <w:spacing w:before="100" w:beforeAutospacing="1" w:after="100" w:afterAutospacing="1" w:line="360" w:lineRule="auto"/>
      <w:contextualSpacing/>
      <w:jc w:val="both"/>
      <w:outlineLvl w:val="1"/>
    </w:pPr>
    <w:rPr>
      <w:b/>
      <w:i/>
      <w:lang w:val="es-AR"/>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uiPriority w:val="22"/>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99"/>
    <w:semiHidden/>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EB1572"/>
    <w:rPr>
      <w:rFonts w:ascii="Times New Roman" w:eastAsia="Times New Roman" w:hAnsi="Times New Roman" w:cs="Times New Roman"/>
      <w:b/>
      <w:i/>
      <w:lang w:val="es-AR" w:eastAsia="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1-9516-0557" TargetMode="External"/><Relationship Id="rId18" Type="http://schemas.openxmlformats.org/officeDocument/2006/relationships/hyperlink" Target="https://doi.org/10.1016/j.bbi.2009.02.018" TargetMode="External"/><Relationship Id="rId26" Type="http://schemas.openxmlformats.org/officeDocument/2006/relationships/hyperlink" Target="https://doi.org/10.1007/s11018-008-9157-3" TargetMode="External"/><Relationship Id="rId39" Type="http://schemas.openxmlformats.org/officeDocument/2006/relationships/hyperlink" Target="https://doi.org/10.1590/S1677-5538.IBJU.2014.05.06" TargetMode="External"/><Relationship Id="rId21" Type="http://schemas.openxmlformats.org/officeDocument/2006/relationships/hyperlink" Target="https://doi.org/10.1080/10615806.2010.488723" TargetMode="External"/><Relationship Id="rId34" Type="http://schemas.openxmlformats.org/officeDocument/2006/relationships/hyperlink" Target="https://doi.org/10.1037/0022-3514.82.4.582" TargetMode="External"/><Relationship Id="rId42" Type="http://schemas.openxmlformats.org/officeDocument/2006/relationships/hyperlink" Target="https://doi.org/10.5027/psicoperspectivas-Vol11-Issue2-fulltext-196"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svg"/><Relationship Id="rId29" Type="http://schemas.openxmlformats.org/officeDocument/2006/relationships/hyperlink" Target="https://doi.org/10.1159/000071898" TargetMode="External"/><Relationship Id="rId11" Type="http://schemas.openxmlformats.org/officeDocument/2006/relationships/image" Target="media/image2.png"/><Relationship Id="rId24" Type="http://schemas.openxmlformats.org/officeDocument/2006/relationships/hyperlink" Target="https://doi.org/10.1016/j.ejeps.2016.10.001" TargetMode="External"/><Relationship Id="rId32" Type="http://schemas.openxmlformats.org/officeDocument/2006/relationships/hyperlink" Target="https://doi.org/10.1037/0022-3514.69.4.719" TargetMode="External"/><Relationship Id="rId37" Type="http://schemas.openxmlformats.org/officeDocument/2006/relationships/hyperlink" Target="https://doi.org/10.1037/0033-2909.134.1.138" TargetMode="External"/><Relationship Id="rId40" Type="http://schemas.openxmlformats.org/officeDocument/2006/relationships/hyperlink" Target="https://doi.org/10.1016/S0191-8869(03)00122-3" TargetMode="External"/><Relationship Id="rId45" Type="http://schemas.openxmlformats.org/officeDocument/2006/relationships/hyperlink" Target="https://doi.org/10.5027/psicoperspectivas-Vol13-Issue1-fulltext-335"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doi.org/10.1027/1614-%201881.1.1.27" TargetMode="External"/><Relationship Id="rId28" Type="http://schemas.openxmlformats.org/officeDocument/2006/relationships/hyperlink" Target="https://doi.org/10.11144/Javeriana.upsy13-5.pbad" TargetMode="External"/><Relationship Id="rId36" Type="http://schemas.openxmlformats.org/officeDocument/2006/relationships/hyperlink" Target="https://doi.org/10.1002/1097-4679(199305)49:3%3c349:AID-JCLP2270490308%3e3.0.CO;2-J" TargetMode="External"/><Relationship Id="rId49" Type="http://schemas.openxmlformats.org/officeDocument/2006/relationships/footer" Target="footer1.xml"/><Relationship Id="rId10" Type="http://schemas.openxmlformats.org/officeDocument/2006/relationships/hyperlink" Target="https://orcid.org/0000-0002-2503-9716" TargetMode="External"/><Relationship Id="rId19" Type="http://schemas.openxmlformats.org/officeDocument/2006/relationships/hyperlink" Target="https://doi.org/10.1097/01.psy.0000222379.71389.91" TargetMode="External"/><Relationship Id="rId31" Type="http://schemas.openxmlformats.org/officeDocument/2006/relationships/hyperlink" Target="https://doi.org/10.1037/0022-3514.57.6.1069" TargetMode="External"/><Relationship Id="rId44" Type="http://schemas.openxmlformats.org/officeDocument/2006/relationships/hyperlink" Target="https://doi.org/10.4067/S0718-48082012000200008"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ipsych.org/" TargetMode="External"/><Relationship Id="rId22" Type="http://schemas.openxmlformats.org/officeDocument/2006/relationships/hyperlink" Target="https://doi.org/10.2190/AG.71.1.c" TargetMode="External"/><Relationship Id="rId27" Type="http://schemas.openxmlformats.org/officeDocument/2006/relationships/hyperlink" Target="https://doi.org/10.7764/psykhe.24.2.900" TargetMode="External"/><Relationship Id="rId30" Type="http://schemas.openxmlformats.org/officeDocument/2006/relationships/hyperlink" Target="https://doi.org/10.1146/annurev.psych.52.1.141" TargetMode="External"/><Relationship Id="rId35" Type="http://schemas.openxmlformats.org/officeDocument/2006/relationships/hyperlink" Target="https://doi.org/10.1037/0022-3514.73.3.549" TargetMode="External"/><Relationship Id="rId43" Type="http://schemas.openxmlformats.org/officeDocument/2006/relationships/hyperlink" Target="https://doi.org/10.4067/S0718-48082007000200006" TargetMode="External"/><Relationship Id="rId48" Type="http://schemas.openxmlformats.org/officeDocument/2006/relationships/header" Target="header2.xml"/><Relationship Id="rId8" Type="http://schemas.openxmlformats.org/officeDocument/2006/relationships/hyperlink" Target="https://doi.org/10.30849/ripijp.v54i2.1016"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svg"/><Relationship Id="rId17" Type="http://schemas.openxmlformats.org/officeDocument/2006/relationships/hyperlink" Target="https://doi.org/10.1080/10615800701849902" TargetMode="External"/><Relationship Id="rId25" Type="http://schemas.openxmlformats.org/officeDocument/2006/relationships/hyperlink" Target="https://doi.org/10.1037/0278-6133.24.4.413" TargetMode="External"/><Relationship Id="rId33" Type="http://schemas.openxmlformats.org/officeDocument/2006/relationships/hyperlink" Target="https://doi.org/10.1016/j.riem.2017.01.004" TargetMode="External"/><Relationship Id="rId38" Type="http://schemas.openxmlformats.org/officeDocument/2006/relationships/hyperlink" Target="https://doi.org/10.1037/0022-3514.67.6.1063" TargetMode="External"/><Relationship Id="rId46" Type="http://schemas.openxmlformats.org/officeDocument/2006/relationships/hyperlink" Target="https://doi.org/10.1111/j.1467-9280.2008.02068.x" TargetMode="External"/><Relationship Id="rId20" Type="http://schemas.openxmlformats.org/officeDocument/2006/relationships/hyperlink" Target="https://doi.org/10.1037/0033-2909.124.2.197" TargetMode="External"/><Relationship Id="rId41" Type="http://schemas.openxmlformats.org/officeDocument/2006/relationships/hyperlink" Target="https://doi.org/10.15381/rinvp.v11i2.3845"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mailto:psileonardo@gmail.com?subject=RIP/IJP:%20Perfeccionismo,%20bienestar%20psicol&#243;gico%20y%20disposici&#243;n%20a%20fluir%20en%20enfermera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25</Pages>
  <Words>10377</Words>
  <Characters>57075</Characters>
  <Application>Microsoft Office Word</Application>
  <DocSecurity>0</DocSecurity>
  <Lines>475</Lines>
  <Paragraphs>134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2020-05-06T22:26:00Z</cp:lastPrinted>
  <dcterms:created xsi:type="dcterms:W3CDTF">2020-08-29T20:09:00Z</dcterms:created>
  <dcterms:modified xsi:type="dcterms:W3CDTF">2020-08-29T21:04:00Z</dcterms:modified>
</cp:coreProperties>
</file>