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D21" w:rsidRDefault="00A07D21" w:rsidP="00A07D21">
      <w:pPr>
        <w:jc w:val="center"/>
        <w:rPr>
          <w:rFonts w:ascii="Times New Roman" w:hAnsi="Times New Roman"/>
          <w:b/>
          <w:color w:val="000000" w:themeColor="text1"/>
          <w:lang w:val="en-GB"/>
        </w:rPr>
      </w:pPr>
      <w:r w:rsidRPr="006619C4">
        <w:rPr>
          <w:rFonts w:ascii="Times New Roman" w:hAnsi="Times New Roman"/>
          <w:b/>
          <w:color w:val="000000" w:themeColor="text1"/>
          <w:lang w:val="en-US"/>
        </w:rPr>
        <w:t>Impact of the “</w:t>
      </w:r>
      <w:r w:rsidRPr="006619C4">
        <w:rPr>
          <w:rFonts w:ascii="Times New Roman" w:hAnsi="Times New Roman"/>
          <w:b/>
          <w:color w:val="000000" w:themeColor="text1"/>
          <w:lang w:val="en-GB"/>
        </w:rPr>
        <w:t xml:space="preserve">waiting room group” </w:t>
      </w:r>
      <w:r w:rsidRPr="006619C4">
        <w:rPr>
          <w:rFonts w:ascii="Times New Roman" w:hAnsi="Times New Roman"/>
          <w:b/>
          <w:lang w:val="en-US"/>
        </w:rPr>
        <w:t>(</w:t>
      </w:r>
      <w:proofErr w:type="spellStart"/>
      <w:r w:rsidRPr="006619C4">
        <w:rPr>
          <w:rFonts w:ascii="Times New Roman" w:hAnsi="Times New Roman"/>
          <w:b/>
          <w:lang w:val="en-US"/>
        </w:rPr>
        <w:t>Cor</w:t>
      </w:r>
      <w:proofErr w:type="spellEnd"/>
      <w:r w:rsidRPr="006619C4">
        <w:rPr>
          <w:rFonts w:ascii="Times New Roman" w:hAnsi="Times New Roman"/>
          <w:b/>
          <w:lang w:val="en-US"/>
        </w:rPr>
        <w:t xml:space="preserve"> </w:t>
      </w:r>
      <w:proofErr w:type="spellStart"/>
      <w:r w:rsidRPr="006619C4">
        <w:rPr>
          <w:rFonts w:ascii="Times New Roman" w:hAnsi="Times New Roman"/>
          <w:b/>
          <w:lang w:val="en-US"/>
        </w:rPr>
        <w:t>Ação</w:t>
      </w:r>
      <w:proofErr w:type="spellEnd"/>
      <w:r w:rsidRPr="006619C4">
        <w:rPr>
          <w:rFonts w:ascii="Times New Roman" w:hAnsi="Times New Roman"/>
          <w:b/>
          <w:lang w:val="en-US"/>
        </w:rPr>
        <w:t xml:space="preserve">) </w:t>
      </w:r>
      <w:r w:rsidRPr="006619C4">
        <w:rPr>
          <w:rFonts w:ascii="Times New Roman" w:hAnsi="Times New Roman"/>
          <w:b/>
          <w:color w:val="000000" w:themeColor="text1"/>
          <w:lang w:val="en-GB"/>
        </w:rPr>
        <w:t>for caregivers in a Paediatric Cardiovascular Intensive Care Unit</w:t>
      </w:r>
    </w:p>
    <w:p w:rsidR="00A07D21" w:rsidRDefault="00A07D21" w:rsidP="00A07D21">
      <w:pPr>
        <w:jc w:val="center"/>
        <w:rPr>
          <w:rFonts w:ascii="Times New Roman" w:hAnsi="Times New Roman"/>
          <w:b/>
          <w:color w:val="000000" w:themeColor="text1"/>
          <w:lang w:val="en-GB"/>
        </w:rPr>
      </w:pPr>
    </w:p>
    <w:p w:rsidR="00186AB3" w:rsidRPr="00A07D21" w:rsidRDefault="00186AB3" w:rsidP="00186AB3">
      <w:pPr>
        <w:rPr>
          <w:lang w:val="en-GB"/>
        </w:rPr>
      </w:pPr>
    </w:p>
    <w:p w:rsidR="00A07D21" w:rsidRDefault="00A07D21" w:rsidP="00B26DB7">
      <w:pPr>
        <w:pStyle w:val="Estilo1"/>
      </w:pPr>
    </w:p>
    <w:p w:rsidR="003568B0" w:rsidRPr="007742D7" w:rsidRDefault="00B26DB7" w:rsidP="00B26DB7">
      <w:pPr>
        <w:pStyle w:val="Estilo1"/>
      </w:pPr>
      <w:r w:rsidRPr="007742D7">
        <w:t>ABSTRACT</w:t>
      </w:r>
    </w:p>
    <w:p w:rsidR="00A07D21" w:rsidRPr="000D1FEF" w:rsidRDefault="00CD5412" w:rsidP="00A07D21">
      <w:pPr>
        <w:pStyle w:val="NormalWeb"/>
        <w:spacing w:before="0" w:beforeAutospacing="0" w:after="0" w:afterAutospacing="0"/>
        <w:jc w:val="both"/>
        <w:rPr>
          <w:rFonts w:asciiTheme="majorBidi" w:hAnsiTheme="majorBidi" w:cstheme="majorBidi"/>
          <w:color w:val="000000" w:themeColor="text1"/>
          <w:lang w:val="en-GB"/>
        </w:rPr>
      </w:pPr>
      <w:r w:rsidRPr="007742D7">
        <w:rPr>
          <w:rFonts w:asciiTheme="majorBidi" w:hAnsiTheme="majorBidi" w:cstheme="majorBidi"/>
          <w:b/>
          <w:color w:val="000000" w:themeColor="text1"/>
          <w:lang w:val="en-US"/>
        </w:rPr>
        <w:t>Objective</w:t>
      </w:r>
      <w:r w:rsidR="003568B0" w:rsidRPr="007742D7">
        <w:rPr>
          <w:rFonts w:asciiTheme="majorBidi" w:hAnsiTheme="majorBidi" w:cstheme="majorBidi"/>
          <w:b/>
          <w:color w:val="000000" w:themeColor="text1"/>
          <w:lang w:val="en-US"/>
        </w:rPr>
        <w:t>:</w:t>
      </w:r>
      <w:r w:rsidR="003568B0" w:rsidRPr="007742D7">
        <w:rPr>
          <w:rFonts w:asciiTheme="majorBidi" w:hAnsiTheme="majorBidi" w:cstheme="majorBidi"/>
          <w:color w:val="000000" w:themeColor="text1"/>
          <w:lang w:val="en-US"/>
        </w:rPr>
        <w:t xml:space="preserve"> </w:t>
      </w:r>
      <w:r w:rsidR="002C5FE8" w:rsidRPr="007742D7">
        <w:rPr>
          <w:rFonts w:asciiTheme="majorBidi" w:hAnsiTheme="majorBidi" w:cstheme="majorBidi"/>
          <w:color w:val="000000" w:themeColor="text1"/>
          <w:lang w:val="en-US"/>
        </w:rPr>
        <w:t>T</w:t>
      </w:r>
      <w:r w:rsidR="000D1FEF" w:rsidRPr="007742D7">
        <w:rPr>
          <w:rFonts w:asciiTheme="majorBidi" w:hAnsiTheme="majorBidi" w:cstheme="majorBidi"/>
          <w:color w:val="000000" w:themeColor="text1"/>
          <w:lang w:val="en-US"/>
        </w:rPr>
        <w:t xml:space="preserve">o evaluate the impact of the intervention </w:t>
      </w:r>
      <w:r w:rsidR="000D1FEF" w:rsidRPr="000D1FEF">
        <w:rPr>
          <w:rFonts w:asciiTheme="majorBidi" w:hAnsiTheme="majorBidi" w:cstheme="majorBidi"/>
          <w:color w:val="000000" w:themeColor="text1"/>
          <w:lang w:val="en-GB"/>
        </w:rPr>
        <w:t>in a waiting room group called “</w:t>
      </w:r>
      <w:proofErr w:type="spellStart"/>
      <w:r w:rsidR="000D1FEF" w:rsidRPr="000D1FEF">
        <w:rPr>
          <w:rFonts w:asciiTheme="majorBidi" w:hAnsiTheme="majorBidi" w:cstheme="majorBidi"/>
          <w:color w:val="000000" w:themeColor="text1"/>
          <w:lang w:val="en-GB"/>
        </w:rPr>
        <w:t>Cor</w:t>
      </w:r>
      <w:proofErr w:type="spellEnd"/>
      <w:r w:rsidR="000D1FEF" w:rsidRPr="000D1FEF">
        <w:rPr>
          <w:rFonts w:asciiTheme="majorBidi" w:hAnsiTheme="majorBidi" w:cstheme="majorBidi"/>
          <w:color w:val="000000" w:themeColor="text1"/>
          <w:lang w:val="en-GB"/>
        </w:rPr>
        <w:t xml:space="preserve"> </w:t>
      </w:r>
      <w:proofErr w:type="spellStart"/>
      <w:r w:rsidR="000D1FEF" w:rsidRPr="000D1FEF">
        <w:rPr>
          <w:rFonts w:asciiTheme="majorBidi" w:hAnsiTheme="majorBidi" w:cstheme="majorBidi"/>
          <w:color w:val="000000" w:themeColor="text1"/>
          <w:lang w:val="en-GB"/>
        </w:rPr>
        <w:t>Ação</w:t>
      </w:r>
      <w:proofErr w:type="spellEnd"/>
      <w:r w:rsidR="000D1FEF">
        <w:rPr>
          <w:rFonts w:asciiTheme="majorBidi" w:hAnsiTheme="majorBidi" w:cstheme="majorBidi"/>
          <w:color w:val="000000" w:themeColor="text1"/>
          <w:lang w:val="en-GB"/>
        </w:rPr>
        <w:t xml:space="preserve">” </w:t>
      </w:r>
      <w:r w:rsidR="000D1FEF" w:rsidRPr="000D1FEF">
        <w:rPr>
          <w:rFonts w:asciiTheme="majorBidi" w:hAnsiTheme="majorBidi" w:cstheme="majorBidi"/>
          <w:color w:val="000000" w:themeColor="text1"/>
          <w:lang w:val="en-GB"/>
        </w:rPr>
        <w:t xml:space="preserve">for caregivers of children with </w:t>
      </w:r>
      <w:r w:rsidR="00722D7A">
        <w:rPr>
          <w:rFonts w:asciiTheme="majorBidi" w:hAnsiTheme="majorBidi" w:cstheme="majorBidi"/>
          <w:color w:val="000000" w:themeColor="text1"/>
          <w:lang w:val="en-GB"/>
        </w:rPr>
        <w:t>congenital heart defect</w:t>
      </w:r>
      <w:r w:rsidR="000D1FEF" w:rsidRPr="000D1FEF">
        <w:rPr>
          <w:rFonts w:asciiTheme="majorBidi" w:hAnsiTheme="majorBidi" w:cstheme="majorBidi"/>
          <w:color w:val="000000" w:themeColor="text1"/>
          <w:lang w:val="en-GB"/>
        </w:rPr>
        <w:t xml:space="preserve"> hospitalized in a Paediatric Cardiovascular Inten</w:t>
      </w:r>
      <w:r w:rsidR="000D1FEF">
        <w:rPr>
          <w:rFonts w:asciiTheme="majorBidi" w:hAnsiTheme="majorBidi" w:cstheme="majorBidi"/>
          <w:color w:val="000000" w:themeColor="text1"/>
          <w:lang w:val="en-GB"/>
        </w:rPr>
        <w:t xml:space="preserve">sive Care Unit (PCICU). </w:t>
      </w:r>
      <w:r w:rsidR="00975077" w:rsidRPr="001A1BA9">
        <w:rPr>
          <w:rStyle w:val="notranslate"/>
          <w:rFonts w:asciiTheme="majorBidi" w:hAnsiTheme="majorBidi" w:cstheme="majorBidi"/>
          <w:b/>
          <w:bCs/>
          <w:color w:val="000000" w:themeColor="text1"/>
          <w:lang w:val="en-GB"/>
        </w:rPr>
        <w:t>Method</w:t>
      </w:r>
      <w:r w:rsidR="00975077" w:rsidRPr="001A1BA9">
        <w:rPr>
          <w:rStyle w:val="notranslate"/>
          <w:rFonts w:asciiTheme="majorBidi" w:hAnsiTheme="majorBidi" w:cstheme="majorBidi"/>
          <w:color w:val="000000" w:themeColor="text1"/>
          <w:lang w:val="en-GB"/>
        </w:rPr>
        <w:t xml:space="preserve">: Descriptive and cross-sectional study. </w:t>
      </w:r>
      <w:r w:rsidR="000D1FEF" w:rsidRPr="001A1BA9">
        <w:rPr>
          <w:rStyle w:val="notranslate"/>
          <w:rFonts w:asciiTheme="majorBidi" w:hAnsiTheme="majorBidi" w:cstheme="majorBidi"/>
          <w:color w:val="000000" w:themeColor="text1"/>
          <w:lang w:val="en-GB"/>
        </w:rPr>
        <w:t xml:space="preserve">For data collection, </w:t>
      </w:r>
      <w:r w:rsidR="000D1FEF">
        <w:rPr>
          <w:rStyle w:val="notranslate"/>
          <w:rFonts w:asciiTheme="majorBidi" w:hAnsiTheme="majorBidi" w:cstheme="majorBidi"/>
          <w:color w:val="000000" w:themeColor="text1"/>
          <w:lang w:val="en-GB"/>
        </w:rPr>
        <w:t>an</w:t>
      </w:r>
      <w:r w:rsidR="000D1FEF" w:rsidRPr="001A1BA9">
        <w:rPr>
          <w:rStyle w:val="notranslate"/>
          <w:rFonts w:asciiTheme="majorBidi" w:hAnsiTheme="majorBidi" w:cstheme="majorBidi"/>
          <w:color w:val="000000" w:themeColor="text1"/>
          <w:lang w:val="en-GB"/>
        </w:rPr>
        <w:t xml:space="preserve"> adapted “Group</w:t>
      </w:r>
      <w:r w:rsidR="000D1FEF">
        <w:rPr>
          <w:rStyle w:val="notranslate"/>
          <w:rFonts w:asciiTheme="majorBidi" w:hAnsiTheme="majorBidi" w:cstheme="majorBidi"/>
          <w:color w:val="000000" w:themeColor="text1"/>
          <w:lang w:val="en-GB"/>
        </w:rPr>
        <w:t xml:space="preserve"> </w:t>
      </w:r>
      <w:r w:rsidR="000D1FEF" w:rsidRPr="001A1BA9">
        <w:rPr>
          <w:rStyle w:val="notranslate"/>
          <w:rFonts w:asciiTheme="majorBidi" w:hAnsiTheme="majorBidi" w:cstheme="majorBidi"/>
          <w:color w:val="000000" w:themeColor="text1"/>
          <w:lang w:val="en-GB"/>
        </w:rPr>
        <w:t xml:space="preserve">Assessment Questionnaire”, </w:t>
      </w:r>
      <w:r w:rsidR="00975077" w:rsidRPr="001A1BA9">
        <w:rPr>
          <w:rStyle w:val="notranslate"/>
          <w:rFonts w:asciiTheme="majorBidi" w:hAnsiTheme="majorBidi" w:cstheme="majorBidi"/>
          <w:color w:val="000000" w:themeColor="text1"/>
          <w:lang w:val="en-GB"/>
        </w:rPr>
        <w:t xml:space="preserve">was applied to </w:t>
      </w:r>
      <w:r w:rsidR="00B16F30" w:rsidRPr="001A1BA9">
        <w:rPr>
          <w:rStyle w:val="notranslate"/>
          <w:rFonts w:asciiTheme="majorBidi" w:hAnsiTheme="majorBidi" w:cstheme="majorBidi"/>
          <w:color w:val="000000" w:themeColor="text1"/>
          <w:lang w:val="en-GB"/>
        </w:rPr>
        <w:t xml:space="preserve">children’s </w:t>
      </w:r>
      <w:r w:rsidR="00975077" w:rsidRPr="001A1BA9">
        <w:rPr>
          <w:rStyle w:val="notranslate"/>
          <w:rFonts w:asciiTheme="majorBidi" w:hAnsiTheme="majorBidi" w:cstheme="majorBidi"/>
          <w:color w:val="000000" w:themeColor="text1"/>
          <w:lang w:val="en-GB"/>
        </w:rPr>
        <w:t xml:space="preserve">family members and caregivers who participated in the waiting room group. After collection, data were tabulated and distributed in frequency and percentage, for later descriptive analysis. </w:t>
      </w:r>
      <w:r w:rsidR="00975077" w:rsidRPr="001A1BA9">
        <w:rPr>
          <w:rStyle w:val="notranslate"/>
          <w:rFonts w:asciiTheme="majorBidi" w:hAnsiTheme="majorBidi" w:cstheme="majorBidi"/>
          <w:b/>
          <w:bCs/>
          <w:color w:val="000000" w:themeColor="text1"/>
          <w:lang w:val="en-GB"/>
        </w:rPr>
        <w:t>Results</w:t>
      </w:r>
      <w:r w:rsidR="00975077" w:rsidRPr="001A1BA9">
        <w:rPr>
          <w:rStyle w:val="notranslate"/>
          <w:rFonts w:asciiTheme="majorBidi" w:hAnsiTheme="majorBidi" w:cstheme="majorBidi"/>
          <w:color w:val="000000" w:themeColor="text1"/>
          <w:lang w:val="en-GB"/>
        </w:rPr>
        <w:t xml:space="preserve">: Through the answers obtained, it was identified that all participants considered the group important, emphasizing that they felt hopeful, welcomed, supported, relieved, clarified and without doubts after </w:t>
      </w:r>
      <w:r w:rsidR="002C5FE8">
        <w:rPr>
          <w:rStyle w:val="notranslate"/>
          <w:rFonts w:asciiTheme="majorBidi" w:hAnsiTheme="majorBidi" w:cstheme="majorBidi"/>
          <w:color w:val="000000" w:themeColor="text1"/>
          <w:lang w:val="en-GB"/>
        </w:rPr>
        <w:t>participating</w:t>
      </w:r>
      <w:r w:rsidR="00975077" w:rsidRPr="001A1BA9">
        <w:rPr>
          <w:rStyle w:val="notranslate"/>
          <w:rFonts w:asciiTheme="majorBidi" w:hAnsiTheme="majorBidi" w:cstheme="majorBidi"/>
          <w:color w:val="000000" w:themeColor="text1"/>
          <w:lang w:val="en-GB"/>
        </w:rPr>
        <w:t>. Regarding benefits, the m</w:t>
      </w:r>
      <w:r w:rsidR="002C5FE8">
        <w:rPr>
          <w:rStyle w:val="notranslate"/>
          <w:rFonts w:asciiTheme="majorBidi" w:hAnsiTheme="majorBidi" w:cstheme="majorBidi"/>
          <w:color w:val="000000" w:themeColor="text1"/>
          <w:lang w:val="en-GB"/>
        </w:rPr>
        <w:t>ain answers were</w:t>
      </w:r>
      <w:r w:rsidR="00975077" w:rsidRPr="001A1BA9">
        <w:rPr>
          <w:rStyle w:val="notranslate"/>
          <w:rFonts w:asciiTheme="majorBidi" w:hAnsiTheme="majorBidi" w:cstheme="majorBidi"/>
          <w:color w:val="000000" w:themeColor="text1"/>
          <w:lang w:val="en-GB"/>
        </w:rPr>
        <w:t xml:space="preserve"> clarification of doubts about the disease and hospitalization</w:t>
      </w:r>
      <w:r w:rsidR="006B4B26">
        <w:rPr>
          <w:rStyle w:val="notranslate"/>
          <w:rFonts w:asciiTheme="majorBidi" w:hAnsiTheme="majorBidi" w:cstheme="majorBidi"/>
          <w:color w:val="000000" w:themeColor="text1"/>
          <w:lang w:val="en-GB"/>
        </w:rPr>
        <w:t>,</w:t>
      </w:r>
      <w:r w:rsidR="00975077" w:rsidRPr="001A1BA9">
        <w:rPr>
          <w:rStyle w:val="notranslate"/>
          <w:rFonts w:asciiTheme="majorBidi" w:hAnsiTheme="majorBidi" w:cstheme="majorBidi"/>
          <w:color w:val="000000" w:themeColor="text1"/>
          <w:lang w:val="en-GB"/>
        </w:rPr>
        <w:t xml:space="preserve"> multidisciplinary team support</w:t>
      </w:r>
      <w:r w:rsidR="006B4B26">
        <w:rPr>
          <w:rStyle w:val="notranslate"/>
          <w:rFonts w:asciiTheme="majorBidi" w:hAnsiTheme="majorBidi" w:cstheme="majorBidi"/>
          <w:color w:val="000000" w:themeColor="text1"/>
          <w:lang w:val="en-GB"/>
        </w:rPr>
        <w:t>,</w:t>
      </w:r>
      <w:r w:rsidR="00975077" w:rsidRPr="001A1BA9">
        <w:rPr>
          <w:rStyle w:val="notranslate"/>
          <w:rFonts w:asciiTheme="majorBidi" w:hAnsiTheme="majorBidi" w:cstheme="majorBidi"/>
          <w:color w:val="000000" w:themeColor="text1"/>
          <w:lang w:val="en-GB"/>
        </w:rPr>
        <w:t xml:space="preserve"> reduced fear and increased feelings of courage and confidence. </w:t>
      </w:r>
      <w:r w:rsidR="00A07D21" w:rsidRPr="001A1BA9">
        <w:rPr>
          <w:rStyle w:val="notranslate"/>
          <w:rFonts w:asciiTheme="majorBidi" w:hAnsiTheme="majorBidi" w:cstheme="majorBidi"/>
          <w:b/>
          <w:bCs/>
          <w:color w:val="000000" w:themeColor="text1"/>
          <w:lang w:val="en-GB"/>
        </w:rPr>
        <w:t>Conclusion</w:t>
      </w:r>
      <w:r w:rsidR="00A07D21" w:rsidRPr="001A1BA9">
        <w:rPr>
          <w:rStyle w:val="notranslate"/>
          <w:rFonts w:asciiTheme="majorBidi" w:hAnsiTheme="majorBidi" w:cstheme="majorBidi"/>
          <w:color w:val="000000" w:themeColor="text1"/>
          <w:lang w:val="en-GB"/>
        </w:rPr>
        <w:t xml:space="preserve">: </w:t>
      </w:r>
      <w:r w:rsidR="00A07D21" w:rsidRPr="000D1FEF">
        <w:rPr>
          <w:rStyle w:val="notranslate"/>
          <w:rFonts w:asciiTheme="majorBidi" w:hAnsiTheme="majorBidi" w:cstheme="majorBidi"/>
          <w:color w:val="000000" w:themeColor="text1"/>
          <w:lang w:val="en-GB"/>
        </w:rPr>
        <w:t>The intervention performed through a waiting room group provided an integrated and humanized care, which had a positive impact on the experiences of family members and caregivers of children hospitalized in a Paediatric Cardiovascular Intensive Care Unit.</w:t>
      </w:r>
    </w:p>
    <w:p w:rsidR="003F2305" w:rsidRDefault="003F2305" w:rsidP="007B6C2C">
      <w:pPr>
        <w:pStyle w:val="NormalWeb"/>
        <w:spacing w:before="0" w:beforeAutospacing="0" w:after="0" w:afterAutospacing="0"/>
        <w:rPr>
          <w:rFonts w:asciiTheme="majorBidi" w:hAnsiTheme="majorBidi" w:cstheme="majorBidi"/>
          <w:color w:val="000000" w:themeColor="text1"/>
          <w:sz w:val="27"/>
          <w:szCs w:val="27"/>
          <w:lang w:val="en-GB"/>
        </w:rPr>
      </w:pPr>
    </w:p>
    <w:p w:rsidR="00994512" w:rsidRDefault="00994512" w:rsidP="00994512">
      <w:pPr>
        <w:pStyle w:val="Corpodetexto"/>
        <w:rPr>
          <w:rFonts w:asciiTheme="majorBidi" w:hAnsiTheme="majorBidi" w:cstheme="majorBidi"/>
          <w:color w:val="000000" w:themeColor="text1"/>
          <w:lang w:val="en-GB"/>
        </w:rPr>
      </w:pPr>
      <w:proofErr w:type="gramStart"/>
      <w:r>
        <w:rPr>
          <w:rFonts w:asciiTheme="majorBidi" w:hAnsiTheme="majorBidi" w:cstheme="majorBidi"/>
          <w:b/>
          <w:color w:val="000000" w:themeColor="text1"/>
          <w:lang w:val="en-GB"/>
        </w:rPr>
        <w:t>Key-words</w:t>
      </w:r>
      <w:proofErr w:type="gramEnd"/>
      <w:r w:rsidRPr="001A1BA9">
        <w:rPr>
          <w:rFonts w:asciiTheme="majorBidi" w:hAnsiTheme="majorBidi" w:cstheme="majorBidi"/>
          <w:b/>
          <w:color w:val="000000" w:themeColor="text1"/>
          <w:lang w:val="en-GB"/>
        </w:rPr>
        <w:t xml:space="preserve">: </w:t>
      </w:r>
      <w:r w:rsidRPr="001A1BA9">
        <w:rPr>
          <w:rFonts w:asciiTheme="majorBidi" w:hAnsiTheme="majorBidi" w:cstheme="majorBidi"/>
          <w:color w:val="000000" w:themeColor="text1"/>
          <w:lang w:val="en-GB"/>
        </w:rPr>
        <w:t>Heart defect, congenital; Patient care team; Caregivers</w:t>
      </w:r>
    </w:p>
    <w:p w:rsidR="00994512" w:rsidRPr="001A1BA9" w:rsidRDefault="00994512" w:rsidP="007B6C2C">
      <w:pPr>
        <w:pStyle w:val="NormalWeb"/>
        <w:spacing w:before="0" w:beforeAutospacing="0" w:after="0" w:afterAutospacing="0"/>
        <w:rPr>
          <w:rFonts w:asciiTheme="majorBidi" w:hAnsiTheme="majorBidi" w:cstheme="majorBidi"/>
          <w:color w:val="000000" w:themeColor="text1"/>
          <w:sz w:val="27"/>
          <w:szCs w:val="27"/>
          <w:lang w:val="en-GB"/>
        </w:rPr>
      </w:pPr>
    </w:p>
    <w:p w:rsidR="00A07D21" w:rsidRDefault="00A07D21" w:rsidP="007B6C2C">
      <w:pPr>
        <w:pStyle w:val="Corpodetexto"/>
        <w:rPr>
          <w:rFonts w:asciiTheme="majorBidi" w:hAnsiTheme="majorBidi" w:cstheme="majorBidi"/>
          <w:color w:val="000000" w:themeColor="text1"/>
          <w:lang w:val="en-GB"/>
        </w:rPr>
      </w:pPr>
    </w:p>
    <w:p w:rsidR="00A07D21" w:rsidRDefault="00A07D21" w:rsidP="007B6C2C">
      <w:pPr>
        <w:pStyle w:val="Corpodetexto"/>
        <w:rPr>
          <w:rFonts w:asciiTheme="majorBidi" w:hAnsiTheme="majorBidi" w:cstheme="majorBidi"/>
          <w:color w:val="000000" w:themeColor="text1"/>
          <w:lang w:val="en-GB"/>
        </w:rPr>
      </w:pPr>
    </w:p>
    <w:p w:rsidR="00A07D21" w:rsidRDefault="00A07D21" w:rsidP="00A07D21">
      <w:pPr>
        <w:pStyle w:val="Corpodetexto"/>
        <w:jc w:val="center"/>
        <w:rPr>
          <w:b/>
        </w:rPr>
      </w:pPr>
      <w:r>
        <w:rPr>
          <w:b/>
        </w:rPr>
        <w:t>RESUMO</w:t>
      </w:r>
    </w:p>
    <w:p w:rsidR="00A07D21" w:rsidRDefault="00A07D21" w:rsidP="00A07D21">
      <w:pPr>
        <w:pStyle w:val="Corpodetexto"/>
        <w:jc w:val="both"/>
      </w:pPr>
      <w:r>
        <w:rPr>
          <w:b/>
        </w:rPr>
        <w:t xml:space="preserve">Objetivo: </w:t>
      </w:r>
      <w:r w:rsidRPr="001B62C2">
        <w:t>avaliar o impacto da intervenção em grupo de sala de espera com os familiares de crianças portadoras de cardiopatia congênita</w:t>
      </w:r>
      <w:r>
        <w:t xml:space="preserve"> hospitalizadas na Unidade de Terapia Intensiva </w:t>
      </w:r>
      <w:proofErr w:type="spellStart"/>
      <w:r>
        <w:t>Cardiopediátrica</w:t>
      </w:r>
      <w:proofErr w:type="spellEnd"/>
      <w:r>
        <w:t xml:space="preserve">.  </w:t>
      </w:r>
      <w:r>
        <w:rPr>
          <w:b/>
        </w:rPr>
        <w:t xml:space="preserve">Método: </w:t>
      </w:r>
      <w:r w:rsidRPr="00DE477C">
        <w:t xml:space="preserve">Estudo do tipo </w:t>
      </w:r>
      <w:r>
        <w:t>descritivo e transversal</w:t>
      </w:r>
      <w:r w:rsidRPr="00DE477C">
        <w:t>.</w:t>
      </w:r>
      <w:r>
        <w:t xml:space="preserve"> </w:t>
      </w:r>
      <w:r w:rsidRPr="001B62C2">
        <w:t xml:space="preserve">Para coleta dos dados, foi </w:t>
      </w:r>
      <w:r>
        <w:t xml:space="preserve">aplicado "Questionário de Avaliação do Grupo" que participaram do grupo de sala de espera. Após a coleta, os dados foram tabulados e distribuídos em frequência e porcentagem, para posterior análise descritiva. </w:t>
      </w:r>
      <w:r w:rsidRPr="00177F27">
        <w:rPr>
          <w:b/>
        </w:rPr>
        <w:t>Resultados:</w:t>
      </w:r>
      <w:r w:rsidRPr="00A07D21">
        <w:t xml:space="preserve"> </w:t>
      </w:r>
      <w:r>
        <w:t xml:space="preserve">Por meio das respostas obtidas, identificou-se que todos os participantes consideraram o grupo importante, destacando que </w:t>
      </w:r>
      <w:proofErr w:type="gramStart"/>
      <w:r>
        <w:t>sentiram-se</w:t>
      </w:r>
      <w:proofErr w:type="gramEnd"/>
      <w:r>
        <w:t xml:space="preserve"> esperançosos, acolhidos, amparados, aliviados, esclarecidos e sem dúvidas após a participação no grupo. Quanto aos benefícios, as principais respostas foram: esclarecimento de dúvidas sobre a doença e a hospitalização; apoio da equipe multidisciplinar; redução do medo e aumento dos sentimentos de coragem e confiança. </w:t>
      </w:r>
      <w:r>
        <w:rPr>
          <w:b/>
        </w:rPr>
        <w:t xml:space="preserve">Conclusão: </w:t>
      </w:r>
      <w:r w:rsidRPr="00956978">
        <w:t>a</w:t>
      </w:r>
      <w:r>
        <w:t xml:space="preserve"> </w:t>
      </w:r>
      <w:r w:rsidRPr="00956978">
        <w:t xml:space="preserve">intervenção realizada por meio do grupo de sala de espera tem um impacto positivo nas vivências de familiares e acompanhantes de pacientes hospitalizados em UTI </w:t>
      </w:r>
      <w:proofErr w:type="spellStart"/>
      <w:r w:rsidRPr="00956978">
        <w:t>Cardiopediátrica</w:t>
      </w:r>
      <w:proofErr w:type="spellEnd"/>
      <w:r>
        <w:t>.</w:t>
      </w:r>
    </w:p>
    <w:p w:rsidR="00994512" w:rsidRPr="00A07D21" w:rsidRDefault="00994512" w:rsidP="00A07D21">
      <w:pPr>
        <w:pStyle w:val="Corpodetexto"/>
        <w:jc w:val="both"/>
        <w:rPr>
          <w:rFonts w:asciiTheme="majorBidi" w:hAnsiTheme="majorBidi" w:cstheme="majorBidi"/>
          <w:color w:val="000000" w:themeColor="text1"/>
        </w:rPr>
      </w:pPr>
    </w:p>
    <w:p w:rsidR="00994512" w:rsidRPr="00994512" w:rsidRDefault="00994512" w:rsidP="00994512">
      <w:pPr>
        <w:pStyle w:val="Corpodetexto"/>
        <w:rPr>
          <w:rFonts w:asciiTheme="majorBidi" w:hAnsiTheme="majorBidi" w:cstheme="majorBidi"/>
          <w:color w:val="000000" w:themeColor="text1"/>
        </w:rPr>
      </w:pPr>
      <w:r w:rsidRPr="00994512">
        <w:rPr>
          <w:rFonts w:asciiTheme="majorBidi" w:hAnsiTheme="majorBidi" w:cstheme="majorBidi"/>
          <w:b/>
          <w:color w:val="000000" w:themeColor="text1"/>
        </w:rPr>
        <w:t>Palavras-chave</w:t>
      </w:r>
      <w:r w:rsidRPr="00994512">
        <w:rPr>
          <w:rFonts w:asciiTheme="majorBidi" w:hAnsiTheme="majorBidi" w:cstheme="majorBidi"/>
          <w:b/>
          <w:color w:val="000000" w:themeColor="text1"/>
        </w:rPr>
        <w:t xml:space="preserve">: </w:t>
      </w:r>
      <w:r w:rsidRPr="00994512">
        <w:rPr>
          <w:rFonts w:asciiTheme="majorBidi" w:hAnsiTheme="majorBidi" w:cstheme="majorBidi"/>
          <w:color w:val="000000" w:themeColor="text1"/>
        </w:rPr>
        <w:t>Cardiopatias congênitas</w:t>
      </w:r>
      <w:r w:rsidRPr="00994512">
        <w:rPr>
          <w:rFonts w:asciiTheme="majorBidi" w:hAnsiTheme="majorBidi" w:cstheme="majorBidi"/>
          <w:color w:val="000000" w:themeColor="text1"/>
        </w:rPr>
        <w:t xml:space="preserve">; </w:t>
      </w:r>
      <w:r>
        <w:rPr>
          <w:rFonts w:asciiTheme="majorBidi" w:hAnsiTheme="majorBidi" w:cstheme="majorBidi"/>
          <w:color w:val="000000" w:themeColor="text1"/>
        </w:rPr>
        <w:t>Equipe multiprofissional</w:t>
      </w:r>
      <w:r w:rsidRPr="00994512">
        <w:rPr>
          <w:rFonts w:asciiTheme="majorBidi" w:hAnsiTheme="majorBidi" w:cstheme="majorBidi"/>
          <w:color w:val="000000" w:themeColor="text1"/>
        </w:rPr>
        <w:t>; C</w:t>
      </w:r>
      <w:r>
        <w:rPr>
          <w:rFonts w:asciiTheme="majorBidi" w:hAnsiTheme="majorBidi" w:cstheme="majorBidi"/>
          <w:color w:val="000000" w:themeColor="text1"/>
        </w:rPr>
        <w:t>uidadores</w:t>
      </w:r>
      <w:bookmarkStart w:id="0" w:name="_GoBack"/>
      <w:bookmarkEnd w:id="0"/>
    </w:p>
    <w:p w:rsidR="003568B0" w:rsidRPr="00994512" w:rsidRDefault="003568B0" w:rsidP="00B26DB7">
      <w:pPr>
        <w:pStyle w:val="Estilo1"/>
        <w:rPr>
          <w:lang w:val="pt-BR"/>
        </w:rPr>
      </w:pPr>
    </w:p>
    <w:p w:rsidR="00A07D21" w:rsidRPr="00994512" w:rsidRDefault="00A07D21" w:rsidP="00A07D21"/>
    <w:p w:rsidR="003568B0" w:rsidRPr="00027194" w:rsidRDefault="003568B0" w:rsidP="00027194">
      <w:pPr>
        <w:rPr>
          <w:rFonts w:asciiTheme="majorBidi" w:hAnsiTheme="majorBidi" w:cstheme="majorBidi"/>
          <w:b/>
          <w:color w:val="000000" w:themeColor="text1"/>
        </w:rPr>
      </w:pPr>
      <w:proofErr w:type="spellStart"/>
      <w:r w:rsidRPr="00027194">
        <w:rPr>
          <w:rFonts w:asciiTheme="majorBidi" w:hAnsiTheme="majorBidi" w:cstheme="majorBidi"/>
          <w:b/>
          <w:color w:val="000000" w:themeColor="text1"/>
        </w:rPr>
        <w:t>Introdu</w:t>
      </w:r>
      <w:r w:rsidR="003F2305" w:rsidRPr="00027194">
        <w:rPr>
          <w:rFonts w:asciiTheme="majorBidi" w:hAnsiTheme="majorBidi" w:cstheme="majorBidi"/>
          <w:b/>
          <w:color w:val="000000" w:themeColor="text1"/>
        </w:rPr>
        <w:t>ction</w:t>
      </w:r>
      <w:proofErr w:type="spellEnd"/>
    </w:p>
    <w:p w:rsidR="00CD5412" w:rsidRPr="00027194" w:rsidRDefault="00CD5412" w:rsidP="00027194">
      <w:pPr>
        <w:rPr>
          <w:rFonts w:asciiTheme="majorBidi" w:hAnsiTheme="majorBidi" w:cstheme="majorBidi"/>
          <w:b/>
          <w:color w:val="000000" w:themeColor="text1"/>
        </w:rPr>
      </w:pPr>
    </w:p>
    <w:p w:rsidR="009F2009" w:rsidRPr="00027194" w:rsidRDefault="009F2009"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 xml:space="preserve">Congenital heart disease </w:t>
      </w:r>
      <w:r w:rsidR="006B4B26" w:rsidRPr="00027194">
        <w:rPr>
          <w:rStyle w:val="notranslate"/>
          <w:rFonts w:asciiTheme="majorBidi" w:hAnsiTheme="majorBidi" w:cstheme="majorBidi"/>
          <w:color w:val="000000" w:themeColor="text1"/>
          <w:lang w:val="en-GB"/>
        </w:rPr>
        <w:t xml:space="preserve">(CHD) </w:t>
      </w:r>
      <w:r w:rsidRPr="00027194">
        <w:rPr>
          <w:rStyle w:val="notranslate"/>
          <w:rFonts w:asciiTheme="majorBidi" w:hAnsiTheme="majorBidi" w:cstheme="majorBidi"/>
          <w:color w:val="000000" w:themeColor="text1"/>
          <w:lang w:val="en-GB"/>
        </w:rPr>
        <w:t xml:space="preserve">is characterized by a change in structure or </w:t>
      </w:r>
      <w:proofErr w:type="spellStart"/>
      <w:r w:rsidRPr="00027194">
        <w:rPr>
          <w:rStyle w:val="notranslate"/>
          <w:rFonts w:asciiTheme="majorBidi" w:hAnsiTheme="majorBidi" w:cstheme="majorBidi"/>
          <w:color w:val="000000" w:themeColor="text1"/>
          <w:lang w:val="en-GB"/>
        </w:rPr>
        <w:t>cardiocirculatory</w:t>
      </w:r>
      <w:proofErr w:type="spellEnd"/>
      <w:r w:rsidRPr="00027194">
        <w:rPr>
          <w:rStyle w:val="notranslate"/>
          <w:rFonts w:asciiTheme="majorBidi" w:hAnsiTheme="majorBidi" w:cstheme="majorBidi"/>
          <w:color w:val="000000" w:themeColor="text1"/>
          <w:lang w:val="en-GB"/>
        </w:rPr>
        <w:t xml:space="preserve"> </w:t>
      </w:r>
      <w:proofErr w:type="gramStart"/>
      <w:r w:rsidRPr="00027194">
        <w:rPr>
          <w:rStyle w:val="notranslate"/>
          <w:rFonts w:asciiTheme="majorBidi" w:hAnsiTheme="majorBidi" w:cstheme="majorBidi"/>
          <w:color w:val="000000" w:themeColor="text1"/>
          <w:lang w:val="en-GB"/>
        </w:rPr>
        <w:t>function which</w:t>
      </w:r>
      <w:proofErr w:type="gramEnd"/>
      <w:r w:rsidRPr="00027194">
        <w:rPr>
          <w:rStyle w:val="notranslate"/>
          <w:rFonts w:asciiTheme="majorBidi" w:hAnsiTheme="majorBidi" w:cstheme="majorBidi"/>
          <w:color w:val="000000" w:themeColor="text1"/>
          <w:lang w:val="en-GB"/>
        </w:rPr>
        <w:t xml:space="preserve"> can cause death at different stages of development:</w:t>
      </w:r>
      <w:r w:rsidR="000346A6" w:rsidRPr="00027194">
        <w:rPr>
          <w:rStyle w:val="notranslate"/>
          <w:rFonts w:asciiTheme="majorBidi" w:hAnsiTheme="majorBidi" w:cstheme="majorBidi"/>
          <w:color w:val="000000" w:themeColor="text1"/>
          <w:lang w:val="en-GB"/>
        </w:rPr>
        <w:t xml:space="preserve"> </w:t>
      </w:r>
      <w:proofErr w:type="spellStart"/>
      <w:r w:rsidR="000346A6" w:rsidRPr="00027194">
        <w:rPr>
          <w:rStyle w:val="notranslate"/>
          <w:rFonts w:asciiTheme="majorBidi" w:hAnsiTheme="majorBidi" w:cstheme="majorBidi"/>
          <w:color w:val="000000" w:themeColor="text1"/>
          <w:lang w:val="en-GB"/>
        </w:rPr>
        <w:t>fetal</w:t>
      </w:r>
      <w:proofErr w:type="spellEnd"/>
      <w:r w:rsidR="000346A6" w:rsidRPr="00027194">
        <w:rPr>
          <w:rStyle w:val="notranslate"/>
          <w:rFonts w:asciiTheme="majorBidi" w:hAnsiTheme="majorBidi" w:cstheme="majorBidi"/>
          <w:color w:val="000000" w:themeColor="text1"/>
          <w:lang w:val="en-GB"/>
        </w:rPr>
        <w:t>, childhood and adulthood (Pinto Junior et al., 2015)</w:t>
      </w:r>
      <w:r w:rsidRPr="00027194">
        <w:rPr>
          <w:rStyle w:val="notranslate"/>
          <w:rFonts w:asciiTheme="majorBidi" w:hAnsiTheme="majorBidi" w:cstheme="majorBidi"/>
          <w:color w:val="000000" w:themeColor="text1"/>
          <w:lang w:val="en-GB"/>
        </w:rPr>
        <w:t xml:space="preserve">. The prevalence of the disease is </w:t>
      </w:r>
      <w:r w:rsidR="00C45A59" w:rsidRPr="00027194">
        <w:rPr>
          <w:rStyle w:val="notranslate"/>
          <w:rFonts w:asciiTheme="majorBidi" w:hAnsiTheme="majorBidi" w:cstheme="majorBidi"/>
          <w:color w:val="000000" w:themeColor="text1"/>
          <w:lang w:val="en-GB"/>
        </w:rPr>
        <w:t xml:space="preserve">between </w:t>
      </w:r>
      <w:r w:rsidR="004101FD" w:rsidRPr="00027194">
        <w:rPr>
          <w:rStyle w:val="notranslate"/>
          <w:rFonts w:asciiTheme="majorBidi" w:hAnsiTheme="majorBidi" w:cstheme="majorBidi"/>
          <w:color w:val="000000" w:themeColor="text1"/>
          <w:lang w:val="en-GB"/>
        </w:rPr>
        <w:t>8</w:t>
      </w:r>
      <w:r w:rsidRPr="00027194">
        <w:rPr>
          <w:rStyle w:val="notranslate"/>
          <w:rFonts w:asciiTheme="majorBidi" w:hAnsiTheme="majorBidi" w:cstheme="majorBidi"/>
          <w:color w:val="000000" w:themeColor="text1"/>
          <w:lang w:val="en-GB"/>
        </w:rPr>
        <w:t xml:space="preserve"> </w:t>
      </w:r>
      <w:r w:rsidR="00C45A59" w:rsidRPr="00027194">
        <w:rPr>
          <w:rStyle w:val="notranslate"/>
          <w:rFonts w:asciiTheme="majorBidi" w:hAnsiTheme="majorBidi" w:cstheme="majorBidi"/>
          <w:color w:val="000000" w:themeColor="text1"/>
          <w:lang w:val="en-GB"/>
        </w:rPr>
        <w:t>and</w:t>
      </w:r>
      <w:r w:rsidRPr="00027194">
        <w:rPr>
          <w:rStyle w:val="notranslate"/>
          <w:rFonts w:asciiTheme="majorBidi" w:hAnsiTheme="majorBidi" w:cstheme="majorBidi"/>
          <w:color w:val="000000" w:themeColor="text1"/>
          <w:lang w:val="en-GB"/>
        </w:rPr>
        <w:t xml:space="preserve"> </w:t>
      </w:r>
      <w:r w:rsidR="00C45A59" w:rsidRPr="00027194">
        <w:rPr>
          <w:rStyle w:val="notranslate"/>
          <w:rFonts w:asciiTheme="majorBidi" w:hAnsiTheme="majorBidi" w:cstheme="majorBidi"/>
          <w:color w:val="000000" w:themeColor="text1"/>
          <w:lang w:val="en-GB"/>
        </w:rPr>
        <w:t>10</w:t>
      </w:r>
      <w:r w:rsidRPr="00027194">
        <w:rPr>
          <w:rStyle w:val="notranslate"/>
          <w:rFonts w:asciiTheme="majorBidi" w:hAnsiTheme="majorBidi" w:cstheme="majorBidi"/>
          <w:color w:val="000000" w:themeColor="text1"/>
          <w:lang w:val="en-GB"/>
        </w:rPr>
        <w:t xml:space="preserve"> </w:t>
      </w:r>
      <w:r w:rsidR="00771D97" w:rsidRPr="00027194">
        <w:rPr>
          <w:rStyle w:val="notranslate"/>
          <w:rFonts w:asciiTheme="majorBidi" w:hAnsiTheme="majorBidi" w:cstheme="majorBidi"/>
          <w:color w:val="000000" w:themeColor="text1"/>
          <w:lang w:val="en-GB"/>
        </w:rPr>
        <w:t>per 1,000 live births</w:t>
      </w:r>
      <w:r w:rsidRPr="00027194">
        <w:rPr>
          <w:rStyle w:val="notranslate"/>
          <w:rFonts w:asciiTheme="majorBidi" w:hAnsiTheme="majorBidi" w:cstheme="majorBidi"/>
          <w:color w:val="000000" w:themeColor="text1"/>
          <w:lang w:val="en-GB"/>
        </w:rPr>
        <w:t xml:space="preserve"> and in about 20% of cases</w:t>
      </w:r>
      <w:r w:rsidR="006B4B26" w:rsidRPr="00027194">
        <w:rPr>
          <w:rStyle w:val="notranslate"/>
          <w:rFonts w:asciiTheme="majorBidi" w:hAnsiTheme="majorBidi" w:cstheme="majorBidi"/>
          <w:color w:val="000000" w:themeColor="text1"/>
          <w:lang w:val="en-GB"/>
        </w:rPr>
        <w:t xml:space="preserve">, malformations of lesser complexity and </w:t>
      </w:r>
      <w:r w:rsidR="006B4B26" w:rsidRPr="00027194">
        <w:rPr>
          <w:rStyle w:val="notranslate"/>
          <w:rFonts w:asciiTheme="majorBidi" w:hAnsiTheme="majorBidi" w:cstheme="majorBidi"/>
          <w:color w:val="000000" w:themeColor="text1"/>
          <w:lang w:val="en-GB"/>
        </w:rPr>
        <w:lastRenderedPageBreak/>
        <w:t xml:space="preserve">mild hemodynamic repercussions </w:t>
      </w:r>
      <w:proofErr w:type="gramStart"/>
      <w:r w:rsidR="006B4B26" w:rsidRPr="00027194">
        <w:rPr>
          <w:rStyle w:val="notranslate"/>
          <w:rFonts w:asciiTheme="majorBidi" w:hAnsiTheme="majorBidi" w:cstheme="majorBidi"/>
          <w:color w:val="000000" w:themeColor="text1"/>
          <w:lang w:val="en-GB"/>
        </w:rPr>
        <w:t>will be solved</w:t>
      </w:r>
      <w:proofErr w:type="gramEnd"/>
      <w:r w:rsidR="006B4B26" w:rsidRPr="00027194">
        <w:rPr>
          <w:rStyle w:val="notranslate"/>
          <w:rFonts w:asciiTheme="majorBidi" w:hAnsiTheme="majorBidi" w:cstheme="majorBidi"/>
          <w:color w:val="000000" w:themeColor="text1"/>
          <w:lang w:val="en-GB"/>
        </w:rPr>
        <w:t xml:space="preserve"> </w:t>
      </w:r>
      <w:r w:rsidRPr="00027194">
        <w:rPr>
          <w:rStyle w:val="notranslate"/>
          <w:rFonts w:asciiTheme="majorBidi" w:hAnsiTheme="majorBidi" w:cstheme="majorBidi"/>
          <w:color w:val="000000" w:themeColor="text1"/>
          <w:lang w:val="en-GB"/>
        </w:rPr>
        <w:t>spontaneous</w:t>
      </w:r>
      <w:r w:rsidR="006B4B26" w:rsidRPr="00027194">
        <w:rPr>
          <w:rStyle w:val="notranslate"/>
          <w:rFonts w:asciiTheme="majorBidi" w:hAnsiTheme="majorBidi" w:cstheme="majorBidi"/>
          <w:color w:val="000000" w:themeColor="text1"/>
          <w:lang w:val="en-GB"/>
        </w:rPr>
        <w:t>ly</w:t>
      </w:r>
      <w:r w:rsidRPr="00027194">
        <w:rPr>
          <w:rStyle w:val="notranslate"/>
          <w:rFonts w:asciiTheme="majorBidi" w:hAnsiTheme="majorBidi" w:cstheme="majorBidi"/>
          <w:color w:val="000000" w:themeColor="text1"/>
          <w:lang w:val="en-GB"/>
        </w:rPr>
        <w:t>. However, 50% of cases require surgery in the first year of life</w:t>
      </w:r>
      <w:r w:rsidR="000346A6" w:rsidRPr="00027194">
        <w:rPr>
          <w:rFonts w:ascii="Arial" w:hAnsi="Arial" w:cs="Arial"/>
          <w:color w:val="222222"/>
          <w:shd w:val="clear" w:color="auto" w:fill="FFFFFF"/>
          <w:lang w:val="en-US"/>
        </w:rPr>
        <w:t xml:space="preserve"> </w:t>
      </w:r>
      <w:r w:rsidR="000346A6" w:rsidRPr="00027194">
        <w:rPr>
          <w:shd w:val="clear" w:color="auto" w:fill="FFFFFF"/>
          <w:lang w:val="en-US"/>
        </w:rPr>
        <w:t>(</w:t>
      </w:r>
      <w:proofErr w:type="spellStart"/>
      <w:r w:rsidR="000346A6" w:rsidRPr="00027194">
        <w:rPr>
          <w:shd w:val="clear" w:color="auto" w:fill="FFFFFF"/>
          <w:lang w:val="en-US"/>
        </w:rPr>
        <w:t>Júnior</w:t>
      </w:r>
      <w:proofErr w:type="spellEnd"/>
      <w:r w:rsidR="000346A6" w:rsidRPr="00027194">
        <w:rPr>
          <w:shd w:val="clear" w:color="auto" w:fill="FFFFFF"/>
          <w:lang w:val="en-US"/>
        </w:rPr>
        <w:t xml:space="preserve">, </w:t>
      </w:r>
      <w:proofErr w:type="spellStart"/>
      <w:r w:rsidR="000346A6" w:rsidRPr="00027194">
        <w:rPr>
          <w:shd w:val="clear" w:color="auto" w:fill="FFFFFF"/>
          <w:lang w:val="en-US"/>
        </w:rPr>
        <w:t>Daher</w:t>
      </w:r>
      <w:proofErr w:type="spellEnd"/>
      <w:r w:rsidR="000346A6" w:rsidRPr="00027194">
        <w:rPr>
          <w:shd w:val="clear" w:color="auto" w:fill="FFFFFF"/>
          <w:lang w:val="en-US"/>
        </w:rPr>
        <w:t xml:space="preserve">, </w:t>
      </w:r>
      <w:proofErr w:type="spellStart"/>
      <w:r w:rsidR="000346A6" w:rsidRPr="00027194">
        <w:rPr>
          <w:shd w:val="clear" w:color="auto" w:fill="FFFFFF"/>
          <w:lang w:val="en-US"/>
        </w:rPr>
        <w:t>Sallum</w:t>
      </w:r>
      <w:proofErr w:type="spellEnd"/>
      <w:r w:rsidR="000346A6" w:rsidRPr="00027194">
        <w:rPr>
          <w:shd w:val="clear" w:color="auto" w:fill="FFFFFF"/>
          <w:lang w:val="en-US"/>
        </w:rPr>
        <w:t xml:space="preserve">, </w:t>
      </w:r>
      <w:proofErr w:type="spellStart"/>
      <w:r w:rsidR="000346A6" w:rsidRPr="00027194">
        <w:rPr>
          <w:shd w:val="clear" w:color="auto" w:fill="FFFFFF"/>
          <w:lang w:val="en-US"/>
        </w:rPr>
        <w:t>Jatene</w:t>
      </w:r>
      <w:proofErr w:type="spellEnd"/>
      <w:r w:rsidR="000346A6" w:rsidRPr="00027194">
        <w:rPr>
          <w:shd w:val="clear" w:color="auto" w:fill="FFFFFF"/>
          <w:lang w:val="en-US"/>
        </w:rPr>
        <w:t xml:space="preserve"> &amp; Croti, 2004)</w:t>
      </w:r>
      <w:r w:rsidRPr="00027194">
        <w:rPr>
          <w:rStyle w:val="notranslate"/>
          <w:lang w:val="en-GB"/>
        </w:rPr>
        <w:t>.</w:t>
      </w:r>
      <w:r w:rsidR="00771D97" w:rsidRPr="00027194">
        <w:rPr>
          <w:rStyle w:val="notranslate"/>
          <w:rFonts w:asciiTheme="majorBidi" w:hAnsiTheme="majorBidi" w:cstheme="majorBidi"/>
          <w:color w:val="000000" w:themeColor="text1"/>
          <w:lang w:val="en-GB"/>
        </w:rPr>
        <w:t xml:space="preserve"> </w:t>
      </w:r>
    </w:p>
    <w:p w:rsidR="009F2009" w:rsidRPr="00027194" w:rsidRDefault="009F2009"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 xml:space="preserve">Parents of children with </w:t>
      </w:r>
      <w:r w:rsidR="006B4B26" w:rsidRPr="00027194">
        <w:rPr>
          <w:rStyle w:val="notranslate"/>
          <w:rFonts w:asciiTheme="majorBidi" w:hAnsiTheme="majorBidi" w:cstheme="majorBidi"/>
          <w:color w:val="000000" w:themeColor="text1"/>
          <w:lang w:val="en-GB"/>
        </w:rPr>
        <w:t>CHD</w:t>
      </w:r>
      <w:r w:rsidRPr="00027194">
        <w:rPr>
          <w:rStyle w:val="notranslate"/>
          <w:rFonts w:asciiTheme="majorBidi" w:hAnsiTheme="majorBidi" w:cstheme="majorBidi"/>
          <w:color w:val="000000" w:themeColor="text1"/>
          <w:lang w:val="en-GB"/>
        </w:rPr>
        <w:t xml:space="preserve"> have a higher level of stress, anxiety and depression compared to the normal population</w:t>
      </w:r>
      <w:r w:rsidR="00454B1B" w:rsidRPr="00027194">
        <w:rPr>
          <w:rStyle w:val="notranslate"/>
          <w:rFonts w:asciiTheme="majorBidi" w:hAnsiTheme="majorBidi" w:cstheme="majorBidi"/>
          <w:color w:val="000000" w:themeColor="text1"/>
          <w:lang w:val="en-GB"/>
        </w:rPr>
        <w:t>.</w:t>
      </w:r>
      <w:r w:rsidRPr="00027194">
        <w:rPr>
          <w:rStyle w:val="notranslate"/>
          <w:rFonts w:asciiTheme="majorBidi" w:hAnsiTheme="majorBidi" w:cstheme="majorBidi"/>
          <w:color w:val="000000" w:themeColor="text1"/>
          <w:lang w:val="en-GB"/>
        </w:rPr>
        <w:t xml:space="preserve"> </w:t>
      </w:r>
      <w:r w:rsidR="00454B1B" w:rsidRPr="00027194">
        <w:rPr>
          <w:rStyle w:val="notranslate"/>
          <w:rFonts w:asciiTheme="majorBidi" w:hAnsiTheme="majorBidi" w:cstheme="majorBidi"/>
          <w:color w:val="000000" w:themeColor="text1"/>
          <w:lang w:val="en-GB"/>
        </w:rPr>
        <w:t xml:space="preserve">This </w:t>
      </w:r>
      <w:r w:rsidRPr="00027194">
        <w:rPr>
          <w:rStyle w:val="notranslate"/>
          <w:rFonts w:asciiTheme="majorBidi" w:hAnsiTheme="majorBidi" w:cstheme="majorBidi"/>
          <w:color w:val="000000" w:themeColor="text1"/>
          <w:lang w:val="en-GB"/>
        </w:rPr>
        <w:t xml:space="preserve">aspect </w:t>
      </w:r>
      <w:proofErr w:type="gramStart"/>
      <w:r w:rsidRPr="00027194">
        <w:rPr>
          <w:rStyle w:val="notranslate"/>
          <w:rFonts w:asciiTheme="majorBidi" w:hAnsiTheme="majorBidi" w:cstheme="majorBidi"/>
          <w:color w:val="000000" w:themeColor="text1"/>
          <w:lang w:val="en-GB"/>
        </w:rPr>
        <w:t>may be related</w:t>
      </w:r>
      <w:proofErr w:type="gramEnd"/>
      <w:r w:rsidRPr="00027194">
        <w:rPr>
          <w:rStyle w:val="notranslate"/>
          <w:rFonts w:asciiTheme="majorBidi" w:hAnsiTheme="majorBidi" w:cstheme="majorBidi"/>
          <w:color w:val="000000" w:themeColor="text1"/>
          <w:lang w:val="en-GB"/>
        </w:rPr>
        <w:t xml:space="preserve"> to the threat to life or unpredictability of the child</w:t>
      </w:r>
      <w:r w:rsidR="00454B1B" w:rsidRPr="00027194">
        <w:rPr>
          <w:rStyle w:val="notranslate"/>
          <w:rFonts w:asciiTheme="majorBidi" w:hAnsiTheme="majorBidi" w:cstheme="majorBidi"/>
          <w:color w:val="000000" w:themeColor="text1"/>
          <w:lang w:val="en-GB"/>
        </w:rPr>
        <w:t>’</w:t>
      </w:r>
      <w:r w:rsidRPr="00027194">
        <w:rPr>
          <w:rStyle w:val="notranslate"/>
          <w:rFonts w:asciiTheme="majorBidi" w:hAnsiTheme="majorBidi" w:cstheme="majorBidi"/>
          <w:color w:val="000000" w:themeColor="text1"/>
          <w:lang w:val="en-GB"/>
        </w:rPr>
        <w:t>s medical condition</w:t>
      </w:r>
      <w:r w:rsidR="000346A6" w:rsidRPr="00027194">
        <w:rPr>
          <w:rStyle w:val="notranslate"/>
          <w:rFonts w:asciiTheme="majorBidi" w:hAnsiTheme="majorBidi" w:cstheme="majorBidi"/>
          <w:color w:val="000000" w:themeColor="text1"/>
          <w:lang w:val="en-GB"/>
        </w:rPr>
        <w:t xml:space="preserve"> </w:t>
      </w:r>
      <w:r w:rsidR="000346A6" w:rsidRPr="00027194">
        <w:rPr>
          <w:rStyle w:val="notranslate"/>
          <w:lang w:val="en-GB"/>
        </w:rPr>
        <w:t>(</w:t>
      </w:r>
      <w:proofErr w:type="spellStart"/>
      <w:r w:rsidR="000346A6" w:rsidRPr="00027194">
        <w:rPr>
          <w:shd w:val="clear" w:color="auto" w:fill="FFFFFF"/>
          <w:lang w:val="en-US"/>
        </w:rPr>
        <w:t>Kaugars</w:t>
      </w:r>
      <w:proofErr w:type="spellEnd"/>
      <w:r w:rsidR="000346A6" w:rsidRPr="00027194">
        <w:rPr>
          <w:shd w:val="clear" w:color="auto" w:fill="FFFFFF"/>
          <w:lang w:val="en-US"/>
        </w:rPr>
        <w:t xml:space="preserve">, Shields &amp; </w:t>
      </w:r>
      <w:proofErr w:type="spellStart"/>
      <w:r w:rsidR="000346A6" w:rsidRPr="00027194">
        <w:rPr>
          <w:shd w:val="clear" w:color="auto" w:fill="FFFFFF"/>
          <w:lang w:val="en-US"/>
        </w:rPr>
        <w:t>Brosig</w:t>
      </w:r>
      <w:proofErr w:type="spellEnd"/>
      <w:r w:rsidR="000346A6" w:rsidRPr="00027194">
        <w:rPr>
          <w:shd w:val="clear" w:color="auto" w:fill="FFFFFF"/>
          <w:lang w:val="en-US"/>
        </w:rPr>
        <w:t>, 2018)</w:t>
      </w:r>
      <w:r w:rsidRPr="00027194">
        <w:rPr>
          <w:rStyle w:val="notranslate"/>
          <w:lang w:val="en-GB"/>
        </w:rPr>
        <w:t>.</w:t>
      </w:r>
      <w:r w:rsidRPr="00027194">
        <w:rPr>
          <w:rStyle w:val="notranslate"/>
          <w:rFonts w:asciiTheme="majorBidi" w:hAnsiTheme="majorBidi" w:cstheme="majorBidi"/>
          <w:color w:val="000000" w:themeColor="text1"/>
          <w:lang w:val="en-GB"/>
        </w:rPr>
        <w:t xml:space="preserve"> Parents face social isolation </w:t>
      </w:r>
      <w:r w:rsidR="006B4B26" w:rsidRPr="00027194">
        <w:rPr>
          <w:rStyle w:val="notranslate"/>
          <w:rFonts w:asciiTheme="majorBidi" w:hAnsiTheme="majorBidi" w:cstheme="majorBidi"/>
          <w:color w:val="000000" w:themeColor="text1"/>
          <w:lang w:val="en-GB"/>
        </w:rPr>
        <w:t xml:space="preserve">during hospitalization and it </w:t>
      </w:r>
      <w:r w:rsidRPr="00027194">
        <w:rPr>
          <w:rStyle w:val="notranslate"/>
          <w:rFonts w:asciiTheme="majorBidi" w:hAnsiTheme="majorBidi" w:cstheme="majorBidi"/>
          <w:color w:val="000000" w:themeColor="text1"/>
          <w:lang w:val="en-GB"/>
        </w:rPr>
        <w:t xml:space="preserve">can trigger feelings of loneliness and difficulty </w:t>
      </w:r>
      <w:r w:rsidR="00611FCD" w:rsidRPr="00027194">
        <w:rPr>
          <w:rStyle w:val="notranslate"/>
          <w:rFonts w:asciiTheme="majorBidi" w:hAnsiTheme="majorBidi" w:cstheme="majorBidi"/>
          <w:color w:val="000000" w:themeColor="text1"/>
          <w:lang w:val="en-GB"/>
        </w:rPr>
        <w:t>dealing</w:t>
      </w:r>
      <w:r w:rsidRPr="00027194">
        <w:rPr>
          <w:rStyle w:val="notranslate"/>
          <w:rFonts w:asciiTheme="majorBidi" w:hAnsiTheme="majorBidi" w:cstheme="majorBidi"/>
          <w:color w:val="000000" w:themeColor="text1"/>
          <w:lang w:val="en-GB"/>
        </w:rPr>
        <w:t xml:space="preserve"> with the absence of social support</w:t>
      </w:r>
      <w:r w:rsidR="000346A6" w:rsidRPr="00027194">
        <w:rPr>
          <w:rStyle w:val="notranslate"/>
          <w:rFonts w:asciiTheme="majorBidi" w:hAnsiTheme="majorBidi" w:cstheme="majorBidi"/>
          <w:color w:val="000000" w:themeColor="text1"/>
          <w:vertAlign w:val="superscript"/>
          <w:lang w:val="en-GB"/>
        </w:rPr>
        <w:t xml:space="preserve"> </w:t>
      </w:r>
      <w:r w:rsidR="000346A6" w:rsidRPr="00027194">
        <w:rPr>
          <w:rStyle w:val="notranslate"/>
          <w:rFonts w:asciiTheme="majorBidi" w:hAnsiTheme="majorBidi" w:cstheme="majorBidi"/>
          <w:color w:val="000000" w:themeColor="text1"/>
          <w:lang w:val="en-GB"/>
        </w:rPr>
        <w:t>(</w:t>
      </w:r>
      <w:proofErr w:type="spellStart"/>
      <w:r w:rsidR="000346A6" w:rsidRPr="00027194">
        <w:rPr>
          <w:rStyle w:val="notranslate"/>
          <w:rFonts w:asciiTheme="majorBidi" w:hAnsiTheme="majorBidi" w:cstheme="majorBidi"/>
          <w:color w:val="000000" w:themeColor="text1"/>
          <w:lang w:val="en-GB"/>
        </w:rPr>
        <w:t>Barreto</w:t>
      </w:r>
      <w:proofErr w:type="spellEnd"/>
      <w:r w:rsidR="000346A6" w:rsidRPr="00027194">
        <w:rPr>
          <w:rStyle w:val="notranslate"/>
          <w:rFonts w:asciiTheme="majorBidi" w:hAnsiTheme="majorBidi" w:cstheme="majorBidi"/>
          <w:color w:val="000000" w:themeColor="text1"/>
          <w:lang w:val="en-GB"/>
        </w:rPr>
        <w:t>, 2016)</w:t>
      </w:r>
      <w:r w:rsidRPr="00027194">
        <w:rPr>
          <w:rStyle w:val="notranslate"/>
          <w:rFonts w:asciiTheme="majorBidi" w:hAnsiTheme="majorBidi" w:cstheme="majorBidi"/>
          <w:color w:val="000000" w:themeColor="text1"/>
          <w:lang w:val="en-GB"/>
        </w:rPr>
        <w:t>.</w:t>
      </w:r>
    </w:p>
    <w:p w:rsidR="009F2009" w:rsidRPr="00027194" w:rsidRDefault="009F2009"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The health team can assist them in their sense of security through guidance and support</w:t>
      </w:r>
      <w:r w:rsidR="000346A6" w:rsidRPr="00027194">
        <w:rPr>
          <w:rStyle w:val="notranslate"/>
          <w:rFonts w:asciiTheme="majorBidi" w:hAnsiTheme="majorBidi" w:cstheme="majorBidi"/>
          <w:color w:val="000000" w:themeColor="text1"/>
          <w:vertAlign w:val="superscript"/>
          <w:lang w:val="en-GB"/>
        </w:rPr>
        <w:t xml:space="preserve"> </w:t>
      </w:r>
      <w:r w:rsidR="000346A6" w:rsidRPr="00027194">
        <w:rPr>
          <w:rStyle w:val="notranslate"/>
          <w:rFonts w:asciiTheme="majorBidi" w:hAnsiTheme="majorBidi" w:cstheme="majorBidi"/>
          <w:color w:val="000000" w:themeColor="text1"/>
          <w:lang w:val="en-GB"/>
        </w:rPr>
        <w:t>(</w:t>
      </w:r>
      <w:proofErr w:type="spellStart"/>
      <w:r w:rsidR="000346A6" w:rsidRPr="00027194">
        <w:rPr>
          <w:rStyle w:val="notranslate"/>
          <w:rFonts w:asciiTheme="majorBidi" w:hAnsiTheme="majorBidi" w:cstheme="majorBidi"/>
          <w:color w:val="000000" w:themeColor="text1"/>
          <w:lang w:val="en-GB"/>
        </w:rPr>
        <w:t>Barreto</w:t>
      </w:r>
      <w:proofErr w:type="spellEnd"/>
      <w:r w:rsidR="000346A6" w:rsidRPr="00027194">
        <w:rPr>
          <w:rStyle w:val="notranslate"/>
          <w:rFonts w:asciiTheme="majorBidi" w:hAnsiTheme="majorBidi" w:cstheme="majorBidi"/>
          <w:color w:val="000000" w:themeColor="text1"/>
          <w:lang w:val="en-GB"/>
        </w:rPr>
        <w:t>, 2016)</w:t>
      </w:r>
      <w:r w:rsidRPr="00027194">
        <w:rPr>
          <w:rStyle w:val="notranslate"/>
          <w:rFonts w:asciiTheme="majorBidi" w:hAnsiTheme="majorBidi" w:cstheme="majorBidi"/>
          <w:color w:val="000000" w:themeColor="text1"/>
          <w:lang w:val="en-GB"/>
        </w:rPr>
        <w:t xml:space="preserve">. It is important for the family to be heard by professionals, free to express fears, longings, </w:t>
      </w:r>
      <w:proofErr w:type="gramStart"/>
      <w:r w:rsidRPr="00027194">
        <w:rPr>
          <w:rStyle w:val="notranslate"/>
          <w:rFonts w:asciiTheme="majorBidi" w:hAnsiTheme="majorBidi" w:cstheme="majorBidi"/>
          <w:color w:val="000000" w:themeColor="text1"/>
          <w:lang w:val="en-GB"/>
        </w:rPr>
        <w:t>doubts</w:t>
      </w:r>
      <w:proofErr w:type="gramEnd"/>
      <w:r w:rsidRPr="00027194">
        <w:rPr>
          <w:rStyle w:val="notranslate"/>
          <w:rFonts w:asciiTheme="majorBidi" w:hAnsiTheme="majorBidi" w:cstheme="majorBidi"/>
          <w:color w:val="000000" w:themeColor="text1"/>
          <w:lang w:val="en-GB"/>
        </w:rPr>
        <w:t xml:space="preserve"> and </w:t>
      </w:r>
      <w:r w:rsidR="006B4B26" w:rsidRPr="00027194">
        <w:rPr>
          <w:rStyle w:val="notranslate"/>
          <w:rFonts w:asciiTheme="majorBidi" w:hAnsiTheme="majorBidi" w:cstheme="majorBidi"/>
          <w:color w:val="000000" w:themeColor="text1"/>
          <w:lang w:val="en-GB"/>
        </w:rPr>
        <w:t>comforted</w:t>
      </w:r>
      <w:r w:rsidRPr="00027194">
        <w:rPr>
          <w:rStyle w:val="notranslate"/>
          <w:rFonts w:asciiTheme="majorBidi" w:hAnsiTheme="majorBidi" w:cstheme="majorBidi"/>
          <w:color w:val="000000" w:themeColor="text1"/>
          <w:lang w:val="en-GB"/>
        </w:rPr>
        <w:t xml:space="preserve"> by information and guidance provided. When the team becomes available to welcome and assist the family in such demands, there is a decrease </w:t>
      </w:r>
      <w:r w:rsidR="006B4B26" w:rsidRPr="00027194">
        <w:rPr>
          <w:rStyle w:val="notranslate"/>
          <w:rFonts w:asciiTheme="majorBidi" w:hAnsiTheme="majorBidi" w:cstheme="majorBidi"/>
          <w:color w:val="000000" w:themeColor="text1"/>
          <w:lang w:val="en-GB"/>
        </w:rPr>
        <w:t xml:space="preserve">in </w:t>
      </w:r>
      <w:r w:rsidRPr="00027194">
        <w:rPr>
          <w:rStyle w:val="notranslate"/>
          <w:rFonts w:asciiTheme="majorBidi" w:hAnsiTheme="majorBidi" w:cstheme="majorBidi"/>
          <w:color w:val="000000" w:themeColor="text1"/>
          <w:lang w:val="en-GB"/>
        </w:rPr>
        <w:t>anguish</w:t>
      </w:r>
      <w:r w:rsidR="006B4B26" w:rsidRPr="00027194">
        <w:rPr>
          <w:rStyle w:val="notranslate"/>
          <w:rFonts w:asciiTheme="majorBidi" w:hAnsiTheme="majorBidi" w:cstheme="majorBidi"/>
          <w:color w:val="000000" w:themeColor="text1"/>
          <w:lang w:val="en-GB"/>
        </w:rPr>
        <w:t xml:space="preserve"> feelings</w:t>
      </w:r>
      <w:r w:rsidR="000346A6" w:rsidRPr="00027194">
        <w:rPr>
          <w:rStyle w:val="notranslate"/>
          <w:rFonts w:asciiTheme="majorBidi" w:hAnsiTheme="majorBidi" w:cstheme="majorBidi"/>
          <w:color w:val="000000" w:themeColor="text1"/>
          <w:vertAlign w:val="superscript"/>
          <w:lang w:val="en-GB"/>
        </w:rPr>
        <w:t xml:space="preserve"> </w:t>
      </w:r>
      <w:r w:rsidR="000346A6" w:rsidRPr="00027194">
        <w:rPr>
          <w:rStyle w:val="notranslate"/>
          <w:rFonts w:asciiTheme="majorBidi" w:hAnsiTheme="majorBidi" w:cstheme="majorBidi"/>
          <w:color w:val="000000" w:themeColor="text1"/>
          <w:lang w:val="en-GB"/>
        </w:rPr>
        <w:t>(</w:t>
      </w:r>
      <w:proofErr w:type="spellStart"/>
      <w:r w:rsidR="000346A6" w:rsidRPr="00027194">
        <w:rPr>
          <w:lang w:val="en-US"/>
        </w:rPr>
        <w:t>Villachan</w:t>
      </w:r>
      <w:proofErr w:type="spellEnd"/>
      <w:r w:rsidR="000346A6" w:rsidRPr="00027194">
        <w:rPr>
          <w:lang w:val="en-US"/>
        </w:rPr>
        <w:t xml:space="preserve"> &amp; Hatem, 2012)</w:t>
      </w:r>
      <w:r w:rsidRPr="00027194">
        <w:rPr>
          <w:rStyle w:val="notranslate"/>
          <w:rFonts w:asciiTheme="majorBidi" w:hAnsiTheme="majorBidi" w:cstheme="majorBidi"/>
          <w:color w:val="000000" w:themeColor="text1"/>
          <w:lang w:val="en-GB"/>
        </w:rPr>
        <w:t>.</w:t>
      </w:r>
    </w:p>
    <w:p w:rsidR="009F2009" w:rsidRPr="00027194" w:rsidRDefault="009F2009"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 xml:space="preserve">Based on these considerations, the necessity and importance of the </w:t>
      </w:r>
      <w:proofErr w:type="spellStart"/>
      <w:r w:rsidRPr="00027194">
        <w:rPr>
          <w:rStyle w:val="notranslate"/>
          <w:rFonts w:asciiTheme="majorBidi" w:hAnsiTheme="majorBidi" w:cstheme="majorBidi"/>
          <w:color w:val="000000" w:themeColor="text1"/>
          <w:lang w:val="en-GB"/>
        </w:rPr>
        <w:t>mul</w:t>
      </w:r>
      <w:r w:rsidR="00F453A3" w:rsidRPr="00027194">
        <w:rPr>
          <w:rStyle w:val="notranslate"/>
          <w:rFonts w:asciiTheme="majorBidi" w:hAnsiTheme="majorBidi" w:cstheme="majorBidi"/>
          <w:color w:val="000000" w:themeColor="text1"/>
          <w:lang w:val="en-GB"/>
        </w:rPr>
        <w:t>tiprofessional</w:t>
      </w:r>
      <w:proofErr w:type="spellEnd"/>
      <w:r w:rsidR="00F453A3" w:rsidRPr="00027194">
        <w:rPr>
          <w:rStyle w:val="notranslate"/>
          <w:rFonts w:asciiTheme="majorBidi" w:hAnsiTheme="majorBidi" w:cstheme="majorBidi"/>
          <w:color w:val="000000" w:themeColor="text1"/>
          <w:lang w:val="en-GB"/>
        </w:rPr>
        <w:t xml:space="preserve"> team </w:t>
      </w:r>
      <w:proofErr w:type="gramStart"/>
      <w:r w:rsidR="00F453A3" w:rsidRPr="00027194">
        <w:rPr>
          <w:rStyle w:val="notranslate"/>
          <w:rFonts w:asciiTheme="majorBidi" w:hAnsiTheme="majorBidi" w:cstheme="majorBidi"/>
          <w:color w:val="000000" w:themeColor="text1"/>
          <w:lang w:val="en-GB"/>
        </w:rPr>
        <w:t>is observed</w:t>
      </w:r>
      <w:proofErr w:type="gramEnd"/>
      <w:r w:rsidR="00F453A3" w:rsidRPr="00027194">
        <w:rPr>
          <w:rStyle w:val="notranslate"/>
          <w:rFonts w:asciiTheme="majorBidi" w:hAnsiTheme="majorBidi" w:cstheme="majorBidi"/>
          <w:color w:val="000000" w:themeColor="text1"/>
          <w:lang w:val="en-GB"/>
        </w:rPr>
        <w:t xml:space="preserve"> by </w:t>
      </w:r>
      <w:r w:rsidRPr="00027194">
        <w:rPr>
          <w:rStyle w:val="notranslate"/>
          <w:rFonts w:asciiTheme="majorBidi" w:hAnsiTheme="majorBidi" w:cstheme="majorBidi"/>
          <w:color w:val="000000" w:themeColor="text1"/>
          <w:lang w:val="en-GB"/>
        </w:rPr>
        <w:t xml:space="preserve">acting </w:t>
      </w:r>
      <w:r w:rsidR="00F453A3" w:rsidRPr="00027194">
        <w:rPr>
          <w:rStyle w:val="notranslate"/>
          <w:rFonts w:asciiTheme="majorBidi" w:hAnsiTheme="majorBidi" w:cstheme="majorBidi"/>
          <w:color w:val="000000" w:themeColor="text1"/>
          <w:lang w:val="en-GB"/>
        </w:rPr>
        <w:t>along</w:t>
      </w:r>
      <w:r w:rsidRPr="00027194">
        <w:rPr>
          <w:rStyle w:val="notranslate"/>
          <w:rFonts w:asciiTheme="majorBidi" w:hAnsiTheme="majorBidi" w:cstheme="majorBidi"/>
          <w:color w:val="000000" w:themeColor="text1"/>
          <w:lang w:val="en-GB"/>
        </w:rPr>
        <w:t xml:space="preserve"> the hospitalized child and </w:t>
      </w:r>
      <w:r w:rsidR="00336E31" w:rsidRPr="00027194">
        <w:rPr>
          <w:rStyle w:val="notranslate"/>
          <w:rFonts w:asciiTheme="majorBidi" w:hAnsiTheme="majorBidi" w:cstheme="majorBidi"/>
          <w:color w:val="000000" w:themeColor="text1"/>
          <w:lang w:val="en-GB"/>
        </w:rPr>
        <w:t>the child’s</w:t>
      </w:r>
      <w:r w:rsidR="00F453A3" w:rsidRPr="00027194">
        <w:rPr>
          <w:rStyle w:val="notranslate"/>
          <w:rFonts w:asciiTheme="majorBidi" w:hAnsiTheme="majorBidi" w:cstheme="majorBidi"/>
          <w:color w:val="000000" w:themeColor="text1"/>
          <w:lang w:val="en-GB"/>
        </w:rPr>
        <w:t xml:space="preserve"> family, providing an integrated</w:t>
      </w:r>
      <w:r w:rsidRPr="00027194">
        <w:rPr>
          <w:rStyle w:val="notranslate"/>
          <w:rFonts w:asciiTheme="majorBidi" w:hAnsiTheme="majorBidi" w:cstheme="majorBidi"/>
          <w:color w:val="000000" w:themeColor="text1"/>
          <w:lang w:val="en-GB"/>
        </w:rPr>
        <w:t xml:space="preserve"> service to the</w:t>
      </w:r>
      <w:r w:rsidR="00336E31" w:rsidRPr="00027194">
        <w:rPr>
          <w:rStyle w:val="notranslate"/>
          <w:rFonts w:asciiTheme="majorBidi" w:hAnsiTheme="majorBidi" w:cstheme="majorBidi"/>
          <w:color w:val="000000" w:themeColor="text1"/>
          <w:lang w:val="en-GB"/>
        </w:rPr>
        <w:t>ir</w:t>
      </w:r>
      <w:r w:rsidRPr="00027194">
        <w:rPr>
          <w:rStyle w:val="notranslate"/>
          <w:rFonts w:asciiTheme="majorBidi" w:hAnsiTheme="majorBidi" w:cstheme="majorBidi"/>
          <w:color w:val="000000" w:themeColor="text1"/>
          <w:lang w:val="en-GB"/>
        </w:rPr>
        <w:t xml:space="preserve"> needs</w:t>
      </w:r>
      <w:r w:rsidR="000346A6" w:rsidRPr="00027194">
        <w:rPr>
          <w:rStyle w:val="notranslate"/>
          <w:rFonts w:asciiTheme="majorBidi" w:hAnsiTheme="majorBidi" w:cstheme="majorBidi"/>
          <w:color w:val="000000" w:themeColor="text1"/>
          <w:vertAlign w:val="superscript"/>
          <w:lang w:val="en-GB"/>
        </w:rPr>
        <w:t xml:space="preserve"> </w:t>
      </w:r>
      <w:r w:rsidR="000346A6" w:rsidRPr="00027194">
        <w:rPr>
          <w:rStyle w:val="notranslate"/>
          <w:color w:val="000000" w:themeColor="text1"/>
          <w:lang w:val="en-GB"/>
        </w:rPr>
        <w:t>(</w:t>
      </w:r>
      <w:r w:rsidR="000346A6" w:rsidRPr="00027194">
        <w:rPr>
          <w:color w:val="222222"/>
          <w:shd w:val="clear" w:color="auto" w:fill="FFFFFF"/>
          <w:lang w:val="en-US"/>
        </w:rPr>
        <w:t>Silva, Miranda &amp; Andrade, 2017)</w:t>
      </w:r>
      <w:r w:rsidRPr="00027194">
        <w:rPr>
          <w:rStyle w:val="notranslate"/>
          <w:color w:val="000000" w:themeColor="text1"/>
          <w:lang w:val="en-GB"/>
        </w:rPr>
        <w:t>.</w:t>
      </w:r>
      <w:r w:rsidRPr="00027194">
        <w:rPr>
          <w:rStyle w:val="notranslate"/>
          <w:rFonts w:asciiTheme="majorBidi" w:hAnsiTheme="majorBidi" w:cstheme="majorBidi"/>
          <w:color w:val="000000" w:themeColor="text1"/>
          <w:lang w:val="en-GB"/>
        </w:rPr>
        <w:t xml:space="preserve"> One of the strategies </w:t>
      </w:r>
      <w:r w:rsidR="00F453A3" w:rsidRPr="00027194">
        <w:rPr>
          <w:rStyle w:val="notranslate"/>
          <w:rFonts w:asciiTheme="majorBidi" w:hAnsiTheme="majorBidi" w:cstheme="majorBidi"/>
          <w:color w:val="000000" w:themeColor="text1"/>
          <w:lang w:val="en-GB"/>
        </w:rPr>
        <w:t>used to care for the family is</w:t>
      </w:r>
      <w:r w:rsidRPr="00027194">
        <w:rPr>
          <w:rStyle w:val="notranslate"/>
          <w:rFonts w:asciiTheme="majorBidi" w:hAnsiTheme="majorBidi" w:cstheme="majorBidi"/>
          <w:color w:val="000000" w:themeColor="text1"/>
          <w:lang w:val="en-GB"/>
        </w:rPr>
        <w:t xml:space="preserve"> </w:t>
      </w:r>
      <w:r w:rsidR="00336E31" w:rsidRPr="00027194">
        <w:rPr>
          <w:rStyle w:val="notranslate"/>
          <w:rFonts w:asciiTheme="majorBidi" w:hAnsiTheme="majorBidi" w:cstheme="majorBidi"/>
          <w:color w:val="000000" w:themeColor="text1"/>
          <w:lang w:val="en-GB"/>
        </w:rPr>
        <w:t>“</w:t>
      </w:r>
      <w:r w:rsidRPr="00027194">
        <w:rPr>
          <w:rStyle w:val="notranslate"/>
          <w:rFonts w:asciiTheme="majorBidi" w:hAnsiTheme="majorBidi" w:cstheme="majorBidi"/>
          <w:color w:val="000000" w:themeColor="text1"/>
          <w:lang w:val="en-GB"/>
        </w:rPr>
        <w:t>waiting room groups</w:t>
      </w:r>
      <w:r w:rsidR="00336E31" w:rsidRPr="00027194">
        <w:rPr>
          <w:rStyle w:val="notranslate"/>
          <w:rFonts w:asciiTheme="majorBidi" w:hAnsiTheme="majorBidi" w:cstheme="majorBidi"/>
          <w:color w:val="000000" w:themeColor="text1"/>
          <w:lang w:val="en-GB"/>
        </w:rPr>
        <w:t>”</w:t>
      </w:r>
      <w:r w:rsidRPr="00027194">
        <w:rPr>
          <w:rStyle w:val="notranslate"/>
          <w:rFonts w:asciiTheme="majorBidi" w:hAnsiTheme="majorBidi" w:cstheme="majorBidi"/>
          <w:color w:val="000000" w:themeColor="text1"/>
          <w:lang w:val="en-GB"/>
        </w:rPr>
        <w:t>.</w:t>
      </w:r>
      <w:r w:rsidR="00F453A3" w:rsidRPr="00027194">
        <w:rPr>
          <w:rStyle w:val="notranslate"/>
          <w:rFonts w:asciiTheme="majorBidi" w:hAnsiTheme="majorBidi" w:cstheme="majorBidi"/>
          <w:color w:val="000000" w:themeColor="text1"/>
          <w:lang w:val="en-GB"/>
        </w:rPr>
        <w:t xml:space="preserve"> </w:t>
      </w:r>
    </w:p>
    <w:p w:rsidR="00F453A3" w:rsidRPr="00027194" w:rsidRDefault="009F2009" w:rsidP="00027194">
      <w:pPr>
        <w:pStyle w:val="NormalWeb"/>
        <w:spacing w:before="0" w:beforeAutospacing="0" w:after="0" w:afterAutospacing="0"/>
        <w:ind w:firstLine="709"/>
        <w:jc w:val="both"/>
        <w:rPr>
          <w:rStyle w:val="notranslate"/>
          <w:color w:val="000000" w:themeColor="text1"/>
          <w:lang w:val="en-GB"/>
        </w:rPr>
      </w:pPr>
      <w:r w:rsidRPr="00027194">
        <w:rPr>
          <w:rStyle w:val="notranslate"/>
          <w:rFonts w:asciiTheme="majorBidi" w:hAnsiTheme="majorBidi" w:cstheme="majorBidi"/>
          <w:color w:val="000000" w:themeColor="text1"/>
          <w:lang w:val="en-GB"/>
        </w:rPr>
        <w:t xml:space="preserve">The group </w:t>
      </w:r>
      <w:r w:rsidR="007B3461" w:rsidRPr="00027194">
        <w:rPr>
          <w:rStyle w:val="notranslate"/>
          <w:rFonts w:asciiTheme="majorBidi" w:hAnsiTheme="majorBidi" w:cstheme="majorBidi"/>
          <w:color w:val="000000" w:themeColor="text1"/>
          <w:lang w:val="en-GB"/>
        </w:rPr>
        <w:t>favours</w:t>
      </w:r>
      <w:r w:rsidRPr="00027194">
        <w:rPr>
          <w:rStyle w:val="notranslate"/>
          <w:rFonts w:asciiTheme="majorBidi" w:hAnsiTheme="majorBidi" w:cstheme="majorBidi"/>
          <w:color w:val="000000" w:themeColor="text1"/>
          <w:lang w:val="en-GB"/>
        </w:rPr>
        <w:t xml:space="preserve"> the encounter between people who experience conflicts and similar anxieties m</w:t>
      </w:r>
      <w:r w:rsidR="00F453A3" w:rsidRPr="00027194">
        <w:rPr>
          <w:rStyle w:val="notranslate"/>
          <w:rFonts w:asciiTheme="majorBidi" w:hAnsiTheme="majorBidi" w:cstheme="majorBidi"/>
          <w:color w:val="000000" w:themeColor="text1"/>
          <w:lang w:val="en-GB"/>
        </w:rPr>
        <w:t>ediated by health professionals. It</w:t>
      </w:r>
      <w:r w:rsidRPr="00027194">
        <w:rPr>
          <w:rStyle w:val="notranslate"/>
          <w:rFonts w:asciiTheme="majorBidi" w:hAnsiTheme="majorBidi" w:cstheme="majorBidi"/>
          <w:color w:val="000000" w:themeColor="text1"/>
          <w:lang w:val="en-GB"/>
        </w:rPr>
        <w:t xml:space="preserve"> offers emotional support and builds a space for conversation and reflection, bringing the team closer to their patients and their families</w:t>
      </w:r>
      <w:r w:rsidR="000346A6" w:rsidRPr="00027194">
        <w:rPr>
          <w:rStyle w:val="notranslate"/>
          <w:rFonts w:asciiTheme="majorBidi" w:hAnsiTheme="majorBidi" w:cstheme="majorBidi"/>
          <w:color w:val="000000" w:themeColor="text1"/>
          <w:lang w:val="en-GB"/>
        </w:rPr>
        <w:t xml:space="preserve"> </w:t>
      </w:r>
      <w:r w:rsidR="000346A6" w:rsidRPr="00027194">
        <w:rPr>
          <w:rStyle w:val="notranslate"/>
          <w:lang w:val="en-GB"/>
        </w:rPr>
        <w:t>(</w:t>
      </w:r>
      <w:proofErr w:type="spellStart"/>
      <w:r w:rsidR="000346A6" w:rsidRPr="00027194">
        <w:rPr>
          <w:shd w:val="clear" w:color="auto" w:fill="FFFFFF"/>
          <w:lang w:val="en-US"/>
        </w:rPr>
        <w:t>Verissimo</w:t>
      </w:r>
      <w:proofErr w:type="spellEnd"/>
      <w:r w:rsidR="000346A6" w:rsidRPr="00027194">
        <w:rPr>
          <w:shd w:val="clear" w:color="auto" w:fill="FFFFFF"/>
          <w:lang w:val="en-US"/>
        </w:rPr>
        <w:t xml:space="preserve"> &amp; Valle, 2017)</w:t>
      </w:r>
      <w:r w:rsidRPr="00027194">
        <w:rPr>
          <w:rStyle w:val="notranslate"/>
          <w:lang w:val="en-GB"/>
        </w:rPr>
        <w:t>.</w:t>
      </w:r>
      <w:r w:rsidRPr="00027194">
        <w:rPr>
          <w:rStyle w:val="notranslate"/>
          <w:rFonts w:asciiTheme="majorBidi" w:hAnsiTheme="majorBidi" w:cstheme="majorBidi"/>
          <w:color w:val="000000" w:themeColor="text1"/>
          <w:lang w:val="en-GB"/>
        </w:rPr>
        <w:t xml:space="preserve"> </w:t>
      </w:r>
      <w:r w:rsidR="002913F8" w:rsidRPr="00027194">
        <w:rPr>
          <w:rStyle w:val="notranslate"/>
          <w:rFonts w:asciiTheme="majorBidi" w:hAnsiTheme="majorBidi" w:cstheme="majorBidi"/>
          <w:color w:val="000000" w:themeColor="text1"/>
          <w:lang w:val="en-GB"/>
        </w:rPr>
        <w:t>This experience</w:t>
      </w:r>
      <w:r w:rsidRPr="00027194">
        <w:rPr>
          <w:rStyle w:val="notranslate"/>
          <w:rFonts w:asciiTheme="majorBidi" w:hAnsiTheme="majorBidi" w:cstheme="majorBidi"/>
          <w:color w:val="000000" w:themeColor="text1"/>
          <w:lang w:val="en-GB"/>
        </w:rPr>
        <w:t xml:space="preserve"> also facilitates the re-signification of passive waiting environment and enhances it in a space of exchange of knowledge and experiences, from the point of view of humanization</w:t>
      </w:r>
      <w:r w:rsidR="000346A6" w:rsidRPr="00027194">
        <w:rPr>
          <w:rStyle w:val="notranslate"/>
          <w:rFonts w:asciiTheme="majorBidi" w:hAnsiTheme="majorBidi" w:cstheme="majorBidi"/>
          <w:color w:val="000000" w:themeColor="text1"/>
          <w:vertAlign w:val="superscript"/>
          <w:lang w:val="en-GB"/>
        </w:rPr>
        <w:t xml:space="preserve"> </w:t>
      </w:r>
      <w:r w:rsidR="000346A6" w:rsidRPr="00027194">
        <w:rPr>
          <w:rStyle w:val="notranslate"/>
          <w:color w:val="000000" w:themeColor="text1"/>
          <w:lang w:val="en-GB"/>
        </w:rPr>
        <w:t>(</w:t>
      </w:r>
      <w:r w:rsidR="000346A6" w:rsidRPr="00027194">
        <w:rPr>
          <w:color w:val="222222"/>
          <w:shd w:val="clear" w:color="auto" w:fill="FFFFFF"/>
          <w:lang w:val="en-US"/>
        </w:rPr>
        <w:t xml:space="preserve">Silva, Pereira, Oliveira &amp; </w:t>
      </w:r>
      <w:proofErr w:type="spellStart"/>
      <w:r w:rsidR="000346A6" w:rsidRPr="00027194">
        <w:rPr>
          <w:color w:val="222222"/>
          <w:shd w:val="clear" w:color="auto" w:fill="FFFFFF"/>
          <w:lang w:val="en-US"/>
        </w:rPr>
        <w:t>Kodato</w:t>
      </w:r>
      <w:proofErr w:type="spellEnd"/>
      <w:r w:rsidR="000346A6" w:rsidRPr="00027194">
        <w:rPr>
          <w:color w:val="222222"/>
          <w:shd w:val="clear" w:color="auto" w:fill="FFFFFF"/>
          <w:lang w:val="en-US"/>
        </w:rPr>
        <w:t xml:space="preserve">, 2013; </w:t>
      </w:r>
      <w:r w:rsidR="00002498" w:rsidRPr="00027194">
        <w:rPr>
          <w:color w:val="222222"/>
          <w:shd w:val="clear" w:color="auto" w:fill="FFFFFF"/>
          <w:lang w:val="en-US"/>
        </w:rPr>
        <w:t>Silva</w:t>
      </w:r>
      <w:r w:rsidR="000346A6" w:rsidRPr="00027194">
        <w:rPr>
          <w:color w:val="222222"/>
          <w:shd w:val="clear" w:color="auto" w:fill="FFFFFF"/>
          <w:lang w:val="en-US"/>
        </w:rPr>
        <w:t>, et al., 2017)</w:t>
      </w:r>
      <w:r w:rsidRPr="00027194">
        <w:rPr>
          <w:rStyle w:val="notranslate"/>
          <w:color w:val="000000" w:themeColor="text1"/>
          <w:lang w:val="en-GB"/>
        </w:rPr>
        <w:t>.</w:t>
      </w:r>
      <w:r w:rsidR="007B6C2C" w:rsidRPr="00027194">
        <w:rPr>
          <w:rStyle w:val="notranslate"/>
          <w:color w:val="000000" w:themeColor="text1"/>
          <w:lang w:val="en-GB"/>
        </w:rPr>
        <w:t xml:space="preserve"> </w:t>
      </w:r>
    </w:p>
    <w:p w:rsidR="00CD5412" w:rsidRPr="00027194" w:rsidRDefault="009F2009" w:rsidP="00027194">
      <w:pPr>
        <w:pStyle w:val="NormalWeb"/>
        <w:spacing w:before="0" w:beforeAutospacing="0" w:after="0" w:afterAutospacing="0"/>
        <w:ind w:firstLine="709"/>
        <w:jc w:val="both"/>
        <w:rPr>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In this context, the present study aims to evaluate the impact of the interv</w:t>
      </w:r>
      <w:r w:rsidR="00F453A3" w:rsidRPr="00027194">
        <w:rPr>
          <w:rStyle w:val="notranslate"/>
          <w:rFonts w:asciiTheme="majorBidi" w:hAnsiTheme="majorBidi" w:cstheme="majorBidi"/>
          <w:color w:val="000000" w:themeColor="text1"/>
          <w:lang w:val="en-GB"/>
        </w:rPr>
        <w:t>ention in a waiting room group</w:t>
      </w:r>
      <w:r w:rsidRPr="00027194">
        <w:rPr>
          <w:rStyle w:val="notranslate"/>
          <w:rFonts w:asciiTheme="majorBidi" w:hAnsiTheme="majorBidi" w:cstheme="majorBidi"/>
          <w:color w:val="000000" w:themeColor="text1"/>
          <w:lang w:val="en-GB"/>
        </w:rPr>
        <w:t xml:space="preserve"> </w:t>
      </w:r>
      <w:r w:rsidR="00F453A3" w:rsidRPr="00027194">
        <w:rPr>
          <w:rStyle w:val="notranslate"/>
          <w:rFonts w:asciiTheme="majorBidi" w:hAnsiTheme="majorBidi" w:cstheme="majorBidi"/>
          <w:color w:val="000000" w:themeColor="text1"/>
          <w:lang w:val="en-GB"/>
        </w:rPr>
        <w:t>called “</w:t>
      </w:r>
      <w:proofErr w:type="spellStart"/>
      <w:r w:rsidR="00F453A3" w:rsidRPr="00027194">
        <w:rPr>
          <w:rStyle w:val="notranslate"/>
          <w:rFonts w:asciiTheme="majorBidi" w:hAnsiTheme="majorBidi" w:cstheme="majorBidi"/>
          <w:color w:val="000000" w:themeColor="text1"/>
          <w:lang w:val="en-GB"/>
        </w:rPr>
        <w:t>Cor</w:t>
      </w:r>
      <w:proofErr w:type="spellEnd"/>
      <w:r w:rsidR="00F453A3" w:rsidRPr="00027194">
        <w:rPr>
          <w:rStyle w:val="notranslate"/>
          <w:rFonts w:asciiTheme="majorBidi" w:hAnsiTheme="majorBidi" w:cstheme="majorBidi"/>
          <w:color w:val="000000" w:themeColor="text1"/>
          <w:lang w:val="en-GB"/>
        </w:rPr>
        <w:t xml:space="preserve"> </w:t>
      </w:r>
      <w:proofErr w:type="spellStart"/>
      <w:r w:rsidR="00F453A3" w:rsidRPr="00027194">
        <w:rPr>
          <w:rStyle w:val="notranslate"/>
          <w:rFonts w:asciiTheme="majorBidi" w:hAnsiTheme="majorBidi" w:cstheme="majorBidi"/>
          <w:color w:val="000000" w:themeColor="text1"/>
          <w:lang w:val="en-GB"/>
        </w:rPr>
        <w:t>Ação</w:t>
      </w:r>
      <w:proofErr w:type="spellEnd"/>
      <w:r w:rsidR="00F453A3" w:rsidRPr="00027194">
        <w:rPr>
          <w:rStyle w:val="notranslate"/>
          <w:rFonts w:asciiTheme="majorBidi" w:hAnsiTheme="majorBidi" w:cstheme="majorBidi"/>
          <w:color w:val="000000" w:themeColor="text1"/>
          <w:lang w:val="en-GB"/>
        </w:rPr>
        <w:t>” (</w:t>
      </w:r>
      <w:proofErr w:type="spellStart"/>
      <w:r w:rsidR="00F453A3" w:rsidRPr="00027194">
        <w:rPr>
          <w:rStyle w:val="notranslate"/>
          <w:rFonts w:asciiTheme="majorBidi" w:hAnsiTheme="majorBidi" w:cstheme="majorBidi"/>
          <w:color w:val="000000" w:themeColor="text1"/>
          <w:lang w:val="en-GB"/>
        </w:rPr>
        <w:t>i</w:t>
      </w:r>
      <w:proofErr w:type="spellEnd"/>
      <w:r w:rsidR="00F453A3" w:rsidRPr="00027194">
        <w:rPr>
          <w:rStyle w:val="notranslate"/>
          <w:rFonts w:asciiTheme="majorBidi" w:hAnsiTheme="majorBidi" w:cstheme="majorBidi"/>
          <w:color w:val="000000" w:themeColor="text1"/>
          <w:lang w:val="en-GB"/>
        </w:rPr>
        <w:t xml:space="preserve">. e., </w:t>
      </w:r>
      <w:r w:rsidR="00F453A3" w:rsidRPr="00027194">
        <w:rPr>
          <w:rStyle w:val="notranslate"/>
          <w:rFonts w:asciiTheme="majorBidi" w:hAnsiTheme="majorBidi" w:cstheme="majorBidi"/>
          <w:i/>
          <w:iCs/>
          <w:color w:val="000000" w:themeColor="text1"/>
          <w:lang w:val="en-GB"/>
        </w:rPr>
        <w:t>colour</w:t>
      </w:r>
      <w:r w:rsidR="00F453A3" w:rsidRPr="00027194">
        <w:rPr>
          <w:rStyle w:val="notranslate"/>
          <w:rFonts w:asciiTheme="majorBidi" w:hAnsiTheme="majorBidi" w:cstheme="majorBidi"/>
          <w:color w:val="000000" w:themeColor="text1"/>
          <w:lang w:val="en-GB"/>
        </w:rPr>
        <w:t xml:space="preserve"> + </w:t>
      </w:r>
      <w:r w:rsidR="00F453A3" w:rsidRPr="00027194">
        <w:rPr>
          <w:rStyle w:val="notranslate"/>
          <w:rFonts w:asciiTheme="majorBidi" w:hAnsiTheme="majorBidi" w:cstheme="majorBidi"/>
          <w:i/>
          <w:iCs/>
          <w:color w:val="000000" w:themeColor="text1"/>
          <w:lang w:val="en-GB"/>
        </w:rPr>
        <w:t>action</w:t>
      </w:r>
      <w:r w:rsidR="00F453A3" w:rsidRPr="00027194">
        <w:rPr>
          <w:rStyle w:val="notranslate"/>
          <w:rFonts w:asciiTheme="majorBidi" w:hAnsiTheme="majorBidi" w:cstheme="majorBidi"/>
          <w:color w:val="000000" w:themeColor="text1"/>
          <w:lang w:val="en-GB"/>
        </w:rPr>
        <w:t xml:space="preserve"> from the Portuguese word for heart, </w:t>
      </w:r>
      <w:proofErr w:type="spellStart"/>
      <w:r w:rsidR="00F453A3" w:rsidRPr="00027194">
        <w:rPr>
          <w:rStyle w:val="notranslate"/>
          <w:rFonts w:asciiTheme="majorBidi" w:hAnsiTheme="majorBidi" w:cstheme="majorBidi"/>
          <w:i/>
          <w:iCs/>
          <w:color w:val="000000" w:themeColor="text1"/>
          <w:lang w:val="en-GB"/>
        </w:rPr>
        <w:t>coração</w:t>
      </w:r>
      <w:proofErr w:type="spellEnd"/>
      <w:r w:rsidR="00F453A3" w:rsidRPr="00027194">
        <w:rPr>
          <w:rStyle w:val="notranslate"/>
          <w:rFonts w:asciiTheme="majorBidi" w:hAnsiTheme="majorBidi" w:cstheme="majorBidi"/>
          <w:color w:val="000000" w:themeColor="text1"/>
          <w:lang w:val="en-GB"/>
        </w:rPr>
        <w:t xml:space="preserve">) </w:t>
      </w:r>
      <w:r w:rsidR="006A6A2C" w:rsidRPr="00027194">
        <w:rPr>
          <w:rStyle w:val="notranslate"/>
          <w:rFonts w:asciiTheme="majorBidi" w:hAnsiTheme="majorBidi" w:cstheme="majorBidi"/>
          <w:color w:val="000000" w:themeColor="text1"/>
          <w:lang w:val="en-GB"/>
        </w:rPr>
        <w:t xml:space="preserve">for </w:t>
      </w:r>
      <w:r w:rsidR="00F453A3" w:rsidRPr="00027194">
        <w:rPr>
          <w:rStyle w:val="notranslate"/>
          <w:rFonts w:asciiTheme="majorBidi" w:hAnsiTheme="majorBidi" w:cstheme="majorBidi"/>
          <w:color w:val="000000" w:themeColor="text1"/>
          <w:lang w:val="en-GB"/>
        </w:rPr>
        <w:t xml:space="preserve">caregivers of </w:t>
      </w:r>
      <w:r w:rsidRPr="00027194">
        <w:rPr>
          <w:rStyle w:val="notranslate"/>
          <w:rFonts w:asciiTheme="majorBidi" w:hAnsiTheme="majorBidi" w:cstheme="majorBidi"/>
          <w:color w:val="000000" w:themeColor="text1"/>
          <w:lang w:val="en-GB"/>
        </w:rPr>
        <w:t>children</w:t>
      </w:r>
      <w:r w:rsidR="00F453A3" w:rsidRPr="00027194">
        <w:rPr>
          <w:rStyle w:val="notranslate"/>
          <w:rFonts w:asciiTheme="majorBidi" w:hAnsiTheme="majorBidi" w:cstheme="majorBidi"/>
          <w:color w:val="000000" w:themeColor="text1"/>
          <w:lang w:val="en-GB"/>
        </w:rPr>
        <w:t xml:space="preserve"> </w:t>
      </w:r>
      <w:r w:rsidRPr="00027194">
        <w:rPr>
          <w:rStyle w:val="notranslate"/>
          <w:rFonts w:asciiTheme="majorBidi" w:hAnsiTheme="majorBidi" w:cstheme="majorBidi"/>
          <w:color w:val="000000" w:themeColor="text1"/>
          <w:lang w:val="en-GB"/>
        </w:rPr>
        <w:t xml:space="preserve">with </w:t>
      </w:r>
      <w:r w:rsidR="00F453A3" w:rsidRPr="00027194">
        <w:rPr>
          <w:rStyle w:val="notranslate"/>
          <w:rFonts w:asciiTheme="majorBidi" w:hAnsiTheme="majorBidi" w:cstheme="majorBidi"/>
          <w:color w:val="000000" w:themeColor="text1"/>
          <w:lang w:val="en-GB"/>
        </w:rPr>
        <w:t>CHD</w:t>
      </w:r>
      <w:r w:rsidRPr="00027194">
        <w:rPr>
          <w:rStyle w:val="notranslate"/>
          <w:rFonts w:asciiTheme="majorBidi" w:hAnsiTheme="majorBidi" w:cstheme="majorBidi"/>
          <w:color w:val="000000" w:themeColor="text1"/>
          <w:lang w:val="en-GB"/>
        </w:rPr>
        <w:t xml:space="preserve"> hospitalized in a </w:t>
      </w:r>
      <w:r w:rsidR="00F453A3" w:rsidRPr="00027194">
        <w:rPr>
          <w:rStyle w:val="notranslate"/>
          <w:rFonts w:asciiTheme="majorBidi" w:hAnsiTheme="majorBidi" w:cstheme="majorBidi"/>
          <w:color w:val="000000" w:themeColor="text1"/>
          <w:lang w:val="en-GB"/>
        </w:rPr>
        <w:t>Paediatric Cardiovascular</w:t>
      </w:r>
      <w:r w:rsidR="001E13FE" w:rsidRPr="00027194">
        <w:rPr>
          <w:rStyle w:val="notranslate"/>
          <w:rFonts w:asciiTheme="majorBidi" w:hAnsiTheme="majorBidi" w:cstheme="majorBidi"/>
          <w:color w:val="000000" w:themeColor="text1"/>
          <w:lang w:val="en-GB"/>
        </w:rPr>
        <w:t xml:space="preserve"> Intensive Care Unit (PCICU)</w:t>
      </w:r>
      <w:r w:rsidR="00F453A3" w:rsidRPr="00027194">
        <w:rPr>
          <w:rStyle w:val="notranslate"/>
          <w:rFonts w:asciiTheme="majorBidi" w:hAnsiTheme="majorBidi" w:cstheme="majorBidi"/>
          <w:color w:val="000000" w:themeColor="text1"/>
          <w:lang w:val="en-GB"/>
        </w:rPr>
        <w:t xml:space="preserve"> </w:t>
      </w:r>
    </w:p>
    <w:p w:rsidR="009F2009" w:rsidRPr="00027194" w:rsidRDefault="009F2009" w:rsidP="00027194">
      <w:pPr>
        <w:pStyle w:val="Corpodetexto"/>
        <w:jc w:val="both"/>
        <w:rPr>
          <w:rFonts w:asciiTheme="majorBidi" w:hAnsiTheme="majorBidi" w:cstheme="majorBidi"/>
          <w:b/>
          <w:bCs/>
          <w:color w:val="000000" w:themeColor="text1"/>
          <w:lang w:val="en-GB"/>
        </w:rPr>
      </w:pPr>
    </w:p>
    <w:p w:rsidR="003568B0" w:rsidRPr="00027194" w:rsidRDefault="003F2305" w:rsidP="00027194">
      <w:pPr>
        <w:pStyle w:val="Corpodetexto"/>
        <w:jc w:val="both"/>
        <w:rPr>
          <w:rFonts w:asciiTheme="majorBidi" w:hAnsiTheme="majorBidi" w:cstheme="majorBidi"/>
          <w:b/>
          <w:bCs/>
          <w:color w:val="000000" w:themeColor="text1"/>
          <w:lang w:val="en-GB"/>
        </w:rPr>
      </w:pPr>
      <w:r w:rsidRPr="00027194">
        <w:rPr>
          <w:rFonts w:asciiTheme="majorBidi" w:hAnsiTheme="majorBidi" w:cstheme="majorBidi"/>
          <w:b/>
          <w:bCs/>
          <w:color w:val="000000" w:themeColor="text1"/>
          <w:lang w:val="en-GB"/>
        </w:rPr>
        <w:t>Materials</w:t>
      </w:r>
      <w:r w:rsidRPr="00027194">
        <w:rPr>
          <w:rFonts w:asciiTheme="majorBidi" w:hAnsiTheme="majorBidi" w:cstheme="majorBidi"/>
          <w:color w:val="000000" w:themeColor="text1"/>
          <w:lang w:val="en-GB"/>
        </w:rPr>
        <w:t> </w:t>
      </w:r>
      <w:r w:rsidRPr="00027194">
        <w:rPr>
          <w:rFonts w:asciiTheme="majorBidi" w:hAnsiTheme="majorBidi" w:cstheme="majorBidi"/>
          <w:b/>
          <w:bCs/>
          <w:color w:val="000000" w:themeColor="text1"/>
          <w:lang w:val="en-GB"/>
        </w:rPr>
        <w:t>and Methods</w:t>
      </w:r>
    </w:p>
    <w:p w:rsidR="00CD5412" w:rsidRPr="00027194" w:rsidRDefault="00CD5412" w:rsidP="00027194">
      <w:pPr>
        <w:pStyle w:val="Corpodetexto"/>
        <w:ind w:firstLine="709"/>
        <w:jc w:val="both"/>
        <w:rPr>
          <w:rFonts w:asciiTheme="majorBidi" w:hAnsiTheme="majorBidi" w:cstheme="majorBidi"/>
          <w:b/>
          <w:color w:val="000000" w:themeColor="text1"/>
          <w:lang w:val="en-GB"/>
        </w:rPr>
      </w:pPr>
    </w:p>
    <w:p w:rsidR="001E13FE" w:rsidRPr="00027194" w:rsidRDefault="007B6C2C"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T</w:t>
      </w:r>
      <w:r w:rsidR="001E13FE" w:rsidRPr="00027194">
        <w:rPr>
          <w:rStyle w:val="notranslate"/>
          <w:rFonts w:asciiTheme="majorBidi" w:hAnsiTheme="majorBidi" w:cstheme="majorBidi"/>
          <w:color w:val="000000" w:themeColor="text1"/>
          <w:lang w:val="en-GB"/>
        </w:rPr>
        <w:t xml:space="preserve">his is a descriptive and cross-sectional study, carried out </w:t>
      </w:r>
      <w:r w:rsidR="00A636B1" w:rsidRPr="00027194">
        <w:rPr>
          <w:rStyle w:val="notranslate"/>
          <w:rFonts w:asciiTheme="majorBidi" w:hAnsiTheme="majorBidi" w:cstheme="majorBidi"/>
          <w:color w:val="000000" w:themeColor="text1"/>
          <w:lang w:val="en-GB"/>
        </w:rPr>
        <w:t xml:space="preserve">from October to December 2017, </w:t>
      </w:r>
      <w:r w:rsidR="001E13FE" w:rsidRPr="00027194">
        <w:rPr>
          <w:rStyle w:val="notranslate"/>
          <w:rFonts w:asciiTheme="majorBidi" w:hAnsiTheme="majorBidi" w:cstheme="majorBidi"/>
          <w:color w:val="000000" w:themeColor="text1"/>
          <w:lang w:val="en-GB"/>
        </w:rPr>
        <w:t xml:space="preserve">at </w:t>
      </w:r>
      <w:r w:rsidR="00F453A3" w:rsidRPr="00027194">
        <w:rPr>
          <w:rStyle w:val="notranslate"/>
          <w:rFonts w:asciiTheme="majorBidi" w:hAnsiTheme="majorBidi" w:cstheme="majorBidi"/>
          <w:color w:val="000000" w:themeColor="text1"/>
          <w:lang w:val="en-GB"/>
        </w:rPr>
        <w:t>a PCICU</w:t>
      </w:r>
      <w:r w:rsidR="00A45A59" w:rsidRPr="00027194">
        <w:rPr>
          <w:rStyle w:val="notranslate"/>
          <w:rFonts w:asciiTheme="majorBidi" w:hAnsiTheme="majorBidi" w:cstheme="majorBidi"/>
          <w:color w:val="000000" w:themeColor="text1"/>
          <w:lang w:val="en-GB"/>
        </w:rPr>
        <w:t xml:space="preserve"> </w:t>
      </w:r>
      <w:r w:rsidR="00E728B1">
        <w:rPr>
          <w:rStyle w:val="notranslate"/>
          <w:rFonts w:asciiTheme="majorBidi" w:hAnsiTheme="majorBidi" w:cstheme="majorBidi"/>
          <w:color w:val="000000" w:themeColor="text1"/>
          <w:lang w:val="en-GB"/>
        </w:rPr>
        <w:t>of</w:t>
      </w:r>
      <w:r w:rsidR="00027194">
        <w:rPr>
          <w:rStyle w:val="notranslate"/>
          <w:rFonts w:asciiTheme="majorBidi" w:hAnsiTheme="majorBidi" w:cstheme="majorBidi"/>
          <w:color w:val="000000" w:themeColor="text1"/>
          <w:lang w:val="en-GB"/>
        </w:rPr>
        <w:t xml:space="preserve"> a </w:t>
      </w:r>
      <w:r w:rsidR="00E728B1">
        <w:rPr>
          <w:rStyle w:val="notranslate"/>
          <w:rFonts w:asciiTheme="majorBidi" w:hAnsiTheme="majorBidi" w:cstheme="majorBidi"/>
          <w:color w:val="000000" w:themeColor="text1"/>
          <w:lang w:val="en-GB"/>
        </w:rPr>
        <w:t>school hospital in</w:t>
      </w:r>
      <w:r w:rsidR="00870F40" w:rsidRPr="00027194">
        <w:rPr>
          <w:rStyle w:val="notranslate"/>
          <w:rFonts w:asciiTheme="majorBidi" w:hAnsiTheme="majorBidi" w:cstheme="majorBidi"/>
          <w:color w:val="000000" w:themeColor="text1"/>
          <w:lang w:val="en-GB"/>
        </w:rPr>
        <w:t xml:space="preserve"> São Paulo State</w:t>
      </w:r>
      <w:r w:rsidR="001E13FE" w:rsidRPr="00027194">
        <w:rPr>
          <w:rStyle w:val="notranslate"/>
          <w:rFonts w:asciiTheme="majorBidi" w:hAnsiTheme="majorBidi" w:cstheme="majorBidi"/>
          <w:color w:val="000000" w:themeColor="text1"/>
          <w:lang w:val="en-GB"/>
        </w:rPr>
        <w:t xml:space="preserve">, </w:t>
      </w:r>
      <w:r w:rsidR="00A636B1" w:rsidRPr="00027194">
        <w:rPr>
          <w:rStyle w:val="notranslate"/>
          <w:rFonts w:asciiTheme="majorBidi" w:hAnsiTheme="majorBidi" w:cstheme="majorBidi"/>
          <w:color w:val="000000" w:themeColor="text1"/>
          <w:lang w:val="en-GB"/>
        </w:rPr>
        <w:t>Brazil.</w:t>
      </w:r>
    </w:p>
    <w:p w:rsidR="001E13FE" w:rsidRPr="00027194" w:rsidRDefault="001E13FE"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GB"/>
        </w:rPr>
      </w:pPr>
      <w:proofErr w:type="gramStart"/>
      <w:r w:rsidRPr="00027194">
        <w:rPr>
          <w:rStyle w:val="notranslate"/>
          <w:rFonts w:asciiTheme="majorBidi" w:hAnsiTheme="majorBidi" w:cstheme="majorBidi"/>
          <w:color w:val="000000" w:themeColor="text1"/>
          <w:lang w:val="en-GB"/>
        </w:rPr>
        <w:t xml:space="preserve">The </w:t>
      </w:r>
      <w:r w:rsidR="007144B5" w:rsidRPr="00027194">
        <w:rPr>
          <w:rStyle w:val="notranslate"/>
          <w:rFonts w:asciiTheme="majorBidi" w:hAnsiTheme="majorBidi" w:cstheme="majorBidi"/>
          <w:color w:val="000000" w:themeColor="text1"/>
          <w:lang w:val="en-GB"/>
        </w:rPr>
        <w:t>PCICU</w:t>
      </w:r>
      <w:r w:rsidRPr="00027194">
        <w:rPr>
          <w:rStyle w:val="notranslate"/>
          <w:rFonts w:asciiTheme="majorBidi" w:hAnsiTheme="majorBidi" w:cstheme="majorBidi"/>
          <w:color w:val="000000" w:themeColor="text1"/>
          <w:lang w:val="en-GB"/>
        </w:rPr>
        <w:t xml:space="preserve"> is characterized by 21 beds</w:t>
      </w:r>
      <w:proofErr w:type="gramEnd"/>
      <w:r w:rsidRPr="00027194">
        <w:rPr>
          <w:rStyle w:val="notranslate"/>
          <w:rFonts w:asciiTheme="majorBidi" w:hAnsiTheme="majorBidi" w:cstheme="majorBidi"/>
          <w:color w:val="000000" w:themeColor="text1"/>
          <w:lang w:val="en-GB"/>
        </w:rPr>
        <w:t xml:space="preserve"> and has a </w:t>
      </w:r>
      <w:proofErr w:type="spellStart"/>
      <w:r w:rsidRPr="00027194">
        <w:rPr>
          <w:rStyle w:val="notranslate"/>
          <w:rFonts w:asciiTheme="majorBidi" w:hAnsiTheme="majorBidi" w:cstheme="majorBidi"/>
          <w:color w:val="000000" w:themeColor="text1"/>
          <w:lang w:val="en-GB"/>
        </w:rPr>
        <w:t>multiprofessional</w:t>
      </w:r>
      <w:proofErr w:type="spellEnd"/>
      <w:r w:rsidRPr="00027194">
        <w:rPr>
          <w:rStyle w:val="notranslate"/>
          <w:rFonts w:asciiTheme="majorBidi" w:hAnsiTheme="majorBidi" w:cstheme="majorBidi"/>
          <w:color w:val="000000" w:themeColor="text1"/>
          <w:lang w:val="en-GB"/>
        </w:rPr>
        <w:t xml:space="preserve"> team composed of doctors, nurses, speech therapists, psychologists, physiotherapists, occupational therapists, nutritionists and physical educator</w:t>
      </w:r>
      <w:r w:rsidR="00C3444B" w:rsidRPr="00027194">
        <w:rPr>
          <w:rStyle w:val="notranslate"/>
          <w:rFonts w:asciiTheme="majorBidi" w:hAnsiTheme="majorBidi" w:cstheme="majorBidi"/>
          <w:color w:val="000000" w:themeColor="text1"/>
          <w:lang w:val="en-GB"/>
        </w:rPr>
        <w:t>s</w:t>
      </w:r>
      <w:r w:rsidRPr="00027194">
        <w:rPr>
          <w:rStyle w:val="notranslate"/>
          <w:rFonts w:asciiTheme="majorBidi" w:hAnsiTheme="majorBidi" w:cstheme="majorBidi"/>
          <w:color w:val="000000" w:themeColor="text1"/>
          <w:lang w:val="en-GB"/>
        </w:rPr>
        <w:t xml:space="preserve">. Thus, it is a reference in cardiology and </w:t>
      </w:r>
      <w:r w:rsidR="007B295E" w:rsidRPr="00027194">
        <w:rPr>
          <w:rStyle w:val="notranslate"/>
          <w:rFonts w:asciiTheme="majorBidi" w:hAnsiTheme="majorBidi" w:cstheme="majorBidi"/>
          <w:color w:val="000000" w:themeColor="text1"/>
          <w:lang w:val="en-GB"/>
        </w:rPr>
        <w:t>paediatr</w:t>
      </w:r>
      <w:r w:rsidR="00F453A3" w:rsidRPr="00027194">
        <w:rPr>
          <w:rStyle w:val="notranslate"/>
          <w:rFonts w:asciiTheme="majorBidi" w:hAnsiTheme="majorBidi" w:cstheme="majorBidi"/>
          <w:color w:val="000000" w:themeColor="text1"/>
          <w:lang w:val="en-GB"/>
        </w:rPr>
        <w:t>ic cardiovascular</w:t>
      </w:r>
      <w:r w:rsidR="007B295E" w:rsidRPr="00027194">
        <w:rPr>
          <w:rStyle w:val="notranslate"/>
          <w:rFonts w:asciiTheme="majorBidi" w:hAnsiTheme="majorBidi" w:cstheme="majorBidi"/>
          <w:color w:val="000000" w:themeColor="text1"/>
          <w:lang w:val="en-GB"/>
        </w:rPr>
        <w:t xml:space="preserve"> </w:t>
      </w:r>
      <w:r w:rsidRPr="00027194">
        <w:rPr>
          <w:rStyle w:val="notranslate"/>
          <w:rFonts w:asciiTheme="majorBidi" w:hAnsiTheme="majorBidi" w:cstheme="majorBidi"/>
          <w:color w:val="000000" w:themeColor="text1"/>
          <w:lang w:val="en-GB"/>
        </w:rPr>
        <w:t>surgery, meeting demands of all the States of the Country.</w:t>
      </w:r>
    </w:p>
    <w:p w:rsidR="001E13FE" w:rsidRPr="00027194" w:rsidRDefault="001E13FE"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 xml:space="preserve">The sample consists of family members who participated in the group </w:t>
      </w:r>
      <w:r w:rsidR="00F453A3" w:rsidRPr="00027194">
        <w:rPr>
          <w:rStyle w:val="notranslate"/>
          <w:rFonts w:asciiTheme="majorBidi" w:hAnsiTheme="majorBidi" w:cstheme="majorBidi"/>
          <w:color w:val="000000" w:themeColor="text1"/>
          <w:lang w:val="en-GB"/>
        </w:rPr>
        <w:t>at the</w:t>
      </w:r>
      <w:r w:rsidR="00E31425" w:rsidRPr="00027194">
        <w:rPr>
          <w:rStyle w:val="notranslate"/>
          <w:rFonts w:asciiTheme="majorBidi" w:hAnsiTheme="majorBidi" w:cstheme="majorBidi"/>
          <w:color w:val="000000" w:themeColor="text1"/>
          <w:lang w:val="en-GB"/>
        </w:rPr>
        <w:t xml:space="preserve"> PCICU</w:t>
      </w:r>
      <w:r w:rsidRPr="00027194">
        <w:rPr>
          <w:rStyle w:val="notranslate"/>
          <w:rFonts w:asciiTheme="majorBidi" w:hAnsiTheme="majorBidi" w:cstheme="majorBidi"/>
          <w:color w:val="000000" w:themeColor="text1"/>
          <w:lang w:val="en-GB"/>
        </w:rPr>
        <w:t xml:space="preserve"> waiting room. </w:t>
      </w:r>
      <w:r w:rsidR="00732C5E" w:rsidRPr="00027194">
        <w:rPr>
          <w:rStyle w:val="notranslate"/>
          <w:rFonts w:asciiTheme="majorBidi" w:hAnsiTheme="majorBidi" w:cstheme="majorBidi"/>
          <w:color w:val="000000" w:themeColor="text1"/>
          <w:lang w:val="en-GB"/>
        </w:rPr>
        <w:t xml:space="preserve">Family members with limitations that impaired the understanding of the research and the applicability of the questionnaire </w:t>
      </w:r>
      <w:proofErr w:type="gramStart"/>
      <w:r w:rsidR="00732C5E" w:rsidRPr="00027194">
        <w:rPr>
          <w:rStyle w:val="notranslate"/>
          <w:rFonts w:asciiTheme="majorBidi" w:hAnsiTheme="majorBidi" w:cstheme="majorBidi"/>
          <w:color w:val="000000" w:themeColor="text1"/>
          <w:lang w:val="en-GB"/>
        </w:rPr>
        <w:t>were excluded</w:t>
      </w:r>
      <w:proofErr w:type="gramEnd"/>
      <w:r w:rsidR="00732C5E" w:rsidRPr="00027194">
        <w:rPr>
          <w:rStyle w:val="notranslate"/>
          <w:rFonts w:asciiTheme="majorBidi" w:hAnsiTheme="majorBidi" w:cstheme="majorBidi"/>
          <w:color w:val="000000" w:themeColor="text1"/>
          <w:lang w:val="en-GB"/>
        </w:rPr>
        <w:t xml:space="preserve"> from the research</w:t>
      </w:r>
      <w:r w:rsidRPr="00027194">
        <w:rPr>
          <w:rStyle w:val="notranslate"/>
          <w:rFonts w:asciiTheme="majorBidi" w:hAnsiTheme="majorBidi" w:cstheme="majorBidi"/>
          <w:color w:val="000000" w:themeColor="text1"/>
          <w:lang w:val="en-GB"/>
        </w:rPr>
        <w:t>.</w:t>
      </w:r>
    </w:p>
    <w:p w:rsidR="00F453A3" w:rsidRPr="00027194" w:rsidRDefault="001E13FE"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 xml:space="preserve">The </w:t>
      </w:r>
      <w:r w:rsidR="00732C5E" w:rsidRPr="00027194">
        <w:rPr>
          <w:rStyle w:val="notranslate"/>
          <w:rFonts w:asciiTheme="majorBidi" w:hAnsiTheme="majorBidi" w:cstheme="majorBidi"/>
          <w:color w:val="000000" w:themeColor="text1"/>
          <w:lang w:val="en-GB"/>
        </w:rPr>
        <w:t>“</w:t>
      </w:r>
      <w:proofErr w:type="spellStart"/>
      <w:r w:rsidR="00732C5E" w:rsidRPr="00027194">
        <w:rPr>
          <w:rStyle w:val="notranslate"/>
          <w:rFonts w:asciiTheme="majorBidi" w:hAnsiTheme="majorBidi" w:cstheme="majorBidi"/>
          <w:color w:val="000000" w:themeColor="text1"/>
          <w:lang w:val="en-GB"/>
        </w:rPr>
        <w:t>Cor</w:t>
      </w:r>
      <w:proofErr w:type="spellEnd"/>
      <w:r w:rsidR="00732C5E" w:rsidRPr="00027194">
        <w:rPr>
          <w:rStyle w:val="notranslate"/>
          <w:rFonts w:asciiTheme="majorBidi" w:hAnsiTheme="majorBidi" w:cstheme="majorBidi"/>
          <w:color w:val="000000" w:themeColor="text1"/>
          <w:lang w:val="en-GB"/>
        </w:rPr>
        <w:t xml:space="preserve"> </w:t>
      </w:r>
      <w:proofErr w:type="spellStart"/>
      <w:r w:rsidR="00732C5E" w:rsidRPr="00027194">
        <w:rPr>
          <w:rStyle w:val="notranslate"/>
          <w:rFonts w:asciiTheme="majorBidi" w:hAnsiTheme="majorBidi" w:cstheme="majorBidi"/>
          <w:color w:val="000000" w:themeColor="text1"/>
          <w:lang w:val="en-GB"/>
        </w:rPr>
        <w:t>Ação</w:t>
      </w:r>
      <w:proofErr w:type="spellEnd"/>
      <w:r w:rsidR="00732C5E" w:rsidRPr="00027194">
        <w:rPr>
          <w:rStyle w:val="notranslate"/>
          <w:rFonts w:asciiTheme="majorBidi" w:hAnsiTheme="majorBidi" w:cstheme="majorBidi"/>
          <w:color w:val="000000" w:themeColor="text1"/>
          <w:lang w:val="en-GB"/>
        </w:rPr>
        <w:t xml:space="preserve">” </w:t>
      </w:r>
      <w:r w:rsidRPr="00027194">
        <w:rPr>
          <w:rStyle w:val="notranslate"/>
          <w:rFonts w:asciiTheme="majorBidi" w:hAnsiTheme="majorBidi" w:cstheme="majorBidi"/>
          <w:color w:val="000000" w:themeColor="text1"/>
          <w:lang w:val="en-GB"/>
        </w:rPr>
        <w:t>group</w:t>
      </w:r>
      <w:r w:rsidR="00732C5E" w:rsidRPr="00027194">
        <w:rPr>
          <w:rStyle w:val="notranslate"/>
          <w:rFonts w:asciiTheme="majorBidi" w:hAnsiTheme="majorBidi" w:cstheme="majorBidi"/>
          <w:color w:val="000000" w:themeColor="text1"/>
          <w:lang w:val="en-GB"/>
        </w:rPr>
        <w:t xml:space="preserve"> </w:t>
      </w:r>
      <w:r w:rsidRPr="00027194">
        <w:rPr>
          <w:rStyle w:val="notranslate"/>
          <w:rFonts w:asciiTheme="majorBidi" w:hAnsiTheme="majorBidi" w:cstheme="majorBidi"/>
          <w:color w:val="000000" w:themeColor="text1"/>
          <w:lang w:val="en-GB"/>
        </w:rPr>
        <w:t xml:space="preserve">aims to provide information and experiences among professionals and family members about </w:t>
      </w:r>
      <w:r w:rsidR="00F453A3" w:rsidRPr="00027194">
        <w:rPr>
          <w:rStyle w:val="notranslate"/>
          <w:rFonts w:asciiTheme="majorBidi" w:hAnsiTheme="majorBidi" w:cstheme="majorBidi"/>
          <w:color w:val="000000" w:themeColor="text1"/>
          <w:lang w:val="en-GB"/>
        </w:rPr>
        <w:t>CHD and its implications, such as</w:t>
      </w:r>
      <w:r w:rsidRPr="00027194">
        <w:rPr>
          <w:rStyle w:val="notranslate"/>
          <w:rFonts w:asciiTheme="majorBidi" w:hAnsiTheme="majorBidi" w:cstheme="majorBidi"/>
          <w:color w:val="000000" w:themeColor="text1"/>
          <w:lang w:val="en-GB"/>
        </w:rPr>
        <w:t xml:space="preserve"> surgical procedures, treatments, prognoses and hospitalizations, relatives.</w:t>
      </w:r>
      <w:r w:rsidR="003C3534" w:rsidRPr="00027194">
        <w:rPr>
          <w:rStyle w:val="notranslate"/>
          <w:rFonts w:asciiTheme="majorBidi" w:hAnsiTheme="majorBidi" w:cstheme="majorBidi"/>
          <w:color w:val="000000" w:themeColor="text1"/>
          <w:lang w:val="en-GB"/>
        </w:rPr>
        <w:t xml:space="preserve"> </w:t>
      </w:r>
      <w:r w:rsidR="00F453A3" w:rsidRPr="00027194">
        <w:rPr>
          <w:rStyle w:val="notranslate"/>
          <w:rFonts w:asciiTheme="majorBidi" w:hAnsiTheme="majorBidi" w:cstheme="majorBidi"/>
          <w:color w:val="000000" w:themeColor="text1"/>
          <w:lang w:val="en-GB"/>
        </w:rPr>
        <w:t>The group</w:t>
      </w:r>
      <w:r w:rsidRPr="00027194">
        <w:rPr>
          <w:rStyle w:val="notranslate"/>
          <w:rFonts w:asciiTheme="majorBidi" w:hAnsiTheme="majorBidi" w:cstheme="majorBidi"/>
          <w:color w:val="000000" w:themeColor="text1"/>
          <w:lang w:val="en-GB"/>
        </w:rPr>
        <w:t xml:space="preserve"> takes place </w:t>
      </w:r>
      <w:r w:rsidR="00F453A3" w:rsidRPr="00027194">
        <w:rPr>
          <w:rStyle w:val="notranslate"/>
          <w:rFonts w:asciiTheme="majorBidi" w:hAnsiTheme="majorBidi" w:cstheme="majorBidi"/>
          <w:color w:val="000000" w:themeColor="text1"/>
          <w:lang w:val="en-GB"/>
        </w:rPr>
        <w:t>at the</w:t>
      </w:r>
      <w:r w:rsidRPr="00027194">
        <w:rPr>
          <w:rStyle w:val="notranslate"/>
          <w:rFonts w:asciiTheme="majorBidi" w:hAnsiTheme="majorBidi" w:cstheme="majorBidi"/>
          <w:color w:val="000000" w:themeColor="text1"/>
          <w:lang w:val="en-GB"/>
        </w:rPr>
        <w:t xml:space="preserve"> </w:t>
      </w:r>
      <w:r w:rsidR="007144B5" w:rsidRPr="00027194">
        <w:rPr>
          <w:rStyle w:val="notranslate"/>
          <w:rFonts w:asciiTheme="majorBidi" w:hAnsiTheme="majorBidi" w:cstheme="majorBidi"/>
          <w:color w:val="000000" w:themeColor="text1"/>
          <w:lang w:val="en-GB"/>
        </w:rPr>
        <w:t>PCICU</w:t>
      </w:r>
      <w:r w:rsidRPr="00027194">
        <w:rPr>
          <w:rStyle w:val="notranslate"/>
          <w:rFonts w:asciiTheme="majorBidi" w:hAnsiTheme="majorBidi" w:cstheme="majorBidi"/>
          <w:color w:val="000000" w:themeColor="text1"/>
          <w:lang w:val="en-GB"/>
        </w:rPr>
        <w:t xml:space="preserve"> waiting room, weekly, on Thursdays, lasting 60 minutes, after the </w:t>
      </w:r>
      <w:r w:rsidR="00F453A3" w:rsidRPr="00027194">
        <w:rPr>
          <w:rStyle w:val="notranslate"/>
          <w:rFonts w:asciiTheme="majorBidi" w:hAnsiTheme="majorBidi" w:cstheme="majorBidi"/>
          <w:color w:val="000000" w:themeColor="text1"/>
          <w:lang w:val="en-GB"/>
        </w:rPr>
        <w:t>unit’s</w:t>
      </w:r>
      <w:r w:rsidRPr="00027194">
        <w:rPr>
          <w:rStyle w:val="notranslate"/>
          <w:rFonts w:asciiTheme="majorBidi" w:hAnsiTheme="majorBidi" w:cstheme="majorBidi"/>
          <w:color w:val="000000" w:themeColor="text1"/>
          <w:lang w:val="en-GB"/>
        </w:rPr>
        <w:t xml:space="preserve"> family visits in the morning. </w:t>
      </w:r>
    </w:p>
    <w:p w:rsidR="001E13FE" w:rsidRPr="00027194" w:rsidRDefault="001E13FE"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 xml:space="preserve">Each week the group </w:t>
      </w:r>
      <w:proofErr w:type="gramStart"/>
      <w:r w:rsidRPr="00027194">
        <w:rPr>
          <w:rStyle w:val="notranslate"/>
          <w:rFonts w:asciiTheme="majorBidi" w:hAnsiTheme="majorBidi" w:cstheme="majorBidi"/>
          <w:color w:val="000000" w:themeColor="text1"/>
          <w:lang w:val="en-GB"/>
        </w:rPr>
        <w:t>is led</w:t>
      </w:r>
      <w:proofErr w:type="gramEnd"/>
      <w:r w:rsidRPr="00027194">
        <w:rPr>
          <w:rStyle w:val="notranslate"/>
          <w:rFonts w:asciiTheme="majorBidi" w:hAnsiTheme="majorBidi" w:cstheme="majorBidi"/>
          <w:color w:val="000000" w:themeColor="text1"/>
          <w:lang w:val="en-GB"/>
        </w:rPr>
        <w:t xml:space="preserve"> by a team professional, which addresses to</w:t>
      </w:r>
      <w:r w:rsidR="00F453A3" w:rsidRPr="00027194">
        <w:rPr>
          <w:rStyle w:val="notranslate"/>
          <w:rFonts w:asciiTheme="majorBidi" w:hAnsiTheme="majorBidi" w:cstheme="majorBidi"/>
          <w:color w:val="000000" w:themeColor="text1"/>
          <w:lang w:val="en-GB"/>
        </w:rPr>
        <w:t>pics related to the specialty. P</w:t>
      </w:r>
      <w:r w:rsidRPr="00027194">
        <w:rPr>
          <w:rStyle w:val="notranslate"/>
          <w:rFonts w:asciiTheme="majorBidi" w:hAnsiTheme="majorBidi" w:cstheme="majorBidi"/>
          <w:color w:val="000000" w:themeColor="text1"/>
          <w:lang w:val="en-GB"/>
        </w:rPr>
        <w:t xml:space="preserve">sychologists are present every week and are responsible for inviting </w:t>
      </w:r>
      <w:r w:rsidR="00F453A3" w:rsidRPr="00027194">
        <w:rPr>
          <w:rStyle w:val="notranslate"/>
          <w:rFonts w:asciiTheme="majorBidi" w:hAnsiTheme="majorBidi" w:cstheme="majorBidi"/>
          <w:color w:val="000000" w:themeColor="text1"/>
          <w:lang w:val="en-GB"/>
        </w:rPr>
        <w:t>caregivers</w:t>
      </w:r>
      <w:r w:rsidRPr="00027194">
        <w:rPr>
          <w:rStyle w:val="notranslate"/>
          <w:rFonts w:asciiTheme="majorBidi" w:hAnsiTheme="majorBidi" w:cstheme="majorBidi"/>
          <w:color w:val="000000" w:themeColor="text1"/>
          <w:lang w:val="en-GB"/>
        </w:rPr>
        <w:t xml:space="preserve"> to participate in the activities of the group.</w:t>
      </w:r>
    </w:p>
    <w:p w:rsidR="001E13FE" w:rsidRPr="00027194" w:rsidRDefault="00F453A3"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 xml:space="preserve">The group starts by </w:t>
      </w:r>
      <w:r w:rsidR="00A81111" w:rsidRPr="00027194">
        <w:rPr>
          <w:rStyle w:val="notranslate"/>
          <w:rFonts w:asciiTheme="majorBidi" w:hAnsiTheme="majorBidi" w:cstheme="majorBidi"/>
          <w:color w:val="000000" w:themeColor="text1"/>
          <w:lang w:val="en-GB"/>
        </w:rPr>
        <w:t>participants introducing themselves</w:t>
      </w:r>
      <w:r w:rsidRPr="00027194">
        <w:rPr>
          <w:rStyle w:val="notranslate"/>
          <w:rFonts w:asciiTheme="majorBidi" w:hAnsiTheme="majorBidi" w:cstheme="majorBidi"/>
          <w:color w:val="000000" w:themeColor="text1"/>
          <w:lang w:val="en-GB"/>
        </w:rPr>
        <w:t xml:space="preserve">. Next, the professional </w:t>
      </w:r>
      <w:r w:rsidR="00A81111" w:rsidRPr="00027194">
        <w:rPr>
          <w:rStyle w:val="notranslate"/>
          <w:rFonts w:asciiTheme="majorBidi" w:hAnsiTheme="majorBidi" w:cstheme="majorBidi"/>
          <w:color w:val="000000" w:themeColor="text1"/>
          <w:lang w:val="en-GB"/>
        </w:rPr>
        <w:t>in charge</w:t>
      </w:r>
      <w:r w:rsidRPr="00027194">
        <w:rPr>
          <w:rStyle w:val="notranslate"/>
          <w:rFonts w:asciiTheme="majorBidi" w:hAnsiTheme="majorBidi" w:cstheme="majorBidi"/>
          <w:color w:val="000000" w:themeColor="text1"/>
          <w:lang w:val="en-GB"/>
        </w:rPr>
        <w:t xml:space="preserve"> that week present relevant topics regarding his area during hospitalization. </w:t>
      </w:r>
      <w:r w:rsidR="00A81111" w:rsidRPr="00027194">
        <w:rPr>
          <w:rStyle w:val="notranslate"/>
          <w:rFonts w:asciiTheme="majorBidi" w:hAnsiTheme="majorBidi" w:cstheme="majorBidi"/>
          <w:color w:val="000000" w:themeColor="text1"/>
          <w:lang w:val="en-GB"/>
        </w:rPr>
        <w:t xml:space="preserve">Then, there is a </w:t>
      </w:r>
      <w:r w:rsidR="00A81111" w:rsidRPr="00027194">
        <w:rPr>
          <w:rStyle w:val="notranslate"/>
          <w:rFonts w:asciiTheme="majorBidi" w:hAnsiTheme="majorBidi" w:cstheme="majorBidi"/>
          <w:color w:val="000000" w:themeColor="text1"/>
          <w:lang w:val="en-GB"/>
        </w:rPr>
        <w:lastRenderedPageBreak/>
        <w:t xml:space="preserve">moment </w:t>
      </w:r>
      <w:r w:rsidR="00CE08DB" w:rsidRPr="00027194">
        <w:rPr>
          <w:rStyle w:val="notranslate"/>
          <w:rFonts w:asciiTheme="majorBidi" w:hAnsiTheme="majorBidi" w:cstheme="majorBidi"/>
          <w:color w:val="000000" w:themeColor="text1"/>
          <w:lang w:val="en-GB"/>
        </w:rPr>
        <w:t xml:space="preserve">for </w:t>
      </w:r>
      <w:r w:rsidR="00A81111" w:rsidRPr="00027194">
        <w:rPr>
          <w:rStyle w:val="notranslate"/>
          <w:rFonts w:asciiTheme="majorBidi" w:hAnsiTheme="majorBidi" w:cstheme="majorBidi"/>
          <w:color w:val="000000" w:themeColor="text1"/>
          <w:lang w:val="en-GB"/>
        </w:rPr>
        <w:t xml:space="preserve">answering </w:t>
      </w:r>
      <w:r w:rsidR="00CE08DB" w:rsidRPr="00027194">
        <w:rPr>
          <w:rStyle w:val="notranslate"/>
          <w:rFonts w:asciiTheme="majorBidi" w:hAnsiTheme="majorBidi" w:cstheme="majorBidi"/>
          <w:color w:val="000000" w:themeColor="text1"/>
          <w:lang w:val="en-GB"/>
        </w:rPr>
        <w:t>q</w:t>
      </w:r>
      <w:r w:rsidR="001E13FE" w:rsidRPr="00027194">
        <w:rPr>
          <w:rStyle w:val="notranslate"/>
          <w:rFonts w:asciiTheme="majorBidi" w:hAnsiTheme="majorBidi" w:cstheme="majorBidi"/>
          <w:color w:val="000000" w:themeColor="text1"/>
          <w:lang w:val="en-GB"/>
        </w:rPr>
        <w:t>uestions</w:t>
      </w:r>
      <w:r w:rsidR="00CE08DB" w:rsidRPr="00027194">
        <w:rPr>
          <w:rStyle w:val="notranslate"/>
          <w:rFonts w:asciiTheme="majorBidi" w:hAnsiTheme="majorBidi" w:cstheme="majorBidi"/>
          <w:color w:val="000000" w:themeColor="text1"/>
          <w:lang w:val="en-GB"/>
        </w:rPr>
        <w:t xml:space="preserve"> </w:t>
      </w:r>
      <w:r w:rsidR="00A81111" w:rsidRPr="00027194">
        <w:rPr>
          <w:rStyle w:val="notranslate"/>
          <w:rFonts w:asciiTheme="majorBidi" w:hAnsiTheme="majorBidi" w:cstheme="majorBidi"/>
          <w:color w:val="000000" w:themeColor="text1"/>
          <w:lang w:val="en-GB"/>
        </w:rPr>
        <w:t>welcomed and discussion is open for caregivers to</w:t>
      </w:r>
      <w:r w:rsidR="00992066" w:rsidRPr="00027194">
        <w:rPr>
          <w:rStyle w:val="notranslate"/>
          <w:rFonts w:asciiTheme="majorBidi" w:hAnsiTheme="majorBidi" w:cstheme="majorBidi"/>
          <w:color w:val="000000" w:themeColor="text1"/>
          <w:lang w:val="en-GB"/>
        </w:rPr>
        <w:t xml:space="preserve"> </w:t>
      </w:r>
      <w:r w:rsidR="001E13FE" w:rsidRPr="00027194">
        <w:rPr>
          <w:rStyle w:val="notranslate"/>
          <w:rFonts w:asciiTheme="majorBidi" w:hAnsiTheme="majorBidi" w:cstheme="majorBidi"/>
          <w:color w:val="000000" w:themeColor="text1"/>
          <w:lang w:val="en-GB"/>
        </w:rPr>
        <w:t>talk about personal experiences, anxieties and doubts</w:t>
      </w:r>
      <w:r w:rsidR="00A27EA4" w:rsidRPr="00027194">
        <w:rPr>
          <w:rStyle w:val="notranslate"/>
          <w:rFonts w:asciiTheme="majorBidi" w:hAnsiTheme="majorBidi" w:cstheme="majorBidi"/>
          <w:color w:val="000000" w:themeColor="text1"/>
          <w:lang w:val="en-GB"/>
        </w:rPr>
        <w:t>.</w:t>
      </w:r>
    </w:p>
    <w:p w:rsidR="001E13FE" w:rsidRPr="00027194" w:rsidRDefault="001E13FE"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US"/>
        </w:rPr>
      </w:pPr>
      <w:r w:rsidRPr="00027194">
        <w:rPr>
          <w:rStyle w:val="notranslate"/>
          <w:rFonts w:asciiTheme="majorBidi" w:hAnsiTheme="majorBidi" w:cstheme="majorBidi"/>
          <w:color w:val="000000" w:themeColor="text1"/>
          <w:lang w:val="en-GB"/>
        </w:rPr>
        <w:t xml:space="preserve">For data collection, the instrument used was the </w:t>
      </w:r>
      <w:r w:rsidR="00054F71" w:rsidRPr="00027194">
        <w:rPr>
          <w:rStyle w:val="notranslate"/>
          <w:rFonts w:asciiTheme="majorBidi" w:hAnsiTheme="majorBidi" w:cstheme="majorBidi"/>
          <w:color w:val="000000" w:themeColor="text1"/>
          <w:lang w:val="en-GB"/>
        </w:rPr>
        <w:t>“</w:t>
      </w:r>
      <w:r w:rsidRPr="00027194">
        <w:rPr>
          <w:rStyle w:val="notranslate"/>
          <w:rFonts w:asciiTheme="majorBidi" w:hAnsiTheme="majorBidi" w:cstheme="majorBidi"/>
          <w:color w:val="000000" w:themeColor="text1"/>
          <w:lang w:val="en-GB"/>
        </w:rPr>
        <w:t>Group Assessment Questionnaire</w:t>
      </w:r>
      <w:r w:rsidR="00054F71" w:rsidRPr="00027194">
        <w:rPr>
          <w:rStyle w:val="notranslate"/>
          <w:rFonts w:asciiTheme="majorBidi" w:hAnsiTheme="majorBidi" w:cstheme="majorBidi"/>
          <w:color w:val="000000" w:themeColor="text1"/>
          <w:lang w:val="en-GB"/>
        </w:rPr>
        <w:t>”</w:t>
      </w:r>
      <w:r w:rsidRPr="00027194">
        <w:rPr>
          <w:rStyle w:val="notranslate"/>
          <w:rFonts w:asciiTheme="majorBidi" w:hAnsiTheme="majorBidi" w:cstheme="majorBidi"/>
          <w:color w:val="000000" w:themeColor="text1"/>
          <w:lang w:val="en-GB"/>
        </w:rPr>
        <w:t>, adapted according to the study objective.</w:t>
      </w:r>
      <w:r w:rsidR="00054F71" w:rsidRPr="00027194">
        <w:rPr>
          <w:rStyle w:val="notranslate"/>
          <w:rFonts w:asciiTheme="majorBidi" w:hAnsiTheme="majorBidi" w:cstheme="majorBidi"/>
          <w:color w:val="000000" w:themeColor="text1"/>
          <w:lang w:val="en-GB"/>
        </w:rPr>
        <w:t xml:space="preserve"> </w:t>
      </w:r>
      <w:r w:rsidRPr="00027194">
        <w:rPr>
          <w:rStyle w:val="notranslate"/>
          <w:rFonts w:asciiTheme="majorBidi" w:hAnsiTheme="majorBidi" w:cstheme="majorBidi"/>
          <w:color w:val="000000" w:themeColor="text1"/>
          <w:lang w:val="en-GB"/>
        </w:rPr>
        <w:t xml:space="preserve">The purpose of the </w:t>
      </w:r>
      <w:r w:rsidR="00A81111" w:rsidRPr="00027194">
        <w:rPr>
          <w:rStyle w:val="notranslate"/>
          <w:rFonts w:asciiTheme="majorBidi" w:hAnsiTheme="majorBidi" w:cstheme="majorBidi"/>
          <w:color w:val="000000" w:themeColor="text1"/>
          <w:lang w:val="en-GB"/>
        </w:rPr>
        <w:t xml:space="preserve">multiple-choice </w:t>
      </w:r>
      <w:r w:rsidRPr="00027194">
        <w:rPr>
          <w:rStyle w:val="notranslate"/>
          <w:rFonts w:asciiTheme="majorBidi" w:hAnsiTheme="majorBidi" w:cstheme="majorBidi"/>
          <w:color w:val="000000" w:themeColor="text1"/>
          <w:lang w:val="en-GB"/>
        </w:rPr>
        <w:t>questionnaire was to evaluate the effectiveness of the waiting room group from the perspective of family members</w:t>
      </w:r>
      <w:r w:rsidR="00A81111" w:rsidRPr="00027194">
        <w:rPr>
          <w:rStyle w:val="notranslate"/>
          <w:rFonts w:asciiTheme="majorBidi" w:hAnsiTheme="majorBidi" w:cstheme="majorBidi"/>
          <w:color w:val="000000" w:themeColor="text1"/>
          <w:lang w:val="en-GB"/>
        </w:rPr>
        <w:t xml:space="preserve"> and caregivers</w:t>
      </w:r>
      <w:r w:rsidR="00002498" w:rsidRPr="00027194">
        <w:rPr>
          <w:rStyle w:val="notranslate"/>
          <w:rFonts w:asciiTheme="majorBidi" w:hAnsiTheme="majorBidi" w:cstheme="majorBidi"/>
          <w:color w:val="000000" w:themeColor="text1"/>
          <w:lang w:val="en-GB"/>
        </w:rPr>
        <w:t xml:space="preserve"> </w:t>
      </w:r>
      <w:r w:rsidR="00002498" w:rsidRPr="00027194">
        <w:rPr>
          <w:rStyle w:val="notranslate"/>
          <w:lang w:val="en-GB"/>
        </w:rPr>
        <w:t>(</w:t>
      </w:r>
      <w:r w:rsidR="00002498" w:rsidRPr="00027194">
        <w:rPr>
          <w:shd w:val="clear" w:color="auto" w:fill="FFFFFF"/>
          <w:lang w:val="en-US"/>
        </w:rPr>
        <w:t xml:space="preserve">Barbosa, Luiz, </w:t>
      </w:r>
      <w:proofErr w:type="spellStart"/>
      <w:r w:rsidR="00002498" w:rsidRPr="00027194">
        <w:rPr>
          <w:shd w:val="clear" w:color="auto" w:fill="FFFFFF"/>
          <w:lang w:val="en-US"/>
        </w:rPr>
        <w:t>Domingos</w:t>
      </w:r>
      <w:proofErr w:type="spellEnd"/>
      <w:r w:rsidR="00002498" w:rsidRPr="00027194">
        <w:rPr>
          <w:shd w:val="clear" w:color="auto" w:fill="FFFFFF"/>
          <w:lang w:val="en-US"/>
        </w:rPr>
        <w:t xml:space="preserve"> &amp; </w:t>
      </w:r>
      <w:proofErr w:type="spellStart"/>
      <w:r w:rsidR="00002498" w:rsidRPr="00027194">
        <w:rPr>
          <w:shd w:val="clear" w:color="auto" w:fill="FFFFFF"/>
          <w:lang w:val="en-US"/>
        </w:rPr>
        <w:t>Fernandes</w:t>
      </w:r>
      <w:proofErr w:type="spellEnd"/>
      <w:r w:rsidR="00002498" w:rsidRPr="00027194">
        <w:rPr>
          <w:shd w:val="clear" w:color="auto" w:fill="FFFFFF"/>
          <w:lang w:val="en-US"/>
        </w:rPr>
        <w:t>, 2008).</w:t>
      </w:r>
    </w:p>
    <w:p w:rsidR="001E13FE" w:rsidRPr="00027194" w:rsidRDefault="00A81111" w:rsidP="00027194">
      <w:pPr>
        <w:pStyle w:val="NormalWeb"/>
        <w:spacing w:before="0" w:beforeAutospacing="0" w:after="0" w:afterAutospacing="0"/>
        <w:ind w:firstLine="709"/>
        <w:jc w:val="both"/>
        <w:rPr>
          <w:rStyle w:val="notranslate"/>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 xml:space="preserve">Group participants received guidance and clarification regarding the </w:t>
      </w:r>
      <w:r w:rsidR="001E13FE" w:rsidRPr="00027194">
        <w:rPr>
          <w:rStyle w:val="notranslate"/>
          <w:rFonts w:asciiTheme="majorBidi" w:hAnsiTheme="majorBidi" w:cstheme="majorBidi"/>
          <w:color w:val="000000" w:themeColor="text1"/>
          <w:lang w:val="en-GB"/>
        </w:rPr>
        <w:t xml:space="preserve">study and </w:t>
      </w:r>
      <w:proofErr w:type="gramStart"/>
      <w:r w:rsidRPr="00027194">
        <w:rPr>
          <w:rStyle w:val="notranslate"/>
          <w:rFonts w:asciiTheme="majorBidi" w:hAnsiTheme="majorBidi" w:cstheme="majorBidi"/>
          <w:color w:val="000000" w:themeColor="text1"/>
          <w:lang w:val="en-GB"/>
        </w:rPr>
        <w:t xml:space="preserve">were </w:t>
      </w:r>
      <w:r w:rsidR="001E13FE" w:rsidRPr="00027194">
        <w:rPr>
          <w:rStyle w:val="notranslate"/>
          <w:rFonts w:asciiTheme="majorBidi" w:hAnsiTheme="majorBidi" w:cstheme="majorBidi"/>
          <w:color w:val="000000" w:themeColor="text1"/>
          <w:lang w:val="en-GB"/>
        </w:rPr>
        <w:t>invited</w:t>
      </w:r>
      <w:proofErr w:type="gramEnd"/>
      <w:r w:rsidR="001E13FE" w:rsidRPr="00027194">
        <w:rPr>
          <w:rStyle w:val="notranslate"/>
          <w:rFonts w:asciiTheme="majorBidi" w:hAnsiTheme="majorBidi" w:cstheme="majorBidi"/>
          <w:color w:val="000000" w:themeColor="text1"/>
          <w:lang w:val="en-GB"/>
        </w:rPr>
        <w:t xml:space="preserve"> to participate. Those who </w:t>
      </w:r>
      <w:proofErr w:type="gramStart"/>
      <w:r w:rsidR="001E13FE" w:rsidRPr="00027194">
        <w:rPr>
          <w:rStyle w:val="notranslate"/>
          <w:rFonts w:asciiTheme="majorBidi" w:hAnsiTheme="majorBidi" w:cstheme="majorBidi"/>
          <w:color w:val="000000" w:themeColor="text1"/>
          <w:lang w:val="en-GB"/>
        </w:rPr>
        <w:t>accepted,</w:t>
      </w:r>
      <w:proofErr w:type="gramEnd"/>
      <w:r w:rsidR="001E13FE" w:rsidRPr="00027194">
        <w:rPr>
          <w:rStyle w:val="notranslate"/>
          <w:rFonts w:asciiTheme="majorBidi" w:hAnsiTheme="majorBidi" w:cstheme="majorBidi"/>
          <w:color w:val="000000" w:themeColor="text1"/>
          <w:lang w:val="en-GB"/>
        </w:rPr>
        <w:t xml:space="preserve"> signed the</w:t>
      </w:r>
      <w:r w:rsidRPr="00027194">
        <w:rPr>
          <w:rStyle w:val="notranslate"/>
          <w:rFonts w:asciiTheme="majorBidi" w:hAnsiTheme="majorBidi" w:cstheme="majorBidi"/>
          <w:color w:val="000000" w:themeColor="text1"/>
          <w:lang w:val="en-GB"/>
        </w:rPr>
        <w:t xml:space="preserve"> informed</w:t>
      </w:r>
      <w:r w:rsidR="001E13FE" w:rsidRPr="00027194">
        <w:rPr>
          <w:rStyle w:val="notranslate"/>
          <w:rFonts w:asciiTheme="majorBidi" w:hAnsiTheme="majorBidi" w:cstheme="majorBidi"/>
          <w:color w:val="000000" w:themeColor="text1"/>
          <w:lang w:val="en-GB"/>
        </w:rPr>
        <w:t xml:space="preserve"> </w:t>
      </w:r>
      <w:r w:rsidRPr="00027194">
        <w:rPr>
          <w:rStyle w:val="notranslate"/>
          <w:rFonts w:asciiTheme="majorBidi" w:hAnsiTheme="majorBidi" w:cstheme="majorBidi"/>
          <w:color w:val="000000" w:themeColor="text1"/>
          <w:lang w:val="en-GB"/>
        </w:rPr>
        <w:t>c</w:t>
      </w:r>
      <w:r w:rsidR="001E13FE" w:rsidRPr="00027194">
        <w:rPr>
          <w:rStyle w:val="notranslate"/>
          <w:rFonts w:asciiTheme="majorBidi" w:hAnsiTheme="majorBidi" w:cstheme="majorBidi"/>
          <w:color w:val="000000" w:themeColor="text1"/>
          <w:lang w:val="en-GB"/>
        </w:rPr>
        <w:t>onsent</w:t>
      </w:r>
      <w:r w:rsidRPr="00027194">
        <w:rPr>
          <w:rStyle w:val="notranslate"/>
          <w:rFonts w:asciiTheme="majorBidi" w:hAnsiTheme="majorBidi" w:cstheme="majorBidi"/>
          <w:color w:val="000000" w:themeColor="text1"/>
          <w:lang w:val="en-GB"/>
        </w:rPr>
        <w:t xml:space="preserve"> form</w:t>
      </w:r>
      <w:r w:rsidR="001E13FE" w:rsidRPr="00027194">
        <w:rPr>
          <w:rStyle w:val="notranslate"/>
          <w:rFonts w:asciiTheme="majorBidi" w:hAnsiTheme="majorBidi" w:cstheme="majorBidi"/>
          <w:color w:val="000000" w:themeColor="text1"/>
          <w:lang w:val="en-GB"/>
        </w:rPr>
        <w:t xml:space="preserve"> and subsequently answered the questionnaire.</w:t>
      </w:r>
    </w:p>
    <w:p w:rsidR="003F2305" w:rsidRPr="00027194" w:rsidRDefault="001E13FE" w:rsidP="00027194">
      <w:pPr>
        <w:pStyle w:val="NormalWeb"/>
        <w:spacing w:before="0" w:beforeAutospacing="0" w:after="0" w:afterAutospacing="0"/>
        <w:ind w:firstLine="709"/>
        <w:jc w:val="both"/>
        <w:rPr>
          <w:rFonts w:asciiTheme="majorBidi" w:hAnsiTheme="majorBidi" w:cstheme="majorBidi"/>
          <w:color w:val="000000" w:themeColor="text1"/>
          <w:lang w:val="en-GB"/>
        </w:rPr>
      </w:pPr>
      <w:r w:rsidRPr="00027194">
        <w:rPr>
          <w:rStyle w:val="notranslate"/>
          <w:rFonts w:asciiTheme="majorBidi" w:hAnsiTheme="majorBidi" w:cstheme="majorBidi"/>
          <w:color w:val="000000" w:themeColor="text1"/>
          <w:lang w:val="en-GB"/>
        </w:rPr>
        <w:t xml:space="preserve">The collected data </w:t>
      </w:r>
      <w:proofErr w:type="gramStart"/>
      <w:r w:rsidR="00A81111" w:rsidRPr="00027194">
        <w:rPr>
          <w:rStyle w:val="notranslate"/>
          <w:rFonts w:asciiTheme="majorBidi" w:hAnsiTheme="majorBidi" w:cstheme="majorBidi"/>
          <w:color w:val="000000" w:themeColor="text1"/>
          <w:lang w:val="en-GB"/>
        </w:rPr>
        <w:t xml:space="preserve">was </w:t>
      </w:r>
      <w:r w:rsidRPr="00027194">
        <w:rPr>
          <w:rStyle w:val="notranslate"/>
          <w:rFonts w:asciiTheme="majorBidi" w:hAnsiTheme="majorBidi" w:cstheme="majorBidi"/>
          <w:color w:val="000000" w:themeColor="text1"/>
          <w:lang w:val="en-GB"/>
        </w:rPr>
        <w:t>tabulated and distributed in frequency and percentage for later descriptive analysis</w:t>
      </w:r>
      <w:proofErr w:type="gramEnd"/>
      <w:r w:rsidRPr="00027194">
        <w:rPr>
          <w:rStyle w:val="notranslate"/>
          <w:rFonts w:asciiTheme="majorBidi" w:hAnsiTheme="majorBidi" w:cstheme="majorBidi"/>
          <w:color w:val="000000" w:themeColor="text1"/>
          <w:lang w:val="en-GB"/>
        </w:rPr>
        <w:t xml:space="preserve">. </w:t>
      </w:r>
      <w:r w:rsidR="00A81111" w:rsidRPr="00027194">
        <w:rPr>
          <w:rStyle w:val="notranslate"/>
          <w:rFonts w:asciiTheme="majorBidi" w:hAnsiTheme="majorBidi" w:cstheme="majorBidi"/>
          <w:color w:val="000000" w:themeColor="text1"/>
          <w:lang w:val="en-GB"/>
        </w:rPr>
        <w:t>The</w:t>
      </w:r>
      <w:r w:rsidRPr="00027194">
        <w:rPr>
          <w:rStyle w:val="notranslate"/>
          <w:rFonts w:asciiTheme="majorBidi" w:hAnsiTheme="majorBidi" w:cstheme="majorBidi"/>
          <w:color w:val="000000" w:themeColor="text1"/>
          <w:lang w:val="en-GB"/>
        </w:rPr>
        <w:t xml:space="preserve"> project </w:t>
      </w:r>
      <w:proofErr w:type="gramStart"/>
      <w:r w:rsidRPr="00027194">
        <w:rPr>
          <w:rStyle w:val="notranslate"/>
          <w:rFonts w:asciiTheme="majorBidi" w:hAnsiTheme="majorBidi" w:cstheme="majorBidi"/>
          <w:color w:val="000000" w:themeColor="text1"/>
          <w:lang w:val="en-GB"/>
        </w:rPr>
        <w:t xml:space="preserve">was sent to the Research Ethics Committee of the Medical School of São José do Rio </w:t>
      </w:r>
      <w:proofErr w:type="spellStart"/>
      <w:r w:rsidRPr="00027194">
        <w:rPr>
          <w:rStyle w:val="notranslate"/>
          <w:rFonts w:asciiTheme="majorBidi" w:hAnsiTheme="majorBidi" w:cstheme="majorBidi"/>
          <w:color w:val="000000" w:themeColor="text1"/>
          <w:lang w:val="en-GB"/>
        </w:rPr>
        <w:t>Preto</w:t>
      </w:r>
      <w:proofErr w:type="spellEnd"/>
      <w:r w:rsidRPr="00027194">
        <w:rPr>
          <w:rStyle w:val="notranslate"/>
          <w:rFonts w:asciiTheme="majorBidi" w:hAnsiTheme="majorBidi" w:cstheme="majorBidi"/>
          <w:color w:val="000000" w:themeColor="text1"/>
          <w:lang w:val="en-GB"/>
        </w:rPr>
        <w:t xml:space="preserve"> - FAMERP, CAEEZ 73894717.4.0000.5415 and approved under n</w:t>
      </w:r>
      <w:r w:rsidR="00A81111" w:rsidRPr="00027194">
        <w:rPr>
          <w:rStyle w:val="notranslate"/>
          <w:rFonts w:asciiTheme="majorBidi" w:hAnsiTheme="majorBidi" w:cstheme="majorBidi"/>
          <w:color w:val="000000" w:themeColor="text1"/>
          <w:lang w:val="en-GB"/>
        </w:rPr>
        <w:t>º</w:t>
      </w:r>
      <w:proofErr w:type="gramEnd"/>
      <w:r w:rsidRPr="00027194">
        <w:rPr>
          <w:rStyle w:val="notranslate"/>
          <w:rFonts w:asciiTheme="majorBidi" w:hAnsiTheme="majorBidi" w:cstheme="majorBidi"/>
          <w:color w:val="000000" w:themeColor="text1"/>
          <w:lang w:val="en-GB"/>
        </w:rPr>
        <w:t>. 2,313,674.</w:t>
      </w:r>
    </w:p>
    <w:p w:rsidR="003568B0" w:rsidRPr="00027194" w:rsidRDefault="003568B0" w:rsidP="00027194">
      <w:pPr>
        <w:pStyle w:val="Corpodetexto"/>
        <w:jc w:val="both"/>
        <w:rPr>
          <w:rFonts w:asciiTheme="majorBidi" w:hAnsiTheme="majorBidi" w:cstheme="majorBidi"/>
          <w:color w:val="000000" w:themeColor="text1"/>
          <w:lang w:val="en-GB"/>
        </w:rPr>
      </w:pPr>
    </w:p>
    <w:p w:rsidR="003F2305" w:rsidRPr="00027194" w:rsidRDefault="003F2305" w:rsidP="00027194">
      <w:pPr>
        <w:jc w:val="both"/>
        <w:rPr>
          <w:rFonts w:asciiTheme="majorBidi" w:hAnsiTheme="majorBidi" w:cstheme="majorBidi"/>
          <w:b/>
          <w:bCs/>
          <w:color w:val="000000" w:themeColor="text1"/>
          <w:lang w:val="en-GB"/>
        </w:rPr>
      </w:pPr>
      <w:r w:rsidRPr="00027194">
        <w:rPr>
          <w:rFonts w:asciiTheme="majorBidi" w:hAnsiTheme="majorBidi" w:cstheme="majorBidi"/>
          <w:b/>
          <w:bCs/>
          <w:color w:val="000000" w:themeColor="text1"/>
          <w:lang w:val="en-GB"/>
        </w:rPr>
        <w:t>Results</w:t>
      </w:r>
    </w:p>
    <w:p w:rsidR="00CD5412" w:rsidRPr="00027194" w:rsidRDefault="00CD5412" w:rsidP="00027194">
      <w:pPr>
        <w:jc w:val="both"/>
        <w:rPr>
          <w:rFonts w:asciiTheme="majorBidi" w:hAnsiTheme="majorBidi" w:cstheme="majorBidi"/>
          <w:b/>
          <w:bCs/>
          <w:color w:val="000000" w:themeColor="text1"/>
          <w:lang w:val="en-GB"/>
        </w:rPr>
      </w:pPr>
    </w:p>
    <w:p w:rsidR="003F2305" w:rsidRDefault="003568B0" w:rsidP="00027194">
      <w:pPr>
        <w:pStyle w:val="NormalWeb"/>
        <w:spacing w:before="0" w:beforeAutospacing="0" w:after="0" w:afterAutospacing="0"/>
        <w:jc w:val="both"/>
        <w:rPr>
          <w:rFonts w:asciiTheme="majorBidi" w:hAnsiTheme="majorBidi" w:cstheme="majorBidi"/>
          <w:color w:val="000000" w:themeColor="text1"/>
          <w:lang w:val="en-GB"/>
        </w:rPr>
      </w:pPr>
      <w:r w:rsidRPr="00027194">
        <w:rPr>
          <w:rFonts w:asciiTheme="majorBidi" w:hAnsiTheme="majorBidi" w:cstheme="majorBidi"/>
          <w:b/>
          <w:color w:val="000000" w:themeColor="text1"/>
          <w:lang w:val="en-GB"/>
        </w:rPr>
        <w:tab/>
      </w:r>
      <w:r w:rsidR="00A81111" w:rsidRPr="00027194">
        <w:rPr>
          <w:rFonts w:asciiTheme="majorBidi" w:hAnsiTheme="majorBidi" w:cstheme="majorBidi"/>
          <w:color w:val="000000" w:themeColor="text1"/>
          <w:lang w:val="en-GB"/>
        </w:rPr>
        <w:t>Thirty caregivers participated</w:t>
      </w:r>
      <w:r w:rsidR="00A81111" w:rsidRPr="00027194">
        <w:rPr>
          <w:rFonts w:asciiTheme="majorBidi" w:hAnsiTheme="majorBidi" w:cstheme="majorBidi"/>
          <w:b/>
          <w:color w:val="000000" w:themeColor="text1"/>
          <w:lang w:val="en-GB"/>
        </w:rPr>
        <w:t xml:space="preserve"> </w:t>
      </w:r>
      <w:r w:rsidR="00A81111" w:rsidRPr="00027194">
        <w:rPr>
          <w:rFonts w:asciiTheme="majorBidi" w:hAnsiTheme="majorBidi" w:cstheme="majorBidi"/>
          <w:color w:val="000000" w:themeColor="text1"/>
          <w:lang w:val="en-GB"/>
        </w:rPr>
        <w:t>(mean age 30 years ± 10) and t</w:t>
      </w:r>
      <w:r w:rsidR="003F2305" w:rsidRPr="00027194">
        <w:rPr>
          <w:rFonts w:asciiTheme="majorBidi" w:hAnsiTheme="majorBidi" w:cstheme="majorBidi"/>
          <w:color w:val="000000" w:themeColor="text1"/>
          <w:lang w:val="en-GB"/>
        </w:rPr>
        <w:t xml:space="preserve">he </w:t>
      </w:r>
      <w:r w:rsidR="00A81111" w:rsidRPr="00027194">
        <w:rPr>
          <w:rFonts w:asciiTheme="majorBidi" w:hAnsiTheme="majorBidi" w:cstheme="majorBidi"/>
          <w:color w:val="000000" w:themeColor="text1"/>
          <w:lang w:val="en-GB"/>
        </w:rPr>
        <w:t xml:space="preserve">sample </w:t>
      </w:r>
      <w:proofErr w:type="gramStart"/>
      <w:r w:rsidR="00A81111" w:rsidRPr="00027194">
        <w:rPr>
          <w:rFonts w:asciiTheme="majorBidi" w:hAnsiTheme="majorBidi" w:cstheme="majorBidi"/>
          <w:color w:val="000000" w:themeColor="text1"/>
          <w:lang w:val="en-GB"/>
        </w:rPr>
        <w:t>is characterized</w:t>
      </w:r>
      <w:proofErr w:type="gramEnd"/>
      <w:r w:rsidR="00A81111" w:rsidRPr="00027194">
        <w:rPr>
          <w:rFonts w:asciiTheme="majorBidi" w:hAnsiTheme="majorBidi" w:cstheme="majorBidi"/>
          <w:color w:val="000000" w:themeColor="text1"/>
          <w:lang w:val="en-GB"/>
        </w:rPr>
        <w:t xml:space="preserve"> as </w:t>
      </w:r>
      <w:r w:rsidR="003F2305" w:rsidRPr="00027194">
        <w:rPr>
          <w:rFonts w:asciiTheme="majorBidi" w:hAnsiTheme="majorBidi" w:cstheme="majorBidi"/>
          <w:color w:val="000000" w:themeColor="text1"/>
          <w:lang w:val="en-GB"/>
        </w:rPr>
        <w:t xml:space="preserve">shown in </w:t>
      </w:r>
      <w:r w:rsidR="003F2305" w:rsidRPr="00027194">
        <w:rPr>
          <w:rFonts w:asciiTheme="majorBidi" w:hAnsiTheme="majorBidi" w:cstheme="majorBidi"/>
          <w:b/>
          <w:bCs/>
          <w:color w:val="000000" w:themeColor="text1"/>
          <w:lang w:val="en-GB"/>
        </w:rPr>
        <w:t>table 1</w:t>
      </w:r>
      <w:r w:rsidR="003F2305" w:rsidRPr="00027194">
        <w:rPr>
          <w:rFonts w:asciiTheme="majorBidi" w:hAnsiTheme="majorBidi" w:cstheme="majorBidi"/>
          <w:color w:val="000000" w:themeColor="text1"/>
          <w:lang w:val="en-GB"/>
        </w:rPr>
        <w:t>.</w:t>
      </w:r>
    </w:p>
    <w:p w:rsidR="00027194" w:rsidRDefault="00027194" w:rsidP="00027194">
      <w:pPr>
        <w:pStyle w:val="NormalWeb"/>
        <w:spacing w:before="0" w:beforeAutospacing="0" w:after="0" w:afterAutospacing="0"/>
        <w:jc w:val="both"/>
        <w:rPr>
          <w:rFonts w:asciiTheme="majorBidi" w:hAnsiTheme="majorBidi" w:cstheme="majorBidi"/>
          <w:color w:val="000000" w:themeColor="text1"/>
          <w:lang w:val="en-GB"/>
        </w:rPr>
      </w:pPr>
    </w:p>
    <w:tbl>
      <w:tblPr>
        <w:tblW w:w="8223" w:type="dxa"/>
        <w:tblInd w:w="141" w:type="dxa"/>
        <w:tblLayout w:type="fixed"/>
        <w:tblCellMar>
          <w:left w:w="0" w:type="dxa"/>
          <w:right w:w="0" w:type="dxa"/>
        </w:tblCellMar>
        <w:tblLook w:val="04A0" w:firstRow="1" w:lastRow="0" w:firstColumn="1" w:lastColumn="0" w:noHBand="0" w:noVBand="1"/>
      </w:tblPr>
      <w:tblGrid>
        <w:gridCol w:w="2836"/>
        <w:gridCol w:w="567"/>
        <w:gridCol w:w="850"/>
        <w:gridCol w:w="2552"/>
        <w:gridCol w:w="567"/>
        <w:gridCol w:w="851"/>
      </w:tblGrid>
      <w:tr w:rsidR="00027194" w:rsidRPr="00994512" w:rsidTr="00027194">
        <w:trPr>
          <w:trHeight w:val="283"/>
        </w:trPr>
        <w:tc>
          <w:tcPr>
            <w:tcW w:w="8221" w:type="dxa"/>
            <w:gridSpan w:val="6"/>
            <w:tcBorders>
              <w:bottom w:val="single" w:sz="8" w:space="0" w:color="000000"/>
            </w:tcBorders>
            <w:hideMark/>
          </w:tcPr>
          <w:p w:rsidR="00027194" w:rsidRPr="00027194" w:rsidRDefault="00027194" w:rsidP="00027194">
            <w:pPr>
              <w:ind w:left="38"/>
              <w:rPr>
                <w:rFonts w:ascii="Times New Roman" w:eastAsia="Times New Roman" w:hAnsi="Times New Roman"/>
                <w:b/>
                <w:bCs/>
                <w:color w:val="000000" w:themeColor="text1"/>
                <w:lang w:val="en-GB" w:eastAsia="pt-BR" w:bidi="he-IL"/>
              </w:rPr>
            </w:pPr>
            <w:r w:rsidRPr="00027194">
              <w:rPr>
                <w:rFonts w:ascii="Times New Roman" w:eastAsia="Times New Roman" w:hAnsi="Times New Roman"/>
                <w:b/>
                <w:bCs/>
                <w:color w:val="000000" w:themeColor="text1"/>
                <w:lang w:val="en-GB" w:eastAsia="pt-BR" w:bidi="he-IL"/>
              </w:rPr>
              <w:t>Table 1.</w:t>
            </w:r>
          </w:p>
          <w:p w:rsidR="00027194" w:rsidRPr="00027194" w:rsidRDefault="00027194" w:rsidP="00027194">
            <w:pPr>
              <w:ind w:left="3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Characterization of the sample</w:t>
            </w:r>
          </w:p>
        </w:tc>
      </w:tr>
      <w:tr w:rsidR="00027194" w:rsidRPr="00027194" w:rsidTr="00027194">
        <w:trPr>
          <w:trHeight w:val="283"/>
        </w:trPr>
        <w:tc>
          <w:tcPr>
            <w:tcW w:w="2836" w:type="dxa"/>
            <w:tcBorders>
              <w:top w:val="single" w:sz="6" w:space="0" w:color="000000"/>
              <w:bottom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tcBorders>
              <w:top w:val="single" w:sz="6" w:space="0" w:color="000000"/>
              <w:bottom w:val="single" w:sz="8" w:space="0" w:color="000000"/>
            </w:tcBorders>
            <w:hideMark/>
          </w:tcPr>
          <w:p w:rsidR="00027194" w:rsidRPr="00027194" w:rsidRDefault="00027194" w:rsidP="00027194">
            <w:pPr>
              <w:ind w:right="10"/>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N</w:t>
            </w:r>
          </w:p>
        </w:tc>
        <w:tc>
          <w:tcPr>
            <w:tcW w:w="850" w:type="dxa"/>
            <w:tcBorders>
              <w:top w:val="single" w:sz="6" w:space="0" w:color="000000"/>
              <w:bottom w:val="single" w:sz="8" w:space="0" w:color="000000"/>
            </w:tcBorders>
            <w:hideMark/>
          </w:tcPr>
          <w:p w:rsidR="00027194" w:rsidRPr="00027194" w:rsidRDefault="00027194" w:rsidP="00027194">
            <w:pPr>
              <w:ind w:right="59"/>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w:t>
            </w:r>
          </w:p>
        </w:tc>
        <w:tc>
          <w:tcPr>
            <w:tcW w:w="2552" w:type="dxa"/>
            <w:tcBorders>
              <w:top w:val="single" w:sz="6" w:space="0" w:color="000000"/>
              <w:bottom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tcBorders>
              <w:top w:val="single" w:sz="6" w:space="0" w:color="000000"/>
              <w:bottom w:val="single" w:sz="8" w:space="0" w:color="000000"/>
            </w:tcBorders>
            <w:hideMark/>
          </w:tcPr>
          <w:p w:rsidR="00027194" w:rsidRPr="00027194" w:rsidRDefault="00027194" w:rsidP="00027194">
            <w:pPr>
              <w:ind w:right="202"/>
              <w:jc w:val="right"/>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N</w:t>
            </w:r>
          </w:p>
        </w:tc>
        <w:tc>
          <w:tcPr>
            <w:tcW w:w="851" w:type="dxa"/>
            <w:tcBorders>
              <w:top w:val="single" w:sz="6" w:space="0" w:color="000000"/>
              <w:bottom w:val="single" w:sz="8" w:space="0" w:color="000000"/>
            </w:tcBorders>
            <w:hideMark/>
          </w:tcPr>
          <w:p w:rsidR="00027194" w:rsidRPr="00027194" w:rsidRDefault="00027194" w:rsidP="00027194">
            <w:pPr>
              <w:ind w:left="3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w:t>
            </w:r>
          </w:p>
        </w:tc>
      </w:tr>
      <w:tr w:rsidR="00027194" w:rsidRPr="00027194" w:rsidTr="00027194">
        <w:trPr>
          <w:trHeight w:val="312"/>
        </w:trPr>
        <w:tc>
          <w:tcPr>
            <w:tcW w:w="2836" w:type="dxa"/>
            <w:tcBorders>
              <w:top w:val="single" w:sz="8" w:space="0" w:color="000000"/>
            </w:tcBorders>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Kinship</w:t>
            </w:r>
          </w:p>
        </w:tc>
        <w:tc>
          <w:tcPr>
            <w:tcW w:w="567" w:type="dxa"/>
            <w:tcBorders>
              <w:top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850" w:type="dxa"/>
            <w:tcBorders>
              <w:top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2552" w:type="dxa"/>
            <w:tcBorders>
              <w:top w:val="single" w:sz="8" w:space="0" w:color="000000"/>
            </w:tcBorders>
            <w:hideMark/>
          </w:tcPr>
          <w:p w:rsidR="00027194" w:rsidRPr="00027194" w:rsidRDefault="00027194" w:rsidP="00027194">
            <w:pPr>
              <w:ind w:left="252"/>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Marital status</w:t>
            </w:r>
          </w:p>
        </w:tc>
        <w:tc>
          <w:tcPr>
            <w:tcW w:w="567" w:type="dxa"/>
            <w:tcBorders>
              <w:top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851" w:type="dxa"/>
            <w:tcBorders>
              <w:top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r>
      <w:tr w:rsidR="00027194" w:rsidRPr="00027194" w:rsidTr="00027194">
        <w:trPr>
          <w:trHeight w:val="300"/>
        </w:trPr>
        <w:tc>
          <w:tcPr>
            <w:tcW w:w="2836"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Father</w:t>
            </w:r>
          </w:p>
        </w:tc>
        <w:tc>
          <w:tcPr>
            <w:tcW w:w="567" w:type="dxa"/>
            <w:hideMark/>
          </w:tcPr>
          <w:p w:rsidR="00027194" w:rsidRPr="00027194" w:rsidRDefault="00027194" w:rsidP="00027194">
            <w:pPr>
              <w:ind w:right="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7</w:t>
            </w:r>
          </w:p>
        </w:tc>
        <w:tc>
          <w:tcPr>
            <w:tcW w:w="850" w:type="dxa"/>
            <w:hideMark/>
          </w:tcPr>
          <w:p w:rsidR="00027194" w:rsidRPr="00027194" w:rsidRDefault="00027194" w:rsidP="00027194">
            <w:pPr>
              <w:ind w:left="166" w:right="22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23.3</w:t>
            </w:r>
          </w:p>
        </w:tc>
        <w:tc>
          <w:tcPr>
            <w:tcW w:w="2552" w:type="dxa"/>
            <w:hideMark/>
          </w:tcPr>
          <w:p w:rsidR="00027194" w:rsidRPr="00027194" w:rsidRDefault="00027194" w:rsidP="00027194">
            <w:pPr>
              <w:ind w:left="252"/>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Not married</w:t>
            </w:r>
          </w:p>
        </w:tc>
        <w:tc>
          <w:tcPr>
            <w:tcW w:w="567" w:type="dxa"/>
            <w:hideMark/>
          </w:tcPr>
          <w:p w:rsidR="00027194" w:rsidRPr="00027194" w:rsidRDefault="00027194" w:rsidP="00027194">
            <w:pPr>
              <w:ind w:right="214"/>
              <w:jc w:val="right"/>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9</w:t>
            </w:r>
          </w:p>
        </w:tc>
        <w:tc>
          <w:tcPr>
            <w:tcW w:w="851" w:type="dxa"/>
            <w:hideMark/>
          </w:tcPr>
          <w:p w:rsidR="00027194" w:rsidRPr="00027194" w:rsidRDefault="00027194" w:rsidP="00027194">
            <w:pPr>
              <w:ind w:left="144" w:right="104"/>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30.1</w:t>
            </w:r>
          </w:p>
        </w:tc>
      </w:tr>
      <w:tr w:rsidR="00027194" w:rsidRPr="00027194" w:rsidTr="00027194">
        <w:trPr>
          <w:trHeight w:val="302"/>
        </w:trPr>
        <w:tc>
          <w:tcPr>
            <w:tcW w:w="2836"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Mother</w:t>
            </w:r>
          </w:p>
        </w:tc>
        <w:tc>
          <w:tcPr>
            <w:tcW w:w="567" w:type="dxa"/>
            <w:hideMark/>
          </w:tcPr>
          <w:p w:rsidR="00027194" w:rsidRPr="00027194" w:rsidRDefault="00027194" w:rsidP="00027194">
            <w:pPr>
              <w:ind w:left="155" w:right="163"/>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20</w:t>
            </w:r>
          </w:p>
        </w:tc>
        <w:tc>
          <w:tcPr>
            <w:tcW w:w="850" w:type="dxa"/>
            <w:hideMark/>
          </w:tcPr>
          <w:p w:rsidR="00027194" w:rsidRPr="00027194" w:rsidRDefault="00027194" w:rsidP="00027194">
            <w:pPr>
              <w:ind w:left="166" w:right="22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66.7</w:t>
            </w:r>
          </w:p>
        </w:tc>
        <w:tc>
          <w:tcPr>
            <w:tcW w:w="2552" w:type="dxa"/>
            <w:hideMark/>
          </w:tcPr>
          <w:p w:rsidR="00027194" w:rsidRPr="00027194" w:rsidRDefault="00027194" w:rsidP="00027194">
            <w:pPr>
              <w:ind w:left="252"/>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Married/Stable union</w:t>
            </w:r>
          </w:p>
        </w:tc>
        <w:tc>
          <w:tcPr>
            <w:tcW w:w="567" w:type="dxa"/>
            <w:hideMark/>
          </w:tcPr>
          <w:p w:rsidR="00027194" w:rsidRPr="00027194" w:rsidRDefault="00027194" w:rsidP="00027194">
            <w:pPr>
              <w:ind w:right="154"/>
              <w:jc w:val="right"/>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20</w:t>
            </w:r>
          </w:p>
        </w:tc>
        <w:tc>
          <w:tcPr>
            <w:tcW w:w="851" w:type="dxa"/>
            <w:hideMark/>
          </w:tcPr>
          <w:p w:rsidR="00027194" w:rsidRPr="00027194" w:rsidRDefault="00027194" w:rsidP="00027194">
            <w:pPr>
              <w:ind w:left="144" w:right="104"/>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66.6</w:t>
            </w:r>
          </w:p>
        </w:tc>
      </w:tr>
      <w:tr w:rsidR="00027194" w:rsidRPr="001A1BA9" w:rsidTr="00027194">
        <w:trPr>
          <w:trHeight w:val="302"/>
        </w:trPr>
        <w:tc>
          <w:tcPr>
            <w:tcW w:w="2836"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Grandmother</w:t>
            </w:r>
          </w:p>
        </w:tc>
        <w:tc>
          <w:tcPr>
            <w:tcW w:w="567" w:type="dxa"/>
            <w:hideMark/>
          </w:tcPr>
          <w:p w:rsidR="00027194" w:rsidRPr="00027194" w:rsidRDefault="00027194" w:rsidP="00027194">
            <w:pPr>
              <w:ind w:right="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w:t>
            </w:r>
          </w:p>
        </w:tc>
        <w:tc>
          <w:tcPr>
            <w:tcW w:w="850" w:type="dxa"/>
            <w:hideMark/>
          </w:tcPr>
          <w:p w:rsidR="00027194" w:rsidRPr="00027194" w:rsidRDefault="00027194" w:rsidP="00027194">
            <w:pPr>
              <w:ind w:left="166" w:right="22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10</w:t>
            </w:r>
          </w:p>
        </w:tc>
        <w:tc>
          <w:tcPr>
            <w:tcW w:w="2552" w:type="dxa"/>
            <w:hideMark/>
          </w:tcPr>
          <w:p w:rsidR="00027194" w:rsidRPr="00027194" w:rsidRDefault="00027194" w:rsidP="00027194">
            <w:pPr>
              <w:ind w:left="252"/>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Divorced</w:t>
            </w:r>
          </w:p>
        </w:tc>
        <w:tc>
          <w:tcPr>
            <w:tcW w:w="567" w:type="dxa"/>
            <w:hideMark/>
          </w:tcPr>
          <w:p w:rsidR="00027194" w:rsidRPr="00027194" w:rsidRDefault="00027194" w:rsidP="00027194">
            <w:pPr>
              <w:ind w:right="154"/>
              <w:jc w:val="right"/>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w:t>
            </w:r>
          </w:p>
        </w:tc>
        <w:tc>
          <w:tcPr>
            <w:tcW w:w="851" w:type="dxa"/>
            <w:hideMark/>
          </w:tcPr>
          <w:p w:rsidR="00027194" w:rsidRPr="00027194" w:rsidRDefault="00027194" w:rsidP="00027194">
            <w:pPr>
              <w:ind w:left="144" w:right="104"/>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3.3</w:t>
            </w:r>
          </w:p>
        </w:tc>
      </w:tr>
      <w:tr w:rsidR="00027194" w:rsidRPr="001A1BA9" w:rsidTr="00027194">
        <w:trPr>
          <w:trHeight w:val="467"/>
        </w:trPr>
        <w:tc>
          <w:tcPr>
            <w:tcW w:w="2836"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850"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2552" w:type="dxa"/>
            <w:hideMark/>
          </w:tcPr>
          <w:p w:rsidR="00027194" w:rsidRPr="00027194" w:rsidRDefault="00027194" w:rsidP="00027194">
            <w:pPr>
              <w:ind w:left="252"/>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hideMark/>
          </w:tcPr>
          <w:p w:rsidR="00027194" w:rsidRPr="00027194" w:rsidRDefault="00027194" w:rsidP="00027194">
            <w:pPr>
              <w:ind w:right="214"/>
              <w:jc w:val="right"/>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851" w:type="dxa"/>
            <w:hideMark/>
          </w:tcPr>
          <w:p w:rsidR="00027194" w:rsidRPr="00027194" w:rsidRDefault="00027194" w:rsidP="00027194">
            <w:pPr>
              <w:ind w:left="144" w:right="104"/>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r>
      <w:tr w:rsidR="00027194" w:rsidRPr="001A1BA9" w:rsidTr="00027194">
        <w:trPr>
          <w:trHeight w:val="434"/>
        </w:trPr>
        <w:tc>
          <w:tcPr>
            <w:tcW w:w="2836"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Education</w:t>
            </w:r>
          </w:p>
        </w:tc>
        <w:tc>
          <w:tcPr>
            <w:tcW w:w="567"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850"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2552" w:type="dxa"/>
            <w:hideMark/>
          </w:tcPr>
          <w:p w:rsidR="00027194" w:rsidRPr="00027194" w:rsidRDefault="00027194" w:rsidP="00027194">
            <w:pPr>
              <w:ind w:left="252"/>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Residence</w:t>
            </w:r>
          </w:p>
        </w:tc>
        <w:tc>
          <w:tcPr>
            <w:tcW w:w="567"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85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r>
      <w:tr w:rsidR="00027194" w:rsidRPr="001A1BA9" w:rsidTr="00027194">
        <w:trPr>
          <w:trHeight w:val="273"/>
        </w:trPr>
        <w:tc>
          <w:tcPr>
            <w:tcW w:w="2836"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Elementary School Incomplete</w:t>
            </w:r>
          </w:p>
        </w:tc>
        <w:tc>
          <w:tcPr>
            <w:tcW w:w="567" w:type="dxa"/>
            <w:hideMark/>
          </w:tcPr>
          <w:p w:rsidR="00027194" w:rsidRPr="00027194" w:rsidRDefault="00027194" w:rsidP="00027194">
            <w:pPr>
              <w:ind w:right="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w:t>
            </w:r>
          </w:p>
        </w:tc>
        <w:tc>
          <w:tcPr>
            <w:tcW w:w="850" w:type="dxa"/>
            <w:hideMark/>
          </w:tcPr>
          <w:p w:rsidR="00027194" w:rsidRPr="00027194" w:rsidRDefault="00027194" w:rsidP="00027194">
            <w:pPr>
              <w:ind w:left="166" w:right="22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3.3</w:t>
            </w:r>
          </w:p>
        </w:tc>
        <w:tc>
          <w:tcPr>
            <w:tcW w:w="2552" w:type="dxa"/>
            <w:hideMark/>
          </w:tcPr>
          <w:p w:rsidR="00027194" w:rsidRPr="00027194" w:rsidRDefault="00027194" w:rsidP="00027194">
            <w:pPr>
              <w:ind w:left="252"/>
              <w:rPr>
                <w:rFonts w:ascii="Times New Roman" w:eastAsia="Times New Roman" w:hAnsi="Times New Roman"/>
                <w:color w:val="000000" w:themeColor="text1"/>
                <w:lang w:eastAsia="pt-BR" w:bidi="he-IL"/>
              </w:rPr>
            </w:pPr>
            <w:r w:rsidRPr="00027194">
              <w:rPr>
                <w:rFonts w:ascii="Times New Roman" w:eastAsia="Times New Roman" w:hAnsi="Times New Roman"/>
                <w:color w:val="000000" w:themeColor="text1"/>
                <w:lang w:eastAsia="pt-BR" w:bidi="he-IL"/>
              </w:rPr>
              <w:t xml:space="preserve">São Jose do Rio Preto </w:t>
            </w:r>
          </w:p>
        </w:tc>
        <w:tc>
          <w:tcPr>
            <w:tcW w:w="567" w:type="dxa"/>
            <w:hideMark/>
          </w:tcPr>
          <w:p w:rsidR="00027194" w:rsidRPr="00027194" w:rsidRDefault="00027194" w:rsidP="00027194">
            <w:pPr>
              <w:ind w:right="214"/>
              <w:jc w:val="right"/>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w:t>
            </w:r>
          </w:p>
        </w:tc>
        <w:tc>
          <w:tcPr>
            <w:tcW w:w="851" w:type="dxa"/>
            <w:hideMark/>
          </w:tcPr>
          <w:p w:rsidR="00027194" w:rsidRPr="00027194" w:rsidRDefault="00027194" w:rsidP="00027194">
            <w:pPr>
              <w:ind w:left="144" w:right="104"/>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6.7</w:t>
            </w:r>
          </w:p>
        </w:tc>
      </w:tr>
      <w:tr w:rsidR="00027194" w:rsidRPr="001A1BA9" w:rsidTr="00027194">
        <w:trPr>
          <w:trHeight w:val="267"/>
        </w:trPr>
        <w:tc>
          <w:tcPr>
            <w:tcW w:w="2836"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Elementary School Complete</w:t>
            </w:r>
          </w:p>
        </w:tc>
        <w:tc>
          <w:tcPr>
            <w:tcW w:w="567" w:type="dxa"/>
            <w:hideMark/>
          </w:tcPr>
          <w:p w:rsidR="00027194" w:rsidRPr="00027194" w:rsidRDefault="00027194" w:rsidP="00027194">
            <w:pPr>
              <w:ind w:right="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7</w:t>
            </w:r>
          </w:p>
        </w:tc>
        <w:tc>
          <w:tcPr>
            <w:tcW w:w="850" w:type="dxa"/>
            <w:hideMark/>
          </w:tcPr>
          <w:p w:rsidR="00027194" w:rsidRPr="00027194" w:rsidRDefault="00027194" w:rsidP="00027194">
            <w:pPr>
              <w:ind w:left="166" w:right="22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23.3</w:t>
            </w:r>
          </w:p>
        </w:tc>
        <w:tc>
          <w:tcPr>
            <w:tcW w:w="2552" w:type="dxa"/>
            <w:hideMark/>
          </w:tcPr>
          <w:p w:rsidR="00027194" w:rsidRPr="00027194" w:rsidRDefault="00027194" w:rsidP="00027194">
            <w:pPr>
              <w:ind w:left="252"/>
              <w:rPr>
                <w:rFonts w:ascii="Times New Roman" w:eastAsia="Times New Roman" w:hAnsi="Times New Roman"/>
                <w:color w:val="000000" w:themeColor="text1"/>
                <w:lang w:eastAsia="pt-BR" w:bidi="he-IL"/>
              </w:rPr>
            </w:pPr>
            <w:proofErr w:type="spellStart"/>
            <w:r w:rsidRPr="00027194">
              <w:rPr>
                <w:rFonts w:ascii="Times New Roman" w:eastAsia="Times New Roman" w:hAnsi="Times New Roman"/>
                <w:color w:val="000000" w:themeColor="text1"/>
                <w:lang w:eastAsia="pt-BR" w:bidi="he-IL"/>
              </w:rPr>
              <w:t>Near</w:t>
            </w:r>
            <w:proofErr w:type="spellEnd"/>
            <w:r w:rsidRPr="00027194">
              <w:rPr>
                <w:rFonts w:ascii="Times New Roman" w:eastAsia="Times New Roman" w:hAnsi="Times New Roman"/>
                <w:color w:val="000000" w:themeColor="text1"/>
                <w:lang w:eastAsia="pt-BR" w:bidi="he-IL"/>
              </w:rPr>
              <w:t xml:space="preserve"> São José do Rio Preto</w:t>
            </w:r>
          </w:p>
        </w:tc>
        <w:tc>
          <w:tcPr>
            <w:tcW w:w="567" w:type="dxa"/>
            <w:hideMark/>
          </w:tcPr>
          <w:p w:rsidR="00027194" w:rsidRPr="00027194" w:rsidRDefault="00027194" w:rsidP="00027194">
            <w:pPr>
              <w:ind w:right="214"/>
              <w:jc w:val="right"/>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7</w:t>
            </w:r>
          </w:p>
        </w:tc>
        <w:tc>
          <w:tcPr>
            <w:tcW w:w="851" w:type="dxa"/>
            <w:hideMark/>
          </w:tcPr>
          <w:p w:rsidR="00027194" w:rsidRPr="00027194" w:rsidRDefault="00027194" w:rsidP="00027194">
            <w:pPr>
              <w:ind w:left="144" w:right="104"/>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23.3</w:t>
            </w:r>
          </w:p>
        </w:tc>
      </w:tr>
      <w:tr w:rsidR="00027194" w:rsidRPr="001A1BA9" w:rsidTr="00027194">
        <w:trPr>
          <w:trHeight w:val="302"/>
        </w:trPr>
        <w:tc>
          <w:tcPr>
            <w:tcW w:w="2836"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High School Incomplete</w:t>
            </w:r>
          </w:p>
        </w:tc>
        <w:tc>
          <w:tcPr>
            <w:tcW w:w="567" w:type="dxa"/>
            <w:hideMark/>
          </w:tcPr>
          <w:p w:rsidR="00027194" w:rsidRPr="00027194" w:rsidRDefault="00027194" w:rsidP="00027194">
            <w:pPr>
              <w:ind w:right="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850" w:type="dxa"/>
            <w:hideMark/>
          </w:tcPr>
          <w:p w:rsidR="00027194" w:rsidRPr="00027194" w:rsidRDefault="00027194" w:rsidP="00027194">
            <w:pPr>
              <w:ind w:right="59"/>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2552" w:type="dxa"/>
            <w:hideMark/>
          </w:tcPr>
          <w:p w:rsidR="00027194" w:rsidRPr="00027194" w:rsidRDefault="00027194" w:rsidP="00027194">
            <w:pPr>
              <w:ind w:left="252"/>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São Paulo State</w:t>
            </w:r>
          </w:p>
        </w:tc>
        <w:tc>
          <w:tcPr>
            <w:tcW w:w="567" w:type="dxa"/>
            <w:hideMark/>
          </w:tcPr>
          <w:p w:rsidR="00027194" w:rsidRPr="00027194" w:rsidRDefault="00027194" w:rsidP="00027194">
            <w:pPr>
              <w:ind w:right="154"/>
              <w:jc w:val="right"/>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20</w:t>
            </w:r>
          </w:p>
        </w:tc>
        <w:tc>
          <w:tcPr>
            <w:tcW w:w="851" w:type="dxa"/>
            <w:hideMark/>
          </w:tcPr>
          <w:p w:rsidR="00027194" w:rsidRPr="00027194" w:rsidRDefault="00027194" w:rsidP="00027194">
            <w:pPr>
              <w:ind w:left="144" w:right="104"/>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66.7</w:t>
            </w:r>
          </w:p>
        </w:tc>
      </w:tr>
      <w:tr w:rsidR="00027194" w:rsidRPr="001A1BA9" w:rsidTr="00027194">
        <w:trPr>
          <w:trHeight w:val="303"/>
        </w:trPr>
        <w:tc>
          <w:tcPr>
            <w:tcW w:w="2836"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High School Complete</w:t>
            </w:r>
          </w:p>
        </w:tc>
        <w:tc>
          <w:tcPr>
            <w:tcW w:w="567" w:type="dxa"/>
            <w:hideMark/>
          </w:tcPr>
          <w:p w:rsidR="00027194" w:rsidRPr="00027194" w:rsidRDefault="00027194" w:rsidP="00027194">
            <w:pPr>
              <w:ind w:left="155" w:right="163"/>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14</w:t>
            </w:r>
          </w:p>
        </w:tc>
        <w:tc>
          <w:tcPr>
            <w:tcW w:w="850" w:type="dxa"/>
            <w:hideMark/>
          </w:tcPr>
          <w:p w:rsidR="00027194" w:rsidRPr="00027194" w:rsidRDefault="00027194" w:rsidP="00027194">
            <w:pPr>
              <w:ind w:left="166" w:right="22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46.7</w:t>
            </w:r>
          </w:p>
        </w:tc>
        <w:tc>
          <w:tcPr>
            <w:tcW w:w="2552" w:type="dxa"/>
            <w:hideMark/>
          </w:tcPr>
          <w:p w:rsidR="00027194" w:rsidRPr="00027194" w:rsidRDefault="00027194" w:rsidP="00027194">
            <w:pPr>
              <w:ind w:left="252"/>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Other states</w:t>
            </w:r>
          </w:p>
        </w:tc>
        <w:tc>
          <w:tcPr>
            <w:tcW w:w="567" w:type="dxa"/>
            <w:hideMark/>
          </w:tcPr>
          <w:p w:rsidR="00027194" w:rsidRPr="00027194" w:rsidRDefault="00027194" w:rsidP="00027194">
            <w:pPr>
              <w:ind w:right="214"/>
              <w:jc w:val="right"/>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w:t>
            </w:r>
          </w:p>
        </w:tc>
        <w:tc>
          <w:tcPr>
            <w:tcW w:w="851" w:type="dxa"/>
            <w:hideMark/>
          </w:tcPr>
          <w:p w:rsidR="00027194" w:rsidRPr="00027194" w:rsidRDefault="00027194" w:rsidP="00027194">
            <w:pPr>
              <w:ind w:left="144" w:right="104"/>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3.3</w:t>
            </w:r>
          </w:p>
        </w:tc>
      </w:tr>
      <w:tr w:rsidR="00027194" w:rsidRPr="001A1BA9" w:rsidTr="00027194">
        <w:trPr>
          <w:trHeight w:val="303"/>
        </w:trPr>
        <w:tc>
          <w:tcPr>
            <w:tcW w:w="2836"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University Incomplete</w:t>
            </w:r>
          </w:p>
        </w:tc>
        <w:tc>
          <w:tcPr>
            <w:tcW w:w="567" w:type="dxa"/>
            <w:hideMark/>
          </w:tcPr>
          <w:p w:rsidR="00027194" w:rsidRPr="00027194" w:rsidRDefault="00027194" w:rsidP="00027194">
            <w:pPr>
              <w:ind w:right="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w:t>
            </w:r>
          </w:p>
        </w:tc>
        <w:tc>
          <w:tcPr>
            <w:tcW w:w="850" w:type="dxa"/>
            <w:hideMark/>
          </w:tcPr>
          <w:p w:rsidR="00027194" w:rsidRPr="00027194" w:rsidRDefault="00027194" w:rsidP="00027194">
            <w:pPr>
              <w:ind w:left="166" w:right="22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6.7</w:t>
            </w:r>
          </w:p>
        </w:tc>
        <w:tc>
          <w:tcPr>
            <w:tcW w:w="2552"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85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r>
      <w:tr w:rsidR="00027194" w:rsidRPr="001A1BA9" w:rsidTr="00027194">
        <w:trPr>
          <w:trHeight w:val="305"/>
        </w:trPr>
        <w:tc>
          <w:tcPr>
            <w:tcW w:w="2836"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University Complete</w:t>
            </w:r>
          </w:p>
        </w:tc>
        <w:tc>
          <w:tcPr>
            <w:tcW w:w="567" w:type="dxa"/>
            <w:hideMark/>
          </w:tcPr>
          <w:p w:rsidR="00027194" w:rsidRPr="00027194" w:rsidRDefault="00027194" w:rsidP="00027194">
            <w:pPr>
              <w:ind w:right="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5</w:t>
            </w:r>
          </w:p>
        </w:tc>
        <w:tc>
          <w:tcPr>
            <w:tcW w:w="850" w:type="dxa"/>
            <w:hideMark/>
          </w:tcPr>
          <w:p w:rsidR="00027194" w:rsidRPr="00027194" w:rsidRDefault="00027194" w:rsidP="00027194">
            <w:pPr>
              <w:ind w:left="166" w:right="22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16.7</w:t>
            </w:r>
          </w:p>
        </w:tc>
        <w:tc>
          <w:tcPr>
            <w:tcW w:w="2552"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85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r>
      <w:tr w:rsidR="00027194" w:rsidRPr="001A1BA9" w:rsidTr="00027194">
        <w:trPr>
          <w:trHeight w:val="307"/>
        </w:trPr>
        <w:tc>
          <w:tcPr>
            <w:tcW w:w="2836" w:type="dxa"/>
            <w:tcBorders>
              <w:bottom w:val="single" w:sz="8" w:space="0" w:color="000000"/>
            </w:tcBorders>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No Answer</w:t>
            </w:r>
          </w:p>
        </w:tc>
        <w:tc>
          <w:tcPr>
            <w:tcW w:w="567" w:type="dxa"/>
            <w:tcBorders>
              <w:bottom w:val="single" w:sz="8" w:space="0" w:color="000000"/>
            </w:tcBorders>
            <w:hideMark/>
          </w:tcPr>
          <w:p w:rsidR="00027194" w:rsidRPr="00027194" w:rsidRDefault="00027194" w:rsidP="00027194">
            <w:pPr>
              <w:ind w:right="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w:t>
            </w:r>
          </w:p>
        </w:tc>
        <w:tc>
          <w:tcPr>
            <w:tcW w:w="850" w:type="dxa"/>
            <w:tcBorders>
              <w:bottom w:val="single" w:sz="8" w:space="0" w:color="000000"/>
            </w:tcBorders>
            <w:hideMark/>
          </w:tcPr>
          <w:p w:rsidR="00027194" w:rsidRPr="00027194" w:rsidRDefault="00027194" w:rsidP="00027194">
            <w:pPr>
              <w:ind w:left="166" w:right="228"/>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3.3</w:t>
            </w:r>
          </w:p>
        </w:tc>
        <w:tc>
          <w:tcPr>
            <w:tcW w:w="2552" w:type="dxa"/>
            <w:tcBorders>
              <w:bottom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tcBorders>
              <w:bottom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851" w:type="dxa"/>
            <w:tcBorders>
              <w:bottom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r>
    </w:tbl>
    <w:p w:rsidR="00027194" w:rsidRPr="00027194" w:rsidRDefault="00027194" w:rsidP="00027194">
      <w:pPr>
        <w:pStyle w:val="NormalWeb"/>
        <w:spacing w:before="0" w:beforeAutospacing="0" w:after="0" w:afterAutospacing="0"/>
        <w:jc w:val="both"/>
        <w:rPr>
          <w:rFonts w:asciiTheme="majorBidi" w:hAnsiTheme="majorBidi" w:cstheme="majorBidi"/>
          <w:color w:val="000000" w:themeColor="text1"/>
          <w:lang w:val="en-GB"/>
        </w:rPr>
      </w:pPr>
    </w:p>
    <w:p w:rsidR="002D1BCA" w:rsidRPr="00027194" w:rsidRDefault="002D1BCA" w:rsidP="00027194">
      <w:pPr>
        <w:pStyle w:val="NormalWeb"/>
        <w:spacing w:before="0" w:beforeAutospacing="0" w:after="0" w:afterAutospacing="0"/>
        <w:jc w:val="both"/>
        <w:rPr>
          <w:rFonts w:asciiTheme="majorBidi" w:hAnsiTheme="majorBidi" w:cstheme="majorBidi"/>
          <w:color w:val="000000" w:themeColor="text1"/>
          <w:lang w:val="en-GB"/>
        </w:rPr>
      </w:pPr>
    </w:p>
    <w:p w:rsidR="003F2305"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 xml:space="preserve">It </w:t>
      </w:r>
      <w:proofErr w:type="gramStart"/>
      <w:r w:rsidRPr="00027194">
        <w:rPr>
          <w:rFonts w:asciiTheme="majorBidi" w:eastAsia="Times New Roman" w:hAnsiTheme="majorBidi" w:cstheme="majorBidi"/>
          <w:color w:val="000000" w:themeColor="text1"/>
          <w:lang w:val="en-GB" w:eastAsia="pt-BR" w:bidi="he-IL"/>
        </w:rPr>
        <w:t>was also sought</w:t>
      </w:r>
      <w:proofErr w:type="gramEnd"/>
      <w:r w:rsidRPr="00027194">
        <w:rPr>
          <w:rFonts w:asciiTheme="majorBidi" w:eastAsia="Times New Roman" w:hAnsiTheme="majorBidi" w:cstheme="majorBidi"/>
          <w:color w:val="000000" w:themeColor="text1"/>
          <w:lang w:val="en-GB" w:eastAsia="pt-BR" w:bidi="he-IL"/>
        </w:rPr>
        <w:t xml:space="preserve"> to investigate the motivation of family members to participate in the group, which is presented in </w:t>
      </w:r>
      <w:r w:rsidRPr="00027194">
        <w:rPr>
          <w:rFonts w:asciiTheme="majorBidi" w:eastAsia="Times New Roman" w:hAnsiTheme="majorBidi" w:cstheme="majorBidi"/>
          <w:b/>
          <w:bCs/>
          <w:color w:val="000000" w:themeColor="text1"/>
          <w:lang w:val="en-GB" w:eastAsia="pt-BR" w:bidi="he-IL"/>
        </w:rPr>
        <w:t>table 2</w:t>
      </w:r>
      <w:r w:rsidRPr="00027194">
        <w:rPr>
          <w:rFonts w:asciiTheme="majorBidi" w:eastAsia="Times New Roman" w:hAnsiTheme="majorBidi" w:cstheme="majorBidi"/>
          <w:color w:val="000000" w:themeColor="text1"/>
          <w:lang w:val="en-GB" w:eastAsia="pt-BR" w:bidi="he-IL"/>
        </w:rPr>
        <w:t xml:space="preserve">. It is worth mentioning that in some variables the number of responses exceeds the number of participants, since </w:t>
      </w:r>
      <w:r w:rsidR="00A636B1" w:rsidRPr="00027194">
        <w:rPr>
          <w:rFonts w:asciiTheme="majorBidi" w:eastAsia="Times New Roman" w:hAnsiTheme="majorBidi" w:cstheme="majorBidi"/>
          <w:color w:val="000000" w:themeColor="text1"/>
          <w:lang w:val="en-GB" w:eastAsia="pt-BR" w:bidi="he-IL"/>
        </w:rPr>
        <w:t xml:space="preserve">a few participants </w:t>
      </w:r>
      <w:r w:rsidRPr="00027194">
        <w:rPr>
          <w:rFonts w:asciiTheme="majorBidi" w:eastAsia="Times New Roman" w:hAnsiTheme="majorBidi" w:cstheme="majorBidi"/>
          <w:color w:val="000000" w:themeColor="text1"/>
          <w:lang w:val="en-GB" w:eastAsia="pt-BR" w:bidi="he-IL"/>
        </w:rPr>
        <w:t>have indicated more than one alternative.</w:t>
      </w:r>
    </w:p>
    <w:p w:rsidR="00027194" w:rsidRDefault="00027194" w:rsidP="00027194">
      <w:pPr>
        <w:ind w:firstLine="709"/>
        <w:jc w:val="both"/>
        <w:rPr>
          <w:rFonts w:asciiTheme="majorBidi" w:eastAsia="Times New Roman" w:hAnsiTheme="majorBidi" w:cstheme="majorBidi"/>
          <w:color w:val="000000" w:themeColor="text1"/>
          <w:lang w:val="en-GB" w:eastAsia="pt-BR" w:bidi="he-IL"/>
        </w:rPr>
      </w:pPr>
    </w:p>
    <w:p w:rsidR="00027194" w:rsidRDefault="00027194" w:rsidP="00027194">
      <w:pPr>
        <w:ind w:firstLine="709"/>
        <w:jc w:val="both"/>
        <w:rPr>
          <w:rFonts w:asciiTheme="majorBidi" w:eastAsia="Times New Roman" w:hAnsiTheme="majorBidi" w:cstheme="majorBidi"/>
          <w:color w:val="000000" w:themeColor="text1"/>
          <w:lang w:val="en-GB" w:eastAsia="pt-BR" w:bidi="he-IL"/>
        </w:rPr>
      </w:pPr>
    </w:p>
    <w:p w:rsidR="00027194" w:rsidRDefault="00027194" w:rsidP="00027194">
      <w:pPr>
        <w:ind w:firstLine="709"/>
        <w:jc w:val="both"/>
        <w:rPr>
          <w:rFonts w:asciiTheme="majorBidi" w:eastAsia="Times New Roman" w:hAnsiTheme="majorBidi" w:cstheme="majorBidi"/>
          <w:color w:val="000000" w:themeColor="text1"/>
          <w:lang w:val="en-GB" w:eastAsia="pt-BR" w:bidi="he-IL"/>
        </w:rPr>
      </w:pPr>
    </w:p>
    <w:p w:rsidR="00027194" w:rsidRDefault="00027194" w:rsidP="00027194">
      <w:pPr>
        <w:ind w:firstLine="709"/>
        <w:jc w:val="both"/>
        <w:rPr>
          <w:rFonts w:asciiTheme="majorBidi" w:eastAsia="Times New Roman" w:hAnsiTheme="majorBidi" w:cstheme="majorBidi"/>
          <w:color w:val="000000" w:themeColor="text1"/>
          <w:lang w:val="en-GB" w:eastAsia="pt-BR" w:bidi="he-IL"/>
        </w:rPr>
      </w:pPr>
    </w:p>
    <w:p w:rsidR="00027194" w:rsidRDefault="00027194" w:rsidP="00027194">
      <w:pPr>
        <w:ind w:firstLine="709"/>
        <w:jc w:val="both"/>
        <w:rPr>
          <w:rFonts w:asciiTheme="majorBidi" w:eastAsia="Times New Roman" w:hAnsiTheme="majorBidi" w:cstheme="majorBidi"/>
          <w:color w:val="000000" w:themeColor="text1"/>
          <w:lang w:val="en-GB" w:eastAsia="pt-BR" w:bidi="he-IL"/>
        </w:rPr>
      </w:pPr>
    </w:p>
    <w:tbl>
      <w:tblPr>
        <w:tblW w:w="0" w:type="auto"/>
        <w:tblCellMar>
          <w:left w:w="0" w:type="dxa"/>
          <w:right w:w="0" w:type="dxa"/>
        </w:tblCellMar>
        <w:tblLook w:val="04A0" w:firstRow="1" w:lastRow="0" w:firstColumn="1" w:lastColumn="0" w:noHBand="0" w:noVBand="1"/>
      </w:tblPr>
      <w:tblGrid>
        <w:gridCol w:w="3119"/>
        <w:gridCol w:w="463"/>
        <w:gridCol w:w="746"/>
        <w:gridCol w:w="3479"/>
        <w:gridCol w:w="455"/>
        <w:gridCol w:w="683"/>
      </w:tblGrid>
      <w:tr w:rsidR="00027194" w:rsidRPr="001A1BA9" w:rsidTr="00027194">
        <w:trPr>
          <w:trHeight w:val="297"/>
        </w:trPr>
        <w:tc>
          <w:tcPr>
            <w:tcW w:w="8945" w:type="dxa"/>
            <w:gridSpan w:val="6"/>
            <w:tcBorders>
              <w:bottom w:val="single" w:sz="8" w:space="0" w:color="000000"/>
            </w:tcBorders>
            <w:hideMark/>
          </w:tcPr>
          <w:p w:rsidR="00027194" w:rsidRPr="00027194" w:rsidRDefault="00027194" w:rsidP="00027194">
            <w:pPr>
              <w:ind w:right="22"/>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lastRenderedPageBreak/>
              <w:t>Table 2</w:t>
            </w:r>
            <w:r w:rsidRPr="00027194">
              <w:rPr>
                <w:rFonts w:ascii="Times New Roman" w:eastAsia="Times New Roman" w:hAnsi="Times New Roman"/>
                <w:color w:val="000000" w:themeColor="text1"/>
                <w:lang w:val="en-GB" w:eastAsia="pt-BR" w:bidi="he-IL"/>
              </w:rPr>
              <w:t>.</w:t>
            </w:r>
          </w:p>
          <w:p w:rsidR="00027194" w:rsidRPr="00027194" w:rsidRDefault="00027194" w:rsidP="00027194">
            <w:pPr>
              <w:ind w:right="22"/>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Group participation</w:t>
            </w:r>
          </w:p>
        </w:tc>
      </w:tr>
      <w:tr w:rsidR="00027194" w:rsidRPr="001A1BA9" w:rsidTr="00027194">
        <w:trPr>
          <w:trHeight w:val="297"/>
        </w:trPr>
        <w:tc>
          <w:tcPr>
            <w:tcW w:w="3119" w:type="dxa"/>
            <w:tcBorders>
              <w:top w:val="single" w:sz="6" w:space="0" w:color="000000"/>
              <w:bottom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63" w:type="dxa"/>
            <w:tcBorders>
              <w:top w:val="single" w:sz="6" w:space="0" w:color="000000"/>
              <w:bottom w:val="single" w:sz="8" w:space="0" w:color="000000"/>
            </w:tcBorders>
            <w:hideMark/>
          </w:tcPr>
          <w:p w:rsidR="00027194" w:rsidRPr="00027194" w:rsidRDefault="00027194" w:rsidP="00027194">
            <w:pPr>
              <w:ind w:left="152"/>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N</w:t>
            </w:r>
          </w:p>
        </w:tc>
        <w:tc>
          <w:tcPr>
            <w:tcW w:w="746" w:type="dxa"/>
            <w:tcBorders>
              <w:top w:val="single" w:sz="6" w:space="0" w:color="000000"/>
              <w:bottom w:val="single" w:sz="8" w:space="0" w:color="000000"/>
            </w:tcBorders>
            <w:hideMark/>
          </w:tcPr>
          <w:p w:rsidR="00027194" w:rsidRPr="00027194" w:rsidRDefault="00027194" w:rsidP="00027194">
            <w:pPr>
              <w:ind w:right="87"/>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w:t>
            </w:r>
          </w:p>
        </w:tc>
        <w:tc>
          <w:tcPr>
            <w:tcW w:w="3479" w:type="dxa"/>
            <w:tcBorders>
              <w:top w:val="single" w:sz="6" w:space="0" w:color="000000"/>
              <w:bottom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55" w:type="dxa"/>
            <w:tcBorders>
              <w:top w:val="single" w:sz="6" w:space="0" w:color="000000"/>
              <w:bottom w:val="single" w:sz="8" w:space="0" w:color="000000"/>
            </w:tcBorders>
            <w:hideMark/>
          </w:tcPr>
          <w:p w:rsidR="00027194" w:rsidRPr="001A1BA9" w:rsidRDefault="00027194" w:rsidP="00027194">
            <w:pPr>
              <w:ind w:left="145"/>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b/>
                <w:bCs/>
                <w:color w:val="000000" w:themeColor="text1"/>
                <w:sz w:val="20"/>
                <w:szCs w:val="20"/>
                <w:lang w:val="en-GB" w:eastAsia="pt-BR" w:bidi="he-IL"/>
              </w:rPr>
              <w:t>N</w:t>
            </w:r>
          </w:p>
        </w:tc>
        <w:tc>
          <w:tcPr>
            <w:tcW w:w="683" w:type="dxa"/>
            <w:tcBorders>
              <w:top w:val="single" w:sz="6" w:space="0" w:color="000000"/>
              <w:bottom w:val="single" w:sz="8" w:space="0" w:color="000000"/>
            </w:tcBorders>
            <w:hideMark/>
          </w:tcPr>
          <w:p w:rsidR="00027194" w:rsidRPr="001A1BA9" w:rsidRDefault="00027194" w:rsidP="00027194">
            <w:pPr>
              <w:ind w:right="22"/>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b/>
                <w:bCs/>
                <w:color w:val="000000" w:themeColor="text1"/>
                <w:sz w:val="20"/>
                <w:szCs w:val="20"/>
                <w:lang w:val="en-GB" w:eastAsia="pt-BR" w:bidi="he-IL"/>
              </w:rPr>
              <w:t>%</w:t>
            </w:r>
          </w:p>
        </w:tc>
      </w:tr>
      <w:tr w:rsidR="00027194" w:rsidRPr="001A1BA9" w:rsidTr="00027194">
        <w:trPr>
          <w:trHeight w:val="326"/>
        </w:trPr>
        <w:tc>
          <w:tcPr>
            <w:tcW w:w="3119" w:type="dxa"/>
            <w:tcBorders>
              <w:top w:val="single" w:sz="8" w:space="0" w:color="000000"/>
            </w:tcBorders>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Length of hospital stay</w:t>
            </w:r>
          </w:p>
        </w:tc>
        <w:tc>
          <w:tcPr>
            <w:tcW w:w="463" w:type="dxa"/>
            <w:tcBorders>
              <w:top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746" w:type="dxa"/>
            <w:tcBorders>
              <w:top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3479" w:type="dxa"/>
            <w:tcBorders>
              <w:top w:val="single" w:sz="8" w:space="0" w:color="000000"/>
            </w:tcBorders>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Frequency Occasion</w:t>
            </w:r>
          </w:p>
        </w:tc>
        <w:tc>
          <w:tcPr>
            <w:tcW w:w="455" w:type="dxa"/>
            <w:tcBorders>
              <w:top w:val="single" w:sz="8" w:space="0" w:color="000000"/>
            </w:tcBorders>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tcBorders>
              <w:top w:val="single" w:sz="8" w:space="0" w:color="000000"/>
            </w:tcBorders>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r w:rsidR="00027194" w:rsidRPr="001A1BA9" w:rsidTr="00027194">
        <w:trPr>
          <w:trHeight w:val="313"/>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One week</w:t>
            </w:r>
          </w:p>
        </w:tc>
        <w:tc>
          <w:tcPr>
            <w:tcW w:w="463" w:type="dxa"/>
            <w:hideMark/>
          </w:tcPr>
          <w:p w:rsidR="00027194" w:rsidRPr="00027194" w:rsidRDefault="00027194" w:rsidP="00027194">
            <w:pPr>
              <w:ind w:left="10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19</w:t>
            </w:r>
          </w:p>
        </w:tc>
        <w:tc>
          <w:tcPr>
            <w:tcW w:w="746" w:type="dxa"/>
            <w:hideMark/>
          </w:tcPr>
          <w:p w:rsidR="00027194" w:rsidRPr="00027194" w:rsidRDefault="00027194" w:rsidP="00027194">
            <w:pPr>
              <w:ind w:left="100"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63.3</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When I feel the need</w:t>
            </w:r>
          </w:p>
        </w:tc>
        <w:tc>
          <w:tcPr>
            <w:tcW w:w="455" w:type="dxa"/>
            <w:hideMark/>
          </w:tcPr>
          <w:p w:rsidR="00027194" w:rsidRPr="001A1BA9" w:rsidRDefault="00027194" w:rsidP="00027194">
            <w:pPr>
              <w:ind w:left="157"/>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3</w:t>
            </w:r>
          </w:p>
        </w:tc>
        <w:tc>
          <w:tcPr>
            <w:tcW w:w="683" w:type="dxa"/>
            <w:hideMark/>
          </w:tcPr>
          <w:p w:rsidR="00027194" w:rsidRPr="001A1BA9" w:rsidRDefault="00027194" w:rsidP="00027194">
            <w:pPr>
              <w:ind w:left="99" w:right="121"/>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10</w:t>
            </w:r>
          </w:p>
        </w:tc>
      </w:tr>
      <w:tr w:rsidR="00027194" w:rsidRPr="001A1BA9" w:rsidTr="00027194">
        <w:trPr>
          <w:trHeight w:val="315"/>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Two to three weeks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w:t>
            </w:r>
          </w:p>
        </w:tc>
        <w:tc>
          <w:tcPr>
            <w:tcW w:w="746" w:type="dxa"/>
            <w:hideMark/>
          </w:tcPr>
          <w:p w:rsidR="00027194" w:rsidRPr="00027194" w:rsidRDefault="00027194" w:rsidP="00027194">
            <w:pPr>
              <w:ind w:left="98"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20</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Weekly</w:t>
            </w:r>
          </w:p>
        </w:tc>
        <w:tc>
          <w:tcPr>
            <w:tcW w:w="455" w:type="dxa"/>
            <w:hideMark/>
          </w:tcPr>
          <w:p w:rsidR="00027194" w:rsidRPr="001A1BA9" w:rsidRDefault="00027194" w:rsidP="00027194">
            <w:pPr>
              <w:ind w:left="157"/>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7</w:t>
            </w:r>
          </w:p>
        </w:tc>
        <w:tc>
          <w:tcPr>
            <w:tcW w:w="683" w:type="dxa"/>
            <w:hideMark/>
          </w:tcPr>
          <w:p w:rsidR="00027194" w:rsidRPr="001A1BA9" w:rsidRDefault="00027194" w:rsidP="00027194">
            <w:pPr>
              <w:ind w:left="101" w:right="121"/>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23.3</w:t>
            </w:r>
          </w:p>
        </w:tc>
      </w:tr>
      <w:tr w:rsidR="00027194" w:rsidRPr="001A1BA9" w:rsidTr="00027194">
        <w:trPr>
          <w:trHeight w:val="316"/>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One to two months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w:t>
            </w:r>
          </w:p>
        </w:tc>
        <w:tc>
          <w:tcPr>
            <w:tcW w:w="746" w:type="dxa"/>
            <w:hideMark/>
          </w:tcPr>
          <w:p w:rsidR="00027194" w:rsidRPr="00027194" w:rsidRDefault="00027194" w:rsidP="00027194">
            <w:pPr>
              <w:ind w:left="98"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10</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When I'm in the waiting room</w:t>
            </w:r>
          </w:p>
        </w:tc>
        <w:tc>
          <w:tcPr>
            <w:tcW w:w="455" w:type="dxa"/>
            <w:hideMark/>
          </w:tcPr>
          <w:p w:rsidR="00027194" w:rsidRPr="001A1BA9" w:rsidRDefault="00027194" w:rsidP="00027194">
            <w:pPr>
              <w:ind w:left="97"/>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14</w:t>
            </w:r>
          </w:p>
        </w:tc>
        <w:tc>
          <w:tcPr>
            <w:tcW w:w="683" w:type="dxa"/>
            <w:hideMark/>
          </w:tcPr>
          <w:p w:rsidR="00027194" w:rsidRPr="001A1BA9" w:rsidRDefault="00027194" w:rsidP="00027194">
            <w:pPr>
              <w:ind w:left="101" w:right="121"/>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46.7</w:t>
            </w:r>
          </w:p>
        </w:tc>
      </w:tr>
      <w:tr w:rsidR="00027194" w:rsidRPr="001A1BA9" w:rsidTr="00027194">
        <w:trPr>
          <w:trHeight w:val="315"/>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Three to four months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w:t>
            </w:r>
          </w:p>
        </w:tc>
        <w:tc>
          <w:tcPr>
            <w:tcW w:w="746" w:type="dxa"/>
            <w:hideMark/>
          </w:tcPr>
          <w:p w:rsidR="00027194" w:rsidRPr="00027194" w:rsidRDefault="00027194" w:rsidP="00027194">
            <w:pPr>
              <w:ind w:left="100"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3.3</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When I am invited to attend</w:t>
            </w:r>
          </w:p>
        </w:tc>
        <w:tc>
          <w:tcPr>
            <w:tcW w:w="455" w:type="dxa"/>
            <w:hideMark/>
          </w:tcPr>
          <w:p w:rsidR="00027194" w:rsidRPr="001A1BA9" w:rsidRDefault="00027194" w:rsidP="00027194">
            <w:pPr>
              <w:ind w:left="97"/>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16</w:t>
            </w:r>
          </w:p>
        </w:tc>
        <w:tc>
          <w:tcPr>
            <w:tcW w:w="683" w:type="dxa"/>
            <w:hideMark/>
          </w:tcPr>
          <w:p w:rsidR="00027194" w:rsidRPr="001A1BA9" w:rsidRDefault="00027194" w:rsidP="00027194">
            <w:pPr>
              <w:ind w:left="101" w:right="121"/>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53.3</w:t>
            </w:r>
          </w:p>
        </w:tc>
      </w:tr>
      <w:tr w:rsidR="00027194" w:rsidRPr="001A1BA9" w:rsidTr="00027194">
        <w:trPr>
          <w:trHeight w:val="315"/>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Five to six months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746" w:type="dxa"/>
            <w:hideMark/>
          </w:tcPr>
          <w:p w:rsidR="00027194" w:rsidRPr="00027194" w:rsidRDefault="00027194" w:rsidP="00027194">
            <w:pPr>
              <w:ind w:right="87"/>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3479"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55"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r w:rsidR="00027194" w:rsidRPr="001A1BA9" w:rsidTr="00027194">
        <w:trPr>
          <w:trHeight w:val="487"/>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Seven to twelve months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w:t>
            </w:r>
          </w:p>
        </w:tc>
        <w:tc>
          <w:tcPr>
            <w:tcW w:w="746" w:type="dxa"/>
            <w:hideMark/>
          </w:tcPr>
          <w:p w:rsidR="00027194" w:rsidRPr="00027194" w:rsidRDefault="00027194" w:rsidP="00027194">
            <w:pPr>
              <w:ind w:left="100"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3.3</w:t>
            </w:r>
          </w:p>
        </w:tc>
        <w:tc>
          <w:tcPr>
            <w:tcW w:w="3479"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55"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r w:rsidR="00027194" w:rsidRPr="001A1BA9" w:rsidTr="00027194">
        <w:trPr>
          <w:trHeight w:val="463"/>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Participation</w:t>
            </w:r>
          </w:p>
        </w:tc>
        <w:tc>
          <w:tcPr>
            <w:tcW w:w="463"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746"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Reasons not to participate</w:t>
            </w:r>
          </w:p>
        </w:tc>
        <w:tc>
          <w:tcPr>
            <w:tcW w:w="455"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r w:rsidR="00027194" w:rsidRPr="001A1BA9" w:rsidTr="00027194">
        <w:trPr>
          <w:trHeight w:val="314"/>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First time</w:t>
            </w:r>
          </w:p>
        </w:tc>
        <w:tc>
          <w:tcPr>
            <w:tcW w:w="463" w:type="dxa"/>
            <w:hideMark/>
          </w:tcPr>
          <w:p w:rsidR="00027194" w:rsidRPr="00027194" w:rsidRDefault="00027194" w:rsidP="00027194">
            <w:pPr>
              <w:ind w:left="10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21</w:t>
            </w:r>
          </w:p>
        </w:tc>
        <w:tc>
          <w:tcPr>
            <w:tcW w:w="746" w:type="dxa"/>
            <w:hideMark/>
          </w:tcPr>
          <w:p w:rsidR="00027194" w:rsidRPr="00027194" w:rsidRDefault="00027194" w:rsidP="00027194">
            <w:pPr>
              <w:ind w:left="98"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70</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Never missed one</w:t>
            </w:r>
          </w:p>
        </w:tc>
        <w:tc>
          <w:tcPr>
            <w:tcW w:w="455" w:type="dxa"/>
            <w:hideMark/>
          </w:tcPr>
          <w:p w:rsidR="00027194" w:rsidRPr="001A1BA9" w:rsidRDefault="00027194" w:rsidP="00027194">
            <w:pPr>
              <w:ind w:left="157"/>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5</w:t>
            </w:r>
          </w:p>
        </w:tc>
        <w:tc>
          <w:tcPr>
            <w:tcW w:w="683" w:type="dxa"/>
            <w:hideMark/>
          </w:tcPr>
          <w:p w:rsidR="00027194" w:rsidRPr="001A1BA9" w:rsidRDefault="00027194" w:rsidP="00027194">
            <w:pPr>
              <w:ind w:left="101" w:right="121"/>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16.7</w:t>
            </w:r>
          </w:p>
        </w:tc>
      </w:tr>
      <w:tr w:rsidR="00027194" w:rsidRPr="001A1BA9" w:rsidTr="00027194">
        <w:trPr>
          <w:trHeight w:val="315"/>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Two to five times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w:t>
            </w:r>
          </w:p>
        </w:tc>
        <w:tc>
          <w:tcPr>
            <w:tcW w:w="746" w:type="dxa"/>
            <w:hideMark/>
          </w:tcPr>
          <w:p w:rsidR="00027194" w:rsidRPr="00027194" w:rsidRDefault="00027194" w:rsidP="00027194">
            <w:pPr>
              <w:ind w:left="98"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20</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I arrived late</w:t>
            </w:r>
          </w:p>
        </w:tc>
        <w:tc>
          <w:tcPr>
            <w:tcW w:w="455" w:type="dxa"/>
            <w:hideMark/>
          </w:tcPr>
          <w:p w:rsidR="00027194" w:rsidRPr="001A1BA9" w:rsidRDefault="00027194" w:rsidP="00027194">
            <w:pPr>
              <w:ind w:left="157"/>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2</w:t>
            </w:r>
          </w:p>
        </w:tc>
        <w:tc>
          <w:tcPr>
            <w:tcW w:w="683" w:type="dxa"/>
            <w:hideMark/>
          </w:tcPr>
          <w:p w:rsidR="00027194" w:rsidRPr="001A1BA9" w:rsidRDefault="00027194" w:rsidP="00027194">
            <w:pPr>
              <w:ind w:left="101" w:right="121"/>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6.7</w:t>
            </w:r>
          </w:p>
        </w:tc>
      </w:tr>
      <w:tr w:rsidR="00027194" w:rsidRPr="001A1BA9" w:rsidTr="00027194">
        <w:trPr>
          <w:trHeight w:val="315"/>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Six to ten times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746" w:type="dxa"/>
            <w:hideMark/>
          </w:tcPr>
          <w:p w:rsidR="00027194" w:rsidRPr="00027194" w:rsidRDefault="00027194" w:rsidP="00027194">
            <w:pPr>
              <w:ind w:right="87"/>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I did not know about the group</w:t>
            </w:r>
          </w:p>
        </w:tc>
        <w:tc>
          <w:tcPr>
            <w:tcW w:w="455" w:type="dxa"/>
            <w:hideMark/>
          </w:tcPr>
          <w:p w:rsidR="00027194" w:rsidRPr="001A1BA9" w:rsidRDefault="00027194" w:rsidP="00027194">
            <w:pPr>
              <w:ind w:left="97"/>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16</w:t>
            </w:r>
          </w:p>
        </w:tc>
        <w:tc>
          <w:tcPr>
            <w:tcW w:w="683" w:type="dxa"/>
            <w:hideMark/>
          </w:tcPr>
          <w:p w:rsidR="00027194" w:rsidRPr="001A1BA9" w:rsidRDefault="00027194" w:rsidP="00027194">
            <w:pPr>
              <w:ind w:left="101" w:right="121"/>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53.3</w:t>
            </w:r>
          </w:p>
        </w:tc>
      </w:tr>
      <w:tr w:rsidR="00027194" w:rsidRPr="001A1BA9" w:rsidTr="00027194">
        <w:trPr>
          <w:trHeight w:val="320"/>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Eleven to fifteen times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746" w:type="dxa"/>
            <w:hideMark/>
          </w:tcPr>
          <w:p w:rsidR="00027194" w:rsidRPr="00027194" w:rsidRDefault="00027194" w:rsidP="00027194">
            <w:pPr>
              <w:ind w:right="87"/>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I was ashamed</w:t>
            </w:r>
          </w:p>
        </w:tc>
        <w:tc>
          <w:tcPr>
            <w:tcW w:w="455" w:type="dxa"/>
            <w:hideMark/>
          </w:tcPr>
          <w:p w:rsidR="00027194" w:rsidRPr="001A1BA9" w:rsidRDefault="00027194" w:rsidP="00027194">
            <w:pPr>
              <w:ind w:left="157"/>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1</w:t>
            </w:r>
          </w:p>
        </w:tc>
        <w:tc>
          <w:tcPr>
            <w:tcW w:w="683" w:type="dxa"/>
            <w:hideMark/>
          </w:tcPr>
          <w:p w:rsidR="00027194" w:rsidRPr="001A1BA9" w:rsidRDefault="00027194" w:rsidP="00027194">
            <w:pPr>
              <w:ind w:left="101" w:right="121"/>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3.3</w:t>
            </w:r>
          </w:p>
        </w:tc>
      </w:tr>
      <w:tr w:rsidR="00027194" w:rsidRPr="001A1BA9" w:rsidTr="00027194">
        <w:trPr>
          <w:trHeight w:val="496"/>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More than fifteen times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w:t>
            </w:r>
          </w:p>
        </w:tc>
        <w:tc>
          <w:tcPr>
            <w:tcW w:w="746" w:type="dxa"/>
            <w:hideMark/>
          </w:tcPr>
          <w:p w:rsidR="00027194" w:rsidRPr="00027194" w:rsidRDefault="00027194" w:rsidP="00027194">
            <w:pPr>
              <w:ind w:left="98"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10</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Other</w:t>
            </w:r>
          </w:p>
        </w:tc>
        <w:tc>
          <w:tcPr>
            <w:tcW w:w="455" w:type="dxa"/>
            <w:hideMark/>
          </w:tcPr>
          <w:p w:rsidR="00027194" w:rsidRPr="001A1BA9" w:rsidRDefault="00027194" w:rsidP="00027194">
            <w:pPr>
              <w:ind w:left="157"/>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6</w:t>
            </w:r>
          </w:p>
        </w:tc>
        <w:tc>
          <w:tcPr>
            <w:tcW w:w="683" w:type="dxa"/>
            <w:hideMark/>
          </w:tcPr>
          <w:p w:rsidR="00027194" w:rsidRPr="001A1BA9" w:rsidRDefault="00027194" w:rsidP="00027194">
            <w:pPr>
              <w:ind w:left="99" w:right="121"/>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20</w:t>
            </w:r>
          </w:p>
        </w:tc>
      </w:tr>
      <w:tr w:rsidR="00027194" w:rsidRPr="001A1BA9" w:rsidTr="00027194">
        <w:trPr>
          <w:trHeight w:val="468"/>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Reasons for participation</w:t>
            </w:r>
          </w:p>
        </w:tc>
        <w:tc>
          <w:tcPr>
            <w:tcW w:w="463"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746"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 xml:space="preserve">Group importance </w:t>
            </w:r>
          </w:p>
        </w:tc>
        <w:tc>
          <w:tcPr>
            <w:tcW w:w="455"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r w:rsidR="00027194" w:rsidRPr="001A1BA9" w:rsidTr="00027194">
        <w:trPr>
          <w:trHeight w:val="325"/>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I feel good</w:t>
            </w:r>
          </w:p>
        </w:tc>
        <w:tc>
          <w:tcPr>
            <w:tcW w:w="463" w:type="dxa"/>
            <w:hideMark/>
          </w:tcPr>
          <w:p w:rsidR="00027194" w:rsidRPr="00027194" w:rsidRDefault="00027194" w:rsidP="00027194">
            <w:pPr>
              <w:ind w:left="10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18</w:t>
            </w:r>
          </w:p>
        </w:tc>
        <w:tc>
          <w:tcPr>
            <w:tcW w:w="746" w:type="dxa"/>
            <w:hideMark/>
          </w:tcPr>
          <w:p w:rsidR="00027194" w:rsidRPr="00027194" w:rsidRDefault="00027194" w:rsidP="00027194">
            <w:pPr>
              <w:ind w:left="98"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60</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Yes</w:t>
            </w:r>
          </w:p>
        </w:tc>
        <w:tc>
          <w:tcPr>
            <w:tcW w:w="455" w:type="dxa"/>
            <w:hideMark/>
          </w:tcPr>
          <w:p w:rsidR="00027194" w:rsidRPr="001A1BA9" w:rsidRDefault="00027194" w:rsidP="00027194">
            <w:pPr>
              <w:ind w:left="97"/>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30</w:t>
            </w:r>
          </w:p>
        </w:tc>
        <w:tc>
          <w:tcPr>
            <w:tcW w:w="683" w:type="dxa"/>
            <w:hideMark/>
          </w:tcPr>
          <w:p w:rsidR="00027194" w:rsidRPr="001A1BA9" w:rsidRDefault="00027194" w:rsidP="00027194">
            <w:pPr>
              <w:ind w:left="99" w:right="121"/>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100</w:t>
            </w:r>
          </w:p>
        </w:tc>
      </w:tr>
      <w:tr w:rsidR="00027194" w:rsidRPr="001A1BA9" w:rsidTr="00027194">
        <w:trPr>
          <w:trHeight w:val="304"/>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To help the others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w:t>
            </w:r>
          </w:p>
        </w:tc>
        <w:tc>
          <w:tcPr>
            <w:tcW w:w="746" w:type="dxa"/>
            <w:hideMark/>
          </w:tcPr>
          <w:p w:rsidR="00027194" w:rsidRPr="00027194" w:rsidRDefault="00027194" w:rsidP="00027194">
            <w:pPr>
              <w:ind w:left="98"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20</w:t>
            </w:r>
          </w:p>
        </w:tc>
        <w:tc>
          <w:tcPr>
            <w:tcW w:w="3479" w:type="dxa"/>
            <w:hideMark/>
          </w:tcPr>
          <w:p w:rsidR="00027194" w:rsidRPr="00027194" w:rsidRDefault="00027194" w:rsidP="00027194">
            <w:pPr>
              <w:ind w:left="208"/>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No</w:t>
            </w:r>
          </w:p>
        </w:tc>
        <w:tc>
          <w:tcPr>
            <w:tcW w:w="455" w:type="dxa"/>
            <w:hideMark/>
          </w:tcPr>
          <w:p w:rsidR="00027194" w:rsidRPr="001A1BA9" w:rsidRDefault="00027194" w:rsidP="00027194">
            <w:pPr>
              <w:ind w:left="157"/>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0</w:t>
            </w:r>
          </w:p>
        </w:tc>
        <w:tc>
          <w:tcPr>
            <w:tcW w:w="683" w:type="dxa"/>
            <w:hideMark/>
          </w:tcPr>
          <w:p w:rsidR="00027194" w:rsidRPr="001A1BA9" w:rsidRDefault="00027194" w:rsidP="00027194">
            <w:pPr>
              <w:ind w:right="22"/>
              <w:jc w:val="cente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0</w:t>
            </w:r>
          </w:p>
        </w:tc>
      </w:tr>
      <w:tr w:rsidR="00027194" w:rsidRPr="001A1BA9" w:rsidTr="00027194">
        <w:trPr>
          <w:trHeight w:val="562"/>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To ask questions and gather</w:t>
            </w:r>
          </w:p>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information</w:t>
            </w:r>
          </w:p>
        </w:tc>
        <w:tc>
          <w:tcPr>
            <w:tcW w:w="463" w:type="dxa"/>
            <w:hideMark/>
          </w:tcPr>
          <w:p w:rsidR="00027194" w:rsidRPr="00027194" w:rsidRDefault="00027194" w:rsidP="00027194">
            <w:pPr>
              <w:ind w:left="10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27</w:t>
            </w:r>
          </w:p>
        </w:tc>
        <w:tc>
          <w:tcPr>
            <w:tcW w:w="746" w:type="dxa"/>
            <w:hideMark/>
          </w:tcPr>
          <w:p w:rsidR="00027194" w:rsidRPr="00027194" w:rsidRDefault="00027194" w:rsidP="00027194">
            <w:pPr>
              <w:ind w:left="98"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90</w:t>
            </w:r>
          </w:p>
        </w:tc>
        <w:tc>
          <w:tcPr>
            <w:tcW w:w="3479"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55"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r w:rsidR="00027194" w:rsidRPr="001A1BA9" w:rsidTr="00027194">
        <w:trPr>
          <w:trHeight w:val="306"/>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To know more caregivers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w:t>
            </w:r>
          </w:p>
        </w:tc>
        <w:tc>
          <w:tcPr>
            <w:tcW w:w="746" w:type="dxa"/>
            <w:hideMark/>
          </w:tcPr>
          <w:p w:rsidR="00027194" w:rsidRPr="00027194" w:rsidRDefault="00027194" w:rsidP="00027194">
            <w:pPr>
              <w:ind w:left="98"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20</w:t>
            </w:r>
          </w:p>
        </w:tc>
        <w:tc>
          <w:tcPr>
            <w:tcW w:w="3479"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55"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r w:rsidR="00027194" w:rsidRPr="001A1BA9" w:rsidTr="00027194">
        <w:trPr>
          <w:trHeight w:val="561"/>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Ask questions to other caregivers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7</w:t>
            </w:r>
          </w:p>
        </w:tc>
        <w:tc>
          <w:tcPr>
            <w:tcW w:w="746" w:type="dxa"/>
            <w:hideMark/>
          </w:tcPr>
          <w:p w:rsidR="00027194" w:rsidRPr="00027194" w:rsidRDefault="00027194" w:rsidP="00027194">
            <w:pPr>
              <w:ind w:left="100"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23.3</w:t>
            </w:r>
          </w:p>
        </w:tc>
        <w:tc>
          <w:tcPr>
            <w:tcW w:w="3479"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55"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r w:rsidR="00027194" w:rsidRPr="001A1BA9" w:rsidTr="00027194">
        <w:trPr>
          <w:trHeight w:val="317"/>
        </w:trPr>
        <w:tc>
          <w:tcPr>
            <w:tcW w:w="3119"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xml:space="preserve"> Relief </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4</w:t>
            </w:r>
          </w:p>
        </w:tc>
        <w:tc>
          <w:tcPr>
            <w:tcW w:w="746" w:type="dxa"/>
            <w:hideMark/>
          </w:tcPr>
          <w:p w:rsidR="00027194" w:rsidRPr="00027194" w:rsidRDefault="00027194" w:rsidP="00027194">
            <w:pPr>
              <w:ind w:left="100"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13.3</w:t>
            </w:r>
          </w:p>
        </w:tc>
        <w:tc>
          <w:tcPr>
            <w:tcW w:w="3479"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55"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r w:rsidR="00027194" w:rsidRPr="001A1BA9" w:rsidTr="00027194">
        <w:trPr>
          <w:trHeight w:val="315"/>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Support from other caregivers</w:t>
            </w:r>
          </w:p>
        </w:tc>
        <w:tc>
          <w:tcPr>
            <w:tcW w:w="463" w:type="dxa"/>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8</w:t>
            </w:r>
          </w:p>
        </w:tc>
        <w:tc>
          <w:tcPr>
            <w:tcW w:w="746" w:type="dxa"/>
            <w:hideMark/>
          </w:tcPr>
          <w:p w:rsidR="00027194" w:rsidRPr="00027194" w:rsidRDefault="00027194" w:rsidP="00027194">
            <w:pPr>
              <w:ind w:left="100"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26.7</w:t>
            </w:r>
          </w:p>
        </w:tc>
        <w:tc>
          <w:tcPr>
            <w:tcW w:w="3479"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55"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r w:rsidR="00027194" w:rsidRPr="001A1BA9" w:rsidTr="00027194">
        <w:trPr>
          <w:trHeight w:val="319"/>
        </w:trPr>
        <w:tc>
          <w:tcPr>
            <w:tcW w:w="3119" w:type="dxa"/>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Team support</w:t>
            </w:r>
          </w:p>
        </w:tc>
        <w:tc>
          <w:tcPr>
            <w:tcW w:w="463" w:type="dxa"/>
            <w:hideMark/>
          </w:tcPr>
          <w:p w:rsidR="00027194" w:rsidRPr="00027194" w:rsidRDefault="00027194" w:rsidP="00027194">
            <w:pPr>
              <w:ind w:left="10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14</w:t>
            </w:r>
          </w:p>
        </w:tc>
        <w:tc>
          <w:tcPr>
            <w:tcW w:w="746" w:type="dxa"/>
            <w:hideMark/>
          </w:tcPr>
          <w:p w:rsidR="00027194" w:rsidRPr="00027194" w:rsidRDefault="00027194" w:rsidP="00027194">
            <w:pPr>
              <w:ind w:left="100"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46.7</w:t>
            </w:r>
          </w:p>
        </w:tc>
        <w:tc>
          <w:tcPr>
            <w:tcW w:w="3479"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55"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r w:rsidR="00027194" w:rsidRPr="001A1BA9" w:rsidTr="00027194">
        <w:trPr>
          <w:trHeight w:val="320"/>
        </w:trPr>
        <w:tc>
          <w:tcPr>
            <w:tcW w:w="3119" w:type="dxa"/>
            <w:tcBorders>
              <w:bottom w:val="single" w:sz="8" w:space="0" w:color="000000"/>
            </w:tcBorders>
            <w:hideMark/>
          </w:tcPr>
          <w:p w:rsidR="00027194" w:rsidRPr="00027194" w:rsidRDefault="00027194" w:rsidP="00027194">
            <w:pPr>
              <w:ind w:left="8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Other</w:t>
            </w:r>
          </w:p>
        </w:tc>
        <w:tc>
          <w:tcPr>
            <w:tcW w:w="463" w:type="dxa"/>
            <w:tcBorders>
              <w:bottom w:val="single" w:sz="8" w:space="0" w:color="000000"/>
            </w:tcBorders>
            <w:hideMark/>
          </w:tcPr>
          <w:p w:rsidR="00027194" w:rsidRPr="00027194" w:rsidRDefault="00027194" w:rsidP="00027194">
            <w:pPr>
              <w:ind w:left="164"/>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w:t>
            </w:r>
          </w:p>
        </w:tc>
        <w:tc>
          <w:tcPr>
            <w:tcW w:w="746" w:type="dxa"/>
            <w:tcBorders>
              <w:bottom w:val="single" w:sz="8" w:space="0" w:color="000000"/>
            </w:tcBorders>
            <w:hideMark/>
          </w:tcPr>
          <w:p w:rsidR="00027194" w:rsidRPr="00027194" w:rsidRDefault="00027194" w:rsidP="00027194">
            <w:pPr>
              <w:ind w:left="100" w:right="185"/>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3.3</w:t>
            </w:r>
          </w:p>
        </w:tc>
        <w:tc>
          <w:tcPr>
            <w:tcW w:w="3479" w:type="dxa"/>
            <w:tcBorders>
              <w:bottom w:val="single" w:sz="8"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55" w:type="dxa"/>
            <w:tcBorders>
              <w:bottom w:val="single" w:sz="8" w:space="0" w:color="000000"/>
            </w:tcBorders>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c>
          <w:tcPr>
            <w:tcW w:w="683" w:type="dxa"/>
            <w:tcBorders>
              <w:bottom w:val="single" w:sz="8" w:space="0" w:color="000000"/>
            </w:tcBorders>
            <w:hideMark/>
          </w:tcPr>
          <w:p w:rsidR="00027194" w:rsidRPr="001A1BA9" w:rsidRDefault="00027194" w:rsidP="00027194">
            <w:pPr>
              <w:rPr>
                <w:rFonts w:asciiTheme="majorBidi" w:eastAsia="Times New Roman" w:hAnsiTheme="majorBidi" w:cstheme="majorBidi"/>
                <w:color w:val="000000" w:themeColor="text1"/>
                <w:sz w:val="20"/>
                <w:szCs w:val="20"/>
                <w:lang w:val="en-GB" w:eastAsia="pt-BR" w:bidi="he-IL"/>
              </w:rPr>
            </w:pPr>
            <w:r w:rsidRPr="001A1BA9">
              <w:rPr>
                <w:rFonts w:asciiTheme="majorBidi" w:eastAsia="Times New Roman" w:hAnsiTheme="majorBidi" w:cstheme="majorBidi"/>
                <w:color w:val="000000" w:themeColor="text1"/>
                <w:sz w:val="20"/>
                <w:szCs w:val="20"/>
                <w:lang w:val="en-GB" w:eastAsia="pt-BR" w:bidi="he-IL"/>
              </w:rPr>
              <w:t> </w:t>
            </w:r>
          </w:p>
        </w:tc>
      </w:tr>
    </w:tbl>
    <w:p w:rsidR="00027194" w:rsidRPr="00027194" w:rsidRDefault="00027194" w:rsidP="00027194">
      <w:pPr>
        <w:ind w:firstLine="709"/>
        <w:jc w:val="both"/>
        <w:rPr>
          <w:rFonts w:asciiTheme="majorBidi" w:eastAsia="Times New Roman" w:hAnsiTheme="majorBidi" w:cstheme="majorBidi"/>
          <w:color w:val="000000" w:themeColor="text1"/>
          <w:lang w:val="en-GB" w:eastAsia="pt-BR" w:bidi="he-IL"/>
        </w:rPr>
      </w:pPr>
    </w:p>
    <w:p w:rsidR="003F2305" w:rsidRPr="00027194" w:rsidRDefault="003F2305" w:rsidP="00027194">
      <w:pPr>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 </w:t>
      </w:r>
    </w:p>
    <w:p w:rsidR="002D1BCA" w:rsidRDefault="00186AB3" w:rsidP="00027194">
      <w:pPr>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           </w:t>
      </w:r>
      <w:r w:rsidR="003F2305" w:rsidRPr="00027194">
        <w:rPr>
          <w:rFonts w:asciiTheme="majorBidi" w:eastAsia="Times New Roman" w:hAnsiTheme="majorBidi" w:cstheme="majorBidi"/>
          <w:color w:val="000000" w:themeColor="text1"/>
          <w:lang w:val="en-GB" w:eastAsia="pt-BR" w:bidi="he-IL"/>
        </w:rPr>
        <w:t xml:space="preserve">Through the </w:t>
      </w:r>
      <w:r w:rsidR="0067285F" w:rsidRPr="00027194">
        <w:rPr>
          <w:rFonts w:asciiTheme="majorBidi" w:eastAsia="Times New Roman" w:hAnsiTheme="majorBidi" w:cstheme="majorBidi"/>
          <w:color w:val="000000" w:themeColor="text1"/>
          <w:lang w:val="en-GB" w:eastAsia="pt-BR" w:bidi="he-IL"/>
        </w:rPr>
        <w:t>questionnaire,</w:t>
      </w:r>
      <w:r w:rsidR="003F2305" w:rsidRPr="00027194">
        <w:rPr>
          <w:rFonts w:asciiTheme="majorBidi" w:eastAsia="Times New Roman" w:hAnsiTheme="majorBidi" w:cstheme="majorBidi"/>
          <w:color w:val="000000" w:themeColor="text1"/>
          <w:lang w:val="en-GB" w:eastAsia="pt-BR" w:bidi="he-IL"/>
        </w:rPr>
        <w:t xml:space="preserve"> it was possible to see how the participants felt after the group </w:t>
      </w:r>
      <w:r w:rsidR="008D4BB8" w:rsidRPr="00027194">
        <w:rPr>
          <w:rFonts w:asciiTheme="majorBidi" w:eastAsia="Times New Roman" w:hAnsiTheme="majorBidi" w:cstheme="majorBidi"/>
          <w:color w:val="000000" w:themeColor="text1"/>
          <w:lang w:val="en-GB" w:eastAsia="pt-BR" w:bidi="he-IL"/>
        </w:rPr>
        <w:t xml:space="preserve">meeting </w:t>
      </w:r>
      <w:r w:rsidR="0067285F" w:rsidRPr="00027194">
        <w:rPr>
          <w:rFonts w:asciiTheme="majorBidi" w:eastAsia="Times New Roman" w:hAnsiTheme="majorBidi" w:cstheme="majorBidi"/>
          <w:color w:val="000000" w:themeColor="text1"/>
          <w:lang w:val="en-GB" w:eastAsia="pt-BR" w:bidi="he-IL"/>
        </w:rPr>
        <w:t>and to identify</w:t>
      </w:r>
      <w:r w:rsidR="003F2305" w:rsidRPr="00027194">
        <w:rPr>
          <w:rFonts w:asciiTheme="majorBidi" w:eastAsia="Times New Roman" w:hAnsiTheme="majorBidi" w:cstheme="majorBidi"/>
          <w:color w:val="000000" w:themeColor="text1"/>
          <w:lang w:val="en-GB" w:eastAsia="pt-BR" w:bidi="he-IL"/>
        </w:rPr>
        <w:t xml:space="preserve"> benefits. </w:t>
      </w:r>
      <w:r w:rsidR="003F2305" w:rsidRPr="00027194">
        <w:rPr>
          <w:rFonts w:asciiTheme="majorBidi" w:eastAsia="Times New Roman" w:hAnsiTheme="majorBidi" w:cstheme="majorBidi"/>
          <w:b/>
          <w:color w:val="000000" w:themeColor="text1"/>
          <w:lang w:val="en-GB" w:eastAsia="pt-BR" w:bidi="he-IL"/>
        </w:rPr>
        <w:t>Table 3</w:t>
      </w:r>
      <w:r w:rsidR="003F2305" w:rsidRPr="00027194">
        <w:rPr>
          <w:rFonts w:asciiTheme="majorBidi" w:eastAsia="Times New Roman" w:hAnsiTheme="majorBidi" w:cstheme="majorBidi"/>
          <w:color w:val="000000" w:themeColor="text1"/>
          <w:lang w:val="en-GB" w:eastAsia="pt-BR" w:bidi="he-IL"/>
        </w:rPr>
        <w:t xml:space="preserve"> describes </w:t>
      </w:r>
      <w:r w:rsidR="0067285F" w:rsidRPr="00027194">
        <w:rPr>
          <w:rFonts w:asciiTheme="majorBidi" w:eastAsia="Times New Roman" w:hAnsiTheme="majorBidi" w:cstheme="majorBidi"/>
          <w:color w:val="000000" w:themeColor="text1"/>
          <w:lang w:val="en-GB" w:eastAsia="pt-BR" w:bidi="he-IL"/>
        </w:rPr>
        <w:t>data of</w:t>
      </w:r>
      <w:r w:rsidR="003F2305" w:rsidRPr="00027194">
        <w:rPr>
          <w:rFonts w:asciiTheme="majorBidi" w:eastAsia="Times New Roman" w:hAnsiTheme="majorBidi" w:cstheme="majorBidi"/>
          <w:color w:val="000000" w:themeColor="text1"/>
          <w:lang w:val="en-GB" w:eastAsia="pt-BR" w:bidi="he-IL"/>
        </w:rPr>
        <w:t xml:space="preserve"> the </w:t>
      </w:r>
      <w:r w:rsidR="0067285F" w:rsidRPr="00027194">
        <w:rPr>
          <w:rFonts w:asciiTheme="majorBidi" w:eastAsia="Times New Roman" w:hAnsiTheme="majorBidi" w:cstheme="majorBidi"/>
          <w:color w:val="000000" w:themeColor="text1"/>
          <w:lang w:val="en-GB" w:eastAsia="pt-BR" w:bidi="he-IL"/>
        </w:rPr>
        <w:t xml:space="preserve">caregiver’s </w:t>
      </w:r>
      <w:r w:rsidR="003F2305" w:rsidRPr="00027194">
        <w:rPr>
          <w:rFonts w:asciiTheme="majorBidi" w:eastAsia="Times New Roman" w:hAnsiTheme="majorBidi" w:cstheme="majorBidi"/>
          <w:color w:val="000000" w:themeColor="text1"/>
          <w:lang w:val="en-GB" w:eastAsia="pt-BR" w:bidi="he-IL"/>
        </w:rPr>
        <w:t xml:space="preserve">perception after </w:t>
      </w:r>
      <w:r w:rsidR="0067285F" w:rsidRPr="00027194">
        <w:rPr>
          <w:rFonts w:asciiTheme="majorBidi" w:eastAsia="Times New Roman" w:hAnsiTheme="majorBidi" w:cstheme="majorBidi"/>
          <w:color w:val="000000" w:themeColor="text1"/>
          <w:lang w:val="en-GB" w:eastAsia="pt-BR" w:bidi="he-IL"/>
        </w:rPr>
        <w:t xml:space="preserve">the </w:t>
      </w:r>
      <w:r w:rsidR="003F2305" w:rsidRPr="00027194">
        <w:rPr>
          <w:rFonts w:asciiTheme="majorBidi" w:eastAsia="Times New Roman" w:hAnsiTheme="majorBidi" w:cstheme="majorBidi"/>
          <w:color w:val="000000" w:themeColor="text1"/>
          <w:lang w:val="en-GB" w:eastAsia="pt-BR" w:bidi="he-IL"/>
        </w:rPr>
        <w:t>group</w:t>
      </w:r>
      <w:r w:rsidR="0067285F" w:rsidRPr="00027194">
        <w:rPr>
          <w:rFonts w:asciiTheme="majorBidi" w:eastAsia="Times New Roman" w:hAnsiTheme="majorBidi" w:cstheme="majorBidi"/>
          <w:color w:val="000000" w:themeColor="text1"/>
          <w:lang w:val="en-GB" w:eastAsia="pt-BR" w:bidi="he-IL"/>
        </w:rPr>
        <w:t xml:space="preserve"> session</w:t>
      </w:r>
      <w:r w:rsidR="003F2305" w:rsidRPr="00027194">
        <w:rPr>
          <w:rFonts w:asciiTheme="majorBidi" w:eastAsia="Times New Roman" w:hAnsiTheme="majorBidi" w:cstheme="majorBidi"/>
          <w:color w:val="000000" w:themeColor="text1"/>
          <w:lang w:val="en-GB" w:eastAsia="pt-BR" w:bidi="he-IL"/>
        </w:rPr>
        <w:t>.</w:t>
      </w:r>
    </w:p>
    <w:p w:rsidR="00027194" w:rsidRDefault="00027194" w:rsidP="00027194">
      <w:pPr>
        <w:jc w:val="both"/>
        <w:rPr>
          <w:rFonts w:asciiTheme="majorBidi" w:eastAsia="Times New Roman" w:hAnsiTheme="majorBidi" w:cstheme="majorBidi"/>
          <w:color w:val="000000" w:themeColor="text1"/>
          <w:lang w:val="en-GB" w:eastAsia="pt-BR" w:bidi="he-IL"/>
        </w:rPr>
      </w:pPr>
    </w:p>
    <w:p w:rsidR="00027194" w:rsidRDefault="00027194" w:rsidP="00027194">
      <w:pPr>
        <w:jc w:val="both"/>
        <w:rPr>
          <w:rFonts w:asciiTheme="majorBidi" w:eastAsia="Times New Roman" w:hAnsiTheme="majorBidi" w:cstheme="majorBidi"/>
          <w:color w:val="000000" w:themeColor="text1"/>
          <w:lang w:val="en-GB" w:eastAsia="pt-BR" w:bidi="he-IL"/>
        </w:rPr>
      </w:pPr>
    </w:p>
    <w:p w:rsidR="00027194" w:rsidRDefault="00027194" w:rsidP="00027194">
      <w:pPr>
        <w:jc w:val="both"/>
        <w:rPr>
          <w:rFonts w:asciiTheme="majorBidi" w:eastAsia="Times New Roman" w:hAnsiTheme="majorBidi" w:cstheme="majorBidi"/>
          <w:color w:val="000000" w:themeColor="text1"/>
          <w:lang w:val="en-GB" w:eastAsia="pt-BR" w:bidi="he-IL"/>
        </w:rPr>
      </w:pPr>
    </w:p>
    <w:p w:rsidR="00027194" w:rsidRDefault="00027194" w:rsidP="00027194">
      <w:pPr>
        <w:jc w:val="both"/>
        <w:rPr>
          <w:rFonts w:asciiTheme="majorBidi" w:eastAsia="Times New Roman" w:hAnsiTheme="majorBidi" w:cstheme="majorBidi"/>
          <w:color w:val="000000" w:themeColor="text1"/>
          <w:lang w:val="en-GB" w:eastAsia="pt-BR" w:bidi="he-IL"/>
        </w:rPr>
      </w:pPr>
    </w:p>
    <w:p w:rsidR="00027194" w:rsidRDefault="00027194" w:rsidP="00027194">
      <w:pPr>
        <w:jc w:val="both"/>
        <w:rPr>
          <w:rFonts w:asciiTheme="majorBidi" w:eastAsia="Times New Roman" w:hAnsiTheme="majorBidi" w:cstheme="majorBidi"/>
          <w:color w:val="000000" w:themeColor="text1"/>
          <w:lang w:val="en-GB" w:eastAsia="pt-BR" w:bidi="he-IL"/>
        </w:rPr>
      </w:pPr>
    </w:p>
    <w:p w:rsidR="00027194" w:rsidRDefault="00027194" w:rsidP="00027194">
      <w:pPr>
        <w:jc w:val="both"/>
        <w:rPr>
          <w:rFonts w:asciiTheme="majorBidi" w:eastAsia="Times New Roman" w:hAnsiTheme="majorBidi" w:cstheme="majorBidi"/>
          <w:color w:val="000000" w:themeColor="text1"/>
          <w:lang w:val="en-GB" w:eastAsia="pt-BR" w:bidi="he-IL"/>
        </w:rPr>
      </w:pPr>
    </w:p>
    <w:p w:rsidR="00027194" w:rsidRDefault="00027194" w:rsidP="00027194">
      <w:pPr>
        <w:jc w:val="both"/>
        <w:rPr>
          <w:rFonts w:asciiTheme="majorBidi" w:eastAsia="Times New Roman" w:hAnsiTheme="majorBidi" w:cstheme="majorBidi"/>
          <w:color w:val="000000" w:themeColor="text1"/>
          <w:lang w:val="en-GB" w:eastAsia="pt-BR" w:bidi="he-IL"/>
        </w:rPr>
      </w:pPr>
    </w:p>
    <w:p w:rsidR="00027194" w:rsidRDefault="00027194" w:rsidP="00027194">
      <w:pPr>
        <w:jc w:val="both"/>
        <w:rPr>
          <w:rFonts w:asciiTheme="majorBidi" w:eastAsia="Times New Roman" w:hAnsiTheme="majorBidi" w:cstheme="majorBidi"/>
          <w:color w:val="000000" w:themeColor="text1"/>
          <w:lang w:val="en-GB" w:eastAsia="pt-BR" w:bidi="he-IL"/>
        </w:rPr>
      </w:pPr>
    </w:p>
    <w:p w:rsidR="00027194" w:rsidRDefault="00027194" w:rsidP="00027194">
      <w:pPr>
        <w:jc w:val="both"/>
        <w:rPr>
          <w:rFonts w:asciiTheme="majorBidi" w:eastAsia="Times New Roman" w:hAnsiTheme="majorBidi" w:cstheme="majorBidi"/>
          <w:color w:val="000000" w:themeColor="text1"/>
          <w:lang w:val="en-GB" w:eastAsia="pt-BR" w:bidi="he-IL"/>
        </w:rPr>
      </w:pPr>
    </w:p>
    <w:p w:rsidR="00A6507E" w:rsidRDefault="00A6507E" w:rsidP="00027194">
      <w:pPr>
        <w:jc w:val="both"/>
        <w:rPr>
          <w:rFonts w:asciiTheme="majorBidi" w:eastAsia="Times New Roman" w:hAnsiTheme="majorBidi" w:cstheme="majorBidi"/>
          <w:color w:val="000000" w:themeColor="text1"/>
          <w:lang w:val="en-GB" w:eastAsia="pt-BR" w:bidi="he-IL"/>
        </w:rPr>
      </w:pPr>
    </w:p>
    <w:p w:rsidR="00A6507E" w:rsidRDefault="00A6507E" w:rsidP="00027194">
      <w:pPr>
        <w:jc w:val="both"/>
        <w:rPr>
          <w:rFonts w:asciiTheme="majorBidi" w:eastAsia="Times New Roman" w:hAnsiTheme="majorBidi" w:cstheme="majorBidi"/>
          <w:color w:val="000000" w:themeColor="text1"/>
          <w:lang w:val="en-GB" w:eastAsia="pt-BR" w:bidi="he-IL"/>
        </w:rPr>
      </w:pPr>
    </w:p>
    <w:p w:rsidR="00A6507E" w:rsidRDefault="00A6507E" w:rsidP="00027194">
      <w:pPr>
        <w:jc w:val="both"/>
        <w:rPr>
          <w:rFonts w:asciiTheme="majorBidi" w:eastAsia="Times New Roman" w:hAnsiTheme="majorBidi" w:cstheme="majorBidi"/>
          <w:color w:val="000000" w:themeColor="text1"/>
          <w:lang w:val="en-GB" w:eastAsia="pt-BR" w:bidi="he-IL"/>
        </w:rPr>
      </w:pPr>
    </w:p>
    <w:p w:rsidR="00A6507E" w:rsidRDefault="00A6507E" w:rsidP="00027194">
      <w:pPr>
        <w:jc w:val="both"/>
        <w:rPr>
          <w:rFonts w:asciiTheme="majorBidi" w:eastAsia="Times New Roman" w:hAnsiTheme="majorBidi" w:cstheme="majorBidi"/>
          <w:color w:val="000000" w:themeColor="text1"/>
          <w:lang w:val="en-GB" w:eastAsia="pt-BR" w:bidi="he-IL"/>
        </w:rPr>
      </w:pPr>
    </w:p>
    <w:p w:rsidR="00A6507E" w:rsidRDefault="00A6507E" w:rsidP="00027194">
      <w:pPr>
        <w:jc w:val="both"/>
        <w:rPr>
          <w:rFonts w:asciiTheme="majorBidi" w:eastAsia="Times New Roman" w:hAnsiTheme="majorBidi" w:cstheme="majorBidi"/>
          <w:color w:val="000000" w:themeColor="text1"/>
          <w:lang w:val="en-GB" w:eastAsia="pt-BR" w:bidi="he-IL"/>
        </w:rPr>
      </w:pPr>
    </w:p>
    <w:p w:rsidR="00A6507E" w:rsidRDefault="00A6507E" w:rsidP="00027194">
      <w:pPr>
        <w:jc w:val="both"/>
        <w:rPr>
          <w:rFonts w:asciiTheme="majorBidi" w:eastAsia="Times New Roman" w:hAnsiTheme="majorBidi" w:cstheme="majorBidi"/>
          <w:color w:val="000000" w:themeColor="text1"/>
          <w:lang w:val="en-GB" w:eastAsia="pt-BR" w:bidi="he-IL"/>
        </w:rPr>
      </w:pPr>
    </w:p>
    <w:p w:rsidR="00027194" w:rsidRPr="00027194" w:rsidRDefault="00027194" w:rsidP="00027194">
      <w:pPr>
        <w:jc w:val="both"/>
        <w:rPr>
          <w:rFonts w:asciiTheme="majorBidi" w:eastAsia="Times New Roman" w:hAnsiTheme="majorBidi" w:cstheme="majorBidi"/>
          <w:color w:val="000000" w:themeColor="text1"/>
          <w:lang w:val="en-GB" w:eastAsia="pt-BR" w:bidi="he-IL"/>
        </w:rPr>
      </w:pPr>
    </w:p>
    <w:p w:rsidR="00186AB3" w:rsidRDefault="00186AB3" w:rsidP="00027194">
      <w:pPr>
        <w:ind w:firstLine="709"/>
        <w:jc w:val="both"/>
        <w:rPr>
          <w:rFonts w:asciiTheme="majorBidi" w:eastAsia="Times New Roman" w:hAnsiTheme="majorBidi" w:cstheme="majorBidi"/>
          <w:color w:val="000000" w:themeColor="text1"/>
          <w:lang w:val="en-GB" w:eastAsia="pt-BR" w:bidi="he-IL"/>
        </w:rPr>
      </w:pPr>
    </w:p>
    <w:tbl>
      <w:tblPr>
        <w:tblW w:w="0" w:type="auto"/>
        <w:tblInd w:w="141" w:type="dxa"/>
        <w:tblCellMar>
          <w:left w:w="0" w:type="dxa"/>
          <w:right w:w="0" w:type="dxa"/>
        </w:tblCellMar>
        <w:tblLook w:val="04A0" w:firstRow="1" w:lastRow="0" w:firstColumn="1" w:lastColumn="0" w:noHBand="0" w:noVBand="1"/>
      </w:tblPr>
      <w:tblGrid>
        <w:gridCol w:w="2249"/>
        <w:gridCol w:w="561"/>
        <w:gridCol w:w="843"/>
        <w:gridCol w:w="4063"/>
        <w:gridCol w:w="561"/>
        <w:gridCol w:w="647"/>
      </w:tblGrid>
      <w:tr w:rsidR="00027194" w:rsidRPr="00994512" w:rsidTr="00027194">
        <w:trPr>
          <w:trHeight w:val="318"/>
        </w:trPr>
        <w:tc>
          <w:tcPr>
            <w:tcW w:w="9016" w:type="dxa"/>
            <w:gridSpan w:val="6"/>
            <w:tcBorders>
              <w:bottom w:val="single" w:sz="6" w:space="0" w:color="000000"/>
            </w:tcBorders>
            <w:hideMark/>
          </w:tcPr>
          <w:p w:rsidR="00027194" w:rsidRPr="00027194" w:rsidRDefault="00027194" w:rsidP="00027194">
            <w:pPr>
              <w:rPr>
                <w:rFonts w:ascii="Times New Roman" w:eastAsia="Times New Roman" w:hAnsi="Times New Roman"/>
                <w:b/>
                <w:bCs/>
                <w:color w:val="000000" w:themeColor="text1"/>
                <w:lang w:val="en-GB" w:eastAsia="pt-BR" w:bidi="he-IL"/>
              </w:rPr>
            </w:pPr>
            <w:r w:rsidRPr="00027194">
              <w:rPr>
                <w:rFonts w:ascii="Times New Roman" w:eastAsia="Times New Roman" w:hAnsi="Times New Roman"/>
                <w:b/>
                <w:bCs/>
                <w:color w:val="000000" w:themeColor="text1"/>
                <w:lang w:val="en-GB" w:eastAsia="pt-BR" w:bidi="he-IL"/>
              </w:rPr>
              <w:t>Table 3.</w:t>
            </w:r>
          </w:p>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Perception of caregivers after the group</w:t>
            </w:r>
          </w:p>
        </w:tc>
      </w:tr>
      <w:tr w:rsidR="00027194" w:rsidRPr="00027194" w:rsidTr="00027194">
        <w:trPr>
          <w:trHeight w:val="318"/>
        </w:trPr>
        <w:tc>
          <w:tcPr>
            <w:tcW w:w="2268" w:type="dxa"/>
            <w:tcBorders>
              <w:top w:val="single" w:sz="6" w:space="0" w:color="000000"/>
              <w:bottom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tcBorders>
              <w:top w:val="single" w:sz="6" w:space="0" w:color="000000"/>
              <w:bottom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N</w:t>
            </w:r>
          </w:p>
        </w:tc>
        <w:tc>
          <w:tcPr>
            <w:tcW w:w="851" w:type="dxa"/>
            <w:tcBorders>
              <w:top w:val="single" w:sz="6" w:space="0" w:color="000000"/>
              <w:bottom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w:t>
            </w:r>
          </w:p>
        </w:tc>
        <w:tc>
          <w:tcPr>
            <w:tcW w:w="4111" w:type="dxa"/>
            <w:tcBorders>
              <w:top w:val="single" w:sz="6" w:space="0" w:color="000000"/>
              <w:bottom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tcBorders>
              <w:top w:val="single" w:sz="6" w:space="0" w:color="000000"/>
              <w:bottom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N</w:t>
            </w:r>
          </w:p>
        </w:tc>
        <w:tc>
          <w:tcPr>
            <w:tcW w:w="652" w:type="dxa"/>
            <w:tcBorders>
              <w:top w:val="single" w:sz="6" w:space="0" w:color="000000"/>
              <w:bottom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w:t>
            </w:r>
          </w:p>
        </w:tc>
      </w:tr>
      <w:tr w:rsidR="00027194" w:rsidRPr="00994512" w:rsidTr="00027194">
        <w:trPr>
          <w:trHeight w:val="312"/>
        </w:trPr>
        <w:tc>
          <w:tcPr>
            <w:tcW w:w="2268" w:type="dxa"/>
            <w:tcBorders>
              <w:top w:val="single" w:sz="6"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How did you feel?</w:t>
            </w:r>
          </w:p>
        </w:tc>
        <w:tc>
          <w:tcPr>
            <w:tcW w:w="567" w:type="dxa"/>
            <w:tcBorders>
              <w:top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851" w:type="dxa"/>
            <w:tcBorders>
              <w:top w:val="single" w:sz="6"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4111" w:type="dxa"/>
            <w:tcBorders>
              <w:top w:val="single" w:sz="6"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b/>
                <w:bCs/>
                <w:color w:val="000000" w:themeColor="text1"/>
                <w:lang w:val="en-GB" w:eastAsia="pt-BR" w:bidi="he-IL"/>
              </w:rPr>
              <w:t xml:space="preserve">What did it help you </w:t>
            </w:r>
            <w:proofErr w:type="gramStart"/>
            <w:r w:rsidRPr="00027194">
              <w:rPr>
                <w:rFonts w:ascii="Times New Roman" w:eastAsia="Times New Roman" w:hAnsi="Times New Roman"/>
                <w:b/>
                <w:bCs/>
                <w:color w:val="000000" w:themeColor="text1"/>
                <w:lang w:val="en-GB" w:eastAsia="pt-BR" w:bidi="he-IL"/>
              </w:rPr>
              <w:t>with</w:t>
            </w:r>
            <w:proofErr w:type="gramEnd"/>
            <w:r w:rsidRPr="00027194">
              <w:rPr>
                <w:rFonts w:ascii="Times New Roman" w:eastAsia="Times New Roman" w:hAnsi="Times New Roman"/>
                <w:b/>
                <w:bCs/>
                <w:color w:val="000000" w:themeColor="text1"/>
                <w:lang w:val="en-GB" w:eastAsia="pt-BR" w:bidi="he-IL"/>
              </w:rPr>
              <w:t>?</w:t>
            </w:r>
          </w:p>
        </w:tc>
        <w:tc>
          <w:tcPr>
            <w:tcW w:w="567" w:type="dxa"/>
            <w:tcBorders>
              <w:top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652" w:type="dxa"/>
            <w:tcBorders>
              <w:top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r>
      <w:tr w:rsidR="00027194" w:rsidRPr="00027194" w:rsidTr="00027194">
        <w:trPr>
          <w:trHeight w:val="312"/>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Afraid</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Nothing</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r>
      <w:tr w:rsidR="00027194" w:rsidRPr="001A1BA9" w:rsidTr="00027194">
        <w:trPr>
          <w:trHeight w:val="315"/>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Worried</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4</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13.3</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Courage and trust</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18</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60</w:t>
            </w:r>
          </w:p>
        </w:tc>
      </w:tr>
      <w:tr w:rsidR="00027194" w:rsidRPr="001A1BA9" w:rsidTr="00027194">
        <w:trPr>
          <w:trHeight w:val="306"/>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Sad</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6.7</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Clarify doubts about the disease</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20</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66.7</w:t>
            </w:r>
          </w:p>
        </w:tc>
      </w:tr>
      <w:tr w:rsidR="00027194" w:rsidRPr="001A1BA9" w:rsidTr="00027194">
        <w:trPr>
          <w:trHeight w:val="320"/>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proofErr w:type="spellStart"/>
            <w:r w:rsidRPr="00027194">
              <w:rPr>
                <w:rFonts w:ascii="Times New Roman" w:eastAsia="Times New Roman" w:hAnsi="Times New Roman"/>
                <w:color w:val="000000" w:themeColor="text1"/>
                <w:lang w:val="en-GB" w:eastAsia="pt-BR" w:bidi="he-IL"/>
              </w:rPr>
              <w:t>Desponted</w:t>
            </w:r>
            <w:proofErr w:type="spellEnd"/>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Clarify doubts about hospitalization</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14</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46.7</w:t>
            </w:r>
          </w:p>
        </w:tc>
      </w:tr>
      <w:tr w:rsidR="00027194" w:rsidRPr="001A1BA9" w:rsidTr="00027194">
        <w:trPr>
          <w:trHeight w:val="302"/>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Cheered up</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15</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50</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Support from other participants</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20</w:t>
            </w:r>
          </w:p>
        </w:tc>
      </w:tr>
      <w:tr w:rsidR="00027194" w:rsidRPr="001A1BA9" w:rsidTr="00027194">
        <w:trPr>
          <w:trHeight w:val="243"/>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Happy</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12</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40</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Support from the multidisciplinary team</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19</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63.3</w:t>
            </w:r>
          </w:p>
        </w:tc>
      </w:tr>
      <w:tr w:rsidR="00027194" w:rsidRPr="001A1BA9" w:rsidTr="00027194">
        <w:trPr>
          <w:trHeight w:val="248"/>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With hope</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24</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80</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Changed my idea about the disease</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9</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30</w:t>
            </w:r>
          </w:p>
        </w:tc>
      </w:tr>
      <w:tr w:rsidR="00027194" w:rsidRPr="001A1BA9" w:rsidTr="00027194">
        <w:trPr>
          <w:trHeight w:val="309"/>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Without hope</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Ability to help others</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20</w:t>
            </w:r>
          </w:p>
        </w:tc>
      </w:tr>
      <w:tr w:rsidR="00027194" w:rsidRPr="001A1BA9" w:rsidTr="00027194">
        <w:trPr>
          <w:trHeight w:val="313"/>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Welcomed, supported</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21</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70</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Changed my behaviour</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5</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16.7</w:t>
            </w:r>
          </w:p>
        </w:tc>
      </w:tr>
      <w:tr w:rsidR="00027194" w:rsidRPr="001A1BA9" w:rsidTr="00027194">
        <w:trPr>
          <w:trHeight w:val="304"/>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Alone, helpless</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3.3</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Improved my mood (sadness)</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10</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33.3</w:t>
            </w:r>
          </w:p>
        </w:tc>
      </w:tr>
      <w:tr w:rsidR="00027194" w:rsidRPr="001A1BA9" w:rsidTr="00027194">
        <w:trPr>
          <w:trHeight w:val="313"/>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Enlightened</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18</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60</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Decreased fear</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18</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60</w:t>
            </w:r>
          </w:p>
        </w:tc>
      </w:tr>
      <w:tr w:rsidR="00027194" w:rsidRPr="001A1BA9" w:rsidTr="00027194">
        <w:trPr>
          <w:trHeight w:val="330"/>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Quiet</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15</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50</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More acceptance of the disease</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4</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13.3</w:t>
            </w:r>
          </w:p>
        </w:tc>
      </w:tr>
      <w:tr w:rsidR="00027194" w:rsidRPr="001A1BA9" w:rsidTr="00027194">
        <w:trPr>
          <w:trHeight w:val="325"/>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Nervous</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Other</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r>
      <w:tr w:rsidR="00027194" w:rsidRPr="001A1BA9" w:rsidTr="00027194">
        <w:trPr>
          <w:trHeight w:val="326"/>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Confused</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0</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r>
      <w:tr w:rsidR="00027194" w:rsidRPr="001A1BA9" w:rsidTr="00027194">
        <w:trPr>
          <w:trHeight w:val="330"/>
        </w:trPr>
        <w:tc>
          <w:tcPr>
            <w:tcW w:w="2268"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Bored</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w:t>
            </w:r>
          </w:p>
        </w:tc>
        <w:tc>
          <w:tcPr>
            <w:tcW w:w="851"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3.3</w:t>
            </w:r>
          </w:p>
        </w:tc>
        <w:tc>
          <w:tcPr>
            <w:tcW w:w="4111" w:type="dxa"/>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652" w:type="dxa"/>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r>
      <w:tr w:rsidR="00027194" w:rsidRPr="001A1BA9" w:rsidTr="00027194">
        <w:trPr>
          <w:trHeight w:val="333"/>
        </w:trPr>
        <w:tc>
          <w:tcPr>
            <w:tcW w:w="2268" w:type="dxa"/>
            <w:tcBorders>
              <w:bottom w:val="single" w:sz="6"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Relieved</w:t>
            </w:r>
          </w:p>
        </w:tc>
        <w:tc>
          <w:tcPr>
            <w:tcW w:w="567" w:type="dxa"/>
            <w:tcBorders>
              <w:bottom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19</w:t>
            </w:r>
          </w:p>
        </w:tc>
        <w:tc>
          <w:tcPr>
            <w:tcW w:w="851" w:type="dxa"/>
            <w:tcBorders>
              <w:bottom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63.3</w:t>
            </w:r>
          </w:p>
        </w:tc>
        <w:tc>
          <w:tcPr>
            <w:tcW w:w="4111" w:type="dxa"/>
            <w:tcBorders>
              <w:bottom w:val="single" w:sz="6" w:space="0" w:color="000000"/>
            </w:tcBorders>
            <w:hideMark/>
          </w:tcPr>
          <w:p w:rsidR="00027194" w:rsidRPr="00027194" w:rsidRDefault="00027194" w:rsidP="00027194">
            <w:pP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567" w:type="dxa"/>
            <w:tcBorders>
              <w:bottom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c>
          <w:tcPr>
            <w:tcW w:w="652" w:type="dxa"/>
            <w:tcBorders>
              <w:bottom w:val="single" w:sz="6" w:space="0" w:color="000000"/>
            </w:tcBorders>
            <w:hideMark/>
          </w:tcPr>
          <w:p w:rsidR="00027194" w:rsidRPr="00027194" w:rsidRDefault="00027194" w:rsidP="00027194">
            <w:pPr>
              <w:jc w:val="center"/>
              <w:rPr>
                <w:rFonts w:ascii="Times New Roman" w:eastAsia="Times New Roman" w:hAnsi="Times New Roman"/>
                <w:color w:val="000000" w:themeColor="text1"/>
                <w:lang w:val="en-GB" w:eastAsia="pt-BR" w:bidi="he-IL"/>
              </w:rPr>
            </w:pPr>
            <w:r w:rsidRPr="00027194">
              <w:rPr>
                <w:rFonts w:ascii="Times New Roman" w:eastAsia="Times New Roman" w:hAnsi="Times New Roman"/>
                <w:color w:val="000000" w:themeColor="text1"/>
                <w:lang w:val="en-GB" w:eastAsia="pt-BR" w:bidi="he-IL"/>
              </w:rPr>
              <w:t> </w:t>
            </w:r>
          </w:p>
        </w:tc>
      </w:tr>
    </w:tbl>
    <w:p w:rsidR="00027194" w:rsidRPr="00027194" w:rsidRDefault="00027194" w:rsidP="00027194">
      <w:pPr>
        <w:tabs>
          <w:tab w:val="left" w:pos="3150"/>
        </w:tabs>
        <w:ind w:firstLine="709"/>
        <w:jc w:val="both"/>
        <w:rPr>
          <w:rFonts w:asciiTheme="majorBidi" w:eastAsia="Times New Roman" w:hAnsiTheme="majorBidi" w:cstheme="majorBidi"/>
          <w:color w:val="000000" w:themeColor="text1"/>
          <w:lang w:val="en-GB" w:eastAsia="pt-BR" w:bidi="he-IL"/>
        </w:rPr>
      </w:pPr>
      <w:r>
        <w:rPr>
          <w:rFonts w:asciiTheme="majorBidi" w:eastAsia="Times New Roman" w:hAnsiTheme="majorBidi" w:cstheme="majorBidi"/>
          <w:color w:val="000000" w:themeColor="text1"/>
          <w:lang w:val="en-GB" w:eastAsia="pt-BR" w:bidi="he-IL"/>
        </w:rPr>
        <w:tab/>
      </w:r>
    </w:p>
    <w:p w:rsidR="002F1C36" w:rsidRPr="00027194" w:rsidRDefault="003F2305" w:rsidP="00027194">
      <w:pPr>
        <w:jc w:val="both"/>
        <w:rPr>
          <w:rFonts w:asciiTheme="majorBidi" w:eastAsia="Times New Roman" w:hAnsiTheme="majorBidi" w:cstheme="majorBidi"/>
          <w:b/>
          <w:bCs/>
          <w:color w:val="000000" w:themeColor="text1"/>
          <w:lang w:val="en-GB" w:eastAsia="pt-BR" w:bidi="he-IL"/>
        </w:rPr>
      </w:pPr>
      <w:r w:rsidRPr="00027194">
        <w:rPr>
          <w:rFonts w:asciiTheme="majorBidi" w:eastAsia="Times New Roman" w:hAnsiTheme="majorBidi" w:cstheme="majorBidi"/>
          <w:b/>
          <w:bCs/>
          <w:color w:val="000000" w:themeColor="text1"/>
          <w:lang w:val="en-GB" w:eastAsia="pt-BR" w:bidi="he-IL"/>
        </w:rPr>
        <w:t>Discussion</w:t>
      </w:r>
    </w:p>
    <w:p w:rsidR="003F2305" w:rsidRPr="00027194" w:rsidRDefault="003F2305" w:rsidP="00027194">
      <w:pPr>
        <w:ind w:firstLine="709"/>
        <w:jc w:val="both"/>
        <w:rPr>
          <w:rFonts w:ascii="Times New Roman" w:hAnsi="Times New Roman"/>
          <w:shd w:val="clear" w:color="auto" w:fill="F2F2F2"/>
          <w:lang w:val="en-US"/>
        </w:rPr>
      </w:pPr>
      <w:r w:rsidRPr="00027194">
        <w:rPr>
          <w:rFonts w:asciiTheme="majorBidi" w:eastAsia="Times New Roman" w:hAnsiTheme="majorBidi" w:cstheme="majorBidi"/>
          <w:color w:val="000000" w:themeColor="text1"/>
          <w:lang w:val="en-GB" w:eastAsia="pt-BR" w:bidi="he-IL"/>
        </w:rPr>
        <w:t>The characterization of the sample show</w:t>
      </w:r>
      <w:r w:rsidR="00CA6DAF" w:rsidRPr="00027194">
        <w:rPr>
          <w:rFonts w:asciiTheme="majorBidi" w:eastAsia="Times New Roman" w:hAnsiTheme="majorBidi" w:cstheme="majorBidi"/>
          <w:color w:val="000000" w:themeColor="text1"/>
          <w:lang w:val="en-GB" w:eastAsia="pt-BR" w:bidi="he-IL"/>
        </w:rPr>
        <w:t>ed</w:t>
      </w:r>
      <w:r w:rsidRPr="00027194">
        <w:rPr>
          <w:rFonts w:asciiTheme="majorBidi" w:eastAsia="Times New Roman" w:hAnsiTheme="majorBidi" w:cstheme="majorBidi"/>
          <w:color w:val="000000" w:themeColor="text1"/>
          <w:lang w:val="en-GB" w:eastAsia="pt-BR" w:bidi="he-IL"/>
        </w:rPr>
        <w:t xml:space="preserve"> most caregivers were mothers of hospitalized children, which corresponds to other studies that have sought to characterize the companions of hospitalized children with congenital heart disease</w:t>
      </w:r>
      <w:r w:rsidR="00002498" w:rsidRPr="00027194">
        <w:rPr>
          <w:rFonts w:asciiTheme="majorBidi" w:eastAsia="Times New Roman" w:hAnsiTheme="majorBidi" w:cstheme="majorBidi"/>
          <w:color w:val="000000" w:themeColor="text1"/>
          <w:vertAlign w:val="superscript"/>
          <w:lang w:val="en-GB" w:eastAsia="pt-BR" w:bidi="he-IL"/>
        </w:rPr>
        <w:t xml:space="preserve"> </w:t>
      </w:r>
      <w:r w:rsidR="00002498" w:rsidRPr="00027194">
        <w:rPr>
          <w:rFonts w:ascii="Times New Roman" w:eastAsia="Times New Roman" w:hAnsi="Times New Roman"/>
          <w:lang w:val="en-GB" w:eastAsia="pt-BR" w:bidi="he-IL"/>
        </w:rPr>
        <w:t>(</w:t>
      </w:r>
      <w:proofErr w:type="spellStart"/>
      <w:r w:rsidR="00002498" w:rsidRPr="00027194">
        <w:rPr>
          <w:rFonts w:ascii="Times New Roman" w:eastAsia="Times New Roman" w:hAnsi="Times New Roman"/>
          <w:lang w:val="en-GB" w:eastAsia="pt-BR" w:bidi="he-IL"/>
        </w:rPr>
        <w:t>Queiroga</w:t>
      </w:r>
      <w:proofErr w:type="spellEnd"/>
      <w:r w:rsidR="00002498" w:rsidRPr="00027194">
        <w:rPr>
          <w:rFonts w:ascii="Times New Roman" w:eastAsia="Times New Roman" w:hAnsi="Times New Roman"/>
          <w:lang w:val="en-GB" w:eastAsia="pt-BR" w:bidi="he-IL"/>
        </w:rPr>
        <w:t xml:space="preserve"> et al., 2017</w:t>
      </w:r>
      <w:r w:rsidR="00027194">
        <w:rPr>
          <w:rFonts w:ascii="Times New Roman" w:eastAsia="Times New Roman" w:hAnsi="Times New Roman"/>
          <w:lang w:val="en-GB" w:eastAsia="pt-BR" w:bidi="he-IL"/>
        </w:rPr>
        <w:t>; Prieto, Massa &amp; Torres, 2011).</w:t>
      </w:r>
      <w:r w:rsidR="00027194">
        <w:rPr>
          <w:rFonts w:ascii="Times New Roman" w:hAnsi="Times New Roman"/>
          <w:shd w:val="clear" w:color="auto" w:fill="F2F2F2"/>
          <w:lang w:val="en-US"/>
        </w:rPr>
        <w:t xml:space="preserve"> </w:t>
      </w:r>
      <w:r w:rsidRPr="00027194">
        <w:rPr>
          <w:rFonts w:asciiTheme="majorBidi" w:eastAsia="Times New Roman" w:hAnsiTheme="majorBidi" w:cstheme="majorBidi"/>
          <w:color w:val="000000" w:themeColor="text1"/>
          <w:lang w:val="en-GB" w:eastAsia="pt-BR" w:bidi="he-IL"/>
        </w:rPr>
        <w:t>This phenomenon demonstrates the social role of women as main caregiver of their children</w:t>
      </w:r>
      <w:r w:rsidR="00002498" w:rsidRPr="00027194">
        <w:rPr>
          <w:rFonts w:asciiTheme="majorBidi" w:eastAsia="Times New Roman" w:hAnsiTheme="majorBidi" w:cstheme="majorBidi"/>
          <w:color w:val="000000" w:themeColor="text1"/>
          <w:lang w:val="en-GB" w:eastAsia="pt-BR" w:bidi="he-IL"/>
        </w:rPr>
        <w:t xml:space="preserve"> (Mariano, 2016)</w:t>
      </w:r>
      <w:r w:rsidRPr="00027194">
        <w:rPr>
          <w:rFonts w:asciiTheme="majorBidi" w:eastAsia="Times New Roman" w:hAnsiTheme="majorBidi" w:cstheme="majorBidi"/>
          <w:color w:val="000000" w:themeColor="text1"/>
          <w:lang w:val="en-GB" w:eastAsia="pt-BR" w:bidi="he-IL"/>
        </w:rPr>
        <w:t>.</w:t>
      </w:r>
    </w:p>
    <w:p w:rsidR="003F2305" w:rsidRPr="00027194"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Historically</w:t>
      </w:r>
      <w:r w:rsidR="000569BD" w:rsidRPr="00027194">
        <w:rPr>
          <w:rFonts w:asciiTheme="majorBidi" w:eastAsia="Times New Roman" w:hAnsiTheme="majorBidi" w:cstheme="majorBidi"/>
          <w:color w:val="000000" w:themeColor="text1"/>
          <w:lang w:val="en-GB" w:eastAsia="pt-BR" w:bidi="he-IL"/>
        </w:rPr>
        <w:t>,</w:t>
      </w:r>
      <w:r w:rsidRPr="00027194">
        <w:rPr>
          <w:rFonts w:asciiTheme="majorBidi" w:eastAsia="Times New Roman" w:hAnsiTheme="majorBidi" w:cstheme="majorBidi"/>
          <w:color w:val="000000" w:themeColor="text1"/>
          <w:lang w:val="en-GB" w:eastAsia="pt-BR" w:bidi="he-IL"/>
        </w:rPr>
        <w:t xml:space="preserve"> the patriarchal model of European family advocated the role of women being responsible for the education of children and care of the home.</w:t>
      </w:r>
      <w:r w:rsidR="000569BD" w:rsidRPr="00027194">
        <w:rPr>
          <w:rFonts w:asciiTheme="majorBidi" w:eastAsia="Times New Roman" w:hAnsiTheme="majorBidi" w:cstheme="majorBidi"/>
          <w:color w:val="000000" w:themeColor="text1"/>
          <w:lang w:val="en-GB" w:eastAsia="pt-BR" w:bidi="he-IL"/>
        </w:rPr>
        <w:t xml:space="preserve"> </w:t>
      </w:r>
      <w:r w:rsidRPr="00027194">
        <w:rPr>
          <w:rFonts w:asciiTheme="majorBidi" w:eastAsia="Times New Roman" w:hAnsiTheme="majorBidi" w:cstheme="majorBidi"/>
          <w:color w:val="000000" w:themeColor="text1"/>
          <w:lang w:val="en-GB" w:eastAsia="pt-BR" w:bidi="he-IL"/>
        </w:rPr>
        <w:t>The Brazilian family</w:t>
      </w:r>
      <w:r w:rsidR="00CF1EAC" w:rsidRPr="00027194">
        <w:rPr>
          <w:rFonts w:asciiTheme="majorBidi" w:eastAsia="Times New Roman" w:hAnsiTheme="majorBidi" w:cstheme="majorBidi"/>
          <w:color w:val="000000" w:themeColor="text1"/>
          <w:lang w:val="en-GB" w:eastAsia="pt-BR" w:bidi="he-IL"/>
        </w:rPr>
        <w:t xml:space="preserve"> model</w:t>
      </w:r>
      <w:r w:rsidRPr="00027194">
        <w:rPr>
          <w:rFonts w:asciiTheme="majorBidi" w:eastAsia="Times New Roman" w:hAnsiTheme="majorBidi" w:cstheme="majorBidi"/>
          <w:color w:val="000000" w:themeColor="text1"/>
          <w:lang w:val="en-GB" w:eastAsia="pt-BR" w:bidi="he-IL"/>
        </w:rPr>
        <w:t xml:space="preserve"> </w:t>
      </w:r>
      <w:proofErr w:type="gramStart"/>
      <w:r w:rsidRPr="00027194">
        <w:rPr>
          <w:rFonts w:asciiTheme="majorBidi" w:eastAsia="Times New Roman" w:hAnsiTheme="majorBidi" w:cstheme="majorBidi"/>
          <w:color w:val="000000" w:themeColor="text1"/>
          <w:lang w:val="en-GB" w:eastAsia="pt-BR" w:bidi="he-IL"/>
        </w:rPr>
        <w:t>was influenced</w:t>
      </w:r>
      <w:proofErr w:type="gramEnd"/>
      <w:r w:rsidRPr="00027194">
        <w:rPr>
          <w:rFonts w:asciiTheme="majorBidi" w:eastAsia="Times New Roman" w:hAnsiTheme="majorBidi" w:cstheme="majorBidi"/>
          <w:color w:val="000000" w:themeColor="text1"/>
          <w:lang w:val="en-GB" w:eastAsia="pt-BR" w:bidi="he-IL"/>
        </w:rPr>
        <w:t xml:space="preserve"> by the Portuguese family model </w:t>
      </w:r>
      <w:r w:rsidR="00CF1EAC" w:rsidRPr="00027194">
        <w:rPr>
          <w:rFonts w:asciiTheme="majorBidi" w:eastAsia="Times New Roman" w:hAnsiTheme="majorBidi" w:cstheme="majorBidi"/>
          <w:color w:val="000000" w:themeColor="text1"/>
          <w:lang w:val="en-GB" w:eastAsia="pt-BR" w:bidi="he-IL"/>
        </w:rPr>
        <w:t>and i</w:t>
      </w:r>
      <w:r w:rsidRPr="00027194">
        <w:rPr>
          <w:rFonts w:asciiTheme="majorBidi" w:eastAsia="Times New Roman" w:hAnsiTheme="majorBidi" w:cstheme="majorBidi"/>
          <w:color w:val="000000" w:themeColor="text1"/>
          <w:lang w:val="en-GB" w:eastAsia="pt-BR" w:bidi="he-IL"/>
        </w:rPr>
        <w:t>s still present, perpetuating the female figure as children, husband and home</w:t>
      </w:r>
      <w:r w:rsidR="00CF1EAC" w:rsidRPr="00027194">
        <w:rPr>
          <w:rFonts w:asciiTheme="majorBidi" w:eastAsia="Times New Roman" w:hAnsiTheme="majorBidi" w:cstheme="majorBidi"/>
          <w:color w:val="000000" w:themeColor="text1"/>
          <w:lang w:val="en-GB" w:eastAsia="pt-BR" w:bidi="he-IL"/>
        </w:rPr>
        <w:t xml:space="preserve"> main caregiver</w:t>
      </w:r>
      <w:r w:rsidRPr="00027194">
        <w:rPr>
          <w:rFonts w:asciiTheme="majorBidi" w:eastAsia="Times New Roman" w:hAnsiTheme="majorBidi" w:cstheme="majorBidi"/>
          <w:color w:val="000000" w:themeColor="text1"/>
          <w:lang w:val="en-GB" w:eastAsia="pt-BR" w:bidi="he-IL"/>
        </w:rPr>
        <w:t xml:space="preserve">. Even though women have gained their place in public spaces and </w:t>
      </w:r>
      <w:r w:rsidR="00CF1EAC" w:rsidRPr="00027194">
        <w:rPr>
          <w:rFonts w:asciiTheme="majorBidi" w:eastAsia="Times New Roman" w:hAnsiTheme="majorBidi" w:cstheme="majorBidi"/>
          <w:color w:val="000000" w:themeColor="text1"/>
          <w:lang w:val="en-GB" w:eastAsia="pt-BR" w:bidi="he-IL"/>
        </w:rPr>
        <w:t>work</w:t>
      </w:r>
      <w:r w:rsidRPr="00027194">
        <w:rPr>
          <w:rFonts w:asciiTheme="majorBidi" w:eastAsia="Times New Roman" w:hAnsiTheme="majorBidi" w:cstheme="majorBidi"/>
          <w:color w:val="000000" w:themeColor="text1"/>
          <w:lang w:val="en-GB" w:eastAsia="pt-BR" w:bidi="he-IL"/>
        </w:rPr>
        <w:t xml:space="preserve"> market, roles remain stereotyped, making the father responsible for providing the family support and the mother for taking care of the children</w:t>
      </w:r>
      <w:r w:rsidR="00002498" w:rsidRPr="00027194">
        <w:rPr>
          <w:rFonts w:asciiTheme="majorBidi" w:eastAsia="Times New Roman" w:hAnsiTheme="majorBidi" w:cstheme="majorBidi"/>
          <w:color w:val="000000" w:themeColor="text1"/>
          <w:lang w:val="en-GB" w:eastAsia="pt-BR" w:bidi="he-IL"/>
        </w:rPr>
        <w:t xml:space="preserve"> (Mariano, 2016)</w:t>
      </w:r>
      <w:r w:rsidRPr="00027194">
        <w:rPr>
          <w:rFonts w:asciiTheme="majorBidi" w:eastAsia="Times New Roman" w:hAnsiTheme="majorBidi" w:cstheme="majorBidi"/>
          <w:color w:val="000000" w:themeColor="text1"/>
          <w:lang w:val="en-GB" w:eastAsia="pt-BR" w:bidi="he-IL"/>
        </w:rPr>
        <w:t>.</w:t>
      </w:r>
    </w:p>
    <w:p w:rsidR="003F2305" w:rsidRPr="00027194" w:rsidRDefault="00BB4FC6"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 A</w:t>
      </w:r>
      <w:r w:rsidR="003F2305" w:rsidRPr="00027194">
        <w:rPr>
          <w:rFonts w:asciiTheme="majorBidi" w:eastAsia="Times New Roman" w:hAnsiTheme="majorBidi" w:cstheme="majorBidi"/>
          <w:color w:val="000000" w:themeColor="text1"/>
          <w:lang w:val="en-GB" w:eastAsia="pt-BR" w:bidi="he-IL"/>
        </w:rPr>
        <w:t xml:space="preserve">lso observed </w:t>
      </w:r>
      <w:r w:rsidRPr="00027194">
        <w:rPr>
          <w:rFonts w:asciiTheme="majorBidi" w:eastAsia="Times New Roman" w:hAnsiTheme="majorBidi" w:cstheme="majorBidi"/>
          <w:color w:val="000000" w:themeColor="text1"/>
          <w:lang w:val="en-GB" w:eastAsia="pt-BR" w:bidi="he-IL"/>
        </w:rPr>
        <w:t xml:space="preserve">an </w:t>
      </w:r>
      <w:r w:rsidR="003F2305" w:rsidRPr="00027194">
        <w:rPr>
          <w:rFonts w:asciiTheme="majorBidi" w:eastAsia="Times New Roman" w:hAnsiTheme="majorBidi" w:cstheme="majorBidi"/>
          <w:color w:val="000000" w:themeColor="text1"/>
          <w:lang w:val="en-GB" w:eastAsia="pt-BR" w:bidi="he-IL"/>
        </w:rPr>
        <w:t>average schooling level (46.7%)</w:t>
      </w:r>
      <w:r w:rsidRPr="00027194">
        <w:rPr>
          <w:rFonts w:asciiTheme="majorBidi" w:eastAsia="Times New Roman" w:hAnsiTheme="majorBidi" w:cstheme="majorBidi"/>
          <w:color w:val="000000" w:themeColor="text1"/>
          <w:lang w:val="en-GB" w:eastAsia="pt-BR" w:bidi="he-IL"/>
        </w:rPr>
        <w:t xml:space="preserve"> and similar</w:t>
      </w:r>
      <w:r w:rsidR="00B6177C" w:rsidRPr="00027194">
        <w:rPr>
          <w:rFonts w:asciiTheme="majorBidi" w:eastAsia="Times New Roman" w:hAnsiTheme="majorBidi" w:cstheme="majorBidi"/>
          <w:color w:val="000000" w:themeColor="text1"/>
          <w:lang w:val="en-GB" w:eastAsia="pt-BR" w:bidi="he-IL"/>
        </w:rPr>
        <w:t xml:space="preserve"> </w:t>
      </w:r>
      <w:r w:rsidRPr="00027194">
        <w:rPr>
          <w:rFonts w:asciiTheme="majorBidi" w:eastAsia="Times New Roman" w:hAnsiTheme="majorBidi" w:cstheme="majorBidi"/>
          <w:color w:val="000000" w:themeColor="text1"/>
          <w:lang w:val="en-GB" w:eastAsia="pt-BR" w:bidi="he-IL"/>
        </w:rPr>
        <w:t>result</w:t>
      </w:r>
      <w:r w:rsidR="00B6177C" w:rsidRPr="00027194">
        <w:rPr>
          <w:rFonts w:asciiTheme="majorBidi" w:eastAsia="Times New Roman" w:hAnsiTheme="majorBidi" w:cstheme="majorBidi"/>
          <w:color w:val="000000" w:themeColor="text1"/>
          <w:lang w:val="en-GB" w:eastAsia="pt-BR" w:bidi="he-IL"/>
        </w:rPr>
        <w:t xml:space="preserve"> was found in other studies characteriz</w:t>
      </w:r>
      <w:r w:rsidRPr="00027194">
        <w:rPr>
          <w:rFonts w:asciiTheme="majorBidi" w:eastAsia="Times New Roman" w:hAnsiTheme="majorBidi" w:cstheme="majorBidi"/>
          <w:color w:val="000000" w:themeColor="text1"/>
          <w:lang w:val="en-GB" w:eastAsia="pt-BR" w:bidi="he-IL"/>
        </w:rPr>
        <w:t>ing</w:t>
      </w:r>
      <w:r w:rsidR="00B6177C" w:rsidRPr="00027194">
        <w:rPr>
          <w:rFonts w:asciiTheme="majorBidi" w:eastAsia="Times New Roman" w:hAnsiTheme="majorBidi" w:cstheme="majorBidi"/>
          <w:color w:val="000000" w:themeColor="text1"/>
          <w:lang w:val="en-GB" w:eastAsia="pt-BR" w:bidi="he-IL"/>
        </w:rPr>
        <w:t xml:space="preserve"> profile of c</w:t>
      </w:r>
      <w:r w:rsidRPr="00027194">
        <w:rPr>
          <w:rFonts w:asciiTheme="majorBidi" w:eastAsia="Times New Roman" w:hAnsiTheme="majorBidi" w:cstheme="majorBidi"/>
          <w:color w:val="000000" w:themeColor="text1"/>
          <w:lang w:val="en-GB" w:eastAsia="pt-BR" w:bidi="he-IL"/>
        </w:rPr>
        <w:t>aregivers</w:t>
      </w:r>
      <w:r w:rsidR="00B6177C" w:rsidRPr="00027194">
        <w:rPr>
          <w:rFonts w:asciiTheme="majorBidi" w:eastAsia="Times New Roman" w:hAnsiTheme="majorBidi" w:cstheme="majorBidi"/>
          <w:color w:val="000000" w:themeColor="text1"/>
          <w:lang w:val="en-GB" w:eastAsia="pt-BR" w:bidi="he-IL"/>
        </w:rPr>
        <w:t xml:space="preserve"> of hospitalized children, which most of </w:t>
      </w:r>
      <w:r w:rsidRPr="00027194">
        <w:rPr>
          <w:rFonts w:asciiTheme="majorBidi" w:eastAsia="Times New Roman" w:hAnsiTheme="majorBidi" w:cstheme="majorBidi"/>
          <w:color w:val="000000" w:themeColor="text1"/>
          <w:lang w:val="en-GB" w:eastAsia="pt-BR" w:bidi="he-IL"/>
        </w:rPr>
        <w:t>them</w:t>
      </w:r>
      <w:r w:rsidR="00B6177C" w:rsidRPr="00027194">
        <w:rPr>
          <w:rFonts w:asciiTheme="majorBidi" w:eastAsia="Times New Roman" w:hAnsiTheme="majorBidi" w:cstheme="majorBidi"/>
          <w:color w:val="000000" w:themeColor="text1"/>
          <w:lang w:val="en-GB" w:eastAsia="pt-BR" w:bidi="he-IL"/>
        </w:rPr>
        <w:t xml:space="preserve"> reported having completed high school</w:t>
      </w:r>
      <w:r w:rsidR="00002498" w:rsidRPr="00027194">
        <w:rPr>
          <w:rFonts w:asciiTheme="majorBidi" w:eastAsia="Times New Roman" w:hAnsiTheme="majorBidi" w:cstheme="majorBidi"/>
          <w:color w:val="000000" w:themeColor="text1"/>
          <w:vertAlign w:val="superscript"/>
          <w:lang w:val="en-GB" w:eastAsia="pt-BR" w:bidi="he-IL"/>
        </w:rPr>
        <w:t xml:space="preserve"> </w:t>
      </w:r>
      <w:r w:rsidR="00002498" w:rsidRPr="00027194">
        <w:rPr>
          <w:rFonts w:ascii="Times New Roman" w:eastAsia="Times New Roman" w:hAnsi="Times New Roman"/>
          <w:color w:val="000000" w:themeColor="text1"/>
          <w:lang w:val="en-GB" w:eastAsia="pt-BR" w:bidi="he-IL"/>
        </w:rPr>
        <w:t>(</w:t>
      </w:r>
      <w:r w:rsidR="00002498" w:rsidRPr="00027194">
        <w:rPr>
          <w:rFonts w:ascii="Times New Roman" w:hAnsi="Times New Roman"/>
          <w:lang w:val="en-US"/>
        </w:rPr>
        <w:t xml:space="preserve">Oliveira, Lopes, </w:t>
      </w:r>
      <w:proofErr w:type="spellStart"/>
      <w:r w:rsidR="00002498" w:rsidRPr="00027194">
        <w:rPr>
          <w:rFonts w:ascii="Times New Roman" w:hAnsi="Times New Roman"/>
          <w:lang w:val="en-US"/>
        </w:rPr>
        <w:t>Lélis</w:t>
      </w:r>
      <w:proofErr w:type="spellEnd"/>
      <w:r w:rsidR="00002498" w:rsidRPr="00027194">
        <w:rPr>
          <w:rFonts w:ascii="Times New Roman" w:hAnsi="Times New Roman"/>
          <w:lang w:val="en-US"/>
        </w:rPr>
        <w:t xml:space="preserve">, </w:t>
      </w:r>
      <w:proofErr w:type="spellStart"/>
      <w:r w:rsidR="00002498" w:rsidRPr="00027194">
        <w:rPr>
          <w:rFonts w:ascii="Times New Roman" w:hAnsi="Times New Roman"/>
          <w:lang w:val="en-US"/>
        </w:rPr>
        <w:t>Mota</w:t>
      </w:r>
      <w:proofErr w:type="spellEnd"/>
      <w:r w:rsidR="00002498" w:rsidRPr="00027194">
        <w:rPr>
          <w:rFonts w:ascii="Times New Roman" w:hAnsi="Times New Roman"/>
          <w:lang w:val="en-US"/>
        </w:rPr>
        <w:t xml:space="preserve"> &amp; Cardoso, 2015)</w:t>
      </w:r>
      <w:r w:rsidR="00B6177C" w:rsidRPr="00027194">
        <w:rPr>
          <w:rFonts w:asciiTheme="majorBidi" w:eastAsia="Times New Roman" w:hAnsiTheme="majorBidi" w:cstheme="majorBidi"/>
          <w:color w:val="000000" w:themeColor="text1"/>
          <w:lang w:val="en-GB" w:eastAsia="pt-BR" w:bidi="he-IL"/>
        </w:rPr>
        <w:t xml:space="preserve"> and ranged from elementary to middle school</w:t>
      </w:r>
      <w:r w:rsidR="00002498" w:rsidRPr="00027194">
        <w:rPr>
          <w:rFonts w:asciiTheme="majorBidi" w:eastAsia="Times New Roman" w:hAnsiTheme="majorBidi" w:cstheme="majorBidi"/>
          <w:color w:val="000000" w:themeColor="text1"/>
          <w:vertAlign w:val="superscript"/>
          <w:lang w:val="en-GB" w:eastAsia="pt-BR" w:bidi="he-IL"/>
        </w:rPr>
        <w:t xml:space="preserve"> </w:t>
      </w:r>
      <w:r w:rsidR="00002498" w:rsidRPr="00027194">
        <w:rPr>
          <w:rFonts w:ascii="Times New Roman" w:eastAsia="Times New Roman" w:hAnsi="Times New Roman"/>
          <w:color w:val="000000" w:themeColor="text1"/>
          <w:lang w:val="en-GB" w:eastAsia="pt-BR" w:bidi="he-IL"/>
        </w:rPr>
        <w:t>(</w:t>
      </w:r>
      <w:proofErr w:type="spellStart"/>
      <w:r w:rsidR="00002498" w:rsidRPr="00027194">
        <w:rPr>
          <w:rFonts w:ascii="Times New Roman" w:hAnsi="Times New Roman"/>
          <w:lang w:val="en-US"/>
        </w:rPr>
        <w:t>Soares</w:t>
      </w:r>
      <w:proofErr w:type="spellEnd"/>
      <w:r w:rsidR="00002498" w:rsidRPr="00027194">
        <w:rPr>
          <w:rFonts w:ascii="Times New Roman" w:hAnsi="Times New Roman"/>
          <w:lang w:val="en-US"/>
        </w:rPr>
        <w:t xml:space="preserve">, </w:t>
      </w:r>
      <w:proofErr w:type="spellStart"/>
      <w:r w:rsidR="00002498" w:rsidRPr="00027194">
        <w:rPr>
          <w:rFonts w:ascii="Times New Roman" w:hAnsi="Times New Roman"/>
          <w:lang w:val="en-US"/>
        </w:rPr>
        <w:t>Carneiro</w:t>
      </w:r>
      <w:proofErr w:type="spellEnd"/>
      <w:r w:rsidR="00002498" w:rsidRPr="00027194">
        <w:rPr>
          <w:rFonts w:ascii="Times New Roman" w:hAnsi="Times New Roman"/>
          <w:lang w:val="en-US"/>
        </w:rPr>
        <w:t xml:space="preserve"> &amp; </w:t>
      </w:r>
      <w:proofErr w:type="spellStart"/>
      <w:r w:rsidR="00002498" w:rsidRPr="00027194">
        <w:rPr>
          <w:rFonts w:ascii="Times New Roman" w:hAnsi="Times New Roman"/>
          <w:lang w:val="en-US"/>
        </w:rPr>
        <w:t>Bezerra</w:t>
      </w:r>
      <w:proofErr w:type="spellEnd"/>
      <w:r w:rsidR="00002498" w:rsidRPr="00027194">
        <w:rPr>
          <w:rFonts w:ascii="Times New Roman" w:hAnsi="Times New Roman"/>
          <w:lang w:val="en-US"/>
        </w:rPr>
        <w:t>, 2017)</w:t>
      </w:r>
      <w:r w:rsidR="00B6177C" w:rsidRPr="00027194">
        <w:rPr>
          <w:rFonts w:ascii="Times New Roman" w:eastAsia="Times New Roman" w:hAnsi="Times New Roman"/>
          <w:color w:val="000000" w:themeColor="text1"/>
          <w:lang w:val="en-GB" w:eastAsia="pt-BR" w:bidi="he-IL"/>
        </w:rPr>
        <w:t>.</w:t>
      </w:r>
      <w:r w:rsidR="00B6177C" w:rsidRPr="00027194">
        <w:rPr>
          <w:rFonts w:asciiTheme="majorBidi" w:eastAsia="Times New Roman" w:hAnsiTheme="majorBidi" w:cstheme="majorBidi"/>
          <w:color w:val="000000" w:themeColor="text1"/>
          <w:lang w:val="en-GB" w:eastAsia="pt-BR" w:bidi="he-IL"/>
        </w:rPr>
        <w:t xml:space="preserve"> This result demonstrates a relevant characteristic, since </w:t>
      </w:r>
      <w:r w:rsidRPr="00027194">
        <w:rPr>
          <w:rFonts w:asciiTheme="majorBidi" w:eastAsia="Times New Roman" w:hAnsiTheme="majorBidi" w:cstheme="majorBidi"/>
          <w:color w:val="000000" w:themeColor="text1"/>
          <w:lang w:val="en-GB" w:eastAsia="pt-BR" w:bidi="he-IL"/>
        </w:rPr>
        <w:t>beware</w:t>
      </w:r>
      <w:r w:rsidR="00B6177C" w:rsidRPr="00027194">
        <w:rPr>
          <w:rFonts w:asciiTheme="majorBidi" w:eastAsia="Times New Roman" w:hAnsiTheme="majorBidi" w:cstheme="majorBidi"/>
          <w:color w:val="000000" w:themeColor="text1"/>
          <w:lang w:val="en-GB" w:eastAsia="pt-BR" w:bidi="he-IL"/>
        </w:rPr>
        <w:t xml:space="preserve"> professionals to adapt the lan</w:t>
      </w:r>
      <w:r w:rsidRPr="00027194">
        <w:rPr>
          <w:rFonts w:asciiTheme="majorBidi" w:eastAsia="Times New Roman" w:hAnsiTheme="majorBidi" w:cstheme="majorBidi"/>
          <w:color w:val="000000" w:themeColor="text1"/>
          <w:lang w:val="en-GB" w:eastAsia="pt-BR" w:bidi="he-IL"/>
        </w:rPr>
        <w:t>guage used during interventions to facilitate</w:t>
      </w:r>
      <w:r w:rsidR="00B6177C" w:rsidRPr="00027194">
        <w:rPr>
          <w:rFonts w:asciiTheme="majorBidi" w:eastAsia="Times New Roman" w:hAnsiTheme="majorBidi" w:cstheme="majorBidi"/>
          <w:color w:val="000000" w:themeColor="text1"/>
          <w:lang w:val="en-GB" w:eastAsia="pt-BR" w:bidi="he-IL"/>
        </w:rPr>
        <w:t xml:space="preserve"> communication and </w:t>
      </w:r>
      <w:r w:rsidRPr="00027194">
        <w:rPr>
          <w:rFonts w:asciiTheme="majorBidi" w:eastAsia="Times New Roman" w:hAnsiTheme="majorBidi" w:cstheme="majorBidi"/>
          <w:color w:val="000000" w:themeColor="text1"/>
          <w:lang w:val="en-GB" w:eastAsia="pt-BR" w:bidi="he-IL"/>
        </w:rPr>
        <w:t>understanding</w:t>
      </w:r>
      <w:r w:rsidR="00002498" w:rsidRPr="00027194">
        <w:rPr>
          <w:rFonts w:asciiTheme="majorBidi" w:eastAsia="Times New Roman" w:hAnsiTheme="majorBidi" w:cstheme="majorBidi"/>
          <w:color w:val="000000" w:themeColor="text1"/>
          <w:vertAlign w:val="superscript"/>
          <w:lang w:val="en-GB" w:eastAsia="pt-BR" w:bidi="he-IL"/>
        </w:rPr>
        <w:t xml:space="preserve"> </w:t>
      </w:r>
      <w:r w:rsidR="00002498" w:rsidRPr="00027194">
        <w:rPr>
          <w:rFonts w:asciiTheme="majorBidi" w:eastAsia="Times New Roman" w:hAnsiTheme="majorBidi" w:cstheme="majorBidi"/>
          <w:color w:val="000000" w:themeColor="text1"/>
          <w:lang w:val="en-GB" w:eastAsia="pt-BR" w:bidi="he-IL"/>
        </w:rPr>
        <w:t>(</w:t>
      </w:r>
      <w:proofErr w:type="spellStart"/>
      <w:r w:rsidR="00002498" w:rsidRPr="00027194">
        <w:rPr>
          <w:rFonts w:asciiTheme="majorBidi" w:eastAsia="Times New Roman" w:hAnsiTheme="majorBidi" w:cstheme="majorBidi"/>
          <w:color w:val="000000" w:themeColor="text1"/>
          <w:lang w:val="en-GB" w:eastAsia="pt-BR" w:bidi="he-IL"/>
        </w:rPr>
        <w:t>Queiroga</w:t>
      </w:r>
      <w:proofErr w:type="spellEnd"/>
      <w:r w:rsidR="00002498" w:rsidRPr="00027194">
        <w:rPr>
          <w:rFonts w:asciiTheme="majorBidi" w:eastAsia="Times New Roman" w:hAnsiTheme="majorBidi" w:cstheme="majorBidi"/>
          <w:color w:val="000000" w:themeColor="text1"/>
          <w:lang w:val="en-GB" w:eastAsia="pt-BR" w:bidi="he-IL"/>
        </w:rPr>
        <w:t xml:space="preserve"> et al., 2017)</w:t>
      </w:r>
      <w:r w:rsidR="003F2305" w:rsidRPr="00027194">
        <w:rPr>
          <w:rFonts w:asciiTheme="majorBidi" w:eastAsia="Times New Roman" w:hAnsiTheme="majorBidi" w:cstheme="majorBidi"/>
          <w:color w:val="000000" w:themeColor="text1"/>
          <w:lang w:val="en-GB" w:eastAsia="pt-BR" w:bidi="he-IL"/>
        </w:rPr>
        <w:t>.</w:t>
      </w:r>
    </w:p>
    <w:p w:rsidR="003F2305" w:rsidRPr="00027194" w:rsidRDefault="00A75B40"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lastRenderedPageBreak/>
        <w:t xml:space="preserve">As for </w:t>
      </w:r>
      <w:r w:rsidR="00BB4FC6" w:rsidRPr="00027194">
        <w:rPr>
          <w:rFonts w:asciiTheme="majorBidi" w:eastAsia="Times New Roman" w:hAnsiTheme="majorBidi" w:cstheme="majorBidi"/>
          <w:color w:val="000000" w:themeColor="text1"/>
          <w:lang w:val="en-GB" w:eastAsia="pt-BR" w:bidi="he-IL"/>
        </w:rPr>
        <w:t>hospital length of</w:t>
      </w:r>
      <w:r w:rsidRPr="00027194">
        <w:rPr>
          <w:rFonts w:asciiTheme="majorBidi" w:eastAsia="Times New Roman" w:hAnsiTheme="majorBidi" w:cstheme="majorBidi"/>
          <w:color w:val="000000" w:themeColor="text1"/>
          <w:lang w:val="en-GB" w:eastAsia="pt-BR" w:bidi="he-IL"/>
        </w:rPr>
        <w:t xml:space="preserve"> stay, the majority of </w:t>
      </w:r>
      <w:r w:rsidR="00BB4FC6" w:rsidRPr="00027194">
        <w:rPr>
          <w:rFonts w:asciiTheme="majorBidi" w:eastAsia="Times New Roman" w:hAnsiTheme="majorBidi" w:cstheme="majorBidi"/>
          <w:color w:val="000000" w:themeColor="text1"/>
          <w:lang w:val="en-GB" w:eastAsia="pt-BR" w:bidi="he-IL"/>
        </w:rPr>
        <w:t>children (63.3</w:t>
      </w:r>
      <w:r w:rsidRPr="00027194">
        <w:rPr>
          <w:rFonts w:asciiTheme="majorBidi" w:eastAsia="Times New Roman" w:hAnsiTheme="majorBidi" w:cstheme="majorBidi"/>
          <w:color w:val="000000" w:themeColor="text1"/>
          <w:lang w:val="en-GB" w:eastAsia="pt-BR" w:bidi="he-IL"/>
        </w:rPr>
        <w:t xml:space="preserve">%) </w:t>
      </w:r>
      <w:proofErr w:type="gramStart"/>
      <w:r w:rsidRPr="00027194">
        <w:rPr>
          <w:rFonts w:asciiTheme="majorBidi" w:eastAsia="Times New Roman" w:hAnsiTheme="majorBidi" w:cstheme="majorBidi"/>
          <w:color w:val="000000" w:themeColor="text1"/>
          <w:lang w:val="en-GB" w:eastAsia="pt-BR" w:bidi="he-IL"/>
        </w:rPr>
        <w:t>were hospitalized</w:t>
      </w:r>
      <w:proofErr w:type="gramEnd"/>
      <w:r w:rsidRPr="00027194">
        <w:rPr>
          <w:rFonts w:asciiTheme="majorBidi" w:eastAsia="Times New Roman" w:hAnsiTheme="majorBidi" w:cstheme="majorBidi"/>
          <w:color w:val="000000" w:themeColor="text1"/>
          <w:lang w:val="en-GB" w:eastAsia="pt-BR" w:bidi="he-IL"/>
        </w:rPr>
        <w:t xml:space="preserve"> </w:t>
      </w:r>
      <w:r w:rsidR="00BB4FC6" w:rsidRPr="00027194">
        <w:rPr>
          <w:rFonts w:asciiTheme="majorBidi" w:eastAsia="Times New Roman" w:hAnsiTheme="majorBidi" w:cstheme="majorBidi"/>
          <w:color w:val="000000" w:themeColor="text1"/>
          <w:lang w:val="en-GB" w:eastAsia="pt-BR" w:bidi="he-IL"/>
        </w:rPr>
        <w:t xml:space="preserve">for </w:t>
      </w:r>
      <w:r w:rsidRPr="00027194">
        <w:rPr>
          <w:rFonts w:asciiTheme="majorBidi" w:eastAsia="Times New Roman" w:hAnsiTheme="majorBidi" w:cstheme="majorBidi"/>
          <w:color w:val="000000" w:themeColor="text1"/>
          <w:lang w:val="en-GB" w:eastAsia="pt-BR" w:bidi="he-IL"/>
        </w:rPr>
        <w:t xml:space="preserve">at least one week, demonstrating the unit's turnover. </w:t>
      </w:r>
      <w:r w:rsidR="00BB4FC6" w:rsidRPr="00027194">
        <w:rPr>
          <w:rFonts w:asciiTheme="majorBidi" w:eastAsia="Times New Roman" w:hAnsiTheme="majorBidi" w:cstheme="majorBidi"/>
          <w:color w:val="000000" w:themeColor="text1"/>
          <w:lang w:val="en-GB" w:eastAsia="pt-BR" w:bidi="he-IL"/>
        </w:rPr>
        <w:t>This explains the</w:t>
      </w:r>
      <w:r w:rsidRPr="00027194">
        <w:rPr>
          <w:rFonts w:asciiTheme="majorBidi" w:eastAsia="Times New Roman" w:hAnsiTheme="majorBidi" w:cstheme="majorBidi"/>
          <w:color w:val="000000" w:themeColor="text1"/>
          <w:lang w:val="en-GB" w:eastAsia="pt-BR" w:bidi="he-IL"/>
        </w:rPr>
        <w:t xml:space="preserve"> fact that 70% participated for the first time</w:t>
      </w:r>
      <w:r w:rsidR="003F2305" w:rsidRPr="00027194">
        <w:rPr>
          <w:rFonts w:asciiTheme="majorBidi" w:eastAsia="Times New Roman" w:hAnsiTheme="majorBidi" w:cstheme="majorBidi"/>
          <w:color w:val="000000" w:themeColor="text1"/>
          <w:lang w:val="en-GB" w:eastAsia="pt-BR" w:bidi="he-IL"/>
        </w:rPr>
        <w:t>.</w:t>
      </w:r>
    </w:p>
    <w:p w:rsidR="003F2305" w:rsidRPr="00027194"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 xml:space="preserve"> At the time of attendance, most </w:t>
      </w:r>
      <w:r w:rsidR="00BB4FC6" w:rsidRPr="00027194">
        <w:rPr>
          <w:rFonts w:asciiTheme="majorBidi" w:eastAsia="Times New Roman" w:hAnsiTheme="majorBidi" w:cstheme="majorBidi"/>
          <w:color w:val="000000" w:themeColor="text1"/>
          <w:lang w:val="en-GB" w:eastAsia="pt-BR" w:bidi="he-IL"/>
        </w:rPr>
        <w:t>caregivers</w:t>
      </w:r>
      <w:r w:rsidRPr="00027194">
        <w:rPr>
          <w:rFonts w:asciiTheme="majorBidi" w:eastAsia="Times New Roman" w:hAnsiTheme="majorBidi" w:cstheme="majorBidi"/>
          <w:color w:val="000000" w:themeColor="text1"/>
          <w:lang w:val="en-GB" w:eastAsia="pt-BR" w:bidi="he-IL"/>
        </w:rPr>
        <w:t xml:space="preserve"> reported that they participate in the group when invited (53.3%). On the other hand, 53.3% stated that they did not participate because they did not know </w:t>
      </w:r>
      <w:r w:rsidR="00BB4FC6" w:rsidRPr="00027194">
        <w:rPr>
          <w:rFonts w:asciiTheme="majorBidi" w:eastAsia="Times New Roman" w:hAnsiTheme="majorBidi" w:cstheme="majorBidi"/>
          <w:color w:val="000000" w:themeColor="text1"/>
          <w:lang w:val="en-GB" w:eastAsia="pt-BR" w:bidi="he-IL"/>
        </w:rPr>
        <w:t xml:space="preserve">of the group’s </w:t>
      </w:r>
      <w:r w:rsidRPr="00027194">
        <w:rPr>
          <w:rFonts w:asciiTheme="majorBidi" w:eastAsia="Times New Roman" w:hAnsiTheme="majorBidi" w:cstheme="majorBidi"/>
          <w:color w:val="000000" w:themeColor="text1"/>
          <w:lang w:val="en-GB" w:eastAsia="pt-BR" w:bidi="he-IL"/>
        </w:rPr>
        <w:t>existence</w:t>
      </w:r>
      <w:r w:rsidR="00BB4FC6" w:rsidRPr="00027194">
        <w:rPr>
          <w:rFonts w:asciiTheme="majorBidi" w:eastAsia="Times New Roman" w:hAnsiTheme="majorBidi" w:cstheme="majorBidi"/>
          <w:color w:val="000000" w:themeColor="text1"/>
          <w:lang w:val="en-GB" w:eastAsia="pt-BR" w:bidi="he-IL"/>
        </w:rPr>
        <w:t xml:space="preserve"> demonstrating</w:t>
      </w:r>
      <w:r w:rsidRPr="00027194">
        <w:rPr>
          <w:rFonts w:asciiTheme="majorBidi" w:eastAsia="Times New Roman" w:hAnsiTheme="majorBidi" w:cstheme="majorBidi"/>
          <w:color w:val="000000" w:themeColor="text1"/>
          <w:lang w:val="en-GB" w:eastAsia="pt-BR" w:bidi="he-IL"/>
        </w:rPr>
        <w:t xml:space="preserve"> the importance of invitation for greater adhesion and greater</w:t>
      </w:r>
      <w:r w:rsidR="00BB4FC6" w:rsidRPr="00027194">
        <w:rPr>
          <w:rFonts w:asciiTheme="majorBidi" w:eastAsia="Times New Roman" w:hAnsiTheme="majorBidi" w:cstheme="majorBidi"/>
          <w:color w:val="000000" w:themeColor="text1"/>
          <w:lang w:val="en-GB" w:eastAsia="pt-BR" w:bidi="he-IL"/>
        </w:rPr>
        <w:t xml:space="preserve"> team</w:t>
      </w:r>
      <w:r w:rsidRPr="00027194">
        <w:rPr>
          <w:rFonts w:asciiTheme="majorBidi" w:eastAsia="Times New Roman" w:hAnsiTheme="majorBidi" w:cstheme="majorBidi"/>
          <w:color w:val="000000" w:themeColor="text1"/>
          <w:lang w:val="en-GB" w:eastAsia="pt-BR" w:bidi="he-IL"/>
        </w:rPr>
        <w:t xml:space="preserve"> integration and commitment to promote the group.</w:t>
      </w:r>
    </w:p>
    <w:p w:rsidR="003F2305" w:rsidRPr="00027194" w:rsidRDefault="003F2305" w:rsidP="00027194">
      <w:pPr>
        <w:ind w:firstLine="709"/>
        <w:jc w:val="both"/>
        <w:rPr>
          <w:rFonts w:ascii="Times New Roman" w:eastAsia="Times New Roman" w:hAnsi="Times New Roman"/>
          <w:lang w:val="en-GB" w:eastAsia="pt-BR" w:bidi="he-IL"/>
        </w:rPr>
      </w:pPr>
      <w:r w:rsidRPr="00027194">
        <w:rPr>
          <w:rFonts w:asciiTheme="majorBidi" w:eastAsia="Times New Roman" w:hAnsiTheme="majorBidi" w:cstheme="majorBidi"/>
          <w:color w:val="000000" w:themeColor="text1"/>
          <w:lang w:val="en-GB" w:eastAsia="pt-BR" w:bidi="he-IL"/>
        </w:rPr>
        <w:t xml:space="preserve">It is noteworthy that 46.7% of the participants stated they participated in the group because </w:t>
      </w:r>
      <w:r w:rsidR="00856FB9" w:rsidRPr="00027194">
        <w:rPr>
          <w:rFonts w:asciiTheme="majorBidi" w:eastAsia="Times New Roman" w:hAnsiTheme="majorBidi" w:cstheme="majorBidi"/>
          <w:color w:val="000000" w:themeColor="text1"/>
          <w:lang w:val="en-GB" w:eastAsia="pt-BR" w:bidi="he-IL"/>
        </w:rPr>
        <w:t>of</w:t>
      </w:r>
      <w:r w:rsidRPr="00027194">
        <w:rPr>
          <w:rFonts w:asciiTheme="majorBidi" w:eastAsia="Times New Roman" w:hAnsiTheme="majorBidi" w:cstheme="majorBidi"/>
          <w:color w:val="000000" w:themeColor="text1"/>
          <w:lang w:val="en-GB" w:eastAsia="pt-BR" w:bidi="he-IL"/>
        </w:rPr>
        <w:t xml:space="preserve"> already </w:t>
      </w:r>
      <w:r w:rsidR="00856FB9" w:rsidRPr="00027194">
        <w:rPr>
          <w:rFonts w:asciiTheme="majorBidi" w:eastAsia="Times New Roman" w:hAnsiTheme="majorBidi" w:cstheme="majorBidi"/>
          <w:color w:val="000000" w:themeColor="text1"/>
          <w:lang w:val="en-GB" w:eastAsia="pt-BR" w:bidi="he-IL"/>
        </w:rPr>
        <w:t xml:space="preserve">being </w:t>
      </w:r>
      <w:r w:rsidRPr="00027194">
        <w:rPr>
          <w:rFonts w:asciiTheme="majorBidi" w:eastAsia="Times New Roman" w:hAnsiTheme="majorBidi" w:cstheme="majorBidi"/>
          <w:color w:val="000000" w:themeColor="text1"/>
          <w:lang w:val="en-GB" w:eastAsia="pt-BR" w:bidi="he-IL"/>
        </w:rPr>
        <w:t>in the waiting room, which may characterize one of the advantages </w:t>
      </w:r>
      <w:r w:rsidR="00856FB9" w:rsidRPr="00027194">
        <w:rPr>
          <w:rFonts w:asciiTheme="majorBidi" w:eastAsia="Times New Roman" w:hAnsiTheme="majorBidi" w:cstheme="majorBidi"/>
          <w:color w:val="000000" w:themeColor="text1"/>
          <w:lang w:val="en-GB" w:eastAsia="pt-BR" w:bidi="he-IL"/>
        </w:rPr>
        <w:t>performing there</w:t>
      </w:r>
      <w:r w:rsidRPr="00027194">
        <w:rPr>
          <w:rFonts w:asciiTheme="majorBidi" w:eastAsia="Times New Roman" w:hAnsiTheme="majorBidi" w:cstheme="majorBidi"/>
          <w:color w:val="000000" w:themeColor="text1"/>
          <w:lang w:val="en-GB" w:eastAsia="pt-BR" w:bidi="he-IL"/>
        </w:rPr>
        <w:t xml:space="preserve">. The group transforms </w:t>
      </w:r>
      <w:r w:rsidR="00856FB9" w:rsidRPr="00027194">
        <w:rPr>
          <w:rFonts w:asciiTheme="majorBidi" w:eastAsia="Times New Roman" w:hAnsiTheme="majorBidi" w:cstheme="majorBidi"/>
          <w:color w:val="000000" w:themeColor="text1"/>
          <w:lang w:val="en-GB" w:eastAsia="pt-BR" w:bidi="he-IL"/>
        </w:rPr>
        <w:t>a</w:t>
      </w:r>
      <w:r w:rsidRPr="00027194">
        <w:rPr>
          <w:rFonts w:asciiTheme="majorBidi" w:eastAsia="Times New Roman" w:hAnsiTheme="majorBidi" w:cstheme="majorBidi"/>
          <w:color w:val="000000" w:themeColor="text1"/>
          <w:lang w:val="en-GB" w:eastAsia="pt-BR" w:bidi="he-IL"/>
        </w:rPr>
        <w:t xml:space="preserve"> space into a productive </w:t>
      </w:r>
      <w:r w:rsidR="00856FB9" w:rsidRPr="00027194">
        <w:rPr>
          <w:rFonts w:asciiTheme="majorBidi" w:eastAsia="Times New Roman" w:hAnsiTheme="majorBidi" w:cstheme="majorBidi"/>
          <w:color w:val="000000" w:themeColor="text1"/>
          <w:lang w:val="en-GB" w:eastAsia="pt-BR" w:bidi="he-IL"/>
        </w:rPr>
        <w:t>area</w:t>
      </w:r>
      <w:r w:rsidRPr="00027194">
        <w:rPr>
          <w:rFonts w:asciiTheme="majorBidi" w:eastAsia="Times New Roman" w:hAnsiTheme="majorBidi" w:cstheme="majorBidi"/>
          <w:color w:val="000000" w:themeColor="text1"/>
          <w:lang w:val="en-GB" w:eastAsia="pt-BR" w:bidi="he-IL"/>
        </w:rPr>
        <w:t xml:space="preserve"> and potentiates it in a psychosocial support strategy</w:t>
      </w:r>
      <w:r w:rsidR="00002498" w:rsidRPr="00027194">
        <w:rPr>
          <w:rFonts w:asciiTheme="majorBidi" w:eastAsia="Times New Roman" w:hAnsiTheme="majorBidi" w:cstheme="majorBidi"/>
          <w:color w:val="000000" w:themeColor="text1"/>
          <w:lang w:val="en-GB" w:eastAsia="pt-BR" w:bidi="he-IL"/>
        </w:rPr>
        <w:t xml:space="preserve"> </w:t>
      </w:r>
      <w:r w:rsidR="00002498" w:rsidRPr="00027194">
        <w:rPr>
          <w:rFonts w:ascii="Times New Roman" w:eastAsia="Times New Roman" w:hAnsi="Times New Roman"/>
          <w:lang w:val="en-GB" w:eastAsia="pt-BR" w:bidi="he-IL"/>
        </w:rPr>
        <w:t>(</w:t>
      </w:r>
      <w:proofErr w:type="spellStart"/>
      <w:r w:rsidR="00002498" w:rsidRPr="00027194">
        <w:rPr>
          <w:rFonts w:ascii="Times New Roman" w:hAnsi="Times New Roman"/>
          <w:shd w:val="clear" w:color="auto" w:fill="FFFFFF"/>
          <w:lang w:val="en-US"/>
        </w:rPr>
        <w:t>Verissimo</w:t>
      </w:r>
      <w:proofErr w:type="spellEnd"/>
      <w:r w:rsidR="00002498" w:rsidRPr="00027194">
        <w:rPr>
          <w:rFonts w:ascii="Times New Roman" w:hAnsi="Times New Roman"/>
          <w:shd w:val="clear" w:color="auto" w:fill="FFFFFF"/>
          <w:lang w:val="en-US"/>
        </w:rPr>
        <w:t xml:space="preserve"> &amp; Valle, 2017)</w:t>
      </w:r>
      <w:r w:rsidRPr="00027194">
        <w:rPr>
          <w:rFonts w:ascii="Times New Roman" w:eastAsia="Times New Roman" w:hAnsi="Times New Roman"/>
          <w:lang w:val="en-GB" w:eastAsia="pt-BR" w:bidi="he-IL"/>
        </w:rPr>
        <w:t>.</w:t>
      </w:r>
    </w:p>
    <w:p w:rsidR="008D4BB8" w:rsidRPr="00027194"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 xml:space="preserve">Regarding motivation to participate, 90% indicated interest in asking questions and obtaining information. This data shows the psychoeducational characteristic of the group. Psychoeducation is a technique that uses psychological and </w:t>
      </w:r>
      <w:r w:rsidR="00ED071D" w:rsidRPr="00027194">
        <w:rPr>
          <w:rFonts w:asciiTheme="majorBidi" w:eastAsia="Times New Roman" w:hAnsiTheme="majorBidi" w:cstheme="majorBidi"/>
          <w:color w:val="000000" w:themeColor="text1"/>
          <w:lang w:val="en-GB" w:eastAsia="pt-BR" w:bidi="he-IL"/>
        </w:rPr>
        <w:t>educational</w:t>
      </w:r>
      <w:r w:rsidRPr="00027194">
        <w:rPr>
          <w:rFonts w:asciiTheme="majorBidi" w:eastAsia="Times New Roman" w:hAnsiTheme="majorBidi" w:cstheme="majorBidi"/>
          <w:color w:val="000000" w:themeColor="text1"/>
          <w:lang w:val="en-GB" w:eastAsia="pt-BR" w:bidi="he-IL"/>
        </w:rPr>
        <w:t xml:space="preserve"> resources regarding diagnosis, prognosis and treatment </w:t>
      </w:r>
      <w:r w:rsidR="00002498" w:rsidRPr="00027194">
        <w:rPr>
          <w:rFonts w:asciiTheme="majorBidi" w:eastAsia="Times New Roman" w:hAnsiTheme="majorBidi" w:cstheme="majorBidi"/>
          <w:color w:val="000000" w:themeColor="text1"/>
          <w:lang w:val="en-GB" w:eastAsia="pt-BR" w:bidi="he-IL"/>
        </w:rPr>
        <w:t>(</w:t>
      </w:r>
      <w:proofErr w:type="spellStart"/>
      <w:r w:rsidR="00002498" w:rsidRPr="00027194">
        <w:rPr>
          <w:rFonts w:ascii="Times New Roman" w:hAnsi="Times New Roman"/>
          <w:lang w:val="en-US"/>
        </w:rPr>
        <w:t>Lemes</w:t>
      </w:r>
      <w:proofErr w:type="spellEnd"/>
      <w:r w:rsidR="00002498" w:rsidRPr="00027194">
        <w:rPr>
          <w:rFonts w:ascii="Times New Roman" w:hAnsi="Times New Roman"/>
          <w:lang w:val="en-US"/>
        </w:rPr>
        <w:t xml:space="preserve"> &amp; </w:t>
      </w:r>
      <w:proofErr w:type="spellStart"/>
      <w:r w:rsidR="00002498" w:rsidRPr="00027194">
        <w:rPr>
          <w:rFonts w:ascii="Times New Roman" w:hAnsi="Times New Roman"/>
          <w:lang w:val="en-US"/>
        </w:rPr>
        <w:t>Ondere</w:t>
      </w:r>
      <w:proofErr w:type="spellEnd"/>
      <w:r w:rsidR="00002498" w:rsidRPr="00027194">
        <w:rPr>
          <w:rFonts w:ascii="Times New Roman" w:hAnsi="Times New Roman"/>
          <w:lang w:val="en-US"/>
        </w:rPr>
        <w:t xml:space="preserve"> </w:t>
      </w:r>
      <w:proofErr w:type="spellStart"/>
      <w:r w:rsidR="00002498" w:rsidRPr="00027194">
        <w:rPr>
          <w:rFonts w:ascii="Times New Roman" w:hAnsi="Times New Roman"/>
          <w:lang w:val="en-US"/>
        </w:rPr>
        <w:t>Neto</w:t>
      </w:r>
      <w:proofErr w:type="spellEnd"/>
      <w:r w:rsidR="00002498" w:rsidRPr="00027194">
        <w:rPr>
          <w:rFonts w:ascii="Times New Roman" w:hAnsi="Times New Roman"/>
          <w:lang w:val="en-US"/>
        </w:rPr>
        <w:t xml:space="preserve">, 2017; Peron &amp; </w:t>
      </w:r>
      <w:proofErr w:type="spellStart"/>
      <w:r w:rsidR="00002498" w:rsidRPr="00027194">
        <w:rPr>
          <w:rFonts w:ascii="Times New Roman" w:hAnsi="Times New Roman"/>
          <w:lang w:val="en-US"/>
        </w:rPr>
        <w:t>Sartes</w:t>
      </w:r>
      <w:proofErr w:type="spellEnd"/>
      <w:r w:rsidR="00002498" w:rsidRPr="00027194">
        <w:rPr>
          <w:rFonts w:ascii="Times New Roman" w:hAnsi="Times New Roman"/>
          <w:lang w:val="en-US"/>
        </w:rPr>
        <w:t>, 2015)</w:t>
      </w:r>
      <w:r w:rsidR="00002498" w:rsidRPr="00027194">
        <w:rPr>
          <w:rFonts w:asciiTheme="majorBidi" w:eastAsia="Times New Roman" w:hAnsiTheme="majorBidi" w:cstheme="majorBidi"/>
          <w:color w:val="000000" w:themeColor="text1"/>
          <w:lang w:val="en-GB" w:eastAsia="pt-BR" w:bidi="he-IL"/>
        </w:rPr>
        <w:t>.</w:t>
      </w:r>
    </w:p>
    <w:p w:rsidR="003F2305" w:rsidRPr="00027194"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 xml:space="preserve">Assisting the patient and </w:t>
      </w:r>
      <w:r w:rsidR="00ED071D" w:rsidRPr="00027194">
        <w:rPr>
          <w:rFonts w:asciiTheme="majorBidi" w:eastAsia="Times New Roman" w:hAnsiTheme="majorBidi" w:cstheme="majorBidi"/>
          <w:color w:val="000000" w:themeColor="text1"/>
          <w:lang w:val="en-GB" w:eastAsia="pt-BR" w:bidi="he-IL"/>
        </w:rPr>
        <w:t>caregivers to</w:t>
      </w:r>
      <w:r w:rsidRPr="00027194">
        <w:rPr>
          <w:rFonts w:asciiTheme="majorBidi" w:eastAsia="Times New Roman" w:hAnsiTheme="majorBidi" w:cstheme="majorBidi"/>
          <w:color w:val="000000" w:themeColor="text1"/>
          <w:lang w:val="en-GB" w:eastAsia="pt-BR" w:bidi="he-IL"/>
        </w:rPr>
        <w:t xml:space="preserve"> under</w:t>
      </w:r>
      <w:r w:rsidR="00ED071D" w:rsidRPr="00027194">
        <w:rPr>
          <w:rFonts w:asciiTheme="majorBidi" w:eastAsia="Times New Roman" w:hAnsiTheme="majorBidi" w:cstheme="majorBidi"/>
          <w:color w:val="000000" w:themeColor="text1"/>
          <w:lang w:val="en-GB" w:eastAsia="pt-BR" w:bidi="he-IL"/>
        </w:rPr>
        <w:t>stand</w:t>
      </w:r>
      <w:r w:rsidRPr="00027194">
        <w:rPr>
          <w:rFonts w:asciiTheme="majorBidi" w:eastAsia="Times New Roman" w:hAnsiTheme="majorBidi" w:cstheme="majorBidi"/>
          <w:color w:val="000000" w:themeColor="text1"/>
          <w:lang w:val="en-GB" w:eastAsia="pt-BR" w:bidi="he-IL"/>
        </w:rPr>
        <w:t xml:space="preserve"> the patient's illness, hospitalization and procedures, </w:t>
      </w:r>
      <w:r w:rsidR="00552E67" w:rsidRPr="00027194">
        <w:rPr>
          <w:rFonts w:asciiTheme="majorBidi" w:eastAsia="Times New Roman" w:hAnsiTheme="majorBidi" w:cstheme="majorBidi"/>
          <w:color w:val="000000" w:themeColor="text1"/>
          <w:lang w:val="en-GB" w:eastAsia="pt-BR" w:bidi="he-IL"/>
        </w:rPr>
        <w:t>favours</w:t>
      </w:r>
      <w:r w:rsidRPr="00027194">
        <w:rPr>
          <w:rFonts w:asciiTheme="majorBidi" w:eastAsia="Times New Roman" w:hAnsiTheme="majorBidi" w:cstheme="majorBidi"/>
          <w:color w:val="000000" w:themeColor="text1"/>
          <w:lang w:val="en-GB" w:eastAsia="pt-BR" w:bidi="he-IL"/>
        </w:rPr>
        <w:t xml:space="preserve"> adherence to treatment</w:t>
      </w:r>
      <w:r w:rsidR="00552E67" w:rsidRPr="00027194">
        <w:rPr>
          <w:rFonts w:asciiTheme="majorBidi" w:eastAsia="Times New Roman" w:hAnsiTheme="majorBidi" w:cstheme="majorBidi"/>
          <w:color w:val="000000" w:themeColor="text1"/>
          <w:lang w:val="en-GB" w:eastAsia="pt-BR" w:bidi="he-IL"/>
        </w:rPr>
        <w:t xml:space="preserve"> </w:t>
      </w:r>
      <w:r w:rsidR="00ED071D" w:rsidRPr="00027194">
        <w:rPr>
          <w:rFonts w:asciiTheme="majorBidi" w:eastAsia="Times New Roman" w:hAnsiTheme="majorBidi" w:cstheme="majorBidi"/>
          <w:color w:val="000000" w:themeColor="text1"/>
          <w:lang w:val="en-GB" w:eastAsia="pt-BR" w:bidi="he-IL"/>
        </w:rPr>
        <w:t>and collaboration</w:t>
      </w:r>
      <w:r w:rsidRPr="00027194">
        <w:rPr>
          <w:rFonts w:asciiTheme="majorBidi" w:eastAsia="Times New Roman" w:hAnsiTheme="majorBidi" w:cstheme="majorBidi"/>
          <w:color w:val="000000" w:themeColor="text1"/>
          <w:lang w:val="en-GB" w:eastAsia="pt-BR" w:bidi="he-IL"/>
        </w:rPr>
        <w:t xml:space="preserve">. In addition, it provides a realistic and correct dimension of the </w:t>
      </w:r>
      <w:r w:rsidR="00ED071D" w:rsidRPr="00027194">
        <w:rPr>
          <w:rFonts w:asciiTheme="majorBidi" w:eastAsia="Times New Roman" w:hAnsiTheme="majorBidi" w:cstheme="majorBidi"/>
          <w:color w:val="000000" w:themeColor="text1"/>
          <w:lang w:val="en-GB" w:eastAsia="pt-BR" w:bidi="he-IL"/>
        </w:rPr>
        <w:t>situation</w:t>
      </w:r>
      <w:r w:rsidRPr="00027194">
        <w:rPr>
          <w:rFonts w:asciiTheme="majorBidi" w:eastAsia="Times New Roman" w:hAnsiTheme="majorBidi" w:cstheme="majorBidi"/>
          <w:color w:val="000000" w:themeColor="text1"/>
          <w:lang w:val="en-GB" w:eastAsia="pt-BR" w:bidi="he-IL"/>
        </w:rPr>
        <w:t xml:space="preserve">, contributing to anxiety and </w:t>
      </w:r>
      <w:r w:rsidR="00ED071D" w:rsidRPr="00027194">
        <w:rPr>
          <w:rFonts w:asciiTheme="majorBidi" w:eastAsia="Times New Roman" w:hAnsiTheme="majorBidi" w:cstheme="majorBidi"/>
          <w:color w:val="000000" w:themeColor="text1"/>
          <w:lang w:val="en-GB" w:eastAsia="pt-BR" w:bidi="he-IL"/>
        </w:rPr>
        <w:t>illusion control</w:t>
      </w:r>
      <w:r w:rsidR="00D56AD4" w:rsidRPr="00027194">
        <w:rPr>
          <w:rFonts w:ascii="Times New Roman" w:hAnsi="Times New Roman"/>
          <w:shd w:val="clear" w:color="auto" w:fill="FFFFFF"/>
          <w:lang w:val="en-US"/>
        </w:rPr>
        <w:t xml:space="preserve"> (</w:t>
      </w:r>
      <w:proofErr w:type="spellStart"/>
      <w:r w:rsidR="00D56AD4" w:rsidRPr="00027194">
        <w:rPr>
          <w:rFonts w:ascii="Times New Roman" w:hAnsi="Times New Roman"/>
          <w:shd w:val="clear" w:color="auto" w:fill="FFFFFF"/>
          <w:lang w:val="en-US"/>
        </w:rPr>
        <w:t>Alcântara</w:t>
      </w:r>
      <w:proofErr w:type="spellEnd"/>
      <w:r w:rsidR="00D56AD4" w:rsidRPr="00027194">
        <w:rPr>
          <w:rFonts w:ascii="Times New Roman" w:hAnsi="Times New Roman"/>
          <w:shd w:val="clear" w:color="auto" w:fill="FFFFFF"/>
          <w:lang w:val="en-US"/>
        </w:rPr>
        <w:t xml:space="preserve">, </w:t>
      </w:r>
      <w:proofErr w:type="spellStart"/>
      <w:r w:rsidR="00D56AD4" w:rsidRPr="00027194">
        <w:rPr>
          <w:rFonts w:ascii="Times New Roman" w:hAnsi="Times New Roman"/>
          <w:shd w:val="clear" w:color="auto" w:fill="FFFFFF"/>
          <w:lang w:val="en-US"/>
        </w:rPr>
        <w:t>Shioga</w:t>
      </w:r>
      <w:proofErr w:type="spellEnd"/>
      <w:r w:rsidR="00D56AD4" w:rsidRPr="00027194">
        <w:rPr>
          <w:rFonts w:ascii="Times New Roman" w:hAnsi="Times New Roman"/>
          <w:shd w:val="clear" w:color="auto" w:fill="FFFFFF"/>
          <w:lang w:val="en-US"/>
        </w:rPr>
        <w:t xml:space="preserve">, Lima, </w:t>
      </w:r>
      <w:proofErr w:type="spellStart"/>
      <w:r w:rsidR="00D56AD4" w:rsidRPr="00027194">
        <w:rPr>
          <w:rFonts w:ascii="Times New Roman" w:hAnsi="Times New Roman"/>
          <w:shd w:val="clear" w:color="auto" w:fill="FFFFFF"/>
          <w:lang w:val="en-US"/>
        </w:rPr>
        <w:t>Lage</w:t>
      </w:r>
      <w:proofErr w:type="spellEnd"/>
      <w:r w:rsidR="00D56AD4" w:rsidRPr="00027194">
        <w:rPr>
          <w:rFonts w:ascii="Times New Roman" w:hAnsi="Times New Roman"/>
          <w:shd w:val="clear" w:color="auto" w:fill="FFFFFF"/>
          <w:lang w:val="en-US"/>
        </w:rPr>
        <w:t xml:space="preserve"> &amp; Maia, 2013)</w:t>
      </w:r>
      <w:r w:rsidRPr="00027194">
        <w:rPr>
          <w:rFonts w:asciiTheme="majorBidi" w:eastAsia="Times New Roman" w:hAnsiTheme="majorBidi" w:cstheme="majorBidi"/>
          <w:color w:val="000000" w:themeColor="text1"/>
          <w:lang w:val="en-GB" w:eastAsia="pt-BR" w:bidi="he-IL"/>
        </w:rPr>
        <w:t>.</w:t>
      </w:r>
    </w:p>
    <w:p w:rsidR="00B80BB7" w:rsidRPr="00027194"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Participants pointed out reasons</w:t>
      </w:r>
      <w:r w:rsidR="00ED071D" w:rsidRPr="00027194">
        <w:rPr>
          <w:rFonts w:asciiTheme="majorBidi" w:eastAsia="Times New Roman" w:hAnsiTheme="majorBidi" w:cstheme="majorBidi"/>
          <w:color w:val="000000" w:themeColor="text1"/>
          <w:lang w:val="en-GB" w:eastAsia="pt-BR" w:bidi="he-IL"/>
        </w:rPr>
        <w:t xml:space="preserve"> for participation in the group, such</w:t>
      </w:r>
      <w:r w:rsidRPr="00027194">
        <w:rPr>
          <w:rFonts w:asciiTheme="majorBidi" w:eastAsia="Times New Roman" w:hAnsiTheme="majorBidi" w:cstheme="majorBidi"/>
          <w:color w:val="000000" w:themeColor="text1"/>
          <w:lang w:val="en-GB" w:eastAsia="pt-BR" w:bidi="he-IL"/>
        </w:rPr>
        <w:t xml:space="preserve"> </w:t>
      </w:r>
      <w:r w:rsidR="00ED071D" w:rsidRPr="00027194">
        <w:rPr>
          <w:rFonts w:asciiTheme="majorBidi" w:eastAsia="Times New Roman" w:hAnsiTheme="majorBidi" w:cstheme="majorBidi"/>
          <w:color w:val="000000" w:themeColor="text1"/>
          <w:lang w:val="en-GB" w:eastAsia="pt-BR" w:bidi="he-IL"/>
        </w:rPr>
        <w:t xml:space="preserve">as </w:t>
      </w:r>
      <w:r w:rsidRPr="00027194">
        <w:rPr>
          <w:rFonts w:asciiTheme="majorBidi" w:eastAsia="Times New Roman" w:hAnsiTheme="majorBidi" w:cstheme="majorBidi"/>
          <w:color w:val="000000" w:themeColor="text1"/>
          <w:lang w:val="en-GB" w:eastAsia="pt-BR" w:bidi="he-IL"/>
        </w:rPr>
        <w:t>feeling of well-being and t</w:t>
      </w:r>
      <w:r w:rsidR="00ED071D" w:rsidRPr="00027194">
        <w:rPr>
          <w:rFonts w:asciiTheme="majorBidi" w:eastAsia="Times New Roman" w:hAnsiTheme="majorBidi" w:cstheme="majorBidi"/>
          <w:color w:val="000000" w:themeColor="text1"/>
          <w:lang w:val="en-GB" w:eastAsia="pt-BR" w:bidi="he-IL"/>
        </w:rPr>
        <w:t>eam</w:t>
      </w:r>
      <w:r w:rsidRPr="00027194">
        <w:rPr>
          <w:rFonts w:asciiTheme="majorBidi" w:eastAsia="Times New Roman" w:hAnsiTheme="majorBidi" w:cstheme="majorBidi"/>
          <w:color w:val="000000" w:themeColor="text1"/>
          <w:lang w:val="en-GB" w:eastAsia="pt-BR" w:bidi="he-IL"/>
        </w:rPr>
        <w:t xml:space="preserve"> support</w:t>
      </w:r>
      <w:r w:rsidR="00B80BB7" w:rsidRPr="00027194">
        <w:rPr>
          <w:rFonts w:asciiTheme="majorBidi" w:eastAsia="Times New Roman" w:hAnsiTheme="majorBidi" w:cstheme="majorBidi"/>
          <w:color w:val="000000" w:themeColor="text1"/>
          <w:lang w:val="en-GB" w:eastAsia="pt-BR" w:bidi="he-IL"/>
        </w:rPr>
        <w:t>. I</w:t>
      </w:r>
      <w:r w:rsidRPr="00027194">
        <w:rPr>
          <w:rFonts w:asciiTheme="majorBidi" w:eastAsia="Times New Roman" w:hAnsiTheme="majorBidi" w:cstheme="majorBidi"/>
          <w:color w:val="000000" w:themeColor="text1"/>
          <w:lang w:val="en-GB" w:eastAsia="pt-BR" w:bidi="he-IL"/>
        </w:rPr>
        <w:t xml:space="preserve">llness of a </w:t>
      </w:r>
      <w:r w:rsidR="00B80BB7" w:rsidRPr="00027194">
        <w:rPr>
          <w:rFonts w:asciiTheme="majorBidi" w:eastAsia="Times New Roman" w:hAnsiTheme="majorBidi" w:cstheme="majorBidi"/>
          <w:color w:val="000000" w:themeColor="text1"/>
          <w:lang w:val="en-GB" w:eastAsia="pt-BR" w:bidi="he-IL"/>
        </w:rPr>
        <w:t>loved one</w:t>
      </w:r>
      <w:r w:rsidRPr="00027194">
        <w:rPr>
          <w:rFonts w:asciiTheme="majorBidi" w:eastAsia="Times New Roman" w:hAnsiTheme="majorBidi" w:cstheme="majorBidi"/>
          <w:color w:val="000000" w:themeColor="text1"/>
          <w:lang w:val="en-GB" w:eastAsia="pt-BR" w:bidi="he-IL"/>
        </w:rPr>
        <w:t xml:space="preserve"> can affect the physical and emotional health of those who accompany them during their hospitalization. When it comes to children, the situation worsens because it causes structural change throughout the family</w:t>
      </w:r>
      <w:r w:rsidR="00B80BB7" w:rsidRPr="00027194">
        <w:rPr>
          <w:rFonts w:asciiTheme="majorBidi" w:eastAsia="Times New Roman" w:hAnsiTheme="majorBidi" w:cstheme="majorBidi"/>
          <w:color w:val="000000" w:themeColor="text1"/>
          <w:lang w:val="en-GB" w:eastAsia="pt-BR" w:bidi="he-IL"/>
        </w:rPr>
        <w:t>’s</w:t>
      </w:r>
      <w:r w:rsidRPr="00027194">
        <w:rPr>
          <w:rFonts w:asciiTheme="majorBidi" w:eastAsia="Times New Roman" w:hAnsiTheme="majorBidi" w:cstheme="majorBidi"/>
          <w:color w:val="000000" w:themeColor="text1"/>
          <w:lang w:val="en-GB" w:eastAsia="pt-BR" w:bidi="he-IL"/>
        </w:rPr>
        <w:t xml:space="preserve"> routine. It is common for </w:t>
      </w:r>
      <w:r w:rsidR="00B80BB7" w:rsidRPr="00027194">
        <w:rPr>
          <w:rFonts w:asciiTheme="majorBidi" w:eastAsia="Times New Roman" w:hAnsiTheme="majorBidi" w:cstheme="majorBidi"/>
          <w:color w:val="000000" w:themeColor="text1"/>
          <w:lang w:val="en-GB" w:eastAsia="pt-BR" w:bidi="he-IL"/>
        </w:rPr>
        <w:t>caregivers</w:t>
      </w:r>
      <w:r w:rsidRPr="00027194">
        <w:rPr>
          <w:rFonts w:asciiTheme="majorBidi" w:eastAsia="Times New Roman" w:hAnsiTheme="majorBidi" w:cstheme="majorBidi"/>
          <w:color w:val="000000" w:themeColor="text1"/>
          <w:lang w:val="en-GB" w:eastAsia="pt-BR" w:bidi="he-IL"/>
        </w:rPr>
        <w:t xml:space="preserve"> to experience tiredness, pain, </w:t>
      </w:r>
      <w:r w:rsidR="00B80BB7" w:rsidRPr="00027194">
        <w:rPr>
          <w:rFonts w:asciiTheme="majorBidi" w:eastAsia="Times New Roman" w:hAnsiTheme="majorBidi" w:cstheme="majorBidi"/>
          <w:color w:val="000000" w:themeColor="text1"/>
          <w:lang w:val="en-GB" w:eastAsia="pt-BR" w:bidi="he-IL"/>
        </w:rPr>
        <w:t>and feelings</w:t>
      </w:r>
      <w:r w:rsidRPr="00027194">
        <w:rPr>
          <w:rFonts w:asciiTheme="majorBidi" w:eastAsia="Times New Roman" w:hAnsiTheme="majorBidi" w:cstheme="majorBidi"/>
          <w:color w:val="000000" w:themeColor="text1"/>
          <w:lang w:val="en-GB" w:eastAsia="pt-BR" w:bidi="he-IL"/>
        </w:rPr>
        <w:t xml:space="preserve"> of worry, sadness, nervousness, as well as abandoning</w:t>
      </w:r>
      <w:r w:rsidR="00B80BB7" w:rsidRPr="00027194">
        <w:rPr>
          <w:rFonts w:asciiTheme="majorBidi" w:eastAsia="Times New Roman" w:hAnsiTheme="majorBidi" w:cstheme="majorBidi"/>
          <w:color w:val="000000" w:themeColor="text1"/>
          <w:lang w:val="en-GB" w:eastAsia="pt-BR" w:bidi="he-IL"/>
        </w:rPr>
        <w:t xml:space="preserve"> of</w:t>
      </w:r>
      <w:r w:rsidRPr="00027194">
        <w:rPr>
          <w:rFonts w:asciiTheme="majorBidi" w:eastAsia="Times New Roman" w:hAnsiTheme="majorBidi" w:cstheme="majorBidi"/>
          <w:color w:val="000000" w:themeColor="text1"/>
          <w:lang w:val="en-GB" w:eastAsia="pt-BR" w:bidi="he-IL"/>
        </w:rPr>
        <w:t xml:space="preserve"> household functions and even reducing the attention of other children</w:t>
      </w:r>
      <w:r w:rsidR="00D56AD4" w:rsidRPr="00027194">
        <w:rPr>
          <w:rFonts w:asciiTheme="majorBidi" w:eastAsia="Times New Roman" w:hAnsiTheme="majorBidi" w:cstheme="majorBidi"/>
          <w:color w:val="000000" w:themeColor="text1"/>
          <w:lang w:val="en-GB" w:eastAsia="pt-BR" w:bidi="he-IL"/>
        </w:rPr>
        <w:t xml:space="preserve"> </w:t>
      </w:r>
      <w:r w:rsidR="00D56AD4" w:rsidRPr="00027194">
        <w:rPr>
          <w:rFonts w:ascii="Times New Roman" w:eastAsia="Times New Roman" w:hAnsi="Times New Roman"/>
          <w:color w:val="000000" w:themeColor="text1"/>
          <w:lang w:val="en-GB" w:eastAsia="pt-BR" w:bidi="he-IL"/>
        </w:rPr>
        <w:t>(</w:t>
      </w:r>
      <w:proofErr w:type="spellStart"/>
      <w:r w:rsidR="00D56AD4" w:rsidRPr="00027194">
        <w:rPr>
          <w:rFonts w:ascii="Times New Roman" w:hAnsi="Times New Roman"/>
          <w:lang w:val="en-US"/>
        </w:rPr>
        <w:t>Faria</w:t>
      </w:r>
      <w:proofErr w:type="spellEnd"/>
      <w:r w:rsidR="00D56AD4" w:rsidRPr="00027194">
        <w:rPr>
          <w:rFonts w:ascii="Times New Roman" w:hAnsi="Times New Roman"/>
          <w:lang w:val="en-US"/>
        </w:rPr>
        <w:t xml:space="preserve">, </w:t>
      </w:r>
      <w:proofErr w:type="spellStart"/>
      <w:r w:rsidR="00D56AD4" w:rsidRPr="00027194">
        <w:rPr>
          <w:rFonts w:ascii="Times New Roman" w:hAnsi="Times New Roman"/>
          <w:lang w:val="en-US"/>
        </w:rPr>
        <w:t>Carvalho</w:t>
      </w:r>
      <w:proofErr w:type="spellEnd"/>
      <w:r w:rsidR="00D56AD4" w:rsidRPr="00027194">
        <w:rPr>
          <w:rFonts w:ascii="Times New Roman" w:hAnsi="Times New Roman"/>
          <w:lang w:val="en-US"/>
        </w:rPr>
        <w:t xml:space="preserve"> &amp; </w:t>
      </w:r>
      <w:proofErr w:type="spellStart"/>
      <w:r w:rsidR="00D56AD4" w:rsidRPr="00027194">
        <w:rPr>
          <w:rFonts w:ascii="Times New Roman" w:hAnsi="Times New Roman"/>
          <w:lang w:val="en-US"/>
        </w:rPr>
        <w:t>Telles</w:t>
      </w:r>
      <w:proofErr w:type="spellEnd"/>
      <w:r w:rsidR="00D56AD4" w:rsidRPr="00027194">
        <w:rPr>
          <w:rFonts w:ascii="Times New Roman" w:hAnsi="Times New Roman"/>
          <w:lang w:val="en-US"/>
        </w:rPr>
        <w:t>, 2017)</w:t>
      </w:r>
      <w:r w:rsidRPr="00027194">
        <w:rPr>
          <w:rFonts w:ascii="Times New Roman" w:eastAsia="Times New Roman" w:hAnsi="Times New Roman"/>
          <w:color w:val="000000" w:themeColor="text1"/>
          <w:lang w:val="en-GB" w:eastAsia="pt-BR" w:bidi="he-IL"/>
        </w:rPr>
        <w:t>.</w:t>
      </w:r>
      <w:r w:rsidRPr="00027194">
        <w:rPr>
          <w:rFonts w:asciiTheme="majorBidi" w:eastAsia="Times New Roman" w:hAnsiTheme="majorBidi" w:cstheme="majorBidi"/>
          <w:color w:val="000000" w:themeColor="text1"/>
          <w:lang w:val="en-GB" w:eastAsia="pt-BR" w:bidi="he-IL"/>
        </w:rPr>
        <w:t> </w:t>
      </w:r>
    </w:p>
    <w:p w:rsidR="003F2305" w:rsidRPr="00027194"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 xml:space="preserve">The family </w:t>
      </w:r>
      <w:r w:rsidR="00D27D30" w:rsidRPr="00027194">
        <w:rPr>
          <w:rFonts w:asciiTheme="majorBidi" w:eastAsia="Times New Roman" w:hAnsiTheme="majorBidi" w:cstheme="majorBidi"/>
          <w:color w:val="000000" w:themeColor="text1"/>
          <w:lang w:val="en-GB" w:eastAsia="pt-BR" w:bidi="he-IL"/>
        </w:rPr>
        <w:t xml:space="preserve">is </w:t>
      </w:r>
      <w:r w:rsidR="00F64CB1" w:rsidRPr="00027194">
        <w:rPr>
          <w:rFonts w:asciiTheme="majorBidi" w:eastAsia="Times New Roman" w:hAnsiTheme="majorBidi" w:cstheme="majorBidi"/>
          <w:color w:val="000000" w:themeColor="text1"/>
          <w:lang w:val="en-GB" w:eastAsia="pt-BR" w:bidi="he-IL"/>
        </w:rPr>
        <w:t>going</w:t>
      </w:r>
      <w:r w:rsidR="00D27D30" w:rsidRPr="00027194">
        <w:rPr>
          <w:rFonts w:asciiTheme="majorBidi" w:eastAsia="Times New Roman" w:hAnsiTheme="majorBidi" w:cstheme="majorBidi"/>
          <w:color w:val="000000" w:themeColor="text1"/>
          <w:lang w:val="en-GB" w:eastAsia="pt-BR" w:bidi="he-IL"/>
        </w:rPr>
        <w:t xml:space="preserve"> through </w:t>
      </w:r>
      <w:r w:rsidRPr="00027194">
        <w:rPr>
          <w:rFonts w:asciiTheme="majorBidi" w:eastAsia="Times New Roman" w:hAnsiTheme="majorBidi" w:cstheme="majorBidi"/>
          <w:color w:val="000000" w:themeColor="text1"/>
          <w:lang w:val="en-GB" w:eastAsia="pt-BR" w:bidi="he-IL"/>
        </w:rPr>
        <w:t>a moment of fragility, aggravated by the absence of social support caused by isolation during hospitalization. Often</w:t>
      </w:r>
      <w:r w:rsidR="00465132" w:rsidRPr="00027194">
        <w:rPr>
          <w:rFonts w:asciiTheme="majorBidi" w:eastAsia="Times New Roman" w:hAnsiTheme="majorBidi" w:cstheme="majorBidi"/>
          <w:color w:val="000000" w:themeColor="text1"/>
          <w:lang w:val="en-GB" w:eastAsia="pt-BR" w:bidi="he-IL"/>
        </w:rPr>
        <w:t>,</w:t>
      </w:r>
      <w:r w:rsidRPr="00027194">
        <w:rPr>
          <w:rFonts w:asciiTheme="majorBidi" w:eastAsia="Times New Roman" w:hAnsiTheme="majorBidi" w:cstheme="majorBidi"/>
          <w:color w:val="000000" w:themeColor="text1"/>
          <w:lang w:val="en-GB" w:eastAsia="pt-BR" w:bidi="he-IL"/>
        </w:rPr>
        <w:t xml:space="preserve"> </w:t>
      </w:r>
      <w:r w:rsidR="00846DEB" w:rsidRPr="00027194">
        <w:rPr>
          <w:rFonts w:asciiTheme="majorBidi" w:eastAsia="Times New Roman" w:hAnsiTheme="majorBidi" w:cstheme="majorBidi"/>
          <w:color w:val="000000" w:themeColor="text1"/>
          <w:lang w:val="en-GB" w:eastAsia="pt-BR" w:bidi="he-IL"/>
        </w:rPr>
        <w:t>families</w:t>
      </w:r>
      <w:r w:rsidRPr="00027194">
        <w:rPr>
          <w:rFonts w:asciiTheme="majorBidi" w:eastAsia="Times New Roman" w:hAnsiTheme="majorBidi" w:cstheme="majorBidi"/>
          <w:color w:val="000000" w:themeColor="text1"/>
          <w:lang w:val="en-GB" w:eastAsia="pt-BR" w:bidi="he-IL"/>
        </w:rPr>
        <w:t xml:space="preserve"> find support</w:t>
      </w:r>
      <w:r w:rsidR="00F64CB1" w:rsidRPr="00027194">
        <w:rPr>
          <w:rFonts w:asciiTheme="majorBidi" w:eastAsia="Times New Roman" w:hAnsiTheme="majorBidi" w:cstheme="majorBidi"/>
          <w:color w:val="000000" w:themeColor="text1"/>
          <w:lang w:val="en-GB" w:eastAsia="pt-BR" w:bidi="he-IL"/>
        </w:rPr>
        <w:t xml:space="preserve"> in the healthcare team</w:t>
      </w:r>
      <w:r w:rsidRPr="00027194">
        <w:rPr>
          <w:rFonts w:asciiTheme="majorBidi" w:eastAsia="Times New Roman" w:hAnsiTheme="majorBidi" w:cstheme="majorBidi"/>
          <w:color w:val="000000" w:themeColor="text1"/>
          <w:lang w:val="en-GB" w:eastAsia="pt-BR" w:bidi="he-IL"/>
        </w:rPr>
        <w:t>, the feeling of belonging and establishment of affective bonds. When they feel supported, families perceive themselves to be welcome, safe and capable of contributing to treatment </w:t>
      </w:r>
      <w:r w:rsidR="00D56AD4" w:rsidRPr="00027194">
        <w:rPr>
          <w:rFonts w:ascii="Times New Roman" w:eastAsia="Times New Roman" w:hAnsi="Times New Roman"/>
          <w:color w:val="000000" w:themeColor="text1"/>
          <w:lang w:val="en-GB" w:eastAsia="pt-BR" w:bidi="he-IL"/>
        </w:rPr>
        <w:t>(</w:t>
      </w:r>
      <w:proofErr w:type="spellStart"/>
      <w:r w:rsidR="00BA1CF3" w:rsidRPr="00027194">
        <w:rPr>
          <w:rFonts w:ascii="Times New Roman" w:hAnsi="Times New Roman"/>
          <w:lang w:val="en-US"/>
        </w:rPr>
        <w:t>Faria</w:t>
      </w:r>
      <w:proofErr w:type="spellEnd"/>
      <w:r w:rsidR="00BA1CF3" w:rsidRPr="00027194">
        <w:rPr>
          <w:rFonts w:ascii="Times New Roman" w:hAnsi="Times New Roman"/>
          <w:lang w:val="en-US"/>
        </w:rPr>
        <w:t xml:space="preserve"> et al., </w:t>
      </w:r>
      <w:r w:rsidR="00D56AD4" w:rsidRPr="00027194">
        <w:rPr>
          <w:rFonts w:ascii="Times New Roman" w:hAnsi="Times New Roman"/>
          <w:lang w:val="en-US"/>
        </w:rPr>
        <w:t>2017)</w:t>
      </w:r>
      <w:r w:rsidR="00D56AD4" w:rsidRPr="00027194">
        <w:rPr>
          <w:rFonts w:ascii="Times New Roman" w:eastAsia="Times New Roman" w:hAnsi="Times New Roman"/>
          <w:color w:val="000000" w:themeColor="text1"/>
          <w:lang w:val="en-GB" w:eastAsia="pt-BR" w:bidi="he-IL"/>
        </w:rPr>
        <w:t>.</w:t>
      </w:r>
      <w:r w:rsidR="00D56AD4" w:rsidRPr="00027194">
        <w:rPr>
          <w:rFonts w:asciiTheme="majorBidi" w:eastAsia="Times New Roman" w:hAnsiTheme="majorBidi" w:cstheme="majorBidi"/>
          <w:color w:val="000000" w:themeColor="text1"/>
          <w:lang w:val="en-GB" w:eastAsia="pt-BR" w:bidi="he-IL"/>
        </w:rPr>
        <w:t> </w:t>
      </w:r>
    </w:p>
    <w:p w:rsidR="003F2305" w:rsidRPr="00027194"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 xml:space="preserve"> Regarding the way family members feel after interaction with the group, it is possible to observe that 80% highlighted the feeling of hope. A similar </w:t>
      </w:r>
      <w:r w:rsidR="00F64CB1" w:rsidRPr="00027194">
        <w:rPr>
          <w:rFonts w:asciiTheme="majorBidi" w:eastAsia="Times New Roman" w:hAnsiTheme="majorBidi" w:cstheme="majorBidi"/>
          <w:color w:val="000000" w:themeColor="text1"/>
          <w:lang w:val="en-GB" w:eastAsia="pt-BR" w:bidi="he-IL"/>
        </w:rPr>
        <w:t xml:space="preserve">research </w:t>
      </w:r>
      <w:r w:rsidRPr="00027194">
        <w:rPr>
          <w:rFonts w:asciiTheme="majorBidi" w:eastAsia="Times New Roman" w:hAnsiTheme="majorBidi" w:cstheme="majorBidi"/>
          <w:color w:val="000000" w:themeColor="text1"/>
          <w:lang w:val="en-GB" w:eastAsia="pt-BR" w:bidi="he-IL"/>
        </w:rPr>
        <w:t xml:space="preserve">study evaluated the waiting room group with women </w:t>
      </w:r>
      <w:r w:rsidR="00CC2B60" w:rsidRPr="00027194">
        <w:rPr>
          <w:rFonts w:asciiTheme="majorBidi" w:eastAsia="Times New Roman" w:hAnsiTheme="majorBidi" w:cstheme="majorBidi"/>
          <w:color w:val="000000" w:themeColor="text1"/>
          <w:lang w:val="en-GB" w:eastAsia="pt-BR" w:bidi="he-IL"/>
        </w:rPr>
        <w:t>facing</w:t>
      </w:r>
      <w:r w:rsidRPr="00027194">
        <w:rPr>
          <w:rFonts w:asciiTheme="majorBidi" w:eastAsia="Times New Roman" w:hAnsiTheme="majorBidi" w:cstheme="majorBidi"/>
          <w:color w:val="000000" w:themeColor="text1"/>
          <w:lang w:val="en-GB" w:eastAsia="pt-BR" w:bidi="he-IL"/>
        </w:rPr>
        <w:t xml:space="preserve"> breast cancer, </w:t>
      </w:r>
      <w:r w:rsidR="00F64CB1" w:rsidRPr="00027194">
        <w:rPr>
          <w:rFonts w:asciiTheme="majorBidi" w:eastAsia="Times New Roman" w:hAnsiTheme="majorBidi" w:cstheme="majorBidi"/>
          <w:color w:val="000000" w:themeColor="text1"/>
          <w:lang w:val="en-GB" w:eastAsia="pt-BR" w:bidi="he-IL"/>
        </w:rPr>
        <w:t>and</w:t>
      </w:r>
      <w:r w:rsidRPr="00027194">
        <w:rPr>
          <w:rFonts w:asciiTheme="majorBidi" w:eastAsia="Times New Roman" w:hAnsiTheme="majorBidi" w:cstheme="majorBidi"/>
          <w:color w:val="000000" w:themeColor="text1"/>
          <w:lang w:val="en-GB" w:eastAsia="pt-BR" w:bidi="he-IL"/>
        </w:rPr>
        <w:t xml:space="preserve"> results indicated that the main therapeutic factor was the feeling of hope </w:t>
      </w:r>
      <w:r w:rsidR="00D56AD4" w:rsidRPr="00027194">
        <w:rPr>
          <w:rFonts w:ascii="Times New Roman" w:eastAsia="Times New Roman" w:hAnsi="Times New Roman"/>
          <w:color w:val="000000" w:themeColor="text1"/>
          <w:lang w:val="en-GB" w:eastAsia="pt-BR" w:bidi="he-IL"/>
        </w:rPr>
        <w:t>(</w:t>
      </w:r>
      <w:r w:rsidR="00D56AD4" w:rsidRPr="00027194">
        <w:rPr>
          <w:rFonts w:ascii="Times New Roman" w:hAnsi="Times New Roman"/>
          <w:lang w:val="en-US"/>
        </w:rPr>
        <w:t>Martins &amp; Peres, 2014)</w:t>
      </w:r>
      <w:r w:rsidRPr="00027194">
        <w:rPr>
          <w:rFonts w:ascii="Times New Roman" w:eastAsia="Times New Roman" w:hAnsi="Times New Roman"/>
          <w:color w:val="000000" w:themeColor="text1"/>
          <w:lang w:val="en-GB" w:eastAsia="pt-BR" w:bidi="he-IL"/>
        </w:rPr>
        <w:t>.</w:t>
      </w:r>
    </w:p>
    <w:p w:rsidR="003F2305" w:rsidRPr="00027194"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According to group theory</w:t>
      </w:r>
      <w:r w:rsidR="00D56AD4" w:rsidRPr="00027194">
        <w:rPr>
          <w:rFonts w:asciiTheme="majorBidi" w:eastAsia="Times New Roman" w:hAnsiTheme="majorBidi" w:cstheme="majorBidi"/>
          <w:color w:val="000000" w:themeColor="text1"/>
          <w:vertAlign w:val="superscript"/>
          <w:lang w:val="en-GB" w:eastAsia="pt-BR" w:bidi="he-IL"/>
        </w:rPr>
        <w:t xml:space="preserve"> </w:t>
      </w:r>
      <w:r w:rsidR="00D56AD4" w:rsidRPr="00027194">
        <w:rPr>
          <w:rFonts w:asciiTheme="majorBidi" w:eastAsia="Times New Roman" w:hAnsiTheme="majorBidi" w:cstheme="majorBidi"/>
          <w:color w:val="000000" w:themeColor="text1"/>
          <w:lang w:val="en-GB" w:eastAsia="pt-BR" w:bidi="he-IL"/>
        </w:rPr>
        <w:t>(</w:t>
      </w:r>
      <w:proofErr w:type="spellStart"/>
      <w:r w:rsidR="00D56AD4" w:rsidRPr="00027194">
        <w:rPr>
          <w:rFonts w:ascii="Times New Roman" w:hAnsi="Times New Roman"/>
          <w:lang w:val="en-US"/>
        </w:rPr>
        <w:t>Yalom</w:t>
      </w:r>
      <w:proofErr w:type="spellEnd"/>
      <w:r w:rsidR="00D56AD4" w:rsidRPr="00027194">
        <w:rPr>
          <w:rFonts w:ascii="Times New Roman" w:hAnsi="Times New Roman"/>
          <w:lang w:val="en-US"/>
        </w:rPr>
        <w:t xml:space="preserve"> &amp; </w:t>
      </w:r>
      <w:proofErr w:type="spellStart"/>
      <w:r w:rsidR="00D56AD4" w:rsidRPr="00027194">
        <w:rPr>
          <w:rFonts w:ascii="Times New Roman" w:hAnsi="Times New Roman"/>
          <w:lang w:val="en-US"/>
        </w:rPr>
        <w:t>Leszcz</w:t>
      </w:r>
      <w:proofErr w:type="spellEnd"/>
      <w:r w:rsidR="00D56AD4" w:rsidRPr="00027194">
        <w:rPr>
          <w:rFonts w:ascii="Times New Roman" w:hAnsi="Times New Roman"/>
          <w:lang w:val="en-US"/>
        </w:rPr>
        <w:t>, 2006)</w:t>
      </w:r>
      <w:r w:rsidR="00405AA3" w:rsidRPr="00027194">
        <w:rPr>
          <w:rFonts w:asciiTheme="majorBidi" w:eastAsia="Times New Roman" w:hAnsiTheme="majorBidi" w:cstheme="majorBidi"/>
          <w:color w:val="000000" w:themeColor="text1"/>
          <w:lang w:val="en-GB" w:eastAsia="pt-BR" w:bidi="he-IL"/>
        </w:rPr>
        <w:t xml:space="preserve">, </w:t>
      </w:r>
      <w:r w:rsidRPr="00027194">
        <w:rPr>
          <w:rFonts w:asciiTheme="majorBidi" w:eastAsia="Times New Roman" w:hAnsiTheme="majorBidi" w:cstheme="majorBidi"/>
          <w:color w:val="000000" w:themeColor="text1"/>
          <w:lang w:val="en-GB" w:eastAsia="pt-BR" w:bidi="he-IL"/>
        </w:rPr>
        <w:t xml:space="preserve">this modality of intervention raises some therapeutic factors such as </w:t>
      </w:r>
      <w:r w:rsidR="00F64CB1" w:rsidRPr="00027194">
        <w:rPr>
          <w:rFonts w:asciiTheme="majorBidi" w:eastAsia="Times New Roman" w:hAnsiTheme="majorBidi" w:cstheme="majorBidi"/>
          <w:color w:val="000000" w:themeColor="text1"/>
          <w:lang w:val="en-GB" w:eastAsia="pt-BR" w:bidi="he-IL"/>
        </w:rPr>
        <w:t>feeling</w:t>
      </w:r>
      <w:r w:rsidRPr="00027194">
        <w:rPr>
          <w:rFonts w:asciiTheme="majorBidi" w:eastAsia="Times New Roman" w:hAnsiTheme="majorBidi" w:cstheme="majorBidi"/>
          <w:color w:val="000000" w:themeColor="text1"/>
          <w:lang w:val="en-GB" w:eastAsia="pt-BR" w:bidi="he-IL"/>
        </w:rPr>
        <w:t xml:space="preserve"> of hope. When one participant shares</w:t>
      </w:r>
      <w:r w:rsidR="00405AA3" w:rsidRPr="00027194">
        <w:rPr>
          <w:rFonts w:asciiTheme="majorBidi" w:eastAsia="Times New Roman" w:hAnsiTheme="majorBidi" w:cstheme="majorBidi"/>
          <w:color w:val="000000" w:themeColor="text1"/>
          <w:lang w:val="en-GB" w:eastAsia="pt-BR" w:bidi="he-IL"/>
        </w:rPr>
        <w:t xml:space="preserve"> </w:t>
      </w:r>
      <w:r w:rsidRPr="00027194">
        <w:rPr>
          <w:rFonts w:asciiTheme="majorBidi" w:eastAsia="Times New Roman" w:hAnsiTheme="majorBidi" w:cstheme="majorBidi"/>
          <w:color w:val="000000" w:themeColor="text1"/>
          <w:lang w:val="en-GB" w:eastAsia="pt-BR" w:bidi="he-IL"/>
        </w:rPr>
        <w:t xml:space="preserve">emotional improvement, it generates a hopeful effect on the other participants who are in distinct phases. In the </w:t>
      </w:r>
      <w:r w:rsidR="00F64CB1" w:rsidRPr="00027194">
        <w:rPr>
          <w:rFonts w:asciiTheme="majorBidi" w:eastAsia="Times New Roman" w:hAnsiTheme="majorBidi" w:cstheme="majorBidi"/>
          <w:color w:val="000000" w:themeColor="text1"/>
          <w:lang w:val="en-GB" w:eastAsia="pt-BR" w:bidi="he-IL"/>
        </w:rPr>
        <w:t xml:space="preserve">establishment </w:t>
      </w:r>
      <w:r w:rsidRPr="00027194">
        <w:rPr>
          <w:rFonts w:asciiTheme="majorBidi" w:eastAsia="Times New Roman" w:hAnsiTheme="majorBidi" w:cstheme="majorBidi"/>
          <w:color w:val="000000" w:themeColor="text1"/>
          <w:lang w:val="en-GB" w:eastAsia="pt-BR" w:bidi="he-IL"/>
        </w:rPr>
        <w:t>of hope, members are stimulated, inspired, and create expectations through positive experiences of other</w:t>
      </w:r>
      <w:r w:rsidR="00F64CB1" w:rsidRPr="00027194">
        <w:rPr>
          <w:rFonts w:asciiTheme="majorBidi" w:eastAsia="Times New Roman" w:hAnsiTheme="majorBidi" w:cstheme="majorBidi"/>
          <w:color w:val="000000" w:themeColor="text1"/>
          <w:lang w:val="en-GB" w:eastAsia="pt-BR" w:bidi="he-IL"/>
        </w:rPr>
        <w:t>s</w:t>
      </w:r>
      <w:r w:rsidRPr="00027194">
        <w:rPr>
          <w:rFonts w:asciiTheme="majorBidi" w:eastAsia="Times New Roman" w:hAnsiTheme="majorBidi" w:cstheme="majorBidi"/>
          <w:color w:val="000000" w:themeColor="text1"/>
          <w:lang w:val="en-GB" w:eastAsia="pt-BR" w:bidi="he-IL"/>
        </w:rPr>
        <w:t>. It is worth emphasizing the importance of the group leader in identifying</w:t>
      </w:r>
      <w:r w:rsidR="00405AA3" w:rsidRPr="00027194">
        <w:rPr>
          <w:rFonts w:asciiTheme="majorBidi" w:eastAsia="Times New Roman" w:hAnsiTheme="majorBidi" w:cstheme="majorBidi"/>
          <w:color w:val="000000" w:themeColor="text1"/>
          <w:lang w:val="en-GB" w:eastAsia="pt-BR" w:bidi="he-IL"/>
        </w:rPr>
        <w:t xml:space="preserve"> </w:t>
      </w:r>
      <w:r w:rsidR="00F64CB1" w:rsidRPr="00027194">
        <w:rPr>
          <w:rFonts w:asciiTheme="majorBidi" w:eastAsia="Times New Roman" w:hAnsiTheme="majorBidi" w:cstheme="majorBidi"/>
          <w:color w:val="000000" w:themeColor="text1"/>
          <w:lang w:val="en-GB" w:eastAsia="pt-BR" w:bidi="he-IL"/>
        </w:rPr>
        <w:t xml:space="preserve">such </w:t>
      </w:r>
      <w:r w:rsidRPr="00027194">
        <w:rPr>
          <w:rFonts w:asciiTheme="majorBidi" w:eastAsia="Times New Roman" w:hAnsiTheme="majorBidi" w:cstheme="majorBidi"/>
          <w:color w:val="000000" w:themeColor="text1"/>
          <w:lang w:val="en-GB" w:eastAsia="pt-BR" w:bidi="he-IL"/>
        </w:rPr>
        <w:t>occurrences, stimulating and highlighting the participants' emotional improvements.</w:t>
      </w:r>
    </w:p>
    <w:p w:rsidR="003F2305" w:rsidRPr="00027194"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Another relevant fact is that the majority (70%) highlighted the feeling of protection and welcome after the group's participation. As shown previously (</w:t>
      </w:r>
      <w:r w:rsidRPr="00027194">
        <w:rPr>
          <w:rFonts w:asciiTheme="majorBidi" w:eastAsia="Times New Roman" w:hAnsiTheme="majorBidi" w:cstheme="majorBidi"/>
          <w:b/>
          <w:bCs/>
          <w:color w:val="000000" w:themeColor="text1"/>
          <w:lang w:val="en-GB" w:eastAsia="pt-BR" w:bidi="he-IL"/>
        </w:rPr>
        <w:t>table 2</w:t>
      </w:r>
      <w:r w:rsidRPr="00027194">
        <w:rPr>
          <w:rFonts w:asciiTheme="majorBidi" w:eastAsia="Times New Roman" w:hAnsiTheme="majorBidi" w:cstheme="majorBidi"/>
          <w:color w:val="000000" w:themeColor="text1"/>
          <w:lang w:val="en-GB" w:eastAsia="pt-BR" w:bidi="he-IL"/>
        </w:rPr>
        <w:t xml:space="preserve">), the search for support was one of the main motivations for group participation. In addition to emphasizing the importance of intervention as a strategy of integrated and humanized care to family members, this data demonstrates that the group attends to the emotional needs and expectations of the </w:t>
      </w:r>
      <w:r w:rsidR="00F64CB1" w:rsidRPr="00027194">
        <w:rPr>
          <w:rFonts w:asciiTheme="majorBidi" w:eastAsia="Times New Roman" w:hAnsiTheme="majorBidi" w:cstheme="majorBidi"/>
          <w:color w:val="000000" w:themeColor="text1"/>
          <w:lang w:val="en-GB" w:eastAsia="pt-BR" w:bidi="he-IL"/>
        </w:rPr>
        <w:t>participants</w:t>
      </w:r>
      <w:r w:rsidRPr="00027194">
        <w:rPr>
          <w:rFonts w:asciiTheme="majorBidi" w:eastAsia="Times New Roman" w:hAnsiTheme="majorBidi" w:cstheme="majorBidi"/>
          <w:color w:val="000000" w:themeColor="text1"/>
          <w:lang w:val="en-GB" w:eastAsia="pt-BR" w:bidi="he-IL"/>
        </w:rPr>
        <w:t>.</w:t>
      </w:r>
    </w:p>
    <w:p w:rsidR="003F2305" w:rsidRPr="00027194" w:rsidRDefault="003C3534"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lastRenderedPageBreak/>
        <w:t>S</w:t>
      </w:r>
      <w:r w:rsidR="003F2305" w:rsidRPr="00027194">
        <w:rPr>
          <w:rFonts w:asciiTheme="majorBidi" w:eastAsia="Times New Roman" w:hAnsiTheme="majorBidi" w:cstheme="majorBidi"/>
          <w:color w:val="000000" w:themeColor="text1"/>
          <w:lang w:val="en-GB" w:eastAsia="pt-BR" w:bidi="he-IL"/>
        </w:rPr>
        <w:t xml:space="preserve">upport is one of the core objectives of waiting room groups. In a study that evaluated the waiting room group with </w:t>
      </w:r>
      <w:r w:rsidR="00F64CB1" w:rsidRPr="00027194">
        <w:rPr>
          <w:rFonts w:asciiTheme="majorBidi" w:eastAsia="Times New Roman" w:hAnsiTheme="majorBidi" w:cstheme="majorBidi"/>
          <w:color w:val="000000" w:themeColor="text1"/>
          <w:lang w:val="en-GB" w:eastAsia="pt-BR" w:bidi="he-IL"/>
        </w:rPr>
        <w:t xml:space="preserve">brain tumour </w:t>
      </w:r>
      <w:r w:rsidR="003F2305" w:rsidRPr="00027194">
        <w:rPr>
          <w:rFonts w:asciiTheme="majorBidi" w:eastAsia="Times New Roman" w:hAnsiTheme="majorBidi" w:cstheme="majorBidi"/>
          <w:color w:val="000000" w:themeColor="text1"/>
          <w:lang w:val="en-GB" w:eastAsia="pt-BR" w:bidi="he-IL"/>
        </w:rPr>
        <w:t xml:space="preserve">patients and their relatives, it was a strategy of psychosocial support, since it </w:t>
      </w:r>
      <w:proofErr w:type="gramStart"/>
      <w:r w:rsidR="003F2305" w:rsidRPr="00027194">
        <w:rPr>
          <w:rFonts w:asciiTheme="majorBidi" w:eastAsia="Times New Roman" w:hAnsiTheme="majorBidi" w:cstheme="majorBidi"/>
          <w:color w:val="000000" w:themeColor="text1"/>
          <w:lang w:val="en-GB" w:eastAsia="pt-BR" w:bidi="he-IL"/>
        </w:rPr>
        <w:t>was characterized</w:t>
      </w:r>
      <w:proofErr w:type="gramEnd"/>
      <w:r w:rsidR="003F2305" w:rsidRPr="00027194">
        <w:rPr>
          <w:rFonts w:asciiTheme="majorBidi" w:eastAsia="Times New Roman" w:hAnsiTheme="majorBidi" w:cstheme="majorBidi"/>
          <w:color w:val="000000" w:themeColor="text1"/>
          <w:lang w:val="en-GB" w:eastAsia="pt-BR" w:bidi="he-IL"/>
        </w:rPr>
        <w:t xml:space="preserve"> as a rich and safe </w:t>
      </w:r>
      <w:r w:rsidR="00F64CB1" w:rsidRPr="00027194">
        <w:rPr>
          <w:rFonts w:asciiTheme="majorBidi" w:eastAsia="Times New Roman" w:hAnsiTheme="majorBidi" w:cstheme="majorBidi"/>
          <w:color w:val="000000" w:themeColor="text1"/>
          <w:lang w:val="en-GB" w:eastAsia="pt-BR" w:bidi="he-IL"/>
        </w:rPr>
        <w:t xml:space="preserve">moment </w:t>
      </w:r>
      <w:r w:rsidR="003F2305" w:rsidRPr="00027194">
        <w:rPr>
          <w:rFonts w:asciiTheme="majorBidi" w:eastAsia="Times New Roman" w:hAnsiTheme="majorBidi" w:cstheme="majorBidi"/>
          <w:color w:val="000000" w:themeColor="text1"/>
          <w:lang w:val="en-GB" w:eastAsia="pt-BR" w:bidi="he-IL"/>
        </w:rPr>
        <w:t xml:space="preserve">to express </w:t>
      </w:r>
      <w:r w:rsidR="00F64CB1" w:rsidRPr="00027194">
        <w:rPr>
          <w:rFonts w:asciiTheme="majorBidi" w:eastAsia="Times New Roman" w:hAnsiTheme="majorBidi" w:cstheme="majorBidi"/>
          <w:color w:val="000000" w:themeColor="text1"/>
          <w:lang w:val="en-GB" w:eastAsia="pt-BR" w:bidi="he-IL"/>
        </w:rPr>
        <w:t xml:space="preserve">patient’s </w:t>
      </w:r>
      <w:r w:rsidR="003F2305" w:rsidRPr="00027194">
        <w:rPr>
          <w:rFonts w:asciiTheme="majorBidi" w:eastAsia="Times New Roman" w:hAnsiTheme="majorBidi" w:cstheme="majorBidi"/>
          <w:color w:val="000000" w:themeColor="text1"/>
          <w:lang w:val="en-GB" w:eastAsia="pt-BR" w:bidi="he-IL"/>
        </w:rPr>
        <w:t>difficulties in their daily lives</w:t>
      </w:r>
      <w:r w:rsidR="00D56AD4" w:rsidRPr="00027194">
        <w:rPr>
          <w:rFonts w:asciiTheme="majorBidi" w:eastAsia="Times New Roman" w:hAnsiTheme="majorBidi" w:cstheme="majorBidi"/>
          <w:color w:val="000000" w:themeColor="text1"/>
          <w:vertAlign w:val="superscript"/>
          <w:lang w:val="en-GB" w:eastAsia="pt-BR" w:bidi="he-IL"/>
        </w:rPr>
        <w:t xml:space="preserve"> </w:t>
      </w:r>
      <w:r w:rsidR="00D56AD4" w:rsidRPr="00027194">
        <w:rPr>
          <w:rFonts w:ascii="Times New Roman" w:eastAsia="Times New Roman" w:hAnsi="Times New Roman"/>
          <w:color w:val="000000" w:themeColor="text1"/>
          <w:lang w:val="en-GB" w:eastAsia="pt-BR" w:bidi="he-IL"/>
        </w:rPr>
        <w:t>(</w:t>
      </w:r>
      <w:proofErr w:type="spellStart"/>
      <w:r w:rsidR="00D56AD4" w:rsidRPr="00027194">
        <w:rPr>
          <w:rFonts w:ascii="Times New Roman" w:hAnsi="Times New Roman"/>
          <w:color w:val="222222"/>
          <w:shd w:val="clear" w:color="auto" w:fill="FFFFFF"/>
          <w:lang w:val="en-US"/>
        </w:rPr>
        <w:t>Verissimo</w:t>
      </w:r>
      <w:proofErr w:type="spellEnd"/>
      <w:r w:rsidR="00D56AD4" w:rsidRPr="00027194">
        <w:rPr>
          <w:rFonts w:ascii="Times New Roman" w:hAnsi="Times New Roman"/>
          <w:color w:val="222222"/>
          <w:shd w:val="clear" w:color="auto" w:fill="FFFFFF"/>
          <w:lang w:val="en-US"/>
        </w:rPr>
        <w:t xml:space="preserve"> &amp; Valle, 2017)</w:t>
      </w:r>
      <w:r w:rsidR="003F2305" w:rsidRPr="00027194">
        <w:rPr>
          <w:rFonts w:ascii="Times New Roman" w:eastAsia="Times New Roman" w:hAnsi="Times New Roman"/>
          <w:color w:val="000000" w:themeColor="text1"/>
          <w:lang w:val="en-GB" w:eastAsia="pt-BR" w:bidi="he-IL"/>
        </w:rPr>
        <w:t>.</w:t>
      </w:r>
      <w:r w:rsidR="004D7C7B" w:rsidRPr="00027194">
        <w:rPr>
          <w:rFonts w:asciiTheme="majorBidi" w:eastAsia="Times New Roman" w:hAnsiTheme="majorBidi" w:cstheme="majorBidi"/>
          <w:color w:val="000000" w:themeColor="text1"/>
          <w:lang w:val="en-GB" w:eastAsia="pt-BR" w:bidi="he-IL"/>
        </w:rPr>
        <w:t xml:space="preserve"> </w:t>
      </w:r>
      <w:r w:rsidR="003F2305" w:rsidRPr="00027194">
        <w:rPr>
          <w:rFonts w:asciiTheme="majorBidi" w:eastAsia="Times New Roman" w:hAnsiTheme="majorBidi" w:cstheme="majorBidi"/>
          <w:color w:val="000000" w:themeColor="text1"/>
          <w:lang w:val="en-GB" w:eastAsia="pt-BR" w:bidi="he-IL"/>
        </w:rPr>
        <w:t>A research that sought to understand the parental experiences related to hospitalization and cardiac surgery pointed that the parents found support, mainly in the relationship with the health team, which helped them face this challenging period</w:t>
      </w:r>
      <w:r w:rsidR="00D56AD4" w:rsidRPr="00027194">
        <w:rPr>
          <w:rFonts w:asciiTheme="majorBidi" w:eastAsia="Times New Roman" w:hAnsiTheme="majorBidi" w:cstheme="majorBidi"/>
          <w:color w:val="000000" w:themeColor="text1"/>
          <w:vertAlign w:val="superscript"/>
          <w:lang w:val="en-GB" w:eastAsia="pt-BR" w:bidi="he-IL"/>
        </w:rPr>
        <w:t xml:space="preserve"> </w:t>
      </w:r>
      <w:r w:rsidR="00D56AD4" w:rsidRPr="00027194">
        <w:rPr>
          <w:rFonts w:asciiTheme="majorBidi" w:eastAsia="Times New Roman" w:hAnsiTheme="majorBidi" w:cstheme="majorBidi"/>
          <w:color w:val="000000" w:themeColor="text1"/>
          <w:lang w:val="en-GB" w:eastAsia="pt-BR" w:bidi="he-IL"/>
        </w:rPr>
        <w:t>(</w:t>
      </w:r>
      <w:proofErr w:type="spellStart"/>
      <w:r w:rsidR="00D56AD4" w:rsidRPr="00027194">
        <w:rPr>
          <w:rFonts w:asciiTheme="majorBidi" w:eastAsia="Times New Roman" w:hAnsiTheme="majorBidi" w:cstheme="majorBidi"/>
          <w:color w:val="000000" w:themeColor="text1"/>
          <w:lang w:val="en-GB" w:eastAsia="pt-BR" w:bidi="he-IL"/>
        </w:rPr>
        <w:t>Kosta</w:t>
      </w:r>
      <w:proofErr w:type="spellEnd"/>
      <w:r w:rsidR="00D56AD4" w:rsidRPr="00027194">
        <w:rPr>
          <w:rFonts w:asciiTheme="majorBidi" w:eastAsia="Times New Roman" w:hAnsiTheme="majorBidi" w:cstheme="majorBidi"/>
          <w:color w:val="000000" w:themeColor="text1"/>
          <w:lang w:val="en-GB" w:eastAsia="pt-BR" w:bidi="he-IL"/>
        </w:rPr>
        <w:t xml:space="preserve"> et al., 2015)</w:t>
      </w:r>
      <w:r w:rsidR="003F2305" w:rsidRPr="00027194">
        <w:rPr>
          <w:rFonts w:asciiTheme="majorBidi" w:eastAsia="Times New Roman" w:hAnsiTheme="majorBidi" w:cstheme="majorBidi"/>
          <w:color w:val="000000" w:themeColor="text1"/>
          <w:lang w:val="en-GB" w:eastAsia="pt-BR" w:bidi="he-IL"/>
        </w:rPr>
        <w:t>.</w:t>
      </w:r>
    </w:p>
    <w:p w:rsidR="003F2305" w:rsidRPr="00027194"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 xml:space="preserve">Other feelings highlighted by participants after participating in the group </w:t>
      </w:r>
      <w:proofErr w:type="gramStart"/>
      <w:r w:rsidRPr="00027194">
        <w:rPr>
          <w:rFonts w:asciiTheme="majorBidi" w:eastAsia="Times New Roman" w:hAnsiTheme="majorBidi" w:cstheme="majorBidi"/>
          <w:color w:val="000000" w:themeColor="text1"/>
          <w:lang w:val="en-GB" w:eastAsia="pt-BR" w:bidi="he-IL"/>
        </w:rPr>
        <w:t>were:</w:t>
      </w:r>
      <w:proofErr w:type="gramEnd"/>
      <w:r w:rsidRPr="00027194">
        <w:rPr>
          <w:rFonts w:asciiTheme="majorBidi" w:eastAsia="Times New Roman" w:hAnsiTheme="majorBidi" w:cstheme="majorBidi"/>
          <w:color w:val="000000" w:themeColor="text1"/>
          <w:lang w:val="en-GB" w:eastAsia="pt-BR" w:bidi="he-IL"/>
        </w:rPr>
        <w:t xml:space="preserve"> joy, happiness, </w:t>
      </w:r>
      <w:r w:rsidR="00FF6FB1" w:rsidRPr="00027194">
        <w:rPr>
          <w:rFonts w:asciiTheme="majorBidi" w:eastAsia="Times New Roman" w:hAnsiTheme="majorBidi" w:cstheme="majorBidi"/>
          <w:color w:val="000000" w:themeColor="text1"/>
          <w:lang w:val="en-GB" w:eastAsia="pt-BR" w:bidi="he-IL"/>
        </w:rPr>
        <w:t>tranquillity</w:t>
      </w:r>
      <w:r w:rsidRPr="00027194">
        <w:rPr>
          <w:rFonts w:asciiTheme="majorBidi" w:eastAsia="Times New Roman" w:hAnsiTheme="majorBidi" w:cstheme="majorBidi"/>
          <w:color w:val="000000" w:themeColor="text1"/>
          <w:lang w:val="en-GB" w:eastAsia="pt-BR" w:bidi="he-IL"/>
        </w:rPr>
        <w:t xml:space="preserve"> and relief. Note that the most significant numbers point to positive feelings. Relief </w:t>
      </w:r>
      <w:proofErr w:type="gramStart"/>
      <w:r w:rsidRPr="00027194">
        <w:rPr>
          <w:rFonts w:asciiTheme="majorBidi" w:eastAsia="Times New Roman" w:hAnsiTheme="majorBidi" w:cstheme="majorBidi"/>
          <w:color w:val="000000" w:themeColor="text1"/>
          <w:lang w:val="en-GB" w:eastAsia="pt-BR" w:bidi="he-IL"/>
        </w:rPr>
        <w:t>may be related</w:t>
      </w:r>
      <w:proofErr w:type="gramEnd"/>
      <w:r w:rsidRPr="00027194">
        <w:rPr>
          <w:rFonts w:asciiTheme="majorBidi" w:eastAsia="Times New Roman" w:hAnsiTheme="majorBidi" w:cstheme="majorBidi"/>
          <w:color w:val="000000" w:themeColor="text1"/>
          <w:lang w:val="en-GB" w:eastAsia="pt-BR" w:bidi="he-IL"/>
        </w:rPr>
        <w:t xml:space="preserve"> to </w:t>
      </w:r>
      <w:r w:rsidR="00F64CB1" w:rsidRPr="00027194">
        <w:rPr>
          <w:rFonts w:asciiTheme="majorBidi" w:eastAsia="Times New Roman" w:hAnsiTheme="majorBidi" w:cstheme="majorBidi"/>
          <w:color w:val="000000" w:themeColor="text1"/>
          <w:lang w:val="en-GB" w:eastAsia="pt-BR" w:bidi="he-IL"/>
        </w:rPr>
        <w:t>a</w:t>
      </w:r>
      <w:r w:rsidRPr="00027194">
        <w:rPr>
          <w:rFonts w:asciiTheme="majorBidi" w:eastAsia="Times New Roman" w:hAnsiTheme="majorBidi" w:cstheme="majorBidi"/>
          <w:color w:val="000000" w:themeColor="text1"/>
          <w:lang w:val="en-GB" w:eastAsia="pt-BR" w:bidi="he-IL"/>
        </w:rPr>
        <w:t xml:space="preserve"> therapeutic factor called </w:t>
      </w:r>
      <w:r w:rsidR="00FF6FB1" w:rsidRPr="00027194">
        <w:rPr>
          <w:rFonts w:asciiTheme="majorBidi" w:eastAsia="Times New Roman" w:hAnsiTheme="majorBidi" w:cstheme="majorBidi"/>
          <w:color w:val="000000" w:themeColor="text1"/>
          <w:lang w:val="en-GB" w:eastAsia="pt-BR" w:bidi="he-IL"/>
        </w:rPr>
        <w:t>“</w:t>
      </w:r>
      <w:r w:rsidRPr="00027194">
        <w:rPr>
          <w:rFonts w:asciiTheme="majorBidi" w:eastAsia="Times New Roman" w:hAnsiTheme="majorBidi" w:cstheme="majorBidi"/>
          <w:color w:val="000000" w:themeColor="text1"/>
          <w:lang w:val="en-GB" w:eastAsia="pt-BR" w:bidi="he-IL"/>
        </w:rPr>
        <w:t>universalization</w:t>
      </w:r>
      <w:r w:rsidR="00FF6FB1" w:rsidRPr="00027194">
        <w:rPr>
          <w:rFonts w:asciiTheme="majorBidi" w:eastAsia="Times New Roman" w:hAnsiTheme="majorBidi" w:cstheme="majorBidi"/>
          <w:color w:val="000000" w:themeColor="text1"/>
          <w:lang w:val="en-GB" w:eastAsia="pt-BR" w:bidi="he-IL"/>
        </w:rPr>
        <w:t>”,</w:t>
      </w:r>
      <w:r w:rsidRPr="00027194">
        <w:rPr>
          <w:rFonts w:asciiTheme="majorBidi" w:eastAsia="Times New Roman" w:hAnsiTheme="majorBidi" w:cstheme="majorBidi"/>
          <w:color w:val="000000" w:themeColor="text1"/>
          <w:lang w:val="en-GB" w:eastAsia="pt-BR" w:bidi="he-IL"/>
        </w:rPr>
        <w:t xml:space="preserve"> </w:t>
      </w:r>
      <w:r w:rsidR="00F64CB1" w:rsidRPr="00027194">
        <w:rPr>
          <w:rFonts w:asciiTheme="majorBidi" w:eastAsia="Times New Roman" w:hAnsiTheme="majorBidi" w:cstheme="majorBidi"/>
          <w:color w:val="000000" w:themeColor="text1"/>
          <w:lang w:val="en-GB" w:eastAsia="pt-BR" w:bidi="he-IL"/>
        </w:rPr>
        <w:t xml:space="preserve">which is </w:t>
      </w:r>
      <w:r w:rsidRPr="00027194">
        <w:rPr>
          <w:rFonts w:asciiTheme="majorBidi" w:eastAsia="Times New Roman" w:hAnsiTheme="majorBidi" w:cstheme="majorBidi"/>
          <w:color w:val="000000" w:themeColor="text1"/>
          <w:lang w:val="en-GB" w:eastAsia="pt-BR" w:bidi="he-IL"/>
        </w:rPr>
        <w:t xml:space="preserve">the unpleasant feeling of being singular in </w:t>
      </w:r>
      <w:r w:rsidR="00F64CB1" w:rsidRPr="00027194">
        <w:rPr>
          <w:rFonts w:asciiTheme="majorBidi" w:eastAsia="Times New Roman" w:hAnsiTheme="majorBidi" w:cstheme="majorBidi"/>
          <w:color w:val="000000" w:themeColor="text1"/>
          <w:lang w:val="en-GB" w:eastAsia="pt-BR" w:bidi="he-IL"/>
        </w:rPr>
        <w:t>a</w:t>
      </w:r>
      <w:r w:rsidRPr="00027194">
        <w:rPr>
          <w:rFonts w:asciiTheme="majorBidi" w:eastAsia="Times New Roman" w:hAnsiTheme="majorBidi" w:cstheme="majorBidi"/>
          <w:color w:val="000000" w:themeColor="text1"/>
          <w:lang w:val="en-GB" w:eastAsia="pt-BR" w:bidi="he-IL"/>
        </w:rPr>
        <w:t xml:space="preserve"> problem is </w:t>
      </w:r>
      <w:r w:rsidR="00F64CB1" w:rsidRPr="00027194">
        <w:rPr>
          <w:rFonts w:asciiTheme="majorBidi" w:eastAsia="Times New Roman" w:hAnsiTheme="majorBidi" w:cstheme="majorBidi"/>
          <w:color w:val="000000" w:themeColor="text1"/>
          <w:lang w:val="en-GB" w:eastAsia="pt-BR" w:bidi="he-IL"/>
        </w:rPr>
        <w:t>resolved</w:t>
      </w:r>
      <w:r w:rsidRPr="00027194">
        <w:rPr>
          <w:rFonts w:asciiTheme="majorBidi" w:eastAsia="Times New Roman" w:hAnsiTheme="majorBidi" w:cstheme="majorBidi"/>
          <w:color w:val="000000" w:themeColor="text1"/>
          <w:lang w:val="en-GB" w:eastAsia="pt-BR" w:bidi="he-IL"/>
        </w:rPr>
        <w:t xml:space="preserve"> when </w:t>
      </w:r>
      <w:r w:rsidR="00F64CB1" w:rsidRPr="00027194">
        <w:rPr>
          <w:rFonts w:asciiTheme="majorBidi" w:eastAsia="Times New Roman" w:hAnsiTheme="majorBidi" w:cstheme="majorBidi"/>
          <w:color w:val="000000" w:themeColor="text1"/>
          <w:lang w:val="en-GB" w:eastAsia="pt-BR" w:bidi="he-IL"/>
        </w:rPr>
        <w:t xml:space="preserve">it is realized </w:t>
      </w:r>
      <w:r w:rsidRPr="00027194">
        <w:rPr>
          <w:rFonts w:asciiTheme="majorBidi" w:eastAsia="Times New Roman" w:hAnsiTheme="majorBidi" w:cstheme="majorBidi"/>
          <w:color w:val="000000" w:themeColor="text1"/>
          <w:lang w:val="en-GB" w:eastAsia="pt-BR" w:bidi="he-IL"/>
        </w:rPr>
        <w:t xml:space="preserve">that other people are in the same difficult situation and probably </w:t>
      </w:r>
      <w:r w:rsidR="00F64CB1" w:rsidRPr="00027194">
        <w:rPr>
          <w:rFonts w:asciiTheme="majorBidi" w:eastAsia="Times New Roman" w:hAnsiTheme="majorBidi" w:cstheme="majorBidi"/>
          <w:color w:val="000000" w:themeColor="text1"/>
          <w:lang w:val="en-GB" w:eastAsia="pt-BR" w:bidi="he-IL"/>
        </w:rPr>
        <w:t>share the</w:t>
      </w:r>
      <w:r w:rsidRPr="00027194">
        <w:rPr>
          <w:rFonts w:asciiTheme="majorBidi" w:eastAsia="Times New Roman" w:hAnsiTheme="majorBidi" w:cstheme="majorBidi"/>
          <w:color w:val="000000" w:themeColor="text1"/>
          <w:lang w:val="en-GB" w:eastAsia="pt-BR" w:bidi="he-IL"/>
        </w:rPr>
        <w:t xml:space="preserve"> same feelings. This factor becomes an important source of relief </w:t>
      </w:r>
      <w:r w:rsidR="00D56AD4" w:rsidRPr="00027194">
        <w:rPr>
          <w:rFonts w:asciiTheme="majorBidi" w:eastAsia="Times New Roman" w:hAnsiTheme="majorBidi" w:cstheme="majorBidi"/>
          <w:color w:val="000000" w:themeColor="text1"/>
          <w:lang w:val="en-GB" w:eastAsia="pt-BR" w:bidi="he-IL"/>
        </w:rPr>
        <w:t>(</w:t>
      </w:r>
      <w:proofErr w:type="spellStart"/>
      <w:r w:rsidR="00D56AD4" w:rsidRPr="00027194">
        <w:rPr>
          <w:rFonts w:ascii="Times New Roman" w:hAnsi="Times New Roman"/>
          <w:lang w:val="en-US"/>
        </w:rPr>
        <w:t>Yalom</w:t>
      </w:r>
      <w:proofErr w:type="spellEnd"/>
      <w:r w:rsidR="00D56AD4" w:rsidRPr="00027194">
        <w:rPr>
          <w:rFonts w:ascii="Times New Roman" w:hAnsi="Times New Roman"/>
          <w:lang w:val="en-US"/>
        </w:rPr>
        <w:t xml:space="preserve"> &amp; </w:t>
      </w:r>
      <w:proofErr w:type="spellStart"/>
      <w:r w:rsidR="00D56AD4" w:rsidRPr="00027194">
        <w:rPr>
          <w:rFonts w:ascii="Times New Roman" w:hAnsi="Times New Roman"/>
          <w:lang w:val="en-US"/>
        </w:rPr>
        <w:t>Leszcz</w:t>
      </w:r>
      <w:proofErr w:type="spellEnd"/>
      <w:r w:rsidR="00D56AD4" w:rsidRPr="00027194">
        <w:rPr>
          <w:rFonts w:ascii="Times New Roman" w:hAnsi="Times New Roman"/>
          <w:lang w:val="en-US"/>
        </w:rPr>
        <w:t>, 2006)</w:t>
      </w:r>
      <w:r w:rsidRPr="00027194">
        <w:rPr>
          <w:rFonts w:asciiTheme="majorBidi" w:eastAsia="Times New Roman" w:hAnsiTheme="majorBidi" w:cstheme="majorBidi"/>
          <w:color w:val="000000" w:themeColor="text1"/>
          <w:lang w:val="en-GB" w:eastAsia="pt-BR" w:bidi="he-IL"/>
        </w:rPr>
        <w:t xml:space="preserve">. Homogeneous groups </w:t>
      </w:r>
      <w:r w:rsidR="00FF6FB1" w:rsidRPr="00027194">
        <w:rPr>
          <w:rFonts w:asciiTheme="majorBidi" w:eastAsia="Times New Roman" w:hAnsiTheme="majorBidi" w:cstheme="majorBidi"/>
          <w:color w:val="000000" w:themeColor="text1"/>
          <w:lang w:val="en-GB" w:eastAsia="pt-BR" w:bidi="he-IL"/>
        </w:rPr>
        <w:t>favour</w:t>
      </w:r>
      <w:r w:rsidRPr="00027194">
        <w:rPr>
          <w:rFonts w:asciiTheme="majorBidi" w:eastAsia="Times New Roman" w:hAnsiTheme="majorBidi" w:cstheme="majorBidi"/>
          <w:color w:val="000000" w:themeColor="text1"/>
          <w:lang w:val="en-GB" w:eastAsia="pt-BR" w:bidi="he-IL"/>
        </w:rPr>
        <w:t xml:space="preserve"> the emergence of uni</w:t>
      </w:r>
      <w:r w:rsidR="00F64CB1" w:rsidRPr="00027194">
        <w:rPr>
          <w:rFonts w:asciiTheme="majorBidi" w:eastAsia="Times New Roman" w:hAnsiTheme="majorBidi" w:cstheme="majorBidi"/>
          <w:color w:val="000000" w:themeColor="text1"/>
          <w:lang w:val="en-GB" w:eastAsia="pt-BR" w:bidi="he-IL"/>
        </w:rPr>
        <w:t>versalization, since it helps with</w:t>
      </w:r>
      <w:r w:rsidRPr="00027194">
        <w:rPr>
          <w:rFonts w:asciiTheme="majorBidi" w:eastAsia="Times New Roman" w:hAnsiTheme="majorBidi" w:cstheme="majorBidi"/>
          <w:color w:val="000000" w:themeColor="text1"/>
          <w:lang w:val="en-GB" w:eastAsia="pt-BR" w:bidi="he-IL"/>
        </w:rPr>
        <w:t xml:space="preserve"> feeling of empathy and identification</w:t>
      </w:r>
      <w:r w:rsidR="00D56AD4" w:rsidRPr="00027194">
        <w:rPr>
          <w:rFonts w:asciiTheme="majorBidi" w:eastAsia="Times New Roman" w:hAnsiTheme="majorBidi" w:cstheme="majorBidi"/>
          <w:color w:val="000000" w:themeColor="text1"/>
          <w:vertAlign w:val="superscript"/>
          <w:lang w:val="en-GB" w:eastAsia="pt-BR" w:bidi="he-IL"/>
        </w:rPr>
        <w:t xml:space="preserve"> </w:t>
      </w:r>
      <w:r w:rsidR="00D56AD4" w:rsidRPr="00027194">
        <w:rPr>
          <w:rFonts w:asciiTheme="majorBidi" w:eastAsia="Times New Roman" w:hAnsiTheme="majorBidi" w:cstheme="majorBidi"/>
          <w:color w:val="000000" w:themeColor="text1"/>
          <w:lang w:val="en-GB" w:eastAsia="pt-BR" w:bidi="he-IL"/>
        </w:rPr>
        <w:t>(</w:t>
      </w:r>
      <w:proofErr w:type="spellStart"/>
      <w:r w:rsidR="00D56AD4" w:rsidRPr="00027194">
        <w:rPr>
          <w:rFonts w:ascii="Times New Roman" w:hAnsi="Times New Roman"/>
          <w:lang w:val="en-US"/>
        </w:rPr>
        <w:t>Botega</w:t>
      </w:r>
      <w:proofErr w:type="spellEnd"/>
      <w:r w:rsidR="00D56AD4" w:rsidRPr="00027194">
        <w:rPr>
          <w:rFonts w:ascii="Times New Roman" w:hAnsi="Times New Roman"/>
          <w:lang w:val="en-US"/>
        </w:rPr>
        <w:t>, 2017)</w:t>
      </w:r>
      <w:r w:rsidRPr="00027194">
        <w:rPr>
          <w:rFonts w:asciiTheme="majorBidi" w:eastAsia="Times New Roman" w:hAnsiTheme="majorBidi" w:cstheme="majorBidi"/>
          <w:color w:val="000000" w:themeColor="text1"/>
          <w:lang w:val="en-GB" w:eastAsia="pt-BR" w:bidi="he-IL"/>
        </w:rPr>
        <w:t>.</w:t>
      </w:r>
    </w:p>
    <w:p w:rsidR="003F2305" w:rsidRPr="00027194" w:rsidRDefault="00F64CB1"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Regarding</w:t>
      </w:r>
      <w:r w:rsidR="007D45F3" w:rsidRPr="00027194">
        <w:rPr>
          <w:rFonts w:asciiTheme="majorBidi" w:eastAsia="Times New Roman" w:hAnsiTheme="majorBidi" w:cstheme="majorBidi"/>
          <w:color w:val="000000" w:themeColor="text1"/>
          <w:lang w:val="en-GB" w:eastAsia="pt-BR" w:bidi="he-IL"/>
        </w:rPr>
        <w:t xml:space="preserve"> benefits of the group, participants highlighted</w:t>
      </w:r>
      <w:r w:rsidR="003F2305" w:rsidRPr="00027194">
        <w:rPr>
          <w:rFonts w:asciiTheme="majorBidi" w:eastAsia="Times New Roman" w:hAnsiTheme="majorBidi" w:cstheme="majorBidi"/>
          <w:color w:val="000000" w:themeColor="text1"/>
          <w:lang w:val="en-GB" w:eastAsia="pt-BR" w:bidi="he-IL"/>
        </w:rPr>
        <w:t xml:space="preserve"> clarification of doubts about the disease and hospitaliz</w:t>
      </w:r>
      <w:r w:rsidR="007D45F3" w:rsidRPr="00027194">
        <w:rPr>
          <w:rFonts w:asciiTheme="majorBidi" w:eastAsia="Times New Roman" w:hAnsiTheme="majorBidi" w:cstheme="majorBidi"/>
          <w:color w:val="000000" w:themeColor="text1"/>
          <w:lang w:val="en-GB" w:eastAsia="pt-BR" w:bidi="he-IL"/>
        </w:rPr>
        <w:t xml:space="preserve">ation, </w:t>
      </w:r>
      <w:proofErr w:type="spellStart"/>
      <w:r w:rsidR="003F2305" w:rsidRPr="00027194">
        <w:rPr>
          <w:rFonts w:asciiTheme="majorBidi" w:eastAsia="Times New Roman" w:hAnsiTheme="majorBidi" w:cstheme="majorBidi"/>
          <w:color w:val="000000" w:themeColor="text1"/>
          <w:lang w:val="en-GB" w:eastAsia="pt-BR" w:bidi="he-IL"/>
        </w:rPr>
        <w:t>multiprofessional</w:t>
      </w:r>
      <w:proofErr w:type="spellEnd"/>
      <w:r w:rsidR="003F2305" w:rsidRPr="00027194">
        <w:rPr>
          <w:rFonts w:asciiTheme="majorBidi" w:eastAsia="Times New Roman" w:hAnsiTheme="majorBidi" w:cstheme="majorBidi"/>
          <w:color w:val="000000" w:themeColor="text1"/>
          <w:lang w:val="en-GB" w:eastAsia="pt-BR" w:bidi="he-IL"/>
        </w:rPr>
        <w:t xml:space="preserve"> team</w:t>
      </w:r>
      <w:r w:rsidRPr="00027194">
        <w:rPr>
          <w:rFonts w:asciiTheme="majorBidi" w:eastAsia="Times New Roman" w:hAnsiTheme="majorBidi" w:cstheme="majorBidi"/>
          <w:color w:val="000000" w:themeColor="text1"/>
          <w:lang w:val="en-GB" w:eastAsia="pt-BR" w:bidi="he-IL"/>
        </w:rPr>
        <w:t xml:space="preserve"> support</w:t>
      </w:r>
      <w:r w:rsidR="003F2305" w:rsidRPr="00027194">
        <w:rPr>
          <w:rFonts w:asciiTheme="majorBidi" w:eastAsia="Times New Roman" w:hAnsiTheme="majorBidi" w:cstheme="majorBidi"/>
          <w:color w:val="000000" w:themeColor="text1"/>
          <w:lang w:val="en-GB" w:eastAsia="pt-BR" w:bidi="he-IL"/>
        </w:rPr>
        <w:t>, more courage</w:t>
      </w:r>
      <w:r w:rsidR="007D45F3" w:rsidRPr="00027194">
        <w:rPr>
          <w:rFonts w:asciiTheme="majorBidi" w:eastAsia="Times New Roman" w:hAnsiTheme="majorBidi" w:cstheme="majorBidi"/>
          <w:color w:val="000000" w:themeColor="text1"/>
          <w:lang w:val="en-GB" w:eastAsia="pt-BR" w:bidi="he-IL"/>
        </w:rPr>
        <w:t>,</w:t>
      </w:r>
      <w:r w:rsidR="003F2305" w:rsidRPr="00027194">
        <w:rPr>
          <w:rFonts w:asciiTheme="majorBidi" w:eastAsia="Times New Roman" w:hAnsiTheme="majorBidi" w:cstheme="majorBidi"/>
          <w:color w:val="000000" w:themeColor="text1"/>
          <w:lang w:val="en-GB" w:eastAsia="pt-BR" w:bidi="he-IL"/>
        </w:rPr>
        <w:t xml:space="preserve"> confidence and fear reduction. Such benefits relate to sharing of information provided, since explanations </w:t>
      </w:r>
      <w:r w:rsidR="007D45F3" w:rsidRPr="00027194">
        <w:rPr>
          <w:rFonts w:asciiTheme="majorBidi" w:eastAsia="Times New Roman" w:hAnsiTheme="majorBidi" w:cstheme="majorBidi"/>
          <w:color w:val="000000" w:themeColor="text1"/>
          <w:lang w:val="en-GB" w:eastAsia="pt-BR" w:bidi="he-IL"/>
        </w:rPr>
        <w:t>become</w:t>
      </w:r>
      <w:r w:rsidR="003F2305" w:rsidRPr="00027194">
        <w:rPr>
          <w:rFonts w:asciiTheme="majorBidi" w:eastAsia="Times New Roman" w:hAnsiTheme="majorBidi" w:cstheme="majorBidi"/>
          <w:color w:val="000000" w:themeColor="text1"/>
          <w:lang w:val="en-GB" w:eastAsia="pt-BR" w:bidi="he-IL"/>
        </w:rPr>
        <w:t xml:space="preserve"> therapeutic. The explanation and understanding of a phenomenon is the first step in its control</w:t>
      </w:r>
      <w:r w:rsidR="00D56AD4" w:rsidRPr="00027194">
        <w:rPr>
          <w:rFonts w:asciiTheme="majorBidi" w:eastAsia="Times New Roman" w:hAnsiTheme="majorBidi" w:cstheme="majorBidi"/>
          <w:color w:val="000000" w:themeColor="text1"/>
          <w:vertAlign w:val="superscript"/>
          <w:lang w:val="en-GB" w:eastAsia="pt-BR" w:bidi="he-IL"/>
        </w:rPr>
        <w:t xml:space="preserve"> </w:t>
      </w:r>
      <w:r w:rsidR="00D56AD4" w:rsidRPr="00027194">
        <w:rPr>
          <w:rFonts w:asciiTheme="majorBidi" w:eastAsia="Times New Roman" w:hAnsiTheme="majorBidi" w:cstheme="majorBidi"/>
          <w:color w:val="000000" w:themeColor="text1"/>
          <w:lang w:val="en-GB" w:eastAsia="pt-BR" w:bidi="he-IL"/>
        </w:rPr>
        <w:t>(</w:t>
      </w:r>
      <w:proofErr w:type="spellStart"/>
      <w:r w:rsidR="00D56AD4" w:rsidRPr="00027194">
        <w:rPr>
          <w:rFonts w:ascii="Times New Roman" w:hAnsi="Times New Roman"/>
          <w:lang w:val="en-US"/>
        </w:rPr>
        <w:t>Yalom</w:t>
      </w:r>
      <w:proofErr w:type="spellEnd"/>
      <w:r w:rsidR="00D56AD4" w:rsidRPr="00027194">
        <w:rPr>
          <w:rFonts w:ascii="Times New Roman" w:hAnsi="Times New Roman"/>
          <w:lang w:val="en-US"/>
        </w:rPr>
        <w:t xml:space="preserve"> &amp; </w:t>
      </w:r>
      <w:proofErr w:type="spellStart"/>
      <w:r w:rsidR="00D56AD4" w:rsidRPr="00027194">
        <w:rPr>
          <w:rFonts w:ascii="Times New Roman" w:hAnsi="Times New Roman"/>
          <w:lang w:val="en-US"/>
        </w:rPr>
        <w:t>Leszcz</w:t>
      </w:r>
      <w:proofErr w:type="spellEnd"/>
      <w:r w:rsidR="00D56AD4" w:rsidRPr="00027194">
        <w:rPr>
          <w:rFonts w:ascii="Times New Roman" w:hAnsi="Times New Roman"/>
          <w:lang w:val="en-US"/>
        </w:rPr>
        <w:t>, 2006)</w:t>
      </w:r>
      <w:r w:rsidR="003F2305" w:rsidRPr="00027194">
        <w:rPr>
          <w:rFonts w:asciiTheme="majorBidi" w:eastAsia="Times New Roman" w:hAnsiTheme="majorBidi" w:cstheme="majorBidi"/>
          <w:color w:val="000000" w:themeColor="text1"/>
          <w:lang w:val="en-GB" w:eastAsia="pt-BR" w:bidi="he-IL"/>
        </w:rPr>
        <w:t>.</w:t>
      </w:r>
    </w:p>
    <w:p w:rsidR="003568B0" w:rsidRPr="00027194" w:rsidRDefault="003F2305" w:rsidP="00027194">
      <w:pPr>
        <w:ind w:firstLine="709"/>
        <w:jc w:val="both"/>
        <w:rPr>
          <w:rFonts w:asciiTheme="majorBidi" w:eastAsia="Times New Roman" w:hAnsiTheme="majorBidi" w:cstheme="majorBidi"/>
          <w:color w:val="000000" w:themeColor="text1"/>
          <w:lang w:val="en-GB" w:eastAsia="pt-BR" w:bidi="he-IL"/>
        </w:rPr>
      </w:pPr>
      <w:r w:rsidRPr="00027194">
        <w:rPr>
          <w:rFonts w:asciiTheme="majorBidi" w:eastAsia="Times New Roman" w:hAnsiTheme="majorBidi" w:cstheme="majorBidi"/>
          <w:color w:val="000000" w:themeColor="text1"/>
          <w:lang w:val="en-GB" w:eastAsia="pt-BR" w:bidi="he-IL"/>
        </w:rPr>
        <w:t xml:space="preserve">The answers indicated that the participants perceived the group as beneficial </w:t>
      </w:r>
      <w:r w:rsidR="007D45F3" w:rsidRPr="00027194">
        <w:rPr>
          <w:rFonts w:asciiTheme="majorBidi" w:eastAsia="Times New Roman" w:hAnsiTheme="majorBidi" w:cstheme="majorBidi"/>
          <w:color w:val="000000" w:themeColor="text1"/>
          <w:lang w:val="en-GB" w:eastAsia="pt-BR" w:bidi="he-IL"/>
        </w:rPr>
        <w:t xml:space="preserve">due to </w:t>
      </w:r>
      <w:r w:rsidRPr="00027194">
        <w:rPr>
          <w:rFonts w:asciiTheme="majorBidi" w:eastAsia="Times New Roman" w:hAnsiTheme="majorBidi" w:cstheme="majorBidi"/>
          <w:color w:val="000000" w:themeColor="text1"/>
          <w:lang w:val="en-GB" w:eastAsia="pt-BR" w:bidi="he-IL"/>
        </w:rPr>
        <w:t xml:space="preserve">expressed feelings of hope and courage, a sense of welcome and clarification of doubts. The same group perception </w:t>
      </w:r>
      <w:proofErr w:type="gramStart"/>
      <w:r w:rsidRPr="00027194">
        <w:rPr>
          <w:rFonts w:asciiTheme="majorBidi" w:eastAsia="Times New Roman" w:hAnsiTheme="majorBidi" w:cstheme="majorBidi"/>
          <w:color w:val="000000" w:themeColor="text1"/>
          <w:lang w:val="en-GB" w:eastAsia="pt-BR" w:bidi="he-IL"/>
        </w:rPr>
        <w:t>was found</w:t>
      </w:r>
      <w:proofErr w:type="gramEnd"/>
      <w:r w:rsidRPr="00027194">
        <w:rPr>
          <w:rFonts w:asciiTheme="majorBidi" w:eastAsia="Times New Roman" w:hAnsiTheme="majorBidi" w:cstheme="majorBidi"/>
          <w:color w:val="000000" w:themeColor="text1"/>
          <w:lang w:val="en-GB" w:eastAsia="pt-BR" w:bidi="he-IL"/>
        </w:rPr>
        <w:t xml:space="preserve"> in a study that evaluated a group of parents of children with hearing impairment, which highlights support, exchange of experiences, knowledge, benefit, clarification and hope</w:t>
      </w:r>
      <w:r w:rsidR="00D56AD4" w:rsidRPr="00027194">
        <w:rPr>
          <w:rFonts w:asciiTheme="majorBidi" w:eastAsia="Times New Roman" w:hAnsiTheme="majorBidi" w:cstheme="majorBidi"/>
          <w:color w:val="000000" w:themeColor="text1"/>
          <w:vertAlign w:val="superscript"/>
          <w:lang w:val="en-GB" w:eastAsia="pt-BR" w:bidi="he-IL"/>
        </w:rPr>
        <w:t xml:space="preserve"> </w:t>
      </w:r>
      <w:r w:rsidR="00D56AD4" w:rsidRPr="00027194">
        <w:rPr>
          <w:rFonts w:ascii="Times New Roman" w:eastAsia="Times New Roman" w:hAnsi="Times New Roman"/>
          <w:color w:val="000000" w:themeColor="text1"/>
          <w:lang w:val="en-GB" w:eastAsia="pt-BR" w:bidi="he-IL"/>
        </w:rPr>
        <w:t>(</w:t>
      </w:r>
      <w:proofErr w:type="spellStart"/>
      <w:r w:rsidR="00D56AD4" w:rsidRPr="00027194">
        <w:rPr>
          <w:rFonts w:ascii="Times New Roman" w:hAnsi="Times New Roman"/>
          <w:color w:val="212121"/>
          <w:lang w:val="en-US"/>
        </w:rPr>
        <w:t>Rezende</w:t>
      </w:r>
      <w:proofErr w:type="spellEnd"/>
      <w:r w:rsidR="00D56AD4" w:rsidRPr="00027194">
        <w:rPr>
          <w:rFonts w:ascii="Times New Roman" w:hAnsi="Times New Roman"/>
          <w:color w:val="212121"/>
          <w:lang w:val="en-US"/>
        </w:rPr>
        <w:t xml:space="preserve">, Yamada &amp; </w:t>
      </w:r>
      <w:proofErr w:type="spellStart"/>
      <w:r w:rsidR="00D56AD4" w:rsidRPr="00027194">
        <w:rPr>
          <w:rFonts w:ascii="Times New Roman" w:hAnsi="Times New Roman"/>
          <w:color w:val="212121"/>
          <w:lang w:val="en-US"/>
        </w:rPr>
        <w:t>Morettin</w:t>
      </w:r>
      <w:proofErr w:type="spellEnd"/>
      <w:r w:rsidR="00D56AD4" w:rsidRPr="00027194">
        <w:rPr>
          <w:rFonts w:ascii="Times New Roman" w:hAnsi="Times New Roman"/>
          <w:color w:val="212121"/>
          <w:lang w:val="en-US"/>
        </w:rPr>
        <w:t>, 2015)</w:t>
      </w:r>
      <w:r w:rsidRPr="00027194">
        <w:rPr>
          <w:rFonts w:asciiTheme="majorBidi" w:eastAsia="Times New Roman" w:hAnsiTheme="majorBidi" w:cstheme="majorBidi"/>
          <w:color w:val="000000" w:themeColor="text1"/>
          <w:lang w:val="en-GB" w:eastAsia="pt-BR" w:bidi="he-IL"/>
        </w:rPr>
        <w:t>. </w:t>
      </w:r>
      <w:r w:rsidR="007D45F3" w:rsidRPr="00027194">
        <w:rPr>
          <w:rFonts w:asciiTheme="majorBidi" w:eastAsia="Times New Roman" w:hAnsiTheme="majorBidi" w:cstheme="majorBidi"/>
          <w:color w:val="000000" w:themeColor="text1"/>
          <w:lang w:val="en-GB" w:eastAsia="pt-BR" w:bidi="he-IL"/>
        </w:rPr>
        <w:t>This d</w:t>
      </w:r>
      <w:r w:rsidRPr="00027194">
        <w:rPr>
          <w:rFonts w:asciiTheme="majorBidi" w:eastAsia="Times New Roman" w:hAnsiTheme="majorBidi" w:cstheme="majorBidi"/>
          <w:color w:val="000000" w:themeColor="text1"/>
          <w:lang w:val="en-GB" w:eastAsia="pt-BR" w:bidi="he-IL"/>
        </w:rPr>
        <w:t>ata reinforce</w:t>
      </w:r>
      <w:r w:rsidR="007D45F3" w:rsidRPr="00027194">
        <w:rPr>
          <w:rFonts w:asciiTheme="majorBidi" w:eastAsia="Times New Roman" w:hAnsiTheme="majorBidi" w:cstheme="majorBidi"/>
          <w:color w:val="000000" w:themeColor="text1"/>
          <w:lang w:val="en-GB" w:eastAsia="pt-BR" w:bidi="he-IL"/>
        </w:rPr>
        <w:t>s</w:t>
      </w:r>
      <w:r w:rsidRPr="00027194">
        <w:rPr>
          <w:rFonts w:asciiTheme="majorBidi" w:eastAsia="Times New Roman" w:hAnsiTheme="majorBidi" w:cstheme="majorBidi"/>
          <w:color w:val="000000" w:themeColor="text1"/>
          <w:lang w:val="en-GB" w:eastAsia="pt-BR" w:bidi="he-IL"/>
        </w:rPr>
        <w:t xml:space="preserve"> the importance of waiting room groups and </w:t>
      </w:r>
      <w:r w:rsidR="007D45F3" w:rsidRPr="00027194">
        <w:rPr>
          <w:rFonts w:asciiTheme="majorBidi" w:eastAsia="Times New Roman" w:hAnsiTheme="majorBidi" w:cstheme="majorBidi"/>
          <w:color w:val="000000" w:themeColor="text1"/>
          <w:lang w:val="en-GB" w:eastAsia="pt-BR" w:bidi="he-IL"/>
        </w:rPr>
        <w:t>integrated</w:t>
      </w:r>
      <w:r w:rsidRPr="00027194">
        <w:rPr>
          <w:rFonts w:asciiTheme="majorBidi" w:eastAsia="Times New Roman" w:hAnsiTheme="majorBidi" w:cstheme="majorBidi"/>
          <w:color w:val="000000" w:themeColor="text1"/>
          <w:lang w:val="en-GB" w:eastAsia="pt-BR" w:bidi="he-IL"/>
        </w:rPr>
        <w:t xml:space="preserve"> and humanized </w:t>
      </w:r>
      <w:proofErr w:type="gramStart"/>
      <w:r w:rsidRPr="00027194">
        <w:rPr>
          <w:rFonts w:asciiTheme="majorBidi" w:eastAsia="Times New Roman" w:hAnsiTheme="majorBidi" w:cstheme="majorBidi"/>
          <w:color w:val="000000" w:themeColor="text1"/>
          <w:lang w:val="en-GB" w:eastAsia="pt-BR" w:bidi="he-IL"/>
        </w:rPr>
        <w:t>care also</w:t>
      </w:r>
      <w:proofErr w:type="gramEnd"/>
      <w:r w:rsidRPr="00027194">
        <w:rPr>
          <w:rFonts w:asciiTheme="majorBidi" w:eastAsia="Times New Roman" w:hAnsiTheme="majorBidi" w:cstheme="majorBidi"/>
          <w:color w:val="000000" w:themeColor="text1"/>
          <w:lang w:val="en-GB" w:eastAsia="pt-BR" w:bidi="he-IL"/>
        </w:rPr>
        <w:t xml:space="preserve"> to </w:t>
      </w:r>
      <w:r w:rsidR="007D45F3" w:rsidRPr="00027194">
        <w:rPr>
          <w:rFonts w:asciiTheme="majorBidi" w:eastAsia="Times New Roman" w:hAnsiTheme="majorBidi" w:cstheme="majorBidi"/>
          <w:color w:val="000000" w:themeColor="text1"/>
          <w:lang w:val="en-GB" w:eastAsia="pt-BR" w:bidi="he-IL"/>
        </w:rPr>
        <w:t>patients and caregivers</w:t>
      </w:r>
      <w:r w:rsidRPr="00027194">
        <w:rPr>
          <w:rFonts w:asciiTheme="majorBidi" w:eastAsia="Times New Roman" w:hAnsiTheme="majorBidi" w:cstheme="majorBidi"/>
          <w:color w:val="000000" w:themeColor="text1"/>
          <w:lang w:val="en-GB" w:eastAsia="pt-BR" w:bidi="he-IL"/>
        </w:rPr>
        <w:t>.</w:t>
      </w:r>
      <w:r w:rsidR="004D7C7B" w:rsidRPr="00027194">
        <w:rPr>
          <w:rFonts w:asciiTheme="majorBidi" w:eastAsia="Times New Roman" w:hAnsiTheme="majorBidi" w:cstheme="majorBidi"/>
          <w:color w:val="000000" w:themeColor="text1"/>
          <w:lang w:val="en-GB" w:eastAsia="pt-BR" w:bidi="he-IL"/>
        </w:rPr>
        <w:t xml:space="preserve"> </w:t>
      </w:r>
      <w:r w:rsidRPr="00027194">
        <w:rPr>
          <w:rFonts w:asciiTheme="majorBidi" w:eastAsia="Times New Roman" w:hAnsiTheme="majorBidi" w:cstheme="majorBidi"/>
          <w:color w:val="000000" w:themeColor="text1"/>
          <w:lang w:val="en-GB" w:eastAsia="pt-BR" w:bidi="he-IL"/>
        </w:rPr>
        <w:t>It is worth mentioning as a limitation of the study the inexistence of a validated and adapted instrument that evaluates the impact and benefits provided by waiting room groups.</w:t>
      </w:r>
    </w:p>
    <w:p w:rsidR="003568B0" w:rsidRPr="00027194" w:rsidRDefault="003568B0" w:rsidP="00027194">
      <w:pPr>
        <w:pStyle w:val="Corpodetexto"/>
        <w:jc w:val="both"/>
        <w:rPr>
          <w:rFonts w:asciiTheme="majorBidi" w:hAnsiTheme="majorBidi" w:cstheme="majorBidi"/>
          <w:color w:val="000000" w:themeColor="text1"/>
          <w:lang w:val="en-GB"/>
        </w:rPr>
      </w:pPr>
    </w:p>
    <w:p w:rsidR="001A1BA9" w:rsidRPr="00027194" w:rsidRDefault="00881191" w:rsidP="00027194">
      <w:pPr>
        <w:pStyle w:val="Corpodetexto"/>
        <w:jc w:val="both"/>
        <w:rPr>
          <w:rFonts w:asciiTheme="majorBidi" w:hAnsiTheme="majorBidi" w:cstheme="majorBidi"/>
          <w:b/>
          <w:bCs/>
          <w:color w:val="000000" w:themeColor="text1"/>
          <w:lang w:val="en-GB"/>
        </w:rPr>
      </w:pPr>
      <w:r w:rsidRPr="00027194">
        <w:rPr>
          <w:rFonts w:asciiTheme="majorBidi" w:hAnsiTheme="majorBidi" w:cstheme="majorBidi"/>
          <w:b/>
          <w:bCs/>
          <w:color w:val="000000" w:themeColor="text1"/>
          <w:lang w:val="en-GB"/>
        </w:rPr>
        <w:t>Conclusion</w:t>
      </w:r>
    </w:p>
    <w:p w:rsidR="00256098" w:rsidRPr="00027194" w:rsidRDefault="003568B0" w:rsidP="00027194">
      <w:pPr>
        <w:pStyle w:val="NormalWeb"/>
        <w:spacing w:before="0" w:beforeAutospacing="0" w:after="0" w:afterAutospacing="0"/>
        <w:jc w:val="both"/>
        <w:rPr>
          <w:rStyle w:val="notranslate"/>
          <w:rFonts w:asciiTheme="majorBidi" w:hAnsiTheme="majorBidi" w:cstheme="majorBidi"/>
          <w:color w:val="000000" w:themeColor="text1"/>
          <w:lang w:val="en-GB"/>
        </w:rPr>
      </w:pPr>
      <w:r w:rsidRPr="00027194">
        <w:rPr>
          <w:rFonts w:asciiTheme="majorBidi" w:hAnsiTheme="majorBidi" w:cstheme="majorBidi"/>
          <w:color w:val="000000" w:themeColor="text1"/>
          <w:lang w:val="en-GB"/>
        </w:rPr>
        <w:tab/>
      </w:r>
      <w:r w:rsidR="003F2305" w:rsidRPr="00027194">
        <w:rPr>
          <w:rStyle w:val="notranslate"/>
          <w:rFonts w:asciiTheme="majorBidi" w:hAnsiTheme="majorBidi" w:cstheme="majorBidi"/>
          <w:color w:val="000000" w:themeColor="text1"/>
          <w:lang w:val="en-GB"/>
        </w:rPr>
        <w:t xml:space="preserve">The intervention performed through a waiting room group called </w:t>
      </w:r>
      <w:r w:rsidR="001A1BA9" w:rsidRPr="00027194">
        <w:rPr>
          <w:rStyle w:val="notranslate"/>
          <w:rFonts w:asciiTheme="majorBidi" w:hAnsiTheme="majorBidi" w:cstheme="majorBidi"/>
          <w:color w:val="000000" w:themeColor="text1"/>
          <w:lang w:val="en-GB"/>
        </w:rPr>
        <w:t>“</w:t>
      </w:r>
      <w:proofErr w:type="spellStart"/>
      <w:r w:rsidR="003F2305" w:rsidRPr="00027194">
        <w:rPr>
          <w:rStyle w:val="notranslate"/>
          <w:rFonts w:asciiTheme="majorBidi" w:hAnsiTheme="majorBidi" w:cstheme="majorBidi"/>
          <w:color w:val="000000" w:themeColor="text1"/>
          <w:lang w:val="en-GB"/>
        </w:rPr>
        <w:t>Cor</w:t>
      </w:r>
      <w:proofErr w:type="spellEnd"/>
      <w:r w:rsidR="003F2305" w:rsidRPr="00027194">
        <w:rPr>
          <w:rStyle w:val="notranslate"/>
          <w:rFonts w:asciiTheme="majorBidi" w:hAnsiTheme="majorBidi" w:cstheme="majorBidi"/>
          <w:color w:val="000000" w:themeColor="text1"/>
          <w:lang w:val="en-GB"/>
        </w:rPr>
        <w:t xml:space="preserve"> </w:t>
      </w:r>
      <w:proofErr w:type="spellStart"/>
      <w:r w:rsidR="003F2305" w:rsidRPr="00027194">
        <w:rPr>
          <w:rStyle w:val="notranslate"/>
          <w:rFonts w:asciiTheme="majorBidi" w:hAnsiTheme="majorBidi" w:cstheme="majorBidi"/>
          <w:color w:val="000000" w:themeColor="text1"/>
          <w:lang w:val="en-GB"/>
        </w:rPr>
        <w:t>Ação</w:t>
      </w:r>
      <w:proofErr w:type="spellEnd"/>
      <w:r w:rsidR="001A1BA9" w:rsidRPr="00027194">
        <w:rPr>
          <w:rStyle w:val="notranslate"/>
          <w:rFonts w:asciiTheme="majorBidi" w:hAnsiTheme="majorBidi" w:cstheme="majorBidi"/>
          <w:color w:val="000000" w:themeColor="text1"/>
          <w:lang w:val="en-GB"/>
        </w:rPr>
        <w:t>”</w:t>
      </w:r>
      <w:r w:rsidR="003F2305" w:rsidRPr="00027194">
        <w:rPr>
          <w:rStyle w:val="notranslate"/>
          <w:rFonts w:asciiTheme="majorBidi" w:hAnsiTheme="majorBidi" w:cstheme="majorBidi"/>
          <w:color w:val="000000" w:themeColor="text1"/>
          <w:lang w:val="en-GB"/>
        </w:rPr>
        <w:t xml:space="preserve"> provided an integrated and humanized care, which had a positive impact on the experiences of family members and caregivers of children hospitalized in a </w:t>
      </w:r>
      <w:r w:rsidR="007D45F3" w:rsidRPr="00027194">
        <w:rPr>
          <w:rStyle w:val="notranslate"/>
          <w:rFonts w:asciiTheme="majorBidi" w:hAnsiTheme="majorBidi" w:cstheme="majorBidi"/>
          <w:color w:val="000000" w:themeColor="text1"/>
          <w:lang w:val="en-GB"/>
        </w:rPr>
        <w:t>Paediatric Cardiovascular</w:t>
      </w:r>
      <w:r w:rsidR="001A1BA9" w:rsidRPr="00027194">
        <w:rPr>
          <w:rStyle w:val="notranslate"/>
          <w:rFonts w:asciiTheme="majorBidi" w:hAnsiTheme="majorBidi" w:cstheme="majorBidi"/>
          <w:color w:val="000000" w:themeColor="text1"/>
          <w:lang w:val="en-GB"/>
        </w:rPr>
        <w:t xml:space="preserve"> Intensive Care Unit</w:t>
      </w:r>
      <w:r w:rsidR="003F2305" w:rsidRPr="00027194">
        <w:rPr>
          <w:rStyle w:val="notranslate"/>
          <w:rFonts w:asciiTheme="majorBidi" w:hAnsiTheme="majorBidi" w:cstheme="majorBidi"/>
          <w:color w:val="000000" w:themeColor="text1"/>
          <w:lang w:val="en-GB"/>
        </w:rPr>
        <w:t>.</w:t>
      </w:r>
    </w:p>
    <w:p w:rsidR="00881191" w:rsidRPr="00881191" w:rsidRDefault="00881191" w:rsidP="003C3534">
      <w:pPr>
        <w:pStyle w:val="NormalWeb"/>
        <w:spacing w:before="0" w:beforeAutospacing="0" w:after="0" w:afterAutospacing="0" w:line="360" w:lineRule="auto"/>
        <w:jc w:val="both"/>
        <w:rPr>
          <w:rFonts w:asciiTheme="majorBidi" w:hAnsiTheme="majorBidi" w:cstheme="majorBidi"/>
          <w:color w:val="000000" w:themeColor="text1"/>
          <w:lang w:val="en-GB"/>
        </w:rPr>
      </w:pPr>
    </w:p>
    <w:p w:rsidR="00881191" w:rsidRPr="00BA1CF3" w:rsidRDefault="00881191" w:rsidP="003C3534">
      <w:pPr>
        <w:pStyle w:val="NormalWeb"/>
        <w:spacing w:before="0" w:beforeAutospacing="0" w:after="0" w:afterAutospacing="0" w:line="360" w:lineRule="auto"/>
        <w:jc w:val="both"/>
        <w:rPr>
          <w:b/>
        </w:rPr>
      </w:pPr>
      <w:proofErr w:type="spellStart"/>
      <w:r w:rsidRPr="00BA1CF3">
        <w:rPr>
          <w:b/>
        </w:rPr>
        <w:t>References</w:t>
      </w:r>
      <w:proofErr w:type="spellEnd"/>
    </w:p>
    <w:p w:rsidR="00BA1CF3" w:rsidRPr="0098529C" w:rsidRDefault="00BA1CF3" w:rsidP="0098529C">
      <w:pPr>
        <w:ind w:hanging="284"/>
        <w:jc w:val="both"/>
        <w:rPr>
          <w:rFonts w:ascii="Times New Roman" w:hAnsi="Times New Roman"/>
        </w:rPr>
      </w:pPr>
      <w:r w:rsidRPr="0098529C">
        <w:rPr>
          <w:rFonts w:ascii="Times New Roman" w:hAnsi="Times New Roman"/>
          <w:shd w:val="clear" w:color="auto" w:fill="FFFFFF"/>
        </w:rPr>
        <w:t xml:space="preserve">Alcântara, T. V. D., </w:t>
      </w:r>
      <w:proofErr w:type="spellStart"/>
      <w:r w:rsidRPr="0098529C">
        <w:rPr>
          <w:rFonts w:ascii="Times New Roman" w:hAnsi="Times New Roman"/>
          <w:shd w:val="clear" w:color="auto" w:fill="FFFFFF"/>
        </w:rPr>
        <w:t>Shioga</w:t>
      </w:r>
      <w:proofErr w:type="spellEnd"/>
      <w:r w:rsidRPr="0098529C">
        <w:rPr>
          <w:rFonts w:ascii="Times New Roman" w:hAnsi="Times New Roman"/>
          <w:shd w:val="clear" w:color="auto" w:fill="FFFFFF"/>
        </w:rPr>
        <w:t>, J. E. M., Lima, M. J. V, Lage, A. M. V., &amp; Maia, A. H. M. (2013). Intervenções psicológicas na sala de espera: estratégias no contexto da Oncologia Pediátrica. </w:t>
      </w:r>
      <w:r w:rsidRPr="0098529C">
        <w:rPr>
          <w:rFonts w:ascii="Times New Roman" w:hAnsi="Times New Roman"/>
          <w:i/>
          <w:iCs/>
          <w:shd w:val="clear" w:color="auto" w:fill="FFFFFF"/>
        </w:rPr>
        <w:t>Revista da SBPH</w:t>
      </w:r>
      <w:r w:rsidRPr="0098529C">
        <w:rPr>
          <w:rFonts w:ascii="Times New Roman" w:hAnsi="Times New Roman"/>
          <w:iCs/>
          <w:shd w:val="clear" w:color="auto" w:fill="FFFFFF"/>
        </w:rPr>
        <w:t xml:space="preserve">, </w:t>
      </w:r>
      <w:r w:rsidRPr="0098529C">
        <w:rPr>
          <w:rFonts w:ascii="Times New Roman" w:hAnsi="Times New Roman"/>
          <w:i/>
          <w:iCs/>
          <w:shd w:val="clear" w:color="auto" w:fill="FFFFFF"/>
        </w:rPr>
        <w:t>16</w:t>
      </w:r>
      <w:r w:rsidRPr="0098529C">
        <w:rPr>
          <w:rFonts w:ascii="Times New Roman" w:hAnsi="Times New Roman"/>
          <w:shd w:val="clear" w:color="auto" w:fill="FFFFFF"/>
        </w:rPr>
        <w:t xml:space="preserve">(2), 103-119. </w:t>
      </w:r>
      <w:proofErr w:type="spellStart"/>
      <w:r w:rsidRPr="0098529C">
        <w:rPr>
          <w:rFonts w:ascii="Times New Roman" w:hAnsi="Times New Roman"/>
        </w:rPr>
        <w:t>Retrieved</w:t>
      </w:r>
      <w:proofErr w:type="spellEnd"/>
      <w:r w:rsidRPr="0098529C">
        <w:rPr>
          <w:rFonts w:ascii="Times New Roman" w:hAnsi="Times New Roman"/>
        </w:rPr>
        <w:t xml:space="preserve"> </w:t>
      </w:r>
      <w:proofErr w:type="spellStart"/>
      <w:r w:rsidRPr="0098529C">
        <w:rPr>
          <w:rFonts w:ascii="Times New Roman" w:hAnsi="Times New Roman"/>
        </w:rPr>
        <w:t>from</w:t>
      </w:r>
      <w:proofErr w:type="spellEnd"/>
      <w:r w:rsidRPr="0098529C">
        <w:rPr>
          <w:rFonts w:ascii="Times New Roman" w:hAnsi="Times New Roman"/>
        </w:rPr>
        <w:t xml:space="preserve">: </w:t>
      </w:r>
      <w:r w:rsidRPr="0098529C">
        <w:rPr>
          <w:rFonts w:ascii="Times New Roman" w:hAnsi="Times New Roman"/>
          <w:shd w:val="clear" w:color="auto" w:fill="FFFFFF"/>
        </w:rPr>
        <w:t>http://pepsic.bvsalud.org/scielo.php?script=sci_arttext&amp;pid=S1516-08582013000200008</w:t>
      </w:r>
    </w:p>
    <w:p w:rsidR="00BA1CF3" w:rsidRPr="0098529C" w:rsidRDefault="00BA1CF3" w:rsidP="0098529C">
      <w:pPr>
        <w:pStyle w:val="Corpodetexto"/>
        <w:ind w:hanging="284"/>
        <w:jc w:val="both"/>
      </w:pPr>
    </w:p>
    <w:p w:rsidR="00BA1CF3" w:rsidRPr="0098529C" w:rsidRDefault="00BA1CF3" w:rsidP="0098529C">
      <w:pPr>
        <w:pStyle w:val="Corpodetexto"/>
        <w:ind w:hanging="284"/>
        <w:jc w:val="both"/>
      </w:pPr>
      <w:r w:rsidRPr="0098529C">
        <w:rPr>
          <w:color w:val="222222"/>
          <w:shd w:val="clear" w:color="auto" w:fill="FFFFFF"/>
        </w:rPr>
        <w:t>Barbosa, J. G., Luiz, A. M. A. G., Domingos, N. A. M., &amp; Fernandes, L. F. B. (2008). Grupo de sala de espera em ambulatório de ansiedade: um estudo exploratório. </w:t>
      </w:r>
      <w:r w:rsidRPr="0098529C">
        <w:rPr>
          <w:i/>
          <w:iCs/>
          <w:color w:val="222222"/>
          <w:shd w:val="clear" w:color="auto" w:fill="FFFFFF"/>
        </w:rPr>
        <w:t>Revista Brasileira de Terapias Cognitivas</w:t>
      </w:r>
      <w:r w:rsidRPr="0098529C">
        <w:rPr>
          <w:color w:val="222222"/>
          <w:shd w:val="clear" w:color="auto" w:fill="FFFFFF"/>
        </w:rPr>
        <w:t>, </w:t>
      </w:r>
      <w:r w:rsidRPr="0098529C">
        <w:rPr>
          <w:i/>
          <w:iCs/>
          <w:color w:val="222222"/>
          <w:shd w:val="clear" w:color="auto" w:fill="FFFFFF"/>
        </w:rPr>
        <w:t>4</w:t>
      </w:r>
      <w:r w:rsidRPr="0098529C">
        <w:rPr>
          <w:color w:val="222222"/>
          <w:shd w:val="clear" w:color="auto" w:fill="FFFFFF"/>
        </w:rPr>
        <w:t>(2), 56-72.</w:t>
      </w:r>
      <w:r w:rsidRPr="0098529C">
        <w:rPr>
          <w:color w:val="000000"/>
        </w:rPr>
        <w:t xml:space="preserve"> </w:t>
      </w:r>
      <w:proofErr w:type="spellStart"/>
      <w:r w:rsidRPr="00CF4758">
        <w:rPr>
          <w:color w:val="000000"/>
        </w:rPr>
        <w:t>Retrieved</w:t>
      </w:r>
      <w:proofErr w:type="spellEnd"/>
      <w:r w:rsidRPr="00CF4758">
        <w:rPr>
          <w:color w:val="000000"/>
        </w:rPr>
        <w:t xml:space="preserve"> </w:t>
      </w:r>
      <w:proofErr w:type="spellStart"/>
      <w:r w:rsidRPr="00CF4758">
        <w:rPr>
          <w:color w:val="000000"/>
        </w:rPr>
        <w:t>from</w:t>
      </w:r>
      <w:proofErr w:type="spellEnd"/>
      <w:r w:rsidRPr="00CF4758">
        <w:rPr>
          <w:color w:val="000000"/>
        </w:rPr>
        <w:t xml:space="preserve">: </w:t>
      </w:r>
      <w:hyperlink r:id="rId5" w:history="1">
        <w:r w:rsidRPr="00CF4758">
          <w:rPr>
            <w:rStyle w:val="Hyperlink"/>
          </w:rPr>
          <w:t>http://pepsic.bvsalud.org/scielo.php?script=sci_arttext&amp;pid=S1808-56872008000200005</w:t>
        </w:r>
      </w:hyperlink>
    </w:p>
    <w:p w:rsidR="00BA1CF3" w:rsidRPr="0098529C" w:rsidRDefault="00BA1CF3" w:rsidP="0098529C">
      <w:pPr>
        <w:pStyle w:val="Corpodetexto"/>
        <w:ind w:hanging="284"/>
        <w:jc w:val="both"/>
      </w:pPr>
    </w:p>
    <w:p w:rsidR="00BA1CF3" w:rsidRPr="0098529C" w:rsidRDefault="00BA1CF3" w:rsidP="0098529C">
      <w:pPr>
        <w:pStyle w:val="Corpodetexto"/>
        <w:ind w:hanging="284"/>
        <w:jc w:val="both"/>
      </w:pPr>
      <w:r w:rsidRPr="0098529C">
        <w:rPr>
          <w:color w:val="222222"/>
          <w:shd w:val="clear" w:color="auto" w:fill="FFFFFF"/>
        </w:rPr>
        <w:t xml:space="preserve">Barreto, T. S. M., Sakamoto, V. T. M., </w:t>
      </w:r>
      <w:proofErr w:type="spellStart"/>
      <w:r w:rsidRPr="0098529C">
        <w:rPr>
          <w:color w:val="222222"/>
          <w:shd w:val="clear" w:color="auto" w:fill="FFFFFF"/>
        </w:rPr>
        <w:t>Magagnin</w:t>
      </w:r>
      <w:proofErr w:type="spellEnd"/>
      <w:r w:rsidRPr="0098529C">
        <w:rPr>
          <w:color w:val="222222"/>
          <w:shd w:val="clear" w:color="auto" w:fill="FFFFFF"/>
        </w:rPr>
        <w:t xml:space="preserve">, J. S., Coelho, D. F., </w:t>
      </w:r>
      <w:proofErr w:type="spellStart"/>
      <w:r w:rsidRPr="0098529C">
        <w:rPr>
          <w:color w:val="222222"/>
          <w:shd w:val="clear" w:color="auto" w:fill="FFFFFF"/>
        </w:rPr>
        <w:t>Waterkemper</w:t>
      </w:r>
      <w:proofErr w:type="spellEnd"/>
      <w:r w:rsidRPr="0098529C">
        <w:rPr>
          <w:color w:val="222222"/>
          <w:shd w:val="clear" w:color="auto" w:fill="FFFFFF"/>
        </w:rPr>
        <w:t>, R., &amp; Canabarro, S. T. (2016). Vivência de pais de crianças com cardiopatia congênita: sentimentos e obstáculos. </w:t>
      </w:r>
      <w:r w:rsidRPr="0098529C">
        <w:rPr>
          <w:i/>
          <w:iCs/>
          <w:color w:val="222222"/>
          <w:shd w:val="clear" w:color="auto" w:fill="FFFFFF"/>
        </w:rPr>
        <w:t>Revista da Rede de Enfermagem do Nordeste</w:t>
      </w:r>
      <w:r w:rsidRPr="0098529C">
        <w:rPr>
          <w:color w:val="222222"/>
          <w:shd w:val="clear" w:color="auto" w:fill="FFFFFF"/>
        </w:rPr>
        <w:t>, </w:t>
      </w:r>
      <w:r w:rsidRPr="0098529C">
        <w:rPr>
          <w:i/>
          <w:iCs/>
          <w:color w:val="222222"/>
          <w:shd w:val="clear" w:color="auto" w:fill="FFFFFF"/>
        </w:rPr>
        <w:t>17</w:t>
      </w:r>
      <w:r w:rsidRPr="0098529C">
        <w:rPr>
          <w:color w:val="222222"/>
          <w:shd w:val="clear" w:color="auto" w:fill="FFFFFF"/>
        </w:rPr>
        <w:t xml:space="preserve">(1). </w:t>
      </w:r>
      <w:proofErr w:type="spellStart"/>
      <w:proofErr w:type="gramStart"/>
      <w:r w:rsidRPr="0098529C">
        <w:t>doi</w:t>
      </w:r>
      <w:proofErr w:type="spellEnd"/>
      <w:proofErr w:type="gramEnd"/>
      <w:r w:rsidRPr="0098529C">
        <w:t>: 10.15253/2175-</w:t>
      </w:r>
      <w:r w:rsidRPr="0098529C">
        <w:lastRenderedPageBreak/>
        <w:t>6783.2016000100017</w:t>
      </w:r>
    </w:p>
    <w:p w:rsidR="00BA1CF3" w:rsidRPr="0098529C" w:rsidRDefault="00BA1CF3" w:rsidP="0098529C">
      <w:pPr>
        <w:pStyle w:val="Corpodetexto"/>
        <w:ind w:hanging="284"/>
        <w:jc w:val="both"/>
      </w:pPr>
    </w:p>
    <w:p w:rsidR="00BA1CF3" w:rsidRPr="0098529C" w:rsidRDefault="00BA1CF3" w:rsidP="0098529C">
      <w:pPr>
        <w:ind w:hanging="284"/>
        <w:jc w:val="both"/>
        <w:rPr>
          <w:rFonts w:ascii="Times New Roman" w:hAnsi="Times New Roman"/>
        </w:rPr>
      </w:pPr>
      <w:r w:rsidRPr="0098529C">
        <w:rPr>
          <w:rFonts w:ascii="Times New Roman" w:hAnsi="Times New Roman"/>
        </w:rPr>
        <w:t xml:space="preserve">Botega, N. J. (2017). Prática psiquiátrica no hospital geral: </w:t>
      </w:r>
      <w:proofErr w:type="spellStart"/>
      <w:r w:rsidRPr="0098529C">
        <w:rPr>
          <w:rFonts w:ascii="Times New Roman" w:hAnsi="Times New Roman"/>
        </w:rPr>
        <w:t>interconsulta</w:t>
      </w:r>
      <w:proofErr w:type="spellEnd"/>
      <w:r w:rsidRPr="0098529C">
        <w:rPr>
          <w:rFonts w:ascii="Times New Roman" w:hAnsi="Times New Roman"/>
        </w:rPr>
        <w:t xml:space="preserve"> e emergência. Porto Alegre: Artmed Editora.</w:t>
      </w:r>
    </w:p>
    <w:p w:rsidR="0024689A" w:rsidRPr="0098529C" w:rsidRDefault="0024689A" w:rsidP="0098529C">
      <w:pPr>
        <w:ind w:hanging="284"/>
        <w:jc w:val="both"/>
        <w:rPr>
          <w:rFonts w:ascii="Times New Roman" w:hAnsi="Times New Roman"/>
        </w:rPr>
      </w:pPr>
    </w:p>
    <w:p w:rsidR="0024689A" w:rsidRPr="0098529C" w:rsidRDefault="0024689A" w:rsidP="0098529C">
      <w:pPr>
        <w:pStyle w:val="Corpodetexto"/>
        <w:ind w:hanging="284"/>
        <w:jc w:val="both"/>
        <w:rPr>
          <w:lang w:val="en-US"/>
        </w:rPr>
      </w:pPr>
      <w:r w:rsidRPr="0098529C">
        <w:t xml:space="preserve">Faria, H. M. C., Carvalho, J. C., &amp; Telles, K. M. A. (2017). O processo de humanização no acolhimento às famílias de pacientes hospitalizados. </w:t>
      </w:r>
      <w:proofErr w:type="spellStart"/>
      <w:r w:rsidRPr="0098529C">
        <w:rPr>
          <w:i/>
          <w:lang w:val="en-US"/>
        </w:rPr>
        <w:t>Psique</w:t>
      </w:r>
      <w:proofErr w:type="spellEnd"/>
      <w:r w:rsidRPr="0098529C">
        <w:rPr>
          <w:i/>
          <w:lang w:val="en-US"/>
        </w:rPr>
        <w:t>, 2</w:t>
      </w:r>
      <w:r w:rsidRPr="0098529C">
        <w:rPr>
          <w:lang w:val="en-US"/>
        </w:rPr>
        <w:t xml:space="preserve">(3), 95-109. Retrieved from: </w:t>
      </w:r>
      <w:hyperlink r:id="rId6" w:history="1">
        <w:r w:rsidRPr="0098529C">
          <w:rPr>
            <w:rStyle w:val="Hyperlink"/>
            <w:lang w:val="en-US"/>
          </w:rPr>
          <w:t>https://seer.cesjf.br/index.php/psq/article/view/1240/853</w:t>
        </w:r>
      </w:hyperlink>
    </w:p>
    <w:p w:rsidR="0024689A" w:rsidRPr="0098529C" w:rsidRDefault="0024689A" w:rsidP="0098529C">
      <w:pPr>
        <w:pStyle w:val="Corpodetexto"/>
        <w:ind w:hanging="284"/>
        <w:jc w:val="both"/>
        <w:rPr>
          <w:lang w:val="en-US"/>
        </w:rPr>
      </w:pPr>
    </w:p>
    <w:p w:rsidR="0024689A" w:rsidRPr="0098529C" w:rsidRDefault="0024689A" w:rsidP="0098529C">
      <w:pPr>
        <w:pStyle w:val="Corpodetexto"/>
        <w:ind w:hanging="284"/>
        <w:jc w:val="both"/>
      </w:pPr>
      <w:r w:rsidRPr="0098529C">
        <w:rPr>
          <w:color w:val="222222"/>
          <w:shd w:val="clear" w:color="auto" w:fill="FFFFFF"/>
        </w:rPr>
        <w:t xml:space="preserve">Frota, M. A., Andrade, I. S., Santos, Z. M. S. A., da Silva, C. A. B., &amp; Fernandes, A. F. C. (2014). Perfil </w:t>
      </w:r>
      <w:proofErr w:type="spellStart"/>
      <w:r w:rsidRPr="0098529C">
        <w:rPr>
          <w:color w:val="222222"/>
          <w:shd w:val="clear" w:color="auto" w:fill="FFFFFF"/>
        </w:rPr>
        <w:t>sociodemográfico</w:t>
      </w:r>
      <w:proofErr w:type="spellEnd"/>
      <w:r w:rsidRPr="0098529C">
        <w:rPr>
          <w:color w:val="222222"/>
          <w:shd w:val="clear" w:color="auto" w:fill="FFFFFF"/>
        </w:rPr>
        <w:t xml:space="preserve"> familiar e clínico de crianças com cardiopatia congênita atendidas em uma instituição hospitalar. </w:t>
      </w:r>
      <w:r w:rsidRPr="0098529C">
        <w:rPr>
          <w:i/>
          <w:iCs/>
          <w:color w:val="222222"/>
          <w:shd w:val="clear" w:color="auto" w:fill="FFFFFF"/>
        </w:rPr>
        <w:t>Revista Brasileira em Promoção da Saúde</w:t>
      </w:r>
      <w:r w:rsidRPr="0098529C">
        <w:rPr>
          <w:color w:val="222222"/>
          <w:shd w:val="clear" w:color="auto" w:fill="FFFFFF"/>
        </w:rPr>
        <w:t>, </w:t>
      </w:r>
      <w:r w:rsidRPr="0098529C">
        <w:rPr>
          <w:i/>
          <w:iCs/>
          <w:color w:val="222222"/>
          <w:shd w:val="clear" w:color="auto" w:fill="FFFFFF"/>
        </w:rPr>
        <w:t>27</w:t>
      </w:r>
      <w:r w:rsidRPr="0098529C">
        <w:rPr>
          <w:color w:val="222222"/>
          <w:shd w:val="clear" w:color="auto" w:fill="FFFFFF"/>
        </w:rPr>
        <w:t>(2), 239-246</w:t>
      </w:r>
      <w:r w:rsidRPr="0098529C">
        <w:t xml:space="preserve">. </w:t>
      </w:r>
      <w:proofErr w:type="spellStart"/>
      <w:r w:rsidRPr="0098529C">
        <w:rPr>
          <w:color w:val="000000"/>
        </w:rPr>
        <w:t>Retrieved</w:t>
      </w:r>
      <w:proofErr w:type="spellEnd"/>
      <w:r w:rsidRPr="0098529C">
        <w:rPr>
          <w:color w:val="000000"/>
        </w:rPr>
        <w:t xml:space="preserve"> </w:t>
      </w:r>
      <w:proofErr w:type="spellStart"/>
      <w:r w:rsidRPr="0098529C">
        <w:rPr>
          <w:color w:val="000000"/>
        </w:rPr>
        <w:t>from</w:t>
      </w:r>
      <w:proofErr w:type="spellEnd"/>
      <w:r w:rsidRPr="0098529C">
        <w:rPr>
          <w:color w:val="000000"/>
        </w:rPr>
        <w:t xml:space="preserve">: </w:t>
      </w:r>
      <w:r w:rsidRPr="0098529C">
        <w:t xml:space="preserve"> </w:t>
      </w:r>
      <w:hyperlink r:id="rId7" w:history="1">
        <w:r w:rsidRPr="0098529C">
          <w:rPr>
            <w:rStyle w:val="Hyperlink"/>
          </w:rPr>
          <w:t>http://www.redalyc.org/html/408/40833375013/</w:t>
        </w:r>
      </w:hyperlink>
    </w:p>
    <w:p w:rsidR="0024689A" w:rsidRPr="0098529C" w:rsidRDefault="0024689A" w:rsidP="0098529C">
      <w:pPr>
        <w:pStyle w:val="Corpodetexto"/>
        <w:ind w:hanging="284"/>
        <w:jc w:val="both"/>
      </w:pPr>
    </w:p>
    <w:p w:rsidR="0024689A" w:rsidRPr="0098529C" w:rsidRDefault="0024689A" w:rsidP="0098529C">
      <w:pPr>
        <w:pStyle w:val="Corpodetexto"/>
        <w:ind w:hanging="284"/>
        <w:jc w:val="both"/>
        <w:rPr>
          <w:rFonts w:eastAsia="MS Gothic"/>
          <w:shd w:val="clear" w:color="auto" w:fill="FFFFFF"/>
          <w:lang w:val="en-US"/>
        </w:rPr>
      </w:pPr>
      <w:proofErr w:type="spellStart"/>
      <w:r w:rsidRPr="0098529C">
        <w:rPr>
          <w:color w:val="222222"/>
          <w:shd w:val="clear" w:color="auto" w:fill="FFFFFF"/>
          <w:lang w:val="en-US"/>
        </w:rPr>
        <w:t>Kaugars</w:t>
      </w:r>
      <w:proofErr w:type="spellEnd"/>
      <w:r w:rsidRPr="0098529C">
        <w:rPr>
          <w:color w:val="222222"/>
          <w:shd w:val="clear" w:color="auto" w:fill="FFFFFF"/>
          <w:lang w:val="en-US"/>
        </w:rPr>
        <w:t xml:space="preserve">, A., Shields, C., &amp; </w:t>
      </w:r>
      <w:proofErr w:type="spellStart"/>
      <w:r w:rsidRPr="0098529C">
        <w:rPr>
          <w:color w:val="222222"/>
          <w:shd w:val="clear" w:color="auto" w:fill="FFFFFF"/>
          <w:lang w:val="en-US"/>
        </w:rPr>
        <w:t>Brosig</w:t>
      </w:r>
      <w:proofErr w:type="spellEnd"/>
      <w:r w:rsidRPr="0098529C">
        <w:rPr>
          <w:color w:val="222222"/>
          <w:shd w:val="clear" w:color="auto" w:fill="FFFFFF"/>
          <w:lang w:val="en-US"/>
        </w:rPr>
        <w:t>, C. (2018). Stress and quality of life among parents of children with congenital heart disease referred for psychological services. </w:t>
      </w:r>
      <w:r w:rsidRPr="0098529C">
        <w:rPr>
          <w:i/>
          <w:iCs/>
          <w:color w:val="222222"/>
          <w:shd w:val="clear" w:color="auto" w:fill="FFFFFF"/>
          <w:lang w:val="en-US"/>
        </w:rPr>
        <w:t>Congenital heart disease</w:t>
      </w:r>
      <w:r w:rsidRPr="0098529C">
        <w:rPr>
          <w:color w:val="222222"/>
          <w:shd w:val="clear" w:color="auto" w:fill="FFFFFF"/>
          <w:lang w:val="en-US"/>
        </w:rPr>
        <w:t>, </w:t>
      </w:r>
      <w:r w:rsidRPr="0098529C">
        <w:rPr>
          <w:i/>
          <w:iCs/>
          <w:color w:val="222222"/>
          <w:shd w:val="clear" w:color="auto" w:fill="FFFFFF"/>
          <w:lang w:val="en-US"/>
        </w:rPr>
        <w:t>13</w:t>
      </w:r>
      <w:r w:rsidRPr="0098529C">
        <w:rPr>
          <w:color w:val="222222"/>
          <w:shd w:val="clear" w:color="auto" w:fill="FFFFFF"/>
          <w:lang w:val="en-US"/>
        </w:rPr>
        <w:t xml:space="preserve">(1), 72-78. </w:t>
      </w:r>
      <w:proofErr w:type="spellStart"/>
      <w:proofErr w:type="gramStart"/>
      <w:r w:rsidRPr="0098529C">
        <w:rPr>
          <w:shd w:val="clear" w:color="auto" w:fill="FFFFFF"/>
          <w:lang w:val="en-US"/>
        </w:rPr>
        <w:t>doi</w:t>
      </w:r>
      <w:proofErr w:type="spellEnd"/>
      <w:proofErr w:type="gramEnd"/>
      <w:r w:rsidRPr="0098529C">
        <w:rPr>
          <w:shd w:val="clear" w:color="auto" w:fill="FFFFFF"/>
          <w:lang w:val="en-US"/>
        </w:rPr>
        <w:t xml:space="preserve">: </w:t>
      </w:r>
      <w:hyperlink r:id="rId8" w:tgtFrame="_blank" w:tooltip="Link to external resource: https://doi.org/10.1111/chd.12547" w:history="1">
        <w:r w:rsidRPr="0098529C">
          <w:rPr>
            <w:rStyle w:val="Hyperlink"/>
            <w:rFonts w:eastAsia="MS Gothic"/>
            <w:color w:val="auto"/>
            <w:u w:val="none"/>
            <w:shd w:val="clear" w:color="auto" w:fill="FFFFFF"/>
            <w:lang w:val="en-US"/>
          </w:rPr>
          <w:t>10.1111/chd.12547</w:t>
        </w:r>
      </w:hyperlink>
    </w:p>
    <w:p w:rsidR="0024689A" w:rsidRPr="0098529C" w:rsidRDefault="0024689A" w:rsidP="0098529C">
      <w:pPr>
        <w:pStyle w:val="Corpodetexto"/>
        <w:ind w:hanging="284"/>
        <w:jc w:val="both"/>
        <w:rPr>
          <w:lang w:val="en-US"/>
        </w:rPr>
      </w:pPr>
    </w:p>
    <w:p w:rsidR="0024689A" w:rsidRPr="0098529C" w:rsidRDefault="0024689A" w:rsidP="0098529C">
      <w:pPr>
        <w:pStyle w:val="Corpodetexto"/>
        <w:ind w:hanging="284"/>
        <w:jc w:val="both"/>
        <w:rPr>
          <w:shd w:val="clear" w:color="auto" w:fill="FFFFFF"/>
          <w:lang w:val="en-US"/>
        </w:rPr>
      </w:pPr>
      <w:proofErr w:type="spellStart"/>
      <w:r w:rsidRPr="0098529C">
        <w:rPr>
          <w:color w:val="212121"/>
          <w:lang w:val="en-US"/>
        </w:rPr>
        <w:t>Kosta</w:t>
      </w:r>
      <w:proofErr w:type="spellEnd"/>
      <w:r w:rsidRPr="0098529C">
        <w:rPr>
          <w:color w:val="212121"/>
          <w:lang w:val="en-US"/>
        </w:rPr>
        <w:t xml:space="preserve">, L., Harms, L., </w:t>
      </w:r>
      <w:proofErr w:type="spellStart"/>
      <w:r w:rsidRPr="0098529C">
        <w:rPr>
          <w:color w:val="212121"/>
          <w:lang w:val="en-US"/>
        </w:rPr>
        <w:t>Franich</w:t>
      </w:r>
      <w:proofErr w:type="spellEnd"/>
      <w:r w:rsidRPr="0098529C">
        <w:rPr>
          <w:rFonts w:ascii="Cambria Math" w:hAnsi="Cambria Math" w:cs="Cambria Math"/>
          <w:color w:val="212121"/>
          <w:lang w:val="en-US"/>
        </w:rPr>
        <w:t>‐</w:t>
      </w:r>
      <w:r w:rsidRPr="0098529C">
        <w:rPr>
          <w:color w:val="212121"/>
          <w:lang w:val="en-US"/>
        </w:rPr>
        <w:t>Ray, C., Anderson, V., Northam, E., Cochrane, A</w:t>
      </w:r>
      <w:proofErr w:type="gramStart"/>
      <w:r w:rsidRPr="0098529C">
        <w:rPr>
          <w:color w:val="212121"/>
          <w:lang w:val="en-US"/>
        </w:rPr>
        <w:t>., . . .</w:t>
      </w:r>
      <w:proofErr w:type="gramEnd"/>
      <w:r w:rsidRPr="0098529C">
        <w:rPr>
          <w:color w:val="212121"/>
          <w:lang w:val="en-US"/>
        </w:rPr>
        <w:t xml:space="preserve"> Jordan, B. (2015). Parental experiences of their infant's hospitalization for cardiac surgery. </w:t>
      </w:r>
      <w:r w:rsidRPr="0098529C">
        <w:rPr>
          <w:i/>
          <w:color w:val="212121"/>
          <w:lang w:val="en-US"/>
        </w:rPr>
        <w:t>Child: care, health and development, 41</w:t>
      </w:r>
      <w:r w:rsidRPr="0098529C">
        <w:rPr>
          <w:color w:val="212121"/>
          <w:lang w:val="en-US"/>
        </w:rPr>
        <w:t xml:space="preserve">(6), 1057-1065. </w:t>
      </w:r>
      <w:proofErr w:type="gramStart"/>
      <w:r w:rsidRPr="0098529C">
        <w:rPr>
          <w:color w:val="212121"/>
          <w:lang w:val="en-US"/>
        </w:rPr>
        <w:t>d</w:t>
      </w:r>
      <w:r w:rsidRPr="0098529C">
        <w:rPr>
          <w:color w:val="333333"/>
          <w:shd w:val="clear" w:color="auto" w:fill="FFFFFF"/>
          <w:lang w:val="en-US"/>
        </w:rPr>
        <w:t>oi</w:t>
      </w:r>
      <w:proofErr w:type="gramEnd"/>
      <w:r w:rsidRPr="0098529C">
        <w:rPr>
          <w:color w:val="333333"/>
          <w:shd w:val="clear" w:color="auto" w:fill="FFFFFF"/>
          <w:lang w:val="en-US"/>
        </w:rPr>
        <w:t>:</w:t>
      </w:r>
      <w:hyperlink r:id="rId9" w:tgtFrame="_blank" w:tooltip="Link to external resource: 10.1111/cch.12230" w:history="1">
        <w:r w:rsidRPr="0098529C">
          <w:rPr>
            <w:rStyle w:val="Hyperlink"/>
            <w:rFonts w:eastAsia="MS Gothic"/>
            <w:color w:val="auto"/>
            <w:u w:val="none"/>
            <w:shd w:val="clear" w:color="auto" w:fill="FFFFFF"/>
            <w:lang w:val="en-US"/>
          </w:rPr>
          <w:t>10.1111/cch.12230</w:t>
        </w:r>
      </w:hyperlink>
      <w:r w:rsidRPr="0098529C">
        <w:rPr>
          <w:shd w:val="clear" w:color="auto" w:fill="FFFFFF"/>
          <w:lang w:val="en-US"/>
        </w:rPr>
        <w:t>.</w:t>
      </w:r>
    </w:p>
    <w:p w:rsidR="0024689A" w:rsidRPr="00CF4758" w:rsidRDefault="0024689A" w:rsidP="0098529C">
      <w:pPr>
        <w:pStyle w:val="Corpodetexto"/>
        <w:ind w:hanging="284"/>
        <w:jc w:val="both"/>
        <w:rPr>
          <w:lang w:val="en-US"/>
        </w:rPr>
      </w:pPr>
    </w:p>
    <w:p w:rsidR="0024689A" w:rsidRPr="0098529C" w:rsidRDefault="0024689A" w:rsidP="0098529C">
      <w:pPr>
        <w:pStyle w:val="Ttulo4"/>
        <w:shd w:val="clear" w:color="auto" w:fill="FFFFFF"/>
        <w:spacing w:before="0" w:line="240" w:lineRule="auto"/>
        <w:ind w:hanging="284"/>
        <w:jc w:val="both"/>
        <w:rPr>
          <w:rFonts w:ascii="Times New Roman" w:hAnsi="Times New Roman" w:cs="Times New Roman"/>
          <w:i w:val="0"/>
          <w:color w:val="auto"/>
          <w:sz w:val="24"/>
          <w:szCs w:val="24"/>
        </w:rPr>
      </w:pPr>
      <w:r w:rsidRPr="0098529C">
        <w:rPr>
          <w:rFonts w:ascii="Times New Roman" w:hAnsi="Times New Roman" w:cs="Times New Roman"/>
          <w:i w:val="0"/>
          <w:color w:val="auto"/>
          <w:sz w:val="24"/>
          <w:szCs w:val="24"/>
        </w:rPr>
        <w:t xml:space="preserve">Lemes, C. B., &amp; </w:t>
      </w:r>
      <w:proofErr w:type="spellStart"/>
      <w:r w:rsidRPr="0098529C">
        <w:rPr>
          <w:rFonts w:ascii="Times New Roman" w:hAnsi="Times New Roman" w:cs="Times New Roman"/>
          <w:i w:val="0"/>
          <w:color w:val="auto"/>
          <w:sz w:val="24"/>
          <w:szCs w:val="24"/>
        </w:rPr>
        <w:t>Ondere</w:t>
      </w:r>
      <w:proofErr w:type="spellEnd"/>
      <w:r w:rsidRPr="0098529C">
        <w:rPr>
          <w:rFonts w:ascii="Times New Roman" w:hAnsi="Times New Roman" w:cs="Times New Roman"/>
          <w:i w:val="0"/>
          <w:color w:val="auto"/>
          <w:sz w:val="24"/>
          <w:szCs w:val="24"/>
        </w:rPr>
        <w:t xml:space="preserve"> Neto, J. (2017). Aplicações da </w:t>
      </w:r>
      <w:proofErr w:type="spellStart"/>
      <w:r w:rsidRPr="0098529C">
        <w:rPr>
          <w:rFonts w:ascii="Times New Roman" w:hAnsi="Times New Roman" w:cs="Times New Roman"/>
          <w:i w:val="0"/>
          <w:color w:val="auto"/>
          <w:sz w:val="24"/>
          <w:szCs w:val="24"/>
        </w:rPr>
        <w:t>psicoeducação</w:t>
      </w:r>
      <w:proofErr w:type="spellEnd"/>
      <w:r w:rsidRPr="0098529C">
        <w:rPr>
          <w:rFonts w:ascii="Times New Roman" w:hAnsi="Times New Roman" w:cs="Times New Roman"/>
          <w:i w:val="0"/>
          <w:color w:val="auto"/>
          <w:sz w:val="24"/>
          <w:szCs w:val="24"/>
        </w:rPr>
        <w:t xml:space="preserve"> no contexto da saúde. </w:t>
      </w:r>
      <w:r w:rsidRPr="0098529C">
        <w:rPr>
          <w:rFonts w:ascii="Times New Roman" w:hAnsi="Times New Roman" w:cs="Times New Roman"/>
          <w:color w:val="auto"/>
          <w:sz w:val="24"/>
          <w:szCs w:val="24"/>
        </w:rPr>
        <w:t xml:space="preserve">Temas em Psicologia, 25 </w:t>
      </w:r>
      <w:r w:rsidRPr="0098529C">
        <w:rPr>
          <w:rFonts w:ascii="Times New Roman" w:hAnsi="Times New Roman" w:cs="Times New Roman"/>
          <w:i w:val="0"/>
          <w:color w:val="auto"/>
          <w:sz w:val="24"/>
          <w:szCs w:val="24"/>
        </w:rPr>
        <w:t xml:space="preserve">(1), 17-28. </w:t>
      </w:r>
      <w:proofErr w:type="spellStart"/>
      <w:proofErr w:type="gramStart"/>
      <w:r w:rsidRPr="0098529C">
        <w:rPr>
          <w:rFonts w:ascii="Times New Roman" w:hAnsi="Times New Roman" w:cs="Times New Roman"/>
          <w:i w:val="0"/>
          <w:color w:val="auto"/>
          <w:sz w:val="24"/>
          <w:szCs w:val="24"/>
        </w:rPr>
        <w:t>doi</w:t>
      </w:r>
      <w:proofErr w:type="spellEnd"/>
      <w:proofErr w:type="gramEnd"/>
      <w:r w:rsidRPr="0098529C">
        <w:rPr>
          <w:rFonts w:ascii="Times New Roman" w:hAnsi="Times New Roman" w:cs="Times New Roman"/>
          <w:i w:val="0"/>
          <w:color w:val="auto"/>
          <w:sz w:val="24"/>
          <w:szCs w:val="24"/>
        </w:rPr>
        <w:t xml:space="preserve">: </w:t>
      </w:r>
      <w:r w:rsidRPr="0098529C">
        <w:rPr>
          <w:rFonts w:ascii="Times New Roman" w:hAnsi="Times New Roman" w:cs="Times New Roman"/>
          <w:bCs/>
          <w:i w:val="0"/>
          <w:color w:val="auto"/>
          <w:sz w:val="24"/>
          <w:szCs w:val="24"/>
        </w:rPr>
        <w:t>10.9788/TP2017.1-02</w:t>
      </w:r>
    </w:p>
    <w:p w:rsidR="0024689A" w:rsidRPr="0098529C" w:rsidRDefault="0024689A" w:rsidP="0098529C">
      <w:pPr>
        <w:pStyle w:val="Corpodetexto"/>
        <w:ind w:hanging="284"/>
        <w:jc w:val="both"/>
      </w:pPr>
    </w:p>
    <w:p w:rsidR="0024689A" w:rsidRPr="0098529C" w:rsidRDefault="0024689A" w:rsidP="0098529C">
      <w:pPr>
        <w:pStyle w:val="Corpodetexto"/>
        <w:ind w:hanging="284"/>
        <w:jc w:val="both"/>
        <w:rPr>
          <w:color w:val="FF0000"/>
          <w:lang w:val="en-US"/>
        </w:rPr>
      </w:pPr>
      <w:r w:rsidRPr="0098529C">
        <w:rPr>
          <w:color w:val="222222"/>
          <w:shd w:val="clear" w:color="auto" w:fill="FFFFFF"/>
        </w:rPr>
        <w:t>Mariano, F. P. (2016). A FAMÍLIA PATRIARCAL CONTEMPORÂNEA. </w:t>
      </w:r>
      <w:r w:rsidRPr="0098529C">
        <w:rPr>
          <w:i/>
          <w:iCs/>
          <w:color w:val="222222"/>
          <w:shd w:val="clear" w:color="auto" w:fill="FFFFFF"/>
        </w:rPr>
        <w:t>Anais dos Encontros Internacionais UFES/PARIS-EST</w:t>
      </w:r>
      <w:r w:rsidRPr="0098529C">
        <w:rPr>
          <w:color w:val="222222"/>
          <w:shd w:val="clear" w:color="auto" w:fill="FFFFFF"/>
        </w:rPr>
        <w:t>, </w:t>
      </w:r>
      <w:r w:rsidRPr="0098529C">
        <w:rPr>
          <w:i/>
          <w:iCs/>
          <w:color w:val="222222"/>
          <w:shd w:val="clear" w:color="auto" w:fill="FFFFFF"/>
        </w:rPr>
        <w:t>5</w:t>
      </w:r>
      <w:r w:rsidRPr="0098529C">
        <w:rPr>
          <w:color w:val="222222"/>
          <w:shd w:val="clear" w:color="auto" w:fill="FFFFFF"/>
        </w:rPr>
        <w:t>(5)</w:t>
      </w:r>
      <w:r w:rsidR="0098529C" w:rsidRPr="0098529C">
        <w:rPr>
          <w:color w:val="222222"/>
          <w:shd w:val="clear" w:color="auto" w:fill="FFFFFF"/>
        </w:rPr>
        <w:t xml:space="preserve">, 429-439. </w:t>
      </w:r>
      <w:r w:rsidR="0098529C" w:rsidRPr="0098529C">
        <w:rPr>
          <w:color w:val="000000"/>
          <w:lang w:val="en-US"/>
        </w:rPr>
        <w:t>Retrieved from: http://www.portaldepublicacoes.ufes.br/UFESUPEM/article/view/11762/8459</w:t>
      </w:r>
    </w:p>
    <w:p w:rsidR="0024689A" w:rsidRPr="0098529C" w:rsidRDefault="0024689A" w:rsidP="0098529C">
      <w:pPr>
        <w:pStyle w:val="Corpodetexto"/>
        <w:ind w:hanging="284"/>
        <w:jc w:val="both"/>
        <w:rPr>
          <w:color w:val="FF0000"/>
          <w:lang w:val="en-US"/>
        </w:rPr>
      </w:pPr>
    </w:p>
    <w:p w:rsidR="0024689A" w:rsidRPr="00CF4758" w:rsidRDefault="0024689A" w:rsidP="0098529C">
      <w:pPr>
        <w:pStyle w:val="Corpodetexto"/>
        <w:ind w:hanging="284"/>
        <w:jc w:val="both"/>
      </w:pPr>
      <w:r w:rsidRPr="0098529C">
        <w:t xml:space="preserve">Martins, M. M., &amp; Peres, R. S. (2014). Fatores terapêuticos em grupo de apoio a mulheres com câncer de mama. </w:t>
      </w:r>
      <w:r w:rsidRPr="0098529C">
        <w:rPr>
          <w:i/>
        </w:rPr>
        <w:t>Psicologia, Saúde &amp; Doenças,15</w:t>
      </w:r>
      <w:r w:rsidRPr="0098529C">
        <w:t xml:space="preserve">(2), 396-408. </w:t>
      </w:r>
      <w:proofErr w:type="spellStart"/>
      <w:r w:rsidRPr="00CF4758">
        <w:t>Retrieved</w:t>
      </w:r>
      <w:proofErr w:type="spellEnd"/>
      <w:r w:rsidRPr="00CF4758">
        <w:t xml:space="preserve"> </w:t>
      </w:r>
      <w:proofErr w:type="spellStart"/>
      <w:r w:rsidRPr="00CF4758">
        <w:t>from</w:t>
      </w:r>
      <w:proofErr w:type="spellEnd"/>
      <w:r w:rsidRPr="00CF4758">
        <w:t xml:space="preserve">: </w:t>
      </w:r>
      <w:hyperlink r:id="rId10" w:history="1">
        <w:r w:rsidRPr="00CF4758">
          <w:rPr>
            <w:rStyle w:val="Hyperlink"/>
          </w:rPr>
          <w:t>http://www.scielo.mec.pt/scielo.php?script=sci_arttext&amp;pid=S1645-00862014000200006</w:t>
        </w:r>
      </w:hyperlink>
    </w:p>
    <w:p w:rsidR="0024689A" w:rsidRPr="00CF4758" w:rsidRDefault="0024689A" w:rsidP="0098529C">
      <w:pPr>
        <w:pStyle w:val="Corpodetexto"/>
        <w:ind w:hanging="284"/>
        <w:jc w:val="both"/>
      </w:pPr>
    </w:p>
    <w:p w:rsidR="0024689A" w:rsidRPr="0098529C" w:rsidRDefault="0024689A" w:rsidP="0098529C">
      <w:pPr>
        <w:pStyle w:val="Corpodetexto"/>
        <w:ind w:hanging="284"/>
        <w:jc w:val="both"/>
        <w:rPr>
          <w:color w:val="000000"/>
          <w:shd w:val="clear" w:color="auto" w:fill="FFFFFF"/>
        </w:rPr>
      </w:pPr>
      <w:r w:rsidRPr="0098529C">
        <w:t xml:space="preserve">Oliveira, M. D. G. M., Lopes, M. M. C. O., </w:t>
      </w:r>
      <w:proofErr w:type="spellStart"/>
      <w:r w:rsidRPr="0098529C">
        <w:t>Lélis</w:t>
      </w:r>
      <w:proofErr w:type="spellEnd"/>
      <w:r w:rsidRPr="0098529C">
        <w:t xml:space="preserve">, A. L. P. A., Mota, Z. G., &amp; Cardoso, M. V. L. M. L. (2015). Conhecimentos e expectativas do acompanhante acerca do adoecimento e da internação do recém-nascido. </w:t>
      </w:r>
      <w:r w:rsidRPr="0098529C">
        <w:rPr>
          <w:i/>
        </w:rPr>
        <w:t xml:space="preserve">Revista da Rede de Enfermagem do Nordeste, 15 </w:t>
      </w:r>
      <w:r w:rsidRPr="0098529C">
        <w:t xml:space="preserve">(6), 964-973. </w:t>
      </w:r>
      <w:proofErr w:type="spellStart"/>
      <w:proofErr w:type="gramStart"/>
      <w:r w:rsidRPr="0098529C">
        <w:rPr>
          <w:color w:val="000000"/>
          <w:shd w:val="clear" w:color="auto" w:fill="FFFFFF"/>
        </w:rPr>
        <w:t>doi</w:t>
      </w:r>
      <w:proofErr w:type="spellEnd"/>
      <w:proofErr w:type="gramEnd"/>
      <w:r w:rsidRPr="0098529C">
        <w:rPr>
          <w:color w:val="000000"/>
          <w:shd w:val="clear" w:color="auto" w:fill="FFFFFF"/>
        </w:rPr>
        <w:t>: 10.15253/2175-6783.2014000600009</w:t>
      </w:r>
    </w:p>
    <w:p w:rsidR="0024689A" w:rsidRPr="00CF4758" w:rsidRDefault="0024689A" w:rsidP="0098529C">
      <w:pPr>
        <w:pStyle w:val="Corpodetexto"/>
        <w:ind w:hanging="284"/>
        <w:jc w:val="both"/>
      </w:pPr>
    </w:p>
    <w:p w:rsidR="0024689A" w:rsidRPr="0098529C" w:rsidRDefault="0024689A" w:rsidP="0098529C">
      <w:pPr>
        <w:pStyle w:val="Corpodetexto"/>
        <w:ind w:hanging="284"/>
        <w:jc w:val="both"/>
        <w:rPr>
          <w:rStyle w:val="Hyperlink"/>
          <w:rFonts w:eastAsia="MS Gothic"/>
          <w:color w:val="auto"/>
          <w:u w:val="none"/>
          <w:lang w:val="en-US"/>
        </w:rPr>
      </w:pPr>
      <w:r w:rsidRPr="0098529C">
        <w:rPr>
          <w:color w:val="222222"/>
          <w:shd w:val="clear" w:color="auto" w:fill="FFFFFF"/>
        </w:rPr>
        <w:t xml:space="preserve">Pinto Júnior, V. C., Branco, K. M. P. C., Cavalcante, R. C., Carvalho Junior, W., Lima, J. R. C., Freitas, S. M. D., . . . </w:t>
      </w:r>
      <w:r w:rsidRPr="0098529C">
        <w:rPr>
          <w:color w:val="222222"/>
          <w:shd w:val="clear" w:color="auto" w:fill="FFFFFF"/>
          <w:lang w:val="en-US"/>
        </w:rPr>
        <w:t>Souza, N. M. G. D. (2015). Epidemiology of congenital heart disease in Brazil. </w:t>
      </w:r>
      <w:r w:rsidRPr="0098529C">
        <w:rPr>
          <w:i/>
          <w:iCs/>
          <w:color w:val="222222"/>
          <w:shd w:val="clear" w:color="auto" w:fill="FFFFFF"/>
          <w:lang w:val="en-US"/>
        </w:rPr>
        <w:t>Brazilian Journal of Cardiovascular Surgery</w:t>
      </w:r>
      <w:r w:rsidRPr="0098529C">
        <w:rPr>
          <w:color w:val="222222"/>
          <w:shd w:val="clear" w:color="auto" w:fill="FFFFFF"/>
          <w:lang w:val="en-US"/>
        </w:rPr>
        <w:t>, </w:t>
      </w:r>
      <w:r w:rsidRPr="0098529C">
        <w:rPr>
          <w:i/>
          <w:iCs/>
          <w:color w:val="222222"/>
          <w:shd w:val="clear" w:color="auto" w:fill="FFFFFF"/>
          <w:lang w:val="en-US"/>
        </w:rPr>
        <w:t>30</w:t>
      </w:r>
      <w:r w:rsidRPr="0098529C">
        <w:rPr>
          <w:color w:val="222222"/>
          <w:shd w:val="clear" w:color="auto" w:fill="FFFFFF"/>
          <w:lang w:val="en-US"/>
        </w:rPr>
        <w:t>(2), 219-224.</w:t>
      </w:r>
      <w:r w:rsidRPr="0098529C">
        <w:rPr>
          <w:color w:val="000000"/>
          <w:lang w:val="en-GB"/>
        </w:rPr>
        <w:t xml:space="preserve"> </w:t>
      </w:r>
      <w:proofErr w:type="spellStart"/>
      <w:proofErr w:type="gramStart"/>
      <w:r w:rsidRPr="0098529C">
        <w:rPr>
          <w:color w:val="000000"/>
          <w:lang w:val="en-GB"/>
        </w:rPr>
        <w:t>doi</w:t>
      </w:r>
      <w:proofErr w:type="spellEnd"/>
      <w:proofErr w:type="gramEnd"/>
      <w:r w:rsidRPr="0098529C">
        <w:rPr>
          <w:color w:val="000000"/>
          <w:lang w:val="en-GB"/>
        </w:rPr>
        <w:t xml:space="preserve">: </w:t>
      </w:r>
      <w:hyperlink r:id="rId11" w:history="1">
        <w:r w:rsidRPr="0098529C">
          <w:rPr>
            <w:rStyle w:val="Hyperlink"/>
            <w:rFonts w:eastAsia="MS Gothic"/>
            <w:color w:val="auto"/>
            <w:u w:val="none"/>
            <w:lang w:val="en-US"/>
          </w:rPr>
          <w:t>10.5935/1678-9741.20150018</w:t>
        </w:r>
      </w:hyperlink>
    </w:p>
    <w:p w:rsidR="0024689A" w:rsidRPr="0098529C" w:rsidRDefault="0024689A" w:rsidP="0098529C">
      <w:pPr>
        <w:pStyle w:val="Corpodetexto"/>
        <w:ind w:left="720" w:hanging="284"/>
        <w:jc w:val="both"/>
        <w:rPr>
          <w:rStyle w:val="Hyperlink"/>
          <w:rFonts w:eastAsia="MS Gothic"/>
          <w:color w:val="auto"/>
          <w:u w:val="none"/>
          <w:lang w:val="en-US"/>
        </w:rPr>
      </w:pPr>
    </w:p>
    <w:p w:rsidR="0024689A" w:rsidRPr="0098529C" w:rsidRDefault="0024689A" w:rsidP="0098529C">
      <w:pPr>
        <w:pStyle w:val="Corpodetexto"/>
        <w:ind w:hanging="284"/>
        <w:jc w:val="both"/>
        <w:rPr>
          <w:rStyle w:val="Hyperlink"/>
          <w:color w:val="auto"/>
          <w:u w:val="none"/>
          <w:lang w:val="en-US"/>
        </w:rPr>
      </w:pPr>
      <w:r w:rsidRPr="0098529C">
        <w:rPr>
          <w:color w:val="222222"/>
          <w:shd w:val="clear" w:color="auto" w:fill="FFFFFF"/>
        </w:rPr>
        <w:t xml:space="preserve">Pinto Júnior, V. C., </w:t>
      </w:r>
      <w:proofErr w:type="spellStart"/>
      <w:r w:rsidRPr="0098529C">
        <w:rPr>
          <w:color w:val="222222"/>
          <w:shd w:val="clear" w:color="auto" w:fill="FFFFFF"/>
        </w:rPr>
        <w:t>Daher</w:t>
      </w:r>
      <w:proofErr w:type="spellEnd"/>
      <w:r w:rsidRPr="0098529C">
        <w:rPr>
          <w:color w:val="222222"/>
          <w:shd w:val="clear" w:color="auto" w:fill="FFFFFF"/>
        </w:rPr>
        <w:t xml:space="preserve">, C. V., </w:t>
      </w:r>
      <w:proofErr w:type="spellStart"/>
      <w:r w:rsidRPr="0098529C">
        <w:rPr>
          <w:color w:val="222222"/>
          <w:shd w:val="clear" w:color="auto" w:fill="FFFFFF"/>
        </w:rPr>
        <w:t>Sallum</w:t>
      </w:r>
      <w:proofErr w:type="spellEnd"/>
      <w:r w:rsidRPr="0098529C">
        <w:rPr>
          <w:color w:val="222222"/>
          <w:shd w:val="clear" w:color="auto" w:fill="FFFFFF"/>
        </w:rPr>
        <w:t xml:space="preserve">, F. S., Jatene, M. B., &amp; </w:t>
      </w:r>
      <w:proofErr w:type="spellStart"/>
      <w:r w:rsidRPr="0098529C">
        <w:rPr>
          <w:color w:val="222222"/>
          <w:shd w:val="clear" w:color="auto" w:fill="FFFFFF"/>
        </w:rPr>
        <w:t>Croti</w:t>
      </w:r>
      <w:proofErr w:type="spellEnd"/>
      <w:r w:rsidRPr="0098529C">
        <w:rPr>
          <w:color w:val="222222"/>
          <w:shd w:val="clear" w:color="auto" w:fill="FFFFFF"/>
        </w:rPr>
        <w:t>, U. A. (2004). Situação das cirurgias cardíacas congênitas no Brasil. </w:t>
      </w:r>
      <w:proofErr w:type="spellStart"/>
      <w:r w:rsidRPr="0098529C">
        <w:rPr>
          <w:i/>
          <w:iCs/>
          <w:color w:val="222222"/>
          <w:shd w:val="clear" w:color="auto" w:fill="FFFFFF"/>
        </w:rPr>
        <w:t>Rev</w:t>
      </w:r>
      <w:proofErr w:type="spellEnd"/>
      <w:r w:rsidRPr="0098529C">
        <w:rPr>
          <w:i/>
          <w:iCs/>
          <w:color w:val="222222"/>
          <w:shd w:val="clear" w:color="auto" w:fill="FFFFFF"/>
        </w:rPr>
        <w:t xml:space="preserve"> </w:t>
      </w:r>
      <w:proofErr w:type="spellStart"/>
      <w:r w:rsidRPr="0098529C">
        <w:rPr>
          <w:i/>
          <w:iCs/>
          <w:color w:val="222222"/>
          <w:shd w:val="clear" w:color="auto" w:fill="FFFFFF"/>
        </w:rPr>
        <w:t>Bras</w:t>
      </w:r>
      <w:proofErr w:type="spellEnd"/>
      <w:r w:rsidRPr="0098529C">
        <w:rPr>
          <w:i/>
          <w:iCs/>
          <w:color w:val="222222"/>
          <w:shd w:val="clear" w:color="auto" w:fill="FFFFFF"/>
        </w:rPr>
        <w:t xml:space="preserve"> </w:t>
      </w:r>
      <w:proofErr w:type="spellStart"/>
      <w:r w:rsidRPr="0098529C">
        <w:rPr>
          <w:i/>
          <w:iCs/>
          <w:color w:val="222222"/>
          <w:shd w:val="clear" w:color="auto" w:fill="FFFFFF"/>
        </w:rPr>
        <w:t>Cir</w:t>
      </w:r>
      <w:proofErr w:type="spellEnd"/>
      <w:r w:rsidRPr="0098529C">
        <w:rPr>
          <w:i/>
          <w:iCs/>
          <w:color w:val="222222"/>
          <w:shd w:val="clear" w:color="auto" w:fill="FFFFFF"/>
        </w:rPr>
        <w:t xml:space="preserve"> </w:t>
      </w:r>
      <w:proofErr w:type="spellStart"/>
      <w:r w:rsidRPr="0098529C">
        <w:rPr>
          <w:i/>
          <w:iCs/>
          <w:color w:val="222222"/>
          <w:shd w:val="clear" w:color="auto" w:fill="FFFFFF"/>
        </w:rPr>
        <w:t>Cardiovasc</w:t>
      </w:r>
      <w:proofErr w:type="spellEnd"/>
      <w:r w:rsidRPr="0098529C">
        <w:rPr>
          <w:i/>
          <w:iCs/>
          <w:color w:val="222222"/>
          <w:shd w:val="clear" w:color="auto" w:fill="FFFFFF"/>
        </w:rPr>
        <w:t xml:space="preserve"> [artigo especial]</w:t>
      </w:r>
      <w:r w:rsidRPr="0098529C">
        <w:rPr>
          <w:color w:val="222222"/>
          <w:shd w:val="clear" w:color="auto" w:fill="FFFFFF"/>
        </w:rPr>
        <w:t>, </w:t>
      </w:r>
      <w:r w:rsidRPr="0098529C">
        <w:rPr>
          <w:i/>
          <w:iCs/>
          <w:color w:val="222222"/>
          <w:shd w:val="clear" w:color="auto" w:fill="FFFFFF"/>
        </w:rPr>
        <w:t>19</w:t>
      </w:r>
      <w:r w:rsidRPr="0098529C">
        <w:rPr>
          <w:color w:val="222222"/>
          <w:shd w:val="clear" w:color="auto" w:fill="FFFFFF"/>
        </w:rPr>
        <w:t>(2).</w:t>
      </w:r>
      <w:r w:rsidRPr="0098529C">
        <w:t xml:space="preserve"> </w:t>
      </w:r>
      <w:hyperlink r:id="rId12" w:history="1">
        <w:proofErr w:type="spellStart"/>
        <w:r w:rsidRPr="0098529C">
          <w:rPr>
            <w:rStyle w:val="Hyperlink"/>
            <w:rFonts w:eastAsia="MS Gothic"/>
            <w:lang w:val="en-US"/>
          </w:rPr>
          <w:t>doi</w:t>
        </w:r>
        <w:proofErr w:type="spellEnd"/>
        <w:r w:rsidRPr="0098529C">
          <w:rPr>
            <w:rStyle w:val="Hyperlink"/>
            <w:rFonts w:eastAsia="MS Gothic"/>
            <w:lang w:val="en-US"/>
          </w:rPr>
          <w:t>: 10.1590/S0102-76382004000200002</w:t>
        </w:r>
      </w:hyperlink>
    </w:p>
    <w:p w:rsidR="0024689A" w:rsidRPr="0098529C" w:rsidRDefault="0024689A" w:rsidP="0098529C">
      <w:pPr>
        <w:pStyle w:val="PargrafodaLista"/>
        <w:ind w:hanging="284"/>
        <w:rPr>
          <w:rFonts w:ascii="Times New Roman" w:hAnsi="Times New Roman"/>
          <w:lang w:val="en-US"/>
        </w:rPr>
      </w:pPr>
    </w:p>
    <w:p w:rsidR="0024689A" w:rsidRDefault="0024689A" w:rsidP="0098529C">
      <w:pPr>
        <w:pStyle w:val="Corpodetexto"/>
        <w:ind w:hanging="284"/>
        <w:jc w:val="both"/>
        <w:rPr>
          <w:rStyle w:val="Hyperlink"/>
          <w:bCs/>
          <w:color w:val="auto"/>
          <w:u w:val="none"/>
        </w:rPr>
      </w:pPr>
      <w:r w:rsidRPr="0098529C">
        <w:t xml:space="preserve">Peron, N. B., &amp; </w:t>
      </w:r>
      <w:proofErr w:type="spellStart"/>
      <w:r w:rsidRPr="0098529C">
        <w:t>Sartes</w:t>
      </w:r>
      <w:proofErr w:type="spellEnd"/>
      <w:r w:rsidRPr="0098529C">
        <w:t xml:space="preserve">, L. M. A. (2015). Terapia cognitivo-comportamental no hospital geral: revisão da literatura brasileira. Revista Brasileira de Terapias Cognitivas, 11(1), 42-49. </w:t>
      </w:r>
      <w:proofErr w:type="spellStart"/>
      <w:proofErr w:type="gramStart"/>
      <w:r w:rsidRPr="0098529C">
        <w:t>doi</w:t>
      </w:r>
      <w:proofErr w:type="spellEnd"/>
      <w:proofErr w:type="gramEnd"/>
      <w:r w:rsidRPr="0098529C">
        <w:t xml:space="preserve">: </w:t>
      </w:r>
      <w:hyperlink r:id="rId13" w:history="1">
        <w:r w:rsidRPr="0098529C">
          <w:rPr>
            <w:rStyle w:val="Hyperlink"/>
            <w:bCs/>
            <w:color w:val="auto"/>
            <w:u w:val="none"/>
          </w:rPr>
          <w:t>10.5935/1808-5687.20150006</w:t>
        </w:r>
      </w:hyperlink>
    </w:p>
    <w:p w:rsidR="0098529C" w:rsidRDefault="0098529C" w:rsidP="0098529C">
      <w:pPr>
        <w:pStyle w:val="Corpodetexto"/>
        <w:ind w:hanging="284"/>
        <w:jc w:val="both"/>
        <w:rPr>
          <w:rStyle w:val="Hyperlink"/>
          <w:bCs/>
          <w:color w:val="auto"/>
          <w:u w:val="none"/>
        </w:rPr>
      </w:pPr>
    </w:p>
    <w:p w:rsidR="0098529C" w:rsidRPr="0098529C" w:rsidRDefault="0098529C" w:rsidP="0098529C">
      <w:pPr>
        <w:pStyle w:val="Corpodetexto"/>
        <w:ind w:hanging="284"/>
        <w:jc w:val="both"/>
        <w:rPr>
          <w:rStyle w:val="Hyperlink"/>
          <w:bCs/>
          <w:color w:val="auto"/>
          <w:u w:val="none"/>
        </w:rPr>
      </w:pPr>
      <w:r>
        <w:rPr>
          <w:rStyle w:val="Hyperlink"/>
          <w:bCs/>
          <w:color w:val="auto"/>
          <w:u w:val="none"/>
        </w:rPr>
        <w:t xml:space="preserve">Prieto, A. M., Massa, E. R. &amp; Torres, I. F. (2011). </w:t>
      </w:r>
      <w:proofErr w:type="spellStart"/>
      <w:r>
        <w:rPr>
          <w:rStyle w:val="Hyperlink"/>
          <w:bCs/>
          <w:color w:val="auto"/>
          <w:u w:val="none"/>
        </w:rPr>
        <w:t>Percepción</w:t>
      </w:r>
      <w:proofErr w:type="spellEnd"/>
      <w:r>
        <w:rPr>
          <w:rStyle w:val="Hyperlink"/>
          <w:bCs/>
          <w:color w:val="auto"/>
          <w:u w:val="none"/>
        </w:rPr>
        <w:t xml:space="preserve"> de </w:t>
      </w:r>
      <w:proofErr w:type="spellStart"/>
      <w:r>
        <w:rPr>
          <w:rStyle w:val="Hyperlink"/>
          <w:bCs/>
          <w:color w:val="auto"/>
          <w:u w:val="none"/>
        </w:rPr>
        <w:t>la</w:t>
      </w:r>
      <w:proofErr w:type="spellEnd"/>
      <w:r>
        <w:rPr>
          <w:rStyle w:val="Hyperlink"/>
          <w:bCs/>
          <w:color w:val="auto"/>
          <w:u w:val="none"/>
        </w:rPr>
        <w:t xml:space="preserve"> </w:t>
      </w:r>
      <w:proofErr w:type="spellStart"/>
      <w:r>
        <w:rPr>
          <w:rStyle w:val="Hyperlink"/>
          <w:bCs/>
          <w:color w:val="auto"/>
          <w:u w:val="none"/>
        </w:rPr>
        <w:t>calidad</w:t>
      </w:r>
      <w:proofErr w:type="spellEnd"/>
      <w:r>
        <w:rPr>
          <w:rStyle w:val="Hyperlink"/>
          <w:bCs/>
          <w:color w:val="auto"/>
          <w:u w:val="none"/>
        </w:rPr>
        <w:t xml:space="preserve"> de vida de cuidadores de </w:t>
      </w:r>
      <w:proofErr w:type="spellStart"/>
      <w:r>
        <w:rPr>
          <w:rStyle w:val="Hyperlink"/>
          <w:bCs/>
          <w:color w:val="auto"/>
          <w:u w:val="none"/>
        </w:rPr>
        <w:t>niños</w:t>
      </w:r>
      <w:proofErr w:type="spellEnd"/>
      <w:r>
        <w:rPr>
          <w:rStyle w:val="Hyperlink"/>
          <w:bCs/>
          <w:color w:val="auto"/>
          <w:u w:val="none"/>
        </w:rPr>
        <w:t xml:space="preserve"> com cardiopatia congénita Cartagena, </w:t>
      </w:r>
      <w:proofErr w:type="spellStart"/>
      <w:r>
        <w:rPr>
          <w:rStyle w:val="Hyperlink"/>
          <w:bCs/>
          <w:color w:val="auto"/>
          <w:u w:val="none"/>
        </w:rPr>
        <w:t>Colombia</w:t>
      </w:r>
      <w:proofErr w:type="spellEnd"/>
      <w:r>
        <w:rPr>
          <w:rStyle w:val="Hyperlink"/>
          <w:bCs/>
          <w:color w:val="auto"/>
          <w:u w:val="none"/>
        </w:rPr>
        <w:t xml:space="preserve">. </w:t>
      </w:r>
      <w:proofErr w:type="spellStart"/>
      <w:r w:rsidRPr="0098529C">
        <w:rPr>
          <w:rStyle w:val="Hyperlink"/>
          <w:bCs/>
          <w:i/>
          <w:color w:val="auto"/>
          <w:u w:val="none"/>
        </w:rPr>
        <w:t>Investigación</w:t>
      </w:r>
      <w:proofErr w:type="spellEnd"/>
      <w:r w:rsidRPr="0098529C">
        <w:rPr>
          <w:rStyle w:val="Hyperlink"/>
          <w:bCs/>
          <w:i/>
          <w:color w:val="auto"/>
          <w:u w:val="none"/>
        </w:rPr>
        <w:t xml:space="preserve"> y </w:t>
      </w:r>
      <w:proofErr w:type="spellStart"/>
      <w:r w:rsidRPr="0098529C">
        <w:rPr>
          <w:rStyle w:val="Hyperlink"/>
          <w:bCs/>
          <w:i/>
          <w:color w:val="auto"/>
          <w:u w:val="none"/>
        </w:rPr>
        <w:t>Educación</w:t>
      </w:r>
      <w:proofErr w:type="spellEnd"/>
      <w:r w:rsidRPr="0098529C">
        <w:rPr>
          <w:rStyle w:val="Hyperlink"/>
          <w:bCs/>
          <w:i/>
          <w:color w:val="auto"/>
          <w:u w:val="none"/>
        </w:rPr>
        <w:t xml:space="preserve"> em </w:t>
      </w:r>
      <w:proofErr w:type="spellStart"/>
      <w:r w:rsidRPr="0098529C">
        <w:rPr>
          <w:rStyle w:val="Hyperlink"/>
          <w:bCs/>
          <w:i/>
          <w:color w:val="auto"/>
          <w:u w:val="none"/>
        </w:rPr>
        <w:t>Enfermaía</w:t>
      </w:r>
      <w:proofErr w:type="spellEnd"/>
      <w:r w:rsidRPr="0098529C">
        <w:rPr>
          <w:rStyle w:val="Hyperlink"/>
          <w:bCs/>
          <w:i/>
          <w:color w:val="auto"/>
          <w:u w:val="none"/>
        </w:rPr>
        <w:t>, 29</w:t>
      </w:r>
      <w:r>
        <w:rPr>
          <w:rStyle w:val="Hyperlink"/>
          <w:bCs/>
          <w:color w:val="auto"/>
          <w:u w:val="none"/>
        </w:rPr>
        <w:t xml:space="preserve">(1), 9-18. </w:t>
      </w:r>
      <w:r w:rsidRPr="0098529C">
        <w:rPr>
          <w:color w:val="000000"/>
          <w:lang w:val="en-US"/>
        </w:rPr>
        <w:t xml:space="preserve">Retrieved from: </w:t>
      </w:r>
      <w:hyperlink r:id="rId14" w:history="1">
        <w:r w:rsidRPr="0098529C">
          <w:rPr>
            <w:rStyle w:val="Hyperlink"/>
            <w:lang w:val="en-US"/>
          </w:rPr>
          <w:t>http://www.redalyc.org/html/1052/105222398002/</w:t>
        </w:r>
      </w:hyperlink>
    </w:p>
    <w:p w:rsidR="0024689A" w:rsidRPr="0098529C" w:rsidRDefault="0024689A" w:rsidP="0098529C">
      <w:pPr>
        <w:pStyle w:val="Corpodetexto"/>
        <w:ind w:hanging="284"/>
        <w:jc w:val="both"/>
        <w:rPr>
          <w:lang w:val="en-US"/>
        </w:rPr>
      </w:pPr>
    </w:p>
    <w:p w:rsidR="0024689A" w:rsidRPr="0098529C" w:rsidRDefault="0024689A" w:rsidP="0098529C">
      <w:pPr>
        <w:pStyle w:val="Corpodetexto"/>
        <w:ind w:hanging="284"/>
        <w:jc w:val="both"/>
      </w:pPr>
      <w:r w:rsidRPr="0098529C">
        <w:rPr>
          <w:color w:val="222222"/>
          <w:shd w:val="clear" w:color="auto" w:fill="FFFFFF"/>
        </w:rPr>
        <w:t xml:space="preserve">Queiroga, A. V., Araújo, H. V. S. D., Belo, R. M. D. O., </w:t>
      </w:r>
      <w:proofErr w:type="spellStart"/>
      <w:r w:rsidRPr="0098529C">
        <w:rPr>
          <w:color w:val="222222"/>
          <w:shd w:val="clear" w:color="auto" w:fill="FFFFFF"/>
        </w:rPr>
        <w:t>Figueirêdo</w:t>
      </w:r>
      <w:proofErr w:type="spellEnd"/>
      <w:r w:rsidRPr="0098529C">
        <w:rPr>
          <w:color w:val="222222"/>
          <w:shd w:val="clear" w:color="auto" w:fill="FFFFFF"/>
        </w:rPr>
        <w:t>, T. R., &amp; Bezerra, S. M. M. D. S. (2017). Estratégias educativas para redução da ansiedade dos cuidadores de crianças com cardiopatia congênita. </w:t>
      </w:r>
      <w:r w:rsidRPr="0098529C">
        <w:rPr>
          <w:i/>
          <w:iCs/>
          <w:color w:val="222222"/>
          <w:shd w:val="clear" w:color="auto" w:fill="FFFFFF"/>
        </w:rPr>
        <w:t xml:space="preserve">Rev. </w:t>
      </w:r>
      <w:proofErr w:type="spellStart"/>
      <w:r w:rsidRPr="0098529C">
        <w:rPr>
          <w:i/>
          <w:iCs/>
          <w:color w:val="222222"/>
          <w:shd w:val="clear" w:color="auto" w:fill="FFFFFF"/>
        </w:rPr>
        <w:t>pesqui</w:t>
      </w:r>
      <w:proofErr w:type="spellEnd"/>
      <w:r w:rsidRPr="0098529C">
        <w:rPr>
          <w:i/>
          <w:iCs/>
          <w:color w:val="222222"/>
          <w:shd w:val="clear" w:color="auto" w:fill="FFFFFF"/>
        </w:rPr>
        <w:t xml:space="preserve">. </w:t>
      </w:r>
      <w:proofErr w:type="spellStart"/>
      <w:proofErr w:type="gramStart"/>
      <w:r w:rsidRPr="0098529C">
        <w:rPr>
          <w:i/>
          <w:iCs/>
          <w:color w:val="222222"/>
          <w:shd w:val="clear" w:color="auto" w:fill="FFFFFF"/>
        </w:rPr>
        <w:t>cuid</w:t>
      </w:r>
      <w:proofErr w:type="spellEnd"/>
      <w:proofErr w:type="gramEnd"/>
      <w:r w:rsidRPr="0098529C">
        <w:rPr>
          <w:i/>
          <w:iCs/>
          <w:color w:val="222222"/>
          <w:shd w:val="clear" w:color="auto" w:fill="FFFFFF"/>
        </w:rPr>
        <w:t xml:space="preserve">. </w:t>
      </w:r>
      <w:proofErr w:type="gramStart"/>
      <w:r w:rsidRPr="0098529C">
        <w:rPr>
          <w:i/>
          <w:iCs/>
          <w:color w:val="222222"/>
          <w:shd w:val="clear" w:color="auto" w:fill="FFFFFF"/>
        </w:rPr>
        <w:t>fundam.(</w:t>
      </w:r>
      <w:proofErr w:type="gramEnd"/>
      <w:r w:rsidRPr="0098529C">
        <w:rPr>
          <w:i/>
          <w:iCs/>
          <w:color w:val="222222"/>
          <w:shd w:val="clear" w:color="auto" w:fill="FFFFFF"/>
        </w:rPr>
        <w:t>Online)</w:t>
      </w:r>
      <w:r w:rsidRPr="0098529C">
        <w:rPr>
          <w:color w:val="222222"/>
          <w:shd w:val="clear" w:color="auto" w:fill="FFFFFF"/>
        </w:rPr>
        <w:t>, </w:t>
      </w:r>
      <w:r w:rsidRPr="0098529C">
        <w:rPr>
          <w:i/>
          <w:iCs/>
          <w:color w:val="222222"/>
          <w:shd w:val="clear" w:color="auto" w:fill="FFFFFF"/>
        </w:rPr>
        <w:t>9</w:t>
      </w:r>
      <w:r w:rsidRPr="0098529C">
        <w:rPr>
          <w:color w:val="222222"/>
          <w:shd w:val="clear" w:color="auto" w:fill="FFFFFF"/>
        </w:rPr>
        <w:t>(4), 1061-1067.</w:t>
      </w:r>
      <w:r w:rsidRPr="0098529C">
        <w:t xml:space="preserve"> </w:t>
      </w:r>
      <w:proofErr w:type="spellStart"/>
      <w:proofErr w:type="gramStart"/>
      <w:r w:rsidRPr="0098529C">
        <w:t>doi</w:t>
      </w:r>
      <w:proofErr w:type="spellEnd"/>
      <w:proofErr w:type="gramEnd"/>
      <w:r w:rsidRPr="0098529C">
        <w:t>: 10.9789/2175-5361</w:t>
      </w:r>
    </w:p>
    <w:p w:rsidR="0024689A" w:rsidRPr="0098529C" w:rsidRDefault="0024689A" w:rsidP="0098529C">
      <w:pPr>
        <w:pStyle w:val="Corpodetexto"/>
        <w:ind w:hanging="284"/>
        <w:jc w:val="both"/>
      </w:pPr>
    </w:p>
    <w:p w:rsidR="0024689A" w:rsidRPr="0098529C" w:rsidRDefault="0024689A" w:rsidP="0098529C">
      <w:pPr>
        <w:pStyle w:val="Corpodetexto"/>
        <w:ind w:hanging="284"/>
        <w:jc w:val="both"/>
      </w:pPr>
      <w:r w:rsidRPr="0098529C">
        <w:rPr>
          <w:color w:val="212121"/>
        </w:rPr>
        <w:t xml:space="preserve">Rezende, F. P., Yamada, M. O., &amp; </w:t>
      </w:r>
      <w:proofErr w:type="spellStart"/>
      <w:r w:rsidRPr="0098529C">
        <w:rPr>
          <w:color w:val="212121"/>
        </w:rPr>
        <w:t>Morettin</w:t>
      </w:r>
      <w:proofErr w:type="spellEnd"/>
      <w:r w:rsidRPr="0098529C">
        <w:rPr>
          <w:color w:val="212121"/>
        </w:rPr>
        <w:t xml:space="preserve">, M. (2015). Grupo de apoio psicossocial: Experiências de pais de crianças com deficiência auditiva usuárias de implante coclear. </w:t>
      </w:r>
      <w:r w:rsidRPr="0098529C">
        <w:rPr>
          <w:i/>
          <w:color w:val="212121"/>
        </w:rPr>
        <w:t>Psicologia em Estudo, 20</w:t>
      </w:r>
      <w:r w:rsidRPr="0098529C">
        <w:rPr>
          <w:color w:val="212121"/>
        </w:rPr>
        <w:t xml:space="preserve">(3), 377-378. </w:t>
      </w:r>
      <w:proofErr w:type="spellStart"/>
      <w:proofErr w:type="gramStart"/>
      <w:r w:rsidRPr="0098529C">
        <w:rPr>
          <w:bCs/>
          <w:color w:val="000000"/>
          <w:shd w:val="clear" w:color="auto" w:fill="FFFFFF"/>
        </w:rPr>
        <w:t>doi</w:t>
      </w:r>
      <w:proofErr w:type="spellEnd"/>
      <w:proofErr w:type="gramEnd"/>
      <w:r w:rsidRPr="0098529C">
        <w:rPr>
          <w:bCs/>
          <w:color w:val="000000"/>
          <w:shd w:val="clear" w:color="auto" w:fill="FFFFFF"/>
        </w:rPr>
        <w:t>: 10.4025/psicolestud.v20i3.27234</w:t>
      </w:r>
    </w:p>
    <w:p w:rsidR="0024689A" w:rsidRPr="00CF4758" w:rsidRDefault="0024689A" w:rsidP="0098529C">
      <w:pPr>
        <w:pStyle w:val="Corpodetexto"/>
        <w:ind w:hanging="284"/>
        <w:jc w:val="both"/>
      </w:pPr>
    </w:p>
    <w:p w:rsidR="0024689A" w:rsidRPr="0098529C" w:rsidRDefault="0024689A" w:rsidP="0098529C">
      <w:pPr>
        <w:pStyle w:val="Corpodetexto"/>
        <w:ind w:hanging="284"/>
        <w:jc w:val="both"/>
        <w:rPr>
          <w:rStyle w:val="Hyperlink"/>
          <w:rFonts w:eastAsia="MS Gothic"/>
          <w:color w:val="auto"/>
          <w:u w:val="none"/>
          <w:shd w:val="clear" w:color="auto" w:fill="FFFFFF"/>
        </w:rPr>
      </w:pPr>
      <w:r w:rsidRPr="0098529C">
        <w:rPr>
          <w:color w:val="222222"/>
          <w:shd w:val="clear" w:color="auto" w:fill="FFFFFF"/>
        </w:rPr>
        <w:t>Silva, M. V. S. D., Miranda, G. B. N., &amp; Andrade, M. A. D. (2017). Sentidos atribuídos à integralidade: entre o que é preconizado e vivido na equipe multidisciplinar. </w:t>
      </w:r>
      <w:r w:rsidRPr="0098529C">
        <w:rPr>
          <w:i/>
          <w:iCs/>
          <w:color w:val="222222"/>
          <w:shd w:val="clear" w:color="auto" w:fill="FFFFFF"/>
        </w:rPr>
        <w:t>Interface-Comunicação, Saúde, Educação</w:t>
      </w:r>
      <w:r w:rsidRPr="0098529C">
        <w:rPr>
          <w:color w:val="222222"/>
          <w:shd w:val="clear" w:color="auto" w:fill="FFFFFF"/>
        </w:rPr>
        <w:t>, </w:t>
      </w:r>
      <w:r w:rsidRPr="0098529C">
        <w:rPr>
          <w:i/>
          <w:iCs/>
          <w:color w:val="222222"/>
          <w:shd w:val="clear" w:color="auto" w:fill="FFFFFF"/>
        </w:rPr>
        <w:t>21</w:t>
      </w:r>
      <w:r w:rsidRPr="0098529C">
        <w:rPr>
          <w:color w:val="222222"/>
          <w:shd w:val="clear" w:color="auto" w:fill="FFFFFF"/>
        </w:rPr>
        <w:t>, 589-599</w:t>
      </w:r>
      <w:r w:rsidRPr="0098529C">
        <w:t xml:space="preserve">. </w:t>
      </w:r>
      <w:proofErr w:type="spellStart"/>
      <w:proofErr w:type="gramStart"/>
      <w:r w:rsidRPr="0098529C">
        <w:t>doi</w:t>
      </w:r>
      <w:proofErr w:type="spellEnd"/>
      <w:proofErr w:type="gramEnd"/>
      <w:r w:rsidRPr="0098529C">
        <w:t xml:space="preserve">: </w:t>
      </w:r>
      <w:hyperlink r:id="rId15" w:history="1">
        <w:r w:rsidRPr="0098529C">
          <w:rPr>
            <w:rStyle w:val="Hyperlink"/>
            <w:rFonts w:eastAsia="MS Gothic"/>
            <w:color w:val="auto"/>
            <w:u w:val="none"/>
            <w:shd w:val="clear" w:color="auto" w:fill="FFFFFF"/>
          </w:rPr>
          <w:t>10.1590/1807-57622016.0420</w:t>
        </w:r>
      </w:hyperlink>
    </w:p>
    <w:p w:rsidR="0024689A" w:rsidRPr="0098529C" w:rsidRDefault="0024689A" w:rsidP="0098529C">
      <w:pPr>
        <w:pStyle w:val="Corpodetexto"/>
        <w:ind w:hanging="284"/>
        <w:jc w:val="both"/>
        <w:rPr>
          <w:rStyle w:val="Hyperlink"/>
          <w:rFonts w:eastAsia="MS Gothic"/>
          <w:color w:val="auto"/>
          <w:u w:val="none"/>
          <w:shd w:val="clear" w:color="auto" w:fill="FFFFFF"/>
        </w:rPr>
      </w:pPr>
    </w:p>
    <w:p w:rsidR="0024689A" w:rsidRPr="0098529C" w:rsidRDefault="0024689A" w:rsidP="0098529C">
      <w:pPr>
        <w:pStyle w:val="Corpodetexto"/>
        <w:ind w:hanging="284"/>
        <w:jc w:val="both"/>
      </w:pPr>
      <w:r w:rsidRPr="0098529C">
        <w:rPr>
          <w:color w:val="222222"/>
          <w:shd w:val="clear" w:color="auto" w:fill="FFFFFF"/>
        </w:rPr>
        <w:t xml:space="preserve">Silva, G. G. S., Pereira, E. R., de Oliveira, J. O., &amp; </w:t>
      </w:r>
      <w:proofErr w:type="spellStart"/>
      <w:r w:rsidRPr="0098529C">
        <w:rPr>
          <w:color w:val="222222"/>
          <w:shd w:val="clear" w:color="auto" w:fill="FFFFFF"/>
        </w:rPr>
        <w:t>Kodato</w:t>
      </w:r>
      <w:proofErr w:type="spellEnd"/>
      <w:r w:rsidRPr="0098529C">
        <w:rPr>
          <w:color w:val="222222"/>
          <w:shd w:val="clear" w:color="auto" w:fill="FFFFFF"/>
        </w:rPr>
        <w:t>, Y. M. (2013). Um momento dedicado à espera e à promoção da saúde. </w:t>
      </w:r>
      <w:r w:rsidRPr="0098529C">
        <w:rPr>
          <w:i/>
          <w:iCs/>
          <w:color w:val="222222"/>
          <w:shd w:val="clear" w:color="auto" w:fill="FFFFFF"/>
        </w:rPr>
        <w:t>Psicologia: ciência e profissão</w:t>
      </w:r>
      <w:r w:rsidRPr="0098529C">
        <w:rPr>
          <w:color w:val="222222"/>
          <w:shd w:val="clear" w:color="auto" w:fill="FFFFFF"/>
        </w:rPr>
        <w:t>, </w:t>
      </w:r>
      <w:r w:rsidRPr="0098529C">
        <w:rPr>
          <w:i/>
          <w:iCs/>
          <w:color w:val="222222"/>
          <w:shd w:val="clear" w:color="auto" w:fill="FFFFFF"/>
        </w:rPr>
        <w:t>33</w:t>
      </w:r>
      <w:r w:rsidRPr="0098529C">
        <w:rPr>
          <w:color w:val="222222"/>
          <w:shd w:val="clear" w:color="auto" w:fill="FFFFFF"/>
        </w:rPr>
        <w:t>(4), 1000-1013.</w:t>
      </w:r>
      <w:r w:rsidRPr="0098529C">
        <w:rPr>
          <w:color w:val="000000"/>
        </w:rPr>
        <w:t xml:space="preserve"> </w:t>
      </w:r>
      <w:proofErr w:type="spellStart"/>
      <w:r w:rsidRPr="0098529C">
        <w:rPr>
          <w:color w:val="000000"/>
        </w:rPr>
        <w:t>Retrieved</w:t>
      </w:r>
      <w:proofErr w:type="spellEnd"/>
      <w:r w:rsidRPr="0098529C">
        <w:rPr>
          <w:color w:val="000000"/>
        </w:rPr>
        <w:t xml:space="preserve"> </w:t>
      </w:r>
      <w:proofErr w:type="spellStart"/>
      <w:r w:rsidRPr="0098529C">
        <w:rPr>
          <w:color w:val="000000"/>
        </w:rPr>
        <w:t>from</w:t>
      </w:r>
      <w:proofErr w:type="spellEnd"/>
      <w:r w:rsidRPr="0098529C">
        <w:rPr>
          <w:color w:val="000000"/>
        </w:rPr>
        <w:t xml:space="preserve">: </w:t>
      </w:r>
      <w:r w:rsidRPr="0098529C">
        <w:t>http://www.redalyc.org/articulo.oa?id=2822970017</w:t>
      </w:r>
    </w:p>
    <w:p w:rsidR="0024689A" w:rsidRPr="0098529C" w:rsidRDefault="0024689A" w:rsidP="0098529C">
      <w:pPr>
        <w:pStyle w:val="Corpodetexto"/>
        <w:ind w:hanging="284"/>
        <w:jc w:val="both"/>
        <w:rPr>
          <w:shd w:val="clear" w:color="auto" w:fill="FFFFFF"/>
        </w:rPr>
      </w:pPr>
    </w:p>
    <w:p w:rsidR="0024689A" w:rsidRPr="0098529C" w:rsidRDefault="0024689A" w:rsidP="0098529C">
      <w:pPr>
        <w:pStyle w:val="Corpodetexto"/>
        <w:ind w:hanging="284"/>
        <w:jc w:val="both"/>
        <w:rPr>
          <w:rStyle w:val="Hyperlink"/>
          <w:rFonts w:eastAsia="MS Gothic"/>
          <w:color w:val="auto"/>
          <w:u w:val="none"/>
        </w:rPr>
      </w:pPr>
      <w:r w:rsidRPr="0098529C">
        <w:t xml:space="preserve">Soares, </w:t>
      </w:r>
      <w:r w:rsidRPr="0098529C">
        <w:rPr>
          <w:spacing w:val="-3"/>
        </w:rPr>
        <w:t xml:space="preserve">L. </w:t>
      </w:r>
      <w:r w:rsidRPr="0098529C">
        <w:t xml:space="preserve">S., Carneiro, T. J., &amp; Bezerra, M. A. (2017). Percepção das acompanhantes de crianças internadas sobre o ambiente, o acolhimento e o lúdico. </w:t>
      </w:r>
      <w:r w:rsidRPr="0098529C">
        <w:rPr>
          <w:i/>
        </w:rPr>
        <w:t xml:space="preserve">Revista Rede de Cuidados em Saúde </w:t>
      </w:r>
      <w:proofErr w:type="gramStart"/>
      <w:r w:rsidRPr="0098529C">
        <w:rPr>
          <w:i/>
        </w:rPr>
        <w:t>[Online</w:t>
      </w:r>
      <w:proofErr w:type="gramEnd"/>
      <w:r w:rsidRPr="0098529C">
        <w:rPr>
          <w:i/>
        </w:rPr>
        <w:t>], 11</w:t>
      </w:r>
      <w:r w:rsidRPr="0098529C">
        <w:t>(1).</w:t>
      </w:r>
      <w:r w:rsidRPr="0098529C">
        <w:rPr>
          <w:color w:val="FF0000"/>
        </w:rPr>
        <w:t xml:space="preserve"> </w:t>
      </w:r>
      <w:proofErr w:type="spellStart"/>
      <w:r w:rsidRPr="0098529C">
        <w:rPr>
          <w:color w:val="000000"/>
        </w:rPr>
        <w:t>Retrieved</w:t>
      </w:r>
      <w:proofErr w:type="spellEnd"/>
      <w:r w:rsidRPr="0098529C">
        <w:rPr>
          <w:color w:val="000000"/>
        </w:rPr>
        <w:t xml:space="preserve"> </w:t>
      </w:r>
      <w:proofErr w:type="spellStart"/>
      <w:r w:rsidRPr="0098529C">
        <w:rPr>
          <w:color w:val="000000"/>
        </w:rPr>
        <w:t>from</w:t>
      </w:r>
      <w:proofErr w:type="spellEnd"/>
      <w:r w:rsidRPr="0098529C">
        <w:rPr>
          <w:color w:val="000000"/>
        </w:rPr>
        <w:t xml:space="preserve">: </w:t>
      </w:r>
      <w:hyperlink r:id="rId16" w:history="1">
        <w:r w:rsidRPr="0098529C">
          <w:rPr>
            <w:rStyle w:val="Hyperlink"/>
            <w:rFonts w:eastAsia="MS Gothic"/>
            <w:color w:val="auto"/>
            <w:u w:val="none"/>
          </w:rPr>
          <w:t>http://publicacoes.unigranrio.edu.br/index.php/rcs/article/view/3353/2347</w:t>
        </w:r>
      </w:hyperlink>
    </w:p>
    <w:p w:rsidR="0024689A" w:rsidRPr="0098529C" w:rsidRDefault="0024689A" w:rsidP="0098529C">
      <w:pPr>
        <w:pStyle w:val="Corpodetexto"/>
        <w:ind w:hanging="284"/>
        <w:jc w:val="both"/>
        <w:rPr>
          <w:rStyle w:val="Hyperlink"/>
          <w:rFonts w:eastAsia="MS Gothic"/>
          <w:color w:val="auto"/>
          <w:u w:val="none"/>
        </w:rPr>
      </w:pPr>
    </w:p>
    <w:p w:rsidR="0024689A" w:rsidRPr="0098529C" w:rsidRDefault="0024689A" w:rsidP="0098529C">
      <w:pPr>
        <w:pStyle w:val="Corpodetexto"/>
        <w:ind w:hanging="284"/>
        <w:jc w:val="both"/>
        <w:rPr>
          <w:lang w:val="en-US"/>
        </w:rPr>
      </w:pPr>
      <w:r w:rsidRPr="0098529C">
        <w:rPr>
          <w:color w:val="222222"/>
          <w:shd w:val="clear" w:color="auto" w:fill="FFFFFF"/>
        </w:rPr>
        <w:t>Verissimo, D. S., &amp; Valle, E. R. M. (2017). A experiência vivida por pessoas com tumor cerebral e por seus familiares. </w:t>
      </w:r>
      <w:proofErr w:type="spellStart"/>
      <w:r w:rsidRPr="00CF4758">
        <w:rPr>
          <w:i/>
          <w:iCs/>
          <w:color w:val="222222"/>
          <w:shd w:val="clear" w:color="auto" w:fill="FFFFFF"/>
          <w:lang w:val="en-US"/>
        </w:rPr>
        <w:t>Psicologia</w:t>
      </w:r>
      <w:proofErr w:type="spellEnd"/>
      <w:r w:rsidRPr="00CF4758">
        <w:rPr>
          <w:i/>
          <w:iCs/>
          <w:color w:val="222222"/>
          <w:shd w:val="clear" w:color="auto" w:fill="FFFFFF"/>
          <w:lang w:val="en-US"/>
        </w:rPr>
        <w:t xml:space="preserve"> </w:t>
      </w:r>
      <w:proofErr w:type="spellStart"/>
      <w:r w:rsidRPr="00CF4758">
        <w:rPr>
          <w:i/>
          <w:iCs/>
          <w:color w:val="222222"/>
          <w:shd w:val="clear" w:color="auto" w:fill="FFFFFF"/>
          <w:lang w:val="en-US"/>
        </w:rPr>
        <w:t>argumento</w:t>
      </w:r>
      <w:proofErr w:type="spellEnd"/>
      <w:r w:rsidRPr="00CF4758">
        <w:rPr>
          <w:color w:val="222222"/>
          <w:shd w:val="clear" w:color="auto" w:fill="FFFFFF"/>
          <w:lang w:val="en-US"/>
        </w:rPr>
        <w:t>, </w:t>
      </w:r>
      <w:r w:rsidRPr="00CF4758">
        <w:rPr>
          <w:i/>
          <w:iCs/>
          <w:color w:val="222222"/>
          <w:shd w:val="clear" w:color="auto" w:fill="FFFFFF"/>
          <w:lang w:val="en-US"/>
        </w:rPr>
        <w:t>24</w:t>
      </w:r>
      <w:r w:rsidRPr="00CF4758">
        <w:rPr>
          <w:color w:val="222222"/>
          <w:shd w:val="clear" w:color="auto" w:fill="FFFFFF"/>
          <w:lang w:val="en-US"/>
        </w:rPr>
        <w:t>(45), 45-57.</w:t>
      </w:r>
      <w:r w:rsidRPr="00CF4758">
        <w:rPr>
          <w:color w:val="000000"/>
          <w:lang w:val="en-US"/>
        </w:rPr>
        <w:t xml:space="preserve"> </w:t>
      </w:r>
      <w:r w:rsidRPr="0098529C">
        <w:rPr>
          <w:color w:val="000000"/>
          <w:lang w:val="en-US"/>
        </w:rPr>
        <w:t xml:space="preserve">Retrieved from: </w:t>
      </w:r>
      <w:hyperlink r:id="rId17" w:history="1">
        <w:r w:rsidRPr="0098529C">
          <w:rPr>
            <w:rStyle w:val="Hyperlink"/>
            <w:lang w:val="en-US"/>
          </w:rPr>
          <w:t>https://periodicos.pucpr.br/index.php/psicologiaargumento/article/view/20093</w:t>
        </w:r>
      </w:hyperlink>
    </w:p>
    <w:p w:rsidR="0024689A" w:rsidRPr="0098529C" w:rsidRDefault="0024689A" w:rsidP="0098529C">
      <w:pPr>
        <w:pStyle w:val="Corpodetexto"/>
        <w:ind w:hanging="284"/>
        <w:jc w:val="both"/>
        <w:rPr>
          <w:lang w:val="en-US"/>
        </w:rPr>
      </w:pPr>
    </w:p>
    <w:p w:rsidR="0024689A" w:rsidRPr="0098529C" w:rsidRDefault="0024689A" w:rsidP="0098529C">
      <w:pPr>
        <w:pStyle w:val="Corpodetexto"/>
        <w:ind w:hanging="284"/>
        <w:jc w:val="both"/>
      </w:pPr>
      <w:proofErr w:type="spellStart"/>
      <w:r w:rsidRPr="0098529C">
        <w:rPr>
          <w:lang w:val="en-US"/>
        </w:rPr>
        <w:t>Villachan</w:t>
      </w:r>
      <w:proofErr w:type="spellEnd"/>
      <w:r w:rsidRPr="0098529C">
        <w:rPr>
          <w:lang w:val="en-US"/>
        </w:rPr>
        <w:t xml:space="preserve">, R., &amp; Hatem, T. P. (2012). </w:t>
      </w:r>
      <w:r w:rsidRPr="0098529C">
        <w:t xml:space="preserve">Ética e humanização em cardiologia pediátrica. In: </w:t>
      </w:r>
      <w:proofErr w:type="spellStart"/>
      <w:r w:rsidRPr="0098529C">
        <w:t>Croti</w:t>
      </w:r>
      <w:proofErr w:type="spellEnd"/>
      <w:r w:rsidRPr="0098529C">
        <w:t xml:space="preserve">, U. A., Mattos, S. S., Pinto Jr, V. C., Aiello, V. D., &amp; Moreira, V. M. (Eds.), </w:t>
      </w:r>
      <w:r w:rsidRPr="0098529C">
        <w:rPr>
          <w:i/>
        </w:rPr>
        <w:t>Cardiologia e cirurgia cardiovascular pediátrica.</w:t>
      </w:r>
      <w:r w:rsidRPr="0098529C">
        <w:t xml:space="preserve"> São Paulo: Roca.</w:t>
      </w:r>
    </w:p>
    <w:p w:rsidR="0024689A" w:rsidRPr="0098529C" w:rsidRDefault="0024689A" w:rsidP="0098529C">
      <w:pPr>
        <w:pStyle w:val="Corpodetexto"/>
        <w:ind w:hanging="284"/>
        <w:jc w:val="both"/>
      </w:pPr>
    </w:p>
    <w:p w:rsidR="0024689A" w:rsidRPr="0098529C" w:rsidRDefault="0024689A" w:rsidP="0098529C">
      <w:pPr>
        <w:pStyle w:val="Corpodetexto"/>
        <w:ind w:hanging="284"/>
        <w:jc w:val="both"/>
      </w:pPr>
      <w:proofErr w:type="spellStart"/>
      <w:r w:rsidRPr="00CF4758">
        <w:t>Yalom</w:t>
      </w:r>
      <w:proofErr w:type="spellEnd"/>
      <w:r w:rsidRPr="00CF4758">
        <w:t xml:space="preserve">, I. D., &amp; </w:t>
      </w:r>
      <w:proofErr w:type="spellStart"/>
      <w:r w:rsidRPr="00CF4758">
        <w:t>Leszcz</w:t>
      </w:r>
      <w:proofErr w:type="spellEnd"/>
      <w:r w:rsidRPr="00CF4758">
        <w:t xml:space="preserve">, M. (2006). </w:t>
      </w:r>
      <w:r w:rsidRPr="0098529C">
        <w:t>Psicoterapia de grupo. Porto Alegre: Artmed Editora.</w:t>
      </w:r>
    </w:p>
    <w:p w:rsidR="0024689A" w:rsidRPr="00EE5056" w:rsidRDefault="0024689A" w:rsidP="0024689A">
      <w:pPr>
        <w:pStyle w:val="Corpodetexto"/>
        <w:jc w:val="both"/>
        <w:rPr>
          <w:shd w:val="clear" w:color="auto" w:fill="FFFFFF"/>
        </w:rPr>
      </w:pPr>
    </w:p>
    <w:p w:rsidR="0024689A" w:rsidRPr="0024689A" w:rsidRDefault="0024689A" w:rsidP="0024689A">
      <w:pPr>
        <w:pStyle w:val="Corpodetexto"/>
        <w:jc w:val="both"/>
      </w:pPr>
    </w:p>
    <w:p w:rsidR="0024689A" w:rsidRPr="0024689A" w:rsidRDefault="0024689A" w:rsidP="0024689A">
      <w:pPr>
        <w:pStyle w:val="Corpodetexto"/>
        <w:jc w:val="both"/>
      </w:pPr>
    </w:p>
    <w:p w:rsidR="0024689A" w:rsidRPr="0024689A" w:rsidRDefault="0024689A" w:rsidP="0024689A">
      <w:pPr>
        <w:pStyle w:val="Corpodetexto"/>
        <w:jc w:val="both"/>
      </w:pPr>
    </w:p>
    <w:p w:rsidR="0024689A" w:rsidRPr="0024689A" w:rsidRDefault="0024689A" w:rsidP="0024689A">
      <w:pPr>
        <w:pStyle w:val="Corpodetexto"/>
        <w:jc w:val="both"/>
      </w:pPr>
    </w:p>
    <w:p w:rsidR="0024689A" w:rsidRPr="0024689A" w:rsidRDefault="0024689A" w:rsidP="0024689A">
      <w:pPr>
        <w:pStyle w:val="Corpodetexto"/>
        <w:jc w:val="both"/>
      </w:pPr>
    </w:p>
    <w:p w:rsidR="0024689A" w:rsidRPr="0024689A" w:rsidRDefault="0024689A" w:rsidP="0024689A">
      <w:pPr>
        <w:pStyle w:val="Corpodetexto"/>
        <w:jc w:val="both"/>
      </w:pPr>
    </w:p>
    <w:p w:rsidR="0024689A" w:rsidRPr="0024689A" w:rsidRDefault="0024689A" w:rsidP="0024689A">
      <w:pPr>
        <w:pStyle w:val="Corpodetexto"/>
        <w:jc w:val="both"/>
      </w:pPr>
    </w:p>
    <w:p w:rsidR="0024689A" w:rsidRPr="0024689A" w:rsidRDefault="0024689A" w:rsidP="0024689A">
      <w:pPr>
        <w:pStyle w:val="Corpodetexto"/>
        <w:jc w:val="both"/>
      </w:pPr>
    </w:p>
    <w:p w:rsidR="0024689A" w:rsidRPr="0024689A" w:rsidRDefault="0024689A" w:rsidP="00BA1CF3">
      <w:pPr>
        <w:jc w:val="both"/>
        <w:rPr>
          <w:rFonts w:ascii="Times New Roman" w:hAnsi="Times New Roman"/>
        </w:rPr>
      </w:pPr>
    </w:p>
    <w:p w:rsidR="0024689A" w:rsidRPr="0024689A" w:rsidRDefault="0024689A" w:rsidP="00BA1CF3">
      <w:pPr>
        <w:jc w:val="both"/>
        <w:rPr>
          <w:rFonts w:ascii="Times New Roman" w:hAnsi="Times New Roman"/>
        </w:rPr>
      </w:pPr>
    </w:p>
    <w:p w:rsidR="00BA1CF3" w:rsidRPr="0024689A" w:rsidRDefault="00BA1CF3" w:rsidP="00BA1CF3">
      <w:pPr>
        <w:pStyle w:val="Corpodetexto"/>
        <w:jc w:val="both"/>
      </w:pPr>
    </w:p>
    <w:p w:rsidR="00BA1CF3" w:rsidRPr="0024689A" w:rsidRDefault="00BA1CF3" w:rsidP="00256098">
      <w:pPr>
        <w:pStyle w:val="Corpodetexto"/>
        <w:jc w:val="both"/>
      </w:pPr>
    </w:p>
    <w:p w:rsidR="00BA1CF3" w:rsidRPr="0024689A" w:rsidRDefault="00BA1CF3" w:rsidP="00256098">
      <w:pPr>
        <w:pStyle w:val="Corpodetexto"/>
        <w:jc w:val="both"/>
      </w:pPr>
    </w:p>
    <w:p w:rsidR="00BA1CF3" w:rsidRPr="0024689A" w:rsidRDefault="00256098" w:rsidP="00256098">
      <w:pPr>
        <w:pStyle w:val="Corpodetexto"/>
        <w:jc w:val="both"/>
      </w:pPr>
      <w:r w:rsidRPr="0024689A">
        <w:lastRenderedPageBreak/>
        <w:tab/>
      </w:r>
    </w:p>
    <w:p w:rsidR="00256098" w:rsidRPr="0024689A" w:rsidRDefault="00256098" w:rsidP="00256098">
      <w:pPr>
        <w:jc w:val="both"/>
        <w:rPr>
          <w:rFonts w:ascii="Times New Roman" w:hAnsi="Times New Roman"/>
        </w:rPr>
      </w:pPr>
    </w:p>
    <w:p w:rsidR="00256098" w:rsidRPr="0024689A" w:rsidRDefault="00256098" w:rsidP="00256098">
      <w:pPr>
        <w:pStyle w:val="Corpodetexto"/>
        <w:jc w:val="both"/>
      </w:pPr>
      <w:r w:rsidRPr="0024689A">
        <w:tab/>
      </w:r>
    </w:p>
    <w:p w:rsidR="00256098" w:rsidRPr="0024689A" w:rsidRDefault="00256098" w:rsidP="00256098">
      <w:pPr>
        <w:pStyle w:val="Corpodetexto"/>
        <w:jc w:val="both"/>
      </w:pPr>
      <w:r w:rsidRPr="0024689A">
        <w:tab/>
      </w:r>
    </w:p>
    <w:p w:rsidR="00256098" w:rsidRPr="0024689A" w:rsidRDefault="00256098" w:rsidP="00256098">
      <w:pPr>
        <w:jc w:val="both"/>
        <w:rPr>
          <w:rFonts w:ascii="Times New Roman" w:hAnsi="Times New Roman"/>
        </w:rPr>
      </w:pPr>
    </w:p>
    <w:p w:rsidR="00256098" w:rsidRPr="0024689A" w:rsidRDefault="00256098" w:rsidP="00256098">
      <w:pPr>
        <w:pStyle w:val="Corpodetexto"/>
        <w:jc w:val="both"/>
      </w:pPr>
      <w:r w:rsidRPr="0024689A">
        <w:tab/>
      </w:r>
    </w:p>
    <w:p w:rsidR="00256098" w:rsidRPr="00795785" w:rsidRDefault="00256098" w:rsidP="00256098">
      <w:pPr>
        <w:pStyle w:val="Corpodetexto"/>
        <w:jc w:val="both"/>
      </w:pPr>
      <w:r w:rsidRPr="0024689A">
        <w:tab/>
      </w:r>
    </w:p>
    <w:p w:rsidR="00795785" w:rsidRPr="00EE5056" w:rsidRDefault="00795785" w:rsidP="00256098">
      <w:pPr>
        <w:pStyle w:val="Corpodetexto"/>
        <w:jc w:val="both"/>
      </w:pPr>
    </w:p>
    <w:p w:rsidR="00256098" w:rsidRPr="00EE5056" w:rsidRDefault="00256098" w:rsidP="00256098">
      <w:pPr>
        <w:pStyle w:val="Corpodetexto"/>
        <w:jc w:val="both"/>
        <w:rPr>
          <w:shd w:val="clear" w:color="auto" w:fill="FFFFFF"/>
        </w:rPr>
      </w:pPr>
      <w:r w:rsidRPr="00EE5056">
        <w:tab/>
      </w:r>
    </w:p>
    <w:p w:rsidR="00256098" w:rsidRPr="0024689A" w:rsidRDefault="00256098" w:rsidP="00256098">
      <w:pPr>
        <w:pStyle w:val="Corpodetexto"/>
        <w:jc w:val="both"/>
      </w:pPr>
      <w:r w:rsidRPr="00EE5056">
        <w:rPr>
          <w:shd w:val="clear" w:color="auto" w:fill="FFFFFF"/>
        </w:rPr>
        <w:tab/>
      </w:r>
    </w:p>
    <w:p w:rsidR="00256098" w:rsidRPr="0024689A" w:rsidRDefault="00256098" w:rsidP="00256098">
      <w:pPr>
        <w:pStyle w:val="Corpodetexto"/>
        <w:jc w:val="both"/>
      </w:pPr>
    </w:p>
    <w:p w:rsidR="00256098" w:rsidRPr="00EE5056" w:rsidRDefault="00256098" w:rsidP="00256098">
      <w:pPr>
        <w:pStyle w:val="Corpodetexto"/>
        <w:jc w:val="both"/>
      </w:pPr>
      <w:r w:rsidRPr="0024689A">
        <w:rPr>
          <w:shd w:val="clear" w:color="auto" w:fill="FFFFFF"/>
        </w:rPr>
        <w:tab/>
      </w:r>
    </w:p>
    <w:p w:rsidR="00256098" w:rsidRPr="000346A6" w:rsidRDefault="00256098" w:rsidP="00256098">
      <w:pPr>
        <w:pStyle w:val="Corpodetexto"/>
        <w:jc w:val="both"/>
      </w:pPr>
      <w:r w:rsidRPr="00EE5056">
        <w:tab/>
      </w:r>
    </w:p>
    <w:p w:rsidR="00256098" w:rsidRPr="000346A6" w:rsidRDefault="00256098" w:rsidP="00256098">
      <w:pPr>
        <w:pStyle w:val="Corpodetexto"/>
        <w:jc w:val="both"/>
      </w:pPr>
    </w:p>
    <w:p w:rsidR="00256098" w:rsidRPr="00EE5056" w:rsidRDefault="00256098" w:rsidP="00256098">
      <w:pPr>
        <w:jc w:val="both"/>
        <w:rPr>
          <w:rFonts w:ascii="Times New Roman" w:hAnsi="Times New Roman"/>
        </w:rPr>
      </w:pPr>
      <w:r w:rsidRPr="000346A6">
        <w:rPr>
          <w:rFonts w:ascii="Times New Roman" w:hAnsi="Times New Roman"/>
        </w:rPr>
        <w:tab/>
      </w:r>
    </w:p>
    <w:p w:rsidR="00256098" w:rsidRPr="00EE5056" w:rsidRDefault="00256098" w:rsidP="00256098">
      <w:pPr>
        <w:jc w:val="both"/>
        <w:rPr>
          <w:rFonts w:ascii="Times New Roman" w:hAnsi="Times New Roman"/>
        </w:rPr>
      </w:pPr>
    </w:p>
    <w:p w:rsidR="00256098" w:rsidRPr="00EE5056" w:rsidRDefault="00256098" w:rsidP="00256098">
      <w:pPr>
        <w:pStyle w:val="Corpodetexto"/>
        <w:jc w:val="both"/>
      </w:pPr>
      <w:r w:rsidRPr="00EE5056">
        <w:tab/>
      </w:r>
    </w:p>
    <w:p w:rsidR="00256098" w:rsidRPr="00EE5056" w:rsidRDefault="00256098" w:rsidP="00256098">
      <w:pPr>
        <w:jc w:val="both"/>
        <w:rPr>
          <w:rFonts w:ascii="Times New Roman" w:hAnsi="Times New Roman"/>
        </w:rPr>
      </w:pPr>
    </w:p>
    <w:p w:rsidR="00256098" w:rsidRPr="0024689A" w:rsidRDefault="00256098" w:rsidP="00256098">
      <w:pPr>
        <w:pStyle w:val="Corpodetexto"/>
        <w:jc w:val="both"/>
      </w:pPr>
      <w:r w:rsidRPr="00EE5056">
        <w:tab/>
      </w:r>
    </w:p>
    <w:p w:rsidR="00256098" w:rsidRPr="00EE5056" w:rsidRDefault="00256098" w:rsidP="00256098">
      <w:pPr>
        <w:jc w:val="both"/>
        <w:rPr>
          <w:rFonts w:ascii="Times New Roman" w:hAnsi="Times New Roman"/>
        </w:rPr>
      </w:pPr>
      <w:r w:rsidRPr="0024689A">
        <w:rPr>
          <w:rFonts w:ascii="Times New Roman" w:hAnsi="Times New Roman"/>
        </w:rPr>
        <w:tab/>
      </w:r>
    </w:p>
    <w:p w:rsidR="00256098" w:rsidRPr="00EE5056" w:rsidRDefault="00256098" w:rsidP="00256098">
      <w:pPr>
        <w:jc w:val="both"/>
        <w:rPr>
          <w:rFonts w:ascii="Times New Roman" w:hAnsi="Times New Roman"/>
        </w:rPr>
      </w:pPr>
    </w:p>
    <w:p w:rsidR="00256098" w:rsidRPr="00EE5056" w:rsidRDefault="00256098" w:rsidP="00256098">
      <w:pPr>
        <w:pStyle w:val="Corpodetexto"/>
        <w:jc w:val="both"/>
        <w:rPr>
          <w:color w:val="000000"/>
          <w:shd w:val="clear" w:color="auto" w:fill="FFFFFF"/>
        </w:rPr>
      </w:pPr>
      <w:r w:rsidRPr="00EE5056">
        <w:tab/>
      </w:r>
    </w:p>
    <w:p w:rsidR="00256098" w:rsidRPr="000346A6" w:rsidRDefault="00256098" w:rsidP="00256098">
      <w:pPr>
        <w:pStyle w:val="Corpodetexto"/>
        <w:jc w:val="both"/>
      </w:pPr>
      <w:r w:rsidRPr="00EE5056">
        <w:rPr>
          <w:color w:val="000000"/>
          <w:shd w:val="clear" w:color="auto" w:fill="FFFFFF"/>
        </w:rPr>
        <w:tab/>
      </w:r>
    </w:p>
    <w:p w:rsidR="00256098" w:rsidRPr="00EE5056" w:rsidRDefault="00256098" w:rsidP="00256098">
      <w:pPr>
        <w:pStyle w:val="Corpodetexto"/>
        <w:jc w:val="both"/>
      </w:pPr>
    </w:p>
    <w:p w:rsidR="00256098" w:rsidRPr="00EE5056" w:rsidRDefault="00256098" w:rsidP="00256098">
      <w:pPr>
        <w:pStyle w:val="Ttulo4"/>
        <w:shd w:val="clear" w:color="auto" w:fill="FFFFFF"/>
        <w:spacing w:before="0" w:line="240" w:lineRule="auto"/>
        <w:jc w:val="both"/>
        <w:rPr>
          <w:rFonts w:ascii="Times New Roman" w:hAnsi="Times New Roman" w:cs="Times New Roman"/>
          <w:bCs/>
          <w:i w:val="0"/>
          <w:color w:val="auto"/>
          <w:sz w:val="24"/>
          <w:szCs w:val="24"/>
        </w:rPr>
      </w:pPr>
      <w:r w:rsidRPr="00EE5056">
        <w:rPr>
          <w:rFonts w:ascii="Times New Roman" w:hAnsi="Times New Roman" w:cs="Times New Roman"/>
          <w:i w:val="0"/>
          <w:color w:val="auto"/>
          <w:sz w:val="24"/>
          <w:szCs w:val="24"/>
        </w:rPr>
        <w:tab/>
      </w:r>
    </w:p>
    <w:p w:rsidR="00256098" w:rsidRPr="00EE5056" w:rsidRDefault="00256098" w:rsidP="00256098">
      <w:pPr>
        <w:jc w:val="both"/>
        <w:rPr>
          <w:rFonts w:ascii="Times New Roman" w:hAnsi="Times New Roman"/>
        </w:rPr>
      </w:pPr>
    </w:p>
    <w:p w:rsidR="00256098" w:rsidRPr="0024689A" w:rsidRDefault="00256098" w:rsidP="00256098">
      <w:pPr>
        <w:jc w:val="both"/>
        <w:rPr>
          <w:rFonts w:ascii="Times New Roman" w:hAnsi="Times New Roman"/>
        </w:rPr>
      </w:pPr>
      <w:r w:rsidRPr="00EE5056">
        <w:rPr>
          <w:rFonts w:ascii="Times New Roman" w:hAnsi="Times New Roman"/>
        </w:rPr>
        <w:tab/>
      </w:r>
    </w:p>
    <w:p w:rsidR="00256098" w:rsidRPr="0024689A" w:rsidRDefault="00256098" w:rsidP="00256098">
      <w:pPr>
        <w:pStyle w:val="Corpodetexto"/>
        <w:jc w:val="both"/>
      </w:pPr>
    </w:p>
    <w:p w:rsidR="00256098" w:rsidRPr="0024689A" w:rsidRDefault="00256098" w:rsidP="00256098">
      <w:pPr>
        <w:pStyle w:val="Corpodetexto"/>
        <w:jc w:val="both"/>
      </w:pPr>
      <w:r w:rsidRPr="0024689A">
        <w:tab/>
      </w:r>
    </w:p>
    <w:p w:rsidR="00256098" w:rsidRPr="00E46E12" w:rsidRDefault="00256098" w:rsidP="00256098">
      <w:pPr>
        <w:pStyle w:val="Corpodetexto"/>
        <w:jc w:val="both"/>
      </w:pPr>
      <w:r w:rsidRPr="0024689A">
        <w:tab/>
      </w:r>
    </w:p>
    <w:p w:rsidR="00256098" w:rsidRPr="00E46E12" w:rsidRDefault="00256098" w:rsidP="00256098">
      <w:pPr>
        <w:pStyle w:val="Corpodetexto"/>
        <w:jc w:val="both"/>
      </w:pPr>
    </w:p>
    <w:p w:rsidR="00256098" w:rsidRPr="00E46E12" w:rsidRDefault="00256098" w:rsidP="00256098">
      <w:pPr>
        <w:jc w:val="both"/>
        <w:rPr>
          <w:rFonts w:ascii="Times New Roman" w:hAnsi="Times New Roman"/>
        </w:rPr>
      </w:pPr>
      <w:r w:rsidRPr="00E46E12">
        <w:rPr>
          <w:rFonts w:ascii="Times New Roman" w:hAnsi="Times New Roman"/>
        </w:rPr>
        <w:tab/>
      </w:r>
    </w:p>
    <w:p w:rsidR="00881191" w:rsidRPr="00E46E12" w:rsidRDefault="00881191" w:rsidP="00256098">
      <w:pPr>
        <w:jc w:val="both"/>
        <w:rPr>
          <w:rFonts w:ascii="Times New Roman" w:hAnsi="Times New Roman"/>
        </w:rPr>
      </w:pPr>
    </w:p>
    <w:p w:rsidR="00256098" w:rsidRPr="0024689A" w:rsidRDefault="00256098" w:rsidP="00256098">
      <w:pPr>
        <w:pStyle w:val="Corpodetexto"/>
        <w:jc w:val="both"/>
        <w:rPr>
          <w:color w:val="333333"/>
          <w:shd w:val="clear" w:color="auto" w:fill="FFFFFF"/>
        </w:rPr>
      </w:pPr>
      <w:r w:rsidRPr="00E46E12">
        <w:tab/>
      </w:r>
    </w:p>
    <w:p w:rsidR="00256098" w:rsidRPr="00EE5056" w:rsidRDefault="00256098" w:rsidP="00256098">
      <w:pPr>
        <w:jc w:val="both"/>
        <w:rPr>
          <w:rFonts w:ascii="Times New Roman" w:hAnsi="Times New Roman"/>
        </w:rPr>
      </w:pPr>
      <w:r w:rsidRPr="0024689A">
        <w:rPr>
          <w:rFonts w:ascii="Times New Roman" w:hAnsi="Times New Roman"/>
        </w:rPr>
        <w:tab/>
      </w:r>
    </w:p>
    <w:p w:rsidR="00256098" w:rsidRPr="00EE5056" w:rsidRDefault="00256098" w:rsidP="00256098">
      <w:pPr>
        <w:pStyle w:val="Corpodetexto"/>
        <w:jc w:val="both"/>
      </w:pPr>
      <w:r w:rsidRPr="00EE5056">
        <w:rPr>
          <w:color w:val="212121"/>
        </w:rPr>
        <w:tab/>
      </w:r>
    </w:p>
    <w:p w:rsidR="00256098" w:rsidRPr="005658FC" w:rsidRDefault="00256098" w:rsidP="00256098">
      <w:pPr>
        <w:pStyle w:val="Estilo1"/>
        <w:rPr>
          <w:lang w:val="pt-BR"/>
        </w:rPr>
        <w:sectPr w:rsidR="00256098" w:rsidRPr="005658FC" w:rsidSect="00256098">
          <w:pgSz w:w="11900" w:h="16840" w:code="9"/>
          <w:pgMar w:top="1701" w:right="1134" w:bottom="1134" w:left="1701" w:header="709" w:footer="709" w:gutter="0"/>
          <w:cols w:space="708"/>
          <w:docGrid w:linePitch="360"/>
        </w:sectPr>
      </w:pPr>
    </w:p>
    <w:p w:rsidR="00256098" w:rsidRPr="00E46E12" w:rsidRDefault="00256098" w:rsidP="003C3534">
      <w:pPr>
        <w:pStyle w:val="NormalWeb"/>
        <w:spacing w:before="0" w:beforeAutospacing="0" w:after="0" w:afterAutospacing="0" w:line="360" w:lineRule="auto"/>
        <w:jc w:val="both"/>
        <w:rPr>
          <w:rFonts w:asciiTheme="majorBidi" w:hAnsiTheme="majorBidi" w:cstheme="majorBidi"/>
          <w:color w:val="000000" w:themeColor="text1"/>
        </w:rPr>
      </w:pPr>
    </w:p>
    <w:sectPr w:rsidR="00256098" w:rsidRPr="00E46E12" w:rsidSect="009322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910D8"/>
    <w:multiLevelType w:val="hybridMultilevel"/>
    <w:tmpl w:val="99304582"/>
    <w:lvl w:ilvl="0" w:tplc="0416000F">
      <w:start w:val="1"/>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B0"/>
    <w:rsid w:val="00002498"/>
    <w:rsid w:val="00027194"/>
    <w:rsid w:val="000346A6"/>
    <w:rsid w:val="00054F71"/>
    <w:rsid w:val="000569BD"/>
    <w:rsid w:val="000D1FEF"/>
    <w:rsid w:val="0011082B"/>
    <w:rsid w:val="00181285"/>
    <w:rsid w:val="00186AB3"/>
    <w:rsid w:val="00197FC2"/>
    <w:rsid w:val="001A1BA9"/>
    <w:rsid w:val="001B779C"/>
    <w:rsid w:val="001E13FE"/>
    <w:rsid w:val="0024689A"/>
    <w:rsid w:val="00253679"/>
    <w:rsid w:val="00256098"/>
    <w:rsid w:val="00263D2F"/>
    <w:rsid w:val="00287A01"/>
    <w:rsid w:val="002913F8"/>
    <w:rsid w:val="002C5FE8"/>
    <w:rsid w:val="002D1BCA"/>
    <w:rsid w:val="002D63BB"/>
    <w:rsid w:val="002E0F24"/>
    <w:rsid w:val="002F1C36"/>
    <w:rsid w:val="00333AF2"/>
    <w:rsid w:val="00336E31"/>
    <w:rsid w:val="003400C6"/>
    <w:rsid w:val="003568B0"/>
    <w:rsid w:val="00360CFE"/>
    <w:rsid w:val="003C3534"/>
    <w:rsid w:val="003E148E"/>
    <w:rsid w:val="003F2305"/>
    <w:rsid w:val="00405AA3"/>
    <w:rsid w:val="004101FD"/>
    <w:rsid w:val="00411561"/>
    <w:rsid w:val="004343A3"/>
    <w:rsid w:val="00454B1B"/>
    <w:rsid w:val="00456B1F"/>
    <w:rsid w:val="004579DB"/>
    <w:rsid w:val="00465132"/>
    <w:rsid w:val="004A7E0F"/>
    <w:rsid w:val="004C1116"/>
    <w:rsid w:val="004D7C7B"/>
    <w:rsid w:val="00514469"/>
    <w:rsid w:val="00552E67"/>
    <w:rsid w:val="00611FCD"/>
    <w:rsid w:val="00657AD6"/>
    <w:rsid w:val="006602F4"/>
    <w:rsid w:val="00672308"/>
    <w:rsid w:val="0067285F"/>
    <w:rsid w:val="0068369F"/>
    <w:rsid w:val="006A6A2C"/>
    <w:rsid w:val="006B4B26"/>
    <w:rsid w:val="006C1DF6"/>
    <w:rsid w:val="007144B5"/>
    <w:rsid w:val="00722D7A"/>
    <w:rsid w:val="00732C5E"/>
    <w:rsid w:val="00742D29"/>
    <w:rsid w:val="00771D97"/>
    <w:rsid w:val="007742D7"/>
    <w:rsid w:val="00795785"/>
    <w:rsid w:val="007B295E"/>
    <w:rsid w:val="007B3461"/>
    <w:rsid w:val="007B6C2C"/>
    <w:rsid w:val="007D45F3"/>
    <w:rsid w:val="007F22DE"/>
    <w:rsid w:val="00816983"/>
    <w:rsid w:val="00820867"/>
    <w:rsid w:val="00846DEB"/>
    <w:rsid w:val="00856FB9"/>
    <w:rsid w:val="00870F40"/>
    <w:rsid w:val="00881191"/>
    <w:rsid w:val="008D4BB8"/>
    <w:rsid w:val="008F5F2A"/>
    <w:rsid w:val="00923E54"/>
    <w:rsid w:val="00932200"/>
    <w:rsid w:val="00933291"/>
    <w:rsid w:val="00975077"/>
    <w:rsid w:val="0098529C"/>
    <w:rsid w:val="00992066"/>
    <w:rsid w:val="00994512"/>
    <w:rsid w:val="009F2009"/>
    <w:rsid w:val="00A07D21"/>
    <w:rsid w:val="00A27EA4"/>
    <w:rsid w:val="00A349A8"/>
    <w:rsid w:val="00A45A59"/>
    <w:rsid w:val="00A636B1"/>
    <w:rsid w:val="00A6507E"/>
    <w:rsid w:val="00A75B40"/>
    <w:rsid w:val="00A81111"/>
    <w:rsid w:val="00A91D75"/>
    <w:rsid w:val="00A97914"/>
    <w:rsid w:val="00AC5477"/>
    <w:rsid w:val="00AD3BC4"/>
    <w:rsid w:val="00B07634"/>
    <w:rsid w:val="00B16F30"/>
    <w:rsid w:val="00B22F46"/>
    <w:rsid w:val="00B26DB7"/>
    <w:rsid w:val="00B42A49"/>
    <w:rsid w:val="00B6177C"/>
    <w:rsid w:val="00B7175C"/>
    <w:rsid w:val="00B80BB7"/>
    <w:rsid w:val="00BA1CF3"/>
    <w:rsid w:val="00BB4FC6"/>
    <w:rsid w:val="00BC6D09"/>
    <w:rsid w:val="00BE6947"/>
    <w:rsid w:val="00C3444B"/>
    <w:rsid w:val="00C456B2"/>
    <w:rsid w:val="00C45A59"/>
    <w:rsid w:val="00C83C32"/>
    <w:rsid w:val="00C976F3"/>
    <w:rsid w:val="00CA6DAF"/>
    <w:rsid w:val="00CC2B60"/>
    <w:rsid w:val="00CD5412"/>
    <w:rsid w:val="00CE08DB"/>
    <w:rsid w:val="00CF1EAC"/>
    <w:rsid w:val="00CF4758"/>
    <w:rsid w:val="00CF7548"/>
    <w:rsid w:val="00D032B2"/>
    <w:rsid w:val="00D12D39"/>
    <w:rsid w:val="00D27D30"/>
    <w:rsid w:val="00D372CF"/>
    <w:rsid w:val="00D538CB"/>
    <w:rsid w:val="00D56AD4"/>
    <w:rsid w:val="00D92F5D"/>
    <w:rsid w:val="00DC6F3A"/>
    <w:rsid w:val="00DD548A"/>
    <w:rsid w:val="00E1505D"/>
    <w:rsid w:val="00E31425"/>
    <w:rsid w:val="00E46E12"/>
    <w:rsid w:val="00E728B1"/>
    <w:rsid w:val="00EC1D6E"/>
    <w:rsid w:val="00ED071D"/>
    <w:rsid w:val="00EE5056"/>
    <w:rsid w:val="00EF18B1"/>
    <w:rsid w:val="00EF1A7B"/>
    <w:rsid w:val="00F245F2"/>
    <w:rsid w:val="00F453A3"/>
    <w:rsid w:val="00F64CB1"/>
    <w:rsid w:val="00FA63F1"/>
    <w:rsid w:val="00FB7DFB"/>
    <w:rsid w:val="00FF6F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F9ADF-57A8-4840-8BBC-5D6E2325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8B0"/>
    <w:pPr>
      <w:spacing w:after="0" w:line="240" w:lineRule="auto"/>
    </w:pPr>
    <w:rPr>
      <w:rFonts w:ascii="Cambria" w:eastAsia="MS Mincho" w:hAnsi="Cambria" w:cs="Times New Roman"/>
      <w:sz w:val="24"/>
      <w:szCs w:val="24"/>
    </w:rPr>
  </w:style>
  <w:style w:type="paragraph" w:styleId="Ttulo4">
    <w:name w:val="heading 4"/>
    <w:basedOn w:val="Normal"/>
    <w:next w:val="Normal"/>
    <w:link w:val="Ttulo4Char"/>
    <w:uiPriority w:val="9"/>
    <w:unhideWhenUsed/>
    <w:qFormat/>
    <w:rsid w:val="0025609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next w:val="Normal"/>
    <w:autoRedefine/>
    <w:qFormat/>
    <w:rsid w:val="00B26DB7"/>
    <w:pPr>
      <w:jc w:val="center"/>
    </w:pPr>
    <w:rPr>
      <w:rFonts w:ascii="Times New Roman" w:hAnsi="Times New Roman"/>
      <w:b/>
      <w:lang w:val="en-US"/>
    </w:rPr>
  </w:style>
  <w:style w:type="paragraph" w:styleId="Corpodetexto">
    <w:name w:val="Body Text"/>
    <w:basedOn w:val="Normal"/>
    <w:link w:val="CorpodetextoChar"/>
    <w:uiPriority w:val="1"/>
    <w:qFormat/>
    <w:rsid w:val="003568B0"/>
    <w:pPr>
      <w:widowControl w:val="0"/>
      <w:autoSpaceDE w:val="0"/>
      <w:autoSpaceDN w:val="0"/>
    </w:pPr>
    <w:rPr>
      <w:rFonts w:ascii="Times New Roman" w:eastAsia="Times New Roman" w:hAnsi="Times New Roman"/>
      <w:lang w:eastAsia="pt-BR" w:bidi="pt-BR"/>
    </w:rPr>
  </w:style>
  <w:style w:type="character" w:customStyle="1" w:styleId="CorpodetextoChar">
    <w:name w:val="Corpo de texto Char"/>
    <w:basedOn w:val="Fontepargpadro"/>
    <w:link w:val="Corpodetexto"/>
    <w:uiPriority w:val="1"/>
    <w:rsid w:val="003568B0"/>
    <w:rPr>
      <w:rFonts w:ascii="Times New Roman" w:eastAsia="Times New Roman" w:hAnsi="Times New Roman" w:cs="Times New Roman"/>
      <w:sz w:val="24"/>
      <w:szCs w:val="24"/>
      <w:lang w:eastAsia="pt-BR" w:bidi="pt-BR"/>
    </w:rPr>
  </w:style>
  <w:style w:type="table" w:customStyle="1" w:styleId="TableNormal">
    <w:name w:val="Table Normal"/>
    <w:uiPriority w:val="2"/>
    <w:semiHidden/>
    <w:unhideWhenUsed/>
    <w:qFormat/>
    <w:rsid w:val="003568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68B0"/>
    <w:pPr>
      <w:widowControl w:val="0"/>
      <w:autoSpaceDE w:val="0"/>
      <w:autoSpaceDN w:val="0"/>
    </w:pPr>
    <w:rPr>
      <w:rFonts w:ascii="Times New Roman" w:eastAsia="Times New Roman" w:hAnsi="Times New Roman"/>
      <w:sz w:val="22"/>
      <w:szCs w:val="22"/>
      <w:lang w:eastAsia="pt-BR" w:bidi="pt-BR"/>
    </w:rPr>
  </w:style>
  <w:style w:type="paragraph" w:styleId="NormalWeb">
    <w:name w:val="Normal (Web)"/>
    <w:basedOn w:val="Normal"/>
    <w:uiPriority w:val="99"/>
    <w:unhideWhenUsed/>
    <w:rsid w:val="003F2305"/>
    <w:pPr>
      <w:spacing w:before="100" w:beforeAutospacing="1" w:after="100" w:afterAutospacing="1"/>
    </w:pPr>
    <w:rPr>
      <w:rFonts w:ascii="Times New Roman" w:eastAsia="Times New Roman" w:hAnsi="Times New Roman"/>
      <w:lang w:eastAsia="pt-BR" w:bidi="he-IL"/>
    </w:rPr>
  </w:style>
  <w:style w:type="character" w:customStyle="1" w:styleId="notranslate">
    <w:name w:val="notranslate"/>
    <w:basedOn w:val="Fontepargpadro"/>
    <w:rsid w:val="003F2305"/>
  </w:style>
  <w:style w:type="character" w:customStyle="1" w:styleId="Ttulo4Char">
    <w:name w:val="Título 4 Char"/>
    <w:basedOn w:val="Fontepargpadro"/>
    <w:link w:val="Ttulo4"/>
    <w:uiPriority w:val="9"/>
    <w:rsid w:val="00256098"/>
    <w:rPr>
      <w:rFonts w:asciiTheme="majorHAnsi" w:eastAsiaTheme="majorEastAsia" w:hAnsiTheme="majorHAnsi" w:cstheme="majorBidi"/>
      <w:i/>
      <w:iCs/>
      <w:color w:val="2E74B5" w:themeColor="accent1" w:themeShade="BF"/>
    </w:rPr>
  </w:style>
  <w:style w:type="character" w:styleId="Hyperlink">
    <w:name w:val="Hyperlink"/>
    <w:uiPriority w:val="99"/>
    <w:unhideWhenUsed/>
    <w:rsid w:val="00256098"/>
    <w:rPr>
      <w:color w:val="0000FF"/>
      <w:u w:val="single"/>
    </w:rPr>
  </w:style>
  <w:style w:type="character" w:styleId="nfase">
    <w:name w:val="Emphasis"/>
    <w:basedOn w:val="Fontepargpadro"/>
    <w:uiPriority w:val="20"/>
    <w:qFormat/>
    <w:rsid w:val="00197FC2"/>
    <w:rPr>
      <w:i/>
      <w:iCs/>
    </w:rPr>
  </w:style>
  <w:style w:type="paragraph" w:styleId="PargrafodaLista">
    <w:name w:val="List Paragraph"/>
    <w:basedOn w:val="Normal"/>
    <w:uiPriority w:val="34"/>
    <w:qFormat/>
    <w:rsid w:val="00246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45292">
      <w:bodyDiv w:val="1"/>
      <w:marLeft w:val="0"/>
      <w:marRight w:val="0"/>
      <w:marTop w:val="0"/>
      <w:marBottom w:val="0"/>
      <w:divBdr>
        <w:top w:val="none" w:sz="0" w:space="0" w:color="auto"/>
        <w:left w:val="none" w:sz="0" w:space="0" w:color="auto"/>
        <w:bottom w:val="none" w:sz="0" w:space="0" w:color="auto"/>
        <w:right w:val="none" w:sz="0" w:space="0" w:color="auto"/>
      </w:divBdr>
    </w:div>
    <w:div w:id="1172841986">
      <w:bodyDiv w:val="1"/>
      <w:marLeft w:val="0"/>
      <w:marRight w:val="0"/>
      <w:marTop w:val="0"/>
      <w:marBottom w:val="0"/>
      <w:divBdr>
        <w:top w:val="none" w:sz="0" w:space="0" w:color="auto"/>
        <w:left w:val="none" w:sz="0" w:space="0" w:color="auto"/>
        <w:bottom w:val="none" w:sz="0" w:space="0" w:color="auto"/>
        <w:right w:val="none" w:sz="0" w:space="0" w:color="auto"/>
      </w:divBdr>
    </w:div>
    <w:div w:id="1183783509">
      <w:bodyDiv w:val="1"/>
      <w:marLeft w:val="0"/>
      <w:marRight w:val="0"/>
      <w:marTop w:val="0"/>
      <w:marBottom w:val="0"/>
      <w:divBdr>
        <w:top w:val="none" w:sz="0" w:space="0" w:color="auto"/>
        <w:left w:val="none" w:sz="0" w:space="0" w:color="auto"/>
        <w:bottom w:val="none" w:sz="0" w:space="0" w:color="auto"/>
        <w:right w:val="none" w:sz="0" w:space="0" w:color="auto"/>
      </w:divBdr>
    </w:div>
    <w:div w:id="1195462426">
      <w:bodyDiv w:val="1"/>
      <w:marLeft w:val="0"/>
      <w:marRight w:val="0"/>
      <w:marTop w:val="0"/>
      <w:marBottom w:val="0"/>
      <w:divBdr>
        <w:top w:val="none" w:sz="0" w:space="0" w:color="auto"/>
        <w:left w:val="none" w:sz="0" w:space="0" w:color="auto"/>
        <w:bottom w:val="none" w:sz="0" w:space="0" w:color="auto"/>
        <w:right w:val="none" w:sz="0" w:space="0" w:color="auto"/>
      </w:divBdr>
    </w:div>
    <w:div w:id="1528716392">
      <w:bodyDiv w:val="1"/>
      <w:marLeft w:val="0"/>
      <w:marRight w:val="0"/>
      <w:marTop w:val="0"/>
      <w:marBottom w:val="0"/>
      <w:divBdr>
        <w:top w:val="none" w:sz="0" w:space="0" w:color="auto"/>
        <w:left w:val="none" w:sz="0" w:space="0" w:color="auto"/>
        <w:bottom w:val="none" w:sz="0" w:space="0" w:color="auto"/>
        <w:right w:val="none" w:sz="0" w:space="0" w:color="auto"/>
      </w:divBdr>
    </w:div>
    <w:div w:id="1917280990">
      <w:bodyDiv w:val="1"/>
      <w:marLeft w:val="0"/>
      <w:marRight w:val="0"/>
      <w:marTop w:val="0"/>
      <w:marBottom w:val="0"/>
      <w:divBdr>
        <w:top w:val="none" w:sz="0" w:space="0" w:color="auto"/>
        <w:left w:val="none" w:sz="0" w:space="0" w:color="auto"/>
        <w:bottom w:val="none" w:sz="0" w:space="0" w:color="auto"/>
        <w:right w:val="none" w:sz="0" w:space="0" w:color="auto"/>
      </w:divBdr>
    </w:div>
    <w:div w:id="1990935685">
      <w:bodyDiv w:val="1"/>
      <w:marLeft w:val="0"/>
      <w:marRight w:val="0"/>
      <w:marTop w:val="0"/>
      <w:marBottom w:val="0"/>
      <w:divBdr>
        <w:top w:val="none" w:sz="0" w:space="0" w:color="auto"/>
        <w:left w:val="none" w:sz="0" w:space="0" w:color="auto"/>
        <w:bottom w:val="none" w:sz="0" w:space="0" w:color="auto"/>
        <w:right w:val="none" w:sz="0" w:space="0" w:color="auto"/>
      </w:divBdr>
    </w:div>
    <w:div w:id="2019310029">
      <w:bodyDiv w:val="1"/>
      <w:marLeft w:val="0"/>
      <w:marRight w:val="0"/>
      <w:marTop w:val="0"/>
      <w:marBottom w:val="0"/>
      <w:divBdr>
        <w:top w:val="none" w:sz="0" w:space="0" w:color="auto"/>
        <w:left w:val="none" w:sz="0" w:space="0" w:color="auto"/>
        <w:bottom w:val="none" w:sz="0" w:space="0" w:color="auto"/>
        <w:right w:val="none" w:sz="0" w:space="0" w:color="auto"/>
      </w:divBdr>
    </w:div>
    <w:div w:id="207816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chd.12547" TargetMode="External"/><Relationship Id="rId13" Type="http://schemas.openxmlformats.org/officeDocument/2006/relationships/hyperlink" Target="http://dx.doi.org/10.5935/1808-5687.2015000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dalyc.org/html/408/40833375013/" TargetMode="External"/><Relationship Id="rId12" Type="http://schemas.openxmlformats.org/officeDocument/2006/relationships/hyperlink" Target="%20%20Doi:%20%20https://dx.doi.org/10.1590/S0102-76382004000200002" TargetMode="External"/><Relationship Id="rId17" Type="http://schemas.openxmlformats.org/officeDocument/2006/relationships/hyperlink" Target="https://periodicos.pucpr.br/index.php/psicologiaargumento/article/view/20093" TargetMode="External"/><Relationship Id="rId2" Type="http://schemas.openxmlformats.org/officeDocument/2006/relationships/styles" Target="styles.xml"/><Relationship Id="rId16" Type="http://schemas.openxmlformats.org/officeDocument/2006/relationships/hyperlink" Target="http://publicacoes.unigranrio.edu.br/index.php/rcs/article/view/3353/2347" TargetMode="External"/><Relationship Id="rId1" Type="http://schemas.openxmlformats.org/officeDocument/2006/relationships/numbering" Target="numbering.xml"/><Relationship Id="rId6" Type="http://schemas.openxmlformats.org/officeDocument/2006/relationships/hyperlink" Target="https://seer.cesjf.br/index.php/psq/article/view/1240/853" TargetMode="External"/><Relationship Id="rId11" Type="http://schemas.openxmlformats.org/officeDocument/2006/relationships/hyperlink" Target="https://dx.doi.org/10.5935/1678-9741.20150018" TargetMode="External"/><Relationship Id="rId5" Type="http://schemas.openxmlformats.org/officeDocument/2006/relationships/hyperlink" Target="http://pepsic.bvsalud.org/scielo.php?script=sci_arttext&amp;pid=S1808-56872008000200005" TargetMode="External"/><Relationship Id="rId15" Type="http://schemas.openxmlformats.org/officeDocument/2006/relationships/hyperlink" Target="https://doi.org/10.1590/1807-57622016.0420" TargetMode="External"/><Relationship Id="rId10" Type="http://schemas.openxmlformats.org/officeDocument/2006/relationships/hyperlink" Target="http://www.scielo.mec.pt/scielo.php?script=sci_arttext&amp;pid=S1645-0086201400020000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1111/cch.12230" TargetMode="External"/><Relationship Id="rId14" Type="http://schemas.openxmlformats.org/officeDocument/2006/relationships/hyperlink" Target="http://www.redalyc.org/html/1052/10522239800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4068</Words>
  <Characters>21973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Mariana</cp:lastModifiedBy>
  <cp:revision>10</cp:revision>
  <dcterms:created xsi:type="dcterms:W3CDTF">2018-10-02T12:20:00Z</dcterms:created>
  <dcterms:modified xsi:type="dcterms:W3CDTF">2018-10-09T03:24:00Z</dcterms:modified>
</cp:coreProperties>
</file>