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4976C" w14:textId="0835702A" w:rsidR="005E4737" w:rsidRPr="00210A4E" w:rsidRDefault="00210A4E" w:rsidP="00D7590C">
      <w:pPr>
        <w:spacing w:line="240" w:lineRule="auto"/>
        <w:jc w:val="center"/>
        <w:rPr>
          <w:rFonts w:ascii="Times New Roman" w:hAnsi="Times New Roman" w:cs="Times New Roman"/>
          <w:b/>
          <w:sz w:val="24"/>
          <w:szCs w:val="24"/>
        </w:rPr>
      </w:pPr>
      <w:r w:rsidRPr="00210A4E">
        <w:rPr>
          <w:rFonts w:ascii="Times New Roman" w:hAnsi="Times New Roman" w:cs="Times New Roman"/>
          <w:b/>
          <w:sz w:val="24"/>
          <w:szCs w:val="24"/>
        </w:rPr>
        <w:t>Resumen</w:t>
      </w:r>
    </w:p>
    <w:p w14:paraId="6C7DADAA" w14:textId="11A9D158" w:rsidR="00BC7AC6" w:rsidRDefault="005E4737"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67C1">
        <w:rPr>
          <w:rFonts w:ascii="Times New Roman" w:hAnsi="Times New Roman" w:cs="Times New Roman"/>
          <w:sz w:val="24"/>
          <w:szCs w:val="24"/>
        </w:rPr>
        <w:t>El</w:t>
      </w:r>
      <w:r w:rsidR="008D67C1" w:rsidRPr="008D67C1">
        <w:rPr>
          <w:rFonts w:ascii="Times New Roman" w:hAnsi="Times New Roman" w:cs="Times New Roman"/>
          <w:sz w:val="24"/>
          <w:szCs w:val="24"/>
        </w:rPr>
        <w:t xml:space="preserve"> objetivo </w:t>
      </w:r>
      <w:r w:rsidR="008D67C1">
        <w:rPr>
          <w:rFonts w:ascii="Times New Roman" w:hAnsi="Times New Roman" w:cs="Times New Roman"/>
          <w:sz w:val="24"/>
          <w:szCs w:val="24"/>
        </w:rPr>
        <w:t xml:space="preserve">de este estudio </w:t>
      </w:r>
      <w:r w:rsidR="008D67C1" w:rsidRPr="008D67C1">
        <w:rPr>
          <w:rFonts w:ascii="Times New Roman" w:hAnsi="Times New Roman" w:cs="Times New Roman"/>
          <w:sz w:val="24"/>
          <w:szCs w:val="24"/>
        </w:rPr>
        <w:t xml:space="preserve">fue validar un instrumento </w:t>
      </w:r>
      <w:r w:rsidR="008D67C1">
        <w:rPr>
          <w:rFonts w:ascii="Times New Roman" w:hAnsi="Times New Roman" w:cs="Times New Roman"/>
          <w:sz w:val="24"/>
          <w:szCs w:val="24"/>
        </w:rPr>
        <w:t>evaluación</w:t>
      </w:r>
      <w:r w:rsidR="008D67C1" w:rsidRPr="008D67C1">
        <w:rPr>
          <w:rFonts w:ascii="Times New Roman" w:hAnsi="Times New Roman" w:cs="Times New Roman"/>
          <w:sz w:val="24"/>
          <w:szCs w:val="24"/>
        </w:rPr>
        <w:t xml:space="preserve"> multidimensional de fidelidad de la implementación (FI) para intervenciones preventivas en la salud mental escolar basada</w:t>
      </w:r>
      <w:r w:rsidR="008D67C1">
        <w:rPr>
          <w:rFonts w:ascii="Times New Roman" w:hAnsi="Times New Roman" w:cs="Times New Roman"/>
          <w:sz w:val="24"/>
          <w:szCs w:val="24"/>
        </w:rPr>
        <w:t>s</w:t>
      </w:r>
      <w:r w:rsidR="008D67C1" w:rsidRPr="008D67C1">
        <w:rPr>
          <w:rFonts w:ascii="Times New Roman" w:hAnsi="Times New Roman" w:cs="Times New Roman"/>
          <w:sz w:val="24"/>
          <w:szCs w:val="24"/>
        </w:rPr>
        <w:t xml:space="preserve"> en un enfoque cognitivo-conductual. </w:t>
      </w:r>
      <w:r w:rsidR="008D67C1">
        <w:rPr>
          <w:rFonts w:ascii="Times New Roman" w:hAnsi="Times New Roman" w:cs="Times New Roman"/>
          <w:sz w:val="24"/>
          <w:szCs w:val="24"/>
        </w:rPr>
        <w:t xml:space="preserve">Participaron </w:t>
      </w:r>
      <w:r w:rsidR="008D67C1" w:rsidRPr="008D67C1">
        <w:rPr>
          <w:rFonts w:ascii="Times New Roman" w:hAnsi="Times New Roman" w:cs="Times New Roman"/>
          <w:sz w:val="24"/>
          <w:szCs w:val="24"/>
        </w:rPr>
        <w:t xml:space="preserve">130 ejecutores del programa chileno </w:t>
      </w:r>
      <w:r w:rsidR="008D67C1">
        <w:rPr>
          <w:rFonts w:ascii="Times New Roman" w:hAnsi="Times New Roman" w:cs="Times New Roman"/>
          <w:sz w:val="24"/>
          <w:szCs w:val="24"/>
        </w:rPr>
        <w:t>Habilidades para la Vida</w:t>
      </w:r>
      <w:r w:rsidR="008D67C1" w:rsidRPr="008D67C1">
        <w:rPr>
          <w:rFonts w:ascii="Times New Roman" w:hAnsi="Times New Roman" w:cs="Times New Roman"/>
          <w:sz w:val="24"/>
          <w:szCs w:val="24"/>
        </w:rPr>
        <w:t xml:space="preserve">. Los análisis muestran </w:t>
      </w:r>
      <w:r w:rsidR="008D67C1">
        <w:rPr>
          <w:rFonts w:ascii="Times New Roman" w:hAnsi="Times New Roman" w:cs="Times New Roman"/>
          <w:sz w:val="24"/>
          <w:szCs w:val="24"/>
        </w:rPr>
        <w:t>una</w:t>
      </w:r>
      <w:r w:rsidR="008D67C1" w:rsidRPr="008D67C1">
        <w:rPr>
          <w:rFonts w:ascii="Times New Roman" w:hAnsi="Times New Roman" w:cs="Times New Roman"/>
          <w:sz w:val="24"/>
          <w:szCs w:val="24"/>
        </w:rPr>
        <w:t xml:space="preserve"> </w:t>
      </w:r>
      <w:r w:rsidR="008D67C1">
        <w:rPr>
          <w:rFonts w:ascii="Times New Roman" w:hAnsi="Times New Roman" w:cs="Times New Roman"/>
          <w:sz w:val="24"/>
          <w:szCs w:val="24"/>
        </w:rPr>
        <w:t xml:space="preserve">adecuada </w:t>
      </w:r>
      <w:r w:rsidR="008D67C1" w:rsidRPr="008D67C1">
        <w:rPr>
          <w:rFonts w:ascii="Times New Roman" w:hAnsi="Times New Roman" w:cs="Times New Roman"/>
          <w:sz w:val="24"/>
          <w:szCs w:val="24"/>
        </w:rPr>
        <w:t xml:space="preserve">validez de </w:t>
      </w:r>
      <w:r w:rsidR="008D67C1">
        <w:rPr>
          <w:rFonts w:ascii="Times New Roman" w:hAnsi="Times New Roman" w:cs="Times New Roman"/>
          <w:sz w:val="24"/>
          <w:szCs w:val="24"/>
        </w:rPr>
        <w:t>constructo</w:t>
      </w:r>
      <w:r w:rsidR="008D67C1" w:rsidRPr="008D67C1">
        <w:rPr>
          <w:rFonts w:ascii="Times New Roman" w:hAnsi="Times New Roman" w:cs="Times New Roman"/>
          <w:sz w:val="24"/>
          <w:szCs w:val="24"/>
        </w:rPr>
        <w:t xml:space="preserve"> (χ2 / gl = 1.3 a 3.43, CFI = .860 a .963, TLI = .853 a .948, RMSEA = .051 a .106) y una </w:t>
      </w:r>
      <w:r w:rsidR="008D67C1">
        <w:rPr>
          <w:rFonts w:ascii="Times New Roman" w:hAnsi="Times New Roman" w:cs="Times New Roman"/>
          <w:sz w:val="24"/>
          <w:szCs w:val="24"/>
        </w:rPr>
        <w:t xml:space="preserve">apropiada </w:t>
      </w:r>
      <w:r w:rsidR="008D67C1" w:rsidRPr="008D67C1">
        <w:rPr>
          <w:rFonts w:ascii="Times New Roman" w:hAnsi="Times New Roman" w:cs="Times New Roman"/>
          <w:sz w:val="24"/>
          <w:szCs w:val="24"/>
        </w:rPr>
        <w:t>confiabilidad de las escalas. A través del análisis de</w:t>
      </w:r>
      <w:r w:rsidR="008D67C1">
        <w:rPr>
          <w:rFonts w:ascii="Times New Roman" w:hAnsi="Times New Roman" w:cs="Times New Roman"/>
          <w:sz w:val="24"/>
          <w:szCs w:val="24"/>
        </w:rPr>
        <w:t xml:space="preserve"> ROC</w:t>
      </w:r>
      <w:r w:rsidR="008D67C1" w:rsidRPr="008D67C1">
        <w:rPr>
          <w:rFonts w:ascii="Times New Roman" w:hAnsi="Times New Roman" w:cs="Times New Roman"/>
          <w:sz w:val="24"/>
          <w:szCs w:val="24"/>
        </w:rPr>
        <w:t xml:space="preserve">, </w:t>
      </w:r>
      <w:r w:rsidR="008D67C1">
        <w:rPr>
          <w:rFonts w:ascii="Times New Roman" w:hAnsi="Times New Roman" w:cs="Times New Roman"/>
          <w:sz w:val="24"/>
          <w:szCs w:val="24"/>
        </w:rPr>
        <w:t>se encontró</w:t>
      </w:r>
      <w:r w:rsidR="008D67C1" w:rsidRPr="008D67C1">
        <w:rPr>
          <w:rFonts w:ascii="Times New Roman" w:hAnsi="Times New Roman" w:cs="Times New Roman"/>
          <w:sz w:val="24"/>
          <w:szCs w:val="24"/>
        </w:rPr>
        <w:t xml:space="preserve"> que cuando la </w:t>
      </w:r>
      <w:r w:rsidR="008D67C1">
        <w:rPr>
          <w:rFonts w:ascii="Times New Roman" w:hAnsi="Times New Roman" w:cs="Times New Roman"/>
          <w:sz w:val="24"/>
          <w:szCs w:val="24"/>
        </w:rPr>
        <w:t>FI</w:t>
      </w:r>
      <w:r w:rsidR="008D67C1" w:rsidRPr="008D67C1">
        <w:rPr>
          <w:rFonts w:ascii="Times New Roman" w:hAnsi="Times New Roman" w:cs="Times New Roman"/>
          <w:sz w:val="24"/>
          <w:szCs w:val="24"/>
        </w:rPr>
        <w:t xml:space="preserve"> </w:t>
      </w:r>
      <w:r w:rsidR="008D67C1">
        <w:rPr>
          <w:rFonts w:ascii="Times New Roman" w:hAnsi="Times New Roman" w:cs="Times New Roman"/>
          <w:sz w:val="24"/>
          <w:szCs w:val="24"/>
        </w:rPr>
        <w:t>es cercana al</w:t>
      </w:r>
      <w:r w:rsidR="008D67C1" w:rsidRPr="008D67C1">
        <w:rPr>
          <w:rFonts w:ascii="Times New Roman" w:hAnsi="Times New Roman" w:cs="Times New Roman"/>
          <w:sz w:val="24"/>
          <w:szCs w:val="24"/>
        </w:rPr>
        <w:t xml:space="preserve"> 75%, discrimina adecuadamente entre </w:t>
      </w:r>
      <w:r w:rsidR="008D67C1">
        <w:rPr>
          <w:rFonts w:ascii="Times New Roman" w:hAnsi="Times New Roman" w:cs="Times New Roman"/>
          <w:sz w:val="24"/>
          <w:szCs w:val="24"/>
        </w:rPr>
        <w:t xml:space="preserve">los resultados exitosos y no exitosos </w:t>
      </w:r>
      <w:r w:rsidR="008D67C1" w:rsidRPr="008D67C1">
        <w:rPr>
          <w:rFonts w:ascii="Times New Roman" w:hAnsi="Times New Roman" w:cs="Times New Roman"/>
          <w:sz w:val="24"/>
          <w:szCs w:val="24"/>
        </w:rPr>
        <w:t xml:space="preserve">de la intervención </w:t>
      </w:r>
      <w:r w:rsidR="008D67C1">
        <w:rPr>
          <w:rFonts w:ascii="Times New Roman" w:hAnsi="Times New Roman" w:cs="Times New Roman"/>
          <w:sz w:val="24"/>
          <w:szCs w:val="24"/>
        </w:rPr>
        <w:t>preventiva</w:t>
      </w:r>
      <w:r w:rsidR="008C0BCB">
        <w:rPr>
          <w:rFonts w:ascii="Times New Roman" w:hAnsi="Times New Roman" w:cs="Times New Roman"/>
          <w:sz w:val="24"/>
          <w:szCs w:val="24"/>
        </w:rPr>
        <w:t xml:space="preserve"> desde la perspectiva de los profesionales</w:t>
      </w:r>
      <w:r w:rsidR="008D67C1">
        <w:rPr>
          <w:rFonts w:ascii="Times New Roman" w:hAnsi="Times New Roman" w:cs="Times New Roman"/>
          <w:sz w:val="24"/>
          <w:szCs w:val="24"/>
        </w:rPr>
        <w:t>.</w:t>
      </w:r>
      <w:r w:rsidR="008D67C1" w:rsidRPr="008D67C1">
        <w:rPr>
          <w:rFonts w:ascii="Times New Roman" w:hAnsi="Times New Roman" w:cs="Times New Roman"/>
          <w:sz w:val="24"/>
          <w:szCs w:val="24"/>
        </w:rPr>
        <w:t xml:space="preserve"> </w:t>
      </w:r>
      <w:r w:rsidR="008D67C1">
        <w:rPr>
          <w:rFonts w:ascii="Times New Roman" w:hAnsi="Times New Roman" w:cs="Times New Roman"/>
          <w:sz w:val="24"/>
          <w:szCs w:val="24"/>
        </w:rPr>
        <w:t xml:space="preserve">Se discuten los </w:t>
      </w:r>
      <w:r w:rsidR="008D67C1" w:rsidRPr="008D67C1">
        <w:rPr>
          <w:rFonts w:ascii="Times New Roman" w:hAnsi="Times New Roman" w:cs="Times New Roman"/>
          <w:sz w:val="24"/>
          <w:szCs w:val="24"/>
        </w:rPr>
        <w:t>resultados y se concluye que el instrumento es útil para académicos y profesionales interesados en el campo de los estudios de implementación.</w:t>
      </w:r>
    </w:p>
    <w:p w14:paraId="0D6F8A72" w14:textId="77777777" w:rsidR="008D67C1" w:rsidRPr="00F21E24" w:rsidRDefault="008D67C1" w:rsidP="00D7590C">
      <w:pPr>
        <w:spacing w:after="0" w:line="240" w:lineRule="auto"/>
        <w:jc w:val="both"/>
        <w:rPr>
          <w:rFonts w:ascii="Times New Roman" w:hAnsi="Times New Roman" w:cs="Times New Roman"/>
          <w:i/>
          <w:sz w:val="24"/>
          <w:szCs w:val="24"/>
        </w:rPr>
      </w:pPr>
    </w:p>
    <w:p w14:paraId="142D4D90" w14:textId="290CF4A4" w:rsidR="00210A4E" w:rsidRDefault="00C42782" w:rsidP="00F148A4">
      <w:pPr>
        <w:spacing w:after="0" w:line="240" w:lineRule="auto"/>
        <w:jc w:val="both"/>
        <w:rPr>
          <w:rFonts w:ascii="Times New Roman" w:hAnsi="Times New Roman" w:cs="Times New Roman"/>
          <w:sz w:val="24"/>
          <w:szCs w:val="24"/>
        </w:rPr>
      </w:pPr>
      <w:r w:rsidRPr="00F21E24">
        <w:rPr>
          <w:rFonts w:ascii="Times New Roman" w:hAnsi="Times New Roman" w:cs="Times New Roman"/>
          <w:i/>
          <w:sz w:val="24"/>
          <w:szCs w:val="24"/>
        </w:rPr>
        <w:t>Palabras clave</w:t>
      </w:r>
      <w:r w:rsidR="00E3396F" w:rsidRPr="00E3396F">
        <w:rPr>
          <w:rFonts w:ascii="Times New Roman" w:hAnsi="Times New Roman" w:cs="Times New Roman"/>
          <w:sz w:val="24"/>
          <w:szCs w:val="24"/>
        </w:rPr>
        <w:t>:</w:t>
      </w:r>
      <w:r w:rsidRPr="00E3396F">
        <w:rPr>
          <w:rFonts w:ascii="Times New Roman" w:hAnsi="Times New Roman" w:cs="Times New Roman"/>
          <w:sz w:val="24"/>
          <w:szCs w:val="24"/>
        </w:rPr>
        <w:t xml:space="preserve"> </w:t>
      </w:r>
      <w:r w:rsidR="00E3396F">
        <w:rPr>
          <w:rFonts w:ascii="Times New Roman" w:hAnsi="Times New Roman" w:cs="Times New Roman"/>
          <w:sz w:val="24"/>
          <w:szCs w:val="24"/>
        </w:rPr>
        <w:t xml:space="preserve"> Fidelidad de la implementación, validación, salud mental escolar, prevención</w:t>
      </w:r>
      <w:r w:rsidR="00F21E24">
        <w:rPr>
          <w:rFonts w:ascii="Times New Roman" w:hAnsi="Times New Roman" w:cs="Times New Roman"/>
          <w:sz w:val="24"/>
          <w:szCs w:val="24"/>
        </w:rPr>
        <w:t xml:space="preserve"> focalizada</w:t>
      </w:r>
    </w:p>
    <w:p w14:paraId="4BA15F63" w14:textId="16F45164" w:rsidR="00210A4E" w:rsidRDefault="00210A4E" w:rsidP="00D7590C">
      <w:pPr>
        <w:spacing w:line="240" w:lineRule="auto"/>
        <w:jc w:val="center"/>
        <w:rPr>
          <w:rFonts w:ascii="Times New Roman" w:hAnsi="Times New Roman" w:cs="Times New Roman"/>
          <w:b/>
          <w:sz w:val="24"/>
          <w:szCs w:val="24"/>
        </w:rPr>
      </w:pPr>
      <w:r w:rsidRPr="00210A4E">
        <w:rPr>
          <w:rFonts w:ascii="Times New Roman" w:hAnsi="Times New Roman" w:cs="Times New Roman"/>
          <w:b/>
          <w:sz w:val="24"/>
          <w:szCs w:val="24"/>
        </w:rPr>
        <w:t>Abstract</w:t>
      </w:r>
    </w:p>
    <w:p w14:paraId="13BCE71C" w14:textId="5457AE2E" w:rsidR="008C0BCB" w:rsidRDefault="00B7180A" w:rsidP="000A3610">
      <w:pPr>
        <w:spacing w:line="240" w:lineRule="auto"/>
        <w:jc w:val="both"/>
        <w:rPr>
          <w:rFonts w:ascii="Times New Roman" w:hAnsi="Times New Roman" w:cs="Times New Roman"/>
          <w:sz w:val="24"/>
          <w:szCs w:val="24"/>
          <w:lang w:val="en-US"/>
        </w:rPr>
      </w:pPr>
      <w:r w:rsidRPr="00B7180A">
        <w:rPr>
          <w:rFonts w:ascii="Times New Roman" w:hAnsi="Times New Roman" w:cs="Times New Roman"/>
          <w:sz w:val="24"/>
          <w:szCs w:val="24"/>
          <w:lang w:val="en-US"/>
        </w:rPr>
        <w:tab/>
      </w:r>
      <w:r w:rsidR="008C0BCB" w:rsidRPr="008C0BCB">
        <w:rPr>
          <w:rFonts w:ascii="Times New Roman" w:hAnsi="Times New Roman" w:cs="Times New Roman"/>
          <w:sz w:val="24"/>
          <w:szCs w:val="24"/>
          <w:lang w:val="en-US"/>
        </w:rPr>
        <w:t>We aim was validating a</w:t>
      </w:r>
      <w:r w:rsidR="005C36D1" w:rsidRPr="005C36D1">
        <w:rPr>
          <w:rFonts w:ascii="Times New Roman" w:hAnsi="Times New Roman" w:cs="Times New Roman"/>
          <w:sz w:val="24"/>
          <w:szCs w:val="24"/>
          <w:lang w:val="en-US"/>
        </w:rPr>
        <w:t xml:space="preserve"> multidimensional assessment instrument</w:t>
      </w:r>
      <w:r w:rsidR="008C0BCB" w:rsidRPr="008C0BCB">
        <w:rPr>
          <w:rFonts w:ascii="Times New Roman" w:hAnsi="Times New Roman" w:cs="Times New Roman"/>
          <w:sz w:val="24"/>
          <w:szCs w:val="24"/>
          <w:lang w:val="en-US"/>
        </w:rPr>
        <w:t xml:space="preserve"> of fidelity of the implementation (FI) for preventive interventions in school mental health based on a cognitive behavioral approach. 130 </w:t>
      </w:r>
      <w:r w:rsidR="00522F01">
        <w:rPr>
          <w:rFonts w:ascii="Times New Roman" w:hAnsi="Times New Roman" w:cs="Times New Roman"/>
          <w:sz w:val="24"/>
          <w:szCs w:val="24"/>
          <w:lang w:val="en-US"/>
        </w:rPr>
        <w:t>practitioner</w:t>
      </w:r>
      <w:r w:rsidR="008C0BCB" w:rsidRPr="008C0BCB">
        <w:rPr>
          <w:rFonts w:ascii="Times New Roman" w:hAnsi="Times New Roman" w:cs="Times New Roman"/>
          <w:sz w:val="24"/>
          <w:szCs w:val="24"/>
          <w:lang w:val="en-US"/>
        </w:rPr>
        <w:t xml:space="preserve"> of the Chilean program Skills for Life. The analyzes show the adequate construct validity (χ2 / gl = 1.3 to 3.43, CFI = .860 to .963, TLI = .853 to .948, RMSEA = .051 to .106) and an appropriate reliability. Through the COR analysis, we founded that when the FI is close 75%, it's possible to discriminate between successful and unsuccessful prevention intervention's change from practitioner perspectives. We discussed findings and concluded that the instrument is useful for academics, and professionals interested in the field of implementation studies.</w:t>
      </w:r>
    </w:p>
    <w:p w14:paraId="543E161D" w14:textId="74E48F02" w:rsidR="00F148A4" w:rsidRPr="00DD7AE9" w:rsidRDefault="00DD18F8" w:rsidP="00DD7AE9">
      <w:pPr>
        <w:spacing w:line="240" w:lineRule="auto"/>
        <w:jc w:val="both"/>
        <w:rPr>
          <w:rFonts w:ascii="Times New Roman" w:hAnsi="Times New Roman" w:cs="Times New Roman"/>
          <w:sz w:val="24"/>
          <w:szCs w:val="24"/>
          <w:lang w:val="en-US"/>
        </w:rPr>
      </w:pPr>
      <w:r w:rsidRPr="00CE3F47">
        <w:rPr>
          <w:rFonts w:ascii="Times New Roman" w:hAnsi="Times New Roman" w:cs="Times New Roman"/>
          <w:i/>
          <w:sz w:val="24"/>
          <w:szCs w:val="24"/>
          <w:lang w:val="en-US"/>
        </w:rPr>
        <w:t>Keywords</w:t>
      </w:r>
      <w:r w:rsidRPr="00CE3F47">
        <w:rPr>
          <w:rFonts w:ascii="Times New Roman" w:hAnsi="Times New Roman" w:cs="Times New Roman"/>
          <w:sz w:val="24"/>
          <w:szCs w:val="24"/>
          <w:lang w:val="en-US"/>
        </w:rPr>
        <w:t>: Fidelity of the implementation, validation, school mental health, focused prevention</w:t>
      </w:r>
    </w:p>
    <w:p w14:paraId="648F8FDA" w14:textId="77777777" w:rsidR="00F148A4" w:rsidRDefault="00F148A4" w:rsidP="00D7590C">
      <w:pPr>
        <w:spacing w:after="0" w:line="240" w:lineRule="auto"/>
        <w:jc w:val="center"/>
        <w:rPr>
          <w:rFonts w:ascii="Times New Roman" w:hAnsi="Times New Roman" w:cs="Times New Roman"/>
          <w:b/>
          <w:sz w:val="24"/>
          <w:szCs w:val="24"/>
        </w:rPr>
      </w:pPr>
    </w:p>
    <w:p w14:paraId="34A6673C" w14:textId="6CE33C5C" w:rsidR="002A3D8E" w:rsidRPr="0067733D" w:rsidRDefault="00F21E24" w:rsidP="00D7590C">
      <w:pPr>
        <w:spacing w:after="0" w:line="240" w:lineRule="auto"/>
        <w:jc w:val="center"/>
        <w:rPr>
          <w:rFonts w:ascii="Times New Roman" w:hAnsi="Times New Roman" w:cs="Times New Roman"/>
          <w:b/>
          <w:sz w:val="24"/>
          <w:szCs w:val="24"/>
        </w:rPr>
      </w:pPr>
      <w:r w:rsidRPr="00F21E24">
        <w:rPr>
          <w:rFonts w:ascii="Times New Roman" w:hAnsi="Times New Roman" w:cs="Times New Roman"/>
          <w:b/>
          <w:sz w:val="24"/>
          <w:szCs w:val="24"/>
        </w:rPr>
        <w:t>Introducción</w:t>
      </w:r>
      <w:r w:rsidR="00CB1167" w:rsidRPr="005777AF">
        <w:rPr>
          <w:rFonts w:ascii="Times New Roman" w:hAnsi="Times New Roman" w:cs="Times New Roman"/>
          <w:sz w:val="24"/>
          <w:szCs w:val="24"/>
        </w:rPr>
        <w:t xml:space="preserve"> </w:t>
      </w:r>
    </w:p>
    <w:p w14:paraId="4C5611C0" w14:textId="6D0F2ED2" w:rsidR="00F86E29" w:rsidRPr="005777AF" w:rsidRDefault="0053686A" w:rsidP="00D7590C">
      <w:pPr>
        <w:spacing w:after="0" w:line="240" w:lineRule="auto"/>
        <w:jc w:val="both"/>
        <w:rPr>
          <w:rFonts w:ascii="Times New Roman" w:hAnsi="Times New Roman" w:cs="Times New Roman"/>
          <w:sz w:val="24"/>
          <w:szCs w:val="24"/>
        </w:rPr>
      </w:pPr>
      <w:r w:rsidRPr="005777AF">
        <w:rPr>
          <w:rFonts w:ascii="Times New Roman" w:hAnsi="Times New Roman" w:cs="Times New Roman"/>
          <w:sz w:val="24"/>
          <w:szCs w:val="24"/>
        </w:rPr>
        <w:tab/>
      </w:r>
      <w:r w:rsidR="00757E7A">
        <w:rPr>
          <w:rFonts w:ascii="Times New Roman" w:hAnsi="Times New Roman" w:cs="Times New Roman"/>
          <w:sz w:val="24"/>
          <w:szCs w:val="24"/>
        </w:rPr>
        <w:t>Las</w:t>
      </w:r>
      <w:r w:rsidR="00A7347E">
        <w:rPr>
          <w:rFonts w:ascii="Times New Roman" w:hAnsi="Times New Roman" w:cs="Times New Roman"/>
          <w:sz w:val="24"/>
          <w:szCs w:val="24"/>
        </w:rPr>
        <w:t xml:space="preserve"> i</w:t>
      </w:r>
      <w:r w:rsidR="00866CAA">
        <w:rPr>
          <w:rFonts w:ascii="Times New Roman" w:hAnsi="Times New Roman" w:cs="Times New Roman"/>
          <w:sz w:val="24"/>
          <w:szCs w:val="24"/>
        </w:rPr>
        <w:t>ntervenciones</w:t>
      </w:r>
      <w:r w:rsidR="00930CF9">
        <w:rPr>
          <w:rFonts w:ascii="Times New Roman" w:hAnsi="Times New Roman" w:cs="Times New Roman"/>
          <w:sz w:val="24"/>
          <w:szCs w:val="24"/>
        </w:rPr>
        <w:t xml:space="preserve"> </w:t>
      </w:r>
      <w:r w:rsidR="00A7347E">
        <w:rPr>
          <w:rFonts w:ascii="Times New Roman" w:hAnsi="Times New Roman" w:cs="Times New Roman"/>
          <w:sz w:val="24"/>
          <w:szCs w:val="24"/>
        </w:rPr>
        <w:t xml:space="preserve">basadas en la evidencia </w:t>
      </w:r>
      <w:r w:rsidR="00757E7A">
        <w:rPr>
          <w:rFonts w:ascii="Times New Roman" w:hAnsi="Times New Roman" w:cs="Times New Roman"/>
          <w:sz w:val="24"/>
          <w:szCs w:val="24"/>
        </w:rPr>
        <w:t>son</w:t>
      </w:r>
      <w:r w:rsidR="00CB1A78">
        <w:rPr>
          <w:rFonts w:ascii="Times New Roman" w:hAnsi="Times New Roman" w:cs="Times New Roman"/>
          <w:sz w:val="24"/>
          <w:szCs w:val="24"/>
        </w:rPr>
        <w:t xml:space="preserve"> </w:t>
      </w:r>
      <w:r w:rsidR="00A7347E">
        <w:rPr>
          <w:rFonts w:ascii="Times New Roman" w:hAnsi="Times New Roman" w:cs="Times New Roman"/>
          <w:sz w:val="24"/>
          <w:szCs w:val="24"/>
        </w:rPr>
        <w:t xml:space="preserve">la mejor opción </w:t>
      </w:r>
      <w:r w:rsidR="00422061">
        <w:rPr>
          <w:rFonts w:ascii="Times New Roman" w:hAnsi="Times New Roman" w:cs="Times New Roman"/>
          <w:sz w:val="24"/>
          <w:szCs w:val="24"/>
        </w:rPr>
        <w:t>de tratamiento</w:t>
      </w:r>
      <w:r w:rsidR="00B85244">
        <w:rPr>
          <w:rFonts w:ascii="Times New Roman" w:hAnsi="Times New Roman" w:cs="Times New Roman"/>
          <w:sz w:val="24"/>
          <w:szCs w:val="24"/>
        </w:rPr>
        <w:t xml:space="preserve"> que la ciencia psicológica puede ofrecer</w:t>
      </w:r>
      <w:r w:rsidR="00F2654F">
        <w:rPr>
          <w:rFonts w:ascii="Times New Roman" w:hAnsi="Times New Roman" w:cs="Times New Roman"/>
          <w:sz w:val="24"/>
          <w:szCs w:val="24"/>
        </w:rPr>
        <w:t xml:space="preserve">, </w:t>
      </w:r>
      <w:r w:rsidR="00757E7A">
        <w:rPr>
          <w:rFonts w:ascii="Times New Roman" w:hAnsi="Times New Roman" w:cs="Times New Roman"/>
          <w:sz w:val="24"/>
          <w:szCs w:val="24"/>
        </w:rPr>
        <w:t xml:space="preserve">pero son útiles </w:t>
      </w:r>
      <w:r w:rsidR="00E44107">
        <w:rPr>
          <w:rFonts w:ascii="Times New Roman" w:hAnsi="Times New Roman" w:cs="Times New Roman"/>
          <w:sz w:val="24"/>
          <w:szCs w:val="24"/>
        </w:rPr>
        <w:t>en la práctica</w:t>
      </w:r>
      <w:r w:rsidR="00CB1A78">
        <w:rPr>
          <w:rFonts w:ascii="Times New Roman" w:hAnsi="Times New Roman" w:cs="Times New Roman"/>
          <w:sz w:val="24"/>
          <w:szCs w:val="24"/>
        </w:rPr>
        <w:t xml:space="preserve"> </w:t>
      </w:r>
      <w:r w:rsidR="00E44107">
        <w:rPr>
          <w:rFonts w:ascii="Times New Roman" w:hAnsi="Times New Roman" w:cs="Times New Roman"/>
          <w:sz w:val="24"/>
          <w:szCs w:val="24"/>
        </w:rPr>
        <w:t xml:space="preserve">si se </w:t>
      </w:r>
      <w:r w:rsidR="00BD38F6" w:rsidRPr="005777AF">
        <w:rPr>
          <w:rFonts w:ascii="Times New Roman" w:hAnsi="Times New Roman" w:cs="Times New Roman"/>
          <w:sz w:val="24"/>
          <w:szCs w:val="24"/>
        </w:rPr>
        <w:t>implementa</w:t>
      </w:r>
      <w:r w:rsidR="00394327" w:rsidRPr="005777AF">
        <w:rPr>
          <w:rFonts w:ascii="Times New Roman" w:hAnsi="Times New Roman" w:cs="Times New Roman"/>
          <w:sz w:val="24"/>
          <w:szCs w:val="24"/>
        </w:rPr>
        <w:t>n</w:t>
      </w:r>
      <w:r w:rsidR="00BD38F6" w:rsidRPr="005777AF">
        <w:rPr>
          <w:rFonts w:ascii="Times New Roman" w:hAnsi="Times New Roman" w:cs="Times New Roman"/>
          <w:sz w:val="24"/>
          <w:szCs w:val="24"/>
        </w:rPr>
        <w:t xml:space="preserve"> </w:t>
      </w:r>
      <w:r w:rsidR="00B31E30">
        <w:rPr>
          <w:rFonts w:ascii="Times New Roman" w:hAnsi="Times New Roman" w:cs="Times New Roman"/>
          <w:sz w:val="24"/>
          <w:szCs w:val="24"/>
        </w:rPr>
        <w:t>correctamente</w:t>
      </w:r>
      <w:r w:rsidR="00AC5240">
        <w:rPr>
          <w:rFonts w:ascii="Times New Roman" w:hAnsi="Times New Roman" w:cs="Times New Roman"/>
          <w:sz w:val="24"/>
          <w:szCs w:val="24"/>
        </w:rPr>
        <w:t xml:space="preserve"> </w:t>
      </w:r>
      <w:r w:rsidR="00AC5240">
        <w:rPr>
          <w:rFonts w:ascii="Times New Roman" w:hAnsi="Times New Roman" w:cs="Times New Roman"/>
          <w:sz w:val="24"/>
          <w:szCs w:val="24"/>
        </w:rPr>
        <w:fldChar w:fldCharType="begin" w:fldLock="1"/>
      </w:r>
      <w:r w:rsidR="00CA463B">
        <w:rPr>
          <w:rFonts w:ascii="Times New Roman" w:hAnsi="Times New Roman" w:cs="Times New Roman"/>
          <w:sz w:val="24"/>
          <w:szCs w:val="24"/>
        </w:rPr>
        <w:instrText>ADDIN CSL_CITATION {"citationItems":[{"id":"ITEM-1","itemData":{"DOI":"10.1007/s11121-015-0606-3","ISBN":"1573-6695; 1389-4986","ISSN":"13894986","PMID":"26399607","abstract":"This study offers a commentary on the articles contained in the special issue of Prevention Science, BReadiness to implement Social- Emotional Learning interventions.^ The commentary also puts these articles into current context by summarizing important findings in imple- mentation research and listing some priorities for futurework.","author":[{"dropping-particle":"","family":"Durlak","given":"Joseph A.","non-dropping-particle":"","parse-names":false,"suffix":""}],"container-title":"Prevention Science","id":"ITEM-1","issue":"8","issued":{"date-parts":[["2015"]]},"page":"1123-1127","title":"Studying Program Implementation Is Not Easy but It Is Essential","type":"article-journal","volume":"16"},"uris":["http://www.mendeley.com/documents/?uuid=fd7673ad-417a-4e02-bb2c-81f0cf5a7491"]}],"mendeley":{"formattedCitation":"(Durlak, 2015)","plainTextFormattedCitation":"(Durlak, 2015)","previouslyFormattedCitation":"(Durlak, 2015)"},"properties":{"noteIndex":0},"schema":"https://github.com/citation-style-language/schema/raw/master/csl-citation.json"}</w:instrText>
      </w:r>
      <w:r w:rsidR="00AC5240">
        <w:rPr>
          <w:rFonts w:ascii="Times New Roman" w:hAnsi="Times New Roman" w:cs="Times New Roman"/>
          <w:sz w:val="24"/>
          <w:szCs w:val="24"/>
        </w:rPr>
        <w:fldChar w:fldCharType="separate"/>
      </w:r>
      <w:r w:rsidR="00AC5240" w:rsidRPr="00AC5240">
        <w:rPr>
          <w:rFonts w:ascii="Times New Roman" w:hAnsi="Times New Roman" w:cs="Times New Roman"/>
          <w:noProof/>
          <w:sz w:val="24"/>
          <w:szCs w:val="24"/>
        </w:rPr>
        <w:t>(Durlak, 2015)</w:t>
      </w:r>
      <w:r w:rsidR="00AC5240">
        <w:rPr>
          <w:rFonts w:ascii="Times New Roman" w:hAnsi="Times New Roman" w:cs="Times New Roman"/>
          <w:sz w:val="24"/>
          <w:szCs w:val="24"/>
        </w:rPr>
        <w:fldChar w:fldCharType="end"/>
      </w:r>
      <w:r w:rsidR="00A50E62">
        <w:rPr>
          <w:rFonts w:ascii="Times New Roman" w:hAnsi="Times New Roman" w:cs="Times New Roman"/>
          <w:sz w:val="24"/>
          <w:szCs w:val="24"/>
        </w:rPr>
        <w:t>.</w:t>
      </w:r>
      <w:r w:rsidR="00DA11A6" w:rsidRPr="005777AF">
        <w:rPr>
          <w:rFonts w:ascii="Times New Roman" w:hAnsi="Times New Roman" w:cs="Times New Roman"/>
          <w:sz w:val="24"/>
          <w:szCs w:val="24"/>
        </w:rPr>
        <w:t xml:space="preserve"> </w:t>
      </w:r>
      <w:r w:rsidR="00CB1167" w:rsidRPr="005777AF">
        <w:rPr>
          <w:rFonts w:ascii="Times New Roman" w:hAnsi="Times New Roman" w:cs="Times New Roman"/>
          <w:sz w:val="24"/>
          <w:szCs w:val="24"/>
        </w:rPr>
        <w:t xml:space="preserve">Esto ha motivado el desarrollo de investigaciones que toman la </w:t>
      </w:r>
      <w:r w:rsidR="00C27DDC">
        <w:rPr>
          <w:rFonts w:ascii="Times New Roman" w:hAnsi="Times New Roman" w:cs="Times New Roman"/>
          <w:sz w:val="24"/>
          <w:szCs w:val="24"/>
        </w:rPr>
        <w:t>F</w:t>
      </w:r>
      <w:r w:rsidR="00051D9C">
        <w:rPr>
          <w:rFonts w:ascii="Times New Roman" w:hAnsi="Times New Roman" w:cs="Times New Roman"/>
          <w:sz w:val="24"/>
          <w:szCs w:val="24"/>
        </w:rPr>
        <w:t xml:space="preserve">idelidad de la </w:t>
      </w:r>
      <w:r w:rsidR="00211A22">
        <w:rPr>
          <w:rFonts w:ascii="Times New Roman" w:hAnsi="Times New Roman" w:cs="Times New Roman"/>
          <w:sz w:val="24"/>
          <w:szCs w:val="24"/>
        </w:rPr>
        <w:t>I</w:t>
      </w:r>
      <w:r w:rsidR="00CB1167" w:rsidRPr="005777AF">
        <w:rPr>
          <w:rFonts w:ascii="Times New Roman" w:hAnsi="Times New Roman" w:cs="Times New Roman"/>
          <w:sz w:val="24"/>
          <w:szCs w:val="24"/>
        </w:rPr>
        <w:t>mplementación</w:t>
      </w:r>
      <w:r w:rsidR="00051D9C">
        <w:rPr>
          <w:rFonts w:ascii="Times New Roman" w:hAnsi="Times New Roman" w:cs="Times New Roman"/>
          <w:sz w:val="24"/>
          <w:szCs w:val="24"/>
        </w:rPr>
        <w:t xml:space="preserve"> (FI)</w:t>
      </w:r>
      <w:r w:rsidR="00CB1167" w:rsidRPr="005777AF">
        <w:rPr>
          <w:rFonts w:ascii="Times New Roman" w:hAnsi="Times New Roman" w:cs="Times New Roman"/>
          <w:sz w:val="24"/>
          <w:szCs w:val="24"/>
        </w:rPr>
        <w:t xml:space="preserve"> como objeto de estudio</w:t>
      </w:r>
      <w:r w:rsidR="004A4D6C" w:rsidRPr="005777AF">
        <w:rPr>
          <w:rFonts w:ascii="Times New Roman" w:hAnsi="Times New Roman" w:cs="Times New Roman"/>
          <w:sz w:val="24"/>
          <w:szCs w:val="24"/>
        </w:rPr>
        <w:t xml:space="preserve">, </w:t>
      </w:r>
      <w:r w:rsidR="003015C3" w:rsidRPr="005777AF">
        <w:rPr>
          <w:rFonts w:ascii="Times New Roman" w:hAnsi="Times New Roman" w:cs="Times New Roman"/>
          <w:sz w:val="24"/>
          <w:szCs w:val="24"/>
        </w:rPr>
        <w:t>buscando</w:t>
      </w:r>
      <w:r w:rsidR="00CB1167" w:rsidRPr="005777AF">
        <w:rPr>
          <w:rFonts w:ascii="Times New Roman" w:hAnsi="Times New Roman" w:cs="Times New Roman"/>
          <w:sz w:val="24"/>
          <w:szCs w:val="24"/>
        </w:rPr>
        <w:t xml:space="preserve"> </w:t>
      </w:r>
      <w:r w:rsidR="00982615">
        <w:rPr>
          <w:rFonts w:ascii="Times New Roman" w:hAnsi="Times New Roman" w:cs="Times New Roman"/>
          <w:sz w:val="24"/>
          <w:szCs w:val="24"/>
        </w:rPr>
        <w:t xml:space="preserve">optimizar </w:t>
      </w:r>
      <w:r w:rsidR="00422061">
        <w:rPr>
          <w:rFonts w:ascii="Times New Roman" w:hAnsi="Times New Roman" w:cs="Times New Roman"/>
          <w:sz w:val="24"/>
          <w:szCs w:val="24"/>
        </w:rPr>
        <w:t xml:space="preserve">los </w:t>
      </w:r>
      <w:r w:rsidR="00332765">
        <w:rPr>
          <w:rFonts w:ascii="Times New Roman" w:hAnsi="Times New Roman" w:cs="Times New Roman"/>
          <w:sz w:val="24"/>
          <w:szCs w:val="24"/>
        </w:rPr>
        <w:t>resultados y beneficios</w:t>
      </w:r>
      <w:r w:rsidR="00422061">
        <w:rPr>
          <w:rFonts w:ascii="Times New Roman" w:hAnsi="Times New Roman" w:cs="Times New Roman"/>
          <w:sz w:val="24"/>
          <w:szCs w:val="24"/>
        </w:rPr>
        <w:t xml:space="preserve"> de este tipo de intervenciones</w:t>
      </w:r>
      <w:r w:rsidR="00332765">
        <w:rPr>
          <w:rFonts w:ascii="Times New Roman" w:hAnsi="Times New Roman" w:cs="Times New Roman"/>
          <w:sz w:val="24"/>
          <w:szCs w:val="24"/>
        </w:rPr>
        <w:t xml:space="preserve"> </w:t>
      </w:r>
      <w:r w:rsidR="00CB1167" w:rsidRPr="005777AF">
        <w:rPr>
          <w:rFonts w:ascii="Times New Roman" w:hAnsi="Times New Roman" w:cs="Times New Roman"/>
          <w:sz w:val="24"/>
          <w:szCs w:val="24"/>
        </w:rPr>
        <w:fldChar w:fldCharType="begin" w:fldLock="1"/>
      </w:r>
      <w:r w:rsidR="00EC05B7">
        <w:rPr>
          <w:rFonts w:ascii="Times New Roman" w:hAnsi="Times New Roman" w:cs="Times New Roman"/>
          <w:sz w:val="24"/>
          <w:szCs w:val="24"/>
        </w:rPr>
        <w:instrText>ADDIN CSL_CITATION {"citationItems":[{"id":"ITEM-1","itemData":{"DOI":"10.1037/sp)","author":[{"dropping-particle":"","family":"Forman","given":"Susan G","non-dropping-particle":"","parse-names":false,"suffix":""},{"dropping-particle":"","family":"Shapiro","given":"Edward S","non-dropping-particle":"","parse-names":false,"suffix":""},{"dropping-particle":"","family":"Codding","given":"Robin S","non-dropping-particle":"","parse-names":false,"suffix":""},{"dropping-particle":"","family":"Gonzales","given":"Jorge E","non-dropping-particle":"","parse-names":false,"suffix":""},{"dropping-particle":"","family":"Reddy","given":"Linda A","non-dropping-particle":"","parse-names":false,"suffix":""},{"dropping-particle":"","family":"Rosenfield","given":"Sylvia A","non-dropping-particle":"","parse-names":false,"suffix":""},{"dropping-particle":"","family":"Sanetti","given":"Lisa M H","non-dropping-particle":"","parse-names":false,"suffix":""},{"dropping-particle":"","family":"Stoiber","given":"Karen C","non-dropping-particle":"","parse-names":false,"suffix":""}],"id":"ITEM-1","issue":"2","issued":{"date-parts":[["2013"]]},"page":"77-100","title":"Implementation Science and School Psychology","type":"article-journal","volume":"28"},"uris":["http://www.mendeley.com/documents/?uuid=f99d1f9a-c966-4222-83aa-aa5a8ccedb40"]},{"id":"ITEM-2","itemData":{"DOI":"10.1007/s12310-013-9115-3","ISBN":"1866-2625","ISSN":"1866-2625","PMID":"26413173","abstract":"In this paper, we propose an implementation science research agenda as it applies to school mental health (SMH). First, we provide an overview of important contextual issues to be considered when addressing research questions pertinent to the implementation of mental health interventions in schools. Next, we critically review three core implementation components: (a) professional development and coaching for school professionals regarding evidence-based practices (EBPs); (b) the integrity of EBPs implemented in schools; and (c) EBP sustainment under typical school conditions. We articulate research questions central to the next generation of research in each of these areas as well as methods to address such questions. Our intent in doing so is to contribute to a developing blueprint to guide community-research partnerships as well as funding agencies in their efforts to advance implementation science in SMH.","author":[{"dropping-particle":"","family":"Sarno","given":"Julie","non-dropping-particle":"","parse-names":false,"suffix":""},{"dropping-particle":"","family":"Lyon","given":"Aaron R","non-dropping-particle":"","parse-names":false,"suffix":""},{"dropping-particle":"","family":"Brandt","given":"Nicole Evangelista","non-dropping-particle":"","parse-names":false,"suffix":""},{"dropping-particle":"","family":"Warner","given":"Carrie Masia","non-dropping-particle":"","parse-names":false,"suffix":""},{"dropping-particle":"","family":"Nadeem","given":"Erum","non-dropping-particle":"","parse-names":false,"suffix":""},{"dropping-particle":"","family":"Spiel","given":"Craig","non-dropping-particle":"","parse-names":false,"suffix":""},{"dropping-particle":"","family":"Wagner","given":"Mary","non-dropping-particle":"","parse-names":false,"suffix":""}],"container-title":"School mental health","id":"ITEM-2","issue":"2","issued":{"date-parts":[["2014"]]},"page":"99-111","title":"Implementation Science in School Mental Health: Key Constructs in a Developing Research Agenda.","type":"article-journal","volume":"6"},"uris":["http://www.mendeley.com/documents/?uuid=296ab10e-6a53-411d-a563-e114c844aa60"]},{"id":"ITEM-3","itemData":{"DOI":"10.1007/s12310-009-9016-7","author":[{"dropping-particle":"","family":"Dupaul","given":"George J","non-dropping-particle":"","parse-names":false,"suffix":""}],"container-title":"School Mental Health","id":"ITEM-3","issued":{"date-parts":[["2009"]]},"page":"154-157","title":"Assessing Integrity of Intervention Implementation : Critical Factors and Future Directions","type":"article-journal","volume":"1"},"uris":["http://www.mendeley.com/documents/?uuid=d6d0d2cc-fa12-44d5-b700-780a4d2668dd"]}],"mendeley":{"formattedCitation":"(Dupaul, 2009; Forman et al., 2013; Sarno et al., 2014)","plainTextFormattedCitation":"(Dupaul, 2009; Forman et al., 2013; Sarno et al., 2014)","previouslyFormattedCitation":"(Dupaul, 2009; Forman et al., 2013; Sarno et al., 2014)"},"properties":{"noteIndex":0},"schema":"https://github.com/citation-style-language/schema/raw/master/csl-citation.json"}</w:instrText>
      </w:r>
      <w:r w:rsidR="00CB1167" w:rsidRPr="005777AF">
        <w:rPr>
          <w:rFonts w:ascii="Times New Roman" w:hAnsi="Times New Roman" w:cs="Times New Roman"/>
          <w:sz w:val="24"/>
          <w:szCs w:val="24"/>
        </w:rPr>
        <w:fldChar w:fldCharType="separate"/>
      </w:r>
      <w:r w:rsidR="00BB2197" w:rsidRPr="00BB2197">
        <w:rPr>
          <w:rFonts w:ascii="Times New Roman" w:hAnsi="Times New Roman" w:cs="Times New Roman"/>
          <w:noProof/>
          <w:sz w:val="24"/>
          <w:szCs w:val="24"/>
        </w:rPr>
        <w:t>(Dupaul, 2009; Forman et al., 2013; Sarno et al., 2014)</w:t>
      </w:r>
      <w:r w:rsidR="00CB1167" w:rsidRPr="005777AF">
        <w:rPr>
          <w:rFonts w:ascii="Times New Roman" w:hAnsi="Times New Roman" w:cs="Times New Roman"/>
          <w:sz w:val="24"/>
          <w:szCs w:val="24"/>
        </w:rPr>
        <w:fldChar w:fldCharType="end"/>
      </w:r>
      <w:r w:rsidR="00CB1167" w:rsidRPr="005777AF">
        <w:rPr>
          <w:rFonts w:ascii="Times New Roman" w:hAnsi="Times New Roman" w:cs="Times New Roman"/>
          <w:sz w:val="24"/>
          <w:szCs w:val="24"/>
        </w:rPr>
        <w:t>.</w:t>
      </w:r>
    </w:p>
    <w:p w14:paraId="4873492B" w14:textId="4BD51CA4" w:rsidR="00044859" w:rsidRPr="001901D6" w:rsidRDefault="00051D9C"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6F75" w:rsidRPr="005777AF">
        <w:rPr>
          <w:rFonts w:ascii="Times New Roman" w:hAnsi="Times New Roman" w:cs="Times New Roman"/>
          <w:sz w:val="24"/>
          <w:szCs w:val="24"/>
        </w:rPr>
        <w:t xml:space="preserve">La FI </w:t>
      </w:r>
      <w:r w:rsidR="00EA60CE" w:rsidRPr="005777AF">
        <w:rPr>
          <w:rFonts w:ascii="Times New Roman" w:hAnsi="Times New Roman" w:cs="Times New Roman"/>
          <w:sz w:val="24"/>
          <w:szCs w:val="24"/>
        </w:rPr>
        <w:t>se define como el grado en que un</w:t>
      </w:r>
      <w:r w:rsidR="005D78DC" w:rsidRPr="005777AF">
        <w:rPr>
          <w:rFonts w:ascii="Times New Roman" w:hAnsi="Times New Roman" w:cs="Times New Roman"/>
          <w:sz w:val="24"/>
          <w:szCs w:val="24"/>
        </w:rPr>
        <w:t>a</w:t>
      </w:r>
      <w:r w:rsidR="00EA60CE" w:rsidRPr="005777AF">
        <w:rPr>
          <w:rFonts w:ascii="Times New Roman" w:hAnsi="Times New Roman" w:cs="Times New Roman"/>
          <w:sz w:val="24"/>
          <w:szCs w:val="24"/>
        </w:rPr>
        <w:t xml:space="preserve"> </w:t>
      </w:r>
      <w:r w:rsidR="005D78DC" w:rsidRPr="005777AF">
        <w:rPr>
          <w:rFonts w:ascii="Times New Roman" w:hAnsi="Times New Roman" w:cs="Times New Roman"/>
          <w:sz w:val="24"/>
          <w:szCs w:val="24"/>
        </w:rPr>
        <w:t>intervención</w:t>
      </w:r>
      <w:r w:rsidR="00EA60CE" w:rsidRPr="005777AF">
        <w:rPr>
          <w:rFonts w:ascii="Times New Roman" w:hAnsi="Times New Roman" w:cs="Times New Roman"/>
          <w:sz w:val="24"/>
          <w:szCs w:val="24"/>
        </w:rPr>
        <w:t xml:space="preserve"> se ejecuta de acuerdo con s</w:t>
      </w:r>
      <w:r w:rsidR="00D1095D" w:rsidRPr="005777AF">
        <w:rPr>
          <w:rFonts w:ascii="Times New Roman" w:hAnsi="Times New Roman" w:cs="Times New Roman"/>
          <w:sz w:val="24"/>
          <w:szCs w:val="24"/>
        </w:rPr>
        <w:t xml:space="preserve">u </w:t>
      </w:r>
      <w:r w:rsidR="00EA60CE" w:rsidRPr="005777AF">
        <w:rPr>
          <w:rFonts w:ascii="Times New Roman" w:hAnsi="Times New Roman" w:cs="Times New Roman"/>
          <w:sz w:val="24"/>
          <w:szCs w:val="24"/>
        </w:rPr>
        <w:t xml:space="preserve">planificación </w:t>
      </w:r>
      <w:r w:rsidR="00EA60CE" w:rsidRPr="005777AF">
        <w:rPr>
          <w:rFonts w:ascii="Times New Roman" w:hAnsi="Times New Roman" w:cs="Times New Roman"/>
          <w:sz w:val="24"/>
          <w:szCs w:val="24"/>
        </w:rPr>
        <w:fldChar w:fldCharType="begin" w:fldLock="1"/>
      </w:r>
      <w:r w:rsidR="00723C91">
        <w:rPr>
          <w:rFonts w:ascii="Times New Roman" w:hAnsi="Times New Roman" w:cs="Times New Roman"/>
          <w:sz w:val="24"/>
          <w:szCs w:val="24"/>
        </w:rPr>
        <w:instrText>ADDIN CSL_CITATION {"citationItems":[{"id":"ITEM-1","itemData":{"ISBN":"0279-6015","ISSN":"0279-6015(Print)","PMID":"46800162","abstract":"This special series focused on treatment integrity in the child mental health and education field is timely. The articles do a laudable job of reviewing the current status of treatment integrity research and measurement, existing conceptual models of treatment integrity, and the limitations of prior research. This commentary serves as a call for researchers to devote more attention to the development of integrity measures that can be used to test key components of our conceptual models and aid efforts to disseminate EBTs in community settings. (PsycINFO Database Record (c) 2010 APA, all rights reserved)","author":[{"dropping-particle":"","family":"Schulte","given":"Ann C.","non-dropping-particle":"","parse-names":false,"suffix":""},{"dropping-particle":"","family":"Easton","given":"Julia E.","non-dropping-particle":"","parse-names":false,"suffix":""},{"dropping-particle":"","family":"Parker","given":"Justin","non-dropping-particle":"","parse-names":false,"suffix":""}],"container-title":"School Psychology Review","id":"ITEM-1","issue":"4","issued":{"date-parts":[["2009"]]},"page":"541-546","title":"Advances in Treatment Integrity Research: Multidisciplinary Perspectives on The Conceptualization, Measurement, and Enhancement of Treatment Integrity","type":"article-journal","volume":"38"},"uris":["http://www.mendeley.com/documents/?uuid=1a97bff6-f14a-4d3b-810a-371b1b18e96b"]},{"id":"ITEM-2","itemData":{"ISBN":"8394141900","author":[{"dropping-particle":"","family":"Escribano","given":"Silvia","non-dropping-particle":"","parse-names":false,"suffix":""},{"dropping-particle":"","family":"Morales","given":"Alexandra","non-dropping-particle":"","parse-names":false,"suffix":""},{"dropping-particle":"","family":"Orgilés","given":"Mirela","non-dropping-particle":"","parse-names":false,"suffix":""},{"dropping-particle":"","family":"Espada","given":"José","non-dropping-particle":"","parse-names":false,"suffix":""}],"container-title":"Health and Addictions","id":"ITEM-2","issue":"2","issued":{"date-parts":[["2015"]]},"page":"103-114","title":"La influencia de la fidelidad de la implementación en la eficacia de un programa de promoción de la salud sexual con adolescentes","type":"article-journal","volume":"15"},"uris":["http://www.mendeley.com/documents/?uuid=615baacd-b360-426b-a699-20285af65296"]}],"mendeley":{"formattedCitation":"(Escribano, Morales, Orgilés, &amp; Espada, 2015; Schulte, Easton, &amp; Parker, 2009)","plainTextFormattedCitation":"(Escribano, Morales, Orgilés, &amp; Espada, 2015; Schulte, Easton, &amp; Parker, 2009)","previouslyFormattedCitation":"(Escribano, Morales, Orgilés, &amp; Espada, 2015; Schulte, Easton, &amp; Parker, 2009)"},"properties":{"noteIndex":0},"schema":"https://github.com/citation-style-language/schema/raw/master/csl-citation.json"}</w:instrText>
      </w:r>
      <w:r w:rsidR="00EA60CE" w:rsidRPr="005777AF">
        <w:rPr>
          <w:rFonts w:ascii="Times New Roman" w:hAnsi="Times New Roman" w:cs="Times New Roman"/>
          <w:sz w:val="24"/>
          <w:szCs w:val="24"/>
        </w:rPr>
        <w:fldChar w:fldCharType="separate"/>
      </w:r>
      <w:r w:rsidR="00723C91" w:rsidRPr="00723C91">
        <w:rPr>
          <w:rFonts w:ascii="Times New Roman" w:hAnsi="Times New Roman" w:cs="Times New Roman"/>
          <w:noProof/>
          <w:sz w:val="24"/>
          <w:szCs w:val="24"/>
        </w:rPr>
        <w:t>(Escribano, Morales, Orgilés, &amp; Espada, 2015; Schulte, Easton, &amp; Parker, 2009)</w:t>
      </w:r>
      <w:r w:rsidR="00EA60CE" w:rsidRPr="005777AF">
        <w:rPr>
          <w:rFonts w:ascii="Times New Roman" w:hAnsi="Times New Roman" w:cs="Times New Roman"/>
          <w:sz w:val="24"/>
          <w:szCs w:val="24"/>
        </w:rPr>
        <w:fldChar w:fldCharType="end"/>
      </w:r>
      <w:r w:rsidR="00395C70">
        <w:rPr>
          <w:rFonts w:ascii="Times New Roman" w:hAnsi="Times New Roman" w:cs="Times New Roman"/>
          <w:sz w:val="24"/>
          <w:szCs w:val="24"/>
        </w:rPr>
        <w:t>.</w:t>
      </w:r>
      <w:r w:rsidR="00D738A2">
        <w:rPr>
          <w:rFonts w:ascii="Times New Roman" w:hAnsi="Times New Roman" w:cs="Times New Roman"/>
          <w:sz w:val="24"/>
          <w:szCs w:val="24"/>
        </w:rPr>
        <w:t xml:space="preserve"> </w:t>
      </w:r>
      <w:r w:rsidR="00395C70">
        <w:rPr>
          <w:rFonts w:ascii="Times New Roman" w:hAnsi="Times New Roman" w:cs="Times New Roman"/>
          <w:sz w:val="24"/>
          <w:szCs w:val="24"/>
        </w:rPr>
        <w:t>S</w:t>
      </w:r>
      <w:r w:rsidR="00D738A2">
        <w:rPr>
          <w:rFonts w:ascii="Times New Roman" w:hAnsi="Times New Roman" w:cs="Times New Roman"/>
          <w:sz w:val="24"/>
          <w:szCs w:val="24"/>
        </w:rPr>
        <w:t xml:space="preserve">u relevancia radica en su capacidad para ayudar a interpretar los </w:t>
      </w:r>
      <w:r w:rsidR="009C4A98">
        <w:rPr>
          <w:rFonts w:ascii="Times New Roman" w:hAnsi="Times New Roman" w:cs="Times New Roman"/>
          <w:sz w:val="24"/>
          <w:szCs w:val="24"/>
        </w:rPr>
        <w:t>efectos</w:t>
      </w:r>
      <w:r w:rsidR="00076545">
        <w:rPr>
          <w:rFonts w:ascii="Times New Roman" w:hAnsi="Times New Roman" w:cs="Times New Roman"/>
          <w:sz w:val="24"/>
          <w:szCs w:val="24"/>
        </w:rPr>
        <w:t xml:space="preserve"> del tratamiento</w:t>
      </w:r>
      <w:r w:rsidR="00D738A2">
        <w:rPr>
          <w:rFonts w:ascii="Times New Roman" w:hAnsi="Times New Roman" w:cs="Times New Roman"/>
          <w:sz w:val="24"/>
          <w:szCs w:val="24"/>
        </w:rPr>
        <w:t xml:space="preserve">, </w:t>
      </w:r>
      <w:r w:rsidR="002857CD">
        <w:rPr>
          <w:rFonts w:ascii="Times New Roman" w:hAnsi="Times New Roman" w:cs="Times New Roman"/>
          <w:sz w:val="24"/>
          <w:szCs w:val="24"/>
        </w:rPr>
        <w:t xml:space="preserve">estimar los umbrales </w:t>
      </w:r>
      <w:r w:rsidR="00810C30">
        <w:rPr>
          <w:rFonts w:ascii="Times New Roman" w:hAnsi="Times New Roman" w:cs="Times New Roman"/>
          <w:sz w:val="24"/>
          <w:szCs w:val="24"/>
        </w:rPr>
        <w:t xml:space="preserve">en que la intervención produce </w:t>
      </w:r>
      <w:r w:rsidR="002857CD">
        <w:rPr>
          <w:rFonts w:ascii="Times New Roman" w:hAnsi="Times New Roman" w:cs="Times New Roman"/>
          <w:sz w:val="24"/>
          <w:szCs w:val="24"/>
        </w:rPr>
        <w:t xml:space="preserve">los </w:t>
      </w:r>
      <w:r w:rsidR="009C4A98">
        <w:rPr>
          <w:rFonts w:ascii="Times New Roman" w:hAnsi="Times New Roman" w:cs="Times New Roman"/>
          <w:sz w:val="24"/>
          <w:szCs w:val="24"/>
        </w:rPr>
        <w:t>cambios</w:t>
      </w:r>
      <w:r w:rsidR="002857CD">
        <w:rPr>
          <w:rFonts w:ascii="Times New Roman" w:hAnsi="Times New Roman" w:cs="Times New Roman"/>
          <w:sz w:val="24"/>
          <w:szCs w:val="24"/>
        </w:rPr>
        <w:t xml:space="preserve"> deseados y</w:t>
      </w:r>
      <w:r w:rsidR="00885649">
        <w:rPr>
          <w:rFonts w:ascii="Times New Roman" w:hAnsi="Times New Roman" w:cs="Times New Roman"/>
          <w:sz w:val="24"/>
          <w:szCs w:val="24"/>
        </w:rPr>
        <w:t xml:space="preserve"> contribuir a la </w:t>
      </w:r>
      <w:r w:rsidR="00EC05B7">
        <w:rPr>
          <w:rFonts w:ascii="Times New Roman" w:hAnsi="Times New Roman" w:cs="Times New Roman"/>
          <w:sz w:val="24"/>
          <w:szCs w:val="24"/>
        </w:rPr>
        <w:t>comprensión teórica</w:t>
      </w:r>
      <w:r w:rsidR="00885649">
        <w:rPr>
          <w:rFonts w:ascii="Times New Roman" w:hAnsi="Times New Roman" w:cs="Times New Roman"/>
          <w:sz w:val="24"/>
          <w:szCs w:val="24"/>
        </w:rPr>
        <w:t xml:space="preserve"> de las cadenas causales </w:t>
      </w:r>
      <w:r w:rsidR="00EC05B7">
        <w:rPr>
          <w:rFonts w:ascii="Times New Roman" w:hAnsi="Times New Roman" w:cs="Times New Roman"/>
          <w:sz w:val="24"/>
          <w:szCs w:val="24"/>
        </w:rPr>
        <w:t xml:space="preserve">que sustentan </w:t>
      </w:r>
      <w:r w:rsidR="009C4A98">
        <w:rPr>
          <w:rFonts w:ascii="Times New Roman" w:hAnsi="Times New Roman" w:cs="Times New Roman"/>
          <w:sz w:val="24"/>
          <w:szCs w:val="24"/>
        </w:rPr>
        <w:t>las acciones</w:t>
      </w:r>
      <w:r w:rsidR="008035BE">
        <w:rPr>
          <w:rFonts w:ascii="Times New Roman" w:hAnsi="Times New Roman" w:cs="Times New Roman"/>
          <w:sz w:val="24"/>
          <w:szCs w:val="24"/>
        </w:rPr>
        <w:t xml:space="preserve"> ejecutadas </w:t>
      </w:r>
      <w:r w:rsidR="00EC05B7">
        <w:rPr>
          <w:rFonts w:ascii="Times New Roman" w:hAnsi="Times New Roman" w:cs="Times New Roman"/>
          <w:sz w:val="24"/>
          <w:szCs w:val="24"/>
        </w:rPr>
        <w:fldChar w:fldCharType="begin" w:fldLock="1"/>
      </w:r>
      <w:r w:rsidR="00723C91">
        <w:rPr>
          <w:rFonts w:ascii="Times New Roman" w:hAnsi="Times New Roman" w:cs="Times New Roman"/>
          <w:sz w:val="24"/>
          <w:szCs w:val="24"/>
        </w:rPr>
        <w:instrText>ADDIN CSL_CITATION {"citationItems":[{"id":"ITEM-1","itemData":{"ISBN":"0279-6015","ISSN":"0279-6015, 0279-6015","abstract":"This special series on treatment integrity is a timely and salient contribution to the fields of intervention science in general and school psychology in particular. Theoretical and empirical developments regarding the concept of treatment integrity have lagged behind advances in the development, delivery, and validation of evidence-based interventions. (PsycINFO Database Record (c) 2012 APA, all rights reserved)","author":[{"dropping-particle":"","family":"Gresham","given":"Frank M","non-dropping-particle":"","parse-names":false,"suffix":""}],"container-title":"School Psychology Review","id":"ITEM-1","issue":"4","issued":{"date-parts":[["2009"]]},"page":"533-540","title":"Evolution of the treatment integrity concept: Current status and future directions.","type":"article-journal","volume":"38"},"uris":["http://www.mendeley.com/documents/?uuid=c04bc084-d3fc-42bf-abd0-3a076f52b0ca"]}],"mendeley":{"formattedCitation":"(Gresham, 2009)","plainTextFormattedCitation":"(Gresham, 2009)","previouslyFormattedCitation":"(Gresham, 2009)"},"properties":{"noteIndex":0},"schema":"https://github.com/citation-style-language/schema/raw/master/csl-citation.json"}</w:instrText>
      </w:r>
      <w:r w:rsidR="00EC05B7">
        <w:rPr>
          <w:rFonts w:ascii="Times New Roman" w:hAnsi="Times New Roman" w:cs="Times New Roman"/>
          <w:sz w:val="24"/>
          <w:szCs w:val="24"/>
        </w:rPr>
        <w:fldChar w:fldCharType="separate"/>
      </w:r>
      <w:r w:rsidR="00723C91" w:rsidRPr="00723C91">
        <w:rPr>
          <w:rFonts w:ascii="Times New Roman" w:hAnsi="Times New Roman" w:cs="Times New Roman"/>
          <w:noProof/>
          <w:sz w:val="24"/>
          <w:szCs w:val="24"/>
        </w:rPr>
        <w:t>(Gresham, 2009)</w:t>
      </w:r>
      <w:r w:rsidR="00EC05B7">
        <w:rPr>
          <w:rFonts w:ascii="Times New Roman" w:hAnsi="Times New Roman" w:cs="Times New Roman"/>
          <w:sz w:val="24"/>
          <w:szCs w:val="24"/>
        </w:rPr>
        <w:fldChar w:fldCharType="end"/>
      </w:r>
      <w:r w:rsidR="00810C30">
        <w:rPr>
          <w:rFonts w:ascii="Times New Roman" w:hAnsi="Times New Roman" w:cs="Times New Roman"/>
          <w:sz w:val="24"/>
          <w:szCs w:val="24"/>
        </w:rPr>
        <w:t xml:space="preserve">. </w:t>
      </w:r>
    </w:p>
    <w:p w14:paraId="4850BCB3" w14:textId="377B4B9D" w:rsidR="009E0D95" w:rsidRDefault="00044859" w:rsidP="00D7590C">
      <w:pPr>
        <w:spacing w:after="0" w:line="240" w:lineRule="auto"/>
        <w:jc w:val="both"/>
        <w:rPr>
          <w:rFonts w:ascii="Times New Roman" w:hAnsi="Times New Roman"/>
          <w:sz w:val="24"/>
          <w:szCs w:val="24"/>
        </w:rPr>
      </w:pPr>
      <w:r w:rsidRPr="005777AF">
        <w:rPr>
          <w:rFonts w:ascii="Times New Roman" w:hAnsi="Times New Roman" w:cs="Times New Roman"/>
          <w:sz w:val="24"/>
          <w:szCs w:val="24"/>
        </w:rPr>
        <w:tab/>
      </w:r>
      <w:r w:rsidR="00066DF2">
        <w:rPr>
          <w:rFonts w:ascii="Times New Roman" w:hAnsi="Times New Roman" w:cs="Times New Roman"/>
          <w:sz w:val="24"/>
          <w:szCs w:val="24"/>
        </w:rPr>
        <w:t>A</w:t>
      </w:r>
      <w:r w:rsidR="002030B4">
        <w:rPr>
          <w:rFonts w:ascii="Times New Roman" w:hAnsi="Times New Roman" w:cs="Times New Roman"/>
          <w:sz w:val="24"/>
          <w:szCs w:val="24"/>
        </w:rPr>
        <w:t xml:space="preserve"> </w:t>
      </w:r>
      <w:r w:rsidRPr="005777AF">
        <w:rPr>
          <w:rFonts w:ascii="Times New Roman" w:hAnsi="Times New Roman" w:cs="Times New Roman"/>
          <w:sz w:val="24"/>
          <w:szCs w:val="24"/>
        </w:rPr>
        <w:t xml:space="preserve">pesar de </w:t>
      </w:r>
      <w:r w:rsidR="00066DF2">
        <w:rPr>
          <w:rFonts w:ascii="Times New Roman" w:hAnsi="Times New Roman" w:cs="Times New Roman"/>
          <w:sz w:val="24"/>
          <w:szCs w:val="24"/>
        </w:rPr>
        <w:t xml:space="preserve">su </w:t>
      </w:r>
      <w:r w:rsidR="00F46F17">
        <w:rPr>
          <w:rFonts w:ascii="Times New Roman" w:hAnsi="Times New Roman" w:cs="Times New Roman"/>
          <w:sz w:val="24"/>
          <w:szCs w:val="24"/>
        </w:rPr>
        <w:t>importancia</w:t>
      </w:r>
      <w:r w:rsidR="00526ED6">
        <w:rPr>
          <w:rFonts w:ascii="Times New Roman" w:hAnsi="Times New Roman"/>
          <w:sz w:val="24"/>
          <w:szCs w:val="24"/>
        </w:rPr>
        <w:t>,</w:t>
      </w:r>
      <w:r w:rsidRPr="005777AF">
        <w:rPr>
          <w:rFonts w:ascii="Times New Roman" w:hAnsi="Times New Roman"/>
          <w:sz w:val="24"/>
          <w:szCs w:val="24"/>
        </w:rPr>
        <w:t xml:space="preserve"> </w:t>
      </w:r>
      <w:r w:rsidR="00066DF2">
        <w:rPr>
          <w:rFonts w:ascii="Times New Roman" w:hAnsi="Times New Roman"/>
          <w:sz w:val="24"/>
          <w:szCs w:val="24"/>
        </w:rPr>
        <w:t xml:space="preserve">la FI </w:t>
      </w:r>
      <w:r w:rsidRPr="005777AF">
        <w:rPr>
          <w:rFonts w:ascii="Times New Roman" w:hAnsi="Times New Roman" w:cs="Times New Roman"/>
          <w:sz w:val="24"/>
          <w:szCs w:val="24"/>
        </w:rPr>
        <w:t>es una variable poco estudiada</w:t>
      </w:r>
      <w:r w:rsidR="001F1BC3">
        <w:rPr>
          <w:rFonts w:ascii="Times New Roman" w:hAnsi="Times New Roman" w:cs="Times New Roman"/>
          <w:sz w:val="24"/>
          <w:szCs w:val="24"/>
        </w:rPr>
        <w:t xml:space="preserve"> en </w:t>
      </w:r>
      <w:r w:rsidR="00490CD0">
        <w:rPr>
          <w:rFonts w:ascii="Times New Roman" w:hAnsi="Times New Roman" w:cs="Times New Roman"/>
          <w:sz w:val="24"/>
          <w:szCs w:val="24"/>
        </w:rPr>
        <w:t xml:space="preserve">el campo de la </w:t>
      </w:r>
      <w:r w:rsidR="006304C6">
        <w:rPr>
          <w:rFonts w:ascii="Times New Roman" w:hAnsi="Times New Roman" w:cs="Times New Roman"/>
          <w:sz w:val="24"/>
          <w:szCs w:val="24"/>
        </w:rPr>
        <w:t xml:space="preserve"> psicología</w:t>
      </w:r>
      <w:r w:rsidR="009A6ACC">
        <w:rPr>
          <w:rFonts w:ascii="Times New Roman" w:hAnsi="Times New Roman" w:cs="Times New Roman"/>
          <w:sz w:val="24"/>
          <w:szCs w:val="24"/>
        </w:rPr>
        <w:t xml:space="preserve">  y la salud mental</w:t>
      </w:r>
      <w:r w:rsidR="00490CD0">
        <w:rPr>
          <w:rFonts w:ascii="Times New Roman" w:hAnsi="Times New Roman" w:cs="Times New Roman"/>
          <w:sz w:val="24"/>
          <w:szCs w:val="24"/>
        </w:rPr>
        <w:t xml:space="preserve"> </w:t>
      </w:r>
      <w:r w:rsidRPr="005777AF">
        <w:rPr>
          <w:rFonts w:ascii="Times New Roman" w:hAnsi="Times New Roman"/>
          <w:sz w:val="24"/>
          <w:szCs w:val="24"/>
        </w:rPr>
        <w:fldChar w:fldCharType="begin" w:fldLock="1"/>
      </w:r>
      <w:r w:rsidRPr="005777AF">
        <w:rPr>
          <w:rFonts w:ascii="Times New Roman" w:hAnsi="Times New Roman"/>
          <w:sz w:val="24"/>
          <w:szCs w:val="24"/>
        </w:rPr>
        <w:instrText>ADDIN CSL_CITATION {"citationItems":[{"id":"ITEM-1","itemData":{"DOI":"10.1007/s12310-013-9115-3","ISBN":"1866-2625","ISSN":"1866-2625","PMID":"26413173","abstract":"In this paper, we propose an implementation science research agenda as it applies to school mental health (SMH). First, we provide an overview of important contextual issues to be considered when addressing research questions pertinent to the implementation of mental health interventions in schools. Next, we critically review three core implementation components: (a) professional development and coaching for school professionals regarding evidence-based practices (EBPs); (b) the integrity of EBPs implemented in schools; and (c) EBP sustainment under typical school conditions. We articulate research questions central to the next generation of research in each of these areas as well as methods to address such questions. Our intent in doing so is to contribute to a developing blueprint to guide community-research partnerships as well as funding agencies in their efforts to advance implementation science in SMH.","author":[{"dropping-particle":"","family":"Sarno","given":"Julie","non-dropping-particle":"","parse-names":false,"suffix":""},{"dropping-particle":"","family":"Lyon","given":"Aaron R","non-dropping-particle":"","parse-names":false,"suffix":""},{"dropping-particle":"","family":"Brandt","given":"Nicole Evangelista","non-dropping-particle":"","parse-names":false,"suffix":""},{"dropping-particle":"","family":"Warner","given":"Carrie Masia","non-dropping-particle":"","parse-names":false,"suffix":""},{"dropping-particle":"","family":"Nadeem","given":"Erum","non-dropping-particle":"","parse-names":false,"suffix":""},{"dropping-particle":"","family":"Spiel","given":"Craig","non-dropping-particle":"","parse-names":false,"suffix":""},{"dropping-particle":"","family":"Wagner","given":"Mary","non-dropping-particle":"","parse-names":false,"suffix":""}],"container-title":"School mental health","id":"ITEM-1","issue":"2","issued":{"date-parts":[["2014"]]},"page":"99-111","title":"Implementation Science in School Mental Health: Key Constructs in a Developing Research Agenda.","type":"article-journal","volume":"6"},"uris":["http://www.mendeley.com/documents/?uuid=296ab10e-6a53-411d-a563-e114c844aa60"]},{"id":"ITEM-2","itemData":{"author":[{"dropping-particle":"","family":"Gázquez","given":"Mónica","non-dropping-particle":"","parse-names":false,"suffix":""},{"dropping-particle":"","family":"García del Castillo","given":"José","non-dropping-particle":"","parse-names":false,"suffix":""},{"dropping-particle":"","family":"Ruiz","given":"Isaac","non-dropping-particle":"","parse-names":false,"suffix":""}],"container-title":"Health and Addictions","id":"ITEM-2","issue":"1","issued":{"date-parts":[["2011"]]},"page":"51-69","title":"Importancia de la fidelidad de la implementación en la implementación de programas escolares para prevenir el consumo de drogas","type":"article-journal","volume":"11"},"uris":["http://www.mendeley.com/documents/?uuid=21069c1b-5cdf-4a5b-8a9b-e7d8d01a63da"]}],"mendeley":{"formattedCitation":"(Gázquez, García del Castillo, &amp; Ruiz, 2011; Sarno et al., 2014)","plainTextFormattedCitation":"(Gázquez, García del Castillo, &amp; Ruiz, 2011; Sarno et al., 2014)","previouslyFormattedCitation":"(Gázquez, García del Castillo, &amp; Ruiz, 2011; Sarno et al., 2014)"},"properties":{"noteIndex":0},"schema":"https://github.com/citation-style-language/schema/raw/master/csl-citation.json"}</w:instrText>
      </w:r>
      <w:r w:rsidRPr="005777AF">
        <w:rPr>
          <w:rFonts w:ascii="Times New Roman" w:hAnsi="Times New Roman"/>
          <w:sz w:val="24"/>
          <w:szCs w:val="24"/>
        </w:rPr>
        <w:fldChar w:fldCharType="separate"/>
      </w:r>
      <w:r w:rsidRPr="005777AF">
        <w:rPr>
          <w:rFonts w:ascii="Times New Roman" w:hAnsi="Times New Roman"/>
          <w:noProof/>
          <w:sz w:val="24"/>
          <w:szCs w:val="24"/>
        </w:rPr>
        <w:t>(Gázquez, García del Castillo, &amp; Ruiz, 2011; Sarno et al., 2014)</w:t>
      </w:r>
      <w:r w:rsidRPr="005777AF">
        <w:rPr>
          <w:rFonts w:ascii="Times New Roman" w:hAnsi="Times New Roman"/>
          <w:sz w:val="24"/>
          <w:szCs w:val="24"/>
        </w:rPr>
        <w:fldChar w:fldCharType="end"/>
      </w:r>
      <w:r w:rsidRPr="005777AF">
        <w:rPr>
          <w:rFonts w:ascii="Times New Roman" w:hAnsi="Times New Roman"/>
          <w:sz w:val="24"/>
          <w:szCs w:val="24"/>
        </w:rPr>
        <w:t>.</w:t>
      </w:r>
      <w:r w:rsidR="007C0459" w:rsidRPr="005777AF">
        <w:rPr>
          <w:rFonts w:ascii="Times New Roman" w:hAnsi="Times New Roman"/>
          <w:sz w:val="24"/>
          <w:szCs w:val="24"/>
        </w:rPr>
        <w:t xml:space="preserve"> </w:t>
      </w:r>
      <w:r w:rsidR="00BE6607">
        <w:rPr>
          <w:rFonts w:ascii="Times New Roman" w:hAnsi="Times New Roman"/>
          <w:sz w:val="24"/>
          <w:szCs w:val="24"/>
        </w:rPr>
        <w:t>Para algunos autores</w:t>
      </w:r>
      <w:r w:rsidR="009E0D95">
        <w:rPr>
          <w:rFonts w:ascii="Times New Roman" w:hAnsi="Times New Roman"/>
          <w:sz w:val="24"/>
          <w:szCs w:val="24"/>
        </w:rPr>
        <w:t xml:space="preserve"> </w:t>
      </w:r>
      <w:r w:rsidR="00EF2256">
        <w:rPr>
          <w:rFonts w:ascii="Times New Roman" w:hAnsi="Times New Roman"/>
          <w:sz w:val="24"/>
          <w:szCs w:val="24"/>
        </w:rPr>
        <w:t xml:space="preserve">esto se debe al </w:t>
      </w:r>
      <w:r w:rsidR="00352E4E" w:rsidRPr="005777AF">
        <w:rPr>
          <w:rFonts w:ascii="Times New Roman" w:hAnsi="Times New Roman"/>
          <w:sz w:val="24"/>
          <w:szCs w:val="24"/>
        </w:rPr>
        <w:t>desconocimiento</w:t>
      </w:r>
      <w:r w:rsidR="00440A4D" w:rsidRPr="005777AF">
        <w:rPr>
          <w:rFonts w:ascii="Times New Roman" w:hAnsi="Times New Roman"/>
          <w:sz w:val="24"/>
          <w:szCs w:val="24"/>
        </w:rPr>
        <w:t xml:space="preserve"> d</w:t>
      </w:r>
      <w:r w:rsidR="00EF2256">
        <w:rPr>
          <w:rFonts w:ascii="Times New Roman" w:hAnsi="Times New Roman"/>
          <w:sz w:val="24"/>
          <w:szCs w:val="24"/>
        </w:rPr>
        <w:t>el</w:t>
      </w:r>
      <w:r w:rsidR="00440A4D" w:rsidRPr="005777AF">
        <w:rPr>
          <w:rFonts w:ascii="Times New Roman" w:hAnsi="Times New Roman"/>
          <w:sz w:val="24"/>
          <w:szCs w:val="24"/>
        </w:rPr>
        <w:t xml:space="preserve"> constructo</w:t>
      </w:r>
      <w:r w:rsidR="00352E4E" w:rsidRPr="005777AF">
        <w:rPr>
          <w:rFonts w:ascii="Times New Roman" w:hAnsi="Times New Roman"/>
          <w:sz w:val="24"/>
          <w:szCs w:val="24"/>
        </w:rPr>
        <w:t xml:space="preserve"> y </w:t>
      </w:r>
      <w:r w:rsidR="00526ED6">
        <w:rPr>
          <w:rFonts w:ascii="Times New Roman" w:hAnsi="Times New Roman"/>
          <w:sz w:val="24"/>
          <w:szCs w:val="24"/>
        </w:rPr>
        <w:t xml:space="preserve">el poco desarrollo </w:t>
      </w:r>
      <w:r w:rsidRPr="005777AF">
        <w:rPr>
          <w:rFonts w:ascii="Times New Roman" w:hAnsi="Times New Roman"/>
          <w:sz w:val="24"/>
          <w:szCs w:val="24"/>
        </w:rPr>
        <w:t xml:space="preserve">de </w:t>
      </w:r>
      <w:r w:rsidR="00526ED6">
        <w:rPr>
          <w:rFonts w:ascii="Times New Roman" w:hAnsi="Times New Roman"/>
          <w:sz w:val="24"/>
          <w:szCs w:val="24"/>
        </w:rPr>
        <w:t>instrumentos psicométricos</w:t>
      </w:r>
      <w:r w:rsidR="00A050E1">
        <w:rPr>
          <w:rFonts w:ascii="Times New Roman" w:hAnsi="Times New Roman"/>
          <w:sz w:val="24"/>
          <w:szCs w:val="24"/>
        </w:rPr>
        <w:t xml:space="preserve"> </w:t>
      </w:r>
      <w:r w:rsidR="00F44C1D">
        <w:rPr>
          <w:rFonts w:ascii="Times New Roman" w:hAnsi="Times New Roman"/>
          <w:sz w:val="24"/>
          <w:szCs w:val="24"/>
        </w:rPr>
        <w:t xml:space="preserve">que permitan la comparabilidad y generalización de resultados </w:t>
      </w:r>
      <w:r w:rsidR="00F44C1D">
        <w:rPr>
          <w:rFonts w:ascii="Times New Roman" w:hAnsi="Times New Roman"/>
          <w:sz w:val="24"/>
          <w:szCs w:val="24"/>
        </w:rPr>
        <w:lastRenderedPageBreak/>
        <w:t>más allá de las intervenciones en las cuales se utilizan</w:t>
      </w:r>
      <w:r w:rsidR="00164417">
        <w:rPr>
          <w:rFonts w:ascii="Times New Roman" w:hAnsi="Times New Roman"/>
          <w:sz w:val="24"/>
          <w:szCs w:val="24"/>
        </w:rPr>
        <w:t xml:space="preserve"> </w:t>
      </w:r>
      <w:r w:rsidR="00164417" w:rsidRPr="005777AF">
        <w:rPr>
          <w:rFonts w:ascii="Times New Roman" w:hAnsi="Times New Roman"/>
          <w:sz w:val="24"/>
          <w:szCs w:val="24"/>
        </w:rPr>
        <w:fldChar w:fldCharType="begin" w:fldLock="1"/>
      </w:r>
      <w:r w:rsidR="00230F88">
        <w:rPr>
          <w:rFonts w:ascii="Times New Roman" w:hAnsi="Times New Roman"/>
          <w:sz w:val="24"/>
          <w:szCs w:val="24"/>
        </w:rPr>
        <w:instrText>ADDIN CSL_CITATION {"citationItems":[{"id":"ITEM-1","itemData":{"DOI":"10.1007/s10826-012-9565-5","ISBN":"1062-1024","ISSN":"10621024","abstract":"Public policy initiatives to deliver evidence-based practices in community settings have increased the need to develop implementation feedback systems to assist program administrators adopting the practices as well as researchers who wish to continue the line of research. This paper contributes to the efforts to reduce the implementation gap in the children's mental health services field by exploring the concept of fidelity and highlights its importance to the adoption of evidence-based practices. Fidelity, or the degree to which interventions are implemented as originally designed, is generally conceptualized as a system of five unique and interrelated components including adherence, dosage, participant responsiveness, quality of delivery, and program differentiation. Definitions and a critical analysis of each of the component's strengths and weaknesses are offered while discussing the integrated nature of each component. An example of the development and use of the five components of fidelity within a community- based evidence-based program is described. (PsycINFO Database Record (c) 2013 APA, all rights reserved) (journal abstract)","author":[{"dropping-particle":"","family":"Kutash","given":"Krista","non-dropping-particle":"","parse-names":false,"suffix":""},{"dropping-particle":"","family":"Cross","given":"Brittany","non-dropping-particle":"","parse-names":false,"suffix":""},{"dropping-particle":"","family":"Madias","given":"Anthony","non-dropping-particle":"","parse-names":false,"suffix":""},{"dropping-particle":"","family":"Duchnowski","given":"Albert J.","non-dropping-particle":"","parse-names":false,"suffix":""},{"dropping-particle":"","family":"Green","given":"Amy L.","non-dropping-particle":"","parse-names":false,"suffix":""}],"container-title":"Journal of Child and Family Studies","id":"ITEM-1","issue":"6","issued":{"date-parts":[["2012"]]},"page":"1028-1040","title":"Description of a Fidelity Implementation System: An Example from a Community-Based Children's Mental Health Program","type":"article-journal","volume":"21"},"uris":["http://www.mendeley.com/documents/?uuid=e64332da-0aac-482d-9428-27207a3b0321"]},{"id":"ITEM-2","itemData":{"ISBN":"0279-6015","ISSN":"0279-6015, 0279-6015","abstract":"This special series on treatment integrity is a timely and salient contribution to the fields of intervention science in general and school psychology in particular. Theoretical and empirical developments regarding the concept of treatment integrity have lagged behind advances in the development, delivery, and validation of evidence-based interventions. (PsycINFO Database Record (c) 2012 APA, all rights reserved)","author":[{"dropping-particle":"","family":"Gresham","given":"Frank M","non-dropping-particle":"","parse-names":false,"suffix":""}],"container-title":"School Psychology Review","id":"ITEM-2","issue":"4","issued":{"date-parts":[["2009"]]},"page":"533-540","title":"Evolution of the treatment integrity concept: Current status and future directions.","type":"article-journal","volume":"38"},"uris":["http://www.mendeley.com/documents/?uuid=c04bc084-d3fc-42bf-abd0-3a076f52b0ca"]}],"mendeley":{"formattedCitation":"(Gresham, 2009; Kutash, Cross, Madias, Duchnowski, &amp; Green, 2012)","plainTextFormattedCitation":"(Gresham, 2009; Kutash, Cross, Madias, Duchnowski, &amp; Green, 2012)","previouslyFormattedCitation":"(Gresham, 2009; Kutash, Cross, Madias, Duchnowski, &amp; Green, 2012)"},"properties":{"noteIndex":0},"schema":"https://github.com/citation-style-language/schema/raw/master/csl-citation.json"}</w:instrText>
      </w:r>
      <w:r w:rsidR="00164417" w:rsidRPr="005777AF">
        <w:rPr>
          <w:rFonts w:ascii="Times New Roman" w:hAnsi="Times New Roman"/>
          <w:sz w:val="24"/>
          <w:szCs w:val="24"/>
        </w:rPr>
        <w:fldChar w:fldCharType="separate"/>
      </w:r>
      <w:r w:rsidR="00723C91" w:rsidRPr="00723C91">
        <w:rPr>
          <w:rFonts w:ascii="Times New Roman" w:hAnsi="Times New Roman"/>
          <w:noProof/>
          <w:sz w:val="24"/>
          <w:szCs w:val="24"/>
        </w:rPr>
        <w:t>(Gresham, 2009; Kutash, Cross, Madias, Duchnowski, &amp; Green, 2012)</w:t>
      </w:r>
      <w:r w:rsidR="00164417" w:rsidRPr="005777AF">
        <w:rPr>
          <w:rFonts w:ascii="Times New Roman" w:hAnsi="Times New Roman"/>
          <w:sz w:val="24"/>
          <w:szCs w:val="24"/>
        </w:rPr>
        <w:fldChar w:fldCharType="end"/>
      </w:r>
      <w:r w:rsidR="00F44C1D">
        <w:rPr>
          <w:rFonts w:ascii="Times New Roman" w:hAnsi="Times New Roman"/>
          <w:sz w:val="24"/>
          <w:szCs w:val="24"/>
        </w:rPr>
        <w:t>.</w:t>
      </w:r>
    </w:p>
    <w:p w14:paraId="62D7F28C" w14:textId="3B5D93A9" w:rsidR="00A85807" w:rsidRDefault="00610615" w:rsidP="00D7590C">
      <w:pPr>
        <w:spacing w:after="0" w:line="240" w:lineRule="auto"/>
        <w:jc w:val="both"/>
        <w:rPr>
          <w:rFonts w:ascii="Times New Roman" w:hAnsi="Times New Roman" w:cs="Times New Roman"/>
          <w:sz w:val="24"/>
          <w:szCs w:val="24"/>
        </w:rPr>
      </w:pPr>
      <w:r>
        <w:rPr>
          <w:rFonts w:ascii="Times New Roman" w:hAnsi="Times New Roman"/>
          <w:sz w:val="24"/>
          <w:szCs w:val="24"/>
        </w:rPr>
        <w:tab/>
      </w:r>
      <w:r w:rsidR="009410F6">
        <w:rPr>
          <w:rFonts w:ascii="Times New Roman" w:hAnsi="Times New Roman"/>
          <w:sz w:val="24"/>
          <w:szCs w:val="24"/>
        </w:rPr>
        <w:t xml:space="preserve">Para </w:t>
      </w:r>
      <w:r w:rsidR="00CF5E2C">
        <w:rPr>
          <w:rFonts w:ascii="Times New Roman" w:hAnsi="Times New Roman"/>
          <w:sz w:val="24"/>
          <w:szCs w:val="24"/>
        </w:rPr>
        <w:t>abordar esta</w:t>
      </w:r>
      <w:r w:rsidR="009410F6">
        <w:rPr>
          <w:rFonts w:ascii="Times New Roman" w:hAnsi="Times New Roman"/>
          <w:sz w:val="24"/>
          <w:szCs w:val="24"/>
        </w:rPr>
        <w:t xml:space="preserve"> limitación, e</w:t>
      </w:r>
      <w:r w:rsidR="00044859" w:rsidRPr="005777AF">
        <w:rPr>
          <w:rFonts w:ascii="Times New Roman" w:hAnsi="Times New Roman" w:cs="Times New Roman"/>
          <w:sz w:val="24"/>
          <w:szCs w:val="24"/>
        </w:rPr>
        <w:t xml:space="preserve">l </w:t>
      </w:r>
      <w:r w:rsidR="008503BA">
        <w:rPr>
          <w:rFonts w:ascii="Times New Roman" w:hAnsi="Times New Roman" w:cs="Times New Roman"/>
          <w:sz w:val="24"/>
          <w:szCs w:val="24"/>
        </w:rPr>
        <w:t>propósito</w:t>
      </w:r>
      <w:r w:rsidR="00044859" w:rsidRPr="005777AF">
        <w:rPr>
          <w:rFonts w:ascii="Times New Roman" w:hAnsi="Times New Roman" w:cs="Times New Roman"/>
          <w:sz w:val="24"/>
          <w:szCs w:val="24"/>
        </w:rPr>
        <w:t xml:space="preserve"> de est</w:t>
      </w:r>
      <w:r w:rsidR="00FA5E39">
        <w:rPr>
          <w:rFonts w:ascii="Times New Roman" w:hAnsi="Times New Roman" w:cs="Times New Roman"/>
          <w:sz w:val="24"/>
          <w:szCs w:val="24"/>
        </w:rPr>
        <w:t>e</w:t>
      </w:r>
      <w:r w:rsidR="00044859" w:rsidRPr="005777AF">
        <w:rPr>
          <w:rFonts w:ascii="Times New Roman" w:hAnsi="Times New Roman" w:cs="Times New Roman"/>
          <w:sz w:val="24"/>
          <w:szCs w:val="24"/>
        </w:rPr>
        <w:t xml:space="preserve"> </w:t>
      </w:r>
      <w:r w:rsidR="00FA5E39">
        <w:rPr>
          <w:rFonts w:ascii="Times New Roman" w:hAnsi="Times New Roman" w:cs="Times New Roman"/>
          <w:sz w:val="24"/>
          <w:szCs w:val="24"/>
        </w:rPr>
        <w:t>estudio</w:t>
      </w:r>
      <w:r w:rsidR="00044859" w:rsidRPr="005777AF">
        <w:rPr>
          <w:rFonts w:ascii="Times New Roman" w:hAnsi="Times New Roman" w:cs="Times New Roman"/>
          <w:sz w:val="24"/>
          <w:szCs w:val="24"/>
        </w:rPr>
        <w:t xml:space="preserve"> </w:t>
      </w:r>
      <w:r w:rsidR="006176F1">
        <w:rPr>
          <w:rFonts w:ascii="Times New Roman" w:hAnsi="Times New Roman" w:cs="Times New Roman"/>
          <w:sz w:val="24"/>
          <w:szCs w:val="24"/>
        </w:rPr>
        <w:t xml:space="preserve">fue </w:t>
      </w:r>
      <w:r w:rsidR="00044859" w:rsidRPr="005777AF">
        <w:rPr>
          <w:rFonts w:ascii="Times New Roman" w:hAnsi="Times New Roman" w:cs="Times New Roman"/>
          <w:sz w:val="24"/>
          <w:szCs w:val="24"/>
        </w:rPr>
        <w:t>valida</w:t>
      </w:r>
      <w:r w:rsidR="006176F1">
        <w:rPr>
          <w:rFonts w:ascii="Times New Roman" w:hAnsi="Times New Roman" w:cs="Times New Roman"/>
          <w:sz w:val="24"/>
          <w:szCs w:val="24"/>
        </w:rPr>
        <w:t>r</w:t>
      </w:r>
      <w:r w:rsidR="00044859" w:rsidRPr="005777AF">
        <w:rPr>
          <w:rFonts w:ascii="Times New Roman" w:hAnsi="Times New Roman" w:cs="Times New Roman"/>
          <w:sz w:val="24"/>
          <w:szCs w:val="24"/>
        </w:rPr>
        <w:t xml:space="preserve"> </w:t>
      </w:r>
      <w:r w:rsidR="00B15089">
        <w:rPr>
          <w:rFonts w:ascii="Times New Roman" w:hAnsi="Times New Roman" w:cs="Times New Roman"/>
          <w:sz w:val="24"/>
          <w:szCs w:val="24"/>
        </w:rPr>
        <w:t>un instrumento de evaluación</w:t>
      </w:r>
      <w:r w:rsidR="00044859" w:rsidRPr="005777AF">
        <w:rPr>
          <w:rFonts w:ascii="Times New Roman" w:hAnsi="Times New Roman" w:cs="Times New Roman"/>
          <w:sz w:val="24"/>
          <w:szCs w:val="24"/>
        </w:rPr>
        <w:t xml:space="preserve"> de </w:t>
      </w:r>
      <w:r w:rsidR="00B15089">
        <w:rPr>
          <w:rFonts w:ascii="Times New Roman" w:hAnsi="Times New Roman" w:cs="Times New Roman"/>
          <w:sz w:val="24"/>
          <w:szCs w:val="24"/>
        </w:rPr>
        <w:t xml:space="preserve">la </w:t>
      </w:r>
      <w:r w:rsidR="00706568">
        <w:rPr>
          <w:rFonts w:ascii="Times New Roman" w:hAnsi="Times New Roman" w:cs="Times New Roman"/>
          <w:sz w:val="24"/>
          <w:szCs w:val="24"/>
        </w:rPr>
        <w:t xml:space="preserve">FI </w:t>
      </w:r>
      <w:r w:rsidR="00527E03">
        <w:rPr>
          <w:rFonts w:ascii="Times New Roman" w:hAnsi="Times New Roman" w:cs="Times New Roman"/>
          <w:sz w:val="24"/>
          <w:szCs w:val="24"/>
        </w:rPr>
        <w:t xml:space="preserve">de intervenciones </w:t>
      </w:r>
      <w:r w:rsidR="00273317">
        <w:rPr>
          <w:rFonts w:ascii="Times New Roman" w:hAnsi="Times New Roman" w:cs="Times New Roman"/>
          <w:sz w:val="24"/>
          <w:szCs w:val="24"/>
        </w:rPr>
        <w:t>preventiv</w:t>
      </w:r>
      <w:r w:rsidR="00527E03">
        <w:rPr>
          <w:rFonts w:ascii="Times New Roman" w:hAnsi="Times New Roman" w:cs="Times New Roman"/>
          <w:sz w:val="24"/>
          <w:szCs w:val="24"/>
        </w:rPr>
        <w:t>a</w:t>
      </w:r>
      <w:r w:rsidR="00273317">
        <w:rPr>
          <w:rFonts w:ascii="Times New Roman" w:hAnsi="Times New Roman" w:cs="Times New Roman"/>
          <w:sz w:val="24"/>
          <w:szCs w:val="24"/>
        </w:rPr>
        <w:t>s en salud mental escolar diseñad</w:t>
      </w:r>
      <w:r w:rsidR="00FA2860">
        <w:rPr>
          <w:rFonts w:ascii="Times New Roman" w:hAnsi="Times New Roman" w:cs="Times New Roman"/>
          <w:sz w:val="24"/>
          <w:szCs w:val="24"/>
        </w:rPr>
        <w:t>a</w:t>
      </w:r>
      <w:r w:rsidR="00273317">
        <w:rPr>
          <w:rFonts w:ascii="Times New Roman" w:hAnsi="Times New Roman" w:cs="Times New Roman"/>
          <w:sz w:val="24"/>
          <w:szCs w:val="24"/>
        </w:rPr>
        <w:t xml:space="preserve">s </w:t>
      </w:r>
      <w:r w:rsidR="00945C2D">
        <w:rPr>
          <w:rFonts w:ascii="Times New Roman" w:hAnsi="Times New Roman" w:cs="Times New Roman"/>
          <w:sz w:val="24"/>
          <w:szCs w:val="24"/>
        </w:rPr>
        <w:t xml:space="preserve">desde </w:t>
      </w:r>
      <w:r w:rsidR="00EC2B2C">
        <w:rPr>
          <w:rFonts w:ascii="Times New Roman" w:hAnsi="Times New Roman" w:cs="Times New Roman"/>
          <w:sz w:val="24"/>
          <w:szCs w:val="24"/>
        </w:rPr>
        <w:t>un</w:t>
      </w:r>
      <w:r w:rsidR="00866C5E">
        <w:rPr>
          <w:rFonts w:ascii="Times New Roman" w:hAnsi="Times New Roman" w:cs="Times New Roman"/>
          <w:sz w:val="24"/>
          <w:szCs w:val="24"/>
        </w:rPr>
        <w:t xml:space="preserve"> enfoque cognitivo-conductual</w:t>
      </w:r>
      <w:r w:rsidR="00240C03">
        <w:rPr>
          <w:rFonts w:ascii="Times New Roman" w:hAnsi="Times New Roman" w:cs="Times New Roman"/>
          <w:sz w:val="24"/>
          <w:szCs w:val="24"/>
        </w:rPr>
        <w:t>.</w:t>
      </w:r>
      <w:r w:rsidR="00E52A91">
        <w:rPr>
          <w:rFonts w:ascii="Times New Roman" w:hAnsi="Times New Roman" w:cs="Times New Roman"/>
          <w:sz w:val="24"/>
          <w:szCs w:val="24"/>
        </w:rPr>
        <w:t xml:space="preserve"> </w:t>
      </w:r>
      <w:r w:rsidR="00CE12F2">
        <w:rPr>
          <w:rFonts w:ascii="Times New Roman" w:hAnsi="Times New Roman" w:cs="Times New Roman"/>
          <w:sz w:val="24"/>
          <w:szCs w:val="24"/>
        </w:rPr>
        <w:t xml:space="preserve">La escala fue desarrollada </w:t>
      </w:r>
      <w:r w:rsidR="00706568">
        <w:rPr>
          <w:rFonts w:ascii="Times New Roman" w:hAnsi="Times New Roman" w:cs="Times New Roman"/>
          <w:sz w:val="24"/>
          <w:szCs w:val="24"/>
        </w:rPr>
        <w:t xml:space="preserve">a partir de </w:t>
      </w:r>
      <w:r w:rsidR="00FE533C">
        <w:rPr>
          <w:rFonts w:ascii="Times New Roman" w:hAnsi="Times New Roman" w:cs="Times New Roman"/>
          <w:sz w:val="24"/>
          <w:szCs w:val="24"/>
        </w:rPr>
        <w:t xml:space="preserve">la </w:t>
      </w:r>
      <w:r w:rsidR="008503BA">
        <w:rPr>
          <w:rFonts w:ascii="Times New Roman" w:hAnsi="Times New Roman" w:cs="Times New Roman"/>
          <w:sz w:val="24"/>
          <w:szCs w:val="24"/>
        </w:rPr>
        <w:t xml:space="preserve">experiencia chilena </w:t>
      </w:r>
      <w:r w:rsidR="00706568">
        <w:rPr>
          <w:rFonts w:ascii="Times New Roman" w:hAnsi="Times New Roman" w:cs="Times New Roman"/>
          <w:sz w:val="24"/>
          <w:szCs w:val="24"/>
        </w:rPr>
        <w:t>del</w:t>
      </w:r>
      <w:r w:rsidR="008503BA">
        <w:rPr>
          <w:rFonts w:ascii="Times New Roman" w:hAnsi="Times New Roman" w:cs="Times New Roman"/>
          <w:sz w:val="24"/>
          <w:szCs w:val="24"/>
        </w:rPr>
        <w:t xml:space="preserve"> programa Habilidades para la Vida</w:t>
      </w:r>
      <w:r w:rsidR="00062C90">
        <w:rPr>
          <w:rFonts w:ascii="Times New Roman" w:hAnsi="Times New Roman" w:cs="Times New Roman"/>
          <w:sz w:val="24"/>
          <w:szCs w:val="24"/>
        </w:rPr>
        <w:t xml:space="preserve"> (HPV)</w:t>
      </w:r>
      <w:r w:rsidR="0051738E">
        <w:rPr>
          <w:rFonts w:ascii="Times New Roman" w:hAnsi="Times New Roman" w:cs="Times New Roman"/>
          <w:sz w:val="24"/>
          <w:szCs w:val="24"/>
        </w:rPr>
        <w:t>,</w:t>
      </w:r>
      <w:r w:rsidR="00853D46">
        <w:rPr>
          <w:rFonts w:ascii="Times New Roman" w:hAnsi="Times New Roman" w:cs="Times New Roman"/>
          <w:sz w:val="24"/>
          <w:szCs w:val="24"/>
        </w:rPr>
        <w:t xml:space="preserve"> </w:t>
      </w:r>
      <w:r w:rsidR="00F04419">
        <w:rPr>
          <w:rFonts w:ascii="Times New Roman" w:hAnsi="Times New Roman" w:cs="Times New Roman"/>
          <w:sz w:val="24"/>
          <w:szCs w:val="24"/>
        </w:rPr>
        <w:t xml:space="preserve">reconocido por ser </w:t>
      </w:r>
      <w:r w:rsidR="00AB3A71">
        <w:rPr>
          <w:rFonts w:ascii="Times New Roman" w:hAnsi="Times New Roman" w:cs="Times New Roman"/>
          <w:sz w:val="24"/>
          <w:szCs w:val="24"/>
        </w:rPr>
        <w:t xml:space="preserve">uno los dispositivos de salud mental infantil </w:t>
      </w:r>
      <w:r w:rsidR="00F04419">
        <w:rPr>
          <w:rFonts w:ascii="Times New Roman" w:hAnsi="Times New Roman" w:cs="Times New Roman"/>
          <w:sz w:val="24"/>
          <w:szCs w:val="24"/>
        </w:rPr>
        <w:t>más grandes</w:t>
      </w:r>
      <w:r w:rsidR="00E129E8">
        <w:rPr>
          <w:rFonts w:ascii="Times New Roman" w:hAnsi="Times New Roman" w:cs="Times New Roman"/>
          <w:sz w:val="24"/>
          <w:szCs w:val="24"/>
        </w:rPr>
        <w:t xml:space="preserve"> en el mundo </w:t>
      </w:r>
      <w:r w:rsidR="0051738E">
        <w:rPr>
          <w:rFonts w:ascii="Times New Roman" w:hAnsi="Times New Roman" w:cs="Times New Roman"/>
          <w:sz w:val="24"/>
          <w:szCs w:val="24"/>
        </w:rPr>
        <w:fldChar w:fldCharType="begin" w:fldLock="1"/>
      </w:r>
      <w:r w:rsidR="009574D5">
        <w:rPr>
          <w:rFonts w:ascii="Times New Roman" w:hAnsi="Times New Roman" w:cs="Times New Roman"/>
          <w:sz w:val="24"/>
          <w:szCs w:val="24"/>
        </w:rPr>
        <w:instrText>ADDIN CSL_CITATION {"citationItems":[{"id":"ITEM-1","itemData":{"DOI":"10.1097/HRP.0000000000000149","ISBN":"0000000000000","ISSN":"1067-3229","author":[{"dropping-particle":"","family":"Murphy","given":"J. Michael","non-dropping-particle":"","parse-names":false,"suffix":""},{"dropping-particle":"","family":"Abel","given":"Madelaine R.","non-dropping-particle":"","parse-names":false,"suffix":""},{"dropping-particle":"","family":"Hoover","given":"Sharon","non-dropping-particle":"","parse-names":false,"suffix":""},{"dropping-particle":"","family":"Jellinek","given":"Michael","non-dropping-particle":"","parse-names":false,"suffix":""},{"dropping-particle":"","family":"Fazel","given":"Mina","non-dropping-particle":"","parse-names":false,"suffix":""}],"container-title":"Harvard Review of Psychiatry","id":"ITEM-1","issued":{"date-parts":[["2017"]]},"page":"1","title":"Scope, Scale, and Dose of the World’s Largest School-Based Mental Health Programs","type":"article-journal"},"uris":["http://www.mendeley.com/documents/?uuid=dfbb39a5-3f15-4b0e-ba9f-766dfb85f7a4"]}],"mendeley":{"formattedCitation":"(Murphy, Abel, Hoover, Jellinek, &amp; Fazel, 2017)","plainTextFormattedCitation":"(Murphy, Abel, Hoover, Jellinek, &amp; Fazel, 2017)","previouslyFormattedCitation":"(Murphy, Abel, Hoover, Jellinek, &amp; Fazel, 2017)"},"properties":{"noteIndex":0},"schema":"https://github.com/citation-style-language/schema/raw/master/csl-citation.json"}</w:instrText>
      </w:r>
      <w:r w:rsidR="0051738E">
        <w:rPr>
          <w:rFonts w:ascii="Times New Roman" w:hAnsi="Times New Roman" w:cs="Times New Roman"/>
          <w:sz w:val="24"/>
          <w:szCs w:val="24"/>
        </w:rPr>
        <w:fldChar w:fldCharType="separate"/>
      </w:r>
      <w:r w:rsidR="0051738E" w:rsidRPr="0051738E">
        <w:rPr>
          <w:rFonts w:ascii="Times New Roman" w:hAnsi="Times New Roman" w:cs="Times New Roman"/>
          <w:noProof/>
          <w:sz w:val="24"/>
          <w:szCs w:val="24"/>
        </w:rPr>
        <w:t>(Murphy, Abel, Hoover, Jellinek, &amp; Fazel, 2017)</w:t>
      </w:r>
      <w:r w:rsidR="0051738E">
        <w:rPr>
          <w:rFonts w:ascii="Times New Roman" w:hAnsi="Times New Roman" w:cs="Times New Roman"/>
          <w:sz w:val="24"/>
          <w:szCs w:val="24"/>
        </w:rPr>
        <w:fldChar w:fldCharType="end"/>
      </w:r>
      <w:r w:rsidR="00A85807">
        <w:rPr>
          <w:rFonts w:ascii="Times New Roman" w:hAnsi="Times New Roman" w:cs="Times New Roman"/>
          <w:sz w:val="24"/>
          <w:szCs w:val="24"/>
        </w:rPr>
        <w:t>.</w:t>
      </w:r>
    </w:p>
    <w:p w14:paraId="6883A8D1" w14:textId="50A09755" w:rsidR="006526D1" w:rsidRPr="006526D1" w:rsidRDefault="00044859" w:rsidP="00D7590C">
      <w:pPr>
        <w:spacing w:after="0" w:line="240" w:lineRule="auto"/>
        <w:jc w:val="both"/>
        <w:rPr>
          <w:rFonts w:ascii="Times New Roman" w:hAnsi="Times New Roman" w:cs="Times New Roman"/>
          <w:b/>
          <w:sz w:val="24"/>
          <w:szCs w:val="24"/>
        </w:rPr>
      </w:pPr>
      <w:r w:rsidRPr="005777AF">
        <w:rPr>
          <w:rFonts w:ascii="Times New Roman" w:hAnsi="Times New Roman" w:cs="Times New Roman"/>
          <w:b/>
          <w:sz w:val="24"/>
          <w:szCs w:val="24"/>
        </w:rPr>
        <w:t>Fidelidad de la Implementación. El modelo</w:t>
      </w:r>
      <w:r w:rsidR="00CB6826" w:rsidRPr="005777AF">
        <w:rPr>
          <w:rFonts w:ascii="Times New Roman" w:hAnsi="Times New Roman" w:cs="Times New Roman"/>
          <w:b/>
          <w:sz w:val="24"/>
          <w:szCs w:val="24"/>
        </w:rPr>
        <w:t xml:space="preserve"> de Cuatro dimensiones</w:t>
      </w:r>
    </w:p>
    <w:p w14:paraId="2A6020AC" w14:textId="7AA7E3B4" w:rsidR="00CC48D1" w:rsidRPr="005777AF" w:rsidRDefault="004A13D7" w:rsidP="00D7590C">
      <w:pPr>
        <w:spacing w:after="0" w:line="240" w:lineRule="auto"/>
        <w:jc w:val="both"/>
        <w:rPr>
          <w:rFonts w:ascii="Times New Roman" w:hAnsi="Times New Roman" w:cs="Times New Roman"/>
          <w:sz w:val="24"/>
          <w:szCs w:val="24"/>
        </w:rPr>
      </w:pPr>
      <w:r w:rsidRPr="005777AF">
        <w:rPr>
          <w:rFonts w:ascii="Times New Roman" w:hAnsi="Times New Roman" w:cs="Times New Roman"/>
          <w:sz w:val="24"/>
          <w:szCs w:val="24"/>
        </w:rPr>
        <w:tab/>
      </w:r>
      <w:r w:rsidR="006526D1">
        <w:rPr>
          <w:rFonts w:ascii="Times New Roman" w:hAnsi="Times New Roman" w:cs="Times New Roman"/>
          <w:sz w:val="24"/>
          <w:szCs w:val="24"/>
        </w:rPr>
        <w:t>Existen</w:t>
      </w:r>
      <w:r w:rsidR="000C4880" w:rsidRPr="005777AF">
        <w:rPr>
          <w:rFonts w:ascii="Times New Roman" w:hAnsi="Times New Roman" w:cs="Times New Roman"/>
          <w:sz w:val="24"/>
          <w:szCs w:val="24"/>
        </w:rPr>
        <w:t xml:space="preserve"> divers</w:t>
      </w:r>
      <w:r w:rsidR="006526D1">
        <w:rPr>
          <w:rFonts w:ascii="Times New Roman" w:hAnsi="Times New Roman" w:cs="Times New Roman"/>
          <w:sz w:val="24"/>
          <w:szCs w:val="24"/>
        </w:rPr>
        <w:t xml:space="preserve">as </w:t>
      </w:r>
      <w:r w:rsidR="000C4880" w:rsidRPr="005777AF">
        <w:rPr>
          <w:rFonts w:ascii="Times New Roman" w:hAnsi="Times New Roman" w:cs="Times New Roman"/>
          <w:sz w:val="24"/>
          <w:szCs w:val="24"/>
        </w:rPr>
        <w:t>aproximaciones conceptuales a la FI,</w:t>
      </w:r>
      <w:r w:rsidR="006526D1">
        <w:rPr>
          <w:rFonts w:ascii="Times New Roman" w:hAnsi="Times New Roman" w:cs="Times New Roman"/>
          <w:sz w:val="24"/>
          <w:szCs w:val="24"/>
        </w:rPr>
        <w:t xml:space="preserve"> pero</w:t>
      </w:r>
      <w:r w:rsidR="004C57CB" w:rsidRPr="005777AF">
        <w:rPr>
          <w:rFonts w:ascii="Times New Roman" w:hAnsi="Times New Roman" w:cs="Times New Roman"/>
          <w:sz w:val="24"/>
          <w:szCs w:val="24"/>
        </w:rPr>
        <w:t xml:space="preserve"> </w:t>
      </w:r>
      <w:r w:rsidR="00211A22">
        <w:rPr>
          <w:rFonts w:ascii="Times New Roman" w:hAnsi="Times New Roman" w:cs="Times New Roman"/>
          <w:sz w:val="24"/>
          <w:szCs w:val="24"/>
        </w:rPr>
        <w:t xml:space="preserve">la </w:t>
      </w:r>
      <w:r w:rsidR="000C4880" w:rsidRPr="005777AF">
        <w:rPr>
          <w:rFonts w:ascii="Times New Roman" w:hAnsi="Times New Roman" w:cs="Times New Roman"/>
          <w:sz w:val="24"/>
          <w:szCs w:val="24"/>
        </w:rPr>
        <w:t>más aceptad</w:t>
      </w:r>
      <w:r w:rsidR="00211A22">
        <w:rPr>
          <w:rFonts w:ascii="Times New Roman" w:hAnsi="Times New Roman" w:cs="Times New Roman"/>
          <w:sz w:val="24"/>
          <w:szCs w:val="24"/>
        </w:rPr>
        <w:t>a</w:t>
      </w:r>
      <w:r w:rsidR="00CC48D1">
        <w:rPr>
          <w:rFonts w:ascii="Times New Roman" w:hAnsi="Times New Roman" w:cs="Times New Roman"/>
          <w:sz w:val="24"/>
          <w:szCs w:val="24"/>
        </w:rPr>
        <w:t>,</w:t>
      </w:r>
      <w:r w:rsidR="000C4880" w:rsidRPr="005777AF">
        <w:rPr>
          <w:rFonts w:ascii="Times New Roman" w:hAnsi="Times New Roman" w:cs="Times New Roman"/>
          <w:sz w:val="24"/>
          <w:szCs w:val="24"/>
        </w:rPr>
        <w:t xml:space="preserve"> </w:t>
      </w:r>
      <w:r w:rsidR="00CC48D1">
        <w:rPr>
          <w:rFonts w:ascii="Times New Roman" w:hAnsi="Times New Roman" w:cs="Times New Roman"/>
          <w:sz w:val="24"/>
          <w:szCs w:val="24"/>
        </w:rPr>
        <w:t xml:space="preserve">por su parsimonia, </w:t>
      </w:r>
      <w:r w:rsidR="000C4880" w:rsidRPr="005777AF">
        <w:rPr>
          <w:rFonts w:ascii="Times New Roman" w:hAnsi="Times New Roman" w:cs="Times New Roman"/>
          <w:sz w:val="24"/>
          <w:szCs w:val="24"/>
        </w:rPr>
        <w:t xml:space="preserve">es </w:t>
      </w:r>
      <w:r w:rsidR="00211A22">
        <w:rPr>
          <w:rFonts w:ascii="Times New Roman" w:hAnsi="Times New Roman" w:cs="Times New Roman"/>
          <w:sz w:val="24"/>
          <w:szCs w:val="24"/>
        </w:rPr>
        <w:t>a</w:t>
      </w:r>
      <w:r w:rsidR="00AA56F9" w:rsidRPr="005777AF">
        <w:rPr>
          <w:rFonts w:ascii="Times New Roman" w:hAnsi="Times New Roman" w:cs="Times New Roman"/>
          <w:sz w:val="24"/>
          <w:szCs w:val="24"/>
        </w:rPr>
        <w:t>que</w:t>
      </w:r>
      <w:r w:rsidR="00211A22">
        <w:rPr>
          <w:rFonts w:ascii="Times New Roman" w:hAnsi="Times New Roman" w:cs="Times New Roman"/>
          <w:sz w:val="24"/>
          <w:szCs w:val="24"/>
        </w:rPr>
        <w:t>lla que</w:t>
      </w:r>
      <w:r w:rsidR="00AA56F9" w:rsidRPr="005777AF">
        <w:rPr>
          <w:rFonts w:ascii="Times New Roman" w:hAnsi="Times New Roman" w:cs="Times New Roman"/>
          <w:sz w:val="24"/>
          <w:szCs w:val="24"/>
        </w:rPr>
        <w:t xml:space="preserve"> </w:t>
      </w:r>
      <w:r w:rsidR="00E12D75">
        <w:rPr>
          <w:rFonts w:ascii="Times New Roman" w:hAnsi="Times New Roman" w:cs="Times New Roman"/>
          <w:sz w:val="24"/>
          <w:szCs w:val="24"/>
        </w:rPr>
        <w:t>l</w:t>
      </w:r>
      <w:r w:rsidR="00211A22">
        <w:rPr>
          <w:rFonts w:ascii="Times New Roman" w:hAnsi="Times New Roman" w:cs="Times New Roman"/>
          <w:sz w:val="24"/>
          <w:szCs w:val="24"/>
        </w:rPr>
        <w:t>a</w:t>
      </w:r>
      <w:r w:rsidR="00E12D75">
        <w:rPr>
          <w:rFonts w:ascii="Times New Roman" w:hAnsi="Times New Roman" w:cs="Times New Roman"/>
          <w:sz w:val="24"/>
          <w:szCs w:val="24"/>
        </w:rPr>
        <w:t xml:space="preserve"> entiende como un sistema conformado por c</w:t>
      </w:r>
      <w:r w:rsidRPr="005777AF">
        <w:rPr>
          <w:rFonts w:ascii="Times New Roman" w:hAnsi="Times New Roman" w:cs="Times New Roman"/>
          <w:sz w:val="24"/>
          <w:szCs w:val="24"/>
        </w:rPr>
        <w:t>uatro dimensiones</w:t>
      </w:r>
      <w:r w:rsidR="00F330BE">
        <w:rPr>
          <w:rFonts w:ascii="Times New Roman" w:hAnsi="Times New Roman" w:cs="Times New Roman"/>
          <w:sz w:val="24"/>
          <w:szCs w:val="24"/>
        </w:rPr>
        <w:t xml:space="preserve"> independientes</w:t>
      </w:r>
      <w:r w:rsidR="00CC48D1">
        <w:rPr>
          <w:rFonts w:ascii="Times New Roman" w:hAnsi="Times New Roman" w:cs="Times New Roman"/>
          <w:sz w:val="24"/>
          <w:szCs w:val="24"/>
        </w:rPr>
        <w:t xml:space="preserve"> </w:t>
      </w:r>
      <w:r w:rsidRPr="005777AF">
        <w:rPr>
          <w:rFonts w:ascii="Times New Roman" w:hAnsi="Times New Roman" w:cs="Times New Roman"/>
          <w:sz w:val="24"/>
          <w:szCs w:val="24"/>
        </w:rPr>
        <w:fldChar w:fldCharType="begin" w:fldLock="1"/>
      </w:r>
      <w:r w:rsidR="00987192">
        <w:rPr>
          <w:rFonts w:ascii="Times New Roman" w:hAnsi="Times New Roman" w:cs="Times New Roman"/>
          <w:sz w:val="24"/>
          <w:szCs w:val="24"/>
        </w:rPr>
        <w:instrText>ADDIN CSL_CITATION {"citationItems":[{"id":"ITEM-1","itemData":{"DOI":"10.1016/S0272-7358(97)00043-3","ISBN":"0272-7358","ISSN":"02727358","PMID":"9455622","abstract":"We examined the extent to which program integrity (i.e., the degree to which programs were implemented as planned) was verified and promoted in evaluations of primary and early secondary prevention programs published between 1980 and 1994. Only 39 of 162 outcome studies featured specified procedures for the documentation of fidelity. Of these, only 13 considered variations in integrity in analyzing the effects of the program. Lowered adherence to protocol was often associated with poorer outcome. There was mixed evidence of dosage effects. The omission of integrity data, particularly measures of adherence, may compromise the internal validity of outcome studies in the prevention literature. We do not view procedures for integrity verification as inconsistent with the adaptation of interventions to the needs of receiving communities.","author":[{"dropping-particle":"V.","family":"Dane","given":"Andrew","non-dropping-particle":"","parse-names":false,"suffix":""},{"dropping-particle":"","family":"Schneider","given":"Barry H.","non-dropping-particle":"","parse-names":false,"suffix":""}],"container-title":"Clinical Psychology Review","id":"ITEM-1","issue":"1","issued":{"date-parts":[["1998"]]},"page":"23-45","title":"Program integrity in primary and early secondary prevention: Are implementation effects out of control?","type":"article","volume":"18"},"uris":["http://www.mendeley.com/documents/?uuid=4f2bb3b6-9c4a-48da-b256-e01c8d2c0512"]},{"id":"ITEM-2","itemData":{"DOI":"10.1037/spq0000217","ISSN":"19391560","abstract":"Consultation is essential to the daily practice of school psychologists (National Association of School Psychologist, 2010). Successful consultation requires fidelity at both the consultant (implementation) and consultee (intervention) levels. We applied a multidimensional, multilevel conception of fidelity (Dunst, Trivette, &amp; Raab, 2013) to a consultative intervention called the Collaborative Model for Promoting Competence and Success (COMPASS) for students with autism. The study provided 3 main findings. First, multidimensional, multilevel fidelity is a stable construct and increases over time with consultation support. Second, mediation analyses revealed that implementation-level fidelity components had distant, indirect effects on student Individualized Education Program (IEP) outcomes. Third, 3 fidelity components correlated with IEP outcomes: teacher coaching responsiveness at the implementation level, and teacher quality of delivery and student responsiveness at the intervention levels. Implications and future directions are discussed. (PsycINFO Database Record (c) 2017 APA, all rights reserved)","author":[{"dropping-particle":"","family":"Wong","given":"Venus","non-dropping-particle":"","parse-names":false,"suffix":""},{"dropping-particle":"","family":"Ruble","given":"Lisa A.","non-dropping-particle":"","parse-names":false,"suffix":""},{"dropping-particle":"","family":"McGrew","given":"John H.","non-dropping-particle":"","parse-names":false,"suffix":""},{"dropping-particle":"","family":"Yu","given":"Yue","non-dropping-particle":"","parse-names":false,"suffix":""}],"container-title":"School Psychology Quarterly","id":"ITEM-2","issued":{"date-parts":[["2017"]]},"title":"An Empirical Study of Multidimensional Fidelity of COMPASS Consultation","type":"article-journal"},"uris":["http://www.mendeley.com/documents/?uuid=eb519fd3-b5f3-4281-ba89-7e7912b7cb12"]}],"mendeley":{"formattedCitation":"(Dane &amp; Schneider, 1998; Wong, Ruble, McGrew, &amp; Yu, 2017)","plainTextFormattedCitation":"(Dane &amp; Schneider, 1998; Wong, Ruble, McGrew, &amp; Yu, 2017)","previouslyFormattedCitation":"(Dane &amp; Schneider, 1998; Wong, Ruble, McGrew, &amp; Yu, 2017)"},"properties":{"noteIndex":0},"schema":"https://github.com/citation-style-language/schema/raw/master/csl-citation.json"}</w:instrText>
      </w:r>
      <w:r w:rsidRPr="005777AF">
        <w:rPr>
          <w:rFonts w:ascii="Times New Roman" w:hAnsi="Times New Roman" w:cs="Times New Roman"/>
          <w:sz w:val="24"/>
          <w:szCs w:val="24"/>
        </w:rPr>
        <w:fldChar w:fldCharType="separate"/>
      </w:r>
      <w:r w:rsidR="00987192" w:rsidRPr="00987192">
        <w:rPr>
          <w:rFonts w:ascii="Times New Roman" w:hAnsi="Times New Roman" w:cs="Times New Roman"/>
          <w:noProof/>
          <w:sz w:val="24"/>
          <w:szCs w:val="24"/>
        </w:rPr>
        <w:t>(Dane &amp; Schneider, 1998; Wong, Ruble, McGrew, &amp; Yu, 2017)</w:t>
      </w:r>
      <w:r w:rsidRPr="005777AF">
        <w:rPr>
          <w:rFonts w:ascii="Times New Roman" w:hAnsi="Times New Roman" w:cs="Times New Roman"/>
          <w:sz w:val="24"/>
          <w:szCs w:val="24"/>
        </w:rPr>
        <w:fldChar w:fldCharType="end"/>
      </w:r>
      <w:r w:rsidR="00D60B90" w:rsidRPr="005777AF">
        <w:rPr>
          <w:rFonts w:ascii="Times New Roman" w:hAnsi="Times New Roman" w:cs="Times New Roman"/>
          <w:sz w:val="24"/>
          <w:szCs w:val="24"/>
        </w:rPr>
        <w:t xml:space="preserve">. </w:t>
      </w:r>
      <w:r w:rsidR="003624A7">
        <w:rPr>
          <w:rFonts w:ascii="Times New Roman" w:hAnsi="Times New Roman" w:cs="Times New Roman"/>
          <w:sz w:val="24"/>
          <w:szCs w:val="24"/>
        </w:rPr>
        <w:t>E</w:t>
      </w:r>
      <w:r w:rsidR="002932C8">
        <w:rPr>
          <w:rFonts w:ascii="Times New Roman" w:hAnsi="Times New Roman" w:cs="Times New Roman"/>
          <w:sz w:val="24"/>
          <w:szCs w:val="24"/>
        </w:rPr>
        <w:t>ste</w:t>
      </w:r>
      <w:r w:rsidR="003624A7">
        <w:rPr>
          <w:rFonts w:ascii="Times New Roman" w:hAnsi="Times New Roman" w:cs="Times New Roman"/>
          <w:sz w:val="24"/>
          <w:szCs w:val="24"/>
        </w:rPr>
        <w:t xml:space="preserve"> sistema</w:t>
      </w:r>
      <w:r w:rsidR="00773CF7">
        <w:rPr>
          <w:rFonts w:ascii="Times New Roman" w:hAnsi="Times New Roman" w:cs="Times New Roman"/>
          <w:sz w:val="24"/>
          <w:szCs w:val="24"/>
        </w:rPr>
        <w:t xml:space="preserve"> </w:t>
      </w:r>
      <w:r w:rsidR="00270909">
        <w:rPr>
          <w:rFonts w:ascii="Times New Roman" w:hAnsi="Times New Roman" w:cs="Times New Roman"/>
          <w:sz w:val="24"/>
          <w:szCs w:val="24"/>
        </w:rPr>
        <w:t>asume que la ejecución de la planificación puede medirse en términos cuantitativos y cualitativos</w:t>
      </w:r>
      <w:r w:rsidR="00476124">
        <w:rPr>
          <w:rFonts w:ascii="Times New Roman" w:hAnsi="Times New Roman" w:cs="Times New Roman"/>
          <w:sz w:val="24"/>
          <w:szCs w:val="24"/>
        </w:rPr>
        <w:t xml:space="preserve"> y que varía </w:t>
      </w:r>
      <w:r w:rsidR="00D02162">
        <w:rPr>
          <w:rFonts w:ascii="Times New Roman" w:hAnsi="Times New Roman" w:cs="Times New Roman"/>
          <w:sz w:val="24"/>
          <w:szCs w:val="24"/>
        </w:rPr>
        <w:t xml:space="preserve">de acuerdo </w:t>
      </w:r>
      <w:r w:rsidR="003303B5">
        <w:rPr>
          <w:rFonts w:ascii="Times New Roman" w:hAnsi="Times New Roman" w:cs="Times New Roman"/>
          <w:sz w:val="24"/>
          <w:szCs w:val="24"/>
        </w:rPr>
        <w:t xml:space="preserve">con </w:t>
      </w:r>
      <w:r w:rsidR="00D02162">
        <w:rPr>
          <w:rFonts w:ascii="Times New Roman" w:hAnsi="Times New Roman" w:cs="Times New Roman"/>
          <w:sz w:val="24"/>
          <w:szCs w:val="24"/>
        </w:rPr>
        <w:t>los roles en la intervención</w:t>
      </w:r>
      <w:r w:rsidR="00A62A3C">
        <w:rPr>
          <w:rFonts w:ascii="Times New Roman" w:hAnsi="Times New Roman" w:cs="Times New Roman"/>
          <w:sz w:val="24"/>
          <w:szCs w:val="24"/>
        </w:rPr>
        <w:t>. A partir de esto</w:t>
      </w:r>
      <w:r w:rsidR="00503792">
        <w:rPr>
          <w:rFonts w:ascii="Times New Roman" w:hAnsi="Times New Roman" w:cs="Times New Roman"/>
          <w:sz w:val="24"/>
          <w:szCs w:val="24"/>
        </w:rPr>
        <w:t>,</w:t>
      </w:r>
      <w:r w:rsidR="005E52DB">
        <w:rPr>
          <w:rFonts w:ascii="Times New Roman" w:hAnsi="Times New Roman" w:cs="Times New Roman"/>
          <w:sz w:val="24"/>
          <w:szCs w:val="24"/>
        </w:rPr>
        <w:t xml:space="preserve"> </w:t>
      </w:r>
      <w:r w:rsidR="00A62A3C">
        <w:rPr>
          <w:rFonts w:ascii="Times New Roman" w:hAnsi="Times New Roman" w:cs="Times New Roman"/>
          <w:sz w:val="24"/>
          <w:szCs w:val="24"/>
        </w:rPr>
        <w:t xml:space="preserve">es </w:t>
      </w:r>
      <w:r w:rsidR="00CC48D1">
        <w:rPr>
          <w:rFonts w:ascii="Times New Roman" w:hAnsi="Times New Roman" w:cs="Times New Roman"/>
          <w:sz w:val="24"/>
          <w:szCs w:val="24"/>
        </w:rPr>
        <w:t xml:space="preserve">posible </w:t>
      </w:r>
      <w:r w:rsidR="005E52DB">
        <w:rPr>
          <w:rFonts w:ascii="Times New Roman" w:hAnsi="Times New Roman" w:cs="Times New Roman"/>
          <w:sz w:val="24"/>
          <w:szCs w:val="24"/>
        </w:rPr>
        <w:t xml:space="preserve">distinguir </w:t>
      </w:r>
      <w:r w:rsidR="00D11B13">
        <w:rPr>
          <w:rFonts w:ascii="Times New Roman" w:hAnsi="Times New Roman" w:cs="Times New Roman"/>
          <w:sz w:val="24"/>
          <w:szCs w:val="24"/>
        </w:rPr>
        <w:t>entre adherencia</w:t>
      </w:r>
      <w:r w:rsidR="00FE1EEB" w:rsidRPr="005777AF">
        <w:rPr>
          <w:rFonts w:ascii="Times New Roman" w:hAnsi="Times New Roman" w:cs="Times New Roman"/>
          <w:sz w:val="24"/>
          <w:szCs w:val="24"/>
        </w:rPr>
        <w:t>, experticia, exposición y</w:t>
      </w:r>
      <w:r w:rsidR="003728D9">
        <w:rPr>
          <w:rFonts w:ascii="Times New Roman" w:hAnsi="Times New Roman" w:cs="Times New Roman"/>
          <w:sz w:val="24"/>
          <w:szCs w:val="24"/>
        </w:rPr>
        <w:t xml:space="preserve"> </w:t>
      </w:r>
      <w:r w:rsidR="00C86CC7" w:rsidRPr="005777AF">
        <w:rPr>
          <w:rFonts w:ascii="Times New Roman" w:hAnsi="Times New Roman" w:cs="Times New Roman"/>
          <w:sz w:val="24"/>
          <w:szCs w:val="24"/>
        </w:rPr>
        <w:t>receptividad</w:t>
      </w:r>
      <w:r w:rsidR="00985EB3">
        <w:rPr>
          <w:rFonts w:ascii="Times New Roman" w:hAnsi="Times New Roman" w:cs="Times New Roman"/>
          <w:sz w:val="24"/>
          <w:szCs w:val="24"/>
        </w:rPr>
        <w:t>.</w:t>
      </w:r>
    </w:p>
    <w:p w14:paraId="10279346" w14:textId="3CD7873A" w:rsidR="000A3101" w:rsidRPr="005777AF" w:rsidRDefault="000A3101" w:rsidP="00D7590C">
      <w:pPr>
        <w:spacing w:after="0" w:line="240" w:lineRule="auto"/>
        <w:jc w:val="both"/>
        <w:rPr>
          <w:rFonts w:ascii="Times New Roman" w:hAnsi="Times New Roman" w:cs="Times New Roman"/>
          <w:b/>
          <w:sz w:val="24"/>
          <w:szCs w:val="24"/>
        </w:rPr>
      </w:pPr>
      <w:r w:rsidRPr="005777AF">
        <w:rPr>
          <w:rFonts w:ascii="Times New Roman" w:hAnsi="Times New Roman" w:cs="Times New Roman"/>
          <w:b/>
          <w:sz w:val="24"/>
          <w:szCs w:val="24"/>
        </w:rPr>
        <w:tab/>
        <w:t>Adherencia</w:t>
      </w:r>
    </w:p>
    <w:p w14:paraId="306A7916" w14:textId="57F53342" w:rsidR="005F4A06" w:rsidRDefault="00FB75D2" w:rsidP="00D7590C">
      <w:pPr>
        <w:spacing w:after="0" w:line="240" w:lineRule="auto"/>
        <w:jc w:val="both"/>
        <w:rPr>
          <w:rFonts w:ascii="Times New Roman" w:hAnsi="Times New Roman" w:cs="Times New Roman"/>
          <w:sz w:val="24"/>
          <w:szCs w:val="24"/>
        </w:rPr>
      </w:pPr>
      <w:r w:rsidRPr="005777AF">
        <w:rPr>
          <w:rFonts w:ascii="Times New Roman" w:hAnsi="Times New Roman" w:cs="Times New Roman"/>
          <w:sz w:val="24"/>
          <w:szCs w:val="24"/>
        </w:rPr>
        <w:tab/>
      </w:r>
      <w:r w:rsidR="009D4C24" w:rsidRPr="005777AF">
        <w:rPr>
          <w:rFonts w:ascii="Times New Roman" w:hAnsi="Times New Roman" w:cs="Times New Roman"/>
          <w:sz w:val="24"/>
          <w:szCs w:val="24"/>
        </w:rPr>
        <w:t>La adherencia es</w:t>
      </w:r>
      <w:r w:rsidR="0024137C">
        <w:rPr>
          <w:rFonts w:ascii="Times New Roman" w:hAnsi="Times New Roman" w:cs="Times New Roman"/>
          <w:sz w:val="24"/>
          <w:szCs w:val="24"/>
        </w:rPr>
        <w:t xml:space="preserve"> la dimensión más evaluada del sistema de FI</w:t>
      </w:r>
      <w:r w:rsidR="00EC3803">
        <w:rPr>
          <w:rFonts w:ascii="Times New Roman" w:hAnsi="Times New Roman" w:cs="Times New Roman"/>
          <w:sz w:val="24"/>
          <w:szCs w:val="24"/>
        </w:rPr>
        <w:t xml:space="preserve"> </w:t>
      </w:r>
      <w:r w:rsidR="009D4C24" w:rsidRPr="005777AF">
        <w:rPr>
          <w:rFonts w:ascii="Times New Roman" w:hAnsi="Times New Roman" w:cs="Times New Roman"/>
          <w:sz w:val="24"/>
          <w:szCs w:val="24"/>
        </w:rPr>
        <w:fldChar w:fldCharType="begin" w:fldLock="1"/>
      </w:r>
      <w:r w:rsidR="00723C91">
        <w:rPr>
          <w:rFonts w:ascii="Times New Roman" w:hAnsi="Times New Roman" w:cs="Times New Roman"/>
          <w:sz w:val="24"/>
          <w:szCs w:val="24"/>
        </w:rPr>
        <w:instrText>ADDIN CSL_CITATION {"citationItems":[{"id":"ITEM-1","itemData":{"ISBN":"0279-6015","ISSN":"0279-6015, 0279-6015","abstract":"This special series on treatment integrity is a timely and salient contribution to the fields of intervention science in general and school psychology in particular. Theoretical and empirical developments regarding the concept of treatment integrity have lagged behind advances in the development, delivery, and validation of evidence-based interventions. (PsycINFO Database Record (c) 2012 APA, all rights reserved)","author":[{"dropping-particle":"","family":"Gresham","given":"Frank M","non-dropping-particle":"","parse-names":false,"suffix":""}],"container-title":"School Psychology Review","id":"ITEM-1","issue":"4","issued":{"date-parts":[["2009"]]},"page":"533-540","title":"Evolution of the treatment integrity concept: Current status and future directions.","type":"article-journal","volume":"38"},"uris":["http://www.mendeley.com/documents/?uuid=c04bc084-d3fc-42bf-abd0-3a076f52b0ca"]},{"id":"ITEM-2","itemData":{"DOI":"10.1016/j.stueduc.2015.10.001","ISSN":"0191491X","abstract":"Implementing programs with high intervention fidelity generally increases program effectiveness. When evaluating intervention fidelity, collecting data from multiple informants and using different methods is likely to clarify different aspects of program outcomes. The present study investigated intervention fidelity in a gender competence program being implemented by 31 teachers in their classrooms. Intervention fidelity was assessed by expert ratings of the teachers' project portfolios and a survey of 564 participating students. Multilevel analyses showed that the two perspectives predicted different outcomes: the experts' ratings were linked to the students' gain in knowledge, while the students' ratings were linked to a change in their perception of a diversity-fair classroom environment. The results argue for a multi-perspective, multi-method approach when evaluating intervention fidelity.","author":[{"dropping-particle":"","family":"Schultes","given":"Marie Therese","non-dropping-particle":"","parse-names":false,"suffix":""},{"dropping-particle":"","family":"Jöstl","given":"Gregor","non-dropping-particle":"","parse-names":false,"suffix":""},{"dropping-particle":"","family":"Finsterwald","given":"Monika","non-dropping-particle":"","parse-names":false,"suffix":""},{"dropping-particle":"","family":"Schober","given":"Barbara","non-dropping-particle":"","parse-names":false,"suffix":""},{"dropping-particle":"","family":"Spiel","given":"Christiane","non-dropping-particle":"","parse-names":false,"suffix":""}],"container-title":"Studies in Educational Evaluation","id":"ITEM-2","issued":{"date-parts":[["2015"]]},"page":"102-112","title":"Measuring intervention fidelity from different perspectives with multiple methods: The Reflect program as an example","type":"article-journal","volume":"47"},"uris":["http://www.mendeley.com/documents/?uuid=f308e647-2923-4edd-bd66-37acec87f54b"]}],"mendeley":{"formattedCitation":"(Gresham, 2009; Schultes, Jöstl, Finsterwald, Schober, &amp; Spiel, 2015)","plainTextFormattedCitation":"(Gresham, 2009; Schultes, Jöstl, Finsterwald, Schober, &amp; Spiel, 2015)","previouslyFormattedCitation":"(Gresham, 2009; Schultes, Jöstl, Finsterwald, Schober, &amp; Spiel, 2015)"},"properties":{"noteIndex":0},"schema":"https://github.com/citation-style-language/schema/raw/master/csl-citation.json"}</w:instrText>
      </w:r>
      <w:r w:rsidR="009D4C24" w:rsidRPr="005777AF">
        <w:rPr>
          <w:rFonts w:ascii="Times New Roman" w:hAnsi="Times New Roman" w:cs="Times New Roman"/>
          <w:sz w:val="24"/>
          <w:szCs w:val="24"/>
        </w:rPr>
        <w:fldChar w:fldCharType="separate"/>
      </w:r>
      <w:r w:rsidR="00723C91" w:rsidRPr="00723C91">
        <w:rPr>
          <w:rFonts w:ascii="Times New Roman" w:hAnsi="Times New Roman" w:cs="Times New Roman"/>
          <w:noProof/>
          <w:sz w:val="24"/>
          <w:szCs w:val="24"/>
        </w:rPr>
        <w:t>(Gresham, 2009; Schultes, Jöstl, Finsterwald, Schober, &amp; Spiel, 2015)</w:t>
      </w:r>
      <w:r w:rsidR="009D4C24" w:rsidRPr="005777AF">
        <w:rPr>
          <w:rFonts w:ascii="Times New Roman" w:hAnsi="Times New Roman" w:cs="Times New Roman"/>
          <w:sz w:val="24"/>
          <w:szCs w:val="24"/>
        </w:rPr>
        <w:fldChar w:fldCharType="end"/>
      </w:r>
      <w:r w:rsidR="00240C80" w:rsidRPr="005777AF">
        <w:rPr>
          <w:rFonts w:ascii="Times New Roman" w:hAnsi="Times New Roman" w:cs="Times New Roman"/>
          <w:sz w:val="24"/>
          <w:szCs w:val="24"/>
        </w:rPr>
        <w:t xml:space="preserve">. </w:t>
      </w:r>
      <w:r w:rsidR="00A934BE" w:rsidRPr="005777AF">
        <w:rPr>
          <w:rFonts w:ascii="Times New Roman" w:hAnsi="Times New Roman" w:cs="Times New Roman"/>
          <w:sz w:val="24"/>
          <w:szCs w:val="24"/>
        </w:rPr>
        <w:t>S</w:t>
      </w:r>
      <w:r w:rsidR="008F5A4B" w:rsidRPr="005777AF">
        <w:rPr>
          <w:rFonts w:ascii="Times New Roman" w:hAnsi="Times New Roman" w:cs="Times New Roman"/>
          <w:sz w:val="24"/>
          <w:szCs w:val="24"/>
        </w:rPr>
        <w:t>e define</w:t>
      </w:r>
      <w:r w:rsidR="00240C80" w:rsidRPr="005777AF">
        <w:rPr>
          <w:rFonts w:ascii="Times New Roman" w:hAnsi="Times New Roman" w:cs="Times New Roman"/>
          <w:sz w:val="24"/>
          <w:szCs w:val="24"/>
        </w:rPr>
        <w:t xml:space="preserve"> como</w:t>
      </w:r>
      <w:r w:rsidR="004A6BA8" w:rsidRPr="005777AF">
        <w:rPr>
          <w:rFonts w:ascii="Times New Roman" w:hAnsi="Times New Roman" w:cs="Times New Roman"/>
          <w:sz w:val="24"/>
          <w:szCs w:val="24"/>
        </w:rPr>
        <w:t xml:space="preserve"> </w:t>
      </w:r>
      <w:r w:rsidR="00966C7C" w:rsidRPr="005777AF">
        <w:rPr>
          <w:rFonts w:ascii="Times New Roman" w:hAnsi="Times New Roman" w:cs="Times New Roman"/>
          <w:sz w:val="24"/>
          <w:szCs w:val="24"/>
        </w:rPr>
        <w:t xml:space="preserve">la cantidad de veces que se </w:t>
      </w:r>
      <w:r w:rsidR="00951FB6" w:rsidRPr="005777AF">
        <w:rPr>
          <w:rFonts w:ascii="Times New Roman" w:hAnsi="Times New Roman" w:cs="Times New Roman"/>
          <w:sz w:val="24"/>
          <w:szCs w:val="24"/>
        </w:rPr>
        <w:t>aplica</w:t>
      </w:r>
      <w:r w:rsidR="00966C7C" w:rsidRPr="005777AF">
        <w:rPr>
          <w:rFonts w:ascii="Times New Roman" w:hAnsi="Times New Roman" w:cs="Times New Roman"/>
          <w:sz w:val="24"/>
          <w:szCs w:val="24"/>
        </w:rPr>
        <w:t>n</w:t>
      </w:r>
      <w:r w:rsidR="00951FB6" w:rsidRPr="005777AF">
        <w:rPr>
          <w:rFonts w:ascii="Times New Roman" w:hAnsi="Times New Roman" w:cs="Times New Roman"/>
          <w:sz w:val="24"/>
          <w:szCs w:val="24"/>
        </w:rPr>
        <w:t xml:space="preserve"> </w:t>
      </w:r>
      <w:r w:rsidR="00240149" w:rsidRPr="005777AF">
        <w:rPr>
          <w:rFonts w:ascii="Times New Roman" w:hAnsi="Times New Roman" w:cs="Times New Roman"/>
          <w:sz w:val="24"/>
          <w:szCs w:val="24"/>
        </w:rPr>
        <w:t>los</w:t>
      </w:r>
      <w:r w:rsidR="00966C7C" w:rsidRPr="005777AF">
        <w:rPr>
          <w:rFonts w:ascii="Times New Roman" w:hAnsi="Times New Roman" w:cs="Times New Roman"/>
          <w:sz w:val="24"/>
          <w:szCs w:val="24"/>
        </w:rPr>
        <w:t xml:space="preserve"> </w:t>
      </w:r>
      <w:r w:rsidR="00A22E12" w:rsidRPr="005777AF">
        <w:rPr>
          <w:rFonts w:ascii="Times New Roman" w:hAnsi="Times New Roman" w:cs="Times New Roman"/>
          <w:sz w:val="24"/>
          <w:szCs w:val="24"/>
        </w:rPr>
        <w:t>ingredientes activos</w:t>
      </w:r>
      <w:r w:rsidR="00A41988">
        <w:rPr>
          <w:rFonts w:ascii="Times New Roman" w:hAnsi="Times New Roman" w:cs="Times New Roman"/>
          <w:sz w:val="24"/>
          <w:szCs w:val="24"/>
        </w:rPr>
        <w:t xml:space="preserve"> presentes en una planificación. Estos ingredientes son </w:t>
      </w:r>
      <w:r w:rsidR="005167FE" w:rsidRPr="005777AF">
        <w:rPr>
          <w:rFonts w:ascii="Times New Roman" w:hAnsi="Times New Roman" w:cs="Times New Roman"/>
          <w:sz w:val="24"/>
          <w:szCs w:val="24"/>
        </w:rPr>
        <w:t xml:space="preserve">componentes </w:t>
      </w:r>
      <w:r w:rsidR="009574D5">
        <w:rPr>
          <w:rFonts w:ascii="Times New Roman" w:hAnsi="Times New Roman" w:cs="Times New Roman"/>
          <w:sz w:val="24"/>
          <w:szCs w:val="24"/>
        </w:rPr>
        <w:t>operacionales derivados</w:t>
      </w:r>
      <w:r w:rsidR="005167FE" w:rsidRPr="005777AF">
        <w:rPr>
          <w:rFonts w:ascii="Times New Roman" w:hAnsi="Times New Roman" w:cs="Times New Roman"/>
          <w:sz w:val="24"/>
          <w:szCs w:val="24"/>
        </w:rPr>
        <w:t xml:space="preserve"> la teoría </w:t>
      </w:r>
      <w:r w:rsidR="003F22A9" w:rsidRPr="005777AF">
        <w:rPr>
          <w:rFonts w:ascii="Times New Roman" w:hAnsi="Times New Roman" w:cs="Times New Roman"/>
          <w:sz w:val="24"/>
          <w:szCs w:val="24"/>
        </w:rPr>
        <w:t>d</w:t>
      </w:r>
      <w:r w:rsidR="00DE0D30" w:rsidRPr="005777AF">
        <w:rPr>
          <w:rFonts w:ascii="Times New Roman" w:hAnsi="Times New Roman" w:cs="Times New Roman"/>
          <w:sz w:val="24"/>
          <w:szCs w:val="24"/>
        </w:rPr>
        <w:t>e la intervención</w:t>
      </w:r>
      <w:r w:rsidR="00723ADC">
        <w:rPr>
          <w:rFonts w:ascii="Times New Roman" w:hAnsi="Times New Roman" w:cs="Times New Roman"/>
          <w:sz w:val="24"/>
          <w:szCs w:val="24"/>
        </w:rPr>
        <w:t xml:space="preserve"> (i.e., técnicas, procedimientos y contenidos)</w:t>
      </w:r>
      <w:r w:rsidR="005167FE" w:rsidRPr="005777AF">
        <w:rPr>
          <w:rFonts w:ascii="Times New Roman" w:hAnsi="Times New Roman" w:cs="Times New Roman"/>
          <w:sz w:val="24"/>
          <w:szCs w:val="24"/>
        </w:rPr>
        <w:t>,</w:t>
      </w:r>
      <w:r w:rsidR="009574D5">
        <w:rPr>
          <w:rFonts w:ascii="Times New Roman" w:hAnsi="Times New Roman" w:cs="Times New Roman"/>
          <w:sz w:val="24"/>
          <w:szCs w:val="24"/>
        </w:rPr>
        <w:t xml:space="preserve"> que </w:t>
      </w:r>
      <w:r w:rsidR="005167FE" w:rsidRPr="005777AF">
        <w:rPr>
          <w:rFonts w:ascii="Times New Roman" w:hAnsi="Times New Roman" w:cs="Times New Roman"/>
          <w:sz w:val="24"/>
          <w:szCs w:val="24"/>
        </w:rPr>
        <w:t>al ser manipulado</w:t>
      </w:r>
      <w:r w:rsidR="00AD08B1">
        <w:rPr>
          <w:rFonts w:ascii="Times New Roman" w:hAnsi="Times New Roman" w:cs="Times New Roman"/>
          <w:sz w:val="24"/>
          <w:szCs w:val="24"/>
        </w:rPr>
        <w:t>s</w:t>
      </w:r>
      <w:r w:rsidR="009574D5">
        <w:rPr>
          <w:rFonts w:ascii="Times New Roman" w:hAnsi="Times New Roman" w:cs="Times New Roman"/>
          <w:sz w:val="24"/>
          <w:szCs w:val="24"/>
        </w:rPr>
        <w:t xml:space="preserve"> </w:t>
      </w:r>
      <w:r w:rsidR="00415A8C" w:rsidRPr="005777AF">
        <w:rPr>
          <w:rFonts w:ascii="Times New Roman" w:hAnsi="Times New Roman" w:cs="Times New Roman"/>
          <w:sz w:val="24"/>
          <w:szCs w:val="24"/>
        </w:rPr>
        <w:t>producen los resultados esperados</w:t>
      </w:r>
      <w:r w:rsidR="009574D5">
        <w:rPr>
          <w:rFonts w:ascii="Times New Roman" w:hAnsi="Times New Roman" w:cs="Times New Roman"/>
          <w:sz w:val="24"/>
          <w:szCs w:val="24"/>
        </w:rPr>
        <w:t xml:space="preserve"> </w:t>
      </w:r>
      <w:r w:rsidR="009574D5">
        <w:rPr>
          <w:rFonts w:ascii="Times New Roman" w:hAnsi="Times New Roman" w:cs="Times New Roman"/>
          <w:sz w:val="24"/>
          <w:szCs w:val="24"/>
        </w:rPr>
        <w:fldChar w:fldCharType="begin" w:fldLock="1"/>
      </w:r>
      <w:r w:rsidR="004D479D">
        <w:rPr>
          <w:rFonts w:ascii="Times New Roman" w:hAnsi="Times New Roman" w:cs="Times New Roman"/>
          <w:sz w:val="24"/>
          <w:szCs w:val="24"/>
        </w:rPr>
        <w:instrText>ADDIN CSL_CITATION {"citationItems":[{"id":"ITEM-1","itemData":{"DOI":"10.1037/0022-006X.75.6.829","ISBN":"02796015","ISSN":"0022-006X","PMID":"18085901","abstract":"Treatment integrity refers to the degree to which an intervention is delivered as intended. Two studies evaluated the adequacy of treatment integrity procedures (including establishing, assessing, evaluating, and reporting integrity; therapist treatment adherence; and therapist competence) implemented in psychotherapy research, as well as predictors of their implementation. Randomized controlled trials of psychosocial interventions published in 6 influential psychological and psychiatric journals were reviewed and coded for treatment integrity implementation. Results indicate that investigations that systematically addressed treatment integrity procedures are virtually absent in the literature. Treatment integrity was adequately addressed for only 3.50% of the evaluated psychosocial interventions. Journal of publication and treatment approach predicted integrity implementation. Skill-building treatments (e.g., cognitive-behavioral) as compared with non-skill-building interventions (e.g., psychodynamic, nondirective counseling) were implemented with higher attention to integrity procedures. Guidelines for implementation of treatment integrity procedures need to be reevaluated.","author":[{"dropping-particle":"","family":"Perepletchikova","given":"Francheska","non-dropping-particle":"","parse-names":false,"suffix":""},{"dropping-particle":"","family":"Treat","given":"Teresa A","non-dropping-particle":"","parse-names":false,"suffix":""},{"dropping-particle":"","family":"Kazdin","given":"Alan E","non-dropping-particle":"","parse-names":false,"suffix":""}],"container-title":"Journal of consulting and clinical psychology","id":"ITEM-1","issue":"6","issued":{"date-parts":[["2007"]]},"page":"829-841","title":"Treatment integrity in psychotherapy research: analysis of the studies and examination of the associated factors.","type":"article-journal","volume":"75"},"uris":["http://www.mendeley.com/documents/?uuid=58bc57d6-a4d3-4169-b8da-c821cdbcebce"]},{"id":"ITEM-2","itemData":{"DOI":"10.1177/1098214014557009","ISBN":"1098-2140","ISSN":"1098-2140","abstract":"ESTE ARTÍCULO HABLA DE LOS INDICES DE FIDELIDAD DE LA INTERVENCIÓN: ES UN ROLLO-Identifying the active ingredients of an intervention—intervention-specific components serving as key levers of change—is crucial for unpacking the intervention black box. Measures of intervention fidelity can be used to identify specific active ingredients, yet such applications are rare. We illustrate how fidelity measures can be used to identify program active ingredients in the context of a social-emotional learning intervention (Responsive Classroom). We applied one customary and two novel approaches to create indices of fidelity. In the customary approach, we averaged fidelity ratings across all core components. In the novel approaches, we computed fidelity indices for specific components by (a) averaging responses from like items and (b) deriving factor scores from a multitrait, multimethod factor analysis. We then tested indices in relation to achievement gains (N = 1,442). Indices derived using novel approaches explained more outcome variance than indices from the customary approach. Further, novel approaches revealed one component as a potential active ingredient. Discussion highlights strengths and limitations of the indices and implications for identifying program active ingredients. (PsycINFO Database Record (c) 2016 APA, all rights reserved)","author":[{"dropping-particle":"","family":"Abry","given":"Tashia","non-dropping-particle":"","parse-names":false,"suffix":""},{"dropping-particle":"","family":"Hulleman","given":"Chris S","non-dropping-particle":"","parse-names":false,"suffix":""},{"dropping-particle":"","family":"Rimm-Kaufman","given":"Sara E","non-dropping-particle":"","parse-names":false,"suffix":""}],"container-title":"American Journal of Evaluation","id":"ITEM-2","issue":"3","issued":{"date-parts":[["2015"]]},"page":"320-338","title":"Using indices of fidelity to intervention core components to identify program active ingredients.","type":"article-journal","volume":"36"},"uris":["http://www.mendeley.com/documents/?uuid=ef33d0bf-dba6-4ee3-aba7-aaa634e2b4be"]}],"mendeley":{"formattedCitation":"(Abry, Hulleman, &amp; Rimm-Kaufman, 2015; Perepletchikova, Treat, &amp; Kazdin, 2007)","plainTextFormattedCitation":"(Abry, Hulleman, &amp; Rimm-Kaufman, 2015; Perepletchikova, Treat, &amp; Kazdin, 2007)","previouslyFormattedCitation":"(Abry, Hulleman, &amp; Rimm-Kaufman, 2015; Perepletchikova, Treat, &amp; Kazdin, 2007)"},"properties":{"noteIndex":0},"schema":"https://github.com/citation-style-language/schema/raw/master/csl-citation.json"}</w:instrText>
      </w:r>
      <w:r w:rsidR="009574D5">
        <w:rPr>
          <w:rFonts w:ascii="Times New Roman" w:hAnsi="Times New Roman" w:cs="Times New Roman"/>
          <w:sz w:val="24"/>
          <w:szCs w:val="24"/>
        </w:rPr>
        <w:fldChar w:fldCharType="separate"/>
      </w:r>
      <w:r w:rsidR="000843E4" w:rsidRPr="000843E4">
        <w:rPr>
          <w:rFonts w:ascii="Times New Roman" w:hAnsi="Times New Roman" w:cs="Times New Roman"/>
          <w:noProof/>
          <w:sz w:val="24"/>
          <w:szCs w:val="24"/>
        </w:rPr>
        <w:t>(Abry, Hulleman, &amp; Rimm-Kaufman, 2015; Perepletchikova, Treat, &amp; Kazdin, 2007)</w:t>
      </w:r>
      <w:r w:rsidR="009574D5">
        <w:rPr>
          <w:rFonts w:ascii="Times New Roman" w:hAnsi="Times New Roman" w:cs="Times New Roman"/>
          <w:sz w:val="24"/>
          <w:szCs w:val="24"/>
        </w:rPr>
        <w:fldChar w:fldCharType="end"/>
      </w:r>
      <w:r w:rsidR="00415A8C" w:rsidRPr="005777AF">
        <w:rPr>
          <w:rFonts w:ascii="Times New Roman" w:hAnsi="Times New Roman" w:cs="Times New Roman"/>
          <w:sz w:val="24"/>
          <w:szCs w:val="24"/>
        </w:rPr>
        <w:t xml:space="preserve">. </w:t>
      </w:r>
    </w:p>
    <w:p w14:paraId="7DF2030F" w14:textId="29EC52DB" w:rsidR="00F66C83" w:rsidRDefault="00676B56" w:rsidP="00D7590C">
      <w:pPr>
        <w:spacing w:after="0" w:line="240" w:lineRule="auto"/>
        <w:jc w:val="both"/>
        <w:rPr>
          <w:rFonts w:ascii="Times New Roman" w:hAnsi="Times New Roman"/>
          <w:noProof/>
          <w:sz w:val="24"/>
          <w:szCs w:val="24"/>
        </w:rPr>
      </w:pPr>
      <w:r>
        <w:rPr>
          <w:rFonts w:ascii="Times New Roman" w:hAnsi="Times New Roman" w:cs="Times New Roman"/>
          <w:sz w:val="24"/>
          <w:szCs w:val="24"/>
        </w:rPr>
        <w:tab/>
      </w:r>
      <w:r w:rsidR="002932C8">
        <w:rPr>
          <w:rFonts w:ascii="Times New Roman" w:hAnsi="Times New Roman" w:cs="Times New Roman"/>
          <w:sz w:val="24"/>
          <w:szCs w:val="24"/>
        </w:rPr>
        <w:t xml:space="preserve">Los ingredientes activos pueden ser </w:t>
      </w:r>
      <w:r>
        <w:rPr>
          <w:rFonts w:ascii="Times New Roman" w:hAnsi="Times New Roman" w:cs="Times New Roman"/>
          <w:sz w:val="24"/>
          <w:szCs w:val="24"/>
        </w:rPr>
        <w:t xml:space="preserve">específicos al modelo de cada intervención o comunes </w:t>
      </w:r>
      <w:r w:rsidR="001901D6">
        <w:rPr>
          <w:rFonts w:ascii="Times New Roman" w:hAnsi="Times New Roman" w:cs="Times New Roman"/>
          <w:sz w:val="24"/>
          <w:szCs w:val="24"/>
        </w:rPr>
        <w:t>a</w:t>
      </w:r>
      <w:r>
        <w:rPr>
          <w:rFonts w:ascii="Times New Roman" w:hAnsi="Times New Roman" w:cs="Times New Roman"/>
          <w:sz w:val="24"/>
          <w:szCs w:val="24"/>
        </w:rPr>
        <w:t xml:space="preserve"> todas ellas  </w:t>
      </w:r>
      <w:r w:rsidR="00203C59">
        <w:rPr>
          <w:rFonts w:ascii="Times New Roman" w:hAnsi="Times New Roman" w:cs="Times New Roman"/>
          <w:sz w:val="24"/>
          <w:szCs w:val="24"/>
        </w:rPr>
        <w:fldChar w:fldCharType="begin" w:fldLock="1"/>
      </w:r>
      <w:r w:rsidR="0052474A">
        <w:rPr>
          <w:rFonts w:ascii="Times New Roman" w:hAnsi="Times New Roman" w:cs="Times New Roman"/>
          <w:sz w:val="24"/>
          <w:szCs w:val="24"/>
        </w:rPr>
        <w:instrText>ADDIN CSL_CITATION {"citationItems":[{"id":"ITEM-1","itemData":{"DOI":"10.1037/0022-006X.61.4.620","ISBN":"1939-2117","ISSN":"1939-2117","PMID":"8370857","abstract":"Manipulation checks should be used in psychotherapy trials to confirm that therapists followed the treatment manuals and performed the therapy competently. This article is a review of some strategies that have been used to document treatment integrity; also, their limitations are discussed here. Recommendations for improving these checks are presented. Specific guidelines are offered regarding when and how to assess both therapist adherence to treatment protocols and competence.","author":[{"dropping-particle":"","family":"Waltz","given":"Jennifer","non-dropping-particle":"","parse-names":false,"suffix":""},{"dropping-particle":"","family":"Addis","given":"Michael E","non-dropping-particle":"","parse-names":false,"suffix":""},{"dropping-particle":"","family":"Koerner","given":"Kelly","non-dropping-particle":"","parse-names":false,"suffix":""},{"dropping-particle":"","family":"Jacobson","given":"Neil S","non-dropping-particle":"","parse-names":false,"suffix":""}],"container-title":"Journal of Consulting and Clinical Psychology","id":"ITEM-1","issue":"4","issued":{"date-parts":[["1993"]]},"page":"620-630","title":"Testing the integrity of a psychotherapy protocol: assessment of adherence and competence","type":"article-journal","volume":"61"},"uris":["http://www.mendeley.com/documents/?uuid=3091f53f-44c6-4705-9b76-49f067d45a60"]},{"id":"ITEM-2","itemData":{"DOI":"10.1037/int0000068","ISSN":"15733696","abstract":"The terms relation and technique are frequently used in discussions of what is effective in psychotherapy, but often on the assumption that they refer to conceptually separate phenomena. The present article questions this dichotomy between relationship and technique. This is done on the basis of a theoretical analysis of the concepts of technique and relationship, and the variety of phenomena they refer to. Techniques are defined as procedures prescribed as the means to reach some goal, that are made available to individuals through various kinds of training, education, and apprentice- ship, and that result in the acquisition of skills and attitudes. It is argued that there are 2 basic categories of techniques in psychotherapy: (a) relational techniques, which the therapist uses either explicitly or implicitly in the interaction with the patient, and (b) self-techniques, which the therapist teaches the patient to use (or applies to him/ herself). In addition, it is argued that the therapeutic relationship involves a number of nontechnical aspects that need to be systematically addressed. This model of technique and relationship as partly overlapping categories is illustrated with examples from psychodynamic therapy, cognitive–behavioral therapies and humanistic-experiential therapy. It is argued that the development of a comprehensive theory of psychotherapy would benefit from a systematic search through the literature to identify techniques that have been advocated by various therapists, and the use of thematic analysis to analyze the content of these techniques in terms of skills and attitudes.","author":[{"dropping-particle":"","family":"Lundh","given":"Lars Gunnar","non-dropping-particle":"","parse-names":false,"suffix":""}],"container-title":"Journal of Psychotherapy Integration","id":"ITEM-2","issue":"1","issued":{"date-parts":[["2017"]]},"page":"59-78","title":"Relation and technique in psychotherapy: Two partly overlapping categories","type":"article-journal","volume":"27"},"uris":["http://www.mendeley.com/documents/?uuid=896fceba-b66d-49f0-901d-dc7f74ac789f"]}],"mendeley":{"formattedCitation":"(Lundh, 2017; Waltz, Addis, Koerner, &amp; Jacobson, 1993)","plainTextFormattedCitation":"(Lundh, 2017; Waltz, Addis, Koerner, &amp; Jacobson, 1993)","previouslyFormattedCitation":"(Lundh, 2017; Waltz, Addis, Koerner, &amp; Jacobson, 1993)"},"properties":{"noteIndex":0},"schema":"https://github.com/citation-style-language/schema/raw/master/csl-citation.json"}</w:instrText>
      </w:r>
      <w:r w:rsidR="00203C59">
        <w:rPr>
          <w:rFonts w:ascii="Times New Roman" w:hAnsi="Times New Roman" w:cs="Times New Roman"/>
          <w:sz w:val="24"/>
          <w:szCs w:val="24"/>
        </w:rPr>
        <w:fldChar w:fldCharType="separate"/>
      </w:r>
      <w:r w:rsidR="00A33FEC" w:rsidRPr="00A33FEC">
        <w:rPr>
          <w:rFonts w:ascii="Times New Roman" w:hAnsi="Times New Roman" w:cs="Times New Roman"/>
          <w:noProof/>
          <w:sz w:val="24"/>
          <w:szCs w:val="24"/>
        </w:rPr>
        <w:t>(Lundh, 2017; Waltz, Addis, Koerner, &amp; Jacobson, 1993)</w:t>
      </w:r>
      <w:r w:rsidR="00203C59">
        <w:rPr>
          <w:rFonts w:ascii="Times New Roman" w:hAnsi="Times New Roman" w:cs="Times New Roman"/>
          <w:sz w:val="24"/>
          <w:szCs w:val="24"/>
        </w:rPr>
        <w:fldChar w:fldCharType="end"/>
      </w:r>
      <w:r w:rsidR="00FB01FC">
        <w:rPr>
          <w:rFonts w:ascii="Times New Roman" w:hAnsi="Times New Roman" w:cs="Times New Roman"/>
          <w:sz w:val="24"/>
          <w:szCs w:val="24"/>
        </w:rPr>
        <w:t xml:space="preserve">. </w:t>
      </w:r>
      <w:r w:rsidR="00D547B0">
        <w:rPr>
          <w:rFonts w:ascii="Times New Roman" w:hAnsi="Times New Roman"/>
          <w:noProof/>
          <w:sz w:val="24"/>
          <w:szCs w:val="24"/>
        </w:rPr>
        <w:t>S</w:t>
      </w:r>
      <w:r w:rsidR="00DE51F0" w:rsidRPr="005777AF">
        <w:rPr>
          <w:rFonts w:ascii="Times New Roman" w:hAnsi="Times New Roman"/>
          <w:noProof/>
          <w:sz w:val="24"/>
          <w:szCs w:val="24"/>
        </w:rPr>
        <w:t>igui</w:t>
      </w:r>
      <w:r w:rsidR="00C9014D" w:rsidRPr="005777AF">
        <w:rPr>
          <w:rFonts w:ascii="Times New Roman" w:hAnsi="Times New Roman"/>
          <w:noProof/>
          <w:sz w:val="24"/>
          <w:szCs w:val="24"/>
        </w:rPr>
        <w:t>e</w:t>
      </w:r>
      <w:r w:rsidR="00DE51F0" w:rsidRPr="005777AF">
        <w:rPr>
          <w:rFonts w:ascii="Times New Roman" w:hAnsi="Times New Roman"/>
          <w:noProof/>
          <w:sz w:val="24"/>
          <w:szCs w:val="24"/>
        </w:rPr>
        <w:t xml:space="preserve">ndo el movimiento basado en la </w:t>
      </w:r>
      <w:r w:rsidR="00AC0C86" w:rsidRPr="005777AF">
        <w:rPr>
          <w:rFonts w:ascii="Times New Roman" w:hAnsi="Times New Roman"/>
          <w:noProof/>
          <w:sz w:val="24"/>
          <w:szCs w:val="24"/>
        </w:rPr>
        <w:t>evidencia</w:t>
      </w:r>
      <w:r w:rsidR="00773CF7">
        <w:rPr>
          <w:rFonts w:ascii="Times New Roman" w:hAnsi="Times New Roman"/>
          <w:noProof/>
          <w:sz w:val="24"/>
          <w:szCs w:val="24"/>
        </w:rPr>
        <w:t>, esta investigación</w:t>
      </w:r>
      <w:r w:rsidR="00DE51F0" w:rsidRPr="005777AF">
        <w:rPr>
          <w:rFonts w:ascii="Times New Roman" w:hAnsi="Times New Roman"/>
          <w:noProof/>
          <w:sz w:val="24"/>
          <w:szCs w:val="24"/>
        </w:rPr>
        <w:t xml:space="preserve"> </w:t>
      </w:r>
      <w:r w:rsidR="005A0560" w:rsidRPr="005777AF">
        <w:rPr>
          <w:rFonts w:ascii="Times New Roman" w:hAnsi="Times New Roman"/>
          <w:noProof/>
          <w:sz w:val="24"/>
          <w:szCs w:val="24"/>
        </w:rPr>
        <w:t>privil</w:t>
      </w:r>
      <w:r w:rsidR="00773CF7">
        <w:rPr>
          <w:rFonts w:ascii="Times New Roman" w:hAnsi="Times New Roman"/>
          <w:noProof/>
          <w:sz w:val="24"/>
          <w:szCs w:val="24"/>
        </w:rPr>
        <w:t>egia</w:t>
      </w:r>
      <w:r w:rsidR="00FD5B39">
        <w:rPr>
          <w:rFonts w:ascii="Times New Roman" w:hAnsi="Times New Roman"/>
          <w:noProof/>
          <w:sz w:val="24"/>
          <w:szCs w:val="24"/>
        </w:rPr>
        <w:t xml:space="preserve"> la </w:t>
      </w:r>
      <w:r w:rsidR="005A0560" w:rsidRPr="005777AF">
        <w:rPr>
          <w:rFonts w:ascii="Times New Roman" w:hAnsi="Times New Roman"/>
          <w:noProof/>
          <w:sz w:val="24"/>
          <w:szCs w:val="24"/>
        </w:rPr>
        <w:t>medici</w:t>
      </w:r>
      <w:r w:rsidR="00773CF7">
        <w:rPr>
          <w:rFonts w:ascii="Times New Roman" w:hAnsi="Times New Roman"/>
          <w:noProof/>
          <w:sz w:val="24"/>
          <w:szCs w:val="24"/>
        </w:rPr>
        <w:t>ón</w:t>
      </w:r>
      <w:r w:rsidR="005A0560" w:rsidRPr="005777AF">
        <w:rPr>
          <w:rFonts w:ascii="Times New Roman" w:hAnsi="Times New Roman"/>
          <w:noProof/>
          <w:sz w:val="24"/>
          <w:szCs w:val="24"/>
        </w:rPr>
        <w:t xml:space="preserve"> </w:t>
      </w:r>
      <w:r w:rsidR="00FD5B39">
        <w:rPr>
          <w:rFonts w:ascii="Times New Roman" w:hAnsi="Times New Roman"/>
          <w:noProof/>
          <w:sz w:val="24"/>
          <w:szCs w:val="24"/>
        </w:rPr>
        <w:t>de</w:t>
      </w:r>
      <w:r w:rsidR="005A0560" w:rsidRPr="005777AF">
        <w:rPr>
          <w:rFonts w:ascii="Times New Roman" w:hAnsi="Times New Roman"/>
          <w:noProof/>
          <w:sz w:val="24"/>
          <w:szCs w:val="24"/>
        </w:rPr>
        <w:t xml:space="preserve"> ingredientes </w:t>
      </w:r>
      <w:r w:rsidR="00FD5B39">
        <w:rPr>
          <w:rFonts w:ascii="Times New Roman" w:hAnsi="Times New Roman"/>
          <w:noProof/>
          <w:sz w:val="24"/>
          <w:szCs w:val="24"/>
        </w:rPr>
        <w:t xml:space="preserve">activos </w:t>
      </w:r>
      <w:r w:rsidR="00631D86" w:rsidRPr="005777AF">
        <w:rPr>
          <w:rFonts w:ascii="Times New Roman" w:hAnsi="Times New Roman"/>
          <w:noProof/>
          <w:sz w:val="24"/>
          <w:szCs w:val="24"/>
        </w:rPr>
        <w:t xml:space="preserve">que permitan el </w:t>
      </w:r>
      <w:r w:rsidR="000B7A0B" w:rsidRPr="005777AF">
        <w:rPr>
          <w:rFonts w:ascii="Times New Roman" w:hAnsi="Times New Roman"/>
          <w:noProof/>
          <w:sz w:val="24"/>
          <w:szCs w:val="24"/>
        </w:rPr>
        <w:t xml:space="preserve">desarrollo de medidas generalizables de implementación </w:t>
      </w:r>
      <w:r w:rsidR="000B7A0B" w:rsidRPr="005777AF">
        <w:rPr>
          <w:rFonts w:ascii="Times New Roman" w:hAnsi="Times New Roman"/>
          <w:noProof/>
          <w:sz w:val="24"/>
          <w:szCs w:val="24"/>
        </w:rPr>
        <w:fldChar w:fldCharType="begin" w:fldLock="1"/>
      </w:r>
      <w:r w:rsidR="00C9014D" w:rsidRPr="005777AF">
        <w:rPr>
          <w:rFonts w:ascii="Times New Roman" w:hAnsi="Times New Roman"/>
          <w:noProof/>
          <w:sz w:val="24"/>
          <w:szCs w:val="24"/>
        </w:rPr>
        <w:instrText>ADDIN CSL_CITATION {"citationItems":[{"id":"ITEM-1","itemData":{"DOI":"10.1016/j.childyouth.2011.06.020","ISBN":"0190-7409(Print)","ISSN":"01907409","abstract":"Building evidence of effective practice in child welfare requires practitioners and researchers to know the extent to which programs are implemented in order to understand evaluation results. Fidelity monitoring is a critical strategy for ensuring that evidence-based and promising practices are implemented as intended and can be studied in real-world contexts. This paper addresses challenges to measuring fidelity in child welfare systems and presents an approach taken with one state to define fidelity criteria and measure fidelity to a child safety intervention. Measurement challenges were addressed by using existing documents and case review mechanisms to assess fidelity, and measuring the quality of practitioner judgment using expert reviewers. Validity of fidelity criteria and fidelity review instruments was established through consensus with model developers and local purveyors. Twelve cases were reviewed by a panel of raters to assess inter-rater reliability and discrepancy between local purveyors and model developers. This participatory and capacity-building method can be replicated and used to develop and embed valid and reliable fidelity monitoring systems in public child welfare to continue to build evidence about what works in child welfare services. © 2011 Elsevier Ltd.","author":[{"dropping-particle":"","family":"Kaye","given":"Sarah","non-dropping-particle":"","parse-names":false,"suffix":""},{"dropping-particle":"","family":"Osteen","given":"Philip J.","non-dropping-particle":"","parse-names":false,"suffix":""}],"container-title":"Children and Youth Services Review","id":"ITEM-1","issue":"11","issued":{"date-parts":[["2011"]]},"page":"2146-2151.","title":"Developing and validating measures for child welfare agencies to self-monitor fidelity to a child safety intervention","type":"article-journal","volume":"33"},"uris":["http://www.mendeley.com/documents/?uuid=29c1f051-8049-4094-a3dd-e0cb7f4a5f0c"]},{"id":"ITEM-2","itemData":{"DOI":"10.1111/j.1471-3802.2011.01229.x","ISBN":"1471-3802","ISSN":"14713802","abstract":"This study contributes to the existing literature on treatment integrity (TI) by presenting TI findings across interventions aimed at the development of social emotional skills in learners with emotional and behavioural disorders. Social and emotional skills were selected as the target for our investigation given the significance of these skills in relation to the academic and behavioural success of learners and the challenges most often faced in these skill areas by students with emotional and behaviour disorders (E/BD). The study analysed single-subject experimental studies from 2000 to 2009 in two leading journals in the field of emotional and behaviour disorders: Behavior Disorders and The Journal of Emotional Behavioral Disorders. The degree to which studies operationally defined independent variables and evaluated and reported measures of treatment integrity and associated risk factors is reported. Thirty-three studies met the inclusion criteria for the present study and TI was evaluated across six variables (1) year published, (2) dependent variable(s), (3) independent variables(s), (4) participant characteristics, (5) treatment agent and (6) assessment of TI. Results indicated that approximately 49% of the studies monitored and reported TI, meaning that they provided a description of the TI procedure and resultant data. Findings from the study point to the need for attention to TI both in the description of methods used and in the reporting of TI data. (PsycINFO Database Record (c) 2014 APA, all rights reserved) (journal abstract)","author":[{"dropping-particle":"","family":"Wheeler","given":"John J.","non-dropping-particle":"","parse-names":false,"suffix":""},{"dropping-particle":"","family":"Mayton","given":"Michael R.","non-dropping-particle":"","parse-names":false,"suffix":""},{"dropping-particle":"","family":"Ton","given":"Julie","non-dropping-particle":"","parse-names":false,"suffix":""},{"dropping-particle":"","family":"Reese","given":"Joshua E.","non-dropping-particle":"","parse-names":false,"suffix":""}],"container-title":"Journal of Research in Special Educational Needs","id":"ITEM-2","issue":"3","issued":{"date-parts":[["2012"]]},"page":"164-169","title":"Evaluating treatment integrity across interventions aimed at social and emotional skill development in learners with emotional and behaviour disorders","type":"article-journal","volume":"14"},"uris":["http://www.mendeley.com/documents/?uuid=869d87ed-53b7-4bf3-9f76-f50ffffd5822"]}],"mendeley":{"formattedCitation":"(Kaye &amp; Osteen, 2011; Wheeler, Mayton, Ton, &amp; Reese, 2012)","plainTextFormattedCitation":"(Kaye &amp; Osteen, 2011; Wheeler, Mayton, Ton, &amp; Reese, 2012)","previouslyFormattedCitation":"(Kaye &amp; Osteen, 2011; Wheeler, Mayton, Ton, &amp; Reese, 2012)"},"properties":{"noteIndex":0},"schema":"https://github.com/citation-style-language/schema/raw/master/csl-citation.json"}</w:instrText>
      </w:r>
      <w:r w:rsidR="000B7A0B" w:rsidRPr="005777AF">
        <w:rPr>
          <w:rFonts w:ascii="Times New Roman" w:hAnsi="Times New Roman"/>
          <w:noProof/>
          <w:sz w:val="24"/>
          <w:szCs w:val="24"/>
        </w:rPr>
        <w:fldChar w:fldCharType="separate"/>
      </w:r>
      <w:r w:rsidR="000B7A0B" w:rsidRPr="005777AF">
        <w:rPr>
          <w:rFonts w:ascii="Times New Roman" w:hAnsi="Times New Roman"/>
          <w:noProof/>
          <w:sz w:val="24"/>
          <w:szCs w:val="24"/>
        </w:rPr>
        <w:t>(Kaye &amp; Osteen, 2011; Wheeler, Mayton, Ton, &amp; Reese, 2012)</w:t>
      </w:r>
      <w:r w:rsidR="000B7A0B" w:rsidRPr="005777AF">
        <w:rPr>
          <w:rFonts w:ascii="Times New Roman" w:hAnsi="Times New Roman"/>
          <w:noProof/>
          <w:sz w:val="24"/>
          <w:szCs w:val="24"/>
        </w:rPr>
        <w:fldChar w:fldCharType="end"/>
      </w:r>
      <w:r w:rsidR="00FB01FC">
        <w:rPr>
          <w:rFonts w:ascii="Times New Roman" w:hAnsi="Times New Roman"/>
          <w:noProof/>
          <w:sz w:val="24"/>
          <w:szCs w:val="24"/>
        </w:rPr>
        <w:t>. Entre ellos,</w:t>
      </w:r>
      <w:r w:rsidR="0051732D">
        <w:rPr>
          <w:rFonts w:ascii="Times New Roman" w:hAnsi="Times New Roman"/>
          <w:noProof/>
          <w:sz w:val="24"/>
          <w:szCs w:val="24"/>
        </w:rPr>
        <w:t xml:space="preserve"> los </w:t>
      </w:r>
      <w:r w:rsidR="00F0272C">
        <w:rPr>
          <w:rFonts w:ascii="Times New Roman" w:hAnsi="Times New Roman"/>
          <w:noProof/>
          <w:sz w:val="24"/>
          <w:szCs w:val="24"/>
        </w:rPr>
        <w:t>propuestos</w:t>
      </w:r>
      <w:r w:rsidR="0051732D">
        <w:rPr>
          <w:rFonts w:ascii="Times New Roman" w:hAnsi="Times New Roman"/>
          <w:noProof/>
          <w:sz w:val="24"/>
          <w:szCs w:val="24"/>
        </w:rPr>
        <w:t xml:space="preserve"> </w:t>
      </w:r>
      <w:r w:rsidR="006C78FE">
        <w:rPr>
          <w:rFonts w:ascii="Times New Roman" w:hAnsi="Times New Roman"/>
          <w:noProof/>
          <w:sz w:val="24"/>
          <w:szCs w:val="24"/>
        </w:rPr>
        <w:t>por</w:t>
      </w:r>
      <w:r w:rsidR="00390222">
        <w:rPr>
          <w:rFonts w:ascii="Times New Roman" w:hAnsi="Times New Roman"/>
          <w:noProof/>
          <w:sz w:val="24"/>
          <w:szCs w:val="24"/>
        </w:rPr>
        <w:t xml:space="preserve"> </w:t>
      </w:r>
      <w:r w:rsidR="00390222" w:rsidRPr="005777AF">
        <w:rPr>
          <w:rFonts w:ascii="Times New Roman" w:hAnsi="Times New Roman"/>
          <w:noProof/>
          <w:sz w:val="24"/>
          <w:szCs w:val="24"/>
        </w:rPr>
        <w:fldChar w:fldCharType="begin" w:fldLock="1"/>
      </w:r>
      <w:r w:rsidR="00FC2571">
        <w:rPr>
          <w:rFonts w:ascii="Times New Roman" w:hAnsi="Times New Roman"/>
          <w:noProof/>
          <w:sz w:val="24"/>
          <w:szCs w:val="24"/>
        </w:rPr>
        <w:instrText>ADDIN CSL_CITATION {"citationItems":[{"id":"ITEM-1","itemData":{"DOI":"10.1037/a0014565","ISBN":"0022-006X 1939-2117","ISSN":"1939-2117","PMID":"19485596","abstract":"This study applied the distillation and matching model to 322 randomized clinical trials for child mental health treatments. The model involved initial data reduction of 615 treatment protocol descriptions by means of a set of codes describing discrete clinical strategies, referred to as practice elements. Practice elements were then summarized in profiles, which were empirically matched to client factors (i.e., observed problem, age, gender, and ethnicity). Results of a profile similarity analysis demonstrated a branching of the literature into multiple problem areas, within which some age and ethnicity special cases emerged as higher order splits. This is the 1st study to aggregate evidence-based treatment protocols empirically according to their constituent treatment procedures, and the results point both to the overall organization of therapy procedures according to matching factors and to gaps in the current child and adolescent treatment literature.","author":[{"dropping-particle":"","family":"Chorpita","given":"Bruce F.","non-dropping-particle":"","parse-names":false,"suffix":""},{"dropping-particle":"","family":"Daleiden","given":"Eric L","non-dropping-particle":"","parse-names":false,"suffix":""}],"container-title":"Journal of consulting and clinical psychology","id":"ITEM-1","issue":"3","issued":{"date-parts":[["2009"]]},"page":"566-79","title":"Mapping evidence-based treatments for children and adolescents: application of the distillation and matching model to 615 treatments from 322 randomized trials.","type":"article-journal","volume":"77"},"uris":["http://www.mendeley.com/documents/?uuid=7a01af71-3778-4537-8290-5efbd1c401ca"]}],"mendeley":{"formattedCitation":"(Chorpita &amp; Daleiden, 2009)","manualFormatting":"Chorpita y Daleiden (2009)","plainTextFormattedCitation":"(Chorpita &amp; Daleiden, 2009)","previouslyFormattedCitation":"(Chorpita &amp; Daleiden, 2009)"},"properties":{"noteIndex":0},"schema":"https://github.com/citation-style-language/schema/raw/master/csl-citation.json"}</w:instrText>
      </w:r>
      <w:r w:rsidR="00390222" w:rsidRPr="005777AF">
        <w:rPr>
          <w:rFonts w:ascii="Times New Roman" w:hAnsi="Times New Roman"/>
          <w:noProof/>
          <w:sz w:val="24"/>
          <w:szCs w:val="24"/>
        </w:rPr>
        <w:fldChar w:fldCharType="separate"/>
      </w:r>
      <w:r w:rsidR="00390222" w:rsidRPr="005777AF">
        <w:rPr>
          <w:rFonts w:ascii="Times New Roman" w:hAnsi="Times New Roman"/>
          <w:noProof/>
          <w:sz w:val="24"/>
          <w:szCs w:val="24"/>
        </w:rPr>
        <w:t xml:space="preserve">Chorpita </w:t>
      </w:r>
      <w:r w:rsidR="00FC2571">
        <w:rPr>
          <w:rFonts w:ascii="Times New Roman" w:hAnsi="Times New Roman"/>
          <w:noProof/>
          <w:sz w:val="24"/>
          <w:szCs w:val="24"/>
        </w:rPr>
        <w:t>y</w:t>
      </w:r>
      <w:r w:rsidR="00390222" w:rsidRPr="005777AF">
        <w:rPr>
          <w:rFonts w:ascii="Times New Roman" w:hAnsi="Times New Roman"/>
          <w:noProof/>
          <w:sz w:val="24"/>
          <w:szCs w:val="24"/>
        </w:rPr>
        <w:t xml:space="preserve"> Daleiden (2009)</w:t>
      </w:r>
      <w:r w:rsidR="00390222" w:rsidRPr="005777AF">
        <w:rPr>
          <w:rFonts w:ascii="Times New Roman" w:hAnsi="Times New Roman"/>
          <w:noProof/>
          <w:sz w:val="24"/>
          <w:szCs w:val="24"/>
        </w:rPr>
        <w:fldChar w:fldCharType="end"/>
      </w:r>
      <w:r w:rsidR="00FC2571">
        <w:rPr>
          <w:rFonts w:ascii="Times New Roman" w:hAnsi="Times New Roman"/>
          <w:noProof/>
          <w:sz w:val="24"/>
          <w:szCs w:val="24"/>
        </w:rPr>
        <w:t xml:space="preserve"> </w:t>
      </w:r>
      <w:r w:rsidR="00A01734">
        <w:rPr>
          <w:rFonts w:ascii="Times New Roman" w:hAnsi="Times New Roman"/>
          <w:noProof/>
          <w:sz w:val="24"/>
          <w:szCs w:val="24"/>
        </w:rPr>
        <w:t>y</w:t>
      </w:r>
      <w:r w:rsidR="006C78FE">
        <w:rPr>
          <w:rFonts w:ascii="Times New Roman" w:hAnsi="Times New Roman"/>
          <w:noProof/>
          <w:sz w:val="24"/>
          <w:szCs w:val="24"/>
        </w:rPr>
        <w:t xml:space="preserve"> por </w:t>
      </w:r>
      <w:r w:rsidR="00FC2571" w:rsidRPr="005777AF">
        <w:rPr>
          <w:rFonts w:ascii="Times New Roman" w:hAnsi="Times New Roman"/>
          <w:noProof/>
          <w:sz w:val="24"/>
          <w:szCs w:val="24"/>
        </w:rPr>
        <w:fldChar w:fldCharType="begin" w:fldLock="1"/>
      </w:r>
      <w:r w:rsidR="00FC2571" w:rsidRPr="005777AF">
        <w:rPr>
          <w:rFonts w:ascii="Times New Roman" w:hAnsi="Times New Roman"/>
          <w:noProof/>
          <w:sz w:val="24"/>
          <w:szCs w:val="24"/>
        </w:rPr>
        <w:instrText>ADDIN CSL_CITATION {"citationItems":[{"id":"ITEM-1","itemData":{"DOI":"10.1007/s11121-016-0703-y","ISSN":"13894986","author":[{"dropping-particle":"","family":"Mcleod","given":"Bryce D","non-dropping-particle":"","parse-names":false,"suffix":""},{"dropping-particle":"","family":"Sutherland","given":"Kevin S.","non-dropping-particle":"","parse-names":false,"suffix":""},{"dropping-particle":"","family":"Martinez","given":"Ruben G.","non-dropping-particle":"","parse-names":false,"suffix":""},{"dropping-particle":"","family":"Conroy","given":"Maureen A.","non-dropping-particle":"","parse-names":false,"suffix":""},{"dropping-particle":"","family":"Snyder","given":"Patricia A.","non-dropping-particle":"","parse-names":false,"suffix":""},{"dropping-particle":"","family":"Southam-Gerow","given":"Michael A.","non-dropping-particle":"","parse-names":false,"suffix":""}],"container-title":"Prevention Science","id":"ITEM-1","issue":"October","issued":{"date-parts":[["2016"]]},"page":"1-10","title":"Identifying Common Practice Elements to Improve Social, Emotional, and Behavioral Outcomes of Young Children in Early Childhood Classrooms","type":"article-journal"},"uris":["http://www.mendeley.com/documents/?uuid=17fee700-564a-4254-a14a-e4b367850bcd"]}],"mendeley":{"formattedCitation":"(Mcleod et al., 2016)","manualFormatting":"Mcleod et al. (2016)","plainTextFormattedCitation":"(Mcleod et al., 2016)","previouslyFormattedCitation":"(Mcleod et al., 2016)"},"properties":{"noteIndex":0},"schema":"https://github.com/citation-style-language/schema/raw/master/csl-citation.json"}</w:instrText>
      </w:r>
      <w:r w:rsidR="00FC2571" w:rsidRPr="005777AF">
        <w:rPr>
          <w:rFonts w:ascii="Times New Roman" w:hAnsi="Times New Roman"/>
          <w:noProof/>
          <w:sz w:val="24"/>
          <w:szCs w:val="24"/>
        </w:rPr>
        <w:fldChar w:fldCharType="separate"/>
      </w:r>
      <w:r w:rsidR="00FC2571" w:rsidRPr="005777AF">
        <w:rPr>
          <w:rFonts w:ascii="Times New Roman" w:hAnsi="Times New Roman"/>
          <w:noProof/>
          <w:sz w:val="24"/>
          <w:szCs w:val="24"/>
        </w:rPr>
        <w:t>Mcleod et al. (2016)</w:t>
      </w:r>
      <w:r w:rsidR="00FC2571" w:rsidRPr="005777AF">
        <w:rPr>
          <w:rFonts w:ascii="Times New Roman" w:hAnsi="Times New Roman"/>
          <w:noProof/>
          <w:sz w:val="24"/>
          <w:szCs w:val="24"/>
        </w:rPr>
        <w:fldChar w:fldCharType="end"/>
      </w:r>
      <w:r w:rsidR="00FC2571">
        <w:rPr>
          <w:rFonts w:ascii="Times New Roman" w:hAnsi="Times New Roman"/>
          <w:noProof/>
          <w:sz w:val="24"/>
          <w:szCs w:val="24"/>
        </w:rPr>
        <w:t>.</w:t>
      </w:r>
      <w:r w:rsidR="00985EB3">
        <w:rPr>
          <w:rFonts w:ascii="Times New Roman" w:hAnsi="Times New Roman"/>
          <w:noProof/>
          <w:sz w:val="24"/>
          <w:szCs w:val="24"/>
        </w:rPr>
        <w:t xml:space="preserve">    </w:t>
      </w:r>
    </w:p>
    <w:p w14:paraId="5FBC11E8" w14:textId="6C2BCC61" w:rsidR="00985EB3" w:rsidRPr="00DC4CBB" w:rsidRDefault="00DD7AE9" w:rsidP="00D7590C">
      <w:pPr>
        <w:spacing w:after="0" w:line="240" w:lineRule="auto"/>
        <w:jc w:val="both"/>
        <w:rPr>
          <w:rFonts w:ascii="Times New Roman" w:hAnsi="Times New Roman"/>
          <w:noProof/>
          <w:sz w:val="24"/>
          <w:szCs w:val="24"/>
        </w:rPr>
      </w:pPr>
      <w:r>
        <w:rPr>
          <w:rFonts w:ascii="Times New Roman" w:hAnsi="Times New Roman"/>
          <w:b/>
          <w:noProof/>
          <w:sz w:val="24"/>
          <w:szCs w:val="24"/>
        </w:rPr>
        <w:tab/>
      </w:r>
      <w:r w:rsidR="00F4675C" w:rsidRPr="005777AF">
        <w:rPr>
          <w:rFonts w:ascii="Times New Roman" w:hAnsi="Times New Roman"/>
          <w:b/>
          <w:noProof/>
          <w:sz w:val="24"/>
          <w:szCs w:val="24"/>
        </w:rPr>
        <w:t>Experticia</w:t>
      </w:r>
    </w:p>
    <w:p w14:paraId="3CC8466A" w14:textId="1137F875" w:rsidR="003A7CEB" w:rsidRPr="00985EB3" w:rsidRDefault="005024FD" w:rsidP="00D7590C">
      <w:pPr>
        <w:spacing w:after="0" w:line="240" w:lineRule="auto"/>
        <w:jc w:val="both"/>
        <w:rPr>
          <w:rFonts w:ascii="Times New Roman" w:hAnsi="Times New Roman"/>
          <w:noProof/>
          <w:sz w:val="24"/>
          <w:szCs w:val="24"/>
        </w:rPr>
      </w:pPr>
      <w:r>
        <w:rPr>
          <w:rFonts w:ascii="Times New Roman" w:hAnsi="Times New Roman" w:cs="Times New Roman"/>
          <w:sz w:val="24"/>
          <w:szCs w:val="24"/>
        </w:rPr>
        <w:tab/>
      </w:r>
      <w:r w:rsidR="00F4675C" w:rsidRPr="005777AF">
        <w:rPr>
          <w:rFonts w:ascii="Times New Roman" w:hAnsi="Times New Roman" w:cs="Times New Roman"/>
          <w:sz w:val="24"/>
          <w:szCs w:val="24"/>
        </w:rPr>
        <w:t>La experticia se define como la calidad con la que se aplican los ingredientes activos</w:t>
      </w:r>
      <w:r w:rsidR="001A3CC9">
        <w:rPr>
          <w:rFonts w:ascii="Times New Roman" w:hAnsi="Times New Roman" w:cs="Times New Roman"/>
          <w:sz w:val="24"/>
          <w:szCs w:val="24"/>
        </w:rPr>
        <w:t xml:space="preserve"> e</w:t>
      </w:r>
      <w:r w:rsidR="00A01734">
        <w:rPr>
          <w:rFonts w:ascii="Times New Roman" w:hAnsi="Times New Roman" w:cs="Times New Roman"/>
          <w:sz w:val="24"/>
          <w:szCs w:val="24"/>
        </w:rPr>
        <w:t xml:space="preserve"> </w:t>
      </w:r>
      <w:r w:rsidR="00F4675C" w:rsidRPr="005777AF">
        <w:rPr>
          <w:rFonts w:ascii="Times New Roman" w:hAnsi="Times New Roman" w:cs="Times New Roman"/>
          <w:sz w:val="24"/>
          <w:szCs w:val="24"/>
        </w:rPr>
        <w:t xml:space="preserve">incluye el análisis de las habilidades técnicas y relacionales </w:t>
      </w:r>
      <w:r w:rsidR="001A3CC9">
        <w:rPr>
          <w:rFonts w:ascii="Times New Roman" w:hAnsi="Times New Roman" w:cs="Times New Roman"/>
          <w:sz w:val="24"/>
          <w:szCs w:val="24"/>
        </w:rPr>
        <w:t xml:space="preserve">de los profesionales </w:t>
      </w:r>
      <w:r w:rsidR="001A3CC9" w:rsidRPr="005777AF">
        <w:rPr>
          <w:rFonts w:ascii="Times New Roman" w:hAnsi="Times New Roman" w:cs="Times New Roman"/>
          <w:sz w:val="24"/>
          <w:szCs w:val="24"/>
        </w:rPr>
        <w:fldChar w:fldCharType="begin" w:fldLock="1"/>
      </w:r>
      <w:r w:rsidR="00970E25">
        <w:rPr>
          <w:rFonts w:ascii="Times New Roman" w:hAnsi="Times New Roman" w:cs="Times New Roman"/>
          <w:sz w:val="24"/>
          <w:szCs w:val="24"/>
        </w:rPr>
        <w:instrText>ADDIN CSL_CITATION {"citationItems":[{"id":"ITEM-1","itemData":{"DOI":"10.1037/0022-006X.75.6.829","ISBN":"02796015","ISSN":"0022-006X","PMID":"18085901","abstract":"Treatment integrity refers to the degree to which an intervention is delivered as intended. Two studies evaluated the adequacy of treatment integrity procedures (including establishing, assessing, evaluating, and reporting integrity; therapist treatment adherence; and therapist competence) implemented in psychotherapy research, as well as predictors of their implementation. Randomized controlled trials of psychosocial interventions published in 6 influential psychological and psychiatric journals were reviewed and coded for treatment integrity implementation. Results indicate that investigations that systematically addressed treatment integrity procedures are virtually absent in the literature. Treatment integrity was adequately addressed for only 3.50% of the evaluated psychosocial interventions. Journal of publication and treatment approach predicted integrity implementation. Skill-building treatments (e.g., cognitive-behavioral) as compared with non-skill-building interventions (e.g., psychodynamic, nondirective counseling) were implemented with higher attention to integrity procedures. Guidelines for implementation of treatment integrity procedures need to be reevaluated.","author":[{"dropping-particle":"","family":"Perepletchikova","given":"Francheska","non-dropping-particle":"","parse-names":false,"suffix":""},{"dropping-particle":"","family":"Treat","given":"Teresa A","non-dropping-particle":"","parse-names":false,"suffix":""},{"dropping-particle":"","family":"Kazdin","given":"Alan E","non-dropping-particle":"","parse-names":false,"suffix":""}],"container-title":"Journal of consulting and clinical psychology","id":"ITEM-1","issue":"6","issued":{"date-parts":[["2007"]]},"page":"829-841","title":"Treatment integrity in psychotherapy research: analysis of the studies and examination of the associated factors.","type":"article-journal","volume":"75"},"uris":["http://www.mendeley.com/documents/?uuid=58bc57d6-a4d3-4169-b8da-c821cdbcebce"]},{"id":"ITEM-2","itemData":{"DOI":"10.1002/nur.20373.Implementation","author":[{"dropping-particle":"","family":"Breitenstein","given":"Susan","non-dropping-particle":"","parse-names":false,"suffix":""},{"dropping-particle":"","family":"Deborah Gross","given":"","non-dropping-particle":"","parse-names":false,"suffix":""},{"dropping-particle":"","family":"Christine Garvey","given":"","non-dropping-particle":"","parse-names":false,"suffix":""},{"dropping-particle":"","family":"Hill","given":"Carri","non-dropping-particle":"","parse-names":false,"suffix":""},{"dropping-particle":"","family":"Fogg","given":"Louis","non-dropping-particle":"","parse-names":false,"suffix":""},{"dropping-particle":"","family":"Resnick","given":"Barbara","non-dropping-particle":"","parse-names":false,"suffix":""}],"container-title":"Res Nurs Health","id":"ITEM-2","issue":"2","issued":{"date-parts":[["2010"]]},"page":"164-173","title":"Implementation Fidelity in Community-Based Interventions","type":"article-journal","volume":"33"},"uris":["http://www.mendeley.com/documents/?uuid=a9ebf9ac-0f19-409b-b075-57d69ef9aaf7"]}],"mendeley":{"formattedCitation":"(Breitenstein et al., 2010; Perepletchikova et al., 2007)","plainTextFormattedCitation":"(Breitenstein et al., 2010; Perepletchikova et al., 2007)","previouslyFormattedCitation":"(Breitenstein et al., 2010; Perepletchikova et al., 2007)"},"properties":{"noteIndex":0},"schema":"https://github.com/citation-style-language/schema/raw/master/csl-citation.json"}</w:instrText>
      </w:r>
      <w:r w:rsidR="001A3CC9" w:rsidRPr="005777AF">
        <w:rPr>
          <w:rFonts w:ascii="Times New Roman" w:hAnsi="Times New Roman" w:cs="Times New Roman"/>
          <w:sz w:val="24"/>
          <w:szCs w:val="24"/>
        </w:rPr>
        <w:fldChar w:fldCharType="separate"/>
      </w:r>
      <w:r w:rsidR="00987192" w:rsidRPr="00987192">
        <w:rPr>
          <w:rFonts w:ascii="Times New Roman" w:hAnsi="Times New Roman" w:cs="Times New Roman"/>
          <w:noProof/>
          <w:sz w:val="24"/>
          <w:szCs w:val="24"/>
        </w:rPr>
        <w:t>(Breitenstein et al., 2010; Perepletchikova et al., 2007)</w:t>
      </w:r>
      <w:r w:rsidR="001A3CC9" w:rsidRPr="005777AF">
        <w:rPr>
          <w:rFonts w:ascii="Times New Roman" w:hAnsi="Times New Roman" w:cs="Times New Roman"/>
          <w:sz w:val="24"/>
          <w:szCs w:val="24"/>
        </w:rPr>
        <w:fldChar w:fldCharType="end"/>
      </w:r>
      <w:r w:rsidR="001A3CC9">
        <w:rPr>
          <w:rFonts w:ascii="Times New Roman" w:hAnsi="Times New Roman" w:cs="Times New Roman"/>
          <w:sz w:val="24"/>
          <w:szCs w:val="24"/>
        </w:rPr>
        <w:t>.</w:t>
      </w:r>
    </w:p>
    <w:p w14:paraId="33397C8D" w14:textId="09448169" w:rsidR="006115E5" w:rsidRPr="001901D6" w:rsidRDefault="003A7CEB"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4675C" w:rsidRPr="005777AF">
        <w:rPr>
          <w:rFonts w:ascii="Times New Roman" w:hAnsi="Times New Roman" w:cs="Times New Roman"/>
          <w:sz w:val="24"/>
          <w:szCs w:val="24"/>
        </w:rPr>
        <w:t xml:space="preserve">La experticia </w:t>
      </w:r>
      <w:r w:rsidR="00FE4829">
        <w:rPr>
          <w:rFonts w:ascii="Times New Roman" w:hAnsi="Times New Roman" w:cs="Times New Roman"/>
          <w:sz w:val="24"/>
          <w:szCs w:val="24"/>
        </w:rPr>
        <w:t>es</w:t>
      </w:r>
      <w:r w:rsidR="00F4675C" w:rsidRPr="005777AF">
        <w:rPr>
          <w:rFonts w:ascii="Times New Roman" w:hAnsi="Times New Roman" w:cs="Times New Roman"/>
          <w:sz w:val="24"/>
          <w:szCs w:val="24"/>
        </w:rPr>
        <w:t xml:space="preserve"> un moderador </w:t>
      </w:r>
      <w:r w:rsidR="00AC0838">
        <w:rPr>
          <w:rFonts w:ascii="Times New Roman" w:hAnsi="Times New Roman" w:cs="Times New Roman"/>
          <w:sz w:val="24"/>
          <w:szCs w:val="24"/>
        </w:rPr>
        <w:t>entre la adherencia y</w:t>
      </w:r>
      <w:r w:rsidR="00F4675C" w:rsidRPr="005777AF">
        <w:rPr>
          <w:rFonts w:ascii="Times New Roman" w:hAnsi="Times New Roman" w:cs="Times New Roman"/>
          <w:sz w:val="24"/>
          <w:szCs w:val="24"/>
        </w:rPr>
        <w:t xml:space="preserve"> los resultados</w:t>
      </w:r>
      <w:r w:rsidR="00393E8B">
        <w:rPr>
          <w:rFonts w:ascii="Times New Roman" w:hAnsi="Times New Roman" w:cs="Times New Roman"/>
          <w:sz w:val="24"/>
          <w:szCs w:val="24"/>
        </w:rPr>
        <w:t xml:space="preserve">. </w:t>
      </w:r>
      <w:r w:rsidR="0055413A">
        <w:rPr>
          <w:rFonts w:ascii="Times New Roman" w:hAnsi="Times New Roman" w:cs="Times New Roman"/>
          <w:sz w:val="24"/>
          <w:szCs w:val="24"/>
        </w:rPr>
        <w:t>E</w:t>
      </w:r>
      <w:r w:rsidR="00393E8B">
        <w:rPr>
          <w:rFonts w:ascii="Times New Roman" w:hAnsi="Times New Roman" w:cs="Times New Roman"/>
          <w:sz w:val="24"/>
          <w:szCs w:val="24"/>
        </w:rPr>
        <w:t>l</w:t>
      </w:r>
      <w:r w:rsidR="008D09B6">
        <w:rPr>
          <w:rFonts w:ascii="Times New Roman" w:hAnsi="Times New Roman" w:cs="Times New Roman"/>
          <w:sz w:val="24"/>
          <w:szCs w:val="24"/>
        </w:rPr>
        <w:t xml:space="preserve"> efecto </w:t>
      </w:r>
      <w:r w:rsidR="0055413A">
        <w:rPr>
          <w:rFonts w:ascii="Times New Roman" w:hAnsi="Times New Roman" w:cs="Times New Roman"/>
          <w:sz w:val="24"/>
          <w:szCs w:val="24"/>
        </w:rPr>
        <w:t xml:space="preserve">de la intervención </w:t>
      </w:r>
      <w:r w:rsidR="008D09B6">
        <w:rPr>
          <w:rFonts w:ascii="Times New Roman" w:hAnsi="Times New Roman" w:cs="Times New Roman"/>
          <w:sz w:val="24"/>
          <w:szCs w:val="24"/>
        </w:rPr>
        <w:t>es diferente</w:t>
      </w:r>
      <w:r w:rsidR="00FE4829">
        <w:rPr>
          <w:rFonts w:ascii="Times New Roman" w:hAnsi="Times New Roman" w:cs="Times New Roman"/>
          <w:sz w:val="24"/>
          <w:szCs w:val="24"/>
        </w:rPr>
        <w:t xml:space="preserve"> </w:t>
      </w:r>
      <w:r w:rsidR="00393E8B">
        <w:rPr>
          <w:rFonts w:ascii="Times New Roman" w:hAnsi="Times New Roman" w:cs="Times New Roman"/>
          <w:sz w:val="24"/>
          <w:szCs w:val="24"/>
        </w:rPr>
        <w:t xml:space="preserve">cuando la </w:t>
      </w:r>
      <w:r w:rsidR="00F4675C" w:rsidRPr="005777AF">
        <w:rPr>
          <w:rFonts w:ascii="Times New Roman" w:hAnsi="Times New Roman" w:cs="Times New Roman"/>
          <w:sz w:val="24"/>
          <w:szCs w:val="24"/>
        </w:rPr>
        <w:t xml:space="preserve">ejecución </w:t>
      </w:r>
      <w:r w:rsidR="00393E8B">
        <w:rPr>
          <w:rFonts w:ascii="Times New Roman" w:hAnsi="Times New Roman" w:cs="Times New Roman"/>
          <w:sz w:val="24"/>
          <w:szCs w:val="24"/>
        </w:rPr>
        <w:t xml:space="preserve">es </w:t>
      </w:r>
      <w:r w:rsidR="00F4675C" w:rsidRPr="005777AF">
        <w:rPr>
          <w:rFonts w:ascii="Times New Roman" w:hAnsi="Times New Roman" w:cs="Times New Roman"/>
          <w:sz w:val="24"/>
          <w:szCs w:val="24"/>
        </w:rPr>
        <w:t xml:space="preserve">mecánica </w:t>
      </w:r>
      <w:r w:rsidR="00AD39F4">
        <w:rPr>
          <w:rFonts w:ascii="Times New Roman" w:hAnsi="Times New Roman" w:cs="Times New Roman"/>
          <w:sz w:val="24"/>
          <w:szCs w:val="24"/>
        </w:rPr>
        <w:t xml:space="preserve">que </w:t>
      </w:r>
      <w:r w:rsidR="00393E8B">
        <w:rPr>
          <w:rFonts w:ascii="Times New Roman" w:hAnsi="Times New Roman" w:cs="Times New Roman"/>
          <w:sz w:val="24"/>
          <w:szCs w:val="24"/>
        </w:rPr>
        <w:t>cuando es</w:t>
      </w:r>
      <w:r w:rsidR="00F4675C" w:rsidRPr="005777AF">
        <w:rPr>
          <w:rFonts w:ascii="Times New Roman" w:hAnsi="Times New Roman" w:cs="Times New Roman"/>
          <w:sz w:val="24"/>
          <w:szCs w:val="24"/>
        </w:rPr>
        <w:t xml:space="preserve"> </w:t>
      </w:r>
      <w:r w:rsidR="00393E8B">
        <w:rPr>
          <w:rFonts w:ascii="Times New Roman" w:hAnsi="Times New Roman" w:cs="Times New Roman"/>
          <w:sz w:val="24"/>
          <w:szCs w:val="24"/>
        </w:rPr>
        <w:t xml:space="preserve">espontánea, </w:t>
      </w:r>
      <w:r w:rsidR="00F4675C" w:rsidRPr="005777AF">
        <w:rPr>
          <w:rFonts w:ascii="Times New Roman" w:hAnsi="Times New Roman" w:cs="Times New Roman"/>
          <w:sz w:val="24"/>
          <w:szCs w:val="24"/>
        </w:rPr>
        <w:t xml:space="preserve">creativa y preocupada en la generación de vínculos con el paciente </w:t>
      </w:r>
      <w:r w:rsidR="00F4675C" w:rsidRPr="005777AF">
        <w:rPr>
          <w:rFonts w:ascii="Times New Roman" w:hAnsi="Times New Roman" w:cs="Times New Roman"/>
          <w:sz w:val="24"/>
          <w:szCs w:val="24"/>
        </w:rPr>
        <w:fldChar w:fldCharType="begin" w:fldLock="1"/>
      </w:r>
      <w:r w:rsidR="00970E25">
        <w:rPr>
          <w:rFonts w:ascii="Times New Roman" w:hAnsi="Times New Roman" w:cs="Times New Roman"/>
          <w:sz w:val="24"/>
          <w:szCs w:val="24"/>
        </w:rPr>
        <w:instrText>ADDIN CSL_CITATION {"citationItems":[{"id":"ITEM-1","itemData":{"DOI":"10.1037/a0018912","author":[{"dropping-particle":"","family":"Webb","given":"Christian A","non-dropping-particle":"","parse-names":false,"suffix":""},{"dropping-particle":"","family":"DeRubeis","given":"Robert J","non-dropping-particle":"","parse-names":false,"suffix":""},{"dropping-particle":"","family":"Barber","given":"Jacques P","non-dropping-particle":"","parse-names":false,"suffix":""}],"id":"ITEM-1","issue":"2","issued":{"date-parts":[["2010"]]},"page":"200-211","title":"Therapist Adherence/Competence and Treatment Outcome: A Meta-Analytic Review","type":"article-journal","volume":"78"},"uris":["http://www.mendeley.com/documents/?uuid=29776400-e321-491d-9412-0a6fca0bf059"]},{"id":"ITEM-2","itemData":{"DOI":"10.1080/10503300500288951","ISBN":"1050-3307","ISSN":"10503307","PMID":"2006179261","abstract":"This study tested hypotheses related to linear and curvilinear relations among adherence, competence, and outcome and interactions of these effects with the quality of the therapeutic alliance among patients (N = 95) who received individual drug counseling as part of the National Institute on Drug Abuse Collaborative Cocaine Treatment Study. Results support a hypothesized curvilinear relation between adherence and outcome as well as an interaction between this curvilinear effect and alliance early in treatment. For patients with a strong therapeutic alliance, counselor adherence to the treatment model was essentially irrelevant to treatment outcome. When the alliance was weaker, by contrast, a moderate (vs. high or low) level of counselor adherence was associated with the best outcome. The current results suggest that studies of the relation between therapist's adherence to models of treatment and outcome may need to take into account the complex moderating effect of therapeutic alliance.","author":[{"dropping-particle":"","family":"Barber","given":"Jacques P.","non-dropping-particle":"","parse-names":false,"suffix":""},{"dropping-particle":"","family":"Gallop","given":"Robert","non-dropping-particle":"","parse-names":false,"suffix":""},{"dropping-particle":"","family":"Crits-Christoph","given":"Paul","non-dropping-particle":"","parse-names":false,"suffix":""},{"dropping-particle":"","family":"Frank","given":"Arlene","non-dropping-particle":"","parse-names":false,"suffix":""},{"dropping-particle":"","family":"Thase","given":"Michael E.","non-dropping-particle":"","parse-names":false,"suffix":""},{"dropping-particle":"","family":"Weiss","given":"Roger D.","non-dropping-particle":"","parse-names":false,"suffix":""},{"dropping-particle":"","family":"Connolly Gibbons","given":"Mary Beth","non-dropping-particle":"","parse-names":false,"suffix":""}],"container-title":"Psychotherapy Research","id":"ITEM-2","issue":"2","issued":{"date-parts":[["2006"]]},"page":"229–240","title":"The role of therapist adherence, therapist competence, and alliance in predicting outcome of individual drug counseling: Results from the National Institute Drug Abuse Collaborative Cocaine Treatment Study","type":"article-journal","volume":"16"},"uris":["http://www.mendeley.com/documents/?uuid=cafff881-3508-4eb0-9871-ed4159030945"]}],"mendeley":{"formattedCitation":"(Barber et al., 2006; Webb, DeRubeis, &amp; Barber, 2010)","plainTextFormattedCitation":"(Barber et al., 2006; Webb, DeRubeis, &amp; Barber, 2010)","previouslyFormattedCitation":"(Barber et al., 2006; Webb, DeRubeis, &amp; Barber, 2010)"},"properties":{"noteIndex":0},"schema":"https://github.com/citation-style-language/schema/raw/master/csl-citation.json"}</w:instrText>
      </w:r>
      <w:r w:rsidR="00F4675C" w:rsidRPr="005777AF">
        <w:rPr>
          <w:rFonts w:ascii="Times New Roman" w:hAnsi="Times New Roman" w:cs="Times New Roman"/>
          <w:sz w:val="24"/>
          <w:szCs w:val="24"/>
        </w:rPr>
        <w:fldChar w:fldCharType="separate"/>
      </w:r>
      <w:r w:rsidR="00987192" w:rsidRPr="00987192">
        <w:rPr>
          <w:rFonts w:ascii="Times New Roman" w:hAnsi="Times New Roman" w:cs="Times New Roman"/>
          <w:noProof/>
          <w:sz w:val="24"/>
          <w:szCs w:val="24"/>
        </w:rPr>
        <w:t>(Barber et al., 2006; Webb, DeRubeis, &amp; Barber, 2010)</w:t>
      </w:r>
      <w:r w:rsidR="00F4675C" w:rsidRPr="005777AF">
        <w:rPr>
          <w:rFonts w:ascii="Times New Roman" w:hAnsi="Times New Roman" w:cs="Times New Roman"/>
          <w:sz w:val="24"/>
          <w:szCs w:val="24"/>
        </w:rPr>
        <w:fldChar w:fldCharType="end"/>
      </w:r>
      <w:r w:rsidR="0055413A">
        <w:rPr>
          <w:rFonts w:ascii="Times New Roman" w:hAnsi="Times New Roman" w:cs="Times New Roman"/>
          <w:sz w:val="24"/>
          <w:szCs w:val="24"/>
        </w:rPr>
        <w:t>. Por esta razón,</w:t>
      </w:r>
      <w:r w:rsidR="00393E8B">
        <w:rPr>
          <w:rFonts w:ascii="Times New Roman" w:hAnsi="Times New Roman" w:cs="Times New Roman"/>
          <w:sz w:val="24"/>
          <w:szCs w:val="24"/>
        </w:rPr>
        <w:t xml:space="preserve"> </w:t>
      </w:r>
      <w:r w:rsidR="0055413A">
        <w:rPr>
          <w:rFonts w:ascii="Times New Roman" w:hAnsi="Times New Roman" w:cs="Times New Roman"/>
          <w:sz w:val="24"/>
          <w:szCs w:val="24"/>
        </w:rPr>
        <w:t xml:space="preserve">la adherencia y la experticia, </w:t>
      </w:r>
      <w:r w:rsidR="002A7AE6" w:rsidRPr="005777AF">
        <w:rPr>
          <w:rFonts w:ascii="Times New Roman" w:hAnsi="Times New Roman" w:cs="Times New Roman"/>
          <w:sz w:val="24"/>
          <w:szCs w:val="24"/>
        </w:rPr>
        <w:t>se estudian en conjunto</w:t>
      </w:r>
      <w:r w:rsidR="0081034D" w:rsidRPr="005777AF">
        <w:rPr>
          <w:rFonts w:ascii="Times New Roman" w:hAnsi="Times New Roman" w:cs="Times New Roman"/>
          <w:sz w:val="24"/>
          <w:szCs w:val="24"/>
        </w:rPr>
        <w:t>,</w:t>
      </w:r>
      <w:r w:rsidR="00AC0838">
        <w:rPr>
          <w:rFonts w:ascii="Times New Roman" w:hAnsi="Times New Roman" w:cs="Times New Roman"/>
          <w:sz w:val="24"/>
          <w:szCs w:val="24"/>
        </w:rPr>
        <w:t xml:space="preserve"> </w:t>
      </w:r>
      <w:r w:rsidR="006C7594" w:rsidRPr="005777AF">
        <w:rPr>
          <w:rFonts w:ascii="Times New Roman" w:hAnsi="Times New Roman" w:cs="Times New Roman"/>
          <w:sz w:val="24"/>
          <w:szCs w:val="24"/>
        </w:rPr>
        <w:t>tal como lo e</w:t>
      </w:r>
      <w:r w:rsidR="00E55A14" w:rsidRPr="005777AF">
        <w:rPr>
          <w:rFonts w:ascii="Times New Roman" w:hAnsi="Times New Roman" w:cs="Times New Roman"/>
          <w:sz w:val="24"/>
          <w:szCs w:val="24"/>
        </w:rPr>
        <w:t xml:space="preserve">jemplifican </w:t>
      </w:r>
      <w:r w:rsidR="0081034D" w:rsidRPr="005777AF">
        <w:rPr>
          <w:rFonts w:ascii="Times New Roman" w:hAnsi="Times New Roman" w:cs="Times New Roman"/>
          <w:sz w:val="24"/>
          <w:szCs w:val="24"/>
        </w:rPr>
        <w:t xml:space="preserve">la escala de </w:t>
      </w:r>
      <w:r w:rsidR="00AC576C" w:rsidRPr="005777AF">
        <w:rPr>
          <w:rFonts w:ascii="Times New Roman" w:hAnsi="Times New Roman"/>
          <w:noProof/>
          <w:sz w:val="24"/>
          <w:szCs w:val="24"/>
        </w:rPr>
        <w:t xml:space="preserve">Yale </w:t>
      </w:r>
      <w:r w:rsidR="00AC576C" w:rsidRPr="005777AF">
        <w:rPr>
          <w:rFonts w:ascii="Times New Roman" w:hAnsi="Times New Roman"/>
          <w:noProof/>
          <w:sz w:val="24"/>
          <w:szCs w:val="24"/>
        </w:rPr>
        <w:fldChar w:fldCharType="begin" w:fldLock="1"/>
      </w:r>
      <w:r w:rsidR="00AC576C" w:rsidRPr="005777AF">
        <w:rPr>
          <w:rFonts w:ascii="Times New Roman" w:hAnsi="Times New Roman"/>
          <w:noProof/>
          <w:sz w:val="24"/>
          <w:szCs w:val="24"/>
        </w:rPr>
        <w:instrText>ADDIN CSL_CITATION {"citationItems":[{"id":"ITEM-1","itemData":{"DOI":"10.1016/S0376-8716(99)00049-6","ISBN":"0376-8716","ISSN":"03768716","PMID":"10661673","abstract":"The Yale Adherence and Competence Scale (YACS) is a general system for rating therapist adherence and competence in delivering behavioral treatments for substance use disorders. The system includes three scales measuring 'general' aspects of drug abuse treatment (assessment, general support, goals of treatment), as well as three scales measuring critical elements of three treatments that are frequently implemented as control or comparison treatments in clinical research in the addictions (clinical management (CM), twelve step facilitation (TSF), and cognitive behavioral therapy (CBT)). Validation of the YACS using data from a randomized clinical trial indicated that the scales have excellent reliability, factor structure, concurrent and discriminant validity. Correlations between adherence and competence scores within scales were in the moderate range, indicating independence (and thus nonredundancy) of these dimensions. Strategies for using the YACS in both psychotherapy and pharmacotherapy research in the addictions are described. Copyright (C) 2000 Elsevier Science Ireland Ltd.","author":[{"dropping-particle":"","family":"Carroll","given":"Kathleen M.","non-dropping-particle":"","parse-names":false,"suffix":""},{"dropping-particle":"","family":"Nich","given":"Charla","non-dropping-particle":"","parse-names":false,"suffix":""},{"dropping-particle":"","family":"Sifry","given":"Rachel L.","non-dropping-particle":"","parse-names":false,"suffix":""},{"dropping-particle":"","family":"Nuro","given":"Kathryn F.","non-dropping-particle":"","parse-names":false,"suffix":""},{"dropping-particle":"","family":"Frankforter","given":"Tami L.","non-dropping-particle":"","parse-names":false,"suffix":""},{"dropping-particle":"","family":"Ball","given":"Samuel A.","non-dropping-particle":"","parse-names":false,"suffix":""},{"dropping-particle":"","family":"Fenton","given":"Lisa","non-dropping-particle":"","parse-names":false,"suffix":""},{"dropping-particle":"","family":"Rounsaville","given":"Bruce J.","non-dropping-particle":"","parse-names":false,"suffix":""}],"container-title":"Drug and Alcohol Dependence","id":"ITEM-1","issue":"3","issued":{"date-parts":[["2000"]]},"page":"225-238","title":"A general system for evaluating therapist adherence and competence in psychotherapy research in the addictions","type":"article-journal","volume":"57"},"uris":["http://www.mendeley.com/documents/?uuid=56b5a3ce-1ddf-4bff-b529-455f9cba1e8b"]}],"mendeley":{"formattedCitation":"(Carroll et al., 2000)","plainTextFormattedCitation":"(Carroll et al., 2000)","previouslyFormattedCitation":"(Carroll et al., 2000)"},"properties":{"noteIndex":0},"schema":"https://github.com/citation-style-language/schema/raw/master/csl-citation.json"}</w:instrText>
      </w:r>
      <w:r w:rsidR="00AC576C" w:rsidRPr="005777AF">
        <w:rPr>
          <w:rFonts w:ascii="Times New Roman" w:hAnsi="Times New Roman"/>
          <w:noProof/>
          <w:sz w:val="24"/>
          <w:szCs w:val="24"/>
        </w:rPr>
        <w:fldChar w:fldCharType="separate"/>
      </w:r>
      <w:r w:rsidR="00AC576C" w:rsidRPr="005777AF">
        <w:rPr>
          <w:rFonts w:ascii="Times New Roman" w:hAnsi="Times New Roman"/>
          <w:noProof/>
          <w:sz w:val="24"/>
          <w:szCs w:val="24"/>
        </w:rPr>
        <w:t>(Carroll et al., 2000)</w:t>
      </w:r>
      <w:r w:rsidR="00AC576C" w:rsidRPr="005777AF">
        <w:rPr>
          <w:rFonts w:ascii="Times New Roman" w:hAnsi="Times New Roman"/>
          <w:noProof/>
          <w:sz w:val="24"/>
          <w:szCs w:val="24"/>
        </w:rPr>
        <w:fldChar w:fldCharType="end"/>
      </w:r>
      <w:r w:rsidR="00AC576C" w:rsidRPr="005777AF">
        <w:rPr>
          <w:rFonts w:ascii="Times New Roman" w:hAnsi="Times New Roman"/>
          <w:noProof/>
          <w:sz w:val="24"/>
          <w:szCs w:val="24"/>
        </w:rPr>
        <w:t xml:space="preserve"> </w:t>
      </w:r>
      <w:r w:rsidR="0055413A">
        <w:rPr>
          <w:rFonts w:ascii="Times New Roman" w:hAnsi="Times New Roman"/>
          <w:noProof/>
          <w:sz w:val="24"/>
          <w:szCs w:val="24"/>
        </w:rPr>
        <w:t>o</w:t>
      </w:r>
      <w:r w:rsidR="003806B0" w:rsidRPr="005777AF">
        <w:rPr>
          <w:rFonts w:ascii="Times New Roman" w:hAnsi="Times New Roman"/>
          <w:noProof/>
          <w:sz w:val="24"/>
          <w:szCs w:val="24"/>
        </w:rPr>
        <w:t xml:space="preserve"> </w:t>
      </w:r>
      <w:r w:rsidR="00AC576C" w:rsidRPr="005777AF">
        <w:rPr>
          <w:rFonts w:ascii="Times New Roman" w:hAnsi="Times New Roman"/>
          <w:noProof/>
          <w:sz w:val="24"/>
          <w:szCs w:val="24"/>
        </w:rPr>
        <w:t xml:space="preserve">el </w:t>
      </w:r>
      <w:r w:rsidR="00756929" w:rsidRPr="005777AF">
        <w:rPr>
          <w:rFonts w:ascii="Times New Roman" w:hAnsi="Times New Roman"/>
          <w:noProof/>
          <w:sz w:val="24"/>
          <w:szCs w:val="24"/>
        </w:rPr>
        <w:t>S</w:t>
      </w:r>
      <w:r w:rsidR="003806B0" w:rsidRPr="005777AF">
        <w:rPr>
          <w:rFonts w:ascii="Times New Roman" w:hAnsi="Times New Roman"/>
          <w:noProof/>
          <w:sz w:val="24"/>
          <w:szCs w:val="24"/>
        </w:rPr>
        <w:t xml:space="preserve">istema </w:t>
      </w:r>
      <w:r w:rsidR="004634C7" w:rsidRPr="005777AF">
        <w:rPr>
          <w:rFonts w:ascii="Times New Roman" w:hAnsi="Times New Roman"/>
          <w:noProof/>
          <w:sz w:val="24"/>
          <w:szCs w:val="24"/>
        </w:rPr>
        <w:t xml:space="preserve">de </w:t>
      </w:r>
      <w:r w:rsidR="00756929" w:rsidRPr="005777AF">
        <w:rPr>
          <w:rFonts w:ascii="Times New Roman" w:hAnsi="Times New Roman"/>
          <w:noProof/>
          <w:sz w:val="24"/>
          <w:szCs w:val="24"/>
        </w:rPr>
        <w:t>O</w:t>
      </w:r>
      <w:r w:rsidR="004634C7" w:rsidRPr="005777AF">
        <w:rPr>
          <w:rFonts w:ascii="Times New Roman" w:hAnsi="Times New Roman"/>
          <w:noProof/>
          <w:sz w:val="24"/>
          <w:szCs w:val="24"/>
        </w:rPr>
        <w:t xml:space="preserve">bservación </w:t>
      </w:r>
      <w:r w:rsidR="00756929" w:rsidRPr="005777AF">
        <w:rPr>
          <w:rFonts w:ascii="Times New Roman" w:hAnsi="Times New Roman"/>
          <w:noProof/>
          <w:sz w:val="24"/>
          <w:szCs w:val="24"/>
        </w:rPr>
        <w:t>C</w:t>
      </w:r>
      <w:r w:rsidR="004634C7" w:rsidRPr="005777AF">
        <w:rPr>
          <w:rFonts w:ascii="Times New Roman" w:hAnsi="Times New Roman"/>
          <w:noProof/>
          <w:sz w:val="24"/>
          <w:szCs w:val="24"/>
        </w:rPr>
        <w:t xml:space="preserve">onductual de </w:t>
      </w:r>
      <w:r w:rsidR="00756929" w:rsidRPr="005777AF">
        <w:rPr>
          <w:rFonts w:ascii="Times New Roman" w:hAnsi="Times New Roman"/>
          <w:noProof/>
          <w:sz w:val="24"/>
          <w:szCs w:val="24"/>
        </w:rPr>
        <w:t>E</w:t>
      </w:r>
      <w:r w:rsidR="004634C7" w:rsidRPr="005777AF">
        <w:rPr>
          <w:rFonts w:ascii="Times New Roman" w:hAnsi="Times New Roman"/>
          <w:noProof/>
          <w:sz w:val="24"/>
          <w:szCs w:val="24"/>
        </w:rPr>
        <w:t xml:space="preserve">lemenos </w:t>
      </w:r>
      <w:r w:rsidR="00756929" w:rsidRPr="005777AF">
        <w:rPr>
          <w:rFonts w:ascii="Times New Roman" w:hAnsi="Times New Roman"/>
          <w:noProof/>
          <w:sz w:val="24"/>
          <w:szCs w:val="24"/>
        </w:rPr>
        <w:t>P</w:t>
      </w:r>
      <w:r w:rsidR="004634C7" w:rsidRPr="005777AF">
        <w:rPr>
          <w:rFonts w:ascii="Times New Roman" w:hAnsi="Times New Roman"/>
          <w:noProof/>
          <w:sz w:val="24"/>
          <w:szCs w:val="24"/>
        </w:rPr>
        <w:t xml:space="preserve">rácticos </w:t>
      </w:r>
      <w:r w:rsidR="00AC576C" w:rsidRPr="005777AF">
        <w:rPr>
          <w:rFonts w:ascii="Times New Roman" w:hAnsi="Times New Roman"/>
          <w:noProof/>
          <w:sz w:val="24"/>
          <w:szCs w:val="24"/>
        </w:rPr>
        <w:fldChar w:fldCharType="begin" w:fldLock="1"/>
      </w:r>
      <w:r w:rsidR="00723C91">
        <w:rPr>
          <w:rFonts w:ascii="Times New Roman" w:hAnsi="Times New Roman"/>
          <w:noProof/>
          <w:sz w:val="24"/>
          <w:szCs w:val="24"/>
        </w:rPr>
        <w:instrText>ADDIN CSL_CITATION {"citationItems":[{"id":"ITEM-1","itemData":{"author":[{"dropping-particle":"","family":"Weist","given":"M.","non-dropping-particle":"","parse-names":false,"suffix":""},{"dropping-particle":"","family":"Lever","given":"Nancy","non-dropping-particle":"","parse-names":false,"suffix":""},{"dropping-particle":"","family":"Bradshaw","given":"Catherine P.","non-dropping-particle":"","parse-names":false,"suffix":""},{"dropping-particle":"","family":"Sarno","given":"Julie","non-dropping-particle":"","parse-names":false,"suffix":""}],"edition":"Second Edi","id":"ITEM-1","issued":{"date-parts":[["2014"]]},"publisher":"Springer","publisher-place":"New York, United State","title":"Handbook of School Mental Health Research, Training, Practice, and Policy","type":"book"},"uris":["http://www.mendeley.com/documents/?uuid=6ec2b7f5-a49b-423b-bfa1-7f8a18c12fdf"]}],"mendeley":{"formattedCitation":"(Weist, Lever, Bradshaw, &amp; Sarno, 2014)","manualFormatting":"(Weist, Lever, Bradshaw, &amp; Sarno, 2014)","plainTextFormattedCitation":"(Weist, Lever, Bradshaw, &amp; Sarno, 2014)","previouslyFormattedCitation":"(Weist, Lever, Bradshaw, &amp; Sarno, 2014)"},"properties":{"noteIndex":0},"schema":"https://github.com/citation-style-language/schema/raw/master/csl-citation.json"}</w:instrText>
      </w:r>
      <w:r w:rsidR="00AC576C" w:rsidRPr="005777AF">
        <w:rPr>
          <w:rFonts w:ascii="Times New Roman" w:hAnsi="Times New Roman"/>
          <w:noProof/>
          <w:sz w:val="24"/>
          <w:szCs w:val="24"/>
        </w:rPr>
        <w:fldChar w:fldCharType="separate"/>
      </w:r>
      <w:r w:rsidR="004909C8">
        <w:rPr>
          <w:rFonts w:ascii="Times New Roman" w:hAnsi="Times New Roman"/>
          <w:noProof/>
          <w:sz w:val="24"/>
          <w:szCs w:val="24"/>
        </w:rPr>
        <w:t>(</w:t>
      </w:r>
      <w:r w:rsidR="004634C7" w:rsidRPr="005777AF">
        <w:rPr>
          <w:rFonts w:ascii="Times New Roman" w:hAnsi="Times New Roman"/>
          <w:noProof/>
          <w:sz w:val="24"/>
          <w:szCs w:val="24"/>
        </w:rPr>
        <w:t>Weist, Lever, Bradshaw, &amp; Sarno, 2014)</w:t>
      </w:r>
      <w:r w:rsidR="00AC576C" w:rsidRPr="005777AF">
        <w:rPr>
          <w:rFonts w:ascii="Times New Roman" w:hAnsi="Times New Roman"/>
          <w:noProof/>
          <w:sz w:val="24"/>
          <w:szCs w:val="24"/>
        </w:rPr>
        <w:fldChar w:fldCharType="end"/>
      </w:r>
      <w:r>
        <w:rPr>
          <w:rFonts w:ascii="Times New Roman" w:hAnsi="Times New Roman"/>
          <w:noProof/>
          <w:sz w:val="24"/>
          <w:szCs w:val="24"/>
        </w:rPr>
        <w:t>.</w:t>
      </w:r>
    </w:p>
    <w:p w14:paraId="49626AD2" w14:textId="2B52063D" w:rsidR="005D374F" w:rsidRPr="005777AF" w:rsidRDefault="00895163" w:rsidP="00D7590C">
      <w:pPr>
        <w:spacing w:after="0" w:line="240" w:lineRule="auto"/>
        <w:jc w:val="both"/>
        <w:rPr>
          <w:rFonts w:ascii="Times New Roman" w:hAnsi="Times New Roman"/>
          <w:b/>
          <w:noProof/>
          <w:sz w:val="24"/>
          <w:szCs w:val="24"/>
        </w:rPr>
      </w:pPr>
      <w:r w:rsidRPr="005777AF">
        <w:rPr>
          <w:rFonts w:ascii="Times New Roman" w:hAnsi="Times New Roman"/>
          <w:noProof/>
          <w:sz w:val="24"/>
          <w:szCs w:val="24"/>
        </w:rPr>
        <w:tab/>
      </w:r>
      <w:r w:rsidRPr="005777AF">
        <w:rPr>
          <w:rFonts w:ascii="Times New Roman" w:hAnsi="Times New Roman"/>
          <w:b/>
          <w:noProof/>
          <w:sz w:val="24"/>
          <w:szCs w:val="24"/>
        </w:rPr>
        <w:t>Exposición</w:t>
      </w:r>
    </w:p>
    <w:p w14:paraId="09EAF0E4" w14:textId="19D79F16" w:rsidR="00902EBF" w:rsidRPr="005777AF" w:rsidRDefault="000C4489" w:rsidP="00D7590C">
      <w:pPr>
        <w:spacing w:after="0" w:line="240" w:lineRule="auto"/>
        <w:jc w:val="both"/>
        <w:rPr>
          <w:rFonts w:ascii="Times New Roman" w:hAnsi="Times New Roman" w:cs="Times New Roman"/>
          <w:sz w:val="24"/>
          <w:szCs w:val="24"/>
        </w:rPr>
      </w:pPr>
      <w:r w:rsidRPr="005777AF">
        <w:rPr>
          <w:rFonts w:ascii="Times New Roman" w:hAnsi="Times New Roman" w:cs="Times New Roman"/>
          <w:sz w:val="24"/>
          <w:szCs w:val="24"/>
        </w:rPr>
        <w:tab/>
      </w:r>
      <w:r w:rsidR="00066A92" w:rsidRPr="005777AF">
        <w:rPr>
          <w:rFonts w:ascii="Times New Roman" w:hAnsi="Times New Roman" w:cs="Times New Roman"/>
          <w:sz w:val="24"/>
          <w:szCs w:val="24"/>
        </w:rPr>
        <w:t xml:space="preserve">La exposición </w:t>
      </w:r>
      <w:r w:rsidR="00FE2353" w:rsidRPr="005777AF">
        <w:rPr>
          <w:rFonts w:ascii="Times New Roman" w:hAnsi="Times New Roman" w:cs="Times New Roman"/>
          <w:sz w:val="24"/>
          <w:szCs w:val="24"/>
        </w:rPr>
        <w:t xml:space="preserve">es </w:t>
      </w:r>
      <w:r w:rsidR="002D344D" w:rsidRPr="005777AF">
        <w:rPr>
          <w:rFonts w:ascii="Times New Roman" w:hAnsi="Times New Roman" w:cs="Times New Roman"/>
          <w:sz w:val="24"/>
          <w:szCs w:val="24"/>
        </w:rPr>
        <w:t xml:space="preserve">la cantidad de </w:t>
      </w:r>
      <w:r w:rsidR="00107F7B" w:rsidRPr="005777AF">
        <w:rPr>
          <w:rFonts w:ascii="Times New Roman" w:hAnsi="Times New Roman" w:cs="Times New Roman"/>
          <w:sz w:val="24"/>
          <w:szCs w:val="24"/>
        </w:rPr>
        <w:t>sesiones</w:t>
      </w:r>
      <w:r w:rsidR="002D344D" w:rsidRPr="005777AF">
        <w:rPr>
          <w:rFonts w:ascii="Times New Roman" w:hAnsi="Times New Roman" w:cs="Times New Roman"/>
          <w:sz w:val="24"/>
          <w:szCs w:val="24"/>
        </w:rPr>
        <w:t xml:space="preserve"> </w:t>
      </w:r>
      <w:r w:rsidR="00164739" w:rsidRPr="005777AF">
        <w:rPr>
          <w:rFonts w:ascii="Times New Roman" w:hAnsi="Times New Roman" w:cs="Times New Roman"/>
          <w:sz w:val="24"/>
          <w:szCs w:val="24"/>
        </w:rPr>
        <w:t>a la que asisten</w:t>
      </w:r>
      <w:r w:rsidR="002D344D" w:rsidRPr="005777AF">
        <w:rPr>
          <w:rFonts w:ascii="Times New Roman" w:hAnsi="Times New Roman" w:cs="Times New Roman"/>
          <w:sz w:val="24"/>
          <w:szCs w:val="24"/>
        </w:rPr>
        <w:t xml:space="preserve"> </w:t>
      </w:r>
      <w:r w:rsidR="00164739" w:rsidRPr="005777AF">
        <w:rPr>
          <w:rFonts w:ascii="Times New Roman" w:hAnsi="Times New Roman" w:cs="Times New Roman"/>
          <w:sz w:val="24"/>
          <w:szCs w:val="24"/>
        </w:rPr>
        <w:t>lo</w:t>
      </w:r>
      <w:r w:rsidR="002D344D" w:rsidRPr="005777AF">
        <w:rPr>
          <w:rFonts w:ascii="Times New Roman" w:hAnsi="Times New Roman" w:cs="Times New Roman"/>
          <w:sz w:val="24"/>
          <w:szCs w:val="24"/>
        </w:rPr>
        <w:t>s</w:t>
      </w:r>
      <w:r w:rsidR="00D17C5A" w:rsidRPr="005777AF">
        <w:rPr>
          <w:rFonts w:ascii="Times New Roman" w:hAnsi="Times New Roman" w:cs="Times New Roman"/>
          <w:sz w:val="24"/>
          <w:szCs w:val="24"/>
        </w:rPr>
        <w:t xml:space="preserve"> </w:t>
      </w:r>
      <w:r w:rsidR="002D344D" w:rsidRPr="005777AF">
        <w:rPr>
          <w:rFonts w:ascii="Times New Roman" w:hAnsi="Times New Roman" w:cs="Times New Roman"/>
          <w:sz w:val="24"/>
          <w:szCs w:val="24"/>
        </w:rPr>
        <w:t>p</w:t>
      </w:r>
      <w:r w:rsidR="00164739" w:rsidRPr="005777AF">
        <w:rPr>
          <w:rFonts w:ascii="Times New Roman" w:hAnsi="Times New Roman" w:cs="Times New Roman"/>
          <w:sz w:val="24"/>
          <w:szCs w:val="24"/>
        </w:rPr>
        <w:t>articipantes</w:t>
      </w:r>
      <w:r w:rsidR="00756929" w:rsidRPr="005777AF">
        <w:rPr>
          <w:rFonts w:ascii="Times New Roman" w:hAnsi="Times New Roman" w:cs="Times New Roman"/>
          <w:sz w:val="24"/>
          <w:szCs w:val="24"/>
        </w:rPr>
        <w:t>, aunque también incluye</w:t>
      </w:r>
      <w:r w:rsidR="00FE2353" w:rsidRPr="005777AF">
        <w:rPr>
          <w:rFonts w:ascii="Times New Roman" w:hAnsi="Times New Roman" w:cs="Times New Roman"/>
          <w:sz w:val="24"/>
          <w:szCs w:val="24"/>
        </w:rPr>
        <w:t xml:space="preserve"> </w:t>
      </w:r>
      <w:r w:rsidR="00897721">
        <w:rPr>
          <w:rFonts w:ascii="Times New Roman" w:hAnsi="Times New Roman" w:cs="Times New Roman"/>
          <w:sz w:val="24"/>
          <w:szCs w:val="24"/>
        </w:rPr>
        <w:t>la</w:t>
      </w:r>
      <w:r w:rsidR="000F1365">
        <w:rPr>
          <w:rFonts w:ascii="Times New Roman" w:hAnsi="Times New Roman" w:cs="Times New Roman"/>
          <w:sz w:val="24"/>
          <w:szCs w:val="24"/>
        </w:rPr>
        <w:t xml:space="preserve"> </w:t>
      </w:r>
      <w:r w:rsidR="00BB7FD5" w:rsidRPr="005777AF">
        <w:rPr>
          <w:rFonts w:ascii="Times New Roman" w:hAnsi="Times New Roman" w:cs="Times New Roman"/>
          <w:sz w:val="24"/>
          <w:szCs w:val="24"/>
        </w:rPr>
        <w:t>duración</w:t>
      </w:r>
      <w:r w:rsidR="004A13D7" w:rsidRPr="005777AF">
        <w:rPr>
          <w:rFonts w:ascii="Times New Roman" w:hAnsi="Times New Roman" w:cs="Times New Roman"/>
          <w:sz w:val="24"/>
          <w:szCs w:val="24"/>
        </w:rPr>
        <w:t>,</w:t>
      </w:r>
      <w:r w:rsidR="000F1365">
        <w:rPr>
          <w:rFonts w:ascii="Times New Roman" w:hAnsi="Times New Roman" w:cs="Times New Roman"/>
          <w:sz w:val="24"/>
          <w:szCs w:val="24"/>
        </w:rPr>
        <w:t xml:space="preserve"> su frecuencia</w:t>
      </w:r>
      <w:r w:rsidR="00F42BF4">
        <w:rPr>
          <w:rFonts w:ascii="Times New Roman" w:hAnsi="Times New Roman" w:cs="Times New Roman"/>
          <w:sz w:val="24"/>
          <w:szCs w:val="24"/>
        </w:rPr>
        <w:t>,</w:t>
      </w:r>
      <w:r w:rsidR="00897721">
        <w:rPr>
          <w:rFonts w:ascii="Times New Roman" w:hAnsi="Times New Roman" w:cs="Times New Roman"/>
          <w:sz w:val="24"/>
          <w:szCs w:val="24"/>
        </w:rPr>
        <w:t xml:space="preserve"> </w:t>
      </w:r>
      <w:r w:rsidR="00F42BF4">
        <w:rPr>
          <w:rFonts w:ascii="Times New Roman" w:hAnsi="Times New Roman" w:cs="Times New Roman"/>
          <w:sz w:val="24"/>
          <w:szCs w:val="24"/>
        </w:rPr>
        <w:t xml:space="preserve">la </w:t>
      </w:r>
      <w:r w:rsidR="00922449">
        <w:rPr>
          <w:rFonts w:ascii="Times New Roman" w:hAnsi="Times New Roman" w:cs="Times New Roman"/>
          <w:sz w:val="24"/>
          <w:szCs w:val="24"/>
        </w:rPr>
        <w:t>modalidad</w:t>
      </w:r>
      <w:r w:rsidR="00F42BF4">
        <w:rPr>
          <w:rFonts w:ascii="Times New Roman" w:hAnsi="Times New Roman" w:cs="Times New Roman"/>
          <w:sz w:val="24"/>
          <w:szCs w:val="24"/>
        </w:rPr>
        <w:t xml:space="preserve"> y los recursos con los que se cuentan</w:t>
      </w:r>
      <w:r w:rsidR="00922449">
        <w:rPr>
          <w:rFonts w:ascii="Times New Roman" w:hAnsi="Times New Roman" w:cs="Times New Roman"/>
          <w:sz w:val="24"/>
          <w:szCs w:val="24"/>
        </w:rPr>
        <w:t xml:space="preserve"> </w:t>
      </w:r>
      <w:r w:rsidR="004A13D7" w:rsidRPr="005777AF">
        <w:rPr>
          <w:rFonts w:ascii="Times New Roman" w:hAnsi="Times New Roman" w:cs="Times New Roman"/>
          <w:sz w:val="24"/>
          <w:szCs w:val="24"/>
        </w:rPr>
        <w:fldChar w:fldCharType="begin" w:fldLock="1"/>
      </w:r>
      <w:r w:rsidR="004A13D7" w:rsidRPr="005777AF">
        <w:rPr>
          <w:rFonts w:ascii="Times New Roman" w:hAnsi="Times New Roman" w:cs="Times New Roman"/>
          <w:sz w:val="24"/>
          <w:szCs w:val="24"/>
        </w:rPr>
        <w:instrText>ADDIN CSL_CITATION {"citationItems":[{"id":"ITEM-1","itemData":{"DOI":"10.1007/s10864-014-9210-z","ISBN":"1086401492","ISSN":"15733513","abstract":"Treatment intensity, also described as treatment strength, is an elusive construct within the fields of education and social sciences (e.g., Warren et al. 2007). Yet, in the medical community, prescribing interventions according to strength and determining the therapeutic range are standard operating procedures. Doctors commonly provide prescriptions indicating the amount of the specified medication along with the frequency of medication consumption (e.g., twice daily), the total number of days or weeks the medication should be taken (e.g., 10 days), side effects to be aware of (e.g., drowsiness), and any other specifications such as time of day (e.g., morning and evening) and whether the medication should be consumed with food. As educators and psychologists refine their use of evidence-based practices when selecting and providing intervention supports for students struggling with academic or behavioral difficulties, greater specificity about what intervention is being selected, for whom, and under what conditions may result in more efficient and effective outcomes (APA Presidential Task Force on Evidence-Based Practice 2006). The Importance of Treatment Intensity Yeaton and Sechrest (1981) posited that a three-way interaction exists among treatment effectiveness (i.e., does the intervention work), treatment integrity or procedural fidelity (i.e., is the intervention implemented as intended), and treatment intensity (i.e., in what form does it work). Gresham (1991) expanded the three-part interaction described by Yeaton and Sechrest by suggesting that treatment resistance is defined by intervention-specific (acceptability, integrity, effectiveness, strength) and behavior-specific characteristics (chronicity, generalization of behavior change, tolerance of behavior, severity of behavior). Intervention effectiveness has garnered national attention with the support of legislation, such as the Individuals with Disabilities Education Improvement Act (IDEA 2004) and the Elementary and Secondary Education Reform Act (ESERA 2001), encouraging schools to implement scientific, research-based intervention programs and whole-school preventative services. Intervention clearinghouses (e.g., National Registry of Evidence-Based Programs and Practices; What Works Clearinghouse) have been established that provide practitioners and educators access to reviews of available interventions that have varying levels of effectiveness to address a myriad of student problems. Web…","author":[{"dropping-particle":"","family":"Codding","given":"Robin S.","non-dropping-particle":"","parse-names":false,"suffix":""},{"dropping-particle":"","family":"Lane","given":"Kathleen Lynne","non-dropping-particle":"","parse-names":false,"suffix":""}],"container-title":"Journal of Behavioral Education","id":"ITEM-1","issue":"1","issued":{"date-parts":[["2015"]]},"page":"1-10","title":"A Spotlight on Treatment Intensity: An Important and Often Overlooked Component of Intervention Inquiry","type":"article-journal","volume":"24"},"uris":["http://www.mendeley.com/documents/?uuid=3e4b7784-92e5-4dfd-9059-421a0e8502df"]}],"mendeley":{"formattedCitation":"(Codding &amp; Lane, 2015)","plainTextFormattedCitation":"(Codding &amp; Lane, 2015)","previouslyFormattedCitation":"(Codding &amp; Lane, 2015)"},"properties":{"noteIndex":0},"schema":"https://github.com/citation-style-language/schema/raw/master/csl-citation.json"}</w:instrText>
      </w:r>
      <w:r w:rsidR="004A13D7" w:rsidRPr="005777AF">
        <w:rPr>
          <w:rFonts w:ascii="Times New Roman" w:hAnsi="Times New Roman" w:cs="Times New Roman"/>
          <w:sz w:val="24"/>
          <w:szCs w:val="24"/>
        </w:rPr>
        <w:fldChar w:fldCharType="separate"/>
      </w:r>
      <w:r w:rsidR="004A13D7" w:rsidRPr="005777AF">
        <w:rPr>
          <w:rFonts w:ascii="Times New Roman" w:hAnsi="Times New Roman" w:cs="Times New Roman"/>
          <w:noProof/>
          <w:sz w:val="24"/>
          <w:szCs w:val="24"/>
        </w:rPr>
        <w:t>(Codding &amp; Lane, 2015)</w:t>
      </w:r>
      <w:r w:rsidR="004A13D7" w:rsidRPr="005777AF">
        <w:rPr>
          <w:rFonts w:ascii="Times New Roman" w:hAnsi="Times New Roman" w:cs="Times New Roman"/>
          <w:sz w:val="24"/>
          <w:szCs w:val="24"/>
        </w:rPr>
        <w:fldChar w:fldCharType="end"/>
      </w:r>
      <w:r w:rsidR="004A13D7" w:rsidRPr="005777AF">
        <w:rPr>
          <w:rFonts w:ascii="Times New Roman" w:hAnsi="Times New Roman" w:cs="Times New Roman"/>
          <w:sz w:val="24"/>
          <w:szCs w:val="24"/>
        </w:rPr>
        <w:t>.</w:t>
      </w:r>
      <w:r w:rsidR="0055413A">
        <w:rPr>
          <w:rFonts w:ascii="Times New Roman" w:hAnsi="Times New Roman" w:cs="Times New Roman"/>
          <w:sz w:val="24"/>
          <w:szCs w:val="24"/>
        </w:rPr>
        <w:t xml:space="preserve"> </w:t>
      </w:r>
      <w:r w:rsidR="009D7B7F">
        <w:rPr>
          <w:rFonts w:ascii="Times New Roman" w:hAnsi="Times New Roman" w:cs="Times New Roman"/>
          <w:sz w:val="24"/>
          <w:szCs w:val="24"/>
        </w:rPr>
        <w:t>M</w:t>
      </w:r>
      <w:r w:rsidR="00AF559E" w:rsidRPr="005777AF">
        <w:rPr>
          <w:rFonts w:ascii="Times New Roman" w:hAnsi="Times New Roman" w:cs="Times New Roman"/>
          <w:sz w:val="24"/>
          <w:szCs w:val="24"/>
        </w:rPr>
        <w:t>edir</w:t>
      </w:r>
      <w:r w:rsidR="003A7CEB">
        <w:rPr>
          <w:rFonts w:ascii="Times New Roman" w:hAnsi="Times New Roman" w:cs="Times New Roman"/>
          <w:sz w:val="24"/>
          <w:szCs w:val="24"/>
        </w:rPr>
        <w:t xml:space="preserve"> </w:t>
      </w:r>
      <w:r w:rsidR="007A1530">
        <w:rPr>
          <w:rFonts w:ascii="Times New Roman" w:hAnsi="Times New Roman" w:cs="Times New Roman"/>
          <w:sz w:val="24"/>
          <w:szCs w:val="24"/>
        </w:rPr>
        <w:t xml:space="preserve">estos elementos </w:t>
      </w:r>
      <w:r w:rsidR="009D7B7F">
        <w:rPr>
          <w:rFonts w:ascii="Times New Roman" w:hAnsi="Times New Roman" w:cs="Times New Roman"/>
          <w:sz w:val="24"/>
          <w:szCs w:val="24"/>
        </w:rPr>
        <w:t xml:space="preserve">permite estimar </w:t>
      </w:r>
      <w:r w:rsidR="005A4586">
        <w:rPr>
          <w:rFonts w:ascii="Times New Roman" w:hAnsi="Times New Roman" w:cs="Times New Roman"/>
          <w:sz w:val="24"/>
          <w:szCs w:val="24"/>
        </w:rPr>
        <w:t xml:space="preserve">la mejor alternativa de presentación de </w:t>
      </w:r>
      <w:r w:rsidR="00AE2D0A">
        <w:rPr>
          <w:rFonts w:ascii="Times New Roman" w:hAnsi="Times New Roman" w:cs="Times New Roman"/>
          <w:sz w:val="24"/>
          <w:szCs w:val="24"/>
        </w:rPr>
        <w:t>los tratamientos</w:t>
      </w:r>
      <w:r w:rsidR="00090025">
        <w:rPr>
          <w:rFonts w:ascii="Times New Roman" w:hAnsi="Times New Roman" w:cs="Times New Roman"/>
          <w:sz w:val="24"/>
          <w:szCs w:val="24"/>
        </w:rPr>
        <w:t>,</w:t>
      </w:r>
      <w:r w:rsidR="009F7C96">
        <w:rPr>
          <w:rFonts w:ascii="Times New Roman" w:hAnsi="Times New Roman" w:cs="Times New Roman"/>
          <w:sz w:val="24"/>
          <w:szCs w:val="24"/>
        </w:rPr>
        <w:t xml:space="preserve"> </w:t>
      </w:r>
      <w:r w:rsidR="009D7B7F">
        <w:rPr>
          <w:rFonts w:ascii="Times New Roman" w:hAnsi="Times New Roman" w:cs="Times New Roman"/>
          <w:sz w:val="24"/>
          <w:szCs w:val="24"/>
        </w:rPr>
        <w:t xml:space="preserve">temática </w:t>
      </w:r>
      <w:r w:rsidR="007A1530">
        <w:rPr>
          <w:rFonts w:ascii="Times New Roman" w:hAnsi="Times New Roman" w:cs="Times New Roman"/>
          <w:sz w:val="24"/>
          <w:szCs w:val="24"/>
        </w:rPr>
        <w:t xml:space="preserve">escasamente </w:t>
      </w:r>
      <w:r w:rsidR="00963D82">
        <w:rPr>
          <w:rFonts w:ascii="Times New Roman" w:hAnsi="Times New Roman" w:cs="Times New Roman"/>
          <w:sz w:val="24"/>
          <w:szCs w:val="24"/>
        </w:rPr>
        <w:t xml:space="preserve">abordada </w:t>
      </w:r>
      <w:r w:rsidR="00A63119">
        <w:rPr>
          <w:rFonts w:ascii="Times New Roman" w:hAnsi="Times New Roman" w:cs="Times New Roman"/>
          <w:sz w:val="24"/>
          <w:szCs w:val="24"/>
        </w:rPr>
        <w:t xml:space="preserve">en la investigación </w:t>
      </w:r>
      <w:r w:rsidR="00F305B5">
        <w:rPr>
          <w:rFonts w:ascii="Times New Roman" w:hAnsi="Times New Roman" w:cs="Times New Roman"/>
          <w:sz w:val="24"/>
          <w:szCs w:val="24"/>
        </w:rPr>
        <w:t xml:space="preserve">en </w:t>
      </w:r>
      <w:r w:rsidR="00A63119">
        <w:rPr>
          <w:rFonts w:ascii="Times New Roman" w:hAnsi="Times New Roman" w:cs="Times New Roman"/>
          <w:sz w:val="24"/>
          <w:szCs w:val="24"/>
        </w:rPr>
        <w:t>psico</w:t>
      </w:r>
      <w:r w:rsidR="00F42BF4">
        <w:rPr>
          <w:rFonts w:ascii="Times New Roman" w:hAnsi="Times New Roman" w:cs="Times New Roman"/>
          <w:sz w:val="24"/>
          <w:szCs w:val="24"/>
        </w:rPr>
        <w:t>educa</w:t>
      </w:r>
      <w:r w:rsidR="00F305B5">
        <w:rPr>
          <w:rFonts w:ascii="Times New Roman" w:hAnsi="Times New Roman" w:cs="Times New Roman"/>
          <w:sz w:val="24"/>
          <w:szCs w:val="24"/>
        </w:rPr>
        <w:t>ción y psicoterapia</w:t>
      </w:r>
      <w:r w:rsidR="003D03BA" w:rsidRPr="005777AF">
        <w:rPr>
          <w:rFonts w:ascii="Times New Roman" w:hAnsi="Times New Roman" w:cs="Times New Roman"/>
          <w:sz w:val="24"/>
          <w:szCs w:val="24"/>
        </w:rPr>
        <w:t xml:space="preserve"> </w:t>
      </w:r>
      <w:r w:rsidR="003D03BA" w:rsidRPr="005777AF">
        <w:rPr>
          <w:rFonts w:ascii="Times New Roman" w:hAnsi="Times New Roman" w:cs="Times New Roman"/>
          <w:sz w:val="24"/>
          <w:szCs w:val="24"/>
        </w:rPr>
        <w:fldChar w:fldCharType="begin" w:fldLock="1"/>
      </w:r>
      <w:r w:rsidR="00970E25">
        <w:rPr>
          <w:rFonts w:ascii="Times New Roman" w:hAnsi="Times New Roman" w:cs="Times New Roman"/>
          <w:sz w:val="24"/>
          <w:szCs w:val="24"/>
        </w:rPr>
        <w:instrText>ADDIN CSL_CITATION {"citationItems":[{"id":"ITEM-1","itemData":{"DOI":"10.1007/s10826-012-9565-5","ISBN":"1062-1024","ISSN":"10621024","abstract":"Public policy initiatives to deliver evidence-based practices in community settings have increased the need to develop implementation feedback systems to assist program administrators adopting the practices as well as researchers who wish to continue the line of research. This paper contributes to the efforts to reduce the implementation gap in the children's mental health services field by exploring the concept of fidelity and highlights its importance to the adoption of evidence-based practices. Fidelity, or the degree to which interventions are implemented as originally designed, is generally conceptualized as a system of five unique and interrelated components including adherence, dosage, participant responsiveness, quality of delivery, and program differentiation. Definitions and a critical analysis of each of the component's strengths and weaknesses are offered while discussing the integrated nature of each component. An example of the development and use of the five components of fidelity within a community- based evidence-based program is described. (PsycINFO Database Record (c) 2013 APA, all rights reserved) (journal abstract)","author":[{"dropping-particle":"","family":"Kutash","given":"Krista","non-dropping-particle":"","parse-names":false,"suffix":""},{"dropping-particle":"","family":"Cross","given":"Brittany","non-dropping-particle":"","parse-names":false,"suffix":""},{"dropping-particle":"","family":"Madias","given":"Anthony","non-dropping-particle":"","parse-names":false,"suffix":""},{"dropping-particle":"","family":"Duchnowski","given":"Albert J.","non-dropping-particle":"","parse-names":false,"suffix":""},{"dropping-particle":"","family":"Green","given":"Amy L.","non-dropping-particle":"","parse-names":false,"suffix":""}],"container-title":"Journal of Child and Family Studies","id":"ITEM-1","issue":"6","issued":{"date-parts":[["2012"]]},"page":"1028-1040","title":"Description of a Fidelity Implementation System: An Example from a Community-Based Children's Mental Health Program","type":"article-journal","volume":"21"},"uris":["http://www.mendeley.com/documents/?uuid=e64332da-0aac-482d-9428-27207a3b0321"]}],"mendeley":{"formattedCitation":"(Kutash et al., 2012)","plainTextFormattedCitation":"(Kutash et al., 2012)","previouslyFormattedCitation":"(Kutash et al., 2012)"},"properties":{"noteIndex":0},"schema":"https://github.com/citation-style-language/schema/raw/master/csl-citation.json"}</w:instrText>
      </w:r>
      <w:r w:rsidR="003D03BA" w:rsidRPr="005777AF">
        <w:rPr>
          <w:rFonts w:ascii="Times New Roman" w:hAnsi="Times New Roman" w:cs="Times New Roman"/>
          <w:sz w:val="24"/>
          <w:szCs w:val="24"/>
        </w:rPr>
        <w:fldChar w:fldCharType="separate"/>
      </w:r>
      <w:r w:rsidR="00970E25" w:rsidRPr="00970E25">
        <w:rPr>
          <w:rFonts w:ascii="Times New Roman" w:hAnsi="Times New Roman" w:cs="Times New Roman"/>
          <w:noProof/>
          <w:sz w:val="24"/>
          <w:szCs w:val="24"/>
        </w:rPr>
        <w:t>(Kutash et al., 2012)</w:t>
      </w:r>
      <w:r w:rsidR="003D03BA" w:rsidRPr="005777AF">
        <w:rPr>
          <w:rFonts w:ascii="Times New Roman" w:hAnsi="Times New Roman" w:cs="Times New Roman"/>
          <w:sz w:val="24"/>
          <w:szCs w:val="24"/>
        </w:rPr>
        <w:fldChar w:fldCharType="end"/>
      </w:r>
      <w:r w:rsidR="00AE2D0A">
        <w:rPr>
          <w:rFonts w:ascii="Times New Roman" w:hAnsi="Times New Roman" w:cs="Times New Roman"/>
          <w:sz w:val="24"/>
          <w:szCs w:val="24"/>
        </w:rPr>
        <w:t>.</w:t>
      </w:r>
    </w:p>
    <w:p w14:paraId="3D8E3DC7" w14:textId="2F29E73C" w:rsidR="00895163" w:rsidRPr="005777AF" w:rsidRDefault="00D51C71" w:rsidP="00D7590C">
      <w:pPr>
        <w:spacing w:after="0" w:line="240" w:lineRule="auto"/>
        <w:jc w:val="both"/>
        <w:rPr>
          <w:rFonts w:ascii="Times New Roman" w:hAnsi="Times New Roman" w:cs="Times New Roman"/>
          <w:b/>
          <w:sz w:val="24"/>
          <w:szCs w:val="24"/>
        </w:rPr>
      </w:pPr>
      <w:r w:rsidRPr="005777AF">
        <w:rPr>
          <w:rFonts w:ascii="Times New Roman" w:hAnsi="Times New Roman" w:cs="Times New Roman"/>
          <w:sz w:val="24"/>
          <w:szCs w:val="24"/>
        </w:rPr>
        <w:tab/>
      </w:r>
      <w:r w:rsidRPr="005777AF">
        <w:rPr>
          <w:rFonts w:ascii="Times New Roman" w:hAnsi="Times New Roman" w:cs="Times New Roman"/>
          <w:b/>
          <w:sz w:val="24"/>
          <w:szCs w:val="24"/>
        </w:rPr>
        <w:t>Receptividad</w:t>
      </w:r>
    </w:p>
    <w:p w14:paraId="35DDE293" w14:textId="45DDE42D" w:rsidR="001901D6" w:rsidRDefault="00D51C71" w:rsidP="00D7590C">
      <w:pPr>
        <w:spacing w:after="0" w:line="240" w:lineRule="auto"/>
        <w:jc w:val="both"/>
        <w:rPr>
          <w:rFonts w:ascii="Times New Roman" w:hAnsi="Times New Roman" w:cs="Times New Roman"/>
          <w:sz w:val="24"/>
          <w:szCs w:val="24"/>
        </w:rPr>
      </w:pPr>
      <w:r w:rsidRPr="005777AF">
        <w:rPr>
          <w:rFonts w:ascii="Times New Roman" w:hAnsi="Times New Roman" w:cs="Times New Roman"/>
          <w:sz w:val="24"/>
          <w:szCs w:val="24"/>
        </w:rPr>
        <w:tab/>
      </w:r>
      <w:r w:rsidR="00B82BC4" w:rsidRPr="005777AF">
        <w:rPr>
          <w:rFonts w:ascii="Times New Roman" w:hAnsi="Times New Roman" w:cs="Times New Roman"/>
          <w:sz w:val="24"/>
          <w:szCs w:val="24"/>
        </w:rPr>
        <w:t xml:space="preserve"> </w:t>
      </w:r>
      <w:r w:rsidR="00415A8C" w:rsidRPr="005777AF">
        <w:rPr>
          <w:rFonts w:ascii="Times New Roman" w:hAnsi="Times New Roman" w:cs="Times New Roman"/>
          <w:sz w:val="24"/>
          <w:szCs w:val="24"/>
        </w:rPr>
        <w:t>L</w:t>
      </w:r>
      <w:r w:rsidR="006B5D8F" w:rsidRPr="005777AF">
        <w:rPr>
          <w:rFonts w:ascii="Times New Roman" w:hAnsi="Times New Roman" w:cs="Times New Roman"/>
          <w:sz w:val="24"/>
          <w:szCs w:val="24"/>
        </w:rPr>
        <w:t>a receptividad se refiere a</w:t>
      </w:r>
      <w:r w:rsidR="003E7BA5" w:rsidRPr="005777AF">
        <w:rPr>
          <w:rFonts w:ascii="Times New Roman" w:hAnsi="Times New Roman" w:cs="Times New Roman"/>
          <w:sz w:val="24"/>
          <w:szCs w:val="24"/>
        </w:rPr>
        <w:t>l</w:t>
      </w:r>
      <w:r w:rsidR="006B5D8F" w:rsidRPr="005777AF">
        <w:rPr>
          <w:rFonts w:ascii="Times New Roman" w:hAnsi="Times New Roman" w:cs="Times New Roman"/>
          <w:sz w:val="24"/>
          <w:szCs w:val="24"/>
        </w:rPr>
        <w:t xml:space="preserve"> grado de compromiso </w:t>
      </w:r>
      <w:r w:rsidR="00FE2353" w:rsidRPr="005777AF">
        <w:rPr>
          <w:rFonts w:ascii="Times New Roman" w:hAnsi="Times New Roman" w:cs="Times New Roman"/>
          <w:sz w:val="24"/>
          <w:szCs w:val="24"/>
        </w:rPr>
        <w:t>con la intervención</w:t>
      </w:r>
      <w:r w:rsidR="007A1530">
        <w:rPr>
          <w:rFonts w:ascii="Times New Roman" w:hAnsi="Times New Roman" w:cs="Times New Roman"/>
          <w:sz w:val="24"/>
          <w:szCs w:val="24"/>
        </w:rPr>
        <w:t>.</w:t>
      </w:r>
      <w:r w:rsidR="00FE2353" w:rsidRPr="005777AF">
        <w:rPr>
          <w:rFonts w:ascii="Times New Roman" w:hAnsi="Times New Roman" w:cs="Times New Roman"/>
          <w:sz w:val="24"/>
          <w:szCs w:val="24"/>
        </w:rPr>
        <w:t xml:space="preserve"> </w:t>
      </w:r>
      <w:r w:rsidR="007A1530">
        <w:rPr>
          <w:rFonts w:ascii="Times New Roman" w:hAnsi="Times New Roman" w:cs="Times New Roman"/>
          <w:sz w:val="24"/>
          <w:szCs w:val="24"/>
        </w:rPr>
        <w:t>I</w:t>
      </w:r>
      <w:r w:rsidR="00FE2353" w:rsidRPr="005777AF">
        <w:rPr>
          <w:rFonts w:ascii="Times New Roman" w:hAnsi="Times New Roman" w:cs="Times New Roman"/>
          <w:sz w:val="24"/>
          <w:szCs w:val="24"/>
        </w:rPr>
        <w:t xml:space="preserve">ncluye </w:t>
      </w:r>
      <w:r w:rsidR="003E7BA5" w:rsidRPr="005777AF">
        <w:rPr>
          <w:rFonts w:ascii="Times New Roman" w:hAnsi="Times New Roman" w:cs="Times New Roman"/>
          <w:sz w:val="24"/>
          <w:szCs w:val="24"/>
        </w:rPr>
        <w:t>variables</w:t>
      </w:r>
      <w:r w:rsidR="006B5D8F" w:rsidRPr="005777AF">
        <w:rPr>
          <w:rFonts w:ascii="Times New Roman" w:hAnsi="Times New Roman" w:cs="Times New Roman"/>
          <w:sz w:val="24"/>
          <w:szCs w:val="24"/>
        </w:rPr>
        <w:t xml:space="preserve"> actitudinales </w:t>
      </w:r>
      <w:r w:rsidR="00164739" w:rsidRPr="005777AF">
        <w:rPr>
          <w:rFonts w:ascii="Times New Roman" w:hAnsi="Times New Roman" w:cs="Times New Roman"/>
          <w:sz w:val="24"/>
          <w:szCs w:val="24"/>
        </w:rPr>
        <w:t xml:space="preserve">de los participantes </w:t>
      </w:r>
      <w:r w:rsidR="006B5D8F" w:rsidRPr="005777AF">
        <w:rPr>
          <w:rFonts w:ascii="Times New Roman" w:hAnsi="Times New Roman" w:cs="Times New Roman"/>
          <w:sz w:val="24"/>
          <w:szCs w:val="24"/>
        </w:rPr>
        <w:t xml:space="preserve">como la motivación, el entusiasmo y el cumplimiento de tareas asignadas </w:t>
      </w:r>
      <w:r w:rsidR="006B5D8F" w:rsidRPr="005777AF">
        <w:rPr>
          <w:rFonts w:ascii="Times New Roman" w:hAnsi="Times New Roman" w:cs="Times New Roman"/>
          <w:sz w:val="24"/>
          <w:szCs w:val="24"/>
        </w:rPr>
        <w:fldChar w:fldCharType="begin" w:fldLock="1"/>
      </w:r>
      <w:r w:rsidR="006B5D8F" w:rsidRPr="005777AF">
        <w:rPr>
          <w:rFonts w:ascii="Times New Roman" w:hAnsi="Times New Roman" w:cs="Times New Roman"/>
          <w:sz w:val="24"/>
          <w:szCs w:val="24"/>
        </w:rPr>
        <w:instrText>ADDIN CSL_CITATION {"citationItems":[{"id":"ITEM-1","itemData":{"ISBN":"0279-6015","ISSN":"0279-6015(Print)","PMID":"46800162","abstract":"This special series focused on treatment integrity in the child mental health and education field is timely. The articles do a laudable job of reviewing the current status of treatment integrity research and measurement, existing conceptual models of treatment integrity, and the limitations of prior research. This commentary serves as a call for researchers to devote more attention to the development of integrity measures that can be used to test key components of our conceptual models and aid efforts to disseminate EBTs in community settings. (PsycINFO Database Record (c) 2010 APA, all rights reserved)","author":[{"dropping-particle":"","family":"Schulte","given":"Ann C.","non-dropping-particle":"","parse-names":false,"suffix":""},{"dropping-particle":"","family":"Easton","given":"Julia E.","non-dropping-particle":"","parse-names":false,"suffix":""},{"dropping-particle":"","family":"Parker","given":"Justin","non-dropping-particle":"","parse-names":false,"suffix":""}],"container-title":"School Psychology Review","id":"ITEM-1","issue":"4","issued":{"date-parts":[["2009"]]},"page":"541-546","title":"Advances in Treatment Integrity Research: Multidisciplinary Perspectives on The Conceptualization, Measurement, and Enhancement of Treatment Integrity","type":"article-journal","volume":"38"},"uris":["http://www.mendeley.com/documents/?uuid=1a97bff6-f14a-4d3b-810a-371b1b18e96b"]}],"mendeley":{"formattedCitation":"(Schulte et al., 2009)","plainTextFormattedCitation":"(Schulte et al., 2009)","previouslyFormattedCitation":"(Schulte et al., 2009)"},"properties":{"noteIndex":0},"schema":"https://github.com/citation-style-language/schema/raw/master/csl-citation.json"}</w:instrText>
      </w:r>
      <w:r w:rsidR="006B5D8F" w:rsidRPr="005777AF">
        <w:rPr>
          <w:rFonts w:ascii="Times New Roman" w:hAnsi="Times New Roman" w:cs="Times New Roman"/>
          <w:sz w:val="24"/>
          <w:szCs w:val="24"/>
        </w:rPr>
        <w:fldChar w:fldCharType="separate"/>
      </w:r>
      <w:r w:rsidR="006B5D8F" w:rsidRPr="005777AF">
        <w:rPr>
          <w:rFonts w:ascii="Times New Roman" w:hAnsi="Times New Roman" w:cs="Times New Roman"/>
          <w:noProof/>
          <w:sz w:val="24"/>
          <w:szCs w:val="24"/>
        </w:rPr>
        <w:t>(Schulte et al., 2009)</w:t>
      </w:r>
      <w:r w:rsidR="006B5D8F" w:rsidRPr="005777AF">
        <w:rPr>
          <w:rFonts w:ascii="Times New Roman" w:hAnsi="Times New Roman" w:cs="Times New Roman"/>
          <w:sz w:val="24"/>
          <w:szCs w:val="24"/>
        </w:rPr>
        <w:fldChar w:fldCharType="end"/>
      </w:r>
      <w:r w:rsidR="005C074E" w:rsidRPr="005777AF">
        <w:rPr>
          <w:rFonts w:ascii="Times New Roman" w:hAnsi="Times New Roman" w:cs="Times New Roman"/>
          <w:sz w:val="24"/>
          <w:szCs w:val="24"/>
        </w:rPr>
        <w:t xml:space="preserve">. </w:t>
      </w:r>
      <w:r w:rsidR="00B1767B">
        <w:rPr>
          <w:rFonts w:ascii="Times New Roman" w:hAnsi="Times New Roman" w:cs="Times New Roman"/>
          <w:sz w:val="24"/>
          <w:szCs w:val="24"/>
        </w:rPr>
        <w:t xml:space="preserve"> </w:t>
      </w:r>
      <w:r w:rsidRPr="005777AF">
        <w:rPr>
          <w:rFonts w:ascii="Times New Roman" w:hAnsi="Times New Roman" w:cs="Times New Roman"/>
          <w:sz w:val="24"/>
          <w:szCs w:val="24"/>
        </w:rPr>
        <w:t xml:space="preserve">Al medir la receptividad, los investigadores y los </w:t>
      </w:r>
      <w:r w:rsidR="00155A66" w:rsidRPr="005777AF">
        <w:rPr>
          <w:rFonts w:ascii="Times New Roman" w:hAnsi="Times New Roman" w:cs="Times New Roman"/>
          <w:sz w:val="24"/>
          <w:szCs w:val="24"/>
        </w:rPr>
        <w:t>profesionales</w:t>
      </w:r>
      <w:r w:rsidRPr="005777AF">
        <w:rPr>
          <w:rFonts w:ascii="Times New Roman" w:hAnsi="Times New Roman" w:cs="Times New Roman"/>
          <w:sz w:val="24"/>
          <w:szCs w:val="24"/>
        </w:rPr>
        <w:t xml:space="preserve"> pueden comprender con mayor precisión los resultados desfavorables de una intervención</w:t>
      </w:r>
      <w:r w:rsidR="00B67736" w:rsidRPr="005777AF">
        <w:rPr>
          <w:rFonts w:ascii="Times New Roman" w:hAnsi="Times New Roman" w:cs="Times New Roman"/>
          <w:sz w:val="24"/>
          <w:szCs w:val="24"/>
        </w:rPr>
        <w:t>,</w:t>
      </w:r>
      <w:r w:rsidRPr="005777AF">
        <w:rPr>
          <w:rFonts w:ascii="Times New Roman" w:hAnsi="Times New Roman" w:cs="Times New Roman"/>
          <w:sz w:val="24"/>
          <w:szCs w:val="24"/>
        </w:rPr>
        <w:t xml:space="preserve"> </w:t>
      </w:r>
      <w:r w:rsidR="00887B69" w:rsidRPr="005777AF">
        <w:rPr>
          <w:rFonts w:ascii="Times New Roman" w:hAnsi="Times New Roman" w:cs="Times New Roman"/>
          <w:sz w:val="24"/>
          <w:szCs w:val="24"/>
        </w:rPr>
        <w:t xml:space="preserve">pues pueden evaluar la </w:t>
      </w:r>
      <w:r w:rsidR="00A3634D" w:rsidRPr="005777AF">
        <w:rPr>
          <w:rFonts w:ascii="Times New Roman" w:hAnsi="Times New Roman" w:cs="Times New Roman"/>
          <w:sz w:val="24"/>
          <w:szCs w:val="24"/>
        </w:rPr>
        <w:t xml:space="preserve">falla en el ajuste de la planificación con las características del receptor </w:t>
      </w:r>
      <w:r w:rsidR="00A3634D" w:rsidRPr="005777AF">
        <w:rPr>
          <w:rFonts w:ascii="Times New Roman" w:hAnsi="Times New Roman" w:cs="Times New Roman"/>
          <w:sz w:val="24"/>
          <w:szCs w:val="24"/>
        </w:rPr>
        <w:fldChar w:fldCharType="begin" w:fldLock="1"/>
      </w:r>
      <w:r w:rsidR="00773591" w:rsidRPr="005777AF">
        <w:rPr>
          <w:rFonts w:ascii="Times New Roman" w:hAnsi="Times New Roman" w:cs="Times New Roman"/>
          <w:sz w:val="24"/>
          <w:szCs w:val="24"/>
        </w:rPr>
        <w:instrText>ADDIN CSL_CITATION {"citationItems":[{"id":"ITEM-1","itemData":{"DOI":"10.1007/s10826-012-9565-5","ISBN":"1062-1024","ISSN":"10621024","abstract":"Public policy initiatives to deliver evidence-based practices in community settings have increased the need to develop implementation feedback systems to assist program administrators adopting the practices as well as researchers who wish to continue the line of research. This paper contributes to the efforts to reduce the implementation gap in the children's mental health services field by exploring the concept of fidelity and highlights its importance to the adoption of evidence-based practices. Fidelity, or the degree to which interventions are implemented as originally designed, is generally conceptualized as a system of five unique and interrelated components including adherence, dosage, participant responsiveness, quality of delivery, and program differentiation. Definitions and a critical analysis of each of the component's strengths and weaknesses are offered while discussing the integrated nature of each component. An example of the development and use of the five components of fidelity within a community- based evidence-based program is described. (PsycINFO Database Record (c) 2013 APA, all rights reserved) (journal abstract)","author":[{"dropping-particle":"","family":"Kutash","given":"Krista","non-dropping-particle":"","parse-names":false,"suffix":""},{"dropping-particle":"","family":"Cross","given":"Brittany","non-dropping-particle":"","parse-names":false,"suffix":""},{"dropping-particle":"","family":"Madias","given":"Anthony","non-dropping-particle":"","parse-names":false,"suffix":""},{"dropping-particle":"","family":"Duchnowski","given":"Albert J.","non-dropping-particle":"","parse-names":false,"suffix":""},{"dropping-particle":"","family":"Green","given":"Amy L.","non-dropping-particle":"","parse-names":false,"suffix":""}],"container-title":"Journal of Child and Family Studies","id":"ITEM-1","issue":"6","issued":{"date-parts":[["2012"]]},"page":"1028-1040","title":"Description of a Fidelity Implementation System: An Example from a Community-Based Children's Mental Health Program","type":"article-journal","volume":"21"},"uris":["http://www.mendeley.com/documents/?uuid=e64332da-0aac-482d-9428-27207a3b0321"]}],"mendeley":{"formattedCitation":"(Kutash et al., 2012)","plainTextFormattedCitation":"(Kutash et al., 2012)","previouslyFormattedCitation":"(Kutash et al., 2012)"},"properties":{"noteIndex":0},"schema":"https://github.com/citation-style-language/schema/raw/master/csl-citation.json"}</w:instrText>
      </w:r>
      <w:r w:rsidR="00A3634D" w:rsidRPr="005777AF">
        <w:rPr>
          <w:rFonts w:ascii="Times New Roman" w:hAnsi="Times New Roman" w:cs="Times New Roman"/>
          <w:sz w:val="24"/>
          <w:szCs w:val="24"/>
        </w:rPr>
        <w:fldChar w:fldCharType="separate"/>
      </w:r>
      <w:r w:rsidR="00A3634D" w:rsidRPr="005777AF">
        <w:rPr>
          <w:rFonts w:ascii="Times New Roman" w:hAnsi="Times New Roman" w:cs="Times New Roman"/>
          <w:noProof/>
          <w:sz w:val="24"/>
          <w:szCs w:val="24"/>
        </w:rPr>
        <w:t>(Kutash et al., 2012)</w:t>
      </w:r>
      <w:r w:rsidR="00A3634D" w:rsidRPr="005777AF">
        <w:rPr>
          <w:rFonts w:ascii="Times New Roman" w:hAnsi="Times New Roman" w:cs="Times New Roman"/>
          <w:sz w:val="24"/>
          <w:szCs w:val="24"/>
        </w:rPr>
        <w:fldChar w:fldCharType="end"/>
      </w:r>
      <w:r w:rsidR="003A1673" w:rsidRPr="005777AF">
        <w:rPr>
          <w:rFonts w:ascii="Times New Roman" w:hAnsi="Times New Roman" w:cs="Times New Roman"/>
          <w:sz w:val="24"/>
          <w:szCs w:val="24"/>
        </w:rPr>
        <w:t xml:space="preserve">. </w:t>
      </w:r>
      <w:r w:rsidR="00965272">
        <w:rPr>
          <w:rFonts w:ascii="Times New Roman" w:hAnsi="Times New Roman" w:cs="Times New Roman"/>
          <w:sz w:val="24"/>
          <w:szCs w:val="24"/>
        </w:rPr>
        <w:t xml:space="preserve"> </w:t>
      </w:r>
    </w:p>
    <w:p w14:paraId="2AD8A4E7" w14:textId="5492E140" w:rsidR="004A6BA8" w:rsidRPr="005777AF" w:rsidRDefault="00B1767B"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A1673" w:rsidRPr="005777AF">
        <w:rPr>
          <w:rFonts w:ascii="Times New Roman" w:hAnsi="Times New Roman" w:cs="Times New Roman"/>
          <w:sz w:val="24"/>
          <w:szCs w:val="24"/>
        </w:rPr>
        <w:t xml:space="preserve">En este sentido, </w:t>
      </w:r>
      <w:r w:rsidR="00FD654F">
        <w:rPr>
          <w:rFonts w:ascii="Times New Roman" w:hAnsi="Times New Roman" w:cs="Times New Roman"/>
          <w:sz w:val="24"/>
          <w:szCs w:val="24"/>
        </w:rPr>
        <w:t xml:space="preserve">algunos autores </w:t>
      </w:r>
      <w:r w:rsidR="00C43109" w:rsidRPr="005777AF">
        <w:rPr>
          <w:rFonts w:ascii="Times New Roman" w:hAnsi="Times New Roman" w:cs="Times New Roman"/>
          <w:sz w:val="24"/>
          <w:szCs w:val="24"/>
        </w:rPr>
        <w:t>ha</w:t>
      </w:r>
      <w:r w:rsidR="00FD654F">
        <w:rPr>
          <w:rFonts w:ascii="Times New Roman" w:hAnsi="Times New Roman" w:cs="Times New Roman"/>
          <w:sz w:val="24"/>
          <w:szCs w:val="24"/>
        </w:rPr>
        <w:t>n</w:t>
      </w:r>
      <w:r w:rsidR="003A1673" w:rsidRPr="005777AF">
        <w:rPr>
          <w:rFonts w:ascii="Times New Roman" w:hAnsi="Times New Roman" w:cs="Times New Roman"/>
          <w:sz w:val="24"/>
          <w:szCs w:val="24"/>
        </w:rPr>
        <w:t xml:space="preserve"> </w:t>
      </w:r>
      <w:r w:rsidR="00FD654F">
        <w:rPr>
          <w:rFonts w:ascii="Times New Roman" w:hAnsi="Times New Roman" w:cs="Times New Roman"/>
          <w:sz w:val="24"/>
          <w:szCs w:val="24"/>
        </w:rPr>
        <w:t>encontrado</w:t>
      </w:r>
      <w:r w:rsidR="003A1673" w:rsidRPr="005777AF">
        <w:rPr>
          <w:rFonts w:ascii="Times New Roman" w:hAnsi="Times New Roman" w:cs="Times New Roman"/>
          <w:sz w:val="24"/>
          <w:szCs w:val="24"/>
        </w:rPr>
        <w:t xml:space="preserve"> una </w:t>
      </w:r>
      <w:r w:rsidR="00FD654F">
        <w:rPr>
          <w:rFonts w:ascii="Times New Roman" w:hAnsi="Times New Roman" w:cs="Times New Roman"/>
          <w:sz w:val="24"/>
          <w:szCs w:val="24"/>
        </w:rPr>
        <w:t xml:space="preserve">estrecha </w:t>
      </w:r>
      <w:r w:rsidR="003A1673" w:rsidRPr="005777AF">
        <w:rPr>
          <w:rFonts w:ascii="Times New Roman" w:hAnsi="Times New Roman" w:cs="Times New Roman"/>
          <w:sz w:val="24"/>
          <w:szCs w:val="24"/>
        </w:rPr>
        <w:t>relación</w:t>
      </w:r>
      <w:r w:rsidR="00DC0D1D" w:rsidRPr="005777AF">
        <w:rPr>
          <w:rFonts w:ascii="Times New Roman" w:hAnsi="Times New Roman" w:cs="Times New Roman"/>
          <w:sz w:val="24"/>
          <w:szCs w:val="24"/>
        </w:rPr>
        <w:t xml:space="preserve"> </w:t>
      </w:r>
      <w:r w:rsidR="003A1673" w:rsidRPr="005777AF">
        <w:rPr>
          <w:rFonts w:ascii="Times New Roman" w:hAnsi="Times New Roman" w:cs="Times New Roman"/>
          <w:sz w:val="24"/>
          <w:szCs w:val="24"/>
        </w:rPr>
        <w:t xml:space="preserve">entre </w:t>
      </w:r>
      <w:r w:rsidR="00AA1528" w:rsidRPr="005777AF">
        <w:rPr>
          <w:rFonts w:ascii="Times New Roman" w:hAnsi="Times New Roman" w:cs="Times New Roman"/>
          <w:sz w:val="24"/>
          <w:szCs w:val="24"/>
        </w:rPr>
        <w:t xml:space="preserve">la receptividad y los resultados, </w:t>
      </w:r>
      <w:r w:rsidR="00FD654F">
        <w:rPr>
          <w:rFonts w:ascii="Times New Roman" w:hAnsi="Times New Roman" w:cs="Times New Roman"/>
          <w:sz w:val="24"/>
          <w:szCs w:val="24"/>
        </w:rPr>
        <w:t xml:space="preserve">por lo que han </w:t>
      </w:r>
      <w:r w:rsidR="00AA1528" w:rsidRPr="005777AF">
        <w:rPr>
          <w:rFonts w:ascii="Times New Roman" w:hAnsi="Times New Roman" w:cs="Times New Roman"/>
          <w:sz w:val="24"/>
          <w:szCs w:val="24"/>
        </w:rPr>
        <w:t>sug</w:t>
      </w:r>
      <w:r w:rsidR="00FD654F">
        <w:rPr>
          <w:rFonts w:ascii="Times New Roman" w:hAnsi="Times New Roman" w:cs="Times New Roman"/>
          <w:sz w:val="24"/>
          <w:szCs w:val="24"/>
        </w:rPr>
        <w:t>erido</w:t>
      </w:r>
      <w:r w:rsidR="00AA1528" w:rsidRPr="005777AF">
        <w:rPr>
          <w:rFonts w:ascii="Times New Roman" w:hAnsi="Times New Roman" w:cs="Times New Roman"/>
          <w:sz w:val="24"/>
          <w:szCs w:val="24"/>
        </w:rPr>
        <w:t xml:space="preserve"> que </w:t>
      </w:r>
      <w:r w:rsidR="00FD654F">
        <w:rPr>
          <w:rFonts w:ascii="Times New Roman" w:hAnsi="Times New Roman" w:cs="Times New Roman"/>
          <w:sz w:val="24"/>
          <w:szCs w:val="24"/>
        </w:rPr>
        <w:t>esta dimensión</w:t>
      </w:r>
      <w:r w:rsidR="00EB1BE0" w:rsidRPr="005777AF">
        <w:rPr>
          <w:rFonts w:ascii="Times New Roman" w:hAnsi="Times New Roman" w:cs="Times New Roman"/>
          <w:sz w:val="24"/>
          <w:szCs w:val="24"/>
        </w:rPr>
        <w:t xml:space="preserve"> </w:t>
      </w:r>
      <w:r w:rsidR="00FD654F">
        <w:rPr>
          <w:rFonts w:ascii="Times New Roman" w:hAnsi="Times New Roman" w:cs="Times New Roman"/>
          <w:sz w:val="24"/>
          <w:szCs w:val="24"/>
        </w:rPr>
        <w:t xml:space="preserve">sería </w:t>
      </w:r>
      <w:r w:rsidR="00AA1528" w:rsidRPr="005777AF">
        <w:rPr>
          <w:rFonts w:ascii="Times New Roman" w:hAnsi="Times New Roman" w:cs="Times New Roman"/>
          <w:sz w:val="24"/>
          <w:szCs w:val="24"/>
        </w:rPr>
        <w:t xml:space="preserve">tan </w:t>
      </w:r>
      <w:r w:rsidR="00EB1BE0" w:rsidRPr="005777AF">
        <w:rPr>
          <w:rFonts w:ascii="Times New Roman" w:hAnsi="Times New Roman" w:cs="Times New Roman"/>
          <w:sz w:val="24"/>
          <w:szCs w:val="24"/>
        </w:rPr>
        <w:t xml:space="preserve">importante </w:t>
      </w:r>
      <w:r w:rsidR="00BB57E9">
        <w:rPr>
          <w:rFonts w:ascii="Times New Roman" w:hAnsi="Times New Roman" w:cs="Times New Roman"/>
          <w:sz w:val="24"/>
          <w:szCs w:val="24"/>
        </w:rPr>
        <w:t>como la adherencia para explicar el cambio</w:t>
      </w:r>
      <w:r w:rsidR="00773591" w:rsidRPr="005777AF">
        <w:rPr>
          <w:rFonts w:ascii="Times New Roman" w:hAnsi="Times New Roman" w:cs="Times New Roman"/>
          <w:sz w:val="24"/>
          <w:szCs w:val="24"/>
        </w:rPr>
        <w:t xml:space="preserve"> </w:t>
      </w:r>
      <w:r w:rsidR="00773591" w:rsidRPr="005777AF">
        <w:rPr>
          <w:rFonts w:ascii="Times New Roman" w:hAnsi="Times New Roman" w:cs="Times New Roman"/>
          <w:sz w:val="24"/>
          <w:szCs w:val="24"/>
        </w:rPr>
        <w:fldChar w:fldCharType="begin" w:fldLock="1"/>
      </w:r>
      <w:r w:rsidR="004D6258" w:rsidRPr="005777AF">
        <w:rPr>
          <w:rFonts w:ascii="Times New Roman" w:hAnsi="Times New Roman" w:cs="Times New Roman"/>
          <w:sz w:val="24"/>
          <w:szCs w:val="24"/>
        </w:rPr>
        <w:instrText>ADDIN CSL_CITATION {"citationItems":[{"id":"ITEM-1","itemData":{"DOI":"10.1007/s40688-018-0175-0","ISSN":"2159-2020","author":[{"dropping-particle":"","family":"Rojas-Andrade","given":"R.","non-dropping-particle":"","parse-names":false,"suffix":""},{"dropping-particle":"","family":"Leiva","given":"Loreto","non-dropping-particle":"","parse-names":false,"suffix":""}],"container-title":"Contemporary School Psychology","id":"ITEM-1","issued":{"date-parts":[["2018"]]},"publisher":"Contemporary School Psychology","title":"Is Implementation Fidelity Important? A Systematic Review on School-Based Mental Health Programs","type":"article-journal"},"uris":["http://www.mendeley.com/documents/?uuid=7e851f8b-5e0f-4fbf-9dbb-85eed39e7422"]},{"id":"ITEM-2","itemData":{"DOI":"10.1037/spq0000217","ISSN":"19391560","abstract":"Consultation is essential to the daily practice of school psychologists (National Association of School Psychologist, 2010). Successful consultation requires fidelity at both the consultant (implementation) and consultee (intervention) levels. We applied a multidimensional, multilevel conception of fidelity (Dunst, Trivette, &amp; Raab, 2013) to a consultative intervention called the Collaborative Model for Promoting Competence and Success (COMPASS) for students with autism. The study provided 3 main findings. First, multidimensional, multilevel fidelity is a stable construct and increases over time with consultation support. Second, mediation analyses revealed that implementation-level fidelity components had distant, indirect effects on student Individualized Education Program (IEP) outcomes. Third, 3 fidelity components correlated with IEP outcomes: teacher coaching responsiveness at the implementation level, and teacher quality of delivery and student responsiveness at the intervention levels. Implications and future directions are discussed. (PsycINFO Database Record (c) 2017 APA, all rights reserved)","author":[{"dropping-particle":"","family":"Wong","given":"Venus","non-dropping-particle":"","parse-names":false,"suffix":""},{"dropping-particle":"","family":"Ruble","given":"Lisa A.","non-dropping-particle":"","parse-names":false,"suffix":""},{"dropping-particle":"","family":"McGrew","given":"John H.","non-dropping-particle":"","parse-names":false,"suffix":""},{"dropping-particle":"","family":"Yu","given":"Yue","non-dropping-particle":"","parse-names":false,"suffix":""}],"container-title":"School Psychology Quarterly","id":"ITEM-2","issued":{"date-parts":[["2017"]]},"title":"An Empirical Study of Multidimensional Fidelity of COMPASS Consultation","type":"article-journal"},"uris":["http://www.mendeley.com/documents/?uuid=eb519fd3-b5f3-4281-ba89-7e7912b7cb12"]},{"id":"ITEM-3","itemData":{"DOI":"10.1007/s11121-012-0359-1","ISBN":"1573-6695 (Electronic)\\r1389-4986 (Linking)","ISSN":"13894986","PMID":"23456311","abstract":"Steps to Respect: A Bullying Prevention Program (STR) relies on a social-ecological model of prevention to increase school staff awareness and responsiveness, foster socially responsible beliefs among students, and teach social-emotional skills to students to reduce bullying behavior. As part of a school-randomized controlled trial of STR, we examined predictors and outcomes associated with classroom curriculum implementation in intervention schools. Data on classroom implementation (adherence and engagement) were collected from a sample of teachers using a weekly on-line Teacher Implementation Checklist system. Pre-post data related to school bullying-related outcomes were collected from 1,424 students and archival school demographic data were obtained from the National Center for Education Statistics. Results of multilevel analyses indicated that higher levels of program engagement were influenced by school-level percentage of students receiving free/reduced lunch, as well as classroom-level climate indicators. Results also suggest that higher levels of program engagement were related to lower levels of school bullying problems, enhanced school climate and attitudes less supportive of bullying. Predictors and outcomes related to program fidelity (i.e., adherence) were largely nonsignificant. Results suggest that student engagement is a key element of program impact, though implementation is influenced by both school-level demographics and classroom contexts.","author":[{"dropping-particle":"","family":"Low","given":"Sabina","non-dropping-particle":"","parse-names":false,"suffix":""},{"dropping-particle":"","family":"Ryzin","given":"Mark J.","non-dropping-particle":"Van","parse-names":false,"suffix":""},{"dropping-particle":"","family":"Brown","given":"Eric C.","non-dropping-particle":"","parse-names":false,"suffix":""},{"dropping-particle":"","family":"Smith","given":"Brian H.","non-dropping-particle":"","parse-names":false,"suffix":""},{"dropping-particle":"","family":"Haggerty","given":"Kevin P.","non-dropping-particle":"","parse-names":false,"suffix":""}],"container-title":"Prevention Science","id":"ITEM-3","issue":"2","issued":{"date-parts":[["2014"]]},"page":"165-176","title":"Engagement Matters: Lessons from Assessing Classroom Implementation of Steps to Respect: A Bullying Prevention Program Over a One-year Period","type":"article-journal","volume":"15"},"uris":["http://www.mendeley.com/documents/?uuid=b016b7ee-1e18-4985-af34-eead2b61d914"]}],"mendeley":{"formattedCitation":"(Low, Van Ryzin, Brown, Smith, &amp; Haggerty, 2014; Rojas-Andrade &amp; Leiva, 2018; Wong et al., 2017)","plainTextFormattedCitation":"(Low, Van Ryzin, Brown, Smith, &amp; Haggerty, 2014; Rojas-Andrade &amp; Leiva, 2018; Wong et al., 2017)","previouslyFormattedCitation":"(Low, Van Ryzin, Brown, Smith, &amp; Haggerty, 2014; Rojas-Andrade &amp; Leiva, 2018; Wong et al., 2017)"},"properties":{"noteIndex":0},"schema":"https://github.com/citation-style-language/schema/raw/master/csl-citation.json"}</w:instrText>
      </w:r>
      <w:r w:rsidR="00773591" w:rsidRPr="005777AF">
        <w:rPr>
          <w:rFonts w:ascii="Times New Roman" w:hAnsi="Times New Roman" w:cs="Times New Roman"/>
          <w:sz w:val="24"/>
          <w:szCs w:val="24"/>
        </w:rPr>
        <w:fldChar w:fldCharType="separate"/>
      </w:r>
      <w:r w:rsidR="0060489B" w:rsidRPr="005777AF">
        <w:rPr>
          <w:rFonts w:ascii="Times New Roman" w:hAnsi="Times New Roman" w:cs="Times New Roman"/>
          <w:noProof/>
          <w:sz w:val="24"/>
          <w:szCs w:val="24"/>
        </w:rPr>
        <w:t>(Low, Van Ryzin, Brown, Smith, &amp; Haggerty, 2014; Rojas-Andrade &amp; Leiva, 2018; Wong et al., 2017)</w:t>
      </w:r>
      <w:r w:rsidR="00773591" w:rsidRPr="005777AF">
        <w:rPr>
          <w:rFonts w:ascii="Times New Roman" w:hAnsi="Times New Roman" w:cs="Times New Roman"/>
          <w:sz w:val="24"/>
          <w:szCs w:val="24"/>
        </w:rPr>
        <w:fldChar w:fldCharType="end"/>
      </w:r>
      <w:r w:rsidR="00CB4ECB" w:rsidRPr="005777AF">
        <w:rPr>
          <w:rFonts w:ascii="Times New Roman" w:hAnsi="Times New Roman" w:cs="Times New Roman"/>
          <w:sz w:val="24"/>
          <w:szCs w:val="24"/>
        </w:rPr>
        <w:t>.</w:t>
      </w:r>
      <w:r w:rsidR="0015336E" w:rsidRPr="005777AF">
        <w:rPr>
          <w:rFonts w:ascii="Times New Roman" w:hAnsi="Times New Roman" w:cs="Times New Roman"/>
          <w:sz w:val="24"/>
          <w:szCs w:val="24"/>
        </w:rPr>
        <w:t xml:space="preserve"> </w:t>
      </w:r>
    </w:p>
    <w:p w14:paraId="57C36EFC" w14:textId="4432577C" w:rsidR="005D5D56" w:rsidRPr="005777AF" w:rsidRDefault="00902EBF" w:rsidP="00D759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Intervenciones </w:t>
      </w:r>
      <w:r w:rsidR="00273317">
        <w:rPr>
          <w:rFonts w:ascii="Times New Roman" w:hAnsi="Times New Roman" w:cs="Times New Roman"/>
          <w:b/>
          <w:sz w:val="24"/>
          <w:szCs w:val="24"/>
        </w:rPr>
        <w:t>preventiv</w:t>
      </w:r>
      <w:r>
        <w:rPr>
          <w:rFonts w:ascii="Times New Roman" w:hAnsi="Times New Roman" w:cs="Times New Roman"/>
          <w:b/>
          <w:sz w:val="24"/>
          <w:szCs w:val="24"/>
        </w:rPr>
        <w:t>a</w:t>
      </w:r>
      <w:r w:rsidR="00273317">
        <w:rPr>
          <w:rFonts w:ascii="Times New Roman" w:hAnsi="Times New Roman" w:cs="Times New Roman"/>
          <w:b/>
          <w:sz w:val="24"/>
          <w:szCs w:val="24"/>
        </w:rPr>
        <w:t>s en salud mental escolar</w:t>
      </w:r>
      <w:r w:rsidR="00C016A7" w:rsidRPr="005777AF">
        <w:rPr>
          <w:rFonts w:ascii="Times New Roman" w:hAnsi="Times New Roman" w:cs="Times New Roman"/>
          <w:b/>
          <w:sz w:val="24"/>
          <w:szCs w:val="24"/>
        </w:rPr>
        <w:t xml:space="preserve">. La experiencia chilena </w:t>
      </w:r>
      <w:r w:rsidR="002B2EB4">
        <w:rPr>
          <w:rFonts w:ascii="Times New Roman" w:hAnsi="Times New Roman" w:cs="Times New Roman"/>
          <w:b/>
          <w:sz w:val="24"/>
          <w:szCs w:val="24"/>
        </w:rPr>
        <w:t>del</w:t>
      </w:r>
      <w:r w:rsidR="0044610C">
        <w:rPr>
          <w:rFonts w:ascii="Times New Roman" w:hAnsi="Times New Roman" w:cs="Times New Roman"/>
          <w:b/>
          <w:sz w:val="24"/>
          <w:szCs w:val="24"/>
        </w:rPr>
        <w:t xml:space="preserve"> </w:t>
      </w:r>
      <w:r w:rsidR="00C016A7" w:rsidRPr="005777AF">
        <w:rPr>
          <w:rFonts w:ascii="Times New Roman" w:hAnsi="Times New Roman" w:cs="Times New Roman"/>
          <w:b/>
          <w:sz w:val="24"/>
          <w:szCs w:val="24"/>
        </w:rPr>
        <w:t>programa HPV</w:t>
      </w:r>
    </w:p>
    <w:p w14:paraId="3946BBA5" w14:textId="26C48817" w:rsidR="00FB4DB0" w:rsidRDefault="00FA5A5E"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D5BC0">
        <w:rPr>
          <w:rFonts w:ascii="Times New Roman" w:hAnsi="Times New Roman" w:cs="Times New Roman"/>
          <w:sz w:val="24"/>
          <w:szCs w:val="24"/>
        </w:rPr>
        <w:t>En Latinoamérica,</w:t>
      </w:r>
      <w:r w:rsidR="000A3C80">
        <w:rPr>
          <w:rFonts w:ascii="Times New Roman" w:hAnsi="Times New Roman" w:cs="Times New Roman"/>
          <w:sz w:val="24"/>
          <w:szCs w:val="24"/>
        </w:rPr>
        <w:t xml:space="preserve"> el programa chileno </w:t>
      </w:r>
      <w:r w:rsidR="004909C8">
        <w:rPr>
          <w:rFonts w:ascii="Times New Roman" w:hAnsi="Times New Roman" w:cs="Times New Roman"/>
          <w:sz w:val="24"/>
          <w:szCs w:val="24"/>
        </w:rPr>
        <w:t>HPV</w:t>
      </w:r>
      <w:r w:rsidR="00055C6E">
        <w:rPr>
          <w:rFonts w:ascii="Times New Roman" w:hAnsi="Times New Roman" w:cs="Times New Roman"/>
          <w:sz w:val="24"/>
          <w:szCs w:val="24"/>
        </w:rPr>
        <w:t xml:space="preserve"> </w:t>
      </w:r>
      <w:r w:rsidR="00301002">
        <w:rPr>
          <w:rFonts w:ascii="Times New Roman" w:hAnsi="Times New Roman" w:cs="Times New Roman"/>
          <w:sz w:val="24"/>
          <w:szCs w:val="24"/>
        </w:rPr>
        <w:t xml:space="preserve">financiado por la Junta Nacional de Auxilio Escolar y Becas </w:t>
      </w:r>
      <w:r w:rsidR="003840E4">
        <w:rPr>
          <w:rFonts w:ascii="Times New Roman" w:hAnsi="Times New Roman" w:cs="Times New Roman"/>
          <w:sz w:val="24"/>
          <w:szCs w:val="24"/>
        </w:rPr>
        <w:t xml:space="preserve">(JUNAEB) </w:t>
      </w:r>
      <w:r w:rsidR="00301002">
        <w:rPr>
          <w:rFonts w:ascii="Times New Roman" w:hAnsi="Times New Roman" w:cs="Times New Roman"/>
          <w:sz w:val="24"/>
          <w:szCs w:val="24"/>
        </w:rPr>
        <w:t>del Ministerio de Educación</w:t>
      </w:r>
      <w:r w:rsidR="000A3C80">
        <w:rPr>
          <w:rFonts w:ascii="Times New Roman" w:hAnsi="Times New Roman" w:cs="Times New Roman"/>
          <w:sz w:val="24"/>
          <w:szCs w:val="24"/>
        </w:rPr>
        <w:t>,</w:t>
      </w:r>
      <w:r>
        <w:rPr>
          <w:rFonts w:ascii="Times New Roman" w:hAnsi="Times New Roman" w:cs="Times New Roman"/>
          <w:sz w:val="24"/>
          <w:szCs w:val="24"/>
        </w:rPr>
        <w:t xml:space="preserve"> desarrolla un</w:t>
      </w:r>
      <w:r w:rsidR="001A3FA6">
        <w:rPr>
          <w:rFonts w:ascii="Times New Roman" w:hAnsi="Times New Roman" w:cs="Times New Roman"/>
          <w:sz w:val="24"/>
          <w:szCs w:val="24"/>
        </w:rPr>
        <w:t>o</w:t>
      </w:r>
      <w:r>
        <w:rPr>
          <w:rFonts w:ascii="Times New Roman" w:hAnsi="Times New Roman" w:cs="Times New Roman"/>
          <w:sz w:val="24"/>
          <w:szCs w:val="24"/>
        </w:rPr>
        <w:t xml:space="preserve"> de </w:t>
      </w:r>
      <w:r w:rsidR="009D3E3B">
        <w:rPr>
          <w:rFonts w:ascii="Times New Roman" w:hAnsi="Times New Roman" w:cs="Times New Roman"/>
          <w:sz w:val="24"/>
          <w:szCs w:val="24"/>
        </w:rPr>
        <w:t>l</w:t>
      </w:r>
      <w:r w:rsidR="00BA0EED">
        <w:rPr>
          <w:rFonts w:ascii="Times New Roman" w:hAnsi="Times New Roman" w:cs="Times New Roman"/>
          <w:sz w:val="24"/>
          <w:szCs w:val="24"/>
        </w:rPr>
        <w:t xml:space="preserve">os talleres preventivos </w:t>
      </w:r>
      <w:r w:rsidR="00E67D09">
        <w:rPr>
          <w:rFonts w:ascii="Times New Roman" w:hAnsi="Times New Roman" w:cs="Times New Roman"/>
          <w:sz w:val="24"/>
          <w:szCs w:val="24"/>
        </w:rPr>
        <w:t xml:space="preserve">focalizados </w:t>
      </w:r>
      <w:r>
        <w:rPr>
          <w:rFonts w:ascii="Times New Roman" w:hAnsi="Times New Roman" w:cs="Times New Roman"/>
          <w:sz w:val="24"/>
          <w:szCs w:val="24"/>
        </w:rPr>
        <w:t xml:space="preserve">con mayor cobertura </w:t>
      </w:r>
      <w:r w:rsidR="000A3C80">
        <w:rPr>
          <w:rFonts w:ascii="Times New Roman" w:hAnsi="Times New Roman" w:cs="Times New Roman"/>
          <w:sz w:val="24"/>
          <w:szCs w:val="24"/>
        </w:rPr>
        <w:t xml:space="preserve">escolar </w:t>
      </w:r>
      <w:r>
        <w:rPr>
          <w:rFonts w:ascii="Times New Roman" w:hAnsi="Times New Roman" w:cs="Times New Roman"/>
          <w:sz w:val="24"/>
          <w:szCs w:val="24"/>
        </w:rPr>
        <w:t xml:space="preserve">en el </w:t>
      </w:r>
      <w:r w:rsidR="00BA0EED">
        <w:rPr>
          <w:rFonts w:ascii="Times New Roman" w:hAnsi="Times New Roman" w:cs="Times New Roman"/>
          <w:sz w:val="24"/>
          <w:szCs w:val="24"/>
        </w:rPr>
        <w:t>mundo</w:t>
      </w:r>
      <w:r w:rsidR="00471E58">
        <w:rPr>
          <w:rFonts w:ascii="Times New Roman" w:hAnsi="Times New Roman" w:cs="Times New Roman"/>
          <w:sz w:val="24"/>
          <w:szCs w:val="24"/>
        </w:rPr>
        <w:t xml:space="preserve"> </w:t>
      </w:r>
      <w:r w:rsidR="00471E58">
        <w:rPr>
          <w:rFonts w:ascii="Times New Roman" w:hAnsi="Times New Roman" w:cs="Times New Roman"/>
          <w:sz w:val="24"/>
          <w:szCs w:val="24"/>
        </w:rPr>
        <w:fldChar w:fldCharType="begin" w:fldLock="1"/>
      </w:r>
      <w:r w:rsidR="00471E58">
        <w:rPr>
          <w:rFonts w:ascii="Times New Roman" w:hAnsi="Times New Roman" w:cs="Times New Roman"/>
          <w:sz w:val="24"/>
          <w:szCs w:val="24"/>
        </w:rPr>
        <w:instrText>ADDIN CSL_CITATION {"citationItems":[{"id":"ITEM-1","itemData":{"DOI":"10.1097/HRP.0000000000000149","ISBN":"0000000000000","ISSN":"1067-3229","author":[{"dropping-particle":"","family":"Murphy","given":"J. Michael","non-dropping-particle":"","parse-names":false,"suffix":""},{"dropping-particle":"","family":"Abel","given":"Madelaine R.","non-dropping-particle":"","parse-names":false,"suffix":""},{"dropping-particle":"","family":"Hoover","given":"Sharon","non-dropping-particle":"","parse-names":false,"suffix":""},{"dropping-particle":"","family":"Jellinek","given":"Michael","non-dropping-particle":"","parse-names":false,"suffix":""},{"dropping-particle":"","family":"Fazel","given":"Mina","non-dropping-particle":"","parse-names":false,"suffix":""}],"container-title":"Harvard Review of Psychiatry","id":"ITEM-1","issued":{"date-parts":[["2017"]]},"page":"1","title":"Scope, Scale, and Dose of the World’s Largest School-Based Mental Health Programs","type":"article-journal"},"uris":["http://www.mendeley.com/documents/?uuid=dfbb39a5-3f15-4b0e-ba9f-766dfb85f7a4"]}],"mendeley":{"formattedCitation":"(Murphy et al., 2017)","plainTextFormattedCitation":"(Murphy et al., 2017)","previouslyFormattedCitation":"(Murphy et al., 2017)"},"properties":{"noteIndex":0},"schema":"https://github.com/citation-style-language/schema/raw/master/csl-citation.json"}</w:instrText>
      </w:r>
      <w:r w:rsidR="00471E58">
        <w:rPr>
          <w:rFonts w:ascii="Times New Roman" w:hAnsi="Times New Roman" w:cs="Times New Roman"/>
          <w:sz w:val="24"/>
          <w:szCs w:val="24"/>
        </w:rPr>
        <w:fldChar w:fldCharType="separate"/>
      </w:r>
      <w:r w:rsidR="00471E58" w:rsidRPr="0051738E">
        <w:rPr>
          <w:rFonts w:ascii="Times New Roman" w:hAnsi="Times New Roman" w:cs="Times New Roman"/>
          <w:noProof/>
          <w:sz w:val="24"/>
          <w:szCs w:val="24"/>
        </w:rPr>
        <w:t>(Murphy et al., 2017)</w:t>
      </w:r>
      <w:r w:rsidR="00471E58">
        <w:rPr>
          <w:rFonts w:ascii="Times New Roman" w:hAnsi="Times New Roman" w:cs="Times New Roman"/>
          <w:sz w:val="24"/>
          <w:szCs w:val="24"/>
        </w:rPr>
        <w:fldChar w:fldCharType="end"/>
      </w:r>
      <w:r w:rsidR="00471E58">
        <w:rPr>
          <w:rFonts w:ascii="Times New Roman" w:hAnsi="Times New Roman" w:cs="Times New Roman"/>
          <w:sz w:val="24"/>
          <w:szCs w:val="24"/>
        </w:rPr>
        <w:t xml:space="preserve">. Esta intervención es parte de los esfuerzos </w:t>
      </w:r>
      <w:r w:rsidR="00E672D0">
        <w:rPr>
          <w:rFonts w:ascii="Times New Roman" w:hAnsi="Times New Roman" w:cs="Times New Roman"/>
          <w:sz w:val="24"/>
          <w:szCs w:val="24"/>
        </w:rPr>
        <w:t>públicos</w:t>
      </w:r>
      <w:r w:rsidR="00471E58">
        <w:rPr>
          <w:rFonts w:ascii="Times New Roman" w:hAnsi="Times New Roman" w:cs="Times New Roman"/>
          <w:sz w:val="24"/>
          <w:szCs w:val="24"/>
        </w:rPr>
        <w:t xml:space="preserve"> para </w:t>
      </w:r>
      <w:r w:rsidR="00F10A40">
        <w:rPr>
          <w:rFonts w:ascii="Times New Roman" w:hAnsi="Times New Roman" w:cs="Times New Roman"/>
          <w:sz w:val="24"/>
          <w:szCs w:val="24"/>
        </w:rPr>
        <w:t xml:space="preserve">disminuir las brechas educativas </w:t>
      </w:r>
      <w:r w:rsidR="002C3378">
        <w:rPr>
          <w:rFonts w:ascii="Times New Roman" w:hAnsi="Times New Roman" w:cs="Times New Roman"/>
          <w:sz w:val="24"/>
          <w:szCs w:val="24"/>
        </w:rPr>
        <w:t xml:space="preserve">y de salud mental </w:t>
      </w:r>
      <w:r w:rsidR="008D56B7">
        <w:rPr>
          <w:rFonts w:ascii="Times New Roman" w:hAnsi="Times New Roman" w:cs="Times New Roman"/>
          <w:sz w:val="24"/>
          <w:szCs w:val="24"/>
        </w:rPr>
        <w:t xml:space="preserve">que </w:t>
      </w:r>
      <w:r w:rsidR="009B0B7F">
        <w:rPr>
          <w:rFonts w:ascii="Times New Roman" w:hAnsi="Times New Roman" w:cs="Times New Roman"/>
          <w:sz w:val="24"/>
          <w:szCs w:val="24"/>
        </w:rPr>
        <w:t xml:space="preserve">enfrentan </w:t>
      </w:r>
      <w:r w:rsidR="008D56B7">
        <w:rPr>
          <w:rFonts w:ascii="Times New Roman" w:hAnsi="Times New Roman" w:cs="Times New Roman"/>
          <w:sz w:val="24"/>
          <w:szCs w:val="24"/>
        </w:rPr>
        <w:t xml:space="preserve">los estudiantes </w:t>
      </w:r>
      <w:r w:rsidR="004351AA">
        <w:rPr>
          <w:rFonts w:ascii="Times New Roman" w:hAnsi="Times New Roman" w:cs="Times New Roman"/>
          <w:sz w:val="24"/>
          <w:szCs w:val="24"/>
        </w:rPr>
        <w:t xml:space="preserve">más pobres </w:t>
      </w:r>
      <w:r w:rsidR="00E672D0">
        <w:rPr>
          <w:rFonts w:ascii="Times New Roman" w:hAnsi="Times New Roman" w:cs="Times New Roman"/>
          <w:sz w:val="24"/>
          <w:szCs w:val="24"/>
        </w:rPr>
        <w:t xml:space="preserve">del país </w:t>
      </w:r>
      <w:r w:rsidR="00FB4DB0">
        <w:rPr>
          <w:rFonts w:ascii="Times New Roman" w:hAnsi="Times New Roman" w:cs="Times New Roman"/>
          <w:sz w:val="24"/>
          <w:szCs w:val="24"/>
        </w:rPr>
        <w:fldChar w:fldCharType="begin" w:fldLock="1"/>
      </w:r>
      <w:r w:rsidR="00422BB2">
        <w:rPr>
          <w:rFonts w:ascii="Times New Roman" w:hAnsi="Times New Roman" w:cs="Times New Roman"/>
          <w:sz w:val="24"/>
          <w:szCs w:val="24"/>
        </w:rPr>
        <w:instrText>ADDIN CSL_CITATION {"citationItems":[{"id":"ITEM-1","itemData":{"author":[{"dropping-particle":"","family":"OPS-WHO","given":"","non-dropping-particle":"","parse-names":false,"suffix":""}],"id":"ITEM-1","issued":{"date-parts":[["2014"]]},"publisher":"Ministerio de Salud","publisher-place":"Santiago de Chile","title":"Evaluación del sistema de salud mental en Chile","type":"book"},"uris":["http://www.mendeley.com/documents/?uuid=13e51638-906d-4628-9548-055e0f595f4e"]}],"mendeley":{"formattedCitation":"(OPS-WHO, 2014)","plainTextFormattedCitation":"(OPS-WHO, 2014)","previouslyFormattedCitation":"(OPS-WHO, 2014)"},"properties":{"noteIndex":0},"schema":"https://github.com/citation-style-language/schema/raw/master/csl-citation.json"}</w:instrText>
      </w:r>
      <w:r w:rsidR="00FB4DB0">
        <w:rPr>
          <w:rFonts w:ascii="Times New Roman" w:hAnsi="Times New Roman" w:cs="Times New Roman"/>
          <w:sz w:val="24"/>
          <w:szCs w:val="24"/>
        </w:rPr>
        <w:fldChar w:fldCharType="separate"/>
      </w:r>
      <w:r w:rsidR="00FB4DB0" w:rsidRPr="00FB4DB0">
        <w:rPr>
          <w:rFonts w:ascii="Times New Roman" w:hAnsi="Times New Roman" w:cs="Times New Roman"/>
          <w:noProof/>
          <w:sz w:val="24"/>
          <w:szCs w:val="24"/>
        </w:rPr>
        <w:t>(OPS-WHO, 2014)</w:t>
      </w:r>
      <w:r w:rsidR="00FB4DB0">
        <w:rPr>
          <w:rFonts w:ascii="Times New Roman" w:hAnsi="Times New Roman" w:cs="Times New Roman"/>
          <w:sz w:val="24"/>
          <w:szCs w:val="24"/>
        </w:rPr>
        <w:fldChar w:fldCharType="end"/>
      </w:r>
      <w:r w:rsidR="00FB4DB0">
        <w:rPr>
          <w:rFonts w:ascii="Times New Roman" w:hAnsi="Times New Roman" w:cs="Times New Roman"/>
          <w:sz w:val="24"/>
          <w:szCs w:val="24"/>
        </w:rPr>
        <w:t>.</w:t>
      </w:r>
    </w:p>
    <w:p w14:paraId="7037730E" w14:textId="6D51DF50" w:rsidR="00E350F0" w:rsidRDefault="00ED216B"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B4DB0">
        <w:rPr>
          <w:rFonts w:ascii="Times New Roman" w:hAnsi="Times New Roman" w:cs="Times New Roman"/>
          <w:sz w:val="24"/>
          <w:szCs w:val="24"/>
        </w:rPr>
        <w:t xml:space="preserve">El taller está destinado a estudiantes de segundo grado de educación primaria que presentan altos niveles de desadaptación escolar. </w:t>
      </w:r>
      <w:r w:rsidR="000509E3">
        <w:rPr>
          <w:rFonts w:ascii="Times New Roman" w:hAnsi="Times New Roman" w:cs="Times New Roman"/>
          <w:sz w:val="24"/>
          <w:szCs w:val="24"/>
        </w:rPr>
        <w:t xml:space="preserve">Su </w:t>
      </w:r>
      <w:r w:rsidR="00643A80">
        <w:rPr>
          <w:rFonts w:ascii="Times New Roman" w:hAnsi="Times New Roman" w:cs="Times New Roman"/>
          <w:sz w:val="24"/>
          <w:szCs w:val="24"/>
        </w:rPr>
        <w:t xml:space="preserve">teoría del cambio </w:t>
      </w:r>
      <w:r w:rsidR="008B1AA1">
        <w:rPr>
          <w:rFonts w:ascii="Times New Roman" w:hAnsi="Times New Roman" w:cs="Times New Roman"/>
          <w:sz w:val="24"/>
          <w:szCs w:val="24"/>
        </w:rPr>
        <w:t xml:space="preserve">se basa </w:t>
      </w:r>
      <w:r w:rsidR="003577C5">
        <w:rPr>
          <w:rFonts w:ascii="Times New Roman" w:hAnsi="Times New Roman" w:cs="Times New Roman"/>
          <w:sz w:val="24"/>
          <w:szCs w:val="24"/>
        </w:rPr>
        <w:t xml:space="preserve">en </w:t>
      </w:r>
      <w:r w:rsidR="002C7776">
        <w:rPr>
          <w:rFonts w:ascii="Times New Roman" w:hAnsi="Times New Roman" w:cs="Times New Roman"/>
          <w:sz w:val="24"/>
          <w:szCs w:val="24"/>
        </w:rPr>
        <w:t>un</w:t>
      </w:r>
      <w:r w:rsidR="00C51661">
        <w:rPr>
          <w:rFonts w:ascii="Times New Roman" w:hAnsi="Times New Roman" w:cs="Times New Roman"/>
          <w:sz w:val="24"/>
          <w:szCs w:val="24"/>
        </w:rPr>
        <w:t xml:space="preserve"> enfoque</w:t>
      </w:r>
      <w:r w:rsidR="003577C5">
        <w:rPr>
          <w:rFonts w:ascii="Times New Roman" w:hAnsi="Times New Roman" w:cs="Times New Roman"/>
          <w:sz w:val="24"/>
          <w:szCs w:val="24"/>
        </w:rPr>
        <w:t xml:space="preserve"> </w:t>
      </w:r>
      <w:r w:rsidR="00C015C2">
        <w:rPr>
          <w:rFonts w:ascii="Times New Roman" w:hAnsi="Times New Roman" w:cs="Times New Roman"/>
          <w:sz w:val="24"/>
          <w:szCs w:val="24"/>
        </w:rPr>
        <w:t>cognitivo</w:t>
      </w:r>
      <w:r w:rsidR="003577C5">
        <w:rPr>
          <w:rFonts w:ascii="Times New Roman" w:hAnsi="Times New Roman" w:cs="Times New Roman"/>
          <w:sz w:val="24"/>
          <w:szCs w:val="24"/>
        </w:rPr>
        <w:t xml:space="preserve">-conductual </w:t>
      </w:r>
      <w:r w:rsidR="00904C96">
        <w:rPr>
          <w:rFonts w:ascii="Times New Roman" w:hAnsi="Times New Roman" w:cs="Times New Roman"/>
          <w:sz w:val="24"/>
          <w:szCs w:val="24"/>
        </w:rPr>
        <w:t>del apre</w:t>
      </w:r>
      <w:r w:rsidR="002C7776">
        <w:rPr>
          <w:rFonts w:ascii="Times New Roman" w:hAnsi="Times New Roman" w:cs="Times New Roman"/>
          <w:sz w:val="24"/>
          <w:szCs w:val="24"/>
        </w:rPr>
        <w:t xml:space="preserve">ndizaje </w:t>
      </w:r>
      <w:r w:rsidR="008B1AA1">
        <w:rPr>
          <w:rFonts w:ascii="Times New Roman" w:hAnsi="Times New Roman" w:cs="Times New Roman"/>
          <w:sz w:val="24"/>
          <w:szCs w:val="24"/>
        </w:rPr>
        <w:t xml:space="preserve">y plantea </w:t>
      </w:r>
      <w:r w:rsidR="00C015C2">
        <w:rPr>
          <w:rFonts w:ascii="Times New Roman" w:hAnsi="Times New Roman" w:cs="Times New Roman"/>
          <w:sz w:val="24"/>
          <w:szCs w:val="24"/>
        </w:rPr>
        <w:t>que la</w:t>
      </w:r>
      <w:r w:rsidR="00867633">
        <w:rPr>
          <w:rFonts w:ascii="Times New Roman" w:hAnsi="Times New Roman" w:cs="Times New Roman"/>
          <w:sz w:val="24"/>
          <w:szCs w:val="24"/>
        </w:rPr>
        <w:t xml:space="preserve"> salud mental y </w:t>
      </w:r>
      <w:r w:rsidR="008B1AA1">
        <w:rPr>
          <w:rFonts w:ascii="Times New Roman" w:hAnsi="Times New Roman" w:cs="Times New Roman"/>
          <w:sz w:val="24"/>
          <w:szCs w:val="24"/>
        </w:rPr>
        <w:t xml:space="preserve">el </w:t>
      </w:r>
      <w:r w:rsidR="00867633">
        <w:rPr>
          <w:rFonts w:ascii="Times New Roman" w:hAnsi="Times New Roman" w:cs="Times New Roman"/>
          <w:sz w:val="24"/>
          <w:szCs w:val="24"/>
        </w:rPr>
        <w:t xml:space="preserve">desempeño </w:t>
      </w:r>
      <w:r w:rsidR="00541941">
        <w:rPr>
          <w:rFonts w:ascii="Times New Roman" w:hAnsi="Times New Roman" w:cs="Times New Roman"/>
          <w:sz w:val="24"/>
          <w:szCs w:val="24"/>
        </w:rPr>
        <w:t>académico</w:t>
      </w:r>
      <w:r w:rsidR="00867633">
        <w:rPr>
          <w:rFonts w:ascii="Times New Roman" w:hAnsi="Times New Roman" w:cs="Times New Roman"/>
          <w:sz w:val="24"/>
          <w:szCs w:val="24"/>
        </w:rPr>
        <w:t xml:space="preserve"> depende</w:t>
      </w:r>
      <w:r w:rsidR="001A3FA6">
        <w:rPr>
          <w:rFonts w:ascii="Times New Roman" w:hAnsi="Times New Roman" w:cs="Times New Roman"/>
          <w:sz w:val="24"/>
          <w:szCs w:val="24"/>
        </w:rPr>
        <w:t>n</w:t>
      </w:r>
      <w:r w:rsidR="00867633">
        <w:rPr>
          <w:rFonts w:ascii="Times New Roman" w:hAnsi="Times New Roman" w:cs="Times New Roman"/>
          <w:sz w:val="24"/>
          <w:szCs w:val="24"/>
        </w:rPr>
        <w:t xml:space="preserve"> de la</w:t>
      </w:r>
      <w:r w:rsidR="00C015C2">
        <w:rPr>
          <w:rFonts w:ascii="Times New Roman" w:hAnsi="Times New Roman" w:cs="Times New Roman"/>
          <w:sz w:val="24"/>
          <w:szCs w:val="24"/>
        </w:rPr>
        <w:t xml:space="preserve"> </w:t>
      </w:r>
      <w:r w:rsidR="00867633">
        <w:rPr>
          <w:rFonts w:ascii="Times New Roman" w:hAnsi="Times New Roman" w:cs="Times New Roman"/>
          <w:sz w:val="24"/>
          <w:szCs w:val="24"/>
        </w:rPr>
        <w:t>a</w:t>
      </w:r>
      <w:r w:rsidR="00C015C2">
        <w:rPr>
          <w:rFonts w:ascii="Times New Roman" w:hAnsi="Times New Roman" w:cs="Times New Roman"/>
          <w:sz w:val="24"/>
          <w:szCs w:val="24"/>
        </w:rPr>
        <w:t>daptación escolar</w:t>
      </w:r>
      <w:r w:rsidR="00AE2D0A">
        <w:rPr>
          <w:rFonts w:ascii="Times New Roman" w:hAnsi="Times New Roman" w:cs="Times New Roman"/>
          <w:sz w:val="24"/>
          <w:szCs w:val="24"/>
        </w:rPr>
        <w:t xml:space="preserve">, </w:t>
      </w:r>
      <w:r w:rsidR="008B1AA1">
        <w:rPr>
          <w:rFonts w:ascii="Times New Roman" w:hAnsi="Times New Roman" w:cs="Times New Roman"/>
          <w:sz w:val="24"/>
          <w:szCs w:val="24"/>
        </w:rPr>
        <w:t>que a su vez es el resultado</w:t>
      </w:r>
      <w:r w:rsidR="00451074">
        <w:rPr>
          <w:rFonts w:ascii="Times New Roman" w:hAnsi="Times New Roman" w:cs="Times New Roman"/>
          <w:sz w:val="24"/>
          <w:szCs w:val="24"/>
        </w:rPr>
        <w:t xml:space="preserve"> de la interacción</w:t>
      </w:r>
      <w:r w:rsidR="00A40A22">
        <w:rPr>
          <w:rFonts w:ascii="Times New Roman" w:hAnsi="Times New Roman" w:cs="Times New Roman"/>
          <w:sz w:val="24"/>
          <w:szCs w:val="24"/>
        </w:rPr>
        <w:t xml:space="preserve"> entre las capacidades </w:t>
      </w:r>
      <w:r w:rsidR="00E4264C">
        <w:rPr>
          <w:rFonts w:ascii="Times New Roman" w:hAnsi="Times New Roman" w:cs="Times New Roman"/>
          <w:sz w:val="24"/>
          <w:szCs w:val="24"/>
        </w:rPr>
        <w:t>psicológicas</w:t>
      </w:r>
      <w:r w:rsidR="008B1AA1">
        <w:rPr>
          <w:rFonts w:ascii="Times New Roman" w:hAnsi="Times New Roman" w:cs="Times New Roman"/>
          <w:sz w:val="24"/>
          <w:szCs w:val="24"/>
        </w:rPr>
        <w:t xml:space="preserve"> </w:t>
      </w:r>
      <w:r w:rsidR="00AE2D0A">
        <w:rPr>
          <w:rFonts w:ascii="Times New Roman" w:hAnsi="Times New Roman" w:cs="Times New Roman"/>
          <w:sz w:val="24"/>
          <w:szCs w:val="24"/>
        </w:rPr>
        <w:t xml:space="preserve">del estudiante </w:t>
      </w:r>
      <w:r w:rsidR="00C01C43">
        <w:rPr>
          <w:rFonts w:ascii="Times New Roman" w:hAnsi="Times New Roman" w:cs="Times New Roman"/>
          <w:sz w:val="24"/>
          <w:szCs w:val="24"/>
        </w:rPr>
        <w:t xml:space="preserve">y las </w:t>
      </w:r>
      <w:r w:rsidR="009D7154">
        <w:rPr>
          <w:rFonts w:ascii="Times New Roman" w:hAnsi="Times New Roman" w:cs="Times New Roman"/>
          <w:sz w:val="24"/>
          <w:szCs w:val="24"/>
        </w:rPr>
        <w:t>demandas que le impone el medio escolar</w:t>
      </w:r>
      <w:r w:rsidR="008B1AA1">
        <w:rPr>
          <w:rFonts w:ascii="Times New Roman" w:hAnsi="Times New Roman" w:cs="Times New Roman"/>
          <w:sz w:val="24"/>
          <w:szCs w:val="24"/>
        </w:rPr>
        <w:t>,</w:t>
      </w:r>
      <w:r w:rsidR="009D7154">
        <w:rPr>
          <w:rFonts w:ascii="Times New Roman" w:hAnsi="Times New Roman" w:cs="Times New Roman"/>
          <w:sz w:val="24"/>
          <w:szCs w:val="24"/>
        </w:rPr>
        <w:t xml:space="preserve"> </w:t>
      </w:r>
      <w:r w:rsidR="00EB0070">
        <w:rPr>
          <w:rFonts w:ascii="Times New Roman" w:hAnsi="Times New Roman" w:cs="Times New Roman"/>
          <w:sz w:val="24"/>
          <w:szCs w:val="24"/>
        </w:rPr>
        <w:t xml:space="preserve">en torno </w:t>
      </w:r>
      <w:r w:rsidR="00867633">
        <w:rPr>
          <w:rFonts w:ascii="Times New Roman" w:hAnsi="Times New Roman" w:cs="Times New Roman"/>
          <w:sz w:val="24"/>
          <w:szCs w:val="24"/>
        </w:rPr>
        <w:t>a la</w:t>
      </w:r>
      <w:r w:rsidR="009D7154">
        <w:rPr>
          <w:rFonts w:ascii="Times New Roman" w:hAnsi="Times New Roman" w:cs="Times New Roman"/>
          <w:sz w:val="24"/>
          <w:szCs w:val="24"/>
        </w:rPr>
        <w:t xml:space="preserve"> </w:t>
      </w:r>
      <w:r w:rsidR="003F7BA2">
        <w:rPr>
          <w:rFonts w:ascii="Times New Roman" w:hAnsi="Times New Roman" w:cs="Times New Roman"/>
          <w:sz w:val="24"/>
          <w:szCs w:val="24"/>
        </w:rPr>
        <w:t>tareas de aprendizaje</w:t>
      </w:r>
      <w:r w:rsidR="00341ADF">
        <w:rPr>
          <w:rFonts w:ascii="Times New Roman" w:hAnsi="Times New Roman" w:cs="Times New Roman"/>
          <w:sz w:val="24"/>
          <w:szCs w:val="24"/>
        </w:rPr>
        <w:t xml:space="preserve">, las </w:t>
      </w:r>
      <w:r w:rsidR="00A46746">
        <w:rPr>
          <w:rFonts w:ascii="Times New Roman" w:hAnsi="Times New Roman" w:cs="Times New Roman"/>
          <w:sz w:val="24"/>
          <w:szCs w:val="24"/>
        </w:rPr>
        <w:t>relaciones entre pares</w:t>
      </w:r>
      <w:r w:rsidR="008B1AA1">
        <w:rPr>
          <w:rFonts w:ascii="Times New Roman" w:hAnsi="Times New Roman" w:cs="Times New Roman"/>
          <w:sz w:val="24"/>
          <w:szCs w:val="24"/>
        </w:rPr>
        <w:t>,</w:t>
      </w:r>
      <w:r w:rsidR="00341ADF">
        <w:rPr>
          <w:rFonts w:ascii="Times New Roman" w:hAnsi="Times New Roman" w:cs="Times New Roman"/>
          <w:sz w:val="24"/>
          <w:szCs w:val="24"/>
        </w:rPr>
        <w:t xml:space="preserve"> la</w:t>
      </w:r>
      <w:r w:rsidR="00A46746">
        <w:rPr>
          <w:rFonts w:ascii="Times New Roman" w:hAnsi="Times New Roman" w:cs="Times New Roman"/>
          <w:sz w:val="24"/>
          <w:szCs w:val="24"/>
        </w:rPr>
        <w:t xml:space="preserve"> </w:t>
      </w:r>
      <w:r w:rsidR="00867633">
        <w:rPr>
          <w:rFonts w:ascii="Times New Roman" w:hAnsi="Times New Roman" w:cs="Times New Roman"/>
          <w:sz w:val="24"/>
          <w:szCs w:val="24"/>
        </w:rPr>
        <w:t>regulación conductual y</w:t>
      </w:r>
      <w:r w:rsidR="00341ADF">
        <w:rPr>
          <w:rFonts w:ascii="Times New Roman" w:hAnsi="Times New Roman" w:cs="Times New Roman"/>
          <w:sz w:val="24"/>
          <w:szCs w:val="24"/>
        </w:rPr>
        <w:t xml:space="preserve"> la </w:t>
      </w:r>
      <w:r w:rsidR="00867633">
        <w:rPr>
          <w:rFonts w:ascii="Times New Roman" w:hAnsi="Times New Roman" w:cs="Times New Roman"/>
          <w:sz w:val="24"/>
          <w:szCs w:val="24"/>
        </w:rPr>
        <w:t xml:space="preserve">autonomía </w:t>
      </w:r>
      <w:r w:rsidR="00867633">
        <w:rPr>
          <w:rFonts w:ascii="Times New Roman" w:hAnsi="Times New Roman" w:cs="Times New Roman"/>
          <w:sz w:val="24"/>
          <w:szCs w:val="24"/>
        </w:rPr>
        <w:fldChar w:fldCharType="begin" w:fldLock="1"/>
      </w:r>
      <w:r w:rsidR="008C7432">
        <w:rPr>
          <w:rFonts w:ascii="Times New Roman" w:hAnsi="Times New Roman" w:cs="Times New Roman"/>
          <w:sz w:val="24"/>
          <w:szCs w:val="24"/>
        </w:rPr>
        <w:instrText>ADDIN CSL_CITATION {"citationItems":[{"id":"ITEM-1","itemData":{"ISBN":"1940-0640","ISSN":"1940-0640","PMID":"22003425","abstract":"The Good Behavior Game (GBG), a universal classroom behavior management method, was tested in first- and second-grade classrooms in Baltimore beginning in the 1985-1986 school year. Followup at ages 19-21 found significantly lower rates of drug and alcohol use disorders, regular smoking, antisocial personality disorder, delinquency and incarceration for violent crimes, suicide ideation, and use of school-based services among students who had played the GBG. Several replications with shorter followup periods have provided similar early results. We discuss the role of the GBG and possibly other universal prevention programs in the design of more effective systems for promoting children's development and problem prevention and treatment services.","author":[{"dropping-particle":"","family":"Kellam","given":"Sheppard G","non-dropping-particle":"","parse-names":false,"suffix":""},{"dropping-particle":"","family":"Mackenzie","given":"Amelia C L","non-dropping-particle":"","parse-names":false,"suffix":""},{"dropping-particle":"","family":"Brown","given":"C Hendricks","non-dropping-particle":"","parse-names":false,"suffix":""},{"dropping-particle":"","family":"Poduska","given":"Jeanne M","non-dropping-particle":"","parse-names":false,"suffix":""},{"dropping-particle":"","family":"Wang","given":"Wei","non-dropping-particle":"","parse-names":false,"suffix":""},{"dropping-particle":"","family":"Petras","given":"Hanno","non-dropping-particle":"","parse-names":false,"suffix":""},{"dropping-particle":"","family":"Wilcox","given":"Holly C","non-dropping-particle":"","parse-names":false,"suffix":""}],"container-title":"Addiction science &amp; clinical practice","id":"ITEM-1","issue":"1","issued":{"date-parts":[["2011"]]},"page":"73-84","title":"The good behavior game and the future of prevention and treatment.","type":"article-journal","volume":"6"},"uris":["http://www.mendeley.com/documents/?uuid=49787ab9-6d30-40e1-b6c5-eaa28d5266b2"]},{"id":"ITEM-2","itemData":{"author":[{"dropping-particle":"","family":"Vargas","given":"Belén","non-dropping-particle":"","parse-names":false,"suffix":""},{"dropping-particle":"","family":"Peña","given":"Felipe","non-dropping-particle":"","parse-names":false,"suffix":""}],"id":"ITEM-2","issued":{"date-parts":[["2016"]]},"publisher":"JUNAEB","publisher-place":"Santiago de Chile","title":"Orientaciones técnico metodologícas. Talleres Preventivos Habilidades para la Vida I 2016","type":"book"},"uris":["http://www.mendeley.com/documents/?uuid=a07a85a2-7790-44b0-a25b-9fb6747153db"]}],"mendeley":{"formattedCitation":"(Kellam et al., 2011; Vargas &amp; Peña, 2016)","plainTextFormattedCitation":"(Kellam et al., 2011; Vargas &amp; Peña, 2016)","previouslyFormattedCitation":"(Kellam et al., 2011; Vargas &amp; Peña, 2016)"},"properties":{"noteIndex":0},"schema":"https://github.com/citation-style-language/schema/raw/master/csl-citation.json"}</w:instrText>
      </w:r>
      <w:r w:rsidR="00867633">
        <w:rPr>
          <w:rFonts w:ascii="Times New Roman" w:hAnsi="Times New Roman" w:cs="Times New Roman"/>
          <w:sz w:val="24"/>
          <w:szCs w:val="24"/>
        </w:rPr>
        <w:fldChar w:fldCharType="separate"/>
      </w:r>
      <w:r w:rsidR="00970E25" w:rsidRPr="00970E25">
        <w:rPr>
          <w:rFonts w:ascii="Times New Roman" w:hAnsi="Times New Roman" w:cs="Times New Roman"/>
          <w:noProof/>
          <w:sz w:val="24"/>
          <w:szCs w:val="24"/>
        </w:rPr>
        <w:t>(Kellam et al., 2011; Vargas &amp; Peña, 2016)</w:t>
      </w:r>
      <w:r w:rsidR="00867633">
        <w:rPr>
          <w:rFonts w:ascii="Times New Roman" w:hAnsi="Times New Roman" w:cs="Times New Roman"/>
          <w:sz w:val="24"/>
          <w:szCs w:val="24"/>
        </w:rPr>
        <w:fldChar w:fldCharType="end"/>
      </w:r>
      <w:r w:rsidR="00867633">
        <w:rPr>
          <w:rFonts w:ascii="Times New Roman" w:hAnsi="Times New Roman" w:cs="Times New Roman"/>
          <w:sz w:val="24"/>
          <w:szCs w:val="24"/>
        </w:rPr>
        <w:t>.</w:t>
      </w:r>
      <w:r w:rsidR="00FB4DB0">
        <w:rPr>
          <w:rFonts w:ascii="Times New Roman" w:hAnsi="Times New Roman" w:cs="Times New Roman"/>
          <w:sz w:val="24"/>
          <w:szCs w:val="24"/>
        </w:rPr>
        <w:t xml:space="preserve"> </w:t>
      </w:r>
      <w:r w:rsidR="001974DA">
        <w:rPr>
          <w:rFonts w:ascii="Times New Roman" w:hAnsi="Times New Roman" w:cs="Times New Roman"/>
          <w:sz w:val="24"/>
          <w:szCs w:val="24"/>
        </w:rPr>
        <w:t xml:space="preserve"> </w:t>
      </w:r>
      <w:r w:rsidR="002A03DC">
        <w:rPr>
          <w:rFonts w:ascii="Times New Roman" w:hAnsi="Times New Roman" w:cs="Times New Roman"/>
          <w:sz w:val="24"/>
          <w:szCs w:val="24"/>
        </w:rPr>
        <w:t xml:space="preserve">La intervención en este periodo del desarrollo (7 a 8 años) está fundamentada por la epidemiología evolutiva que señala que </w:t>
      </w:r>
      <w:r w:rsidR="00BE6B8D">
        <w:rPr>
          <w:rFonts w:ascii="Times New Roman" w:hAnsi="Times New Roman" w:cs="Times New Roman"/>
          <w:sz w:val="24"/>
          <w:szCs w:val="24"/>
        </w:rPr>
        <w:t xml:space="preserve">los factores de riesgo tienen mayor plasticidad en esta etapa </w:t>
      </w:r>
      <w:r w:rsidR="00422BB2">
        <w:rPr>
          <w:rFonts w:ascii="Times New Roman" w:hAnsi="Times New Roman" w:cs="Times New Roman"/>
          <w:sz w:val="24"/>
          <w:szCs w:val="24"/>
        </w:rPr>
        <w:t>y que su reducción tiene efectos</w:t>
      </w:r>
      <w:r w:rsidR="000C30CB">
        <w:rPr>
          <w:rFonts w:ascii="Times New Roman" w:hAnsi="Times New Roman" w:cs="Times New Roman"/>
          <w:sz w:val="24"/>
          <w:szCs w:val="24"/>
        </w:rPr>
        <w:t xml:space="preserve"> positivos</w:t>
      </w:r>
      <w:r w:rsidR="009B0B7F">
        <w:rPr>
          <w:rFonts w:ascii="Times New Roman" w:hAnsi="Times New Roman" w:cs="Times New Roman"/>
          <w:sz w:val="24"/>
          <w:szCs w:val="24"/>
        </w:rPr>
        <w:t xml:space="preserve"> y</w:t>
      </w:r>
      <w:r w:rsidR="00422BB2">
        <w:rPr>
          <w:rFonts w:ascii="Times New Roman" w:hAnsi="Times New Roman" w:cs="Times New Roman"/>
          <w:sz w:val="24"/>
          <w:szCs w:val="24"/>
        </w:rPr>
        <w:t xml:space="preserve"> estable</w:t>
      </w:r>
      <w:r w:rsidR="000C30CB">
        <w:rPr>
          <w:rFonts w:ascii="Times New Roman" w:hAnsi="Times New Roman" w:cs="Times New Roman"/>
          <w:sz w:val="24"/>
          <w:szCs w:val="24"/>
        </w:rPr>
        <w:t>s</w:t>
      </w:r>
      <w:r w:rsidR="00422BB2">
        <w:rPr>
          <w:rFonts w:ascii="Times New Roman" w:hAnsi="Times New Roman" w:cs="Times New Roman"/>
          <w:sz w:val="24"/>
          <w:szCs w:val="24"/>
        </w:rPr>
        <w:t xml:space="preserve"> a largo plazo </w:t>
      </w:r>
      <w:r w:rsidR="001F5042">
        <w:rPr>
          <w:rFonts w:ascii="Times New Roman" w:hAnsi="Times New Roman" w:cs="Times New Roman"/>
          <w:sz w:val="24"/>
          <w:szCs w:val="24"/>
        </w:rPr>
        <w:fldChar w:fldCharType="begin" w:fldLock="1"/>
      </w:r>
      <w:r w:rsidR="00F0299D">
        <w:rPr>
          <w:rFonts w:ascii="Times New Roman" w:hAnsi="Times New Roman" w:cs="Times New Roman"/>
          <w:sz w:val="24"/>
          <w:szCs w:val="24"/>
        </w:rPr>
        <w:instrText>ADDIN CSL_CITATION {"citationItems":[{"id":"ITEM-1","itemData":{"abstract":"Objectives . Unmet needs in child mental health assitance call for epidemiological longitudinal studies to be used for effective preventive programs. This study aimed to obtain prevalence of behavioral problems in first to sixth grade scoolchildren and to study interater agreement. Method. A sample of 1279 first graders and 535 children that remained in the same schools up to six grade and did not fail a grade, was assessed by ratings from teachers and parents' questionnaires in first and 6th grade, added to self esteem ratings by children in 6th grade. Results. Prevalence of behavioral problems by teachers was over 40%, while parents found near 10%. Low self esteem rated by children was intermediate. Agreement between parents, children's and teachers'scores was low, but produced complementary information. The follow up sample had less behavioral problems than the children not available for reassessment. Children with behavioral problems had higher retention rates. According to teachers, boys had more disobedient / agressive behavior, cognitive deficit, hyperactivity and concentration problems than girls. Prevalence rated by different teachers remained stable from 1st to 6th grade,while parents found less problems in 6th grade. Conclusions. The first longitudinal study of chilean schoolchildren's mental health was done, showing high prevalence and persistence of behavioral, emotional and cognitive problems according to teachers between first and 6th grade of primary schooling, while parents rate a lower prevalence and better outcome. Implications for the development of preventive educational and mental health preventive programs are discussed","author":[{"dropping-particle":"","family":"la Barra","given":"F.","non-dropping-particle":"De","parse-names":false,"suffix":""},{"dropping-particle":"","family":"Toledo","given":"V.","non-dropping-particle":"","parse-names":false,"suffix":""},{"dropping-particle":"","family":"Rodríguez","given":"J.","non-dropping-particle":"","parse-names":false,"suffix":""}],"container-title":"Revista Chilena de Neuro-Psiquiatría","id":"ITEM-1","issued":{"date-parts":[["2002"]]},"page":"9 - 21","title":"Mental Health Study in Two Cohorts of Schoolchildren from West Santiago: Prevalence and Follow Up of Behavioral and Cognitive Problems","type":"article-journal","volume":"40"},"uris":["http://www.mendeley.com/documents/?uuid=93c6898f-f43a-4217-8aef-606694140f39"]}],"mendeley":{"formattedCitation":"(De la Barra, Toledo, &amp; Rodríguez, 2002)","plainTextFormattedCitation":"(De la Barra, Toledo, &amp; Rodríguez, 2002)","previouslyFormattedCitation":"(De la Barra, Toledo, &amp; Rodríguez, 2002)"},"properties":{"noteIndex":0},"schema":"https://github.com/citation-style-language/schema/raw/master/csl-citation.json"}</w:instrText>
      </w:r>
      <w:r w:rsidR="001F5042">
        <w:rPr>
          <w:rFonts w:ascii="Times New Roman" w:hAnsi="Times New Roman" w:cs="Times New Roman"/>
          <w:sz w:val="24"/>
          <w:szCs w:val="24"/>
        </w:rPr>
        <w:fldChar w:fldCharType="separate"/>
      </w:r>
      <w:r w:rsidR="001F5042" w:rsidRPr="001F5042">
        <w:rPr>
          <w:rFonts w:ascii="Times New Roman" w:hAnsi="Times New Roman" w:cs="Times New Roman"/>
          <w:noProof/>
          <w:sz w:val="24"/>
          <w:szCs w:val="24"/>
        </w:rPr>
        <w:t>(De la Barra, Toledo, &amp; Rodríguez, 2002)</w:t>
      </w:r>
      <w:r w:rsidR="001F5042">
        <w:rPr>
          <w:rFonts w:ascii="Times New Roman" w:hAnsi="Times New Roman" w:cs="Times New Roman"/>
          <w:sz w:val="24"/>
          <w:szCs w:val="24"/>
        </w:rPr>
        <w:fldChar w:fldCharType="end"/>
      </w:r>
    </w:p>
    <w:p w14:paraId="7503923D" w14:textId="6328D738" w:rsidR="009B0B7F" w:rsidRDefault="00E350F0"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1B6B">
        <w:rPr>
          <w:rFonts w:ascii="Times New Roman" w:hAnsi="Times New Roman" w:cs="Times New Roman"/>
          <w:sz w:val="24"/>
          <w:szCs w:val="24"/>
        </w:rPr>
        <w:t>E</w:t>
      </w:r>
      <w:r w:rsidR="0021388A">
        <w:rPr>
          <w:rFonts w:ascii="Times New Roman" w:hAnsi="Times New Roman" w:cs="Times New Roman"/>
          <w:sz w:val="24"/>
          <w:szCs w:val="24"/>
        </w:rPr>
        <w:t xml:space="preserve">l </w:t>
      </w:r>
      <w:r w:rsidR="002B1B6B">
        <w:rPr>
          <w:rFonts w:ascii="Times New Roman" w:hAnsi="Times New Roman" w:cs="Times New Roman"/>
          <w:sz w:val="24"/>
          <w:szCs w:val="24"/>
        </w:rPr>
        <w:t xml:space="preserve">taller </w:t>
      </w:r>
      <w:r w:rsidR="0021388A">
        <w:rPr>
          <w:rFonts w:ascii="Times New Roman" w:hAnsi="Times New Roman" w:cs="Times New Roman"/>
          <w:sz w:val="24"/>
          <w:szCs w:val="24"/>
        </w:rPr>
        <w:t>tiene</w:t>
      </w:r>
      <w:r w:rsidR="009B0B7F">
        <w:rPr>
          <w:rFonts w:ascii="Times New Roman" w:hAnsi="Times New Roman" w:cs="Times New Roman"/>
          <w:sz w:val="24"/>
          <w:szCs w:val="24"/>
        </w:rPr>
        <w:t xml:space="preserve"> como</w:t>
      </w:r>
      <w:r w:rsidR="0021388A">
        <w:rPr>
          <w:rFonts w:ascii="Times New Roman" w:hAnsi="Times New Roman" w:cs="Times New Roman"/>
          <w:sz w:val="24"/>
          <w:szCs w:val="24"/>
        </w:rPr>
        <w:t xml:space="preserve"> objetivo</w:t>
      </w:r>
      <w:r w:rsidR="009B0B7F">
        <w:rPr>
          <w:rFonts w:ascii="Times New Roman" w:hAnsi="Times New Roman" w:cs="Times New Roman"/>
          <w:sz w:val="24"/>
          <w:szCs w:val="24"/>
        </w:rPr>
        <w:t xml:space="preserve"> el</w:t>
      </w:r>
      <w:r w:rsidR="0021388A">
        <w:rPr>
          <w:rFonts w:ascii="Times New Roman" w:hAnsi="Times New Roman" w:cs="Times New Roman"/>
          <w:sz w:val="24"/>
          <w:szCs w:val="24"/>
        </w:rPr>
        <w:t xml:space="preserve"> </w:t>
      </w:r>
      <w:r w:rsidR="00E4264C">
        <w:rPr>
          <w:rFonts w:ascii="Times New Roman" w:hAnsi="Times New Roman" w:cs="Times New Roman"/>
          <w:sz w:val="24"/>
          <w:szCs w:val="24"/>
        </w:rPr>
        <w:t>fortalec</w:t>
      </w:r>
      <w:r w:rsidR="009B0B7F">
        <w:rPr>
          <w:rFonts w:ascii="Times New Roman" w:hAnsi="Times New Roman" w:cs="Times New Roman"/>
          <w:sz w:val="24"/>
          <w:szCs w:val="24"/>
        </w:rPr>
        <w:t>imiento de</w:t>
      </w:r>
      <w:r w:rsidR="00E4264C">
        <w:rPr>
          <w:rFonts w:ascii="Times New Roman" w:hAnsi="Times New Roman" w:cs="Times New Roman"/>
          <w:sz w:val="24"/>
          <w:szCs w:val="24"/>
        </w:rPr>
        <w:t xml:space="preserve"> </w:t>
      </w:r>
      <w:r w:rsidR="00223553">
        <w:rPr>
          <w:rFonts w:ascii="Times New Roman" w:hAnsi="Times New Roman" w:cs="Times New Roman"/>
          <w:sz w:val="24"/>
          <w:szCs w:val="24"/>
        </w:rPr>
        <w:t>habilidades</w:t>
      </w:r>
      <w:r w:rsidR="009B0B7F">
        <w:rPr>
          <w:rFonts w:ascii="Times New Roman" w:hAnsi="Times New Roman" w:cs="Times New Roman"/>
          <w:sz w:val="24"/>
          <w:szCs w:val="24"/>
        </w:rPr>
        <w:t xml:space="preserve"> </w:t>
      </w:r>
      <w:r w:rsidR="00E67D09">
        <w:rPr>
          <w:rFonts w:ascii="Times New Roman" w:hAnsi="Times New Roman" w:cs="Times New Roman"/>
          <w:sz w:val="24"/>
          <w:szCs w:val="24"/>
        </w:rPr>
        <w:t>en base</w:t>
      </w:r>
      <w:r w:rsidR="001321F9">
        <w:rPr>
          <w:rFonts w:ascii="Times New Roman" w:hAnsi="Times New Roman" w:cs="Times New Roman"/>
          <w:sz w:val="24"/>
          <w:szCs w:val="24"/>
        </w:rPr>
        <w:t xml:space="preserve"> a un curriculum socioemocional complementario </w:t>
      </w:r>
      <w:r w:rsidR="00F5350F">
        <w:rPr>
          <w:rFonts w:ascii="Times New Roman" w:hAnsi="Times New Roman" w:cs="Times New Roman"/>
          <w:sz w:val="24"/>
          <w:szCs w:val="24"/>
        </w:rPr>
        <w:t xml:space="preserve">y </w:t>
      </w:r>
      <w:r w:rsidR="00F5771D">
        <w:rPr>
          <w:rFonts w:ascii="Times New Roman" w:hAnsi="Times New Roman" w:cs="Times New Roman"/>
          <w:sz w:val="24"/>
          <w:szCs w:val="24"/>
        </w:rPr>
        <w:t xml:space="preserve">en </w:t>
      </w:r>
      <w:r w:rsidR="00F5350F">
        <w:rPr>
          <w:rFonts w:ascii="Times New Roman" w:hAnsi="Times New Roman" w:cs="Times New Roman"/>
          <w:sz w:val="24"/>
          <w:szCs w:val="24"/>
        </w:rPr>
        <w:t xml:space="preserve">la aplicación </w:t>
      </w:r>
      <w:r w:rsidR="008B1AA1">
        <w:rPr>
          <w:rFonts w:ascii="Times New Roman" w:hAnsi="Times New Roman" w:cs="Times New Roman"/>
          <w:sz w:val="24"/>
          <w:szCs w:val="24"/>
        </w:rPr>
        <w:t>de técnicas</w:t>
      </w:r>
      <w:r w:rsidR="00E84E88">
        <w:rPr>
          <w:rFonts w:ascii="Times New Roman" w:hAnsi="Times New Roman" w:cs="Times New Roman"/>
          <w:sz w:val="24"/>
          <w:szCs w:val="24"/>
        </w:rPr>
        <w:t xml:space="preserve"> </w:t>
      </w:r>
      <w:r w:rsidR="008B1AA1">
        <w:rPr>
          <w:rFonts w:ascii="Times New Roman" w:hAnsi="Times New Roman" w:cs="Times New Roman"/>
          <w:sz w:val="24"/>
          <w:szCs w:val="24"/>
        </w:rPr>
        <w:t>cognitiv</w:t>
      </w:r>
      <w:r w:rsidR="00E84E88">
        <w:rPr>
          <w:rFonts w:ascii="Times New Roman" w:hAnsi="Times New Roman" w:cs="Times New Roman"/>
          <w:sz w:val="24"/>
          <w:szCs w:val="24"/>
        </w:rPr>
        <w:t>o-conductuales</w:t>
      </w:r>
      <w:r w:rsidR="008B1AA1">
        <w:rPr>
          <w:rFonts w:ascii="Times New Roman" w:hAnsi="Times New Roman" w:cs="Times New Roman"/>
          <w:sz w:val="24"/>
          <w:szCs w:val="24"/>
        </w:rPr>
        <w:t xml:space="preserve"> que cuenten con respaldo empírico </w:t>
      </w:r>
      <w:r w:rsidR="008B1AA1">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Vargas","given":"Belén","non-dropping-particle":"","parse-names":false,"suffix":""},{"dropping-particle":"","family":"Peña","given":"Felipe","non-dropping-particle":"","parse-names":false,"suffix":""}],"id":"ITEM-1","issued":{"date-parts":[["2016"]]},"publisher":"JUNAEB","publisher-place":"Santiago de Chile","title":"Orientaciones técnico metodologícas. Talleres Preventivos Habilidades para la Vida I 2016","type":"book"},"uris":["http://www.mendeley.com/documents/?uuid=a07a85a2-7790-44b0-a25b-9fb6747153db"]}],"mendeley":{"formattedCitation":"(Vargas &amp; Peña, 2016)","plainTextFormattedCitation":"(Vargas &amp; Peña, 2016)","previouslyFormattedCitation":"(Vargas &amp; Peña, 2016)"},"properties":{"noteIndex":0},"schema":"https://github.com/citation-style-language/schema/raw/master/csl-citation.json"}</w:instrText>
      </w:r>
      <w:r w:rsidR="008B1AA1">
        <w:rPr>
          <w:rFonts w:ascii="Times New Roman" w:hAnsi="Times New Roman" w:cs="Times New Roman"/>
          <w:sz w:val="24"/>
          <w:szCs w:val="24"/>
        </w:rPr>
        <w:fldChar w:fldCharType="separate"/>
      </w:r>
      <w:r w:rsidR="008B1AA1" w:rsidRPr="00CA777F">
        <w:rPr>
          <w:rFonts w:ascii="Times New Roman" w:hAnsi="Times New Roman" w:cs="Times New Roman"/>
          <w:noProof/>
          <w:sz w:val="24"/>
          <w:szCs w:val="24"/>
        </w:rPr>
        <w:t>(Vargas &amp; Peña, 2016)</w:t>
      </w:r>
      <w:r w:rsidR="008B1AA1">
        <w:rPr>
          <w:rFonts w:ascii="Times New Roman" w:hAnsi="Times New Roman" w:cs="Times New Roman"/>
          <w:sz w:val="24"/>
          <w:szCs w:val="24"/>
        </w:rPr>
        <w:fldChar w:fldCharType="end"/>
      </w:r>
      <w:r w:rsidR="008B1AA1">
        <w:rPr>
          <w:rFonts w:ascii="Times New Roman" w:hAnsi="Times New Roman" w:cs="Times New Roman"/>
          <w:sz w:val="24"/>
          <w:szCs w:val="24"/>
        </w:rPr>
        <w:t>.</w:t>
      </w:r>
      <w:r>
        <w:rPr>
          <w:rFonts w:ascii="Times New Roman" w:hAnsi="Times New Roman" w:cs="Times New Roman"/>
          <w:sz w:val="24"/>
          <w:szCs w:val="24"/>
        </w:rPr>
        <w:t xml:space="preserve"> </w:t>
      </w:r>
      <w:r w:rsidR="00F5771D">
        <w:rPr>
          <w:rFonts w:ascii="Times New Roman" w:hAnsi="Times New Roman" w:cs="Times New Roman"/>
          <w:sz w:val="24"/>
          <w:szCs w:val="24"/>
        </w:rPr>
        <w:t>Si bien</w:t>
      </w:r>
      <w:r w:rsidR="0021388A">
        <w:rPr>
          <w:rFonts w:ascii="Times New Roman" w:hAnsi="Times New Roman" w:cs="Times New Roman"/>
          <w:sz w:val="24"/>
          <w:szCs w:val="24"/>
        </w:rPr>
        <w:t xml:space="preserve"> </w:t>
      </w:r>
      <w:r w:rsidR="00F5771D">
        <w:rPr>
          <w:rFonts w:ascii="Times New Roman" w:hAnsi="Times New Roman" w:cs="Times New Roman"/>
          <w:sz w:val="24"/>
          <w:szCs w:val="24"/>
        </w:rPr>
        <w:t xml:space="preserve">está </w:t>
      </w:r>
      <w:r w:rsidR="005F58F0">
        <w:rPr>
          <w:rFonts w:ascii="Times New Roman" w:hAnsi="Times New Roman" w:cs="Times New Roman"/>
          <w:sz w:val="24"/>
          <w:szCs w:val="24"/>
        </w:rPr>
        <w:t xml:space="preserve">estructurado </w:t>
      </w:r>
      <w:r w:rsidR="00F5771D">
        <w:rPr>
          <w:rFonts w:ascii="Times New Roman" w:hAnsi="Times New Roman" w:cs="Times New Roman"/>
          <w:sz w:val="24"/>
          <w:szCs w:val="24"/>
        </w:rPr>
        <w:t>en torno a</w:t>
      </w:r>
      <w:r w:rsidR="009B0B7F">
        <w:rPr>
          <w:rFonts w:ascii="Times New Roman" w:hAnsi="Times New Roman" w:cs="Times New Roman"/>
          <w:sz w:val="24"/>
          <w:szCs w:val="24"/>
        </w:rPr>
        <w:t xml:space="preserve"> s</w:t>
      </w:r>
      <w:r w:rsidR="005F58F0">
        <w:rPr>
          <w:rFonts w:ascii="Times New Roman" w:hAnsi="Times New Roman" w:cs="Times New Roman"/>
          <w:sz w:val="24"/>
          <w:szCs w:val="24"/>
        </w:rPr>
        <w:t>esiones</w:t>
      </w:r>
      <w:r>
        <w:rPr>
          <w:rFonts w:ascii="Times New Roman" w:hAnsi="Times New Roman" w:cs="Times New Roman"/>
          <w:sz w:val="24"/>
          <w:szCs w:val="24"/>
        </w:rPr>
        <w:t xml:space="preserve"> </w:t>
      </w:r>
      <w:r w:rsidR="009B0B7F">
        <w:rPr>
          <w:rFonts w:ascii="Times New Roman" w:hAnsi="Times New Roman" w:cs="Times New Roman"/>
          <w:sz w:val="24"/>
          <w:szCs w:val="24"/>
        </w:rPr>
        <w:t xml:space="preserve">para </w:t>
      </w:r>
      <w:r w:rsidR="00F5771D">
        <w:rPr>
          <w:rFonts w:ascii="Times New Roman" w:hAnsi="Times New Roman" w:cs="Times New Roman"/>
          <w:sz w:val="24"/>
          <w:szCs w:val="24"/>
        </w:rPr>
        <w:t xml:space="preserve">los </w:t>
      </w:r>
      <w:r>
        <w:rPr>
          <w:rFonts w:ascii="Times New Roman" w:hAnsi="Times New Roman" w:cs="Times New Roman"/>
          <w:sz w:val="24"/>
          <w:szCs w:val="24"/>
        </w:rPr>
        <w:t>niños</w:t>
      </w:r>
      <w:r w:rsidR="009B0B7F">
        <w:rPr>
          <w:rFonts w:ascii="Times New Roman" w:hAnsi="Times New Roman" w:cs="Times New Roman"/>
          <w:sz w:val="24"/>
          <w:szCs w:val="24"/>
        </w:rPr>
        <w:t xml:space="preserve">, incorpora </w:t>
      </w:r>
      <w:r w:rsidR="00F5771D">
        <w:rPr>
          <w:rFonts w:ascii="Times New Roman" w:hAnsi="Times New Roman" w:cs="Times New Roman"/>
          <w:sz w:val="24"/>
          <w:szCs w:val="24"/>
        </w:rPr>
        <w:t>también sesiones</w:t>
      </w:r>
      <w:r w:rsidR="009B0B7F">
        <w:rPr>
          <w:rFonts w:ascii="Times New Roman" w:hAnsi="Times New Roman" w:cs="Times New Roman"/>
          <w:sz w:val="24"/>
          <w:szCs w:val="24"/>
        </w:rPr>
        <w:t xml:space="preserve"> destinadas a</w:t>
      </w:r>
      <w:r>
        <w:rPr>
          <w:rFonts w:ascii="Times New Roman" w:hAnsi="Times New Roman" w:cs="Times New Roman"/>
          <w:sz w:val="24"/>
          <w:szCs w:val="24"/>
        </w:rPr>
        <w:t xml:space="preserve"> </w:t>
      </w:r>
      <w:r w:rsidR="009B0B7F">
        <w:rPr>
          <w:rFonts w:ascii="Times New Roman" w:hAnsi="Times New Roman" w:cs="Times New Roman"/>
          <w:sz w:val="24"/>
          <w:szCs w:val="24"/>
        </w:rPr>
        <w:t xml:space="preserve">adultos significativos que </w:t>
      </w:r>
      <w:r w:rsidR="00BD52A9">
        <w:rPr>
          <w:rFonts w:ascii="Times New Roman" w:hAnsi="Times New Roman" w:cs="Times New Roman"/>
          <w:sz w:val="24"/>
          <w:szCs w:val="24"/>
        </w:rPr>
        <w:t>facilit</w:t>
      </w:r>
      <w:r w:rsidR="009B0B7F">
        <w:rPr>
          <w:rFonts w:ascii="Times New Roman" w:hAnsi="Times New Roman" w:cs="Times New Roman"/>
          <w:sz w:val="24"/>
          <w:szCs w:val="24"/>
        </w:rPr>
        <w:t>an</w:t>
      </w:r>
      <w:r w:rsidR="00BD52A9">
        <w:rPr>
          <w:rFonts w:ascii="Times New Roman" w:hAnsi="Times New Roman" w:cs="Times New Roman"/>
          <w:sz w:val="24"/>
          <w:szCs w:val="24"/>
        </w:rPr>
        <w:t xml:space="preserve"> la generalización de los aprendizajes y </w:t>
      </w:r>
      <w:r w:rsidR="00CB47D2">
        <w:rPr>
          <w:rFonts w:ascii="Times New Roman" w:hAnsi="Times New Roman" w:cs="Times New Roman"/>
          <w:sz w:val="24"/>
          <w:szCs w:val="24"/>
        </w:rPr>
        <w:t xml:space="preserve">el compromiso con la intervención </w:t>
      </w:r>
      <w:r w:rsidR="00CB47D2">
        <w:rPr>
          <w:rFonts w:ascii="Times New Roman" w:hAnsi="Times New Roman" w:cs="Times New Roman"/>
          <w:sz w:val="24"/>
          <w:szCs w:val="24"/>
        </w:rPr>
        <w:fldChar w:fldCharType="begin" w:fldLock="1"/>
      </w:r>
      <w:r w:rsidR="00AA4D19">
        <w:rPr>
          <w:rFonts w:ascii="Times New Roman" w:hAnsi="Times New Roman" w:cs="Times New Roman"/>
          <w:sz w:val="24"/>
          <w:szCs w:val="24"/>
        </w:rPr>
        <w:instrText>ADDIN CSL_CITATION {"citationItems":[{"id":"ITEM-1","itemData":{"author":[{"dropping-particle":"","family":"Vargas","given":"Belén","non-dropping-particle":"","parse-names":false,"suffix":""},{"dropping-particle":"","family":"Peña","given":"Felipe","non-dropping-particle":"","parse-names":false,"suffix":""}],"id":"ITEM-1","issued":{"date-parts":[["2016"]]},"publisher":"JUNAEB","publisher-place":"Santiago de Chile","title":"Orientaciones técnico metodologícas. Talleres Preventivos Habilidades para la Vida I 2016","type":"book"},"uris":["http://www.mendeley.com/documents/?uuid=a07a85a2-7790-44b0-a25b-9fb6747153db"]},{"id":"ITEM-2","itemData":{"DOI":"10.1016/j.jaac.2015.07.005","ISSN":"15275418","PMID":"26407489","abstract":"Objective Skills for Life (SFL) is the largest school-based mental health program in the world, screening and providing services to more than 1,000,000 students in Chile over the past decade. This is the first external evaluation of the program. Method Of the 8,372 primary schools in Chile in 2010 that received public funding, one-fifth (1,637) elected to participate in SFL. Each year, all first- and third-grade students in these schools are screened with validated teacher- and parent-completed measures of psychosocial functioning (the Teacher Observation of Classroom Adaptation-Re-Revised [TOCA-RR] and the Pediatric Symptom Checklist-Chile [PSC-CL]). Students identified as being at risk on the TOCA-RR in first grade are referred to a standardized 10-session preventive intervention in second grade. This article explores the relationships between workshop participation and changes in TOCA-RR and PSC-CL scores, attendance, and promotion from third to fourth grades. Results In all, 16.4% of students were identified as being at-risk on the TOCA-RR. Statistically significant relationships were found between the number of workshop sessions attended and improvements in behavioral and academic outcomes after controlling for nonrandom selection into exposure and loss to follow-up. Effect sizes for the difference between attending most (7-10) versus fewer (0-6) sessions ranged from 0.08 to 0.16 standard deviations. Conclusion This study provides empirical evidence that a large-scale mental health intervention early in schooling is significantly associated with improved behavioral and academic outcomes. Future research is needed to implement more rigorous experimental evaluation of the program, to examine longer-term effects, and to investigate possible predictors of heterogeneity of treatment response.","author":[{"dropping-particle":"","family":"Guzmán","given":"Javier","non-dropping-particle":"","parse-names":false,"suffix":""},{"dropping-particle":"","family":"Kessler","given":"Ronald C.","non-dropping-particle":"","parse-names":false,"suffix":""},{"dropping-particle":"","family":"Squicciarini","given":"Ana Maria","non-dropping-particle":"","parse-names":false,"suffix":""},{"dropping-particle":"","family":"George","given":"Myriam","non-dropping-particle":"","parse-names":false,"suffix":""},{"dropping-particle":"","family":"Baer","given":"Lee","non-dropping-particle":"","parse-names":false,"suffix":""},{"dropping-particle":"","family":"Canenguez","given":"Katia M.","non-dropping-particle":"","parse-names":false,"suffix":""},{"dropping-particle":"","family":"Abel","given":"Madelaine R.","non-dropping-particle":"","parse-names":false,"suffix":""},{"dropping-particle":"","family":"McCarthy","given":"Alyssa","non-dropping-particle":"","parse-names":false,"suffix":""},{"dropping-particle":"","family":"Jellinek","given":"Michael S.","non-dropping-particle":"","parse-names":false,"suffix":""},{"dropping-particle":"","family":"Murphy","given":"J. Michael","non-dropping-particle":"","parse-names":false,"suffix":""}],"container-title":"Journal of the American Academy of Child and Adolescent Psychiatry","id":"ITEM-2","issue":"10","issued":{"date-parts":[["2015"]]},"page":"799-807","title":"Evidence for the effectiveness of a national school-based mental health program in Chile","type":"article-journal","volume":"54"},"uris":["http://www.mendeley.com/documents/?uuid=bb97f60d-9d4c-414a-bf2a-c946ae1815eb"]},{"id":"ITEM-3","itemData":{"DOI":"10.5027","ISSN":"0718-6924","abstract":"En el marco del programa Habilidades para la Vida se identificaron y evaluaron a aquellos niños y niñas pesquisados en riesgo y que participaron en las actividades preventivas del Programa. Se evaluó si presentaban una diferencia pre-post intervención en las variables atención concentración, logros cognitivos, aceptación de la autoridad, nivel de actividad, contacto social, madurez emocional y disfunción psicosocial; esto según intensidad de asistencia a la intervención de niños y niñas, de los padres y de los profesores. En una muestra de 1.336 escolares de educación básica pertenecientes a sectores de bajos ingresos, se aplicó un diseño ex-post-facto longitudinal prospectivo, con mediciones antes y después. Se realizaron ANOVA de medidas repetidas, Chi cuadrado y regresión lineal múltiple. Los resultados mostraron cambios favorables en todas las variables evaluadas post- intervención y en aquel grupo cuyo profesor asistió al menos a una sesión del taller. Igualmente, una mayor asistencia de los estudiantes al programa se asoció a mayor asistencia de los padres y profesores. Se discute y concluye acerca de los alcances de la intervención y las implicancias futuras investigaciones. PALABRAS","author":[{"dropping-particle":"","family":"Leiva","given":"Loreto","non-dropping-particle":"","parse-names":false,"suffix":""},{"dropping-particle":"","family":"George","given":"Myriam","non-dropping-particle":"","parse-names":false,"suffix":""},{"dropping-particle":"","family":"Antivilo","given":"Andres","non-dropping-particle":"","parse-names":false,"suffix":""},{"dropping-particle":"","family":"Simonsohn","given":"Ariela","non-dropping-particle":"","parse-names":false,"suffix":""},{"dropping-particle":"","family":"Antivilo","given":"Andres","non-dropping-particle":"","parse-names":false,"suffix":""},{"dropping-particle":"","family":"Squicciarini","given":"Ana María","non-dropping-particle":"","parse-names":false,"suffix":""},{"dropping-particle":"","family":"Vargas","given":"Belén","non-dropping-particle":"","parse-names":false,"suffix":""},{"dropping-particle":"","family":"Guzman","given":"Javier","non-dropping-particle":"","parse-names":false,"suffix":""}],"container-title":"Psicoperspectivas","id":"ITEM-3","issued":{"date-parts":[["2015"]]},"page":"31-41","title":"Salud mental escolar: Logros de una intervención preventiva en salud mental en niños y niñas del primer ciclo de enseñanza básica","type":"article-journal","volume":"14"},"uris":["http://www.mendeley.com/documents/?uuid=b92bcd77-bc77-4e83-a0d3-56b9030e1bc0"]}],"mendeley":{"formattedCitation":"(Guzmán et al., 2015; Leiva et al., 2015; Vargas &amp; Peña, 2016)","plainTextFormattedCitation":"(Guzmán et al., 2015; Leiva et al., 2015; Vargas &amp; Peña, 2016)","previouslyFormattedCitation":"(Guzmán et al., 2015; Leiva et al., 2015; Vargas &amp; Peña, 2016)"},"properties":{"noteIndex":0},"schema":"https://github.com/citation-style-language/schema/raw/master/csl-citation.json"}</w:instrText>
      </w:r>
      <w:r w:rsidR="00CB47D2">
        <w:rPr>
          <w:rFonts w:ascii="Times New Roman" w:hAnsi="Times New Roman" w:cs="Times New Roman"/>
          <w:sz w:val="24"/>
          <w:szCs w:val="24"/>
        </w:rPr>
        <w:fldChar w:fldCharType="separate"/>
      </w:r>
      <w:r w:rsidRPr="00E350F0">
        <w:rPr>
          <w:rFonts w:ascii="Times New Roman" w:hAnsi="Times New Roman" w:cs="Times New Roman"/>
          <w:noProof/>
          <w:sz w:val="24"/>
          <w:szCs w:val="24"/>
        </w:rPr>
        <w:t>(Guzmán et al., 2015; Leiva et al., 2015; Vargas &amp; Peña, 2016)</w:t>
      </w:r>
      <w:r w:rsidR="00CB47D2">
        <w:rPr>
          <w:rFonts w:ascii="Times New Roman" w:hAnsi="Times New Roman" w:cs="Times New Roman"/>
          <w:sz w:val="24"/>
          <w:szCs w:val="24"/>
        </w:rPr>
        <w:fldChar w:fldCharType="end"/>
      </w:r>
      <w:r w:rsidR="00CB47D2">
        <w:rPr>
          <w:rFonts w:ascii="Times New Roman" w:hAnsi="Times New Roman" w:cs="Times New Roman"/>
          <w:sz w:val="24"/>
          <w:szCs w:val="24"/>
        </w:rPr>
        <w:t>.</w:t>
      </w:r>
      <w:r w:rsidR="00BF3E01">
        <w:rPr>
          <w:rFonts w:ascii="Times New Roman" w:hAnsi="Times New Roman" w:cs="Times New Roman"/>
          <w:sz w:val="24"/>
          <w:szCs w:val="24"/>
        </w:rPr>
        <w:t xml:space="preserve"> </w:t>
      </w:r>
    </w:p>
    <w:p w14:paraId="2EC6FE05" w14:textId="0CD91AA0" w:rsidR="00856A8A" w:rsidRDefault="009B0B7F"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F3E01">
        <w:rPr>
          <w:rFonts w:ascii="Times New Roman" w:hAnsi="Times New Roman" w:cs="Times New Roman"/>
          <w:sz w:val="24"/>
          <w:szCs w:val="24"/>
        </w:rPr>
        <w:t xml:space="preserve">Dada la magnitud de la implementación nacional, el taller tiene una prescriptividad mixta </w:t>
      </w:r>
      <w:r w:rsidR="00BF3E01">
        <w:rPr>
          <w:rFonts w:ascii="Times New Roman" w:hAnsi="Times New Roman" w:cs="Times New Roman"/>
          <w:sz w:val="24"/>
          <w:szCs w:val="24"/>
        </w:rPr>
        <w:fldChar w:fldCharType="begin" w:fldLock="1"/>
      </w:r>
      <w:r w:rsidR="00BF3E01">
        <w:rPr>
          <w:rFonts w:ascii="Times New Roman" w:hAnsi="Times New Roman" w:cs="Times New Roman"/>
          <w:sz w:val="24"/>
          <w:szCs w:val="24"/>
        </w:rPr>
        <w:instrText>ADDIN CSL_CITATION {"citationItems":[{"id":"ITEM-1","itemData":{"author":[{"dropping-particle":"","family":"Humphrey","given":"Neil","non-dropping-particle":"","parse-names":false,"suffix":""}],"id":"ITEM-1","issued":{"date-parts":[["2013"]]},"publisher":"Sage Publications","publisher-place":"London","title":"Social and emotional learning a critical appraisal","type":"book"},"uris":["http://www.mendeley.com/documents/?uuid=e2c08242-e363-44ac-be5b-4e69445ecfc9"]}],"mendeley":{"formattedCitation":"(Humphrey, 2013)","plainTextFormattedCitation":"(Humphrey, 2013)","previouslyFormattedCitation":"(Humphrey, 2013)"},"properties":{"noteIndex":0},"schema":"https://github.com/citation-style-language/schema/raw/master/csl-citation.json"}</w:instrText>
      </w:r>
      <w:r w:rsidR="00BF3E01">
        <w:rPr>
          <w:rFonts w:ascii="Times New Roman" w:hAnsi="Times New Roman" w:cs="Times New Roman"/>
          <w:sz w:val="24"/>
          <w:szCs w:val="24"/>
        </w:rPr>
        <w:fldChar w:fldCharType="separate"/>
      </w:r>
      <w:r w:rsidR="00BF3E01" w:rsidRPr="002E170C">
        <w:rPr>
          <w:rFonts w:ascii="Times New Roman" w:hAnsi="Times New Roman" w:cs="Times New Roman"/>
          <w:noProof/>
          <w:sz w:val="24"/>
          <w:szCs w:val="24"/>
        </w:rPr>
        <w:t>(Humphrey, 2013)</w:t>
      </w:r>
      <w:r w:rsidR="00BF3E01">
        <w:rPr>
          <w:rFonts w:ascii="Times New Roman" w:hAnsi="Times New Roman" w:cs="Times New Roman"/>
          <w:sz w:val="24"/>
          <w:szCs w:val="24"/>
        </w:rPr>
        <w:fldChar w:fldCharType="end"/>
      </w:r>
      <w:r w:rsidR="000C312B">
        <w:rPr>
          <w:rFonts w:ascii="Times New Roman" w:hAnsi="Times New Roman" w:cs="Times New Roman"/>
          <w:sz w:val="24"/>
          <w:szCs w:val="24"/>
        </w:rPr>
        <w:t xml:space="preserve">. Es decir, </w:t>
      </w:r>
      <w:r w:rsidR="00BF3E01">
        <w:rPr>
          <w:rFonts w:ascii="Times New Roman" w:hAnsi="Times New Roman" w:cs="Times New Roman"/>
          <w:sz w:val="24"/>
          <w:szCs w:val="24"/>
        </w:rPr>
        <w:t xml:space="preserve">requiere de una planificación que mantenga constante la cantidad de sesiones, el contenido y el set de técnicas prescritas, pero que ajuste las estrategias didácticas a las características de las escuelas, los niños y las preferencias profesionales </w:t>
      </w:r>
      <w:r w:rsidR="00BF3E01">
        <w:rPr>
          <w:rFonts w:ascii="Times New Roman" w:hAnsi="Times New Roman" w:cs="Times New Roman"/>
          <w:sz w:val="24"/>
          <w:szCs w:val="24"/>
        </w:rPr>
        <w:fldChar w:fldCharType="begin" w:fldLock="1"/>
      </w:r>
      <w:r w:rsidR="00BF3E01">
        <w:rPr>
          <w:rFonts w:ascii="Times New Roman" w:hAnsi="Times New Roman" w:cs="Times New Roman"/>
          <w:sz w:val="24"/>
          <w:szCs w:val="24"/>
        </w:rPr>
        <w:instrText>ADDIN CSL_CITATION {"citationItems":[{"id":"ITEM-1","itemData":{"author":[{"dropping-particle":"","family":"Prosser","given":"Gabriel","non-dropping-particle":"","parse-names":false,"suffix":""},{"dropping-particle":"","family":"Bonilla","given":"Nicolas","non-dropping-particle":"","parse-names":false,"suffix":""}],"id":"ITEM-1","issued":{"date-parts":[["2018"]]},"publisher":"Universidad de Chile","title":"Un Balde de plasticina: Fidelidad, Adaptación y Adecuación de un programa a gran escala en salud mental escolar","type":"thesis"},"uris":["http://www.mendeley.com/documents/?uuid=c24245eb-f40e-4fb7-a8e0-9e85d708e751"]}],"mendeley":{"formattedCitation":"(Prosser &amp; Bonilla, 2018)","plainTextFormattedCitation":"(Prosser &amp; Bonilla, 2018)","previouslyFormattedCitation":"(Prosser &amp; Bonilla, 2018)"},"properties":{"noteIndex":0},"schema":"https://github.com/citation-style-language/schema/raw/master/csl-citation.json"}</w:instrText>
      </w:r>
      <w:r w:rsidR="00BF3E01">
        <w:rPr>
          <w:rFonts w:ascii="Times New Roman" w:hAnsi="Times New Roman" w:cs="Times New Roman"/>
          <w:sz w:val="24"/>
          <w:szCs w:val="24"/>
        </w:rPr>
        <w:fldChar w:fldCharType="separate"/>
      </w:r>
      <w:r w:rsidR="00BF3E01" w:rsidRPr="007B497D">
        <w:rPr>
          <w:rFonts w:ascii="Times New Roman" w:hAnsi="Times New Roman" w:cs="Times New Roman"/>
          <w:noProof/>
          <w:sz w:val="24"/>
          <w:szCs w:val="24"/>
        </w:rPr>
        <w:t>(Prosser &amp; Bonilla, 2018)</w:t>
      </w:r>
      <w:r w:rsidR="00BF3E01">
        <w:rPr>
          <w:rFonts w:ascii="Times New Roman" w:hAnsi="Times New Roman" w:cs="Times New Roman"/>
          <w:sz w:val="24"/>
          <w:szCs w:val="24"/>
        </w:rPr>
        <w:fldChar w:fldCharType="end"/>
      </w:r>
      <w:r w:rsidR="00BF3E01">
        <w:rPr>
          <w:rFonts w:ascii="Times New Roman" w:hAnsi="Times New Roman" w:cs="Times New Roman"/>
          <w:sz w:val="24"/>
          <w:szCs w:val="24"/>
        </w:rPr>
        <w:t xml:space="preserve">. </w:t>
      </w:r>
    </w:p>
    <w:p w14:paraId="7FCC258A" w14:textId="3C1CA8F8" w:rsidR="00C712A4" w:rsidRDefault="002E170C"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57C93">
        <w:rPr>
          <w:rFonts w:ascii="Times New Roman" w:hAnsi="Times New Roman" w:cs="Times New Roman"/>
          <w:sz w:val="24"/>
          <w:szCs w:val="24"/>
        </w:rPr>
        <w:t>La intervención</w:t>
      </w:r>
      <w:r w:rsidR="00233099">
        <w:rPr>
          <w:rFonts w:ascii="Times New Roman" w:hAnsi="Times New Roman" w:cs="Times New Roman"/>
          <w:sz w:val="24"/>
          <w:szCs w:val="24"/>
        </w:rPr>
        <w:t xml:space="preserve"> se implementa </w:t>
      </w:r>
      <w:r w:rsidR="00623E33">
        <w:rPr>
          <w:rFonts w:ascii="Times New Roman" w:hAnsi="Times New Roman" w:cs="Times New Roman"/>
          <w:sz w:val="24"/>
          <w:szCs w:val="24"/>
        </w:rPr>
        <w:t xml:space="preserve">en </w:t>
      </w:r>
      <w:r w:rsidR="007D01CA">
        <w:rPr>
          <w:rFonts w:ascii="Times New Roman" w:hAnsi="Times New Roman" w:cs="Times New Roman"/>
          <w:sz w:val="24"/>
          <w:szCs w:val="24"/>
        </w:rPr>
        <w:t>2314 escuelas pertenecientes al</w:t>
      </w:r>
      <w:r w:rsidR="00F81987">
        <w:rPr>
          <w:rFonts w:ascii="Times New Roman" w:hAnsi="Times New Roman" w:cs="Times New Roman"/>
          <w:sz w:val="24"/>
          <w:szCs w:val="24"/>
        </w:rPr>
        <w:t xml:space="preserve"> </w:t>
      </w:r>
      <w:r w:rsidR="00F35A64">
        <w:rPr>
          <w:rFonts w:ascii="Times New Roman" w:hAnsi="Times New Roman" w:cs="Times New Roman"/>
          <w:sz w:val="24"/>
          <w:szCs w:val="24"/>
        </w:rPr>
        <w:t>39</w:t>
      </w:r>
      <w:r w:rsidR="00752A63">
        <w:rPr>
          <w:rFonts w:ascii="Times New Roman" w:hAnsi="Times New Roman" w:cs="Times New Roman"/>
          <w:sz w:val="24"/>
          <w:szCs w:val="24"/>
        </w:rPr>
        <w:t>.</w:t>
      </w:r>
      <w:r w:rsidR="00F35A64">
        <w:rPr>
          <w:rFonts w:ascii="Times New Roman" w:hAnsi="Times New Roman" w:cs="Times New Roman"/>
          <w:sz w:val="24"/>
          <w:szCs w:val="24"/>
        </w:rPr>
        <w:t>88</w:t>
      </w:r>
      <w:r w:rsidR="00F81987">
        <w:rPr>
          <w:rFonts w:ascii="Times New Roman" w:hAnsi="Times New Roman" w:cs="Times New Roman"/>
          <w:sz w:val="24"/>
          <w:szCs w:val="24"/>
        </w:rPr>
        <w:t>% (n=</w:t>
      </w:r>
      <w:r w:rsidR="00504619">
        <w:rPr>
          <w:rFonts w:ascii="Times New Roman" w:hAnsi="Times New Roman" w:cs="Times New Roman"/>
          <w:sz w:val="24"/>
          <w:szCs w:val="24"/>
        </w:rPr>
        <w:t>138</w:t>
      </w:r>
      <w:r w:rsidR="00F81987">
        <w:rPr>
          <w:rFonts w:ascii="Times New Roman" w:hAnsi="Times New Roman" w:cs="Times New Roman"/>
          <w:sz w:val="24"/>
          <w:szCs w:val="24"/>
        </w:rPr>
        <w:t>)</w:t>
      </w:r>
      <w:r w:rsidR="00AA2813">
        <w:rPr>
          <w:rFonts w:ascii="Times New Roman" w:hAnsi="Times New Roman" w:cs="Times New Roman"/>
          <w:sz w:val="24"/>
          <w:szCs w:val="24"/>
        </w:rPr>
        <w:t xml:space="preserve"> </w:t>
      </w:r>
      <w:r w:rsidR="00F81987">
        <w:rPr>
          <w:rFonts w:ascii="Times New Roman" w:hAnsi="Times New Roman" w:cs="Times New Roman"/>
          <w:sz w:val="24"/>
          <w:szCs w:val="24"/>
        </w:rPr>
        <w:t xml:space="preserve">de las </w:t>
      </w:r>
      <w:r w:rsidR="00AA2813">
        <w:rPr>
          <w:rFonts w:ascii="Times New Roman" w:hAnsi="Times New Roman" w:cs="Times New Roman"/>
          <w:sz w:val="24"/>
          <w:szCs w:val="24"/>
        </w:rPr>
        <w:t>comunas</w:t>
      </w:r>
      <w:r w:rsidR="00F81987">
        <w:rPr>
          <w:rFonts w:ascii="Times New Roman" w:hAnsi="Times New Roman" w:cs="Times New Roman"/>
          <w:sz w:val="24"/>
          <w:szCs w:val="24"/>
        </w:rPr>
        <w:t xml:space="preserve"> del país</w:t>
      </w:r>
      <w:r w:rsidR="00BA5A90">
        <w:rPr>
          <w:rFonts w:ascii="Times New Roman" w:hAnsi="Times New Roman" w:cs="Times New Roman"/>
          <w:sz w:val="24"/>
          <w:szCs w:val="24"/>
        </w:rPr>
        <w:t>. S</w:t>
      </w:r>
      <w:r w:rsidR="00454A77">
        <w:rPr>
          <w:rFonts w:ascii="Times New Roman" w:hAnsi="Times New Roman" w:cs="Times New Roman"/>
          <w:sz w:val="24"/>
          <w:szCs w:val="24"/>
        </w:rPr>
        <w:t>e</w:t>
      </w:r>
      <w:r w:rsidR="00750624">
        <w:rPr>
          <w:rFonts w:ascii="Times New Roman" w:hAnsi="Times New Roman" w:cs="Times New Roman"/>
          <w:sz w:val="24"/>
          <w:szCs w:val="24"/>
        </w:rPr>
        <w:t xml:space="preserve"> c</w:t>
      </w:r>
      <w:r w:rsidR="00867095">
        <w:rPr>
          <w:rFonts w:ascii="Times New Roman" w:hAnsi="Times New Roman" w:cs="Times New Roman"/>
          <w:sz w:val="24"/>
          <w:szCs w:val="24"/>
        </w:rPr>
        <w:t xml:space="preserve">onforman </w:t>
      </w:r>
      <w:r w:rsidR="00752A63">
        <w:rPr>
          <w:rFonts w:ascii="Times New Roman" w:hAnsi="Times New Roman" w:cs="Times New Roman"/>
          <w:sz w:val="24"/>
          <w:szCs w:val="24"/>
        </w:rPr>
        <w:t xml:space="preserve">anualmente </w:t>
      </w:r>
      <w:r w:rsidR="00867095">
        <w:rPr>
          <w:rFonts w:ascii="Times New Roman" w:hAnsi="Times New Roman" w:cs="Times New Roman"/>
          <w:sz w:val="24"/>
          <w:szCs w:val="24"/>
        </w:rPr>
        <w:t>1061 grupos</w:t>
      </w:r>
      <w:r w:rsidR="00E57C93">
        <w:rPr>
          <w:rFonts w:ascii="Times New Roman" w:hAnsi="Times New Roman" w:cs="Times New Roman"/>
          <w:sz w:val="24"/>
          <w:szCs w:val="24"/>
        </w:rPr>
        <w:t xml:space="preserve">-taller </w:t>
      </w:r>
      <w:r w:rsidR="00752A63">
        <w:rPr>
          <w:rFonts w:ascii="Times New Roman" w:hAnsi="Times New Roman" w:cs="Times New Roman"/>
          <w:sz w:val="24"/>
          <w:szCs w:val="24"/>
        </w:rPr>
        <w:t>que poseen</w:t>
      </w:r>
      <w:r w:rsidR="00867095">
        <w:rPr>
          <w:rFonts w:ascii="Times New Roman" w:hAnsi="Times New Roman" w:cs="Times New Roman"/>
          <w:sz w:val="24"/>
          <w:szCs w:val="24"/>
        </w:rPr>
        <w:t xml:space="preserve"> un tamaño promedio de </w:t>
      </w:r>
      <w:r w:rsidR="00E672D0">
        <w:rPr>
          <w:rFonts w:ascii="Times New Roman" w:hAnsi="Times New Roman" w:cs="Times New Roman"/>
          <w:sz w:val="24"/>
          <w:szCs w:val="24"/>
        </w:rPr>
        <w:t>7</w:t>
      </w:r>
      <w:r w:rsidR="00D83751" w:rsidRPr="00752A63">
        <w:rPr>
          <w:rFonts w:ascii="Times New Roman" w:hAnsi="Times New Roman" w:cs="Times New Roman"/>
          <w:sz w:val="24"/>
          <w:szCs w:val="24"/>
        </w:rPr>
        <w:t xml:space="preserve"> </w:t>
      </w:r>
      <w:r w:rsidR="00E672D0">
        <w:rPr>
          <w:rFonts w:ascii="Times New Roman" w:hAnsi="Times New Roman" w:cs="Times New Roman"/>
          <w:sz w:val="24"/>
          <w:szCs w:val="24"/>
        </w:rPr>
        <w:t>estudiantes</w:t>
      </w:r>
      <w:r w:rsidR="00174F51" w:rsidRPr="00752A63">
        <w:rPr>
          <w:rFonts w:ascii="Times New Roman" w:hAnsi="Times New Roman" w:cs="Times New Roman"/>
          <w:sz w:val="24"/>
          <w:szCs w:val="24"/>
        </w:rPr>
        <w:t xml:space="preserve">, </w:t>
      </w:r>
      <w:r w:rsidR="006C4563" w:rsidRPr="00752A63">
        <w:rPr>
          <w:rFonts w:ascii="Times New Roman" w:hAnsi="Times New Roman" w:cs="Times New Roman"/>
          <w:sz w:val="24"/>
          <w:szCs w:val="24"/>
        </w:rPr>
        <w:t xml:space="preserve">5 </w:t>
      </w:r>
      <w:r w:rsidR="00E672D0">
        <w:rPr>
          <w:rFonts w:ascii="Times New Roman" w:hAnsi="Times New Roman" w:cs="Times New Roman"/>
          <w:sz w:val="24"/>
          <w:szCs w:val="24"/>
        </w:rPr>
        <w:t xml:space="preserve">padres </w:t>
      </w:r>
      <w:r w:rsidR="006C4563" w:rsidRPr="00752A63">
        <w:rPr>
          <w:rFonts w:ascii="Times New Roman" w:hAnsi="Times New Roman" w:cs="Times New Roman"/>
          <w:sz w:val="24"/>
          <w:szCs w:val="24"/>
        </w:rPr>
        <w:t xml:space="preserve">y </w:t>
      </w:r>
      <w:r w:rsidR="007D1250" w:rsidRPr="00752A63">
        <w:rPr>
          <w:rFonts w:ascii="Times New Roman" w:hAnsi="Times New Roman" w:cs="Times New Roman"/>
          <w:sz w:val="24"/>
          <w:szCs w:val="24"/>
        </w:rPr>
        <w:t>2</w:t>
      </w:r>
      <w:r w:rsidR="00E672D0">
        <w:rPr>
          <w:rFonts w:ascii="Times New Roman" w:hAnsi="Times New Roman" w:cs="Times New Roman"/>
          <w:sz w:val="24"/>
          <w:szCs w:val="24"/>
        </w:rPr>
        <w:t xml:space="preserve"> profesores</w:t>
      </w:r>
      <w:r w:rsidR="00752A63">
        <w:rPr>
          <w:rFonts w:ascii="Times New Roman" w:hAnsi="Times New Roman" w:cs="Times New Roman"/>
          <w:sz w:val="24"/>
          <w:szCs w:val="24"/>
        </w:rPr>
        <w:t xml:space="preserve">. </w:t>
      </w:r>
      <w:r w:rsidR="0077694C">
        <w:rPr>
          <w:rFonts w:ascii="Times New Roman" w:hAnsi="Times New Roman" w:cs="Times New Roman"/>
          <w:sz w:val="24"/>
          <w:szCs w:val="24"/>
        </w:rPr>
        <w:t>La mayoría de los</w:t>
      </w:r>
      <w:r w:rsidR="00752A63">
        <w:rPr>
          <w:rFonts w:ascii="Times New Roman" w:hAnsi="Times New Roman" w:cs="Times New Roman"/>
          <w:sz w:val="24"/>
          <w:szCs w:val="24"/>
        </w:rPr>
        <w:t xml:space="preserve"> taller</w:t>
      </w:r>
      <w:r w:rsidR="0077694C">
        <w:rPr>
          <w:rFonts w:ascii="Times New Roman" w:hAnsi="Times New Roman" w:cs="Times New Roman"/>
          <w:sz w:val="24"/>
          <w:szCs w:val="24"/>
        </w:rPr>
        <w:t>es</w:t>
      </w:r>
      <w:r w:rsidR="00752A63">
        <w:rPr>
          <w:rFonts w:ascii="Times New Roman" w:hAnsi="Times New Roman" w:cs="Times New Roman"/>
          <w:sz w:val="24"/>
          <w:szCs w:val="24"/>
        </w:rPr>
        <w:t xml:space="preserve"> </w:t>
      </w:r>
      <w:r w:rsidR="008B3B37">
        <w:rPr>
          <w:rFonts w:ascii="Times New Roman" w:hAnsi="Times New Roman" w:cs="Times New Roman"/>
          <w:sz w:val="24"/>
          <w:szCs w:val="24"/>
        </w:rPr>
        <w:t>son</w:t>
      </w:r>
      <w:r w:rsidR="00B83BC4">
        <w:rPr>
          <w:rFonts w:ascii="Times New Roman" w:hAnsi="Times New Roman" w:cs="Times New Roman"/>
          <w:sz w:val="24"/>
          <w:szCs w:val="24"/>
        </w:rPr>
        <w:t xml:space="preserve"> llevado a cabo por</w:t>
      </w:r>
      <w:r w:rsidR="00662AA2">
        <w:rPr>
          <w:rFonts w:ascii="Times New Roman" w:hAnsi="Times New Roman" w:cs="Times New Roman"/>
          <w:sz w:val="24"/>
          <w:szCs w:val="24"/>
        </w:rPr>
        <w:t xml:space="preserve"> </w:t>
      </w:r>
      <w:r w:rsidR="00567D09">
        <w:rPr>
          <w:rFonts w:ascii="Times New Roman" w:hAnsi="Times New Roman" w:cs="Times New Roman"/>
          <w:sz w:val="24"/>
          <w:szCs w:val="24"/>
        </w:rPr>
        <w:t>una dupla</w:t>
      </w:r>
      <w:r w:rsidR="00662AA2">
        <w:rPr>
          <w:rFonts w:ascii="Times New Roman" w:hAnsi="Times New Roman" w:cs="Times New Roman"/>
          <w:sz w:val="24"/>
          <w:szCs w:val="24"/>
        </w:rPr>
        <w:t xml:space="preserve"> </w:t>
      </w:r>
      <w:r w:rsidR="00567D09">
        <w:rPr>
          <w:rFonts w:ascii="Times New Roman" w:hAnsi="Times New Roman" w:cs="Times New Roman"/>
          <w:sz w:val="24"/>
          <w:szCs w:val="24"/>
        </w:rPr>
        <w:t xml:space="preserve">de </w:t>
      </w:r>
      <w:r w:rsidR="00662AA2">
        <w:rPr>
          <w:rFonts w:ascii="Times New Roman" w:hAnsi="Times New Roman" w:cs="Times New Roman"/>
          <w:sz w:val="24"/>
          <w:szCs w:val="24"/>
        </w:rPr>
        <w:t>profesionales del área psicosocial o</w:t>
      </w:r>
      <w:r w:rsidR="006E6923">
        <w:rPr>
          <w:rFonts w:ascii="Times New Roman" w:hAnsi="Times New Roman" w:cs="Times New Roman"/>
          <w:sz w:val="24"/>
          <w:szCs w:val="24"/>
        </w:rPr>
        <w:t xml:space="preserve"> la</w:t>
      </w:r>
      <w:r w:rsidR="00662AA2">
        <w:rPr>
          <w:rFonts w:ascii="Times New Roman" w:hAnsi="Times New Roman" w:cs="Times New Roman"/>
          <w:sz w:val="24"/>
          <w:szCs w:val="24"/>
        </w:rPr>
        <w:t xml:space="preserve"> </w:t>
      </w:r>
      <w:r w:rsidR="007D01CA">
        <w:rPr>
          <w:rFonts w:ascii="Times New Roman" w:hAnsi="Times New Roman" w:cs="Times New Roman"/>
          <w:sz w:val="24"/>
          <w:szCs w:val="24"/>
        </w:rPr>
        <w:t>psicopedag</w:t>
      </w:r>
      <w:r w:rsidR="006E6923">
        <w:rPr>
          <w:rFonts w:ascii="Times New Roman" w:hAnsi="Times New Roman" w:cs="Times New Roman"/>
          <w:sz w:val="24"/>
          <w:szCs w:val="24"/>
        </w:rPr>
        <w:t xml:space="preserve">ogía </w:t>
      </w:r>
      <w:r w:rsidR="00567D09">
        <w:rPr>
          <w:rFonts w:ascii="Times New Roman" w:hAnsi="Times New Roman" w:cs="Times New Roman"/>
          <w:sz w:val="24"/>
          <w:szCs w:val="24"/>
        </w:rPr>
        <w:t xml:space="preserve">que </w:t>
      </w:r>
      <w:r w:rsidR="00662AA2">
        <w:rPr>
          <w:rFonts w:ascii="Times New Roman" w:hAnsi="Times New Roman" w:cs="Times New Roman"/>
          <w:sz w:val="24"/>
          <w:szCs w:val="24"/>
        </w:rPr>
        <w:t xml:space="preserve">es </w:t>
      </w:r>
      <w:r w:rsidR="008C27D1">
        <w:rPr>
          <w:rFonts w:ascii="Times New Roman" w:hAnsi="Times New Roman" w:cs="Times New Roman"/>
          <w:sz w:val="24"/>
          <w:szCs w:val="24"/>
        </w:rPr>
        <w:t>coordinada por u</w:t>
      </w:r>
      <w:r w:rsidR="00662AA2">
        <w:rPr>
          <w:rFonts w:ascii="Times New Roman" w:hAnsi="Times New Roman" w:cs="Times New Roman"/>
          <w:sz w:val="24"/>
          <w:szCs w:val="24"/>
        </w:rPr>
        <w:t>n</w:t>
      </w:r>
      <w:r w:rsidR="008C27D1">
        <w:rPr>
          <w:rFonts w:ascii="Times New Roman" w:hAnsi="Times New Roman" w:cs="Times New Roman"/>
          <w:sz w:val="24"/>
          <w:szCs w:val="24"/>
        </w:rPr>
        <w:t xml:space="preserve"> psicólogo</w:t>
      </w:r>
      <w:r w:rsidR="00662AA2">
        <w:rPr>
          <w:rFonts w:ascii="Times New Roman" w:hAnsi="Times New Roman" w:cs="Times New Roman"/>
          <w:sz w:val="24"/>
          <w:szCs w:val="24"/>
        </w:rPr>
        <w:t>.</w:t>
      </w:r>
      <w:r w:rsidR="00BE1222">
        <w:rPr>
          <w:rFonts w:ascii="Times New Roman" w:hAnsi="Times New Roman" w:cs="Times New Roman"/>
          <w:sz w:val="24"/>
          <w:szCs w:val="24"/>
        </w:rPr>
        <w:t xml:space="preserve"> </w:t>
      </w:r>
      <w:r w:rsidR="00DE7221">
        <w:rPr>
          <w:rFonts w:ascii="Times New Roman" w:hAnsi="Times New Roman" w:cs="Times New Roman"/>
          <w:sz w:val="24"/>
          <w:szCs w:val="24"/>
        </w:rPr>
        <w:t>E</w:t>
      </w:r>
      <w:r w:rsidR="00AB279B">
        <w:rPr>
          <w:rFonts w:ascii="Times New Roman" w:hAnsi="Times New Roman" w:cs="Times New Roman"/>
          <w:sz w:val="24"/>
          <w:szCs w:val="24"/>
        </w:rPr>
        <w:t>n general,</w:t>
      </w:r>
      <w:r w:rsidR="00662AA2">
        <w:rPr>
          <w:rFonts w:ascii="Times New Roman" w:hAnsi="Times New Roman" w:cs="Times New Roman"/>
          <w:sz w:val="24"/>
          <w:szCs w:val="24"/>
        </w:rPr>
        <w:t xml:space="preserve"> </w:t>
      </w:r>
      <w:r w:rsidR="00567D09">
        <w:rPr>
          <w:rFonts w:ascii="Times New Roman" w:hAnsi="Times New Roman" w:cs="Times New Roman"/>
          <w:sz w:val="24"/>
          <w:szCs w:val="24"/>
        </w:rPr>
        <w:t xml:space="preserve">estos talleres </w:t>
      </w:r>
      <w:r w:rsidR="006B2E26">
        <w:rPr>
          <w:rFonts w:ascii="Times New Roman" w:hAnsi="Times New Roman" w:cs="Times New Roman"/>
          <w:sz w:val="24"/>
          <w:szCs w:val="24"/>
        </w:rPr>
        <w:t xml:space="preserve">son </w:t>
      </w:r>
      <w:r w:rsidR="00662AA2">
        <w:rPr>
          <w:rFonts w:ascii="Times New Roman" w:hAnsi="Times New Roman" w:cs="Times New Roman"/>
          <w:sz w:val="24"/>
          <w:szCs w:val="24"/>
        </w:rPr>
        <w:t>realizados en la escuela</w:t>
      </w:r>
      <w:r w:rsidR="009E27B1">
        <w:rPr>
          <w:rFonts w:ascii="Times New Roman" w:hAnsi="Times New Roman" w:cs="Times New Roman"/>
          <w:sz w:val="24"/>
          <w:szCs w:val="24"/>
        </w:rPr>
        <w:t xml:space="preserve"> </w:t>
      </w:r>
      <w:r w:rsidR="003A45D4">
        <w:rPr>
          <w:rFonts w:ascii="Times New Roman" w:hAnsi="Times New Roman" w:cs="Times New Roman"/>
          <w:sz w:val="24"/>
          <w:szCs w:val="24"/>
        </w:rPr>
        <w:t xml:space="preserve">y cada sesión tiene una duración </w:t>
      </w:r>
      <w:r w:rsidR="00567D09">
        <w:rPr>
          <w:rFonts w:ascii="Times New Roman" w:hAnsi="Times New Roman" w:cs="Times New Roman"/>
          <w:sz w:val="24"/>
          <w:szCs w:val="24"/>
        </w:rPr>
        <w:t>aproximada de</w:t>
      </w:r>
      <w:r w:rsidR="003A45D4">
        <w:rPr>
          <w:rFonts w:ascii="Times New Roman" w:hAnsi="Times New Roman" w:cs="Times New Roman"/>
          <w:sz w:val="24"/>
          <w:szCs w:val="24"/>
        </w:rPr>
        <w:t xml:space="preserve"> 1</w:t>
      </w:r>
      <w:r w:rsidR="00567D09">
        <w:rPr>
          <w:rFonts w:ascii="Times New Roman" w:hAnsi="Times New Roman" w:cs="Times New Roman"/>
          <w:sz w:val="24"/>
          <w:szCs w:val="24"/>
        </w:rPr>
        <w:t>00</w:t>
      </w:r>
      <w:r w:rsidR="00677F84">
        <w:rPr>
          <w:rFonts w:ascii="Times New Roman" w:hAnsi="Times New Roman" w:cs="Times New Roman"/>
          <w:sz w:val="24"/>
          <w:szCs w:val="24"/>
        </w:rPr>
        <w:t xml:space="preserve"> </w:t>
      </w:r>
      <w:r w:rsidR="003A45D4">
        <w:rPr>
          <w:rFonts w:ascii="Times New Roman" w:hAnsi="Times New Roman" w:cs="Times New Roman"/>
          <w:sz w:val="24"/>
          <w:szCs w:val="24"/>
        </w:rPr>
        <w:t>minutos</w:t>
      </w:r>
      <w:r w:rsidR="00677F84">
        <w:rPr>
          <w:rFonts w:ascii="Times New Roman" w:hAnsi="Times New Roman" w:cs="Times New Roman"/>
          <w:sz w:val="24"/>
          <w:szCs w:val="24"/>
        </w:rPr>
        <w:t xml:space="preserve">. </w:t>
      </w:r>
      <w:r w:rsidR="00567D09">
        <w:rPr>
          <w:rFonts w:ascii="Times New Roman" w:hAnsi="Times New Roman" w:cs="Times New Roman"/>
          <w:sz w:val="24"/>
          <w:szCs w:val="24"/>
        </w:rPr>
        <w:t>P</w:t>
      </w:r>
      <w:r w:rsidR="00F5771D">
        <w:rPr>
          <w:rFonts w:ascii="Times New Roman" w:hAnsi="Times New Roman" w:cs="Times New Roman"/>
          <w:sz w:val="24"/>
          <w:szCs w:val="24"/>
        </w:rPr>
        <w:t>ara cada grupo-taller</w:t>
      </w:r>
      <w:r w:rsidR="00677F84">
        <w:rPr>
          <w:rFonts w:ascii="Times New Roman" w:hAnsi="Times New Roman" w:cs="Times New Roman"/>
          <w:sz w:val="24"/>
          <w:szCs w:val="24"/>
        </w:rPr>
        <w:t xml:space="preserve"> se implementan </w:t>
      </w:r>
      <w:r w:rsidR="00567D09">
        <w:rPr>
          <w:rFonts w:ascii="Times New Roman" w:hAnsi="Times New Roman" w:cs="Times New Roman"/>
          <w:sz w:val="24"/>
          <w:szCs w:val="24"/>
        </w:rPr>
        <w:t xml:space="preserve">10 </w:t>
      </w:r>
      <w:r w:rsidR="00677F84">
        <w:rPr>
          <w:rFonts w:ascii="Times New Roman" w:hAnsi="Times New Roman" w:cs="Times New Roman"/>
          <w:sz w:val="24"/>
          <w:szCs w:val="24"/>
        </w:rPr>
        <w:t xml:space="preserve">sesiones </w:t>
      </w:r>
      <w:r w:rsidR="0095560A">
        <w:rPr>
          <w:rFonts w:ascii="Times New Roman" w:hAnsi="Times New Roman" w:cs="Times New Roman"/>
          <w:sz w:val="24"/>
          <w:szCs w:val="24"/>
        </w:rPr>
        <w:t xml:space="preserve">para niños, </w:t>
      </w:r>
      <w:r w:rsidR="00567D09">
        <w:rPr>
          <w:rFonts w:ascii="Times New Roman" w:hAnsi="Times New Roman" w:cs="Times New Roman"/>
          <w:sz w:val="24"/>
          <w:szCs w:val="24"/>
        </w:rPr>
        <w:t>3</w:t>
      </w:r>
      <w:r w:rsidR="0095560A">
        <w:rPr>
          <w:rFonts w:ascii="Times New Roman" w:hAnsi="Times New Roman" w:cs="Times New Roman"/>
          <w:sz w:val="24"/>
          <w:szCs w:val="24"/>
        </w:rPr>
        <w:t xml:space="preserve"> </w:t>
      </w:r>
      <w:r w:rsidR="003B0C38">
        <w:rPr>
          <w:rFonts w:ascii="Times New Roman" w:hAnsi="Times New Roman" w:cs="Times New Roman"/>
          <w:sz w:val="24"/>
          <w:szCs w:val="24"/>
        </w:rPr>
        <w:t xml:space="preserve">para padres y </w:t>
      </w:r>
      <w:r w:rsidR="00F5771D">
        <w:rPr>
          <w:rFonts w:ascii="Times New Roman" w:hAnsi="Times New Roman" w:cs="Times New Roman"/>
          <w:sz w:val="24"/>
          <w:szCs w:val="24"/>
        </w:rPr>
        <w:t>2</w:t>
      </w:r>
      <w:r w:rsidR="00567D09">
        <w:rPr>
          <w:rFonts w:ascii="Times New Roman" w:hAnsi="Times New Roman" w:cs="Times New Roman"/>
          <w:sz w:val="24"/>
          <w:szCs w:val="24"/>
        </w:rPr>
        <w:t xml:space="preserve"> </w:t>
      </w:r>
      <w:r w:rsidR="00F5771D">
        <w:rPr>
          <w:rFonts w:ascii="Times New Roman" w:hAnsi="Times New Roman" w:cs="Times New Roman"/>
          <w:sz w:val="24"/>
          <w:szCs w:val="24"/>
        </w:rPr>
        <w:t>para profesores.</w:t>
      </w:r>
      <w:r w:rsidR="00677F84">
        <w:rPr>
          <w:rFonts w:ascii="Times New Roman" w:hAnsi="Times New Roman" w:cs="Times New Roman"/>
          <w:sz w:val="24"/>
          <w:szCs w:val="24"/>
        </w:rPr>
        <w:t xml:space="preserve"> </w:t>
      </w:r>
      <w:r w:rsidR="00F5771D">
        <w:rPr>
          <w:rFonts w:ascii="Times New Roman" w:hAnsi="Times New Roman" w:cs="Times New Roman"/>
          <w:sz w:val="24"/>
          <w:szCs w:val="24"/>
        </w:rPr>
        <w:t xml:space="preserve"> </w:t>
      </w:r>
      <w:r w:rsidR="004526A6">
        <w:rPr>
          <w:rFonts w:ascii="Times New Roman" w:hAnsi="Times New Roman" w:cs="Times New Roman"/>
          <w:sz w:val="24"/>
          <w:szCs w:val="24"/>
        </w:rPr>
        <w:t>Habitualmente l</w:t>
      </w:r>
      <w:r w:rsidR="00F5771D">
        <w:rPr>
          <w:rFonts w:ascii="Times New Roman" w:hAnsi="Times New Roman" w:cs="Times New Roman"/>
          <w:sz w:val="24"/>
          <w:szCs w:val="24"/>
        </w:rPr>
        <w:t xml:space="preserve">a frecuencia de las </w:t>
      </w:r>
      <w:r w:rsidR="00567D09">
        <w:rPr>
          <w:rFonts w:ascii="Times New Roman" w:hAnsi="Times New Roman" w:cs="Times New Roman"/>
          <w:sz w:val="24"/>
          <w:szCs w:val="24"/>
        </w:rPr>
        <w:t>sesiones</w:t>
      </w:r>
      <w:r w:rsidR="00F5771D">
        <w:rPr>
          <w:rFonts w:ascii="Times New Roman" w:hAnsi="Times New Roman" w:cs="Times New Roman"/>
          <w:sz w:val="24"/>
          <w:szCs w:val="24"/>
        </w:rPr>
        <w:t xml:space="preserve"> es</w:t>
      </w:r>
      <w:r w:rsidR="001B7E4B">
        <w:rPr>
          <w:rFonts w:ascii="Times New Roman" w:hAnsi="Times New Roman" w:cs="Times New Roman"/>
          <w:sz w:val="24"/>
          <w:szCs w:val="24"/>
        </w:rPr>
        <w:t xml:space="preserve"> semanal </w:t>
      </w:r>
      <w:r w:rsidR="00F5771D">
        <w:rPr>
          <w:rFonts w:ascii="Times New Roman" w:hAnsi="Times New Roman" w:cs="Times New Roman"/>
          <w:sz w:val="24"/>
          <w:szCs w:val="24"/>
        </w:rPr>
        <w:t xml:space="preserve">y se </w:t>
      </w:r>
      <w:r w:rsidR="007D01CA">
        <w:rPr>
          <w:rFonts w:ascii="Times New Roman" w:hAnsi="Times New Roman" w:cs="Times New Roman"/>
          <w:sz w:val="24"/>
          <w:szCs w:val="24"/>
        </w:rPr>
        <w:t>ext</w:t>
      </w:r>
      <w:r w:rsidR="00F5771D">
        <w:rPr>
          <w:rFonts w:ascii="Times New Roman" w:hAnsi="Times New Roman" w:cs="Times New Roman"/>
          <w:sz w:val="24"/>
          <w:szCs w:val="24"/>
        </w:rPr>
        <w:t>iende por un</w:t>
      </w:r>
      <w:r w:rsidR="00567D09">
        <w:rPr>
          <w:rFonts w:ascii="Times New Roman" w:hAnsi="Times New Roman" w:cs="Times New Roman"/>
          <w:sz w:val="24"/>
          <w:szCs w:val="24"/>
        </w:rPr>
        <w:t xml:space="preserve"> </w:t>
      </w:r>
      <w:r w:rsidR="00F5771D">
        <w:rPr>
          <w:rFonts w:ascii="Times New Roman" w:hAnsi="Times New Roman" w:cs="Times New Roman"/>
          <w:sz w:val="24"/>
          <w:szCs w:val="24"/>
        </w:rPr>
        <w:t>período</w:t>
      </w:r>
      <w:r w:rsidR="007D01CA">
        <w:rPr>
          <w:rFonts w:ascii="Times New Roman" w:hAnsi="Times New Roman" w:cs="Times New Roman"/>
          <w:sz w:val="24"/>
          <w:szCs w:val="24"/>
        </w:rPr>
        <w:t xml:space="preserve"> </w:t>
      </w:r>
      <w:r w:rsidR="001B7E4B">
        <w:rPr>
          <w:rFonts w:ascii="Times New Roman" w:hAnsi="Times New Roman" w:cs="Times New Roman"/>
          <w:sz w:val="24"/>
          <w:szCs w:val="24"/>
        </w:rPr>
        <w:t>de cuatro meses</w:t>
      </w:r>
      <w:r w:rsidR="007D01CA">
        <w:rPr>
          <w:rFonts w:ascii="Times New Roman" w:hAnsi="Times New Roman" w:cs="Times New Roman"/>
          <w:sz w:val="24"/>
          <w:szCs w:val="24"/>
        </w:rPr>
        <w:t>.</w:t>
      </w:r>
      <w:r w:rsidR="0018756A">
        <w:rPr>
          <w:rFonts w:ascii="Times New Roman" w:hAnsi="Times New Roman" w:cs="Times New Roman"/>
          <w:sz w:val="24"/>
          <w:szCs w:val="24"/>
        </w:rPr>
        <w:t xml:space="preserve"> El </w:t>
      </w:r>
      <w:r w:rsidR="00DD676D">
        <w:rPr>
          <w:rFonts w:ascii="Times New Roman" w:hAnsi="Times New Roman" w:cs="Times New Roman"/>
          <w:sz w:val="24"/>
          <w:szCs w:val="24"/>
        </w:rPr>
        <w:t>mes de inicio es</w:t>
      </w:r>
      <w:r w:rsidR="0018756A">
        <w:rPr>
          <w:rFonts w:ascii="Times New Roman" w:hAnsi="Times New Roman" w:cs="Times New Roman"/>
          <w:sz w:val="24"/>
          <w:szCs w:val="24"/>
        </w:rPr>
        <w:t xml:space="preserve"> variable,</w:t>
      </w:r>
      <w:r w:rsidR="00DD676D">
        <w:rPr>
          <w:rFonts w:ascii="Times New Roman" w:hAnsi="Times New Roman" w:cs="Times New Roman"/>
          <w:sz w:val="24"/>
          <w:szCs w:val="24"/>
        </w:rPr>
        <w:t xml:space="preserve"> pero a nivel nacional la mitad de los talleres comienzan el primer semestre</w:t>
      </w:r>
      <w:r w:rsidR="007D01CA">
        <w:rPr>
          <w:rFonts w:ascii="Times New Roman" w:hAnsi="Times New Roman" w:cs="Times New Roman"/>
          <w:sz w:val="24"/>
          <w:szCs w:val="24"/>
        </w:rPr>
        <w:t xml:space="preserve"> </w:t>
      </w:r>
      <w:r w:rsidR="007D01CA">
        <w:rPr>
          <w:rFonts w:ascii="Times New Roman" w:hAnsi="Times New Roman" w:cs="Times New Roman"/>
          <w:sz w:val="24"/>
          <w:szCs w:val="24"/>
        </w:rPr>
        <w:fldChar w:fldCharType="begin" w:fldLock="1"/>
      </w:r>
      <w:r w:rsidR="00FB4DB0">
        <w:rPr>
          <w:rFonts w:ascii="Times New Roman" w:hAnsi="Times New Roman" w:cs="Times New Roman"/>
          <w:sz w:val="24"/>
          <w:szCs w:val="24"/>
        </w:rPr>
        <w:instrText>ADDIN CSL_CITATION {"citationItems":[{"id":"ITEM-1","itemData":{"author":[{"dropping-particle":"","family":"JUNAEB","given":"","non-dropping-particle":"","parse-names":false,"suffix":""}],"id":"ITEM-1","issued":{"date-parts":[["2018"]]},"publisher":"JUNAEB, Ministerio de educación","publisher-place":"Santiago de Chile","title":"Informes finales de implementación. Programa Habilidades para la Vida 2017","type":"article"},"uris":["http://www.mendeley.com/documents/?uuid=4991f2c5-03e7-474c-9e1e-fa605f3e5dea"]}],"mendeley":{"formattedCitation":"(JUNAEB, 2018)","plainTextFormattedCitation":"(JUNAEB, 2018)","previouslyFormattedCitation":"(JUNAEB, 2018)"},"properties":{"noteIndex":0},"schema":"https://github.com/citation-style-language/schema/raw/master/csl-citation.json"}</w:instrText>
      </w:r>
      <w:r w:rsidR="007D01CA">
        <w:rPr>
          <w:rFonts w:ascii="Times New Roman" w:hAnsi="Times New Roman" w:cs="Times New Roman"/>
          <w:sz w:val="24"/>
          <w:szCs w:val="24"/>
        </w:rPr>
        <w:fldChar w:fldCharType="separate"/>
      </w:r>
      <w:r w:rsidR="007D01CA" w:rsidRPr="00444720">
        <w:rPr>
          <w:rFonts w:ascii="Times New Roman" w:hAnsi="Times New Roman" w:cs="Times New Roman"/>
          <w:noProof/>
          <w:sz w:val="24"/>
          <w:szCs w:val="24"/>
        </w:rPr>
        <w:t>(JUNAEB, 2018)</w:t>
      </w:r>
      <w:r w:rsidR="007D01CA">
        <w:rPr>
          <w:rFonts w:ascii="Times New Roman" w:hAnsi="Times New Roman" w:cs="Times New Roman"/>
          <w:sz w:val="24"/>
          <w:szCs w:val="24"/>
        </w:rPr>
        <w:fldChar w:fldCharType="end"/>
      </w:r>
      <w:r w:rsidR="007D01CA">
        <w:rPr>
          <w:rFonts w:ascii="Times New Roman" w:hAnsi="Times New Roman" w:cs="Times New Roman"/>
          <w:sz w:val="24"/>
          <w:szCs w:val="24"/>
        </w:rPr>
        <w:t xml:space="preserve">. </w:t>
      </w:r>
    </w:p>
    <w:p w14:paraId="316ED0B5" w14:textId="0D0D19DE" w:rsidR="004A39FB" w:rsidRDefault="003B697E"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C0B6B">
        <w:rPr>
          <w:rFonts w:ascii="Times New Roman" w:hAnsi="Times New Roman" w:cs="Times New Roman"/>
          <w:sz w:val="24"/>
          <w:szCs w:val="24"/>
        </w:rPr>
        <w:t xml:space="preserve">La evidencia </w:t>
      </w:r>
      <w:r w:rsidR="00C528A8">
        <w:rPr>
          <w:rFonts w:ascii="Times New Roman" w:hAnsi="Times New Roman" w:cs="Times New Roman"/>
          <w:sz w:val="24"/>
          <w:szCs w:val="24"/>
        </w:rPr>
        <w:t>respecto a los resultados</w:t>
      </w:r>
      <w:r w:rsidR="000A3860">
        <w:rPr>
          <w:rFonts w:ascii="Times New Roman" w:hAnsi="Times New Roman" w:cs="Times New Roman"/>
          <w:sz w:val="24"/>
          <w:szCs w:val="24"/>
        </w:rPr>
        <w:t xml:space="preserve"> del taller</w:t>
      </w:r>
      <w:r w:rsidR="00C528A8">
        <w:rPr>
          <w:rFonts w:ascii="Times New Roman" w:hAnsi="Times New Roman" w:cs="Times New Roman"/>
          <w:sz w:val="24"/>
          <w:szCs w:val="24"/>
        </w:rPr>
        <w:t xml:space="preserve">, señala que es capaz de disminuir </w:t>
      </w:r>
      <w:r w:rsidR="006C6D04">
        <w:rPr>
          <w:rFonts w:ascii="Times New Roman" w:hAnsi="Times New Roman" w:cs="Times New Roman"/>
          <w:sz w:val="24"/>
          <w:szCs w:val="24"/>
        </w:rPr>
        <w:t>significativamente la desadaptación escolar después de la 8</w:t>
      </w:r>
      <w:r w:rsidR="00895AC9">
        <w:rPr>
          <w:rFonts w:ascii="Times New Roman" w:hAnsi="Times New Roman" w:cs="Times New Roman"/>
          <w:sz w:val="24"/>
          <w:szCs w:val="24"/>
        </w:rPr>
        <w:t>°</w:t>
      </w:r>
      <w:r w:rsidR="006C6D04">
        <w:rPr>
          <w:rFonts w:ascii="Times New Roman" w:hAnsi="Times New Roman" w:cs="Times New Roman"/>
          <w:sz w:val="24"/>
          <w:szCs w:val="24"/>
        </w:rPr>
        <w:t xml:space="preserve"> sesión </w:t>
      </w:r>
      <w:r w:rsidR="006C6D04">
        <w:rPr>
          <w:rFonts w:ascii="Times New Roman" w:hAnsi="Times New Roman" w:cs="Times New Roman"/>
          <w:sz w:val="24"/>
          <w:szCs w:val="24"/>
        </w:rPr>
        <w:fldChar w:fldCharType="begin" w:fldLock="1"/>
      </w:r>
      <w:r w:rsidR="001F5E23">
        <w:rPr>
          <w:rFonts w:ascii="Times New Roman" w:hAnsi="Times New Roman" w:cs="Times New Roman"/>
          <w:sz w:val="24"/>
          <w:szCs w:val="24"/>
        </w:rPr>
        <w:instrText>ADDIN CSL_CITATION {"citationItems":[{"id":"ITEM-1","itemData":{"DOI":"10.5027","ISSN":"0718-6924","abstract":"En el marco del programa Habilidades para la Vida se identificaron y evaluaron a aquellos niños y niñas pesquisados en riesgo y que participaron en las actividades preventivas del Programa. Se evaluó si presentaban una diferencia pre-post intervención en las variables atención concentración, logros cognitivos, aceptación de la autoridad, nivel de actividad, contacto social, madurez emocional y disfunción psicosocial; esto según intensidad de asistencia a la intervención de niños y niñas, de los padres y de los profesores. En una muestra de 1.336 escolares de educación básica pertenecientes a sectores de bajos ingresos, se aplicó un diseño ex-post-facto longitudinal prospectivo, con mediciones antes y después. Se realizaron ANOVA de medidas repetidas, Chi cuadrado y regresión lineal múltiple. Los resultados mostraron cambios favorables en todas las variables evaluadas post- intervención y en aquel grupo cuyo profesor asistió al menos a una sesión del taller. Igualmente, una mayor asistencia de los estudiantes al programa se asoció a mayor asistencia de los padres y profesores. Se discute y concluye acerca de los alcances de la intervención y las implicancias futuras investigaciones. PALABRAS","author":[{"dropping-particle":"","family":"Leiva","given":"Loreto","non-dropping-particle":"","parse-names":false,"suffix":""},{"dropping-particle":"","family":"George","given":"Myriam","non-dropping-particle":"","parse-names":false,"suffix":""},{"dropping-particle":"","family":"Antivilo","given":"Andres","non-dropping-particle":"","parse-names":false,"suffix":""},{"dropping-particle":"","family":"Simonsohn","given":"Ariela","non-dropping-particle":"","parse-names":false,"suffix":""},{"dropping-particle":"","family":"Antivilo","given":"Andres","non-dropping-particle":"","parse-names":false,"suffix":""},{"dropping-particle":"","family":"Squicciarini","given":"Ana María","non-dropping-particle":"","parse-names":false,"suffix":""},{"dropping-particle":"","family":"Vargas","given":"Belén","non-dropping-particle":"","parse-names":false,"suffix":""},{"dropping-particle":"","family":"Guzman","given":"Javier","non-dropping-particle":"","parse-names":false,"suffix":""}],"container-title":"Psicoperspectivas","id":"ITEM-1","issued":{"date-parts":[["2015"]]},"page":"31-41","title":"Salud mental escolar: Logros de una intervención preventiva en salud mental en niños y niñas del primer ciclo de enseñanza básica","type":"article-journal","volume":"14"},"uris":["http://www.mendeley.com/documents/?uuid=b92bcd77-bc77-4e83-a0d3-56b9030e1bc0"]}],"mendeley":{"formattedCitation":"(Leiva et al., 2015)","plainTextFormattedCitation":"(Leiva et al., 2015)","previouslyFormattedCitation":"(Leiva et al., 2015)"},"properties":{"noteIndex":0},"schema":"https://github.com/citation-style-language/schema/raw/master/csl-citation.json"}</w:instrText>
      </w:r>
      <w:r w:rsidR="006C6D04">
        <w:rPr>
          <w:rFonts w:ascii="Times New Roman" w:hAnsi="Times New Roman" w:cs="Times New Roman"/>
          <w:sz w:val="24"/>
          <w:szCs w:val="24"/>
        </w:rPr>
        <w:fldChar w:fldCharType="separate"/>
      </w:r>
      <w:r w:rsidR="006C6D04" w:rsidRPr="006C6D04">
        <w:rPr>
          <w:rFonts w:ascii="Times New Roman" w:hAnsi="Times New Roman" w:cs="Times New Roman"/>
          <w:noProof/>
          <w:sz w:val="24"/>
          <w:szCs w:val="24"/>
        </w:rPr>
        <w:t>(Leiva et al., 2015)</w:t>
      </w:r>
      <w:r w:rsidR="006C6D04">
        <w:rPr>
          <w:rFonts w:ascii="Times New Roman" w:hAnsi="Times New Roman" w:cs="Times New Roman"/>
          <w:sz w:val="24"/>
          <w:szCs w:val="24"/>
        </w:rPr>
        <w:fldChar w:fldCharType="end"/>
      </w:r>
      <w:r w:rsidR="00226892">
        <w:rPr>
          <w:rFonts w:ascii="Times New Roman" w:hAnsi="Times New Roman" w:cs="Times New Roman"/>
          <w:sz w:val="24"/>
          <w:szCs w:val="24"/>
        </w:rPr>
        <w:t xml:space="preserve"> y que los estudiantes que participan </w:t>
      </w:r>
      <w:r w:rsidR="00005EEE">
        <w:rPr>
          <w:rFonts w:ascii="Times New Roman" w:hAnsi="Times New Roman" w:cs="Times New Roman"/>
          <w:sz w:val="24"/>
          <w:szCs w:val="24"/>
        </w:rPr>
        <w:t>de manera intensiva</w:t>
      </w:r>
      <w:r w:rsidR="00AE2D0A">
        <w:rPr>
          <w:rFonts w:ascii="Times New Roman" w:hAnsi="Times New Roman" w:cs="Times New Roman"/>
          <w:sz w:val="24"/>
          <w:szCs w:val="24"/>
        </w:rPr>
        <w:t xml:space="preserve">, </w:t>
      </w:r>
      <w:r w:rsidR="00005EEE">
        <w:rPr>
          <w:rFonts w:ascii="Times New Roman" w:hAnsi="Times New Roman" w:cs="Times New Roman"/>
          <w:sz w:val="24"/>
          <w:szCs w:val="24"/>
        </w:rPr>
        <w:t xml:space="preserve">tienen mejor </w:t>
      </w:r>
      <w:r w:rsidR="00226892">
        <w:rPr>
          <w:rFonts w:ascii="Times New Roman" w:hAnsi="Times New Roman" w:cs="Times New Roman"/>
          <w:sz w:val="24"/>
          <w:szCs w:val="24"/>
        </w:rPr>
        <w:t>rendimiento y asistencia</w:t>
      </w:r>
      <w:r w:rsidR="00005EEE">
        <w:rPr>
          <w:rFonts w:ascii="Times New Roman" w:hAnsi="Times New Roman" w:cs="Times New Roman"/>
          <w:sz w:val="24"/>
          <w:szCs w:val="24"/>
        </w:rPr>
        <w:t xml:space="preserve"> </w:t>
      </w:r>
      <w:r w:rsidR="006176F1">
        <w:rPr>
          <w:rFonts w:ascii="Times New Roman" w:hAnsi="Times New Roman" w:cs="Times New Roman"/>
          <w:sz w:val="24"/>
          <w:szCs w:val="24"/>
        </w:rPr>
        <w:t xml:space="preserve">hasta dos años después </w:t>
      </w:r>
      <w:r w:rsidR="001F5E23">
        <w:rPr>
          <w:rFonts w:ascii="Times New Roman" w:hAnsi="Times New Roman" w:cs="Times New Roman"/>
          <w:sz w:val="24"/>
          <w:szCs w:val="24"/>
        </w:rPr>
        <w:fldChar w:fldCharType="begin" w:fldLock="1"/>
      </w:r>
      <w:r w:rsidR="009B33B3">
        <w:rPr>
          <w:rFonts w:ascii="Times New Roman" w:hAnsi="Times New Roman" w:cs="Times New Roman"/>
          <w:sz w:val="24"/>
          <w:szCs w:val="24"/>
        </w:rPr>
        <w:instrText>ADDIN CSL_CITATION {"citationItems":[{"id":"ITEM-1","itemData":{"DOI":"10.1016/j.jaac.2015.07.005","ISSN":"15275418","PMID":"26407489","abstract":"Objective Skills for Life (SFL) is the largest school-based mental health program in the world, screening and providing services to more than 1,000,000 students in Chile over the past decade. This is the first external evaluation of the program. Method Of the 8,372 primary schools in Chile in 2010 that received public funding, one-fifth (1,637) elected to participate in SFL. Each year, all first- and third-grade students in these schools are screened with validated teacher- and parent-completed measures of psychosocial functioning (the Teacher Observation of Classroom Adaptation-Re-Revised [TOCA-RR] and the Pediatric Symptom Checklist-Chile [PSC-CL]). Students identified as being at risk on the TOCA-RR in first grade are referred to a standardized 10-session preventive intervention in second grade. This article explores the relationships between workshop participation and changes in TOCA-RR and PSC-CL scores, attendance, and promotion from third to fourth grades. Results In all, 16.4% of students were identified as being at-risk on the TOCA-RR. Statistically significant relationships were found between the number of workshop sessions attended and improvements in behavioral and academic outcomes after controlling for nonrandom selection into exposure and loss to follow-up. Effect sizes for the difference between attending most (7-10) versus fewer (0-6) sessions ranged from 0.08 to 0.16 standard deviations. Conclusion This study provides empirical evidence that a large-scale mental health intervention early in schooling is significantly associated with improved behavioral and academic outcomes. Future research is needed to implement more rigorous experimental evaluation of the program, to examine longer-term effects, and to investigate possible predictors of heterogeneity of treatment response.","author":[{"dropping-particle":"","family":"Guzmán","given":"Javier","non-dropping-particle":"","parse-names":false,"suffix":""},{"dropping-particle":"","family":"Kessler","given":"Ronald C.","non-dropping-particle":"","parse-names":false,"suffix":""},{"dropping-particle":"","family":"Squicciarini","given":"Ana Maria","non-dropping-particle":"","parse-names":false,"suffix":""},{"dropping-particle":"","family":"George","given":"Myriam","non-dropping-particle":"","parse-names":false,"suffix":""},{"dropping-particle":"","family":"Baer","given":"Lee","non-dropping-particle":"","parse-names":false,"suffix":""},{"dropping-particle":"","family":"Canenguez","given":"Katia M.","non-dropping-particle":"","parse-names":false,"suffix":""},{"dropping-particle":"","family":"Abel","given":"Madelaine R.","non-dropping-particle":"","parse-names":false,"suffix":""},{"dropping-particle":"","family":"McCarthy","given":"Alyssa","non-dropping-particle":"","parse-names":false,"suffix":""},{"dropping-particle":"","family":"Jellinek","given":"Michael S.","non-dropping-particle":"","parse-names":false,"suffix":""},{"dropping-particle":"","family":"Murphy","given":"J. Michael","non-dropping-particle":"","parse-names":false,"suffix":""}],"container-title":"Journal of the American Academy of Child and Adolescent Psychiatry","id":"ITEM-1","issue":"10","issued":{"date-parts":[["2015"]]},"page":"799-807","title":"Evidence for the effectiveness of a national school-based mental health program in Chile","type":"article-journal","volume":"54"},"uris":["http://www.mendeley.com/documents/?uuid=bb97f60d-9d4c-414a-bf2a-c946ae1815eb"]}],"mendeley":{"formattedCitation":"(Guzmán et al., 2015)","plainTextFormattedCitation":"(Guzmán et al., 2015)","previouslyFormattedCitation":"(Guzmán et al., 2015)"},"properties":{"noteIndex":0},"schema":"https://github.com/citation-style-language/schema/raw/master/csl-citation.json"}</w:instrText>
      </w:r>
      <w:r w:rsidR="001F5E23">
        <w:rPr>
          <w:rFonts w:ascii="Times New Roman" w:hAnsi="Times New Roman" w:cs="Times New Roman"/>
          <w:sz w:val="24"/>
          <w:szCs w:val="24"/>
        </w:rPr>
        <w:fldChar w:fldCharType="separate"/>
      </w:r>
      <w:r w:rsidR="001F5E23" w:rsidRPr="001F5E23">
        <w:rPr>
          <w:rFonts w:ascii="Times New Roman" w:hAnsi="Times New Roman" w:cs="Times New Roman"/>
          <w:noProof/>
          <w:sz w:val="24"/>
          <w:szCs w:val="24"/>
        </w:rPr>
        <w:t>(Guzmán et al., 2015)</w:t>
      </w:r>
      <w:r w:rsidR="001F5E23">
        <w:rPr>
          <w:rFonts w:ascii="Times New Roman" w:hAnsi="Times New Roman" w:cs="Times New Roman"/>
          <w:sz w:val="24"/>
          <w:szCs w:val="24"/>
        </w:rPr>
        <w:fldChar w:fldCharType="end"/>
      </w:r>
      <w:r w:rsidR="0044610C">
        <w:rPr>
          <w:rFonts w:ascii="Times New Roman" w:hAnsi="Times New Roman" w:cs="Times New Roman"/>
          <w:sz w:val="24"/>
          <w:szCs w:val="24"/>
        </w:rPr>
        <w:t>.</w:t>
      </w:r>
    </w:p>
    <w:p w14:paraId="4AA61391" w14:textId="77777777" w:rsidR="00522E1D" w:rsidRDefault="00522E1D" w:rsidP="00D7590C">
      <w:pPr>
        <w:spacing w:after="0" w:line="240" w:lineRule="auto"/>
        <w:jc w:val="both"/>
        <w:rPr>
          <w:rFonts w:ascii="Times New Roman" w:hAnsi="Times New Roman" w:cs="Times New Roman"/>
          <w:sz w:val="24"/>
          <w:szCs w:val="24"/>
        </w:rPr>
      </w:pPr>
    </w:p>
    <w:p w14:paraId="57434699" w14:textId="1BFC23F4" w:rsidR="006176F1" w:rsidRPr="00E0098A" w:rsidRDefault="00751209" w:rsidP="00D7590C">
      <w:pPr>
        <w:spacing w:after="0" w:line="240" w:lineRule="auto"/>
        <w:jc w:val="center"/>
        <w:rPr>
          <w:rFonts w:ascii="Times New Roman" w:hAnsi="Times New Roman" w:cs="Times New Roman"/>
          <w:b/>
          <w:sz w:val="24"/>
          <w:szCs w:val="24"/>
        </w:rPr>
      </w:pPr>
      <w:r w:rsidRPr="00751209">
        <w:rPr>
          <w:rFonts w:ascii="Times New Roman" w:hAnsi="Times New Roman" w:cs="Times New Roman"/>
          <w:b/>
          <w:sz w:val="24"/>
          <w:szCs w:val="24"/>
        </w:rPr>
        <w:t>Método</w:t>
      </w:r>
    </w:p>
    <w:p w14:paraId="45F37942" w14:textId="67324CF2" w:rsidR="00A73689" w:rsidRDefault="00A73689" w:rsidP="00D759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Diseño</w:t>
      </w:r>
    </w:p>
    <w:p w14:paraId="43DC80C0" w14:textId="3A4A20BE" w:rsidR="00871B87" w:rsidRPr="00871B87" w:rsidRDefault="008C34E5"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71B87">
        <w:rPr>
          <w:rFonts w:ascii="Times New Roman" w:hAnsi="Times New Roman" w:cs="Times New Roman"/>
          <w:sz w:val="24"/>
          <w:szCs w:val="24"/>
        </w:rPr>
        <w:t xml:space="preserve">Se siguió un diseño instrumental </w:t>
      </w:r>
      <w:r w:rsidR="00871B8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http://dx.doi.org/10.6018/analesps.29.3.178511","author":[{"dropping-particle":"","family":"Ato","given":"Manuel","non-dropping-particle":"","parse-names":false,"suffix":""},{"dropping-particle":"","family":"López","given":"Juan","non-dropping-particle":"","parse-names":false,"suffix":""},{"dropping-particle":"","family":"Benavente","given":"Ana","non-dropping-particle":"","parse-names":false,"suffix":""}],"container-title":"Anales de Psicología","id":"ITEM-1","issue":"3","issued":{"date-parts":[["2013"]]},"page":"1038-1059","title":"Un sistema de clasificación de los diseños de investigación en psicología Introducción Un marco conceptual para la investigación empírica en psicología","type":"article-journal","volume":"29"},"uris":["http://www.mendeley.com/documents/?uuid=7bb778ac-026d-427d-9d4c-c3aebb99ef75"]}],"mendeley":{"formattedCitation":"(Ato, López, &amp; Benavente, 2013)","plainTextFormattedCitation":"(Ato, López, &amp; Benavente, 2013)","previouslyFormattedCitation":"(Ato, López, &amp; Benavente, 2013)"},"properties":{"noteIndex":0},"schema":"https://github.com/citation-style-language/schema/raw/master/csl-citation.json"}</w:instrText>
      </w:r>
      <w:r w:rsidR="00871B87">
        <w:rPr>
          <w:rFonts w:ascii="Times New Roman" w:hAnsi="Times New Roman" w:cs="Times New Roman"/>
          <w:sz w:val="24"/>
          <w:szCs w:val="24"/>
        </w:rPr>
        <w:fldChar w:fldCharType="separate"/>
      </w:r>
      <w:r w:rsidR="003B617F" w:rsidRPr="003B617F">
        <w:rPr>
          <w:rFonts w:ascii="Times New Roman" w:hAnsi="Times New Roman" w:cs="Times New Roman"/>
          <w:noProof/>
          <w:sz w:val="24"/>
          <w:szCs w:val="24"/>
        </w:rPr>
        <w:t>(Ato, López, &amp; Benavente, 2013)</w:t>
      </w:r>
      <w:r w:rsidR="00871B87">
        <w:rPr>
          <w:rFonts w:ascii="Times New Roman" w:hAnsi="Times New Roman" w:cs="Times New Roman"/>
          <w:sz w:val="24"/>
          <w:szCs w:val="24"/>
        </w:rPr>
        <w:fldChar w:fldCharType="end"/>
      </w:r>
      <w:r w:rsidR="003B617F">
        <w:rPr>
          <w:rFonts w:ascii="Times New Roman" w:hAnsi="Times New Roman" w:cs="Times New Roman"/>
          <w:sz w:val="24"/>
          <w:szCs w:val="24"/>
        </w:rPr>
        <w:t xml:space="preserve">. </w:t>
      </w:r>
      <w:r w:rsidR="00C10AC4">
        <w:rPr>
          <w:rFonts w:ascii="Times New Roman" w:hAnsi="Times New Roman" w:cs="Times New Roman"/>
          <w:sz w:val="24"/>
          <w:szCs w:val="24"/>
        </w:rPr>
        <w:t xml:space="preserve">La </w:t>
      </w:r>
      <w:r w:rsidR="003E3CE1">
        <w:rPr>
          <w:rFonts w:ascii="Times New Roman" w:hAnsi="Times New Roman" w:cs="Times New Roman"/>
          <w:sz w:val="24"/>
          <w:szCs w:val="24"/>
        </w:rPr>
        <w:t>elaboración</w:t>
      </w:r>
      <w:r w:rsidR="00C10AC4">
        <w:rPr>
          <w:rFonts w:ascii="Times New Roman" w:hAnsi="Times New Roman" w:cs="Times New Roman"/>
          <w:sz w:val="24"/>
          <w:szCs w:val="24"/>
        </w:rPr>
        <w:t xml:space="preserve"> del instrumento </w:t>
      </w:r>
      <w:r w:rsidR="006C2F58">
        <w:rPr>
          <w:rFonts w:ascii="Times New Roman" w:hAnsi="Times New Roman" w:cs="Times New Roman"/>
          <w:sz w:val="24"/>
          <w:szCs w:val="24"/>
        </w:rPr>
        <w:t>se</w:t>
      </w:r>
      <w:r w:rsidR="00C10AC4">
        <w:rPr>
          <w:rFonts w:ascii="Times New Roman" w:hAnsi="Times New Roman" w:cs="Times New Roman"/>
          <w:sz w:val="24"/>
          <w:szCs w:val="24"/>
        </w:rPr>
        <w:t xml:space="preserve"> bas</w:t>
      </w:r>
      <w:r w:rsidR="006C2F58">
        <w:rPr>
          <w:rFonts w:ascii="Times New Roman" w:hAnsi="Times New Roman" w:cs="Times New Roman"/>
          <w:sz w:val="24"/>
          <w:szCs w:val="24"/>
        </w:rPr>
        <w:t>ó</w:t>
      </w:r>
      <w:r w:rsidR="00C10AC4">
        <w:rPr>
          <w:rFonts w:ascii="Times New Roman" w:hAnsi="Times New Roman" w:cs="Times New Roman"/>
          <w:sz w:val="24"/>
          <w:szCs w:val="24"/>
        </w:rPr>
        <w:t xml:space="preserve"> en </w:t>
      </w:r>
      <w:r>
        <w:rPr>
          <w:rFonts w:ascii="Times New Roman" w:hAnsi="Times New Roman" w:cs="Times New Roman"/>
          <w:sz w:val="24"/>
          <w:szCs w:val="24"/>
        </w:rPr>
        <w:t xml:space="preserve">recomendaciones internacionales </w:t>
      </w:r>
      <w:r>
        <w:rPr>
          <w:rFonts w:ascii="Times New Roman" w:hAnsi="Times New Roman" w:cs="Times New Roman"/>
          <w:sz w:val="24"/>
          <w:szCs w:val="24"/>
        </w:rPr>
        <w:fldChar w:fldCharType="begin" w:fldLock="1"/>
      </w:r>
      <w:r w:rsidR="003B5EF6">
        <w:rPr>
          <w:rFonts w:ascii="Times New Roman" w:hAnsi="Times New Roman" w:cs="Times New Roman"/>
          <w:sz w:val="24"/>
          <w:szCs w:val="24"/>
        </w:rPr>
        <w:instrText>ADDIN CSL_CITATION {"citationItems":[{"id":"ITEM-1","itemData":{"author":[{"dropping-particle":"","family":"Hulleman","given":"Chris S.","non-dropping-particle":"","parse-names":false,"suffix":""},{"dropping-particle":"","family":"Rimm-Kaufman","given":"Sara E.","non-dropping-particle":"","parse-names":false,"suffix":""},{"dropping-particle":"","family":"Abry","given":"Tashia","non-dropping-particle":"","parse-names":false,"suffix":""}],"chapter-number":"4","container-title":"Applying implementation science in early childhood programs and systems","editor":[{"dropping-particle":"","family":"Halle","given":"Tamara","non-dropping-particle":"","parse-names":false,"suffix":""},{"dropping-particle":"","family":"Metz","given":"Allison","non-dropping-particle":"","parse-names":false,"suffix":""},{"dropping-particle":"","family":"Martinez-Beck","given":"Ivelisse","non-dropping-particle":"","parse-names":false,"suffix":""}],"id":"ITEM-1","issued":{"date-parts":[["2013"]]},"page":"65-94","publisher":"Paul H. Brookes Publishing","publisher-place":"Baltimore","title":"Innovative Methodologies to explore implementation. Whole-parte-whole-construct validity, measurement, and analytical issues for intervention fidelity assessment in educational reserach","type":"chapter"},"uris":["http://www.mendeley.com/documents/?uuid=29dc50d9-2f28-4479-a187-f6e5e0e82aab"]}],"mendeley":{"formattedCitation":"(Hulleman, Rimm-Kaufman, &amp; Abry, 2013)","plainTextFormattedCitation":"(Hulleman, Rimm-Kaufman, &amp; Abry, 2013)","previouslyFormattedCitation":"(Hulleman, Rimm-Kaufman, &amp; Abry, 2013)"},"properties":{"noteIndex":0},"schema":"https://github.com/citation-style-language/schema/raw/master/csl-citation.json"}</w:instrText>
      </w:r>
      <w:r>
        <w:rPr>
          <w:rFonts w:ascii="Times New Roman" w:hAnsi="Times New Roman" w:cs="Times New Roman"/>
          <w:sz w:val="24"/>
          <w:szCs w:val="24"/>
        </w:rPr>
        <w:fldChar w:fldCharType="separate"/>
      </w:r>
      <w:r w:rsidRPr="008C34E5">
        <w:rPr>
          <w:rFonts w:ascii="Times New Roman" w:hAnsi="Times New Roman" w:cs="Times New Roman"/>
          <w:noProof/>
          <w:sz w:val="24"/>
          <w:szCs w:val="24"/>
        </w:rPr>
        <w:t>(Hulleman, Rimm-Kaufman, &amp; Abry, 2013)</w:t>
      </w:r>
      <w:r>
        <w:rPr>
          <w:rFonts w:ascii="Times New Roman" w:hAnsi="Times New Roman" w:cs="Times New Roman"/>
          <w:sz w:val="24"/>
          <w:szCs w:val="24"/>
        </w:rPr>
        <w:fldChar w:fldCharType="end"/>
      </w:r>
      <w:r w:rsidR="00362EE7">
        <w:rPr>
          <w:rFonts w:ascii="Times New Roman" w:hAnsi="Times New Roman" w:cs="Times New Roman"/>
          <w:sz w:val="24"/>
          <w:szCs w:val="24"/>
        </w:rPr>
        <w:t xml:space="preserve"> </w:t>
      </w:r>
      <w:r w:rsidR="00725C8A">
        <w:rPr>
          <w:rFonts w:ascii="Times New Roman" w:hAnsi="Times New Roman" w:cs="Times New Roman"/>
          <w:sz w:val="24"/>
          <w:szCs w:val="24"/>
        </w:rPr>
        <w:t xml:space="preserve">y </w:t>
      </w:r>
      <w:r w:rsidR="00B35481">
        <w:rPr>
          <w:rFonts w:ascii="Times New Roman" w:hAnsi="Times New Roman" w:cs="Times New Roman"/>
          <w:sz w:val="24"/>
          <w:szCs w:val="24"/>
        </w:rPr>
        <w:t xml:space="preserve">la revisión de ingredientes activos </w:t>
      </w:r>
      <w:r w:rsidR="00C10AC4">
        <w:rPr>
          <w:rFonts w:ascii="Times New Roman" w:hAnsi="Times New Roman" w:cs="Times New Roman"/>
          <w:sz w:val="24"/>
          <w:szCs w:val="24"/>
        </w:rPr>
        <w:t xml:space="preserve">incluyó </w:t>
      </w:r>
      <w:r w:rsidR="00FD51FB">
        <w:rPr>
          <w:rFonts w:ascii="Times New Roman" w:hAnsi="Times New Roman" w:cs="Times New Roman"/>
          <w:sz w:val="24"/>
          <w:szCs w:val="24"/>
        </w:rPr>
        <w:t xml:space="preserve">la literatura internacional, </w:t>
      </w:r>
      <w:r w:rsidR="003B5EF6">
        <w:rPr>
          <w:rFonts w:ascii="Times New Roman" w:hAnsi="Times New Roman" w:cs="Times New Roman"/>
          <w:sz w:val="24"/>
          <w:szCs w:val="24"/>
        </w:rPr>
        <w:t xml:space="preserve">los manuales </w:t>
      </w:r>
      <w:r w:rsidR="00470199">
        <w:rPr>
          <w:rFonts w:ascii="Times New Roman" w:hAnsi="Times New Roman" w:cs="Times New Roman"/>
          <w:sz w:val="24"/>
          <w:szCs w:val="24"/>
        </w:rPr>
        <w:t xml:space="preserve">técnicos </w:t>
      </w:r>
      <w:r w:rsidR="00FD51FB">
        <w:rPr>
          <w:rFonts w:ascii="Times New Roman" w:hAnsi="Times New Roman" w:cs="Times New Roman"/>
          <w:sz w:val="24"/>
          <w:szCs w:val="24"/>
        </w:rPr>
        <w:t xml:space="preserve">del programa </w:t>
      </w:r>
      <w:r w:rsidR="003B5EF6">
        <w:rPr>
          <w:rFonts w:ascii="Times New Roman" w:hAnsi="Times New Roman" w:cs="Times New Roman"/>
          <w:sz w:val="24"/>
          <w:szCs w:val="24"/>
        </w:rPr>
        <w:fldChar w:fldCharType="begin" w:fldLock="1"/>
      </w:r>
      <w:r w:rsidR="00987192">
        <w:rPr>
          <w:rFonts w:ascii="Times New Roman" w:hAnsi="Times New Roman" w:cs="Times New Roman"/>
          <w:sz w:val="24"/>
          <w:szCs w:val="24"/>
        </w:rPr>
        <w:instrText>ADDIN CSL_CITATION {"citationItems":[{"id":"ITEM-1","itemData":{"author":[{"dropping-particle":"","family":"López","given":"Carmen","non-dropping-particle":"","parse-names":false,"suffix":""},{"dropping-particle":"","family":"George","given":"Myriam","non-dropping-particle":"","parse-names":false,"suffix":""}],"id":"ITEM-1","issued":{"date-parts":[["1997"]]},"publisher":"Ministerio de Salud","publisher-place":"Santiago de Chile","title":"Salud mental en la escuela. Manual para la prevención, detecicón y manejo de problemas","type":"book"},"uris":["http://www.mendeley.com/documents/?uuid=830f2d6d-91c0-4237-a788-2d3c35ac1317"]},{"id":"ITEM-2","itemData":{"author":[{"dropping-particle":"","family":"George","given":"Myriam","non-dropping-particle":"","parse-names":false,"suffix":""},{"dropping-particle":"","family":"Guzmán","given":"Javier","non-dropping-particle":"","parse-names":false,"suffix":""},{"dropping-particle":"","family":"Guzmán","given":"María Paz","non-dropping-particle":"","parse-names":false,"suffix":""},{"dropping-particle":"","family":"Hartley","given":"Marcela","non-dropping-particle":"","parse-names":false,"suffix":""},{"dropping-particle":"","family":"Squicciarini","given":"Ana María","non-dropping-particle":"","parse-names":false,"suffix":""}],"id":"ITEM-2","issued":{"date-parts":[["2008"]]},"publisher":"JUNAEB","publisher-place":"Santiago de Chile","title":"Manual de Apoyo técnico-metodológico. Talleres preventivos del programa HPV","type":"book"},"uris":["http://www.mendeley.com/documents/?uuid=6d651ce2-1607-4d3d-9aad-4300853774ce"]},{"id":"ITEM-3","itemData":{"author":[{"dropping-particle":"","family":"Vargas","given":"Belén","non-dropping-particle":"","parse-names":false,"suffix":""},{"dropping-particle":"","family":"Peña","given":"Felipe","non-dropping-particle":"","parse-names":false,"suffix":""}],"id":"ITEM-3","issued":{"date-parts":[["2016"]]},"publisher":"JUNAEB","publisher-place":"Santiago de Chile","title":"Orientaciones técnico metodologícas. Talleres Preventivos Habilidades para la Vida I 2016","type":"book"},"uris":["http://www.mendeley.com/documents/?uuid=a07a85a2-7790-44b0-a25b-9fb6747153db"]}],"mendeley":{"formattedCitation":"(George, Guzmán, Guzmán, Hartley, &amp; Squicciarini, 2008; López &amp; George, 1997; Vargas &amp; Peña, 2016)","plainTextFormattedCitation":"(George, Guzmán, Guzmán, Hartley, &amp; Squicciarini, 2008; López &amp; George, 1997; Vargas &amp; Peña, 2016)","previouslyFormattedCitation":"(George, Guzmán, Guzmán, Hartley, &amp; Squicciarini, 2008; López &amp; George, 1997; Vargas &amp; Peña, 2016)"},"properties":{"noteIndex":0},"schema":"https://github.com/citation-style-language/schema/raw/master/csl-citation.json"}</w:instrText>
      </w:r>
      <w:r w:rsidR="003B5EF6">
        <w:rPr>
          <w:rFonts w:ascii="Times New Roman" w:hAnsi="Times New Roman" w:cs="Times New Roman"/>
          <w:sz w:val="24"/>
          <w:szCs w:val="24"/>
        </w:rPr>
        <w:fldChar w:fldCharType="separate"/>
      </w:r>
      <w:r w:rsidR="002A2E80" w:rsidRPr="002A2E80">
        <w:rPr>
          <w:rFonts w:ascii="Times New Roman" w:hAnsi="Times New Roman" w:cs="Times New Roman"/>
          <w:noProof/>
          <w:sz w:val="24"/>
          <w:szCs w:val="24"/>
        </w:rPr>
        <w:t>(George, Guzmán, Guzmán, Hartley, &amp; Squicciarini, 2008; López &amp; George, 1997; Vargas &amp; Peña, 2016)</w:t>
      </w:r>
      <w:r w:rsidR="003B5EF6">
        <w:rPr>
          <w:rFonts w:ascii="Times New Roman" w:hAnsi="Times New Roman" w:cs="Times New Roman"/>
          <w:sz w:val="24"/>
          <w:szCs w:val="24"/>
        </w:rPr>
        <w:fldChar w:fldCharType="end"/>
      </w:r>
      <w:r w:rsidR="000C1DD5">
        <w:rPr>
          <w:rFonts w:ascii="Times New Roman" w:hAnsi="Times New Roman" w:cs="Times New Roman"/>
          <w:sz w:val="24"/>
          <w:szCs w:val="24"/>
        </w:rPr>
        <w:t xml:space="preserve"> y la opinión experta de </w:t>
      </w:r>
      <w:r w:rsidR="00725C8A">
        <w:rPr>
          <w:rFonts w:ascii="Times New Roman" w:hAnsi="Times New Roman" w:cs="Times New Roman"/>
          <w:sz w:val="24"/>
          <w:szCs w:val="24"/>
        </w:rPr>
        <w:t>profesionales del campo</w:t>
      </w:r>
      <w:r w:rsidR="007C6569">
        <w:rPr>
          <w:rFonts w:ascii="Times New Roman" w:hAnsi="Times New Roman" w:cs="Times New Roman"/>
          <w:sz w:val="24"/>
          <w:szCs w:val="24"/>
        </w:rPr>
        <w:t>.</w:t>
      </w:r>
    </w:p>
    <w:p w14:paraId="187D85D0" w14:textId="1FA499E0" w:rsidR="000F71C2" w:rsidRPr="00117122" w:rsidRDefault="00751209" w:rsidP="00D7590C">
      <w:pPr>
        <w:spacing w:after="0" w:line="240" w:lineRule="auto"/>
        <w:jc w:val="both"/>
        <w:rPr>
          <w:rFonts w:ascii="Times New Roman" w:hAnsi="Times New Roman" w:cs="Times New Roman"/>
          <w:b/>
          <w:sz w:val="24"/>
          <w:szCs w:val="24"/>
        </w:rPr>
      </w:pPr>
      <w:r w:rsidRPr="00751209">
        <w:rPr>
          <w:rFonts w:ascii="Times New Roman" w:hAnsi="Times New Roman" w:cs="Times New Roman"/>
          <w:b/>
          <w:sz w:val="24"/>
          <w:szCs w:val="24"/>
        </w:rPr>
        <w:t>Participantes</w:t>
      </w:r>
    </w:p>
    <w:p w14:paraId="08191305" w14:textId="68DC1215" w:rsidR="005542F9" w:rsidRDefault="000F71C2"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 logró obtener información </w:t>
      </w:r>
      <w:r w:rsidR="00F73988">
        <w:rPr>
          <w:rFonts w:ascii="Times New Roman" w:hAnsi="Times New Roman" w:cs="Times New Roman"/>
          <w:sz w:val="24"/>
          <w:szCs w:val="24"/>
        </w:rPr>
        <w:t xml:space="preserve">completa </w:t>
      </w:r>
      <w:r>
        <w:rPr>
          <w:rFonts w:ascii="Times New Roman" w:hAnsi="Times New Roman" w:cs="Times New Roman"/>
          <w:sz w:val="24"/>
          <w:szCs w:val="24"/>
        </w:rPr>
        <w:t>de 73 comunas</w:t>
      </w:r>
      <w:r w:rsidR="00CD29BE">
        <w:rPr>
          <w:rFonts w:ascii="Times New Roman" w:hAnsi="Times New Roman" w:cs="Times New Roman"/>
          <w:sz w:val="24"/>
          <w:szCs w:val="24"/>
        </w:rPr>
        <w:t xml:space="preserve"> del país</w:t>
      </w:r>
      <w:r>
        <w:rPr>
          <w:rFonts w:ascii="Times New Roman" w:hAnsi="Times New Roman" w:cs="Times New Roman"/>
          <w:sz w:val="24"/>
          <w:szCs w:val="24"/>
        </w:rPr>
        <w:t xml:space="preserve"> (52</w:t>
      </w:r>
      <w:r w:rsidR="00143431">
        <w:rPr>
          <w:rFonts w:ascii="Times New Roman" w:hAnsi="Times New Roman" w:cs="Times New Roman"/>
          <w:sz w:val="24"/>
          <w:szCs w:val="24"/>
        </w:rPr>
        <w:t>.</w:t>
      </w:r>
      <w:r>
        <w:rPr>
          <w:rFonts w:ascii="Times New Roman" w:hAnsi="Times New Roman" w:cs="Times New Roman"/>
          <w:sz w:val="24"/>
          <w:szCs w:val="24"/>
        </w:rPr>
        <w:t>89%).  En el 61</w:t>
      </w:r>
      <w:r w:rsidR="005542F9">
        <w:rPr>
          <w:rFonts w:ascii="Times New Roman" w:hAnsi="Times New Roman" w:cs="Times New Roman"/>
          <w:sz w:val="24"/>
          <w:szCs w:val="24"/>
        </w:rPr>
        <w:t>.</w:t>
      </w:r>
      <w:r>
        <w:rPr>
          <w:rFonts w:ascii="Times New Roman" w:hAnsi="Times New Roman" w:cs="Times New Roman"/>
          <w:sz w:val="24"/>
          <w:szCs w:val="24"/>
        </w:rPr>
        <w:t>64%</w:t>
      </w:r>
      <w:r w:rsidR="00A070C8">
        <w:rPr>
          <w:rFonts w:ascii="Times New Roman" w:hAnsi="Times New Roman" w:cs="Times New Roman"/>
          <w:sz w:val="24"/>
          <w:szCs w:val="24"/>
        </w:rPr>
        <w:t xml:space="preserve"> de ellas se obtuvo la respuesta de un </w:t>
      </w:r>
      <w:r>
        <w:rPr>
          <w:rFonts w:ascii="Times New Roman" w:hAnsi="Times New Roman" w:cs="Times New Roman"/>
          <w:sz w:val="24"/>
          <w:szCs w:val="24"/>
        </w:rPr>
        <w:t xml:space="preserve">solo </w:t>
      </w:r>
      <w:r w:rsidR="00A070C8">
        <w:rPr>
          <w:rFonts w:ascii="Times New Roman" w:hAnsi="Times New Roman" w:cs="Times New Roman"/>
          <w:sz w:val="24"/>
          <w:szCs w:val="24"/>
        </w:rPr>
        <w:t>profesional</w:t>
      </w:r>
      <w:r>
        <w:rPr>
          <w:rFonts w:ascii="Times New Roman" w:hAnsi="Times New Roman" w:cs="Times New Roman"/>
          <w:sz w:val="24"/>
          <w:szCs w:val="24"/>
        </w:rPr>
        <w:t>, en el 31</w:t>
      </w:r>
      <w:r w:rsidR="005542F9">
        <w:rPr>
          <w:rFonts w:ascii="Times New Roman" w:hAnsi="Times New Roman" w:cs="Times New Roman"/>
          <w:sz w:val="24"/>
          <w:szCs w:val="24"/>
        </w:rPr>
        <w:t>.</w:t>
      </w:r>
      <w:r>
        <w:rPr>
          <w:rFonts w:ascii="Times New Roman" w:hAnsi="Times New Roman" w:cs="Times New Roman"/>
          <w:sz w:val="24"/>
          <w:szCs w:val="24"/>
        </w:rPr>
        <w:t xml:space="preserve">50% de </w:t>
      </w:r>
      <w:r w:rsidR="00A070C8">
        <w:rPr>
          <w:rFonts w:ascii="Times New Roman" w:hAnsi="Times New Roman" w:cs="Times New Roman"/>
          <w:sz w:val="24"/>
          <w:szCs w:val="24"/>
        </w:rPr>
        <w:t>dos</w:t>
      </w:r>
      <w:r>
        <w:rPr>
          <w:rFonts w:ascii="Times New Roman" w:hAnsi="Times New Roman" w:cs="Times New Roman"/>
          <w:sz w:val="24"/>
          <w:szCs w:val="24"/>
        </w:rPr>
        <w:t xml:space="preserve"> a cuatro y en el 6</w:t>
      </w:r>
      <w:r w:rsidR="005542F9">
        <w:rPr>
          <w:rFonts w:ascii="Times New Roman" w:hAnsi="Times New Roman" w:cs="Times New Roman"/>
          <w:sz w:val="24"/>
          <w:szCs w:val="24"/>
        </w:rPr>
        <w:t>.</w:t>
      </w:r>
      <w:r>
        <w:rPr>
          <w:rFonts w:ascii="Times New Roman" w:hAnsi="Times New Roman" w:cs="Times New Roman"/>
          <w:sz w:val="24"/>
          <w:szCs w:val="24"/>
        </w:rPr>
        <w:t xml:space="preserve">84% </w:t>
      </w:r>
      <w:r w:rsidR="00A070C8">
        <w:rPr>
          <w:rFonts w:ascii="Times New Roman" w:hAnsi="Times New Roman" w:cs="Times New Roman"/>
          <w:sz w:val="24"/>
          <w:szCs w:val="24"/>
        </w:rPr>
        <w:t xml:space="preserve">de cinco a diez. </w:t>
      </w:r>
      <w:r w:rsidR="005542F9">
        <w:rPr>
          <w:rFonts w:ascii="Times New Roman" w:hAnsi="Times New Roman" w:cs="Times New Roman"/>
          <w:sz w:val="24"/>
          <w:szCs w:val="24"/>
        </w:rPr>
        <w:t>De este modo,</w:t>
      </w:r>
      <w:r w:rsidR="00A070C8">
        <w:rPr>
          <w:rFonts w:ascii="Times New Roman" w:hAnsi="Times New Roman" w:cs="Times New Roman"/>
          <w:sz w:val="24"/>
          <w:szCs w:val="24"/>
        </w:rPr>
        <w:t xml:space="preserve"> </w:t>
      </w:r>
      <w:r w:rsidR="005542F9">
        <w:rPr>
          <w:rFonts w:ascii="Times New Roman" w:hAnsi="Times New Roman" w:cs="Times New Roman"/>
          <w:sz w:val="24"/>
          <w:szCs w:val="24"/>
        </w:rPr>
        <w:t xml:space="preserve">se obtuvo </w:t>
      </w:r>
      <w:r w:rsidR="00A42353">
        <w:rPr>
          <w:rFonts w:ascii="Times New Roman" w:hAnsi="Times New Roman" w:cs="Times New Roman"/>
          <w:sz w:val="24"/>
          <w:szCs w:val="24"/>
        </w:rPr>
        <w:t>una muestra</w:t>
      </w:r>
      <w:r w:rsidR="005542F9">
        <w:rPr>
          <w:rFonts w:ascii="Times New Roman" w:hAnsi="Times New Roman" w:cs="Times New Roman"/>
          <w:sz w:val="24"/>
          <w:szCs w:val="24"/>
        </w:rPr>
        <w:t xml:space="preserve"> de 130 ejecutores </w:t>
      </w:r>
      <w:r w:rsidR="00AE4F82">
        <w:rPr>
          <w:rFonts w:ascii="Times New Roman" w:hAnsi="Times New Roman" w:cs="Times New Roman"/>
          <w:sz w:val="24"/>
          <w:szCs w:val="24"/>
        </w:rPr>
        <w:t>que representa el 42</w:t>
      </w:r>
      <w:r w:rsidR="00CF526E">
        <w:rPr>
          <w:rFonts w:ascii="Times New Roman" w:hAnsi="Times New Roman" w:cs="Times New Roman"/>
          <w:sz w:val="24"/>
          <w:szCs w:val="24"/>
        </w:rPr>
        <w:t>.</w:t>
      </w:r>
      <w:r w:rsidR="00AE4F82">
        <w:rPr>
          <w:rFonts w:ascii="Times New Roman" w:hAnsi="Times New Roman" w:cs="Times New Roman"/>
          <w:sz w:val="24"/>
          <w:szCs w:val="24"/>
        </w:rPr>
        <w:t xml:space="preserve">90% de los profesionales que </w:t>
      </w:r>
      <w:r w:rsidR="0012661E">
        <w:rPr>
          <w:rFonts w:ascii="Times New Roman" w:hAnsi="Times New Roman" w:cs="Times New Roman"/>
          <w:sz w:val="24"/>
          <w:szCs w:val="24"/>
        </w:rPr>
        <w:t>implementan el taller a nivel nacional.</w:t>
      </w:r>
      <w:r w:rsidR="00C62421">
        <w:rPr>
          <w:rFonts w:ascii="Times New Roman" w:hAnsi="Times New Roman" w:cs="Times New Roman"/>
          <w:sz w:val="24"/>
          <w:szCs w:val="24"/>
        </w:rPr>
        <w:t xml:space="preserve"> </w:t>
      </w:r>
    </w:p>
    <w:p w14:paraId="5992F476" w14:textId="48D6C325" w:rsidR="00531B27" w:rsidRDefault="00F46578" w:rsidP="00D759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Medidas </w:t>
      </w:r>
    </w:p>
    <w:p w14:paraId="4C612B33" w14:textId="3BE17266" w:rsidR="00F46578" w:rsidRDefault="00FE4219" w:rsidP="00D759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F46578">
        <w:rPr>
          <w:rFonts w:ascii="Times New Roman" w:hAnsi="Times New Roman" w:cs="Times New Roman"/>
          <w:b/>
          <w:sz w:val="24"/>
          <w:szCs w:val="24"/>
        </w:rPr>
        <w:t>Fidelidad de la implementación</w:t>
      </w:r>
    </w:p>
    <w:p w14:paraId="0BA4C78E" w14:textId="5F1CB875" w:rsidR="0000592F" w:rsidRDefault="00CC1F13" w:rsidP="00D7590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Se construyó un instrumento que</w:t>
      </w:r>
      <w:r w:rsidR="00823815">
        <w:rPr>
          <w:rFonts w:ascii="Times New Roman" w:hAnsi="Times New Roman" w:cs="Times New Roman"/>
          <w:sz w:val="24"/>
          <w:szCs w:val="24"/>
        </w:rPr>
        <w:t xml:space="preserve"> mide</w:t>
      </w:r>
      <w:r>
        <w:rPr>
          <w:rFonts w:ascii="Times New Roman" w:hAnsi="Times New Roman" w:cs="Times New Roman"/>
          <w:sz w:val="24"/>
          <w:szCs w:val="24"/>
        </w:rPr>
        <w:t xml:space="preserve"> </w:t>
      </w:r>
      <w:r w:rsidR="00BD342B">
        <w:rPr>
          <w:rFonts w:ascii="Times New Roman" w:hAnsi="Times New Roman" w:cs="Times New Roman"/>
          <w:sz w:val="24"/>
          <w:szCs w:val="24"/>
        </w:rPr>
        <w:t xml:space="preserve">las </w:t>
      </w:r>
      <w:r w:rsidR="008541B9">
        <w:rPr>
          <w:rFonts w:ascii="Times New Roman" w:hAnsi="Times New Roman" w:cs="Times New Roman"/>
          <w:sz w:val="24"/>
          <w:szCs w:val="24"/>
        </w:rPr>
        <w:t>cuatro</w:t>
      </w:r>
      <w:r>
        <w:rPr>
          <w:rFonts w:ascii="Times New Roman" w:hAnsi="Times New Roman" w:cs="Times New Roman"/>
          <w:sz w:val="24"/>
          <w:szCs w:val="24"/>
        </w:rPr>
        <w:t xml:space="preserve"> </w:t>
      </w:r>
      <w:r w:rsidR="00BB5B3B">
        <w:rPr>
          <w:rFonts w:ascii="Times New Roman" w:hAnsi="Times New Roman" w:cs="Times New Roman"/>
          <w:sz w:val="24"/>
          <w:szCs w:val="24"/>
        </w:rPr>
        <w:t xml:space="preserve">dimensiones </w:t>
      </w:r>
      <w:r w:rsidR="00BD342B">
        <w:rPr>
          <w:rFonts w:ascii="Times New Roman" w:hAnsi="Times New Roman" w:cs="Times New Roman"/>
          <w:sz w:val="24"/>
          <w:szCs w:val="24"/>
        </w:rPr>
        <w:t>de FI</w:t>
      </w:r>
      <w:r w:rsidR="006952FB">
        <w:rPr>
          <w:rFonts w:ascii="Times New Roman" w:hAnsi="Times New Roman" w:cs="Times New Roman"/>
          <w:sz w:val="24"/>
          <w:szCs w:val="24"/>
        </w:rPr>
        <w:t xml:space="preserve"> a partir de 56 ítems</w:t>
      </w:r>
      <w:r w:rsidR="00DB6B9E">
        <w:rPr>
          <w:rFonts w:ascii="Times New Roman" w:hAnsi="Times New Roman" w:cs="Times New Roman"/>
          <w:sz w:val="24"/>
          <w:szCs w:val="24"/>
        </w:rPr>
        <w:t xml:space="preserve">(Ver tabla 1). </w:t>
      </w:r>
      <w:r w:rsidR="00C879D0">
        <w:rPr>
          <w:rFonts w:ascii="Times New Roman" w:hAnsi="Times New Roman" w:cs="Times New Roman"/>
          <w:sz w:val="24"/>
          <w:szCs w:val="24"/>
        </w:rPr>
        <w:t xml:space="preserve"> </w:t>
      </w:r>
      <w:r w:rsidR="00706762">
        <w:rPr>
          <w:rFonts w:ascii="Times New Roman" w:hAnsi="Times New Roman" w:cs="Times New Roman"/>
          <w:sz w:val="24"/>
          <w:szCs w:val="24"/>
        </w:rPr>
        <w:t>L</w:t>
      </w:r>
      <w:r w:rsidR="002B0762">
        <w:rPr>
          <w:rFonts w:ascii="Times New Roman" w:hAnsi="Times New Roman" w:cs="Times New Roman"/>
          <w:sz w:val="24"/>
          <w:szCs w:val="24"/>
        </w:rPr>
        <w:t xml:space="preserve">a </w:t>
      </w:r>
      <w:r w:rsidR="00BB5B3B">
        <w:rPr>
          <w:rFonts w:ascii="Times New Roman" w:hAnsi="Times New Roman" w:cs="Times New Roman"/>
          <w:sz w:val="24"/>
          <w:szCs w:val="24"/>
        </w:rPr>
        <w:t>dimensión</w:t>
      </w:r>
      <w:r w:rsidR="002B0762">
        <w:rPr>
          <w:rFonts w:ascii="Times New Roman" w:hAnsi="Times New Roman" w:cs="Times New Roman"/>
          <w:sz w:val="24"/>
          <w:szCs w:val="24"/>
        </w:rPr>
        <w:t xml:space="preserve"> de adherencia y experticia </w:t>
      </w:r>
      <w:r w:rsidR="00A94FBE">
        <w:rPr>
          <w:rFonts w:ascii="Times New Roman" w:hAnsi="Times New Roman" w:cs="Times New Roman"/>
          <w:sz w:val="24"/>
          <w:szCs w:val="24"/>
        </w:rPr>
        <w:t>consider</w:t>
      </w:r>
      <w:r w:rsidR="00021F9E">
        <w:rPr>
          <w:rFonts w:ascii="Times New Roman" w:hAnsi="Times New Roman" w:cs="Times New Roman"/>
          <w:sz w:val="24"/>
          <w:szCs w:val="24"/>
        </w:rPr>
        <w:t>ó</w:t>
      </w:r>
      <w:r w:rsidR="00A94FBE">
        <w:rPr>
          <w:rFonts w:ascii="Times New Roman" w:hAnsi="Times New Roman" w:cs="Times New Roman"/>
          <w:sz w:val="24"/>
          <w:szCs w:val="24"/>
        </w:rPr>
        <w:t xml:space="preserve"> </w:t>
      </w:r>
      <w:r w:rsidR="004845E8">
        <w:rPr>
          <w:rFonts w:ascii="Times New Roman" w:hAnsi="Times New Roman" w:cs="Times New Roman"/>
          <w:sz w:val="24"/>
          <w:szCs w:val="24"/>
        </w:rPr>
        <w:t xml:space="preserve">la evaluación de </w:t>
      </w:r>
      <w:r w:rsidR="0032228F">
        <w:rPr>
          <w:rFonts w:ascii="Times New Roman" w:hAnsi="Times New Roman" w:cs="Times New Roman"/>
          <w:sz w:val="24"/>
          <w:szCs w:val="24"/>
        </w:rPr>
        <w:t xml:space="preserve">la </w:t>
      </w:r>
      <w:r w:rsidR="00E70FD7">
        <w:rPr>
          <w:rFonts w:ascii="Times New Roman" w:hAnsi="Times New Roman" w:cs="Times New Roman"/>
          <w:sz w:val="24"/>
          <w:szCs w:val="24"/>
        </w:rPr>
        <w:t>aplicación</w:t>
      </w:r>
      <w:r w:rsidR="0032228F">
        <w:rPr>
          <w:rFonts w:ascii="Times New Roman" w:hAnsi="Times New Roman" w:cs="Times New Roman"/>
          <w:sz w:val="24"/>
          <w:szCs w:val="24"/>
        </w:rPr>
        <w:t xml:space="preserve"> </w:t>
      </w:r>
      <w:r w:rsidR="00E70FD7">
        <w:rPr>
          <w:rFonts w:ascii="Times New Roman" w:hAnsi="Times New Roman" w:cs="Times New Roman"/>
          <w:sz w:val="24"/>
          <w:szCs w:val="24"/>
        </w:rPr>
        <w:t>de</w:t>
      </w:r>
      <w:r w:rsidR="004845E8">
        <w:rPr>
          <w:rFonts w:ascii="Times New Roman" w:hAnsi="Times New Roman" w:cs="Times New Roman"/>
          <w:sz w:val="24"/>
          <w:szCs w:val="24"/>
        </w:rPr>
        <w:t xml:space="preserve"> </w:t>
      </w:r>
      <w:r w:rsidR="00A94FBE">
        <w:rPr>
          <w:rFonts w:ascii="Times New Roman" w:hAnsi="Times New Roman" w:cs="Times New Roman"/>
          <w:sz w:val="24"/>
          <w:szCs w:val="24"/>
        </w:rPr>
        <w:t xml:space="preserve">técnicas </w:t>
      </w:r>
      <w:r w:rsidR="00BB5B3B">
        <w:rPr>
          <w:rFonts w:ascii="Times New Roman" w:hAnsi="Times New Roman" w:cs="Times New Roman"/>
          <w:sz w:val="24"/>
          <w:szCs w:val="24"/>
        </w:rPr>
        <w:t xml:space="preserve">(conductuales y socioemocionales) </w:t>
      </w:r>
      <w:r w:rsidR="0032228F">
        <w:rPr>
          <w:rFonts w:ascii="Times New Roman" w:hAnsi="Times New Roman" w:cs="Times New Roman"/>
          <w:sz w:val="24"/>
          <w:szCs w:val="24"/>
        </w:rPr>
        <w:t>y</w:t>
      </w:r>
      <w:r w:rsidR="004845E8">
        <w:rPr>
          <w:rFonts w:ascii="Times New Roman" w:hAnsi="Times New Roman" w:cs="Times New Roman"/>
          <w:sz w:val="24"/>
          <w:szCs w:val="24"/>
        </w:rPr>
        <w:t xml:space="preserve"> </w:t>
      </w:r>
      <w:r w:rsidR="00A94FBE">
        <w:rPr>
          <w:rFonts w:ascii="Times New Roman" w:hAnsi="Times New Roman" w:cs="Times New Roman"/>
          <w:sz w:val="24"/>
          <w:szCs w:val="24"/>
        </w:rPr>
        <w:t>procedimientos</w:t>
      </w:r>
      <w:r w:rsidR="00572284">
        <w:rPr>
          <w:rFonts w:ascii="Times New Roman" w:hAnsi="Times New Roman" w:cs="Times New Roman"/>
          <w:sz w:val="24"/>
          <w:szCs w:val="24"/>
        </w:rPr>
        <w:t xml:space="preserve"> cognitivo-conductuales</w:t>
      </w:r>
      <w:r w:rsidR="004845E8">
        <w:rPr>
          <w:rFonts w:ascii="Times New Roman" w:hAnsi="Times New Roman" w:cs="Times New Roman"/>
          <w:sz w:val="24"/>
          <w:szCs w:val="24"/>
        </w:rPr>
        <w:t xml:space="preserve">. </w:t>
      </w:r>
      <w:r w:rsidR="00E70FD7">
        <w:rPr>
          <w:rFonts w:ascii="Times New Roman" w:hAnsi="Times New Roman" w:cs="Times New Roman"/>
          <w:sz w:val="24"/>
          <w:szCs w:val="24"/>
        </w:rPr>
        <w:t>Las técnicas</w:t>
      </w:r>
      <w:r w:rsidR="00AD5C25">
        <w:rPr>
          <w:rFonts w:ascii="Times New Roman" w:hAnsi="Times New Roman" w:cs="Times New Roman"/>
          <w:sz w:val="24"/>
          <w:szCs w:val="24"/>
        </w:rPr>
        <w:t xml:space="preserve"> </w:t>
      </w:r>
      <w:r w:rsidR="00E70FD7">
        <w:rPr>
          <w:rFonts w:ascii="Times New Roman" w:hAnsi="Times New Roman" w:cs="Times New Roman"/>
          <w:sz w:val="24"/>
          <w:szCs w:val="24"/>
        </w:rPr>
        <w:t xml:space="preserve">seleccionadas </w:t>
      </w:r>
      <w:r w:rsidR="00AD5C25">
        <w:rPr>
          <w:rFonts w:ascii="Times New Roman" w:hAnsi="Times New Roman" w:cs="Times New Roman"/>
          <w:sz w:val="24"/>
          <w:szCs w:val="24"/>
        </w:rPr>
        <w:t xml:space="preserve">son </w:t>
      </w:r>
      <w:r w:rsidR="00A94FBE">
        <w:rPr>
          <w:rFonts w:ascii="Times New Roman" w:hAnsi="Times New Roman" w:cs="Times New Roman"/>
          <w:sz w:val="24"/>
          <w:szCs w:val="24"/>
        </w:rPr>
        <w:t>reconocidos por su evidencia a inter</w:t>
      </w:r>
      <w:r w:rsidR="003E2FD3">
        <w:rPr>
          <w:rFonts w:ascii="Times New Roman" w:hAnsi="Times New Roman" w:cs="Times New Roman"/>
          <w:sz w:val="24"/>
          <w:szCs w:val="24"/>
        </w:rPr>
        <w:t xml:space="preserve">nacional </w:t>
      </w:r>
      <w:r w:rsidR="00F0299D">
        <w:rPr>
          <w:rFonts w:ascii="Times New Roman" w:hAnsi="Times New Roman" w:cs="Times New Roman"/>
          <w:sz w:val="24"/>
          <w:szCs w:val="24"/>
        </w:rPr>
        <w:fldChar w:fldCharType="begin" w:fldLock="1"/>
      </w:r>
      <w:r w:rsidR="00723C91">
        <w:rPr>
          <w:rFonts w:ascii="Times New Roman" w:hAnsi="Times New Roman" w:cs="Times New Roman"/>
          <w:sz w:val="24"/>
          <w:szCs w:val="24"/>
        </w:rPr>
        <w:instrText>ADDIN CSL_CITATION {"citationItems":[{"id":"ITEM-1","itemData":{"DOI":"10.1007/s11020-005-1962-6","ISBN":"1522-3434","ISSN":"15223434","PMID":"15832690","abstract":"A model is proposed whereby the intervention literature can be empirically factored or distilled to derive profiles from evidence-based approaches. The profiles can then be matched to individual clients based on consideration of their target problems, as well as demographic and contextual factors. Application of the model is illustrated by an analysis of the youth treatment literature. Benefits of the model include its potential to facilitate improved understanding of similarities and differences among treatments, to guide treatment selection and matching to clients, to address gaps in the literature, and to point to possibilities for new interventions based on the current research base.","author":[{"dropping-particle":"","family":"Chorpita","given":"Bruce F.","non-dropping-particle":"","parse-names":false,"suffix":""},{"dropping-particle":"","family":"Daleiden","given":"Eric L.","non-dropping-particle":"","parse-names":false,"suffix":""},{"dropping-particle":"","family":"Weisz","given":"John R.","non-dropping-particle":"","parse-names":false,"suffix":""}],"container-title":"Mental Health Services Research","id":"ITEM-1","issue":"1","issued":{"date-parts":[["2005"]]},"page":"5-20","title":"Identifying and selecting the common elements of evidence based interventions: A distillation and matching model","type":"article-journal","volume":"7"},"uris":["http://www.mendeley.com/documents/?uuid=61baa7be-cb92-4bcd-8c08-19b3c608314c"]},{"id":"ITEM-2","itemData":{"DOI":"10.1007/s11121-016-0703-y","ISSN":"13894986","author":[{"dropping-particle":"","family":"Mcleod","given":"Bryce D","non-dropping-particle":"","parse-names":false,"suffix":""},{"dropping-particle":"","family":"Sutherland","given":"Kevin S.","non-dropping-particle":"","parse-names":false,"suffix":""},{"dropping-particle":"","family":"Martinez","given":"Ruben G.","non-dropping-particle":"","parse-names":false,"suffix":""},{"dropping-particle":"","family":"Conroy","given":"Maureen A.","non-dropping-particle":"","parse-names":false,"suffix":""},{"dropping-particle":"","family":"Snyder","given":"Patricia A.","non-dropping-particle":"","parse-names":false,"suffix":""},{"dropping-particle":"","family":"Southam-Gerow","given":"Michael A.","non-dropping-particle":"","parse-names":false,"suffix":""}],"container-title":"Prevention Science","id":"ITEM-2","issue":"October","issued":{"date-parts":[["2016"]]},"page":"1-10","title":"Identifying Common Practice Elements to Improve Social, Emotional, and Behavioral Outcomes of Young Children in Early Childhood Classrooms","type":"article-journal"},"uris":["http://www.mendeley.com/documents/?uuid=17fee700-564a-4254-a14a-e4b367850bcd"]},{"id":"ITEM-3","itemData":{"DOI":"10.1111/j.1467-8624.2010.01564.x","ISBN":"00093920","ISSN":"00093920","PMID":"21291449","abstract":"This article presents findings from a meta-analysis of 213 school-based, universal social and emotional learning (SEL) programs involving 270,034 kindergarten through high school students. Compared to controls, SEL participants demonstrated significantly improved social and emotional skills, attitudes, behavior, and academic performance that reflected an 11-percentile-point gain in achievement. School teaching staff successfully conducted SEL programs. The use of 4 recommended practices for developing skills and the presence of implementation problems moderated program outcomes. The findings add to the growing empirical evidence regarding the positive impact of SEL programs. Policy makers, educators, and the public can contribute to healthy development of children by supporting the incorporation of evidence-based SEL programming into standard educational practice.","author":[{"dropping-particle":"","family":"Durlak","given":"Joseph A.","non-dropping-particle":"","parse-names":false,"suffix":""},{"dropping-particle":"","family":"Weissberg","given":"Roger P.","non-dropping-particle":"","parse-names":false,"suffix":""},{"dropping-particle":"","family":"Dymnicki","given":"Allison B.","non-dropping-particle":"","parse-names":false,"suffix":""},{"dropping-particle":"","family":"Taylor","given":"Rebecca D.","non-dropping-particle":"","parse-names":false,"suffix":""},{"dropping-particle":"","family":"Schellinger","given":"Kriston B.","non-dropping-particle":"","parse-names":false,"suffix":""}],"container-title":"Child Development","id":"ITEM-3","issue":"1","issued":{"date-parts":[["2011"]]},"page":"405-432","title":"The Impact of Enhancing Students' Social and Emotional Learning: A Meta-Analysis of School-Based Universal Interventions","type":"article-journal","volume":"82"},"uris":["http://www.mendeley.com/documents/?uuid=5228b1a4-0063-4085-8b89-476a09dd9808"]}],"mendeley":{"formattedCitation":"(Chorpita, Daleiden, &amp; Weisz, 2005; Durlak, Weissberg, Dymnicki, Taylor, &amp; Schellinger, 2011; Mcleod et al., 2016)","plainTextFormattedCitation":"(Chorpita, Daleiden, &amp; Weisz, 2005; Durlak, Weissberg, Dymnicki, Taylor, &amp; Schellinger, 2011; Mcleod et al., 2016)","previouslyFormattedCitation":"(Chorpita, Daleiden, &amp; Weisz, 2005; Durlak, Weissberg, Dymnicki, Taylor, &amp; Schellinger, 2011; Mcleod et al., 2016)"},"properties":{"noteIndex":0},"schema":"https://github.com/citation-style-language/schema/raw/master/csl-citation.json"}</w:instrText>
      </w:r>
      <w:r w:rsidR="00F0299D">
        <w:rPr>
          <w:rFonts w:ascii="Times New Roman" w:hAnsi="Times New Roman" w:cs="Times New Roman"/>
          <w:sz w:val="24"/>
          <w:szCs w:val="24"/>
        </w:rPr>
        <w:fldChar w:fldCharType="separate"/>
      </w:r>
      <w:r w:rsidR="00723C91" w:rsidRPr="00723C91">
        <w:rPr>
          <w:rFonts w:ascii="Times New Roman" w:hAnsi="Times New Roman" w:cs="Times New Roman"/>
          <w:noProof/>
          <w:sz w:val="24"/>
          <w:szCs w:val="24"/>
        </w:rPr>
        <w:t>(Chorpita, Daleiden, &amp; Weisz, 2005; Durlak, Weissberg, Dymnicki, Taylor, &amp; Schellinger, 2011; Mcleod et al., 2016)</w:t>
      </w:r>
      <w:r w:rsidR="00F0299D">
        <w:rPr>
          <w:rFonts w:ascii="Times New Roman" w:hAnsi="Times New Roman" w:cs="Times New Roman"/>
          <w:sz w:val="24"/>
          <w:szCs w:val="24"/>
        </w:rPr>
        <w:fldChar w:fldCharType="end"/>
      </w:r>
      <w:r w:rsidR="00AD5C25">
        <w:rPr>
          <w:rFonts w:ascii="Times New Roman" w:hAnsi="Times New Roman" w:cs="Times New Roman"/>
          <w:sz w:val="24"/>
          <w:szCs w:val="24"/>
        </w:rPr>
        <w:t xml:space="preserve"> y</w:t>
      </w:r>
      <w:r w:rsidR="00F0299D">
        <w:rPr>
          <w:rFonts w:ascii="Times New Roman" w:hAnsi="Times New Roman" w:cs="Times New Roman"/>
          <w:sz w:val="24"/>
          <w:szCs w:val="24"/>
        </w:rPr>
        <w:t xml:space="preserve"> </w:t>
      </w:r>
      <w:r w:rsidR="004845E8">
        <w:rPr>
          <w:rFonts w:ascii="Times New Roman" w:hAnsi="Times New Roman" w:cs="Times New Roman"/>
          <w:sz w:val="24"/>
          <w:szCs w:val="24"/>
        </w:rPr>
        <w:t>se encuentran</w:t>
      </w:r>
      <w:r w:rsidR="00F0299D">
        <w:rPr>
          <w:rFonts w:ascii="Times New Roman" w:hAnsi="Times New Roman" w:cs="Times New Roman"/>
          <w:sz w:val="24"/>
          <w:szCs w:val="24"/>
        </w:rPr>
        <w:t xml:space="preserve"> presentes en la </w:t>
      </w:r>
      <w:r w:rsidR="005B3396">
        <w:rPr>
          <w:rFonts w:ascii="Times New Roman" w:hAnsi="Times New Roman" w:cs="Times New Roman"/>
          <w:sz w:val="24"/>
          <w:szCs w:val="24"/>
        </w:rPr>
        <w:t>última</w:t>
      </w:r>
      <w:r w:rsidR="00E4064D">
        <w:rPr>
          <w:rFonts w:ascii="Times New Roman" w:hAnsi="Times New Roman" w:cs="Times New Roman"/>
          <w:sz w:val="24"/>
          <w:szCs w:val="24"/>
        </w:rPr>
        <w:t xml:space="preserve"> versión del manual del taller </w:t>
      </w:r>
      <w:r w:rsidR="00F0299D">
        <w:rPr>
          <w:rFonts w:ascii="Times New Roman" w:hAnsi="Times New Roman" w:cs="Times New Roman"/>
          <w:sz w:val="24"/>
          <w:szCs w:val="24"/>
        </w:rPr>
        <w:fldChar w:fldCharType="begin" w:fldLock="1"/>
      </w:r>
      <w:r w:rsidR="005C313F">
        <w:rPr>
          <w:rFonts w:ascii="Times New Roman" w:hAnsi="Times New Roman" w:cs="Times New Roman"/>
          <w:sz w:val="24"/>
          <w:szCs w:val="24"/>
        </w:rPr>
        <w:instrText>ADDIN CSL_CITATION {"citationItems":[{"id":"ITEM-1","itemData":{"author":[{"dropping-particle":"","family":"Vargas","given":"Belén","non-dropping-particle":"","parse-names":false,"suffix":""},{"dropping-particle":"","family":"Peña","given":"Felipe","non-dropping-particle":"","parse-names":false,"suffix":""}],"id":"ITEM-1","issued":{"date-parts":[["2016"]]},"publisher":"JUNAEB","publisher-place":"Santiago de Chile","title":"Orientaciones técnico metodologícas. Talleres Preventivos Habilidades para la Vida I 2016","type":"book"},"uris":["http://www.mendeley.com/documents/?uuid=a07a85a2-7790-44b0-a25b-9fb6747153db"]}],"mendeley":{"formattedCitation":"(Vargas &amp; Peña, 2016)","plainTextFormattedCitation":"(Vargas &amp; Peña, 2016)","previouslyFormattedCitation":"(Vargas &amp; Peña, 2016)"},"properties":{"noteIndex":0},"schema":"https://github.com/citation-style-language/schema/raw/master/csl-citation.json"}</w:instrText>
      </w:r>
      <w:r w:rsidR="00F0299D">
        <w:rPr>
          <w:rFonts w:ascii="Times New Roman" w:hAnsi="Times New Roman" w:cs="Times New Roman"/>
          <w:sz w:val="24"/>
          <w:szCs w:val="24"/>
        </w:rPr>
        <w:fldChar w:fldCharType="separate"/>
      </w:r>
      <w:r w:rsidR="00F0299D" w:rsidRPr="00F0299D">
        <w:rPr>
          <w:rFonts w:ascii="Times New Roman" w:hAnsi="Times New Roman" w:cs="Times New Roman"/>
          <w:noProof/>
          <w:sz w:val="24"/>
          <w:szCs w:val="24"/>
        </w:rPr>
        <w:t>(Vargas &amp; Peña, 2016)</w:t>
      </w:r>
      <w:r w:rsidR="00F0299D">
        <w:rPr>
          <w:rFonts w:ascii="Times New Roman" w:hAnsi="Times New Roman" w:cs="Times New Roman"/>
          <w:sz w:val="24"/>
          <w:szCs w:val="24"/>
        </w:rPr>
        <w:fldChar w:fldCharType="end"/>
      </w:r>
      <w:r w:rsidR="005B3396">
        <w:rPr>
          <w:rFonts w:ascii="Times New Roman" w:hAnsi="Times New Roman" w:cs="Times New Roman"/>
          <w:sz w:val="24"/>
          <w:szCs w:val="24"/>
        </w:rPr>
        <w:t xml:space="preserve">. </w:t>
      </w:r>
      <w:r w:rsidR="0000592F">
        <w:rPr>
          <w:rFonts w:ascii="Times New Roman" w:hAnsi="Times New Roman" w:cs="Times New Roman"/>
          <w:sz w:val="24"/>
          <w:szCs w:val="24"/>
        </w:rPr>
        <w:t xml:space="preserve">Para ambas dimensiones se utilizan los mismos </w:t>
      </w:r>
      <w:r w:rsidR="00AD5C25">
        <w:rPr>
          <w:rFonts w:ascii="Times New Roman" w:hAnsi="Times New Roman" w:cs="Times New Roman"/>
          <w:sz w:val="24"/>
          <w:szCs w:val="24"/>
        </w:rPr>
        <w:t>ítems</w:t>
      </w:r>
      <w:r w:rsidR="00C54A6A">
        <w:rPr>
          <w:rFonts w:ascii="Times New Roman" w:hAnsi="Times New Roman" w:cs="Times New Roman"/>
          <w:sz w:val="24"/>
          <w:szCs w:val="24"/>
        </w:rPr>
        <w:t>,</w:t>
      </w:r>
      <w:r w:rsidR="00AD5C25">
        <w:rPr>
          <w:rFonts w:ascii="Times New Roman" w:hAnsi="Times New Roman" w:cs="Times New Roman"/>
          <w:sz w:val="24"/>
          <w:szCs w:val="24"/>
        </w:rPr>
        <w:t xml:space="preserve"> </w:t>
      </w:r>
      <w:r w:rsidR="009B2D19">
        <w:rPr>
          <w:rFonts w:ascii="Times New Roman" w:hAnsi="Times New Roman" w:cs="Times New Roman"/>
          <w:sz w:val="24"/>
          <w:szCs w:val="24"/>
        </w:rPr>
        <w:t xml:space="preserve">diferenciándolos de acuerdo </w:t>
      </w:r>
      <w:r w:rsidR="00C54A6A">
        <w:rPr>
          <w:rFonts w:ascii="Times New Roman" w:hAnsi="Times New Roman" w:cs="Times New Roman"/>
          <w:sz w:val="24"/>
          <w:szCs w:val="24"/>
        </w:rPr>
        <w:t>con</w:t>
      </w:r>
      <w:r w:rsidR="009B2D19">
        <w:rPr>
          <w:rFonts w:ascii="Times New Roman" w:hAnsi="Times New Roman" w:cs="Times New Roman"/>
          <w:sz w:val="24"/>
          <w:szCs w:val="24"/>
        </w:rPr>
        <w:t xml:space="preserve"> su frecuencia de aplicación</w:t>
      </w:r>
      <w:r w:rsidR="00C54A6A">
        <w:rPr>
          <w:rFonts w:ascii="Times New Roman" w:hAnsi="Times New Roman" w:cs="Times New Roman"/>
          <w:sz w:val="24"/>
          <w:szCs w:val="24"/>
        </w:rPr>
        <w:t xml:space="preserve"> en los talleres</w:t>
      </w:r>
      <w:r w:rsidR="009B2D19">
        <w:rPr>
          <w:rFonts w:ascii="Times New Roman" w:hAnsi="Times New Roman" w:cs="Times New Roman"/>
          <w:sz w:val="24"/>
          <w:szCs w:val="24"/>
        </w:rPr>
        <w:t xml:space="preserve"> </w:t>
      </w:r>
      <w:r w:rsidR="004845E8">
        <w:rPr>
          <w:rFonts w:ascii="Times New Roman" w:hAnsi="Times New Roman" w:cs="Times New Roman"/>
          <w:sz w:val="24"/>
          <w:szCs w:val="24"/>
        </w:rPr>
        <w:t xml:space="preserve">(i.e., adherencia) </w:t>
      </w:r>
      <w:r w:rsidR="009B2D19">
        <w:rPr>
          <w:rFonts w:ascii="Times New Roman" w:hAnsi="Times New Roman" w:cs="Times New Roman"/>
          <w:sz w:val="24"/>
          <w:szCs w:val="24"/>
        </w:rPr>
        <w:t xml:space="preserve">y la </w:t>
      </w:r>
      <w:r w:rsidR="004845E8">
        <w:rPr>
          <w:rFonts w:ascii="Times New Roman" w:hAnsi="Times New Roman" w:cs="Times New Roman"/>
          <w:sz w:val="24"/>
          <w:szCs w:val="24"/>
        </w:rPr>
        <w:t>maestría</w:t>
      </w:r>
      <w:r w:rsidR="009B2D19">
        <w:rPr>
          <w:rFonts w:ascii="Times New Roman" w:hAnsi="Times New Roman" w:cs="Times New Roman"/>
          <w:sz w:val="24"/>
          <w:szCs w:val="24"/>
        </w:rPr>
        <w:t xml:space="preserve"> con los que son ejecutados</w:t>
      </w:r>
      <w:r w:rsidR="004845E8">
        <w:rPr>
          <w:rFonts w:ascii="Times New Roman" w:hAnsi="Times New Roman" w:cs="Times New Roman"/>
          <w:sz w:val="24"/>
          <w:szCs w:val="24"/>
        </w:rPr>
        <w:t xml:space="preserve"> (i.e., experticia)</w:t>
      </w:r>
    </w:p>
    <w:p w14:paraId="6A163AEC" w14:textId="6BDD4009" w:rsidR="00572C99" w:rsidRDefault="009B2D19"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w:t>
      </w:r>
      <w:r w:rsidR="00676B16">
        <w:rPr>
          <w:rFonts w:ascii="Times New Roman" w:hAnsi="Times New Roman" w:cs="Times New Roman"/>
          <w:sz w:val="24"/>
          <w:szCs w:val="24"/>
        </w:rPr>
        <w:t>os ítems de la</w:t>
      </w:r>
      <w:r>
        <w:rPr>
          <w:rFonts w:ascii="Times New Roman" w:hAnsi="Times New Roman" w:cs="Times New Roman"/>
          <w:sz w:val="24"/>
          <w:szCs w:val="24"/>
        </w:rPr>
        <w:t xml:space="preserve"> dimensión de exposición se construy</w:t>
      </w:r>
      <w:r w:rsidR="00676B16">
        <w:rPr>
          <w:rFonts w:ascii="Times New Roman" w:hAnsi="Times New Roman" w:cs="Times New Roman"/>
          <w:sz w:val="24"/>
          <w:szCs w:val="24"/>
        </w:rPr>
        <w:t>eron</w:t>
      </w:r>
      <w:r>
        <w:rPr>
          <w:rFonts w:ascii="Times New Roman" w:hAnsi="Times New Roman" w:cs="Times New Roman"/>
          <w:sz w:val="24"/>
          <w:szCs w:val="24"/>
        </w:rPr>
        <w:t xml:space="preserve"> en base la cantidad de sesiones promedio en las que participan los estudiantes </w:t>
      </w:r>
      <w:r w:rsidR="004C7BB8">
        <w:rPr>
          <w:rFonts w:ascii="Times New Roman" w:hAnsi="Times New Roman" w:cs="Times New Roman"/>
          <w:sz w:val="24"/>
          <w:szCs w:val="24"/>
        </w:rPr>
        <w:t xml:space="preserve">y las condiciones materiales de implementación que </w:t>
      </w:r>
      <w:r w:rsidR="009159B6">
        <w:rPr>
          <w:rFonts w:ascii="Times New Roman" w:hAnsi="Times New Roman" w:cs="Times New Roman"/>
          <w:sz w:val="24"/>
          <w:szCs w:val="24"/>
        </w:rPr>
        <w:t>influyen en la manera en cómo se presenta el taller</w:t>
      </w:r>
      <w:r w:rsidR="00432458">
        <w:rPr>
          <w:rFonts w:ascii="Times New Roman" w:hAnsi="Times New Roman" w:cs="Times New Roman"/>
          <w:sz w:val="24"/>
          <w:szCs w:val="24"/>
        </w:rPr>
        <w:t xml:space="preserve"> </w:t>
      </w:r>
      <w:r w:rsidR="00432458">
        <w:rPr>
          <w:rFonts w:ascii="Times New Roman" w:hAnsi="Times New Roman" w:cs="Times New Roman"/>
          <w:sz w:val="24"/>
          <w:szCs w:val="24"/>
        </w:rPr>
        <w:fldChar w:fldCharType="begin" w:fldLock="1"/>
      </w:r>
      <w:r w:rsidR="00855FE6">
        <w:rPr>
          <w:rFonts w:ascii="Times New Roman" w:hAnsi="Times New Roman" w:cs="Times New Roman"/>
          <w:sz w:val="24"/>
          <w:szCs w:val="24"/>
        </w:rPr>
        <w:instrText>ADDIN CSL_CITATION {"citationItems":[{"id":"ITEM-1","itemData":{"DOI":"10.1007/s10935-008-0153-9","ISBN":"0278-095X (Print)\\r0278-095X (Linking)","ISSN":"0278095X","PMID":"19015991","abstract":"A number of studies have documented a normative decline in academic achievement across the transition from elementary school to middle or junior high school. The current study examined the effectiveness of varying levels of a social-emotional learning intervention, Talking with TJ, in limiting achievement loss across transition. Data were gathered on 154 students during their fifth and sixth grade years in an urban, low socio-economic school district. Students participated in the Talking with TJ program over their fifth grade years, and curriculum fidelity in individual classrooms was evaluated. Changes in grade point average were assessed across the middle school transition. Overall, students showed a significant decline in GPA across the transition. Students in classrooms where higher dosages of intervention were delivered showed significantly smaller drops in GPA across transition than did students in lower dosage classrooms. Data on differential program effectiveness among demographic groups and along varying levels of baseline emotional intelligence also are presented. Editors' Strategic Implications: The authors present promising findings for a school transition program, link dosage to effects, and raise interesting theoretical questions about the relationships between social-emotional learning and academic growth and achievement.","author":[{"dropping-particle":"","family":"Rosenblatt","given":"Jennifer L.","non-dropping-particle":"","parse-names":false,"suffix":""},{"dropping-particle":"","family":"Elias","given":"Maurice J.","non-dropping-particle":"","parse-names":false,"suffix":""}],"container-title":"Journal of Primary Prevention","id":"ITEM-1","issue":"6","issued":{"date-parts":[["2008"]]},"page":"535-555","title":"Dosage effects of a preventive social-emotional learning intervention on achievement loss associated with middle school transition","type":"article-journal","volume":"29"},"uris":["http://www.mendeley.com/documents/?uuid=49064373-a35e-4a11-b421-01612a2752ba"]},{"id":"ITEM-2","itemData":{"DOI":"10.1007/s12310-008-9002-5","author":[{"dropping-particle":"","family":"Forman","given":"Susan G","non-dropping-particle":"","parse-names":false,"suffix":""},{"dropping-particle":"","family":"Olin","given":"Æ S Serene","non-dropping-particle":"","parse-names":false,"suffix":""},{"dropping-particle":"","family":"Eaton","given":"Kimberly","non-dropping-particle":"","parse-names":false,"suffix":""},{"dropping-particle":"","family":"Maura","given":"Hoagwood Æ","non-dropping-particle":"","parse-names":false,"suffix":""}],"container-title":"School mental health","id":"ITEM-2","issued":{"date-parts":[["2009"]]},"page":"26-36","title":"Evidence-Based Interventions in Schools : Developers ’ Views of Implementation Barriers and Facilitators","type":"article-journal","volume":"1"},"uris":["http://www.mendeley.com/documents/?uuid=f1beb789-ba0a-489d-bcca-bf483acc7f22"]},{"id":"ITEM-3","itemData":{"DOI":"10.1016/j.ecresq.2011.02.002","ISBN":"0885-2006","ISSN":"08852006","abstract":"The present study examined the extent to which two dimensions of intervention intensity, (dose frequency and dose) of a 30-week print-referencing intervention related to the print knowledge development of 367 randomly selected children from 55 preschool classrooms. Dose frequency refers to the number of intervention sessions implemented per week; teachers were randomly assigned to either the high-dose frequency condition (four intervention sessions per week) or the low-dose frequency condition (two intervention sessions per week). Dose refers to number of print-referencing teaching strategies used per intervention session and was a naturally varying variable across classrooms. Structural models of children's spring print knowledge showed a significant interaction of dose and dose frequency in relation to children's outcomes. Follow-up analyses showed that the benefit of providing four versus two print-referencing sessions per week disappeared when teachers were providing a relatively intense number teaching strategies within sessions (i.e., the dose was high). Considered differently, findings also show that increasing the number of print referencing teaching strategies within a session (i.e., the dose) related positively to children's print knowledge development, but only when the weekly number of intervention sessions were low (i.e., two intervention sessions weekly). Overall, findings show that there is a benefit to increasing the dose or dose frequency of the print referencing intervention, but increasing both aspects of intervention intensity appeared to have a diminishing benefit to children's learning. Findings empirically support the multi-dimensional nature of intervention intensity and implications for research and practice are discussed. © 2011 Elsevier Inc.","author":[{"dropping-particle":"","family":"McGinty","given":"Anita S.","non-dropping-particle":"","parse-names":false,"suffix":""},{"dropping-particle":"","family":"Breit-Smith","given":"Allison","non-dropping-particle":"","parse-names":false,"suffix":""},{"dropping-particle":"","family":"Fan","given":"Xitao","non-dropping-particle":"","parse-names":false,"suffix":""},{"dropping-particle":"","family":"Justice","given":"Laura M.","non-dropping-particle":"","parse-names":false,"suffix":""},{"dropping-particle":"","family":"Kaderavek","given":"Joan N.","non-dropping-particle":"","parse-names":false,"suffix":""}],"container-title":"Early Childhood Research Quarterly","id":"ITEM-3","issue":"3","issued":{"date-parts":[["2011"]]},"page":"255-267","title":"Does intensity matter? Preschoolers' print knowledge development within a classroom-based intervention","type":"article-journal","volume":"26"},"uris":["http://www.mendeley.com/documents/?uuid=78918f58-a055-4f1d-b5e5-97ec18a8890d"]}],"mendeley":{"formattedCitation":"(Forman, Olin, Eaton, &amp; Maura, 2009; McGinty, Breit-Smith, Fan, Justice, &amp; Kaderavek, 2011; Rosenblatt &amp; Elias, 2008)","plainTextFormattedCitation":"(Forman, Olin, Eaton, &amp; Maura, 2009; McGinty, Breit-Smith, Fan, Justice, &amp; Kaderavek, 2011; Rosenblatt &amp; Elias, 2008)","previouslyFormattedCitation":"(Forman, Olin, Eaton, &amp; Maura, 2009; McGinty, Breit-Smith, Fan, Justice, &amp; Kaderavek, 2011; Rosenblatt &amp; Elias, 2008)"},"properties":{"noteIndex":0},"schema":"https://github.com/citation-style-language/schema/raw/master/csl-citation.json"}</w:instrText>
      </w:r>
      <w:r w:rsidR="00432458">
        <w:rPr>
          <w:rFonts w:ascii="Times New Roman" w:hAnsi="Times New Roman" w:cs="Times New Roman"/>
          <w:sz w:val="24"/>
          <w:szCs w:val="24"/>
        </w:rPr>
        <w:fldChar w:fldCharType="separate"/>
      </w:r>
      <w:r w:rsidR="00432458" w:rsidRPr="00432458">
        <w:rPr>
          <w:rFonts w:ascii="Times New Roman" w:hAnsi="Times New Roman" w:cs="Times New Roman"/>
          <w:noProof/>
          <w:sz w:val="24"/>
          <w:szCs w:val="24"/>
        </w:rPr>
        <w:t>(Forman, Olin, Eaton, &amp; Maura, 2009; McGinty, Breit-Smith, Fan, Justice, &amp; Kaderavek, 2011; Rosenblatt &amp; Elias, 2008)</w:t>
      </w:r>
      <w:r w:rsidR="00432458">
        <w:rPr>
          <w:rFonts w:ascii="Times New Roman" w:hAnsi="Times New Roman" w:cs="Times New Roman"/>
          <w:sz w:val="24"/>
          <w:szCs w:val="24"/>
        </w:rPr>
        <w:fldChar w:fldCharType="end"/>
      </w:r>
      <w:r w:rsidR="00781FC2">
        <w:rPr>
          <w:rFonts w:ascii="Times New Roman" w:hAnsi="Times New Roman" w:cs="Times New Roman"/>
          <w:sz w:val="24"/>
          <w:szCs w:val="24"/>
        </w:rPr>
        <w:t xml:space="preserve">. </w:t>
      </w:r>
      <w:r w:rsidR="007A1E7C">
        <w:rPr>
          <w:rFonts w:ascii="Times New Roman" w:hAnsi="Times New Roman" w:cs="Times New Roman"/>
          <w:sz w:val="24"/>
          <w:szCs w:val="24"/>
        </w:rPr>
        <w:t>L</w:t>
      </w:r>
      <w:r w:rsidR="00676B16">
        <w:rPr>
          <w:rFonts w:ascii="Times New Roman" w:hAnsi="Times New Roman" w:cs="Times New Roman"/>
          <w:sz w:val="24"/>
          <w:szCs w:val="24"/>
        </w:rPr>
        <w:t>os ítems de</w:t>
      </w:r>
      <w:r w:rsidR="00432458">
        <w:rPr>
          <w:rFonts w:ascii="Times New Roman" w:hAnsi="Times New Roman" w:cs="Times New Roman"/>
          <w:sz w:val="24"/>
          <w:szCs w:val="24"/>
        </w:rPr>
        <w:t xml:space="preserve"> la dimensión de </w:t>
      </w:r>
      <w:r w:rsidR="005B3396">
        <w:rPr>
          <w:rFonts w:ascii="Times New Roman" w:hAnsi="Times New Roman" w:cs="Times New Roman"/>
          <w:sz w:val="24"/>
          <w:szCs w:val="24"/>
        </w:rPr>
        <w:t>receptividad fue</w:t>
      </w:r>
      <w:r w:rsidR="00676B16">
        <w:rPr>
          <w:rFonts w:ascii="Times New Roman" w:hAnsi="Times New Roman" w:cs="Times New Roman"/>
          <w:sz w:val="24"/>
          <w:szCs w:val="24"/>
        </w:rPr>
        <w:t>ron</w:t>
      </w:r>
      <w:r w:rsidR="005B3396">
        <w:rPr>
          <w:rFonts w:ascii="Times New Roman" w:hAnsi="Times New Roman" w:cs="Times New Roman"/>
          <w:sz w:val="24"/>
          <w:szCs w:val="24"/>
        </w:rPr>
        <w:t xml:space="preserve"> elaborad</w:t>
      </w:r>
      <w:r w:rsidR="00676B16">
        <w:rPr>
          <w:rFonts w:ascii="Times New Roman" w:hAnsi="Times New Roman" w:cs="Times New Roman"/>
          <w:sz w:val="24"/>
          <w:szCs w:val="24"/>
        </w:rPr>
        <w:t>os</w:t>
      </w:r>
      <w:r w:rsidR="005B3396">
        <w:rPr>
          <w:rFonts w:ascii="Times New Roman" w:hAnsi="Times New Roman" w:cs="Times New Roman"/>
          <w:sz w:val="24"/>
          <w:szCs w:val="24"/>
        </w:rPr>
        <w:t xml:space="preserve"> a partir </w:t>
      </w:r>
      <w:r w:rsidR="00E4064D">
        <w:rPr>
          <w:rFonts w:ascii="Times New Roman" w:hAnsi="Times New Roman" w:cs="Times New Roman"/>
          <w:sz w:val="24"/>
          <w:szCs w:val="24"/>
        </w:rPr>
        <w:t xml:space="preserve">del manual del taller </w:t>
      </w:r>
      <w:r w:rsidR="005C313F">
        <w:rPr>
          <w:rFonts w:ascii="Times New Roman" w:hAnsi="Times New Roman" w:cs="Times New Roman"/>
          <w:sz w:val="24"/>
          <w:szCs w:val="24"/>
        </w:rPr>
        <w:t xml:space="preserve">y la revisión de </w:t>
      </w:r>
      <w:r w:rsidR="00676B16">
        <w:rPr>
          <w:rFonts w:ascii="Times New Roman" w:hAnsi="Times New Roman" w:cs="Times New Roman"/>
          <w:sz w:val="24"/>
          <w:szCs w:val="24"/>
        </w:rPr>
        <w:t xml:space="preserve">otros </w:t>
      </w:r>
      <w:r w:rsidR="005C313F">
        <w:rPr>
          <w:rFonts w:ascii="Times New Roman" w:hAnsi="Times New Roman" w:cs="Times New Roman"/>
          <w:sz w:val="24"/>
          <w:szCs w:val="24"/>
        </w:rPr>
        <w:t xml:space="preserve">instrumentos de receptividad </w:t>
      </w:r>
      <w:r w:rsidR="005C313F">
        <w:rPr>
          <w:rFonts w:ascii="Times New Roman" w:hAnsi="Times New Roman" w:cs="Times New Roman"/>
          <w:sz w:val="24"/>
          <w:szCs w:val="24"/>
        </w:rPr>
        <w:fldChar w:fldCharType="begin" w:fldLock="1"/>
      </w:r>
      <w:r w:rsidR="005C313F">
        <w:rPr>
          <w:rFonts w:ascii="Times New Roman" w:hAnsi="Times New Roman" w:cs="Times New Roman"/>
          <w:sz w:val="24"/>
          <w:szCs w:val="24"/>
        </w:rPr>
        <w:instrText>ADDIN CSL_CITATION {"citationItems":[{"id":"ITEM-1","itemData":{"DOI":"10.1037/spq0000217","ISSN":"19391560","abstract":"Consultation is essential to the daily practice of school psychologists (National Association of School Psychologist, 2010). Successful consultation requires fidelity at both the consultant (implementation) and consultee (intervention) levels. We applied a multidimensional, multilevel conception of fidelity (Dunst, Trivette, &amp; Raab, 2013) to a consultative intervention called the Collaborative Model for Promoting Competence and Success (COMPASS) for students with autism. The study provided 3 main findings. First, multidimensional, multilevel fidelity is a stable construct and increases over time with consultation support. Second, mediation analyses revealed that implementation-level fidelity components had distant, indirect effects on student Individualized Education Program (IEP) outcomes. Third, 3 fidelity components correlated with IEP outcomes: teacher coaching responsiveness at the implementation level, and teacher quality of delivery and student responsiveness at the intervention levels. Implications and future directions are discussed. (PsycINFO Database Record (c) 2017 APA, all rights reserved)","author":[{"dropping-particle":"","family":"Wong","given":"Venus","non-dropping-particle":"","parse-names":false,"suffix":""},{"dropping-particle":"","family":"Ruble","given":"Lisa A.","non-dropping-particle":"","parse-names":false,"suffix":""},{"dropping-particle":"","family":"McGrew","given":"John H.","non-dropping-particle":"","parse-names":false,"suffix":""},{"dropping-particle":"","family":"Yu","given":"Yue","non-dropping-particle":"","parse-names":false,"suffix":""}],"container-title":"School Psychology Quarterly","id":"ITEM-1","issued":{"date-parts":[["2017"]]},"title":"An Empirical Study of Multidimensional Fidelity of COMPASS Consultation","type":"article-journal"},"uris":["http://www.mendeley.com/documents/?uuid=eb519fd3-b5f3-4281-ba89-7e7912b7cb12"]},{"id":"ITEM-2","itemData":{"ISBN":"02796015","ISSN":"02796015","PMID":"95443096","abstract":"The Responsive Classroom (RC) approach is an instructional delivery and social-emotional learning intervention designed to provide teachers with skills needed to create caring, well-managed classroom environments that are conducive to learning. This study examines the extent to which RC training predicts close student-teacher relationships, as well as negative relationships. Sixty-three fifth-grade teachers and 387 students in 20 schools participated in this study. Schools in the study were randomly assigned to the treatment (RC) or a waitlist control. Observers rated teachers' use of RC practices, and teachers reported their use of RC practices and relationship quality with each child. RC training did not directly predict close or conflictual student-teacher relationships; however, an indirect effect was noted. Training in the RC approach increased teachers' use of RC practices, which in turn related to increased closeness. No indirect effect emerged when predicting conflict. Findings suggest that, with sufficient dosage and adherence, RC practices are one way of boosting close student-teacher relationships. [ABSTRACT FROM AUTHOR]","author":[{"dropping-particle":"","family":"Baroody","given":"Alison E","non-dropping-particle":"","parse-names":false,"suffix":""},{"dropping-particle":"","family":"Rimm-Kaufman","given":"Sara E","non-dropping-particle":"","parse-names":false,"suffix":""},{"dropping-particle":"","family":"Larsen","given":"Ross a","non-dropping-particle":"","parse-names":false,"suffix":""},{"dropping-particle":"","family":"Curby","given":"Timothy W","non-dropping-particle":"","parse-names":false,"suffix":""}],"container-title":"School Psychology Review","id":"ITEM-2","issue":"1","issued":{"date-parts":[["2014"]]},"page":"69-85","title":"The Link Between Responsive Classroom Training and Student-Teacher Relationship Quality in the Fifth Grade : A Study of Fidelity of Implementation","type":"article-journal","volume":"43"},"uris":["http://www.mendeley.com/documents/?uuid=5c8412d1-4f8b-4ede-b2a3-01fac308ad9b"]},{"id":"ITEM-3","itemData":{"DOI":"10.1017/sjp.2016.104","ISBN":"1138-7416","ISSN":"19882904","PMID":"28102116","abstract":"The present study set out to evaluate participant responsiveness, one of the main dimensions of implementation quality, in a Socio-Emotional Learning after-school program using Educational Dance activities, Experiencing Emotions , and also to understand its influence on program outcomes. The sample involved 98 middle-school Portuguese pupils, 53 of whom participated in the program and 45 in after-school control sessions. Outcome measures included pre-test and post-test questionnaires of pupils’ socio-emotional skills, well-being and school engagement. A self-report item measured pupils’ satisfaction at the end of the program, and a checklist measuring attendance and homework completion was filled in by the facilitator at each session of the program and control condition. Results revealed (1) high levels of pupils’ satisfaction and attendance, and a medium-high level of homework completion towards the program; (2) that pupils’ higher attendance rate in the program predicted higher results in the self-management ( p = .04, d = .57; p = .003, d = .87) and social awareness ( p = .04, d = .59) SEL domains, emotional ( p = .02, d = .67) and psychological ( p = .009, d = .76) well-being and school engagement ( p = .04, d = .56); (3) that pupils’ higher rate of homework completion in the program predicted higher results in the relationship skills SEL area ( p = .04, d = .59) and in school engagement ( p = .005, d = 1.50); (4) that pupils’ from the control condition higher rates of homework completion also predicted better school engagement ( p = .006, d = .88). Implications for research and practice are discussed.","author":[{"dropping-particle":"","family":"Salgado","given":"Nádia","non-dropping-particle":"","parse-names":false,"suffix":""},{"dropping-particle":"","family":"Marques-Pinto","given":"Alexandra","non-dropping-particle":"","parse-names":false,"suffix":""}],"container-title":"Spanish Journal of Psychology","id":"ITEM-3","issued":{"date-parts":[["2017"]]},"page":"1-14","title":"The Role of Participant Responsiveness on a Socio-Emotional Learning Program","type":"article-journal","volume":"20"},"uris":["http://www.mendeley.com/documents/?uuid=a521025f-94ee-4384-bea3-173062e94a59"]}],"mendeley":{"formattedCitation":"(Baroody, Rimm-Kaufman, Larsen, &amp; Curby, 2014; Salgado &amp; Marques-Pinto, 2017; Wong et al., 2017)","plainTextFormattedCitation":"(Baroody, Rimm-Kaufman, Larsen, &amp; Curby, 2014; Salgado &amp; Marques-Pinto, 2017; Wong et al., 2017)","previouslyFormattedCitation":"(Baroody, Rimm-Kaufman, Larsen, &amp; Curby, 2014; Salgado &amp; Marques-Pinto, 2017; Wong et al., 2017)"},"properties":{"noteIndex":0},"schema":"https://github.com/citation-style-language/schema/raw/master/csl-citation.json"}</w:instrText>
      </w:r>
      <w:r w:rsidR="005C313F">
        <w:rPr>
          <w:rFonts w:ascii="Times New Roman" w:hAnsi="Times New Roman" w:cs="Times New Roman"/>
          <w:sz w:val="24"/>
          <w:szCs w:val="24"/>
        </w:rPr>
        <w:fldChar w:fldCharType="separate"/>
      </w:r>
      <w:r w:rsidR="005C313F" w:rsidRPr="005C313F">
        <w:rPr>
          <w:rFonts w:ascii="Times New Roman" w:hAnsi="Times New Roman" w:cs="Times New Roman"/>
          <w:noProof/>
          <w:sz w:val="24"/>
          <w:szCs w:val="24"/>
        </w:rPr>
        <w:t>(Baroody, Rimm-Kaufman, Larsen, &amp; Curby, 2014; Salgado &amp; Marques-Pinto, 2017; Wong et al., 2017)</w:t>
      </w:r>
      <w:r w:rsidR="005C313F">
        <w:rPr>
          <w:rFonts w:ascii="Times New Roman" w:hAnsi="Times New Roman" w:cs="Times New Roman"/>
          <w:sz w:val="24"/>
          <w:szCs w:val="24"/>
        </w:rPr>
        <w:fldChar w:fldCharType="end"/>
      </w:r>
      <w:r w:rsidR="005C313F">
        <w:rPr>
          <w:rFonts w:ascii="Times New Roman" w:hAnsi="Times New Roman" w:cs="Times New Roman"/>
          <w:sz w:val="24"/>
          <w:szCs w:val="24"/>
        </w:rPr>
        <w:t>.</w:t>
      </w:r>
    </w:p>
    <w:p w14:paraId="21EE89D0" w14:textId="77777777" w:rsidR="00572284" w:rsidRDefault="00572284" w:rsidP="00D7590C">
      <w:pPr>
        <w:spacing w:after="0" w:line="240" w:lineRule="auto"/>
        <w:jc w:val="both"/>
        <w:rPr>
          <w:rFonts w:ascii="Times New Roman" w:hAnsi="Times New Roman" w:cs="Times New Roman"/>
          <w:sz w:val="24"/>
          <w:szCs w:val="24"/>
        </w:rPr>
      </w:pPr>
    </w:p>
    <w:p w14:paraId="70F03DA4" w14:textId="03A3E7D8" w:rsidR="00BC2388" w:rsidRPr="00F30609" w:rsidRDefault="00F30609" w:rsidP="00D7590C">
      <w:pPr>
        <w:spacing w:after="0" w:line="240" w:lineRule="auto"/>
        <w:jc w:val="center"/>
        <w:rPr>
          <w:rFonts w:ascii="Times New Roman" w:hAnsi="Times New Roman" w:cs="Times New Roman"/>
          <w:sz w:val="24"/>
          <w:szCs w:val="24"/>
          <w:u w:val="single"/>
        </w:rPr>
      </w:pPr>
      <w:r w:rsidRPr="00F30609">
        <w:rPr>
          <w:rFonts w:ascii="Times New Roman" w:hAnsi="Times New Roman" w:cs="Times New Roman"/>
          <w:sz w:val="24"/>
          <w:szCs w:val="24"/>
          <w:u w:val="single"/>
        </w:rPr>
        <w:t>Insertar tabla 1</w:t>
      </w:r>
    </w:p>
    <w:p w14:paraId="7849AE78" w14:textId="77777777" w:rsidR="00572284" w:rsidRDefault="00572284" w:rsidP="00D7590C">
      <w:pPr>
        <w:spacing w:after="0" w:line="240" w:lineRule="auto"/>
        <w:jc w:val="both"/>
        <w:rPr>
          <w:rFonts w:ascii="Times New Roman" w:hAnsi="Times New Roman" w:cs="Times New Roman"/>
          <w:b/>
          <w:sz w:val="24"/>
          <w:szCs w:val="24"/>
        </w:rPr>
      </w:pPr>
    </w:p>
    <w:p w14:paraId="5B9B5F95" w14:textId="5729C3CF" w:rsidR="000752B9" w:rsidRPr="00E31296" w:rsidRDefault="007D018B" w:rsidP="00D759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B71C61" w:rsidRPr="00E31296">
        <w:rPr>
          <w:rFonts w:ascii="Times New Roman" w:hAnsi="Times New Roman" w:cs="Times New Roman"/>
          <w:b/>
          <w:sz w:val="24"/>
          <w:szCs w:val="24"/>
        </w:rPr>
        <w:t xml:space="preserve"> </w:t>
      </w:r>
      <w:r w:rsidR="007C3062">
        <w:rPr>
          <w:rFonts w:ascii="Times New Roman" w:hAnsi="Times New Roman" w:cs="Times New Roman"/>
          <w:b/>
          <w:sz w:val="24"/>
          <w:szCs w:val="24"/>
        </w:rPr>
        <w:t xml:space="preserve">Resultados </w:t>
      </w:r>
      <w:r w:rsidR="00117122">
        <w:rPr>
          <w:rFonts w:ascii="Times New Roman" w:hAnsi="Times New Roman" w:cs="Times New Roman"/>
          <w:b/>
          <w:sz w:val="24"/>
          <w:szCs w:val="24"/>
        </w:rPr>
        <w:t>de</w:t>
      </w:r>
      <w:r>
        <w:rPr>
          <w:rFonts w:ascii="Times New Roman" w:hAnsi="Times New Roman" w:cs="Times New Roman"/>
          <w:b/>
          <w:sz w:val="24"/>
          <w:szCs w:val="24"/>
        </w:rPr>
        <w:t>l taller preventivo</w:t>
      </w:r>
    </w:p>
    <w:p w14:paraId="050CA0FE" w14:textId="4476CABA" w:rsidR="002A2E80" w:rsidRDefault="00AD13B6"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 crearon dos indicadores de resultados </w:t>
      </w:r>
      <w:r w:rsidR="002727A2">
        <w:rPr>
          <w:rFonts w:ascii="Times New Roman" w:hAnsi="Times New Roman" w:cs="Times New Roman"/>
          <w:sz w:val="24"/>
          <w:szCs w:val="24"/>
        </w:rPr>
        <w:t xml:space="preserve">basados en los objetivos </w:t>
      </w:r>
      <w:r w:rsidR="00572284">
        <w:rPr>
          <w:rFonts w:ascii="Times New Roman" w:hAnsi="Times New Roman" w:cs="Times New Roman"/>
          <w:sz w:val="24"/>
          <w:szCs w:val="24"/>
        </w:rPr>
        <w:t>de la intervención</w:t>
      </w:r>
      <w:r w:rsidR="002727A2">
        <w:rPr>
          <w:rFonts w:ascii="Times New Roman" w:hAnsi="Times New Roman" w:cs="Times New Roman"/>
          <w:sz w:val="24"/>
          <w:szCs w:val="24"/>
        </w:rPr>
        <w:t xml:space="preserve">. </w:t>
      </w:r>
      <w:r w:rsidR="00650D20">
        <w:rPr>
          <w:rFonts w:ascii="Times New Roman" w:hAnsi="Times New Roman" w:cs="Times New Roman"/>
          <w:sz w:val="24"/>
          <w:szCs w:val="24"/>
        </w:rPr>
        <w:t xml:space="preserve">Ambos miden la percepción profesional del mejoramiento comportamental de los participantes del taller, el primero </w:t>
      </w:r>
      <w:r w:rsidR="00942687">
        <w:rPr>
          <w:rFonts w:ascii="Times New Roman" w:hAnsi="Times New Roman" w:cs="Times New Roman"/>
          <w:sz w:val="24"/>
          <w:szCs w:val="24"/>
        </w:rPr>
        <w:t>respecto a</w:t>
      </w:r>
      <w:r w:rsidR="00572284">
        <w:rPr>
          <w:rFonts w:ascii="Times New Roman" w:hAnsi="Times New Roman" w:cs="Times New Roman"/>
          <w:sz w:val="24"/>
          <w:szCs w:val="24"/>
        </w:rPr>
        <w:t xml:space="preserve"> la adaptación</w:t>
      </w:r>
      <w:r w:rsidR="00942687">
        <w:rPr>
          <w:rFonts w:ascii="Times New Roman" w:hAnsi="Times New Roman" w:cs="Times New Roman"/>
          <w:sz w:val="24"/>
          <w:szCs w:val="24"/>
        </w:rPr>
        <w:t xml:space="preserve"> escolar y el segundo </w:t>
      </w:r>
      <w:r w:rsidR="00572284">
        <w:rPr>
          <w:rFonts w:ascii="Times New Roman" w:hAnsi="Times New Roman" w:cs="Times New Roman"/>
          <w:sz w:val="24"/>
          <w:szCs w:val="24"/>
        </w:rPr>
        <w:t xml:space="preserve">a </w:t>
      </w:r>
      <w:r w:rsidR="00942687">
        <w:rPr>
          <w:rFonts w:ascii="Times New Roman" w:hAnsi="Times New Roman" w:cs="Times New Roman"/>
          <w:sz w:val="24"/>
          <w:szCs w:val="24"/>
        </w:rPr>
        <w:t>las habilidades socioemocionales.</w:t>
      </w:r>
      <w:r w:rsidR="0029615E">
        <w:rPr>
          <w:rFonts w:ascii="Times New Roman" w:hAnsi="Times New Roman" w:cs="Times New Roman"/>
          <w:sz w:val="24"/>
          <w:szCs w:val="24"/>
        </w:rPr>
        <w:t xml:space="preserve"> </w:t>
      </w:r>
    </w:p>
    <w:p w14:paraId="354D3E2C" w14:textId="761F3201" w:rsidR="006324B7" w:rsidRDefault="00942687"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El </w:t>
      </w:r>
      <w:r w:rsidRPr="00CF2B1D">
        <w:rPr>
          <w:rFonts w:ascii="Times New Roman" w:hAnsi="Times New Roman" w:cs="Times New Roman"/>
          <w:sz w:val="24"/>
          <w:szCs w:val="24"/>
        </w:rPr>
        <w:t xml:space="preserve">indicador de mejoramiento </w:t>
      </w:r>
      <w:r w:rsidR="00572284" w:rsidRPr="00CF2B1D">
        <w:rPr>
          <w:rFonts w:ascii="Times New Roman" w:hAnsi="Times New Roman" w:cs="Times New Roman"/>
          <w:sz w:val="24"/>
          <w:szCs w:val="24"/>
        </w:rPr>
        <w:t>de la adaptación escolar</w:t>
      </w:r>
      <w:r>
        <w:rPr>
          <w:rFonts w:ascii="Times New Roman" w:hAnsi="Times New Roman" w:cs="Times New Roman"/>
          <w:sz w:val="24"/>
          <w:szCs w:val="24"/>
        </w:rPr>
        <w:t xml:space="preserve"> </w:t>
      </w:r>
      <w:r w:rsidR="0029615E">
        <w:rPr>
          <w:rFonts w:ascii="Times New Roman" w:hAnsi="Times New Roman" w:cs="Times New Roman"/>
          <w:sz w:val="24"/>
          <w:szCs w:val="24"/>
        </w:rPr>
        <w:t xml:space="preserve">(α=.842) </w:t>
      </w:r>
      <w:r w:rsidR="00CF2B1D">
        <w:rPr>
          <w:rFonts w:ascii="Times New Roman" w:hAnsi="Times New Roman" w:cs="Times New Roman"/>
          <w:sz w:val="24"/>
          <w:szCs w:val="24"/>
        </w:rPr>
        <w:t>está compuesto por 3 ítems que miden</w:t>
      </w:r>
      <w:r w:rsidR="00AD5711">
        <w:rPr>
          <w:rFonts w:ascii="Times New Roman" w:hAnsi="Times New Roman" w:cs="Times New Roman"/>
          <w:sz w:val="24"/>
          <w:szCs w:val="24"/>
        </w:rPr>
        <w:t xml:space="preserve"> percepción del</w:t>
      </w:r>
      <w:r w:rsidR="00CF2B1D">
        <w:rPr>
          <w:rFonts w:ascii="Times New Roman" w:hAnsi="Times New Roman" w:cs="Times New Roman"/>
          <w:sz w:val="24"/>
          <w:szCs w:val="24"/>
        </w:rPr>
        <w:t xml:space="preserve"> aumento del desempeño, </w:t>
      </w:r>
      <w:r w:rsidR="00AD5711">
        <w:rPr>
          <w:rFonts w:ascii="Times New Roman" w:hAnsi="Times New Roman" w:cs="Times New Roman"/>
          <w:sz w:val="24"/>
          <w:szCs w:val="24"/>
        </w:rPr>
        <w:t>la atención y la motivación escolar</w:t>
      </w:r>
      <w:r w:rsidR="0029615E">
        <w:rPr>
          <w:rFonts w:ascii="Times New Roman" w:hAnsi="Times New Roman" w:cs="Times New Roman"/>
          <w:sz w:val="24"/>
          <w:szCs w:val="24"/>
        </w:rPr>
        <w:t xml:space="preserve"> una </w:t>
      </w:r>
      <w:r w:rsidR="00EB7368">
        <w:rPr>
          <w:rFonts w:ascii="Times New Roman" w:hAnsi="Times New Roman" w:cs="Times New Roman"/>
          <w:sz w:val="24"/>
          <w:szCs w:val="24"/>
        </w:rPr>
        <w:t>escala de respuesta</w:t>
      </w:r>
      <w:r w:rsidR="0029615E">
        <w:rPr>
          <w:rFonts w:ascii="Times New Roman" w:hAnsi="Times New Roman" w:cs="Times New Roman"/>
          <w:sz w:val="24"/>
          <w:szCs w:val="24"/>
        </w:rPr>
        <w:t xml:space="preserve"> de 5 puntos </w:t>
      </w:r>
      <w:r w:rsidR="00C37570">
        <w:rPr>
          <w:rFonts w:ascii="Times New Roman" w:hAnsi="Times New Roman" w:cs="Times New Roman"/>
          <w:sz w:val="24"/>
          <w:szCs w:val="24"/>
        </w:rPr>
        <w:t>(-2 a +2) que permit</w:t>
      </w:r>
      <w:r w:rsidR="00DA5AD8">
        <w:rPr>
          <w:rFonts w:ascii="Times New Roman" w:hAnsi="Times New Roman" w:cs="Times New Roman"/>
          <w:sz w:val="24"/>
          <w:szCs w:val="24"/>
        </w:rPr>
        <w:t>e</w:t>
      </w:r>
      <w:r w:rsidR="00C37570">
        <w:rPr>
          <w:rFonts w:ascii="Times New Roman" w:hAnsi="Times New Roman" w:cs="Times New Roman"/>
          <w:sz w:val="24"/>
          <w:szCs w:val="24"/>
        </w:rPr>
        <w:t xml:space="preserve"> al profesional</w:t>
      </w:r>
      <w:r w:rsidR="00EB7368">
        <w:rPr>
          <w:rFonts w:ascii="Times New Roman" w:hAnsi="Times New Roman" w:cs="Times New Roman"/>
          <w:sz w:val="24"/>
          <w:szCs w:val="24"/>
        </w:rPr>
        <w:t xml:space="preserve"> señalar mejorías, mantención o empeoramiento. La misma escala fue utilizada para </w:t>
      </w:r>
      <w:r w:rsidR="00103FCA">
        <w:rPr>
          <w:rFonts w:ascii="Times New Roman" w:hAnsi="Times New Roman" w:cs="Times New Roman"/>
          <w:sz w:val="24"/>
          <w:szCs w:val="24"/>
        </w:rPr>
        <w:t>los ítems del indicador de mejoramiento socioemocional (α=.</w:t>
      </w:r>
      <w:r w:rsidR="00326FE1">
        <w:rPr>
          <w:rFonts w:ascii="Times New Roman" w:hAnsi="Times New Roman" w:cs="Times New Roman"/>
          <w:sz w:val="24"/>
          <w:szCs w:val="24"/>
        </w:rPr>
        <w:t>781</w:t>
      </w:r>
      <w:r w:rsidR="00103FCA">
        <w:rPr>
          <w:rFonts w:ascii="Times New Roman" w:hAnsi="Times New Roman" w:cs="Times New Roman"/>
          <w:sz w:val="24"/>
          <w:szCs w:val="24"/>
        </w:rPr>
        <w:t>)</w:t>
      </w:r>
      <w:r w:rsidR="00DA5AD8">
        <w:rPr>
          <w:rFonts w:ascii="Times New Roman" w:hAnsi="Times New Roman" w:cs="Times New Roman"/>
          <w:sz w:val="24"/>
          <w:szCs w:val="24"/>
        </w:rPr>
        <w:t>,</w:t>
      </w:r>
      <w:r w:rsidR="00103FCA">
        <w:rPr>
          <w:rFonts w:ascii="Times New Roman" w:hAnsi="Times New Roman" w:cs="Times New Roman"/>
          <w:sz w:val="24"/>
          <w:szCs w:val="24"/>
        </w:rPr>
        <w:t xml:space="preserve"> compuesto por 6 ítems que miden percepción en el aumento del bienestar subjetivo, las habilidades interpersonales, </w:t>
      </w:r>
      <w:r w:rsidR="00FB26C8">
        <w:rPr>
          <w:rFonts w:ascii="Times New Roman" w:hAnsi="Times New Roman" w:cs="Times New Roman"/>
          <w:sz w:val="24"/>
          <w:szCs w:val="24"/>
        </w:rPr>
        <w:t xml:space="preserve">la </w:t>
      </w:r>
      <w:r w:rsidR="00103FCA">
        <w:rPr>
          <w:rFonts w:ascii="Times New Roman" w:hAnsi="Times New Roman" w:cs="Times New Roman"/>
          <w:sz w:val="24"/>
          <w:szCs w:val="24"/>
        </w:rPr>
        <w:t xml:space="preserve">toma de decisiones, </w:t>
      </w:r>
      <w:r w:rsidR="00FB26C8">
        <w:rPr>
          <w:rFonts w:ascii="Times New Roman" w:hAnsi="Times New Roman" w:cs="Times New Roman"/>
          <w:sz w:val="24"/>
          <w:szCs w:val="24"/>
        </w:rPr>
        <w:t xml:space="preserve">la autoestima, la </w:t>
      </w:r>
      <w:r w:rsidR="00103FCA">
        <w:rPr>
          <w:rFonts w:ascii="Times New Roman" w:hAnsi="Times New Roman" w:cs="Times New Roman"/>
          <w:sz w:val="24"/>
          <w:szCs w:val="24"/>
        </w:rPr>
        <w:t xml:space="preserve">autoregulación y </w:t>
      </w:r>
      <w:r w:rsidR="00FB26C8">
        <w:rPr>
          <w:rFonts w:ascii="Times New Roman" w:hAnsi="Times New Roman" w:cs="Times New Roman"/>
          <w:sz w:val="24"/>
          <w:szCs w:val="24"/>
        </w:rPr>
        <w:t xml:space="preserve">el </w:t>
      </w:r>
      <w:r w:rsidR="00103FCA">
        <w:rPr>
          <w:rFonts w:ascii="Times New Roman" w:hAnsi="Times New Roman" w:cs="Times New Roman"/>
          <w:sz w:val="24"/>
          <w:szCs w:val="24"/>
        </w:rPr>
        <w:t>autocuidado.</w:t>
      </w:r>
      <w:r w:rsidR="006324B7">
        <w:rPr>
          <w:rFonts w:ascii="Times New Roman" w:hAnsi="Times New Roman" w:cs="Times New Roman"/>
          <w:sz w:val="24"/>
          <w:szCs w:val="24"/>
        </w:rPr>
        <w:t xml:space="preserve"> </w:t>
      </w:r>
    </w:p>
    <w:p w14:paraId="78D0BA1B" w14:textId="60C6FF68" w:rsidR="00FA7099" w:rsidRPr="00FE4219" w:rsidRDefault="00FE5E00" w:rsidP="00D7590C">
      <w:pPr>
        <w:spacing w:after="0" w:line="240" w:lineRule="auto"/>
        <w:jc w:val="both"/>
        <w:rPr>
          <w:rFonts w:ascii="Times New Roman" w:hAnsi="Times New Roman" w:cs="Times New Roman"/>
          <w:b/>
          <w:sz w:val="24"/>
          <w:szCs w:val="24"/>
        </w:rPr>
      </w:pPr>
      <w:r w:rsidRPr="00FE4219">
        <w:rPr>
          <w:rFonts w:ascii="Times New Roman" w:hAnsi="Times New Roman" w:cs="Times New Roman"/>
          <w:b/>
          <w:sz w:val="24"/>
          <w:szCs w:val="24"/>
        </w:rPr>
        <w:t>Procedimientos</w:t>
      </w:r>
    </w:p>
    <w:p w14:paraId="0F566EA5" w14:textId="60AA3E22" w:rsidR="00572C99" w:rsidRPr="002A2E80" w:rsidRDefault="005C4B38"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A2EC2">
        <w:rPr>
          <w:rFonts w:ascii="Times New Roman" w:hAnsi="Times New Roman" w:cs="Times New Roman"/>
          <w:sz w:val="24"/>
          <w:szCs w:val="24"/>
        </w:rPr>
        <w:t xml:space="preserve">El proceso de elaboración del instrumento </w:t>
      </w:r>
      <w:r w:rsidR="00A706A1">
        <w:rPr>
          <w:rFonts w:ascii="Times New Roman" w:hAnsi="Times New Roman" w:cs="Times New Roman"/>
          <w:sz w:val="24"/>
          <w:szCs w:val="24"/>
        </w:rPr>
        <w:t xml:space="preserve">de FI </w:t>
      </w:r>
      <w:r w:rsidR="000A2EC2">
        <w:rPr>
          <w:rFonts w:ascii="Times New Roman" w:hAnsi="Times New Roman" w:cs="Times New Roman"/>
          <w:sz w:val="24"/>
          <w:szCs w:val="24"/>
        </w:rPr>
        <w:t xml:space="preserve">fue revisado y aprobado por </w:t>
      </w:r>
      <w:r w:rsidR="008B2C31">
        <w:rPr>
          <w:rFonts w:ascii="Times New Roman" w:hAnsi="Times New Roman" w:cs="Times New Roman"/>
          <w:sz w:val="24"/>
          <w:szCs w:val="24"/>
        </w:rPr>
        <w:t>la coordinación nacional del programa HPV. La aplicación se realizó a través de la plataform</w:t>
      </w:r>
      <w:r w:rsidR="00E57573">
        <w:rPr>
          <w:rFonts w:ascii="Times New Roman" w:hAnsi="Times New Roman" w:cs="Times New Roman"/>
          <w:sz w:val="24"/>
          <w:szCs w:val="24"/>
        </w:rPr>
        <w:t xml:space="preserve">a online </w:t>
      </w:r>
      <w:r w:rsidR="00E57573" w:rsidRPr="00E57573">
        <w:rPr>
          <w:rFonts w:ascii="Times New Roman" w:hAnsi="Times New Roman" w:cs="Times New Roman"/>
          <w:i/>
          <w:sz w:val="24"/>
          <w:szCs w:val="24"/>
        </w:rPr>
        <w:t>survey monkey</w:t>
      </w:r>
      <w:r w:rsidR="00E57573">
        <w:rPr>
          <w:rFonts w:ascii="Times New Roman" w:hAnsi="Times New Roman" w:cs="Times New Roman"/>
          <w:sz w:val="24"/>
          <w:szCs w:val="24"/>
        </w:rPr>
        <w:t xml:space="preserve"> durante los meses de diciembre 2017 y enero 2018</w:t>
      </w:r>
      <w:r w:rsidR="00AE0695">
        <w:rPr>
          <w:rFonts w:ascii="Times New Roman" w:hAnsi="Times New Roman" w:cs="Times New Roman"/>
          <w:sz w:val="24"/>
          <w:szCs w:val="24"/>
        </w:rPr>
        <w:t xml:space="preserve">. </w:t>
      </w:r>
      <w:r w:rsidR="00A706A1">
        <w:rPr>
          <w:rFonts w:ascii="Times New Roman" w:hAnsi="Times New Roman" w:cs="Times New Roman"/>
          <w:sz w:val="24"/>
          <w:szCs w:val="24"/>
        </w:rPr>
        <w:t xml:space="preserve"> Se envío un</w:t>
      </w:r>
      <w:r w:rsidR="00B159BE">
        <w:rPr>
          <w:rFonts w:ascii="Times New Roman" w:hAnsi="Times New Roman" w:cs="Times New Roman"/>
          <w:sz w:val="24"/>
          <w:szCs w:val="24"/>
        </w:rPr>
        <w:t>a invitación electrónica a</w:t>
      </w:r>
      <w:r w:rsidR="001255D2">
        <w:rPr>
          <w:rFonts w:ascii="Times New Roman" w:hAnsi="Times New Roman" w:cs="Times New Roman"/>
          <w:sz w:val="24"/>
          <w:szCs w:val="24"/>
        </w:rPr>
        <w:t xml:space="preserve"> todos los </w:t>
      </w:r>
      <w:r w:rsidR="00BA14E2">
        <w:rPr>
          <w:rFonts w:ascii="Times New Roman" w:hAnsi="Times New Roman" w:cs="Times New Roman"/>
          <w:sz w:val="24"/>
          <w:szCs w:val="24"/>
        </w:rPr>
        <w:t>ejecutores de talleres preventivos</w:t>
      </w:r>
      <w:r w:rsidR="00B159BE">
        <w:rPr>
          <w:rFonts w:ascii="Times New Roman" w:hAnsi="Times New Roman" w:cs="Times New Roman"/>
          <w:sz w:val="24"/>
          <w:szCs w:val="24"/>
        </w:rPr>
        <w:t>. En ella se indicada que la participación al estudio era voluntaria</w:t>
      </w:r>
      <w:r w:rsidR="00F234AA">
        <w:rPr>
          <w:rFonts w:ascii="Times New Roman" w:hAnsi="Times New Roman" w:cs="Times New Roman"/>
          <w:sz w:val="24"/>
          <w:szCs w:val="24"/>
        </w:rPr>
        <w:t xml:space="preserve"> y</w:t>
      </w:r>
      <w:r w:rsidR="008051FE">
        <w:rPr>
          <w:rFonts w:ascii="Times New Roman" w:hAnsi="Times New Roman" w:cs="Times New Roman"/>
          <w:sz w:val="24"/>
          <w:szCs w:val="24"/>
        </w:rPr>
        <w:t xml:space="preserve"> confidencial</w:t>
      </w:r>
      <w:r w:rsidR="00F234AA">
        <w:rPr>
          <w:rFonts w:ascii="Times New Roman" w:hAnsi="Times New Roman" w:cs="Times New Roman"/>
          <w:sz w:val="24"/>
          <w:szCs w:val="24"/>
        </w:rPr>
        <w:t xml:space="preserve">, aunque no completamente anónima, pues </w:t>
      </w:r>
      <w:r w:rsidR="00F718C9">
        <w:rPr>
          <w:rFonts w:ascii="Times New Roman" w:hAnsi="Times New Roman" w:cs="Times New Roman"/>
          <w:sz w:val="24"/>
          <w:szCs w:val="24"/>
        </w:rPr>
        <w:t xml:space="preserve">se </w:t>
      </w:r>
      <w:r w:rsidR="00F234AA">
        <w:rPr>
          <w:rFonts w:ascii="Times New Roman" w:hAnsi="Times New Roman" w:cs="Times New Roman"/>
          <w:sz w:val="24"/>
          <w:szCs w:val="24"/>
        </w:rPr>
        <w:t xml:space="preserve">solicitaba </w:t>
      </w:r>
      <w:r w:rsidR="00F718C9">
        <w:rPr>
          <w:rFonts w:ascii="Times New Roman" w:hAnsi="Times New Roman" w:cs="Times New Roman"/>
          <w:sz w:val="24"/>
          <w:szCs w:val="24"/>
        </w:rPr>
        <w:t xml:space="preserve">información respecto a la comuna donde </w:t>
      </w:r>
      <w:r w:rsidR="00DB083E">
        <w:rPr>
          <w:rFonts w:ascii="Times New Roman" w:hAnsi="Times New Roman" w:cs="Times New Roman"/>
          <w:sz w:val="24"/>
          <w:szCs w:val="24"/>
        </w:rPr>
        <w:t>efectuaban</w:t>
      </w:r>
      <w:r w:rsidR="00F718C9">
        <w:rPr>
          <w:rFonts w:ascii="Times New Roman" w:hAnsi="Times New Roman" w:cs="Times New Roman"/>
          <w:sz w:val="24"/>
          <w:szCs w:val="24"/>
        </w:rPr>
        <w:t xml:space="preserve"> los talleres</w:t>
      </w:r>
      <w:r w:rsidR="00DB083E">
        <w:rPr>
          <w:rFonts w:ascii="Times New Roman" w:hAnsi="Times New Roman" w:cs="Times New Roman"/>
          <w:sz w:val="24"/>
          <w:szCs w:val="24"/>
        </w:rPr>
        <w:t>. Estos datos</w:t>
      </w:r>
      <w:r w:rsidR="00E070D3">
        <w:rPr>
          <w:rFonts w:ascii="Times New Roman" w:hAnsi="Times New Roman" w:cs="Times New Roman"/>
          <w:sz w:val="24"/>
          <w:szCs w:val="24"/>
        </w:rPr>
        <w:t xml:space="preserve"> fue</w:t>
      </w:r>
      <w:r w:rsidR="00DB083E">
        <w:rPr>
          <w:rFonts w:ascii="Times New Roman" w:hAnsi="Times New Roman" w:cs="Times New Roman"/>
          <w:sz w:val="24"/>
          <w:szCs w:val="24"/>
        </w:rPr>
        <w:t>ron</w:t>
      </w:r>
      <w:r w:rsidR="00E070D3">
        <w:rPr>
          <w:rFonts w:ascii="Times New Roman" w:hAnsi="Times New Roman" w:cs="Times New Roman"/>
          <w:sz w:val="24"/>
          <w:szCs w:val="24"/>
        </w:rPr>
        <w:t xml:space="preserve"> manejad</w:t>
      </w:r>
      <w:r w:rsidR="00DB083E">
        <w:rPr>
          <w:rFonts w:ascii="Times New Roman" w:hAnsi="Times New Roman" w:cs="Times New Roman"/>
          <w:sz w:val="24"/>
          <w:szCs w:val="24"/>
        </w:rPr>
        <w:t>os</w:t>
      </w:r>
      <w:r w:rsidR="00E070D3">
        <w:rPr>
          <w:rFonts w:ascii="Times New Roman" w:hAnsi="Times New Roman" w:cs="Times New Roman"/>
          <w:sz w:val="24"/>
          <w:szCs w:val="24"/>
        </w:rPr>
        <w:t xml:space="preserve"> solo por el equipo de investigación.</w:t>
      </w:r>
      <w:r w:rsidR="00746EFE">
        <w:rPr>
          <w:rFonts w:ascii="Times New Roman" w:hAnsi="Times New Roman" w:cs="Times New Roman"/>
          <w:sz w:val="24"/>
          <w:szCs w:val="24"/>
        </w:rPr>
        <w:t xml:space="preserve"> Los resultados de la investigación fueron devueltos en reuniones</w:t>
      </w:r>
      <w:r w:rsidR="00B65AC5">
        <w:rPr>
          <w:rFonts w:ascii="Times New Roman" w:hAnsi="Times New Roman" w:cs="Times New Roman"/>
          <w:sz w:val="24"/>
          <w:szCs w:val="24"/>
        </w:rPr>
        <w:t xml:space="preserve"> de trabajo con el equipo </w:t>
      </w:r>
      <w:r w:rsidR="001F726C">
        <w:rPr>
          <w:rFonts w:ascii="Times New Roman" w:hAnsi="Times New Roman" w:cs="Times New Roman"/>
          <w:sz w:val="24"/>
          <w:szCs w:val="24"/>
        </w:rPr>
        <w:t xml:space="preserve">nacional </w:t>
      </w:r>
      <w:r w:rsidR="00B65AC5">
        <w:rPr>
          <w:rFonts w:ascii="Times New Roman" w:hAnsi="Times New Roman" w:cs="Times New Roman"/>
          <w:sz w:val="24"/>
          <w:szCs w:val="24"/>
        </w:rPr>
        <w:t>HPV.</w:t>
      </w:r>
    </w:p>
    <w:p w14:paraId="152F59F8" w14:textId="130704F9" w:rsidR="00836729" w:rsidRPr="00531B27" w:rsidRDefault="005C0BE9" w:rsidP="00D7590C">
      <w:pPr>
        <w:spacing w:after="0" w:line="240" w:lineRule="auto"/>
        <w:jc w:val="both"/>
        <w:rPr>
          <w:rFonts w:ascii="Times New Roman" w:hAnsi="Times New Roman" w:cs="Times New Roman"/>
          <w:b/>
          <w:sz w:val="24"/>
          <w:szCs w:val="24"/>
        </w:rPr>
      </w:pPr>
      <w:r w:rsidRPr="00942D85">
        <w:rPr>
          <w:rFonts w:ascii="Times New Roman" w:hAnsi="Times New Roman" w:cs="Times New Roman"/>
          <w:b/>
          <w:sz w:val="24"/>
          <w:szCs w:val="24"/>
        </w:rPr>
        <w:t xml:space="preserve">Diseño de </w:t>
      </w:r>
      <w:r w:rsidR="00836729" w:rsidRPr="00942D85">
        <w:rPr>
          <w:rFonts w:ascii="Times New Roman" w:hAnsi="Times New Roman" w:cs="Times New Roman"/>
          <w:b/>
          <w:sz w:val="24"/>
          <w:szCs w:val="24"/>
        </w:rPr>
        <w:t>Análisis</w:t>
      </w:r>
      <w:r w:rsidR="00942D85" w:rsidRPr="00942D85">
        <w:rPr>
          <w:rFonts w:ascii="Times New Roman" w:hAnsi="Times New Roman" w:cs="Times New Roman"/>
          <w:b/>
          <w:sz w:val="24"/>
          <w:szCs w:val="24"/>
        </w:rPr>
        <w:t xml:space="preserve"> de datos</w:t>
      </w:r>
    </w:p>
    <w:p w14:paraId="1449EF7A" w14:textId="3527058D" w:rsidR="00E621A9" w:rsidRDefault="00B329F1"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Primero se</w:t>
      </w:r>
      <w:r w:rsidR="003E4C33">
        <w:rPr>
          <w:rFonts w:ascii="Times New Roman" w:hAnsi="Times New Roman" w:cs="Times New Roman"/>
          <w:sz w:val="24"/>
          <w:szCs w:val="24"/>
        </w:rPr>
        <w:t xml:space="preserve"> llev</w:t>
      </w:r>
      <w:r>
        <w:rPr>
          <w:rFonts w:ascii="Times New Roman" w:hAnsi="Times New Roman" w:cs="Times New Roman"/>
          <w:sz w:val="24"/>
          <w:szCs w:val="24"/>
        </w:rPr>
        <w:t>ó</w:t>
      </w:r>
      <w:r w:rsidR="003E4C33">
        <w:rPr>
          <w:rFonts w:ascii="Times New Roman" w:hAnsi="Times New Roman" w:cs="Times New Roman"/>
          <w:sz w:val="24"/>
          <w:szCs w:val="24"/>
        </w:rPr>
        <w:t xml:space="preserve"> a cabo un análisis descriptivo de los </w:t>
      </w:r>
      <w:r w:rsidR="00B65AC5">
        <w:rPr>
          <w:rFonts w:ascii="Times New Roman" w:hAnsi="Times New Roman" w:cs="Times New Roman"/>
          <w:sz w:val="24"/>
          <w:szCs w:val="24"/>
        </w:rPr>
        <w:t>ítems</w:t>
      </w:r>
      <w:r w:rsidR="003E4C33">
        <w:rPr>
          <w:rFonts w:ascii="Times New Roman" w:hAnsi="Times New Roman" w:cs="Times New Roman"/>
          <w:sz w:val="24"/>
          <w:szCs w:val="24"/>
        </w:rPr>
        <w:t xml:space="preserve">. </w:t>
      </w:r>
      <w:r>
        <w:rPr>
          <w:rFonts w:ascii="Times New Roman" w:hAnsi="Times New Roman" w:cs="Times New Roman"/>
          <w:sz w:val="24"/>
          <w:szCs w:val="24"/>
        </w:rPr>
        <w:t>Luego</w:t>
      </w:r>
      <w:r w:rsidR="003E4C33">
        <w:rPr>
          <w:rFonts w:ascii="Times New Roman" w:hAnsi="Times New Roman" w:cs="Times New Roman"/>
          <w:sz w:val="24"/>
          <w:szCs w:val="24"/>
        </w:rPr>
        <w:t>, p</w:t>
      </w:r>
      <w:r w:rsidR="000D5FB3">
        <w:rPr>
          <w:rFonts w:ascii="Times New Roman" w:hAnsi="Times New Roman" w:cs="Times New Roman"/>
          <w:sz w:val="24"/>
          <w:szCs w:val="24"/>
        </w:rPr>
        <w:t>ara indagar la validez de constructo s</w:t>
      </w:r>
      <w:r w:rsidR="000D5FB3" w:rsidRPr="000D5FB3">
        <w:rPr>
          <w:rFonts w:ascii="Times New Roman" w:hAnsi="Times New Roman" w:cs="Times New Roman"/>
          <w:sz w:val="24"/>
          <w:szCs w:val="24"/>
        </w:rPr>
        <w:t xml:space="preserve">e </w:t>
      </w:r>
      <w:r w:rsidR="000D5FB3">
        <w:rPr>
          <w:rFonts w:ascii="Times New Roman" w:hAnsi="Times New Roman" w:cs="Times New Roman"/>
          <w:sz w:val="24"/>
          <w:szCs w:val="24"/>
        </w:rPr>
        <w:t>llevaron a cabo</w:t>
      </w:r>
      <w:r w:rsidR="000D5FB3" w:rsidRPr="000D5FB3">
        <w:rPr>
          <w:rFonts w:ascii="Times New Roman" w:hAnsi="Times New Roman" w:cs="Times New Roman"/>
          <w:sz w:val="24"/>
          <w:szCs w:val="24"/>
        </w:rPr>
        <w:t xml:space="preserve"> Análisis Factorial</w:t>
      </w:r>
      <w:r w:rsidR="00E455FD">
        <w:rPr>
          <w:rFonts w:ascii="Times New Roman" w:hAnsi="Times New Roman" w:cs="Times New Roman"/>
          <w:sz w:val="24"/>
          <w:szCs w:val="24"/>
        </w:rPr>
        <w:t>es</w:t>
      </w:r>
      <w:r w:rsidR="000D5FB3">
        <w:rPr>
          <w:rFonts w:ascii="Times New Roman" w:hAnsi="Times New Roman" w:cs="Times New Roman"/>
          <w:sz w:val="24"/>
          <w:szCs w:val="24"/>
        </w:rPr>
        <w:t xml:space="preserve"> Confirmatorios </w:t>
      </w:r>
      <w:r w:rsidR="000D5FB3" w:rsidRPr="000D5FB3">
        <w:rPr>
          <w:rFonts w:ascii="Times New Roman" w:hAnsi="Times New Roman" w:cs="Times New Roman"/>
          <w:sz w:val="24"/>
          <w:szCs w:val="24"/>
        </w:rPr>
        <w:t>(</w:t>
      </w:r>
      <w:r w:rsidR="000D5FB3">
        <w:rPr>
          <w:rFonts w:ascii="Times New Roman" w:hAnsi="Times New Roman" w:cs="Times New Roman"/>
          <w:sz w:val="24"/>
          <w:szCs w:val="24"/>
        </w:rPr>
        <w:t>AFC</w:t>
      </w:r>
      <w:r w:rsidR="000D5FB3" w:rsidRPr="000D5FB3">
        <w:rPr>
          <w:rFonts w:ascii="Times New Roman" w:hAnsi="Times New Roman" w:cs="Times New Roman"/>
          <w:sz w:val="24"/>
          <w:szCs w:val="24"/>
        </w:rPr>
        <w:t xml:space="preserve">) </w:t>
      </w:r>
      <w:r w:rsidR="00B65AC5">
        <w:rPr>
          <w:rFonts w:ascii="Times New Roman" w:hAnsi="Times New Roman" w:cs="Times New Roman"/>
          <w:sz w:val="24"/>
          <w:szCs w:val="24"/>
        </w:rPr>
        <w:t>de manera independiente para cada una de</w:t>
      </w:r>
      <w:r w:rsidR="000D5FB3">
        <w:rPr>
          <w:rFonts w:ascii="Times New Roman" w:hAnsi="Times New Roman" w:cs="Times New Roman"/>
          <w:sz w:val="24"/>
          <w:szCs w:val="24"/>
        </w:rPr>
        <w:t xml:space="preserve"> la</w:t>
      </w:r>
      <w:r w:rsidR="00D7283F">
        <w:rPr>
          <w:rFonts w:ascii="Times New Roman" w:hAnsi="Times New Roman" w:cs="Times New Roman"/>
          <w:sz w:val="24"/>
          <w:szCs w:val="24"/>
        </w:rPr>
        <w:t xml:space="preserve">s </w:t>
      </w:r>
      <w:r w:rsidR="00B65AC5">
        <w:rPr>
          <w:rFonts w:ascii="Times New Roman" w:hAnsi="Times New Roman" w:cs="Times New Roman"/>
          <w:sz w:val="24"/>
          <w:szCs w:val="24"/>
        </w:rPr>
        <w:t xml:space="preserve">dimensiones de </w:t>
      </w:r>
      <w:r w:rsidR="00D7283F">
        <w:rPr>
          <w:rFonts w:ascii="Times New Roman" w:hAnsi="Times New Roman" w:cs="Times New Roman"/>
          <w:sz w:val="24"/>
          <w:szCs w:val="24"/>
        </w:rPr>
        <w:t>FI</w:t>
      </w:r>
      <w:r w:rsidR="00343697">
        <w:rPr>
          <w:rFonts w:ascii="Times New Roman" w:hAnsi="Times New Roman" w:cs="Times New Roman"/>
          <w:sz w:val="24"/>
          <w:szCs w:val="24"/>
        </w:rPr>
        <w:t>.</w:t>
      </w:r>
      <w:r w:rsidR="00D7283F">
        <w:rPr>
          <w:rFonts w:ascii="Times New Roman" w:hAnsi="Times New Roman" w:cs="Times New Roman"/>
          <w:sz w:val="24"/>
          <w:szCs w:val="24"/>
        </w:rPr>
        <w:t xml:space="preserve"> </w:t>
      </w:r>
      <w:r w:rsidR="001D55FF">
        <w:rPr>
          <w:rFonts w:ascii="Times New Roman" w:hAnsi="Times New Roman" w:cs="Times New Roman"/>
          <w:sz w:val="24"/>
          <w:szCs w:val="24"/>
        </w:rPr>
        <w:t xml:space="preserve">Adicionalmente se evalúo el modelo </w:t>
      </w:r>
      <w:r w:rsidR="008C7CDB">
        <w:rPr>
          <w:rFonts w:ascii="Times New Roman" w:hAnsi="Times New Roman" w:cs="Times New Roman"/>
          <w:sz w:val="24"/>
          <w:szCs w:val="24"/>
        </w:rPr>
        <w:t>gener</w:t>
      </w:r>
      <w:r w:rsidR="00B65AC5">
        <w:rPr>
          <w:rFonts w:ascii="Times New Roman" w:hAnsi="Times New Roman" w:cs="Times New Roman"/>
          <w:sz w:val="24"/>
          <w:szCs w:val="24"/>
        </w:rPr>
        <w:t>al</w:t>
      </w:r>
      <w:r>
        <w:rPr>
          <w:rFonts w:ascii="Times New Roman" w:hAnsi="Times New Roman" w:cs="Times New Roman"/>
          <w:sz w:val="24"/>
          <w:szCs w:val="24"/>
        </w:rPr>
        <w:t xml:space="preserve"> de las 4 dimensiones en conjunto</w:t>
      </w:r>
      <w:r w:rsidR="008C7CDB">
        <w:rPr>
          <w:rFonts w:ascii="Times New Roman" w:hAnsi="Times New Roman" w:cs="Times New Roman"/>
          <w:sz w:val="24"/>
          <w:szCs w:val="24"/>
        </w:rPr>
        <w:t>, a través de un AFC de segundo orden.</w:t>
      </w:r>
      <w:r w:rsidR="006324B7">
        <w:rPr>
          <w:rFonts w:ascii="Times New Roman" w:hAnsi="Times New Roman" w:cs="Times New Roman"/>
          <w:sz w:val="24"/>
          <w:szCs w:val="24"/>
        </w:rPr>
        <w:t xml:space="preserve"> </w:t>
      </w:r>
      <w:r w:rsidR="0001664C">
        <w:rPr>
          <w:rFonts w:ascii="Times New Roman" w:hAnsi="Times New Roman" w:cs="Times New Roman"/>
          <w:sz w:val="24"/>
          <w:szCs w:val="24"/>
        </w:rPr>
        <w:t>E</w:t>
      </w:r>
      <w:r w:rsidR="00CA1847">
        <w:rPr>
          <w:rFonts w:ascii="Times New Roman" w:hAnsi="Times New Roman" w:cs="Times New Roman"/>
          <w:sz w:val="24"/>
          <w:szCs w:val="24"/>
        </w:rPr>
        <w:t xml:space="preserve">n la evaluación del ajuste de modelos </w:t>
      </w:r>
      <w:r w:rsidR="00294FD3">
        <w:rPr>
          <w:rFonts w:ascii="Times New Roman" w:hAnsi="Times New Roman" w:cs="Times New Roman"/>
          <w:sz w:val="24"/>
          <w:szCs w:val="24"/>
        </w:rPr>
        <w:t>factoriales</w:t>
      </w:r>
      <w:r w:rsidR="0001664C">
        <w:rPr>
          <w:rFonts w:ascii="Times New Roman" w:hAnsi="Times New Roman" w:cs="Times New Roman"/>
          <w:sz w:val="24"/>
          <w:szCs w:val="24"/>
        </w:rPr>
        <w:t xml:space="preserve"> </w:t>
      </w:r>
      <w:r w:rsidR="0002783F">
        <w:rPr>
          <w:rFonts w:ascii="Times New Roman" w:hAnsi="Times New Roman" w:cs="Times New Roman"/>
          <w:sz w:val="24"/>
          <w:szCs w:val="24"/>
        </w:rPr>
        <w:t xml:space="preserve">se </w:t>
      </w:r>
      <w:r>
        <w:rPr>
          <w:rFonts w:ascii="Times New Roman" w:hAnsi="Times New Roman" w:cs="Times New Roman"/>
          <w:sz w:val="24"/>
          <w:szCs w:val="24"/>
        </w:rPr>
        <w:t>revisaron</w:t>
      </w:r>
      <w:r w:rsidR="00E455FD">
        <w:rPr>
          <w:rFonts w:ascii="Times New Roman" w:hAnsi="Times New Roman" w:cs="Times New Roman"/>
          <w:sz w:val="24"/>
          <w:szCs w:val="24"/>
        </w:rPr>
        <w:t xml:space="preserve"> </w:t>
      </w:r>
      <w:r w:rsidR="000D5FB3" w:rsidRPr="000D5FB3">
        <w:rPr>
          <w:rFonts w:ascii="Times New Roman" w:hAnsi="Times New Roman" w:cs="Times New Roman"/>
          <w:sz w:val="24"/>
          <w:szCs w:val="24"/>
        </w:rPr>
        <w:t xml:space="preserve">los </w:t>
      </w:r>
      <w:r w:rsidR="00196E82">
        <w:rPr>
          <w:rFonts w:ascii="Times New Roman" w:hAnsi="Times New Roman" w:cs="Times New Roman"/>
          <w:sz w:val="24"/>
          <w:szCs w:val="24"/>
        </w:rPr>
        <w:t>siguientes indicadores</w:t>
      </w:r>
      <w:r w:rsidR="00194180">
        <w:rPr>
          <w:rFonts w:ascii="Times New Roman" w:hAnsi="Times New Roman" w:cs="Times New Roman"/>
          <w:sz w:val="24"/>
          <w:szCs w:val="24"/>
        </w:rPr>
        <w:t xml:space="preserve"> (valores </w:t>
      </w:r>
      <w:r w:rsidR="000944C6">
        <w:rPr>
          <w:rFonts w:ascii="Times New Roman" w:hAnsi="Times New Roman" w:cs="Times New Roman"/>
          <w:sz w:val="24"/>
          <w:szCs w:val="24"/>
        </w:rPr>
        <w:t>óptimos en paréntesis</w:t>
      </w:r>
      <w:r w:rsidR="00A376E8">
        <w:rPr>
          <w:rFonts w:ascii="Times New Roman" w:hAnsi="Times New Roman" w:cs="Times New Roman"/>
          <w:sz w:val="24"/>
          <w:szCs w:val="24"/>
        </w:rPr>
        <w:t>)</w:t>
      </w:r>
      <w:r w:rsidR="00196E82">
        <w:rPr>
          <w:rFonts w:ascii="Times New Roman" w:hAnsi="Times New Roman" w:cs="Times New Roman"/>
          <w:sz w:val="24"/>
          <w:szCs w:val="24"/>
        </w:rPr>
        <w:t xml:space="preserve">: </w:t>
      </w:r>
      <w:r w:rsidR="003B70FF">
        <w:rPr>
          <w:rFonts w:ascii="Times New Roman" w:hAnsi="Times New Roman" w:cs="Times New Roman"/>
          <w:sz w:val="24"/>
          <w:szCs w:val="24"/>
        </w:rPr>
        <w:t xml:space="preserve">(1) </w:t>
      </w:r>
      <w:r w:rsidR="00BF2362">
        <w:rPr>
          <w:rFonts w:ascii="Times New Roman" w:hAnsi="Times New Roman" w:cs="Times New Roman"/>
          <w:sz w:val="24"/>
          <w:szCs w:val="24"/>
        </w:rPr>
        <w:t>χ2/gl</w:t>
      </w:r>
      <w:r w:rsidR="003C5527">
        <w:rPr>
          <w:rFonts w:ascii="Times New Roman" w:hAnsi="Times New Roman" w:cs="Times New Roman"/>
          <w:sz w:val="24"/>
          <w:szCs w:val="24"/>
        </w:rPr>
        <w:t xml:space="preserve"> (</w:t>
      </w:r>
      <w:r w:rsidR="00E96CD7">
        <w:rPr>
          <w:rFonts w:ascii="Times New Roman" w:hAnsi="Times New Roman" w:cs="Times New Roman"/>
          <w:sz w:val="24"/>
          <w:szCs w:val="24"/>
        </w:rPr>
        <w:t>≤</w:t>
      </w:r>
      <w:r w:rsidR="00EF175A">
        <w:rPr>
          <w:rFonts w:ascii="Times New Roman" w:hAnsi="Times New Roman" w:cs="Times New Roman"/>
          <w:sz w:val="24"/>
          <w:szCs w:val="24"/>
        </w:rPr>
        <w:t>3)</w:t>
      </w:r>
      <w:r w:rsidR="003710A0">
        <w:rPr>
          <w:rFonts w:ascii="Times New Roman" w:hAnsi="Times New Roman" w:cs="Times New Roman"/>
          <w:sz w:val="24"/>
          <w:szCs w:val="24"/>
        </w:rPr>
        <w:t xml:space="preserve">; (2) </w:t>
      </w:r>
      <w:r w:rsidR="00D4758A">
        <w:rPr>
          <w:rFonts w:ascii="Times New Roman" w:hAnsi="Times New Roman" w:cs="Times New Roman"/>
          <w:sz w:val="24"/>
          <w:szCs w:val="24"/>
        </w:rPr>
        <w:t xml:space="preserve">CFI </w:t>
      </w:r>
      <w:r w:rsidR="003710A0">
        <w:rPr>
          <w:rFonts w:ascii="Times New Roman" w:hAnsi="Times New Roman" w:cs="Times New Roman"/>
          <w:sz w:val="24"/>
          <w:szCs w:val="24"/>
        </w:rPr>
        <w:t xml:space="preserve">o </w:t>
      </w:r>
      <w:r w:rsidR="000D5FB3" w:rsidRPr="000D5FB3">
        <w:rPr>
          <w:rFonts w:ascii="Times New Roman" w:hAnsi="Times New Roman" w:cs="Times New Roman"/>
          <w:sz w:val="24"/>
          <w:szCs w:val="24"/>
        </w:rPr>
        <w:t>índice de ajuste comparado</w:t>
      </w:r>
      <w:r w:rsidR="003710A0">
        <w:rPr>
          <w:rFonts w:ascii="Times New Roman" w:hAnsi="Times New Roman" w:cs="Times New Roman"/>
          <w:sz w:val="24"/>
          <w:szCs w:val="24"/>
        </w:rPr>
        <w:t xml:space="preserve"> </w:t>
      </w:r>
      <w:r w:rsidR="00EF175A">
        <w:rPr>
          <w:rFonts w:ascii="Times New Roman" w:hAnsi="Times New Roman" w:cs="Times New Roman"/>
          <w:sz w:val="24"/>
          <w:szCs w:val="24"/>
        </w:rPr>
        <w:t>(</w:t>
      </w:r>
      <w:r w:rsidR="00E96CD7">
        <w:rPr>
          <w:rFonts w:ascii="Times New Roman" w:hAnsi="Times New Roman" w:cs="Times New Roman"/>
          <w:sz w:val="24"/>
          <w:szCs w:val="24"/>
        </w:rPr>
        <w:t>≥</w:t>
      </w:r>
      <w:r w:rsidR="00D4758A">
        <w:rPr>
          <w:rFonts w:ascii="Times New Roman" w:hAnsi="Times New Roman" w:cs="Times New Roman"/>
          <w:sz w:val="24"/>
          <w:szCs w:val="24"/>
        </w:rPr>
        <w:t xml:space="preserve">.9); (3) </w:t>
      </w:r>
      <w:r w:rsidR="000D5FB3" w:rsidRPr="000D5FB3">
        <w:rPr>
          <w:rFonts w:ascii="Times New Roman" w:hAnsi="Times New Roman" w:cs="Times New Roman"/>
          <w:sz w:val="24"/>
          <w:szCs w:val="24"/>
        </w:rPr>
        <w:t xml:space="preserve">TLI </w:t>
      </w:r>
      <w:r w:rsidR="00D4758A">
        <w:rPr>
          <w:rFonts w:ascii="Times New Roman" w:hAnsi="Times New Roman" w:cs="Times New Roman"/>
          <w:sz w:val="24"/>
          <w:szCs w:val="24"/>
        </w:rPr>
        <w:t xml:space="preserve">o </w:t>
      </w:r>
      <w:r w:rsidR="000D5FB3" w:rsidRPr="000D5FB3">
        <w:rPr>
          <w:rFonts w:ascii="Times New Roman" w:hAnsi="Times New Roman" w:cs="Times New Roman"/>
          <w:sz w:val="24"/>
          <w:szCs w:val="24"/>
        </w:rPr>
        <w:t>índice de Tuker-Lewis</w:t>
      </w:r>
      <w:r w:rsidR="00D4758A">
        <w:rPr>
          <w:rFonts w:ascii="Times New Roman" w:hAnsi="Times New Roman" w:cs="Times New Roman"/>
          <w:sz w:val="24"/>
          <w:szCs w:val="24"/>
        </w:rPr>
        <w:t xml:space="preserve"> (</w:t>
      </w:r>
      <w:r w:rsidR="00E96CD7">
        <w:rPr>
          <w:rFonts w:ascii="Times New Roman" w:hAnsi="Times New Roman" w:cs="Times New Roman"/>
          <w:sz w:val="24"/>
          <w:szCs w:val="24"/>
        </w:rPr>
        <w:t>≥</w:t>
      </w:r>
      <w:r w:rsidR="00D4758A">
        <w:rPr>
          <w:rFonts w:ascii="Times New Roman" w:hAnsi="Times New Roman" w:cs="Times New Roman"/>
          <w:sz w:val="24"/>
          <w:szCs w:val="24"/>
        </w:rPr>
        <w:t>.9</w:t>
      </w:r>
      <w:r w:rsidR="000D5FB3" w:rsidRPr="000D5FB3">
        <w:rPr>
          <w:rFonts w:ascii="Times New Roman" w:hAnsi="Times New Roman" w:cs="Times New Roman"/>
          <w:sz w:val="24"/>
          <w:szCs w:val="24"/>
        </w:rPr>
        <w:t>)</w:t>
      </w:r>
      <w:r w:rsidR="00341299">
        <w:rPr>
          <w:rFonts w:ascii="Times New Roman" w:hAnsi="Times New Roman" w:cs="Times New Roman"/>
          <w:sz w:val="24"/>
          <w:szCs w:val="24"/>
        </w:rPr>
        <w:t xml:space="preserve"> y</w:t>
      </w:r>
      <w:r w:rsidR="00D4758A">
        <w:rPr>
          <w:rFonts w:ascii="Times New Roman" w:hAnsi="Times New Roman" w:cs="Times New Roman"/>
          <w:sz w:val="24"/>
          <w:szCs w:val="24"/>
        </w:rPr>
        <w:t>; (4)</w:t>
      </w:r>
      <w:r w:rsidR="000D5FB3" w:rsidRPr="000D5FB3">
        <w:rPr>
          <w:rFonts w:ascii="Times New Roman" w:hAnsi="Times New Roman" w:cs="Times New Roman"/>
          <w:sz w:val="24"/>
          <w:szCs w:val="24"/>
        </w:rPr>
        <w:t xml:space="preserve"> RMSEA </w:t>
      </w:r>
      <w:r w:rsidR="00194180">
        <w:rPr>
          <w:rFonts w:ascii="Times New Roman" w:hAnsi="Times New Roman" w:cs="Times New Roman"/>
          <w:sz w:val="24"/>
          <w:szCs w:val="24"/>
        </w:rPr>
        <w:t xml:space="preserve">o </w:t>
      </w:r>
      <w:r w:rsidR="000D5FB3" w:rsidRPr="000D5FB3">
        <w:rPr>
          <w:rFonts w:ascii="Times New Roman" w:hAnsi="Times New Roman" w:cs="Times New Roman"/>
          <w:sz w:val="24"/>
          <w:szCs w:val="24"/>
        </w:rPr>
        <w:t>Error de aproximación cuadrático medio</w:t>
      </w:r>
      <w:r w:rsidR="00194180">
        <w:rPr>
          <w:rFonts w:ascii="Times New Roman" w:hAnsi="Times New Roman" w:cs="Times New Roman"/>
          <w:sz w:val="24"/>
          <w:szCs w:val="24"/>
        </w:rPr>
        <w:t xml:space="preserve"> (</w:t>
      </w:r>
      <w:r w:rsidR="00E96CD7">
        <w:rPr>
          <w:rFonts w:ascii="Times New Roman" w:hAnsi="Times New Roman" w:cs="Times New Roman"/>
          <w:sz w:val="24"/>
          <w:szCs w:val="24"/>
        </w:rPr>
        <w:t>≤.0</w:t>
      </w:r>
      <w:r w:rsidR="005D32A6">
        <w:rPr>
          <w:rFonts w:ascii="Times New Roman" w:hAnsi="Times New Roman" w:cs="Times New Roman"/>
          <w:sz w:val="24"/>
          <w:szCs w:val="24"/>
        </w:rPr>
        <w:t>8</w:t>
      </w:r>
      <w:r w:rsidR="000D5FB3" w:rsidRPr="000D5FB3">
        <w:rPr>
          <w:rFonts w:ascii="Times New Roman" w:hAnsi="Times New Roman" w:cs="Times New Roman"/>
          <w:sz w:val="24"/>
          <w:szCs w:val="24"/>
        </w:rPr>
        <w:t>)</w:t>
      </w:r>
      <w:r w:rsidR="00341299">
        <w:rPr>
          <w:rFonts w:ascii="Times New Roman" w:hAnsi="Times New Roman" w:cs="Times New Roman"/>
          <w:sz w:val="24"/>
          <w:szCs w:val="24"/>
        </w:rPr>
        <w:t>.</w:t>
      </w:r>
      <w:r w:rsidR="00FC5BDB">
        <w:rPr>
          <w:rFonts w:ascii="Times New Roman" w:hAnsi="Times New Roman" w:cs="Times New Roman"/>
          <w:sz w:val="24"/>
          <w:szCs w:val="24"/>
        </w:rPr>
        <w:t xml:space="preserve"> </w:t>
      </w:r>
      <w:r w:rsidR="00294FD3">
        <w:rPr>
          <w:rFonts w:ascii="Times New Roman" w:hAnsi="Times New Roman" w:cs="Times New Roman"/>
          <w:sz w:val="24"/>
          <w:szCs w:val="24"/>
        </w:rPr>
        <w:t xml:space="preserve">Para </w:t>
      </w:r>
      <w:r w:rsidR="0039174F">
        <w:rPr>
          <w:rFonts w:ascii="Times New Roman" w:hAnsi="Times New Roman" w:cs="Times New Roman"/>
          <w:sz w:val="24"/>
          <w:szCs w:val="24"/>
        </w:rPr>
        <w:t xml:space="preserve">cada escala se evalúo el modelo unidimensional y la propuesta de agrupación presentada en la tabla </w:t>
      </w:r>
      <w:r w:rsidR="00FC5BDB">
        <w:rPr>
          <w:rFonts w:ascii="Times New Roman" w:hAnsi="Times New Roman" w:cs="Times New Roman"/>
          <w:sz w:val="24"/>
          <w:szCs w:val="24"/>
        </w:rPr>
        <w:t>1</w:t>
      </w:r>
      <w:r w:rsidR="0039174F">
        <w:rPr>
          <w:rFonts w:ascii="Times New Roman" w:hAnsi="Times New Roman" w:cs="Times New Roman"/>
          <w:sz w:val="24"/>
          <w:szCs w:val="24"/>
        </w:rPr>
        <w:t>. Se eligió el modelo que presentara los mejores indicadores de ajuste</w:t>
      </w:r>
      <w:r w:rsidR="0001664C">
        <w:rPr>
          <w:rFonts w:ascii="Times New Roman" w:hAnsi="Times New Roman" w:cs="Times New Roman"/>
          <w:sz w:val="24"/>
          <w:szCs w:val="24"/>
        </w:rPr>
        <w:t xml:space="preserve"> </w:t>
      </w:r>
      <w:r w:rsidR="0001664C">
        <w:rPr>
          <w:rFonts w:ascii="Times New Roman" w:hAnsi="Times New Roman" w:cs="Times New Roman"/>
          <w:sz w:val="24"/>
          <w:szCs w:val="24"/>
        </w:rPr>
        <w:fldChar w:fldCharType="begin" w:fldLock="1"/>
      </w:r>
      <w:r w:rsidR="000E14AE">
        <w:rPr>
          <w:rFonts w:ascii="Times New Roman" w:hAnsi="Times New Roman" w:cs="Times New Roman"/>
          <w:sz w:val="24"/>
          <w:szCs w:val="24"/>
        </w:rPr>
        <w:instrText>ADDIN CSL_CITATION {"citationItems":[{"id":"ITEM-1","itemData":{"author":[{"dropping-particle":"","family":"Bandalos","given":"D.","non-dropping-particle":"","parse-names":false,"suffix":""},{"dropping-particle":"","family":"Finney","given":"S","non-dropping-particle":"","parse-names":false,"suffix":""}],"container-title":"The reviewer’s guide to quantitative methods in the social sciences","edition":"First Edit","editor":[{"dropping-particle":"","family":"Hancock","given":"G.","non-dropping-particle":"","parse-names":false,"suffix":""},{"dropping-particle":"","family":"Mueller","given":"R.","non-dropping-particle":"","parse-names":false,"suffix":""}],"id":"ITEM-1","issued":{"date-parts":[["2010"]]},"page":"93-114","publisher":"Routledge","publisher-place":"New York, United State","title":"Factor Analysis. Exploratory and confirmatory","type":"chapter"},"uris":["http://www.mendeley.com/documents/?uuid=270e10bb-a9c7-45c2-ba34-a6bde87800d4"]},{"id":"ITEM-2","itemData":{"ISBN":"0022-0671","ISSN":"0022-0671","PMID":"21615216","author":[{"dropping-particle":"","family":"Schreiber","given":"James B","non-dropping-particle":"","parse-names":false,"suffix":""},{"dropping-particle":"","family":"Stage","given":"Frances","non-dropping-particle":"","parse-names":false,"suffix":""},{"dropping-particle":"","family":"King","given":"Jamie","non-dropping-particle":"","parse-names":false,"suffix":""},{"dropping-particle":"","family":"Amaury","given":"Nora","non-dropping-particle":"","parse-names":false,"suffix":""},{"dropping-particle":"","family":"Barlow","given":"Elizabeth","non-dropping-particle":"","parse-names":false,"suffix":""}],"container-title":"The Journal of Educational Research","id":"ITEM-2","issue":"6","issued":{"date-parts":[["2006"]]},"page":"323-337","title":"Reporting Structural Equation Modeling and Confirmatory Factor Analysis Results: A Review","type":"article-journal","volume":"99"},"uris":["http://www.mendeley.com/documents/?uuid=9a5e0712-ab6d-437c-9015-b4d1546eab41"]}],"mendeley":{"formattedCitation":"(Bandalos &amp; Finney, 2010; Schreiber, Stage, King, Amaury, &amp; Barlow, 2006)","plainTextFormattedCitation":"(Bandalos &amp; Finney, 2010; Schreiber, Stage, King, Amaury, &amp; Barlow, 2006)","previouslyFormattedCitation":"(Bandalos &amp; Finney, 2010; Schreiber, Stage, King, Amaury, &amp; Barlow, 2006)"},"properties":{"noteIndex":0},"schema":"https://github.com/citation-style-language/schema/raw/master/csl-citation.json"}</w:instrText>
      </w:r>
      <w:r w:rsidR="0001664C">
        <w:rPr>
          <w:rFonts w:ascii="Times New Roman" w:hAnsi="Times New Roman" w:cs="Times New Roman"/>
          <w:sz w:val="24"/>
          <w:szCs w:val="24"/>
        </w:rPr>
        <w:fldChar w:fldCharType="separate"/>
      </w:r>
      <w:r w:rsidR="0001664C" w:rsidRPr="00CA1847">
        <w:rPr>
          <w:rFonts w:ascii="Times New Roman" w:hAnsi="Times New Roman" w:cs="Times New Roman"/>
          <w:noProof/>
          <w:sz w:val="24"/>
          <w:szCs w:val="24"/>
        </w:rPr>
        <w:t>(Bandalos &amp; Finney, 2010; Schreiber, Stage, King, Amaury, &amp; Barlow, 2006)</w:t>
      </w:r>
      <w:r w:rsidR="0001664C">
        <w:rPr>
          <w:rFonts w:ascii="Times New Roman" w:hAnsi="Times New Roman" w:cs="Times New Roman"/>
          <w:sz w:val="24"/>
          <w:szCs w:val="24"/>
        </w:rPr>
        <w:fldChar w:fldCharType="end"/>
      </w:r>
      <w:r w:rsidR="0001664C">
        <w:rPr>
          <w:rFonts w:ascii="Times New Roman" w:hAnsi="Times New Roman" w:cs="Times New Roman"/>
          <w:sz w:val="24"/>
          <w:szCs w:val="24"/>
        </w:rPr>
        <w:t>.</w:t>
      </w:r>
    </w:p>
    <w:p w14:paraId="04F4E81E" w14:textId="6CCC51BF" w:rsidR="00C50568" w:rsidRDefault="0039174F"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329F1">
        <w:rPr>
          <w:rFonts w:ascii="Times New Roman" w:hAnsi="Times New Roman" w:cs="Times New Roman"/>
          <w:sz w:val="24"/>
          <w:szCs w:val="24"/>
        </w:rPr>
        <w:t>Posterior a la evaluación de la estructura factorial, s</w:t>
      </w:r>
      <w:r>
        <w:rPr>
          <w:rFonts w:ascii="Times New Roman" w:hAnsi="Times New Roman" w:cs="Times New Roman"/>
          <w:sz w:val="24"/>
          <w:szCs w:val="24"/>
        </w:rPr>
        <w:t>e</w:t>
      </w:r>
      <w:r w:rsidR="000D5FB3" w:rsidRPr="000D5FB3">
        <w:rPr>
          <w:rFonts w:ascii="Times New Roman" w:hAnsi="Times New Roman" w:cs="Times New Roman"/>
          <w:sz w:val="24"/>
          <w:szCs w:val="24"/>
        </w:rPr>
        <w:t xml:space="preserve"> calcul</w:t>
      </w:r>
      <w:r w:rsidR="000F6FC4">
        <w:rPr>
          <w:rFonts w:ascii="Times New Roman" w:hAnsi="Times New Roman" w:cs="Times New Roman"/>
          <w:sz w:val="24"/>
          <w:szCs w:val="24"/>
        </w:rPr>
        <w:t xml:space="preserve">ó </w:t>
      </w:r>
      <w:r w:rsidR="00F90E43">
        <w:rPr>
          <w:rFonts w:ascii="Times New Roman" w:hAnsi="Times New Roman" w:cs="Times New Roman"/>
          <w:sz w:val="24"/>
          <w:szCs w:val="24"/>
        </w:rPr>
        <w:t xml:space="preserve">la </w:t>
      </w:r>
      <w:r w:rsidR="000D5FB3" w:rsidRPr="000D5FB3">
        <w:rPr>
          <w:rFonts w:ascii="Times New Roman" w:hAnsi="Times New Roman" w:cs="Times New Roman"/>
          <w:sz w:val="24"/>
          <w:szCs w:val="24"/>
        </w:rPr>
        <w:t>confiabilidad</w:t>
      </w:r>
      <w:r w:rsidR="00F36E25">
        <w:rPr>
          <w:rFonts w:ascii="Times New Roman" w:hAnsi="Times New Roman" w:cs="Times New Roman"/>
          <w:sz w:val="24"/>
          <w:szCs w:val="24"/>
        </w:rPr>
        <w:t xml:space="preserve"> </w:t>
      </w:r>
      <w:r w:rsidR="00AD51DF">
        <w:rPr>
          <w:rFonts w:ascii="Times New Roman" w:hAnsi="Times New Roman" w:cs="Times New Roman"/>
          <w:sz w:val="24"/>
          <w:szCs w:val="24"/>
        </w:rPr>
        <w:t xml:space="preserve">y se realizaron comparaciones </w:t>
      </w:r>
      <w:r w:rsidR="00FA77D6">
        <w:rPr>
          <w:rFonts w:ascii="Times New Roman" w:hAnsi="Times New Roman" w:cs="Times New Roman"/>
          <w:sz w:val="24"/>
          <w:szCs w:val="24"/>
        </w:rPr>
        <w:t>a través de prueba</w:t>
      </w:r>
      <w:r w:rsidR="005043AC">
        <w:rPr>
          <w:rFonts w:ascii="Times New Roman" w:hAnsi="Times New Roman" w:cs="Times New Roman"/>
          <w:sz w:val="24"/>
          <w:szCs w:val="24"/>
        </w:rPr>
        <w:t>s de varianzas</w:t>
      </w:r>
      <w:r w:rsidR="00FA77D6">
        <w:rPr>
          <w:rFonts w:ascii="Times New Roman" w:hAnsi="Times New Roman" w:cs="Times New Roman"/>
          <w:sz w:val="24"/>
          <w:szCs w:val="24"/>
        </w:rPr>
        <w:t xml:space="preserve"> </w:t>
      </w:r>
      <w:r w:rsidR="00AD51DF">
        <w:rPr>
          <w:rFonts w:ascii="Times New Roman" w:hAnsi="Times New Roman" w:cs="Times New Roman"/>
          <w:sz w:val="24"/>
          <w:szCs w:val="24"/>
        </w:rPr>
        <w:t>en submuestras</w:t>
      </w:r>
      <w:r w:rsidR="00AA7D60">
        <w:rPr>
          <w:rFonts w:ascii="Times New Roman" w:hAnsi="Times New Roman" w:cs="Times New Roman"/>
          <w:sz w:val="24"/>
          <w:szCs w:val="24"/>
        </w:rPr>
        <w:t xml:space="preserve"> </w:t>
      </w:r>
      <w:r w:rsidR="00AD51DF">
        <w:rPr>
          <w:rFonts w:ascii="Times New Roman" w:hAnsi="Times New Roman" w:cs="Times New Roman"/>
          <w:sz w:val="24"/>
          <w:szCs w:val="24"/>
        </w:rPr>
        <w:t xml:space="preserve">asociadas a </w:t>
      </w:r>
      <w:r w:rsidR="00931ABC">
        <w:rPr>
          <w:rFonts w:ascii="Times New Roman" w:hAnsi="Times New Roman" w:cs="Times New Roman"/>
          <w:sz w:val="24"/>
          <w:szCs w:val="24"/>
        </w:rPr>
        <w:t>la formación</w:t>
      </w:r>
      <w:r w:rsidR="00C50568">
        <w:rPr>
          <w:rFonts w:ascii="Times New Roman" w:hAnsi="Times New Roman" w:cs="Times New Roman"/>
          <w:sz w:val="24"/>
          <w:szCs w:val="24"/>
        </w:rPr>
        <w:t xml:space="preserve"> profesional</w:t>
      </w:r>
      <w:r w:rsidR="00931ABC">
        <w:rPr>
          <w:rFonts w:ascii="Times New Roman" w:hAnsi="Times New Roman" w:cs="Times New Roman"/>
          <w:sz w:val="24"/>
          <w:szCs w:val="24"/>
        </w:rPr>
        <w:t xml:space="preserve">, </w:t>
      </w:r>
      <w:r w:rsidR="00F90E43">
        <w:rPr>
          <w:rFonts w:ascii="Times New Roman" w:hAnsi="Times New Roman" w:cs="Times New Roman"/>
          <w:sz w:val="24"/>
          <w:szCs w:val="24"/>
        </w:rPr>
        <w:t>los años de titulación</w:t>
      </w:r>
      <w:r w:rsidR="002D01FC">
        <w:rPr>
          <w:rFonts w:ascii="Times New Roman" w:hAnsi="Times New Roman" w:cs="Times New Roman"/>
          <w:sz w:val="24"/>
          <w:szCs w:val="24"/>
        </w:rPr>
        <w:t>,</w:t>
      </w:r>
      <w:r w:rsidR="00F90E43">
        <w:rPr>
          <w:rFonts w:ascii="Times New Roman" w:hAnsi="Times New Roman" w:cs="Times New Roman"/>
          <w:sz w:val="24"/>
          <w:szCs w:val="24"/>
        </w:rPr>
        <w:t xml:space="preserve"> la</w:t>
      </w:r>
      <w:r w:rsidR="002D01FC">
        <w:rPr>
          <w:rFonts w:ascii="Times New Roman" w:hAnsi="Times New Roman" w:cs="Times New Roman"/>
          <w:sz w:val="24"/>
          <w:szCs w:val="24"/>
        </w:rPr>
        <w:t xml:space="preserve"> antigüedad</w:t>
      </w:r>
      <w:r w:rsidR="009F47FD">
        <w:rPr>
          <w:rFonts w:ascii="Times New Roman" w:hAnsi="Times New Roman" w:cs="Times New Roman"/>
          <w:sz w:val="24"/>
          <w:szCs w:val="24"/>
        </w:rPr>
        <w:t xml:space="preserve"> laboral</w:t>
      </w:r>
      <w:r w:rsidR="002D01FC">
        <w:rPr>
          <w:rFonts w:ascii="Times New Roman" w:hAnsi="Times New Roman" w:cs="Times New Roman"/>
          <w:sz w:val="24"/>
          <w:szCs w:val="24"/>
        </w:rPr>
        <w:t xml:space="preserve"> en el programa</w:t>
      </w:r>
      <w:r w:rsidR="004B2E9A">
        <w:rPr>
          <w:rFonts w:ascii="Times New Roman" w:hAnsi="Times New Roman" w:cs="Times New Roman"/>
          <w:sz w:val="24"/>
          <w:szCs w:val="24"/>
        </w:rPr>
        <w:t xml:space="preserve">, </w:t>
      </w:r>
      <w:r w:rsidR="000620C1">
        <w:rPr>
          <w:rFonts w:ascii="Times New Roman" w:hAnsi="Times New Roman" w:cs="Times New Roman"/>
          <w:sz w:val="24"/>
          <w:szCs w:val="24"/>
        </w:rPr>
        <w:t xml:space="preserve">la cantidad de capacitaciones </w:t>
      </w:r>
      <w:r w:rsidR="004B2E9A">
        <w:rPr>
          <w:rFonts w:ascii="Times New Roman" w:hAnsi="Times New Roman" w:cs="Times New Roman"/>
          <w:sz w:val="24"/>
          <w:szCs w:val="24"/>
        </w:rPr>
        <w:t>y la valoración de utilidad del manual</w:t>
      </w:r>
      <w:r w:rsidR="006A2998">
        <w:rPr>
          <w:rFonts w:ascii="Times New Roman" w:hAnsi="Times New Roman" w:cs="Times New Roman"/>
          <w:sz w:val="24"/>
          <w:szCs w:val="24"/>
        </w:rPr>
        <w:t>.</w:t>
      </w:r>
    </w:p>
    <w:p w14:paraId="17A52725" w14:textId="272810BB" w:rsidR="00572C99" w:rsidRDefault="0058694D"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12B4B">
        <w:rPr>
          <w:rFonts w:ascii="Times New Roman" w:hAnsi="Times New Roman" w:cs="Times New Roman"/>
          <w:sz w:val="24"/>
          <w:szCs w:val="24"/>
        </w:rPr>
        <w:t>Se analizó la validez predictiva</w:t>
      </w:r>
      <w:r w:rsidR="00B329F1">
        <w:rPr>
          <w:rFonts w:ascii="Times New Roman" w:hAnsi="Times New Roman" w:cs="Times New Roman"/>
          <w:sz w:val="24"/>
          <w:szCs w:val="24"/>
        </w:rPr>
        <w:t xml:space="preserve"> de</w:t>
      </w:r>
      <w:r w:rsidR="00712B4B">
        <w:rPr>
          <w:rFonts w:ascii="Times New Roman" w:hAnsi="Times New Roman" w:cs="Times New Roman"/>
          <w:sz w:val="24"/>
          <w:szCs w:val="24"/>
        </w:rPr>
        <w:t xml:space="preserve"> </w:t>
      </w:r>
      <w:r w:rsidR="008670C6">
        <w:rPr>
          <w:rFonts w:ascii="Times New Roman" w:hAnsi="Times New Roman" w:cs="Times New Roman"/>
          <w:sz w:val="24"/>
          <w:szCs w:val="24"/>
        </w:rPr>
        <w:t xml:space="preserve">las </w:t>
      </w:r>
      <w:r w:rsidR="00B329F1">
        <w:rPr>
          <w:rFonts w:ascii="Times New Roman" w:hAnsi="Times New Roman" w:cs="Times New Roman"/>
          <w:sz w:val="24"/>
          <w:szCs w:val="24"/>
        </w:rPr>
        <w:t>dimensiones de FI</w:t>
      </w:r>
      <w:r w:rsidR="008670C6">
        <w:rPr>
          <w:rFonts w:ascii="Times New Roman" w:hAnsi="Times New Roman" w:cs="Times New Roman"/>
          <w:sz w:val="24"/>
          <w:szCs w:val="24"/>
        </w:rPr>
        <w:t xml:space="preserve"> a través de regresiones múltiples y luego se </w:t>
      </w:r>
      <w:r w:rsidR="00712B4B">
        <w:rPr>
          <w:rFonts w:ascii="Times New Roman" w:hAnsi="Times New Roman" w:cs="Times New Roman"/>
          <w:sz w:val="24"/>
          <w:szCs w:val="24"/>
        </w:rPr>
        <w:t xml:space="preserve">indagó </w:t>
      </w:r>
      <w:r w:rsidR="00BC676D">
        <w:rPr>
          <w:rFonts w:ascii="Times New Roman" w:hAnsi="Times New Roman" w:cs="Times New Roman"/>
          <w:sz w:val="24"/>
          <w:szCs w:val="24"/>
        </w:rPr>
        <w:t>su sensibilidad y especificidad a través de</w:t>
      </w:r>
      <w:r w:rsidR="00FC5BDB">
        <w:rPr>
          <w:rFonts w:ascii="Times New Roman" w:hAnsi="Times New Roman" w:cs="Times New Roman"/>
          <w:sz w:val="24"/>
          <w:szCs w:val="24"/>
        </w:rPr>
        <w:t>l análisis d</w:t>
      </w:r>
      <w:r w:rsidR="009F1901">
        <w:rPr>
          <w:rFonts w:ascii="Times New Roman" w:hAnsi="Times New Roman" w:cs="Times New Roman"/>
          <w:sz w:val="24"/>
          <w:szCs w:val="24"/>
        </w:rPr>
        <w:t>e ROC</w:t>
      </w:r>
      <w:r w:rsidR="00BC676D">
        <w:rPr>
          <w:rFonts w:ascii="Times New Roman" w:hAnsi="Times New Roman" w:cs="Times New Roman"/>
          <w:sz w:val="24"/>
          <w:szCs w:val="24"/>
        </w:rPr>
        <w:t xml:space="preserve">. </w:t>
      </w:r>
    </w:p>
    <w:p w14:paraId="7D0121F8" w14:textId="5014A0BF" w:rsidR="00E03A31" w:rsidRPr="002A2E80" w:rsidRDefault="008F33D9" w:rsidP="00D7590C">
      <w:pPr>
        <w:spacing w:after="0" w:line="240" w:lineRule="auto"/>
        <w:jc w:val="center"/>
        <w:rPr>
          <w:rFonts w:ascii="Times New Roman" w:hAnsi="Times New Roman" w:cs="Times New Roman"/>
          <w:b/>
          <w:sz w:val="24"/>
          <w:szCs w:val="24"/>
        </w:rPr>
      </w:pPr>
      <w:r w:rsidRPr="008F33D9">
        <w:rPr>
          <w:rFonts w:ascii="Times New Roman" w:hAnsi="Times New Roman" w:cs="Times New Roman"/>
          <w:b/>
          <w:sz w:val="24"/>
          <w:szCs w:val="24"/>
        </w:rPr>
        <w:t>Resultados</w:t>
      </w:r>
    </w:p>
    <w:p w14:paraId="3B6A15DC" w14:textId="03C14D90" w:rsidR="00437159" w:rsidRDefault="000E4DAB" w:rsidP="00D759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Análisis de los indicadores de FI</w:t>
      </w:r>
    </w:p>
    <w:p w14:paraId="55B36B71" w14:textId="212DDE36" w:rsidR="00F10FB2" w:rsidRDefault="00437159" w:rsidP="00D7590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La tabla </w:t>
      </w:r>
      <w:r w:rsidR="00F36E25">
        <w:rPr>
          <w:rFonts w:ascii="Times New Roman" w:hAnsi="Times New Roman" w:cs="Times New Roman"/>
          <w:sz w:val="24"/>
          <w:szCs w:val="24"/>
        </w:rPr>
        <w:t>2</w:t>
      </w:r>
      <w:r>
        <w:rPr>
          <w:rFonts w:ascii="Times New Roman" w:hAnsi="Times New Roman" w:cs="Times New Roman"/>
          <w:sz w:val="24"/>
          <w:szCs w:val="24"/>
        </w:rPr>
        <w:t xml:space="preserve"> muestra los descriptivos de los</w:t>
      </w:r>
      <w:r w:rsidR="002C6D20">
        <w:rPr>
          <w:rFonts w:ascii="Times New Roman" w:hAnsi="Times New Roman" w:cs="Times New Roman"/>
          <w:sz w:val="24"/>
          <w:szCs w:val="24"/>
        </w:rPr>
        <w:t xml:space="preserve"> 56 ítems</w:t>
      </w:r>
      <w:r w:rsidR="00BA5AFA">
        <w:rPr>
          <w:rFonts w:ascii="Times New Roman" w:hAnsi="Times New Roman" w:cs="Times New Roman"/>
          <w:sz w:val="24"/>
          <w:szCs w:val="24"/>
        </w:rPr>
        <w:t xml:space="preserve"> de FI. La mayoría de ellos tiene una distribución </w:t>
      </w:r>
      <w:r w:rsidR="0070414F">
        <w:rPr>
          <w:rFonts w:ascii="Times New Roman" w:hAnsi="Times New Roman" w:cs="Times New Roman"/>
          <w:sz w:val="24"/>
          <w:szCs w:val="24"/>
        </w:rPr>
        <w:t xml:space="preserve">leptocúrtica </w:t>
      </w:r>
      <w:r w:rsidR="00BA5AFA">
        <w:rPr>
          <w:rFonts w:ascii="Times New Roman" w:hAnsi="Times New Roman" w:cs="Times New Roman"/>
          <w:sz w:val="24"/>
          <w:szCs w:val="24"/>
        </w:rPr>
        <w:t>de simetría negativa</w:t>
      </w:r>
      <w:r w:rsidR="0070414F">
        <w:rPr>
          <w:rFonts w:ascii="Times New Roman" w:hAnsi="Times New Roman" w:cs="Times New Roman"/>
          <w:sz w:val="24"/>
          <w:szCs w:val="24"/>
        </w:rPr>
        <w:t xml:space="preserve">. Para interpretar los valores medios, se utilizó un punto de corte </w:t>
      </w:r>
      <w:r w:rsidR="00CE2A17">
        <w:rPr>
          <w:rFonts w:ascii="Times New Roman" w:hAnsi="Times New Roman" w:cs="Times New Roman"/>
          <w:sz w:val="24"/>
          <w:szCs w:val="24"/>
        </w:rPr>
        <w:t xml:space="preserve">de </w:t>
      </w:r>
      <w:r w:rsidR="0032633B">
        <w:rPr>
          <w:rFonts w:ascii="Times New Roman" w:hAnsi="Times New Roman" w:cs="Times New Roman"/>
          <w:sz w:val="24"/>
          <w:szCs w:val="24"/>
        </w:rPr>
        <w:t>3</w:t>
      </w:r>
      <w:r w:rsidR="00CF7014">
        <w:rPr>
          <w:rFonts w:ascii="Times New Roman" w:hAnsi="Times New Roman" w:cs="Times New Roman"/>
          <w:sz w:val="24"/>
          <w:szCs w:val="24"/>
        </w:rPr>
        <w:t>.</w:t>
      </w:r>
      <w:r w:rsidR="0032633B">
        <w:rPr>
          <w:rFonts w:ascii="Times New Roman" w:hAnsi="Times New Roman" w:cs="Times New Roman"/>
          <w:sz w:val="24"/>
          <w:szCs w:val="24"/>
        </w:rPr>
        <w:t>2</w:t>
      </w:r>
      <w:r w:rsidR="008159F7">
        <w:rPr>
          <w:rFonts w:ascii="Times New Roman" w:hAnsi="Times New Roman" w:cs="Times New Roman"/>
          <w:sz w:val="24"/>
          <w:szCs w:val="24"/>
        </w:rPr>
        <w:t xml:space="preserve"> </w:t>
      </w:r>
      <w:r w:rsidR="00366E2F">
        <w:rPr>
          <w:rFonts w:ascii="Times New Roman" w:hAnsi="Times New Roman" w:cs="Times New Roman"/>
          <w:sz w:val="24"/>
          <w:szCs w:val="24"/>
        </w:rPr>
        <w:t>que representa el 80% de la escala teórica de 4 puntos</w:t>
      </w:r>
      <w:r w:rsidR="00F10FB2">
        <w:rPr>
          <w:rFonts w:ascii="Times New Roman" w:hAnsi="Times New Roman" w:cs="Times New Roman"/>
          <w:sz w:val="24"/>
          <w:szCs w:val="24"/>
        </w:rPr>
        <w:t>. Este valor fue elegido por su extendido uso en la literatura</w:t>
      </w:r>
      <w:r w:rsidR="00116858">
        <w:rPr>
          <w:rFonts w:ascii="Times New Roman" w:hAnsi="Times New Roman" w:cs="Times New Roman"/>
          <w:sz w:val="24"/>
          <w:szCs w:val="24"/>
        </w:rPr>
        <w:t xml:space="preserve"> </w:t>
      </w:r>
      <w:r w:rsidR="000E14AE">
        <w:rPr>
          <w:rFonts w:ascii="Times New Roman" w:hAnsi="Times New Roman" w:cs="Times New Roman"/>
          <w:sz w:val="24"/>
          <w:szCs w:val="24"/>
        </w:rPr>
        <w:fldChar w:fldCharType="begin" w:fldLock="1"/>
      </w:r>
      <w:r w:rsidR="007B5FEF">
        <w:rPr>
          <w:rFonts w:ascii="Times New Roman" w:hAnsi="Times New Roman" w:cs="Times New Roman"/>
          <w:sz w:val="24"/>
          <w:szCs w:val="24"/>
        </w:rPr>
        <w:instrText>ADDIN CSL_CITATION {"citationItems":[{"id":"ITEM-1","itemData":{"ISBN":"0279-6015","ISSN":"0279-6015, 0279-6015","abstract":"This special series on treatment integrity is a timely and salient contribution to the fields of intervention science in general and school psychology in particular. Theoretical and empirical developments regarding the concept of treatment integrity have lagged behind advances in the development, delivery, and validation of evidence-based interventions. (PsycINFO Database Record (c) 2012 APA, all rights reserved)","author":[{"dropping-particle":"","family":"Gresham","given":"Frank M","non-dropping-particle":"","parse-names":false,"suffix":""}],"container-title":"School Psychology Review","id":"ITEM-1","issue":"4","issued":{"date-parts":[["2009"]]},"page":"533-540","title":"Evolution of the treatment integrity concept: Current status and future directions.","type":"article-journal","volume":"38"},"uris":["http://www.mendeley.com/documents/?uuid=c04bc084-d3fc-42bf-abd0-3a076f52b0ca"]}],"mendeley":{"formattedCitation":"(Gresham, 2009)","plainTextFormattedCitation":"(Gresham, 2009)","previouslyFormattedCitation":"(Gresham, 2009)"},"properties":{"noteIndex":0},"schema":"https://github.com/citation-style-language/schema/raw/master/csl-citation.json"}</w:instrText>
      </w:r>
      <w:r w:rsidR="000E14AE">
        <w:rPr>
          <w:rFonts w:ascii="Times New Roman" w:hAnsi="Times New Roman" w:cs="Times New Roman"/>
          <w:sz w:val="24"/>
          <w:szCs w:val="24"/>
        </w:rPr>
        <w:fldChar w:fldCharType="separate"/>
      </w:r>
      <w:r w:rsidR="000E14AE" w:rsidRPr="000E14AE">
        <w:rPr>
          <w:rFonts w:ascii="Times New Roman" w:hAnsi="Times New Roman" w:cs="Times New Roman"/>
          <w:noProof/>
          <w:sz w:val="24"/>
          <w:szCs w:val="24"/>
        </w:rPr>
        <w:t>(Gresham, 2009)</w:t>
      </w:r>
      <w:r w:rsidR="000E14AE">
        <w:rPr>
          <w:rFonts w:ascii="Times New Roman" w:hAnsi="Times New Roman" w:cs="Times New Roman"/>
          <w:sz w:val="24"/>
          <w:szCs w:val="24"/>
        </w:rPr>
        <w:fldChar w:fldCharType="end"/>
      </w:r>
      <w:r w:rsidR="00BF320E">
        <w:rPr>
          <w:rFonts w:ascii="Times New Roman" w:hAnsi="Times New Roman" w:cs="Times New Roman"/>
          <w:sz w:val="24"/>
          <w:szCs w:val="24"/>
        </w:rPr>
        <w:t xml:space="preserve"> y </w:t>
      </w:r>
      <w:r w:rsidR="00121129">
        <w:rPr>
          <w:rFonts w:ascii="Times New Roman" w:hAnsi="Times New Roman" w:cs="Times New Roman"/>
          <w:sz w:val="24"/>
          <w:szCs w:val="24"/>
        </w:rPr>
        <w:t xml:space="preserve">en </w:t>
      </w:r>
      <w:r w:rsidR="00850ECF">
        <w:rPr>
          <w:rFonts w:ascii="Times New Roman" w:hAnsi="Times New Roman" w:cs="Times New Roman"/>
          <w:sz w:val="24"/>
          <w:szCs w:val="24"/>
        </w:rPr>
        <w:t xml:space="preserve">aquellos ítems que </w:t>
      </w:r>
      <w:r w:rsidR="00121129">
        <w:rPr>
          <w:rFonts w:ascii="Times New Roman" w:hAnsi="Times New Roman" w:cs="Times New Roman"/>
          <w:sz w:val="24"/>
          <w:szCs w:val="24"/>
        </w:rPr>
        <w:t xml:space="preserve">se obtienen puntuaciones menores </w:t>
      </w:r>
      <w:r w:rsidR="005B1551">
        <w:rPr>
          <w:rFonts w:ascii="Times New Roman" w:hAnsi="Times New Roman" w:cs="Times New Roman"/>
          <w:sz w:val="24"/>
          <w:szCs w:val="24"/>
        </w:rPr>
        <w:t xml:space="preserve">a este valor </w:t>
      </w:r>
      <w:r w:rsidR="00121129">
        <w:rPr>
          <w:rFonts w:ascii="Times New Roman" w:hAnsi="Times New Roman" w:cs="Times New Roman"/>
          <w:sz w:val="24"/>
          <w:szCs w:val="24"/>
        </w:rPr>
        <w:t>se asume una FI baja.</w:t>
      </w:r>
    </w:p>
    <w:p w14:paraId="19B4BF12" w14:textId="18A57853" w:rsidR="003F6F30" w:rsidRPr="00087D22" w:rsidRDefault="005B1551" w:rsidP="00342D73">
      <w:pPr>
        <w:spacing w:after="0" w:line="240" w:lineRule="auto"/>
        <w:jc w:val="both"/>
        <w:rPr>
          <w:rFonts w:ascii="Times New Roman" w:hAnsi="Times New Roman" w:cs="Times New Roman"/>
          <w:sz w:val="24"/>
          <w:szCs w:val="24"/>
        </w:rPr>
      </w:pPr>
      <w:r w:rsidRPr="00087D22">
        <w:rPr>
          <w:rFonts w:ascii="Times New Roman" w:hAnsi="Times New Roman" w:cs="Times New Roman"/>
          <w:sz w:val="24"/>
          <w:szCs w:val="24"/>
        </w:rPr>
        <w:tab/>
        <w:t>S</w:t>
      </w:r>
      <w:r w:rsidR="006851CC" w:rsidRPr="00087D22">
        <w:rPr>
          <w:rFonts w:ascii="Times New Roman" w:hAnsi="Times New Roman" w:cs="Times New Roman"/>
          <w:sz w:val="24"/>
          <w:szCs w:val="24"/>
        </w:rPr>
        <w:t xml:space="preserve">e encontró que </w:t>
      </w:r>
      <w:r w:rsidR="00920780" w:rsidRPr="00087D22">
        <w:rPr>
          <w:rFonts w:ascii="Times New Roman" w:hAnsi="Times New Roman" w:cs="Times New Roman"/>
          <w:sz w:val="24"/>
          <w:szCs w:val="24"/>
        </w:rPr>
        <w:t>38,1%</w:t>
      </w:r>
      <w:r w:rsidR="00541343" w:rsidRPr="00087D22">
        <w:rPr>
          <w:rFonts w:ascii="Times New Roman" w:hAnsi="Times New Roman" w:cs="Times New Roman"/>
          <w:sz w:val="24"/>
          <w:szCs w:val="24"/>
        </w:rPr>
        <w:t xml:space="preserve"> de los</w:t>
      </w:r>
      <w:r w:rsidR="0082598D" w:rsidRPr="00087D22">
        <w:rPr>
          <w:rFonts w:ascii="Times New Roman" w:hAnsi="Times New Roman" w:cs="Times New Roman"/>
          <w:sz w:val="24"/>
          <w:szCs w:val="24"/>
        </w:rPr>
        <w:t xml:space="preserve"> </w:t>
      </w:r>
      <w:r w:rsidR="000F4D0F" w:rsidRPr="00087D22">
        <w:rPr>
          <w:rFonts w:ascii="Times New Roman" w:hAnsi="Times New Roman" w:cs="Times New Roman"/>
          <w:sz w:val="24"/>
          <w:szCs w:val="24"/>
        </w:rPr>
        <w:t>ítems</w:t>
      </w:r>
      <w:r w:rsidR="00541343" w:rsidRPr="00087D22">
        <w:rPr>
          <w:rFonts w:ascii="Times New Roman" w:hAnsi="Times New Roman" w:cs="Times New Roman"/>
          <w:sz w:val="24"/>
          <w:szCs w:val="24"/>
        </w:rPr>
        <w:t xml:space="preserve"> de adherencia</w:t>
      </w:r>
      <w:r w:rsidR="00920780" w:rsidRPr="00087D22">
        <w:rPr>
          <w:rFonts w:ascii="Times New Roman" w:hAnsi="Times New Roman" w:cs="Times New Roman"/>
          <w:sz w:val="24"/>
          <w:szCs w:val="24"/>
        </w:rPr>
        <w:t xml:space="preserve"> </w:t>
      </w:r>
      <w:r w:rsidR="009033A5" w:rsidRPr="00087D22">
        <w:rPr>
          <w:rFonts w:ascii="Times New Roman" w:hAnsi="Times New Roman" w:cs="Times New Roman"/>
          <w:sz w:val="24"/>
          <w:szCs w:val="24"/>
        </w:rPr>
        <w:t>no</w:t>
      </w:r>
      <w:r w:rsidR="00541343" w:rsidRPr="00087D22">
        <w:rPr>
          <w:rFonts w:ascii="Times New Roman" w:hAnsi="Times New Roman" w:cs="Times New Roman"/>
          <w:sz w:val="24"/>
          <w:szCs w:val="24"/>
        </w:rPr>
        <w:t xml:space="preserve"> supera el punto de corte, entre los </w:t>
      </w:r>
      <w:r w:rsidR="00EB45B0" w:rsidRPr="00087D22">
        <w:rPr>
          <w:rFonts w:ascii="Times New Roman" w:hAnsi="Times New Roman" w:cs="Times New Roman"/>
          <w:sz w:val="24"/>
          <w:szCs w:val="24"/>
        </w:rPr>
        <w:t>que</w:t>
      </w:r>
      <w:r w:rsidR="00541343" w:rsidRPr="00087D22">
        <w:rPr>
          <w:rFonts w:ascii="Times New Roman" w:hAnsi="Times New Roman" w:cs="Times New Roman"/>
          <w:sz w:val="24"/>
          <w:szCs w:val="24"/>
        </w:rPr>
        <w:t xml:space="preserve"> </w:t>
      </w:r>
      <w:r w:rsidR="00A21B57" w:rsidRPr="00087D22">
        <w:rPr>
          <w:rFonts w:ascii="Times New Roman" w:hAnsi="Times New Roman" w:cs="Times New Roman"/>
          <w:sz w:val="24"/>
          <w:szCs w:val="24"/>
        </w:rPr>
        <w:t>se encuentra</w:t>
      </w:r>
      <w:r w:rsidR="00541343" w:rsidRPr="00087D22">
        <w:rPr>
          <w:rFonts w:ascii="Times New Roman" w:hAnsi="Times New Roman" w:cs="Times New Roman"/>
          <w:sz w:val="24"/>
          <w:szCs w:val="24"/>
        </w:rPr>
        <w:t>n</w:t>
      </w:r>
      <w:r w:rsidR="00A21B57" w:rsidRPr="00087D22">
        <w:rPr>
          <w:rFonts w:ascii="Times New Roman" w:hAnsi="Times New Roman" w:cs="Times New Roman"/>
          <w:sz w:val="24"/>
          <w:szCs w:val="24"/>
        </w:rPr>
        <w:t xml:space="preserve"> la totalidad </w:t>
      </w:r>
      <w:r w:rsidR="00541343" w:rsidRPr="00087D22">
        <w:rPr>
          <w:rFonts w:ascii="Times New Roman" w:hAnsi="Times New Roman" w:cs="Times New Roman"/>
          <w:sz w:val="24"/>
          <w:szCs w:val="24"/>
        </w:rPr>
        <w:t xml:space="preserve">de </w:t>
      </w:r>
      <w:r w:rsidR="00EB45B0" w:rsidRPr="00087D22">
        <w:rPr>
          <w:rFonts w:ascii="Times New Roman" w:hAnsi="Times New Roman" w:cs="Times New Roman"/>
          <w:sz w:val="24"/>
          <w:szCs w:val="24"/>
        </w:rPr>
        <w:t>preguntas</w:t>
      </w:r>
      <w:r w:rsidR="00541343" w:rsidRPr="00087D22">
        <w:rPr>
          <w:rFonts w:ascii="Times New Roman" w:hAnsi="Times New Roman" w:cs="Times New Roman"/>
          <w:sz w:val="24"/>
          <w:szCs w:val="24"/>
        </w:rPr>
        <w:t xml:space="preserve"> que evalúan</w:t>
      </w:r>
      <w:r w:rsidR="00A21B57" w:rsidRPr="00087D22">
        <w:rPr>
          <w:rFonts w:ascii="Times New Roman" w:hAnsi="Times New Roman" w:cs="Times New Roman"/>
          <w:sz w:val="24"/>
          <w:szCs w:val="24"/>
        </w:rPr>
        <w:t xml:space="preserve"> </w:t>
      </w:r>
      <w:r w:rsidR="00A21B57" w:rsidRPr="00093217">
        <w:rPr>
          <w:rFonts w:ascii="Times New Roman" w:hAnsi="Times New Roman" w:cs="Times New Roman"/>
          <w:i/>
          <w:sz w:val="24"/>
          <w:szCs w:val="24"/>
        </w:rPr>
        <w:t>adherencia a técnicas</w:t>
      </w:r>
      <w:r w:rsidR="00A21B57" w:rsidRPr="00087D22">
        <w:rPr>
          <w:rFonts w:ascii="Times New Roman" w:hAnsi="Times New Roman" w:cs="Times New Roman"/>
          <w:sz w:val="24"/>
          <w:szCs w:val="24"/>
        </w:rPr>
        <w:t xml:space="preserve"> conductuales. En </w:t>
      </w:r>
      <w:r w:rsidR="00A21B57" w:rsidRPr="00093217">
        <w:rPr>
          <w:rFonts w:ascii="Times New Roman" w:hAnsi="Times New Roman" w:cs="Times New Roman"/>
          <w:i/>
          <w:sz w:val="24"/>
          <w:szCs w:val="24"/>
        </w:rPr>
        <w:t>experticia</w:t>
      </w:r>
      <w:r w:rsidR="00A21B57" w:rsidRPr="00087D22">
        <w:rPr>
          <w:rFonts w:ascii="Times New Roman" w:hAnsi="Times New Roman" w:cs="Times New Roman"/>
          <w:sz w:val="24"/>
          <w:szCs w:val="24"/>
        </w:rPr>
        <w:t xml:space="preserve">, se encontró que ninguno de los </w:t>
      </w:r>
      <w:r w:rsidR="00BF320E" w:rsidRPr="00087D22">
        <w:rPr>
          <w:rFonts w:ascii="Times New Roman" w:hAnsi="Times New Roman" w:cs="Times New Roman"/>
          <w:sz w:val="24"/>
          <w:szCs w:val="24"/>
        </w:rPr>
        <w:t>ítems</w:t>
      </w:r>
      <w:r w:rsidR="00EB45B0" w:rsidRPr="00087D22">
        <w:rPr>
          <w:rFonts w:ascii="Times New Roman" w:hAnsi="Times New Roman" w:cs="Times New Roman"/>
          <w:sz w:val="24"/>
          <w:szCs w:val="24"/>
        </w:rPr>
        <w:t xml:space="preserve"> supera el 80% de FI</w:t>
      </w:r>
      <w:r w:rsidR="001F7F1D" w:rsidRPr="00087D22">
        <w:rPr>
          <w:rFonts w:ascii="Times New Roman" w:hAnsi="Times New Roman" w:cs="Times New Roman"/>
          <w:sz w:val="24"/>
          <w:szCs w:val="24"/>
        </w:rPr>
        <w:t xml:space="preserve">. En </w:t>
      </w:r>
      <w:r w:rsidR="001F7F1D" w:rsidRPr="00093217">
        <w:rPr>
          <w:rFonts w:ascii="Times New Roman" w:hAnsi="Times New Roman" w:cs="Times New Roman"/>
          <w:i/>
          <w:sz w:val="24"/>
          <w:szCs w:val="24"/>
        </w:rPr>
        <w:t>exposición</w:t>
      </w:r>
      <w:r w:rsidR="001F7F1D" w:rsidRPr="00087D22">
        <w:rPr>
          <w:rFonts w:ascii="Times New Roman" w:hAnsi="Times New Roman" w:cs="Times New Roman"/>
          <w:sz w:val="24"/>
          <w:szCs w:val="24"/>
        </w:rPr>
        <w:t xml:space="preserve"> </w:t>
      </w:r>
      <w:r w:rsidR="00EB45B0" w:rsidRPr="00087D22">
        <w:rPr>
          <w:rFonts w:ascii="Times New Roman" w:hAnsi="Times New Roman" w:cs="Times New Roman"/>
          <w:sz w:val="24"/>
          <w:szCs w:val="24"/>
        </w:rPr>
        <w:t>dos ítems muestran bajo FI, ambos</w:t>
      </w:r>
      <w:r w:rsidR="001F7F1D" w:rsidRPr="00087D22">
        <w:rPr>
          <w:rFonts w:ascii="Times New Roman" w:hAnsi="Times New Roman" w:cs="Times New Roman"/>
          <w:sz w:val="24"/>
          <w:szCs w:val="24"/>
        </w:rPr>
        <w:t xml:space="preserve"> asociados a l</w:t>
      </w:r>
      <w:r w:rsidR="0009496A" w:rsidRPr="00087D22">
        <w:rPr>
          <w:rFonts w:ascii="Times New Roman" w:hAnsi="Times New Roman" w:cs="Times New Roman"/>
          <w:sz w:val="24"/>
          <w:szCs w:val="24"/>
        </w:rPr>
        <w:t xml:space="preserve">os recursos y materiales necesarios para llevar a cabo la intervención. Finalmente, </w:t>
      </w:r>
      <w:r w:rsidR="0009496A" w:rsidRPr="00093217">
        <w:rPr>
          <w:rFonts w:ascii="Times New Roman" w:hAnsi="Times New Roman" w:cs="Times New Roman"/>
          <w:i/>
          <w:sz w:val="24"/>
          <w:szCs w:val="24"/>
        </w:rPr>
        <w:t>en receptividad</w:t>
      </w:r>
      <w:r w:rsidR="00EB45B0" w:rsidRPr="00087D22">
        <w:rPr>
          <w:rFonts w:ascii="Times New Roman" w:hAnsi="Times New Roman" w:cs="Times New Roman"/>
          <w:sz w:val="24"/>
          <w:szCs w:val="24"/>
        </w:rPr>
        <w:t>,</w:t>
      </w:r>
      <w:r w:rsidR="0009496A" w:rsidRPr="00087D22">
        <w:rPr>
          <w:rFonts w:ascii="Times New Roman" w:hAnsi="Times New Roman" w:cs="Times New Roman"/>
          <w:sz w:val="24"/>
          <w:szCs w:val="24"/>
        </w:rPr>
        <w:t xml:space="preserve"> 3</w:t>
      </w:r>
      <w:r w:rsidR="00BF320E" w:rsidRPr="00087D22">
        <w:rPr>
          <w:rFonts w:ascii="Times New Roman" w:hAnsi="Times New Roman" w:cs="Times New Roman"/>
          <w:sz w:val="24"/>
          <w:szCs w:val="24"/>
        </w:rPr>
        <w:t xml:space="preserve"> ítems no superar el punto de corte,</w:t>
      </w:r>
      <w:r w:rsidR="003F6F30" w:rsidRPr="00087D22">
        <w:rPr>
          <w:rFonts w:ascii="Times New Roman" w:hAnsi="Times New Roman" w:cs="Times New Roman"/>
          <w:sz w:val="24"/>
          <w:szCs w:val="24"/>
        </w:rPr>
        <w:t xml:space="preserve"> todos pertenecientes a la dimensión de receptividad cognitiva. </w:t>
      </w:r>
    </w:p>
    <w:p w14:paraId="350A5843" w14:textId="77777777" w:rsidR="00087D22" w:rsidRDefault="003F6F30" w:rsidP="00342D73">
      <w:pPr>
        <w:spacing w:line="240" w:lineRule="auto"/>
        <w:jc w:val="both"/>
        <w:rPr>
          <w:rFonts w:ascii="Times New Roman" w:hAnsi="Times New Roman" w:cs="Times New Roman"/>
          <w:sz w:val="24"/>
          <w:szCs w:val="24"/>
        </w:rPr>
      </w:pPr>
      <w:r w:rsidRPr="00087D22">
        <w:rPr>
          <w:rFonts w:ascii="Times New Roman" w:hAnsi="Times New Roman" w:cs="Times New Roman"/>
          <w:sz w:val="24"/>
          <w:szCs w:val="24"/>
        </w:rPr>
        <w:tab/>
        <w:t>En general</w:t>
      </w:r>
      <w:r w:rsidR="00F5751B" w:rsidRPr="00087D22">
        <w:rPr>
          <w:rFonts w:ascii="Times New Roman" w:hAnsi="Times New Roman" w:cs="Times New Roman"/>
          <w:sz w:val="24"/>
          <w:szCs w:val="24"/>
        </w:rPr>
        <w:t xml:space="preserve">, el </w:t>
      </w:r>
      <w:r w:rsidR="001D15DA" w:rsidRPr="00087D22">
        <w:rPr>
          <w:rFonts w:ascii="Times New Roman" w:hAnsi="Times New Roman" w:cs="Times New Roman"/>
          <w:sz w:val="24"/>
          <w:szCs w:val="24"/>
        </w:rPr>
        <w:t xml:space="preserve">35,84% de los </w:t>
      </w:r>
      <w:r w:rsidR="00EB45B0" w:rsidRPr="00087D22">
        <w:rPr>
          <w:rFonts w:ascii="Times New Roman" w:hAnsi="Times New Roman" w:cs="Times New Roman"/>
          <w:sz w:val="24"/>
          <w:szCs w:val="24"/>
        </w:rPr>
        <w:t xml:space="preserve">ítems </w:t>
      </w:r>
      <w:r w:rsidR="00F5751B" w:rsidRPr="00087D22">
        <w:rPr>
          <w:rFonts w:ascii="Times New Roman" w:hAnsi="Times New Roman" w:cs="Times New Roman"/>
          <w:sz w:val="24"/>
          <w:szCs w:val="24"/>
        </w:rPr>
        <w:t>indica una FI alta</w:t>
      </w:r>
      <w:r w:rsidR="00CE32B1" w:rsidRPr="00087D22">
        <w:rPr>
          <w:rFonts w:ascii="Times New Roman" w:hAnsi="Times New Roman" w:cs="Times New Roman"/>
          <w:sz w:val="24"/>
          <w:szCs w:val="24"/>
        </w:rPr>
        <w:t xml:space="preserve">. </w:t>
      </w:r>
      <w:r w:rsidR="00F5751B" w:rsidRPr="00087D22">
        <w:rPr>
          <w:rFonts w:ascii="Times New Roman" w:hAnsi="Times New Roman" w:cs="Times New Roman"/>
          <w:sz w:val="24"/>
          <w:szCs w:val="24"/>
        </w:rPr>
        <w:t>U</w:t>
      </w:r>
      <w:r w:rsidR="00CE32B1" w:rsidRPr="00087D22">
        <w:rPr>
          <w:rFonts w:ascii="Times New Roman" w:hAnsi="Times New Roman" w:cs="Times New Roman"/>
          <w:sz w:val="24"/>
          <w:szCs w:val="24"/>
        </w:rPr>
        <w:t>n</w:t>
      </w:r>
      <w:r w:rsidR="00A500E6" w:rsidRPr="00087D22">
        <w:rPr>
          <w:rFonts w:ascii="Times New Roman" w:hAnsi="Times New Roman" w:cs="Times New Roman"/>
          <w:sz w:val="24"/>
          <w:szCs w:val="24"/>
        </w:rPr>
        <w:t>a parte importante de este resultado</w:t>
      </w:r>
      <w:r w:rsidR="00CE32B1" w:rsidRPr="00087D22">
        <w:rPr>
          <w:rFonts w:ascii="Times New Roman" w:hAnsi="Times New Roman" w:cs="Times New Roman"/>
          <w:sz w:val="24"/>
          <w:szCs w:val="24"/>
        </w:rPr>
        <w:t xml:space="preserve"> se debe a la percepción de </w:t>
      </w:r>
      <w:r w:rsidR="003E10BB" w:rsidRPr="00087D22">
        <w:rPr>
          <w:rFonts w:ascii="Times New Roman" w:hAnsi="Times New Roman" w:cs="Times New Roman"/>
          <w:sz w:val="24"/>
          <w:szCs w:val="24"/>
        </w:rPr>
        <w:t>fala de experticia en la ejecución de técnicas y procedimientos.</w:t>
      </w:r>
    </w:p>
    <w:p w14:paraId="6602443B" w14:textId="4CBD12D9" w:rsidR="00087D22" w:rsidRPr="00087D22" w:rsidRDefault="00087D22" w:rsidP="00D7590C">
      <w:pPr>
        <w:spacing w:line="240" w:lineRule="auto"/>
        <w:jc w:val="center"/>
        <w:rPr>
          <w:rFonts w:ascii="Times New Roman" w:hAnsi="Times New Roman" w:cs="Times New Roman"/>
          <w:sz w:val="24"/>
          <w:szCs w:val="24"/>
          <w:u w:val="single"/>
        </w:rPr>
        <w:sectPr w:rsidR="00087D22" w:rsidRPr="00087D22" w:rsidSect="00381DB9">
          <w:type w:val="continuous"/>
          <w:pgSz w:w="12240" w:h="15840"/>
          <w:pgMar w:top="1417" w:right="1701" w:bottom="1417" w:left="1701" w:header="708" w:footer="708" w:gutter="0"/>
          <w:cols w:space="708"/>
          <w:docGrid w:linePitch="360"/>
        </w:sectPr>
      </w:pPr>
      <w:r w:rsidRPr="00087D22">
        <w:rPr>
          <w:rFonts w:ascii="Times New Roman" w:hAnsi="Times New Roman" w:cs="Times New Roman"/>
          <w:sz w:val="24"/>
          <w:szCs w:val="24"/>
          <w:u w:val="single"/>
        </w:rPr>
        <w:t>Insertar tabla</w:t>
      </w:r>
      <w:r w:rsidR="000B1532">
        <w:rPr>
          <w:rFonts w:ascii="Times New Roman" w:hAnsi="Times New Roman" w:cs="Times New Roman"/>
          <w:sz w:val="24"/>
          <w:szCs w:val="24"/>
          <w:u w:val="single"/>
        </w:rPr>
        <w:t xml:space="preserve"> 2</w:t>
      </w:r>
    </w:p>
    <w:p w14:paraId="0BDB25EC" w14:textId="54AF11E3" w:rsidR="00FD7759" w:rsidRDefault="00FD7759" w:rsidP="00D759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Análisis factorial Confirmatorio</w:t>
      </w:r>
    </w:p>
    <w:p w14:paraId="16879C7B" w14:textId="2389F310" w:rsidR="00C01D09" w:rsidRDefault="00FE10C4"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34BBC">
        <w:rPr>
          <w:rFonts w:ascii="Times New Roman" w:hAnsi="Times New Roman" w:cs="Times New Roman"/>
          <w:sz w:val="24"/>
          <w:szCs w:val="24"/>
        </w:rPr>
        <w:t xml:space="preserve">La tabla </w:t>
      </w:r>
      <w:r w:rsidR="00F36E25">
        <w:rPr>
          <w:rFonts w:ascii="Times New Roman" w:hAnsi="Times New Roman" w:cs="Times New Roman"/>
          <w:sz w:val="24"/>
          <w:szCs w:val="24"/>
        </w:rPr>
        <w:t>3</w:t>
      </w:r>
      <w:r w:rsidR="00834BBC">
        <w:rPr>
          <w:rFonts w:ascii="Times New Roman" w:hAnsi="Times New Roman" w:cs="Times New Roman"/>
          <w:sz w:val="24"/>
          <w:szCs w:val="24"/>
        </w:rPr>
        <w:t xml:space="preserve"> muestra los indicadores de ajuste para los </w:t>
      </w:r>
      <w:r w:rsidR="00916911">
        <w:rPr>
          <w:rFonts w:ascii="Times New Roman" w:hAnsi="Times New Roman" w:cs="Times New Roman"/>
          <w:sz w:val="24"/>
          <w:szCs w:val="24"/>
        </w:rPr>
        <w:t xml:space="preserve">distintos modelos evaluados a través de </w:t>
      </w:r>
      <w:r w:rsidR="00834BBC">
        <w:rPr>
          <w:rFonts w:ascii="Times New Roman" w:hAnsi="Times New Roman" w:cs="Times New Roman"/>
          <w:sz w:val="24"/>
          <w:szCs w:val="24"/>
        </w:rPr>
        <w:t xml:space="preserve">AFC. En ella se observa </w:t>
      </w:r>
      <w:r w:rsidR="004800F3">
        <w:rPr>
          <w:rFonts w:ascii="Times New Roman" w:hAnsi="Times New Roman" w:cs="Times New Roman"/>
          <w:sz w:val="24"/>
          <w:szCs w:val="24"/>
        </w:rPr>
        <w:t>que,</w:t>
      </w:r>
      <w:r w:rsidR="00916911">
        <w:rPr>
          <w:rFonts w:ascii="Times New Roman" w:hAnsi="Times New Roman" w:cs="Times New Roman"/>
          <w:sz w:val="24"/>
          <w:szCs w:val="24"/>
        </w:rPr>
        <w:t xml:space="preserve"> </w:t>
      </w:r>
      <w:r w:rsidR="00471718">
        <w:rPr>
          <w:rFonts w:ascii="Times New Roman" w:hAnsi="Times New Roman" w:cs="Times New Roman"/>
          <w:sz w:val="24"/>
          <w:szCs w:val="24"/>
        </w:rPr>
        <w:t>en los modelos de primer orden</w:t>
      </w:r>
      <w:r w:rsidR="004800F3">
        <w:rPr>
          <w:rFonts w:ascii="Times New Roman" w:hAnsi="Times New Roman" w:cs="Times New Roman"/>
          <w:sz w:val="24"/>
          <w:szCs w:val="24"/>
        </w:rPr>
        <w:t>,</w:t>
      </w:r>
      <w:r w:rsidR="005D32A6">
        <w:rPr>
          <w:rFonts w:ascii="Times New Roman" w:hAnsi="Times New Roman" w:cs="Times New Roman"/>
          <w:sz w:val="24"/>
          <w:szCs w:val="24"/>
        </w:rPr>
        <w:t xml:space="preserve"> la propuesta </w:t>
      </w:r>
      <w:r w:rsidR="00636E9C">
        <w:rPr>
          <w:rFonts w:ascii="Times New Roman" w:hAnsi="Times New Roman" w:cs="Times New Roman"/>
          <w:sz w:val="24"/>
          <w:szCs w:val="24"/>
        </w:rPr>
        <w:t>de agrupación</w:t>
      </w:r>
      <w:r w:rsidR="00927CA7">
        <w:rPr>
          <w:rFonts w:ascii="Times New Roman" w:hAnsi="Times New Roman" w:cs="Times New Roman"/>
          <w:sz w:val="24"/>
          <w:szCs w:val="24"/>
        </w:rPr>
        <w:t xml:space="preserve"> inicial</w:t>
      </w:r>
      <w:r w:rsidR="00471718">
        <w:rPr>
          <w:rFonts w:ascii="Times New Roman" w:hAnsi="Times New Roman" w:cs="Times New Roman"/>
          <w:sz w:val="24"/>
          <w:szCs w:val="24"/>
        </w:rPr>
        <w:t xml:space="preserve"> de las distintas dimensiones de </w:t>
      </w:r>
      <w:r w:rsidR="004800F3">
        <w:rPr>
          <w:rFonts w:ascii="Times New Roman" w:hAnsi="Times New Roman" w:cs="Times New Roman"/>
          <w:sz w:val="24"/>
          <w:szCs w:val="24"/>
        </w:rPr>
        <w:t>FI</w:t>
      </w:r>
      <w:r w:rsidR="00DB548B">
        <w:rPr>
          <w:rFonts w:ascii="Times New Roman" w:hAnsi="Times New Roman" w:cs="Times New Roman"/>
          <w:sz w:val="24"/>
          <w:szCs w:val="24"/>
        </w:rPr>
        <w:t xml:space="preserve"> </w:t>
      </w:r>
      <w:r w:rsidR="007D3C80">
        <w:rPr>
          <w:rFonts w:ascii="Times New Roman" w:hAnsi="Times New Roman" w:cs="Times New Roman"/>
          <w:sz w:val="24"/>
          <w:szCs w:val="24"/>
        </w:rPr>
        <w:t>presentó mejor ajuste que los modelos rivale</w:t>
      </w:r>
      <w:r>
        <w:rPr>
          <w:rFonts w:ascii="Times New Roman" w:hAnsi="Times New Roman" w:cs="Times New Roman"/>
          <w:sz w:val="24"/>
          <w:szCs w:val="24"/>
        </w:rPr>
        <w:t>s</w:t>
      </w:r>
      <w:r w:rsidR="00471718">
        <w:rPr>
          <w:rFonts w:ascii="Times New Roman" w:hAnsi="Times New Roman" w:cs="Times New Roman"/>
          <w:sz w:val="24"/>
          <w:szCs w:val="24"/>
        </w:rPr>
        <w:t xml:space="preserve"> probados</w:t>
      </w:r>
      <w:r w:rsidR="007D3C80">
        <w:rPr>
          <w:rFonts w:ascii="Times New Roman" w:hAnsi="Times New Roman" w:cs="Times New Roman"/>
          <w:sz w:val="24"/>
          <w:szCs w:val="24"/>
        </w:rPr>
        <w:t xml:space="preserve">. </w:t>
      </w:r>
    </w:p>
    <w:p w14:paraId="65F042F2" w14:textId="5145D3E2" w:rsidR="004F6D5B" w:rsidRPr="000B1532" w:rsidRDefault="007665CD" w:rsidP="00D7590C">
      <w:pPr>
        <w:spacing w:after="0" w:line="240" w:lineRule="auto"/>
        <w:jc w:val="center"/>
        <w:rPr>
          <w:rFonts w:ascii="Times New Roman" w:hAnsi="Times New Roman" w:cs="Times New Roman"/>
          <w:sz w:val="24"/>
          <w:szCs w:val="24"/>
          <w:u w:val="single"/>
        </w:rPr>
      </w:pPr>
      <w:r w:rsidRPr="007665CD">
        <w:rPr>
          <w:rFonts w:ascii="Times New Roman" w:hAnsi="Times New Roman" w:cs="Times New Roman"/>
          <w:sz w:val="24"/>
          <w:szCs w:val="24"/>
          <w:u w:val="single"/>
        </w:rPr>
        <w:t>Insertar tabla 3</w:t>
      </w:r>
    </w:p>
    <w:p w14:paraId="6E0ADFBA" w14:textId="0D5935A5" w:rsidR="001C7457" w:rsidRDefault="00867913"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Al evaluar el modelo general a través de AFC de segundo orden</w:t>
      </w:r>
      <w:r w:rsidR="00BB6F06">
        <w:rPr>
          <w:rFonts w:ascii="Times New Roman" w:hAnsi="Times New Roman" w:cs="Times New Roman"/>
          <w:sz w:val="24"/>
          <w:szCs w:val="24"/>
        </w:rPr>
        <w:t>,</w:t>
      </w:r>
      <w:r w:rsidR="006A6F56">
        <w:rPr>
          <w:rFonts w:ascii="Times New Roman" w:hAnsi="Times New Roman" w:cs="Times New Roman"/>
          <w:sz w:val="24"/>
          <w:szCs w:val="24"/>
        </w:rPr>
        <w:t xml:space="preserve"> se encontraron indicadores </w:t>
      </w:r>
      <w:r w:rsidR="00BB6F06">
        <w:rPr>
          <w:rFonts w:ascii="Times New Roman" w:hAnsi="Times New Roman" w:cs="Times New Roman"/>
          <w:sz w:val="24"/>
          <w:szCs w:val="24"/>
        </w:rPr>
        <w:t xml:space="preserve">de ajuste </w:t>
      </w:r>
      <w:r w:rsidR="00043F21">
        <w:rPr>
          <w:rFonts w:ascii="Times New Roman" w:hAnsi="Times New Roman" w:cs="Times New Roman"/>
          <w:sz w:val="24"/>
          <w:szCs w:val="24"/>
        </w:rPr>
        <w:t xml:space="preserve">aceptables que dan cuenta la pertinencia de la estructura conceptual </w:t>
      </w:r>
      <w:r w:rsidR="00F60C58">
        <w:rPr>
          <w:rFonts w:ascii="Times New Roman" w:hAnsi="Times New Roman" w:cs="Times New Roman"/>
          <w:sz w:val="24"/>
          <w:szCs w:val="24"/>
        </w:rPr>
        <w:t xml:space="preserve">de </w:t>
      </w:r>
      <w:r w:rsidR="00F0775A">
        <w:rPr>
          <w:rFonts w:ascii="Times New Roman" w:hAnsi="Times New Roman" w:cs="Times New Roman"/>
          <w:sz w:val="24"/>
          <w:szCs w:val="24"/>
        </w:rPr>
        <w:t>8</w:t>
      </w:r>
      <w:r w:rsidR="001C7457">
        <w:rPr>
          <w:rFonts w:ascii="Times New Roman" w:hAnsi="Times New Roman" w:cs="Times New Roman"/>
          <w:sz w:val="24"/>
          <w:szCs w:val="24"/>
        </w:rPr>
        <w:t xml:space="preserve"> </w:t>
      </w:r>
      <w:r w:rsidR="00F60C58">
        <w:rPr>
          <w:rFonts w:ascii="Times New Roman" w:hAnsi="Times New Roman" w:cs="Times New Roman"/>
          <w:sz w:val="24"/>
          <w:szCs w:val="24"/>
        </w:rPr>
        <w:t xml:space="preserve">factores de primer orden </w:t>
      </w:r>
      <w:r w:rsidR="00BB6F06">
        <w:rPr>
          <w:rFonts w:ascii="Times New Roman" w:hAnsi="Times New Roman" w:cs="Times New Roman"/>
          <w:sz w:val="24"/>
          <w:szCs w:val="24"/>
        </w:rPr>
        <w:t xml:space="preserve">(escalas primarias) </w:t>
      </w:r>
      <w:r w:rsidR="00F60C58">
        <w:rPr>
          <w:rFonts w:ascii="Times New Roman" w:hAnsi="Times New Roman" w:cs="Times New Roman"/>
          <w:sz w:val="24"/>
          <w:szCs w:val="24"/>
        </w:rPr>
        <w:t xml:space="preserve">agrupados en 4 </w:t>
      </w:r>
      <w:r w:rsidR="00373731">
        <w:rPr>
          <w:rFonts w:ascii="Times New Roman" w:hAnsi="Times New Roman" w:cs="Times New Roman"/>
          <w:sz w:val="24"/>
          <w:szCs w:val="24"/>
        </w:rPr>
        <w:t xml:space="preserve">factores de segundo orden </w:t>
      </w:r>
      <w:r w:rsidR="00BB6F06">
        <w:rPr>
          <w:rFonts w:ascii="Times New Roman" w:hAnsi="Times New Roman" w:cs="Times New Roman"/>
          <w:sz w:val="24"/>
          <w:szCs w:val="24"/>
        </w:rPr>
        <w:t xml:space="preserve">(escalas secundarias) </w:t>
      </w:r>
      <w:r w:rsidR="00043F21">
        <w:rPr>
          <w:rFonts w:ascii="Times New Roman" w:hAnsi="Times New Roman" w:cs="Times New Roman"/>
          <w:sz w:val="24"/>
          <w:szCs w:val="24"/>
        </w:rPr>
        <w:t>para dar cuenta de la matriz empírica de datos</w:t>
      </w:r>
      <w:r w:rsidR="00FB6B91">
        <w:rPr>
          <w:rFonts w:ascii="Times New Roman" w:hAnsi="Times New Roman" w:cs="Times New Roman"/>
          <w:sz w:val="24"/>
          <w:szCs w:val="24"/>
        </w:rPr>
        <w:t>. Est</w:t>
      </w:r>
      <w:r w:rsidR="00BB6F06">
        <w:rPr>
          <w:rFonts w:ascii="Times New Roman" w:hAnsi="Times New Roman" w:cs="Times New Roman"/>
          <w:sz w:val="24"/>
          <w:szCs w:val="24"/>
        </w:rPr>
        <w:t>as</w:t>
      </w:r>
      <w:r w:rsidR="00FB6B91">
        <w:rPr>
          <w:rFonts w:ascii="Times New Roman" w:hAnsi="Times New Roman" w:cs="Times New Roman"/>
          <w:sz w:val="24"/>
          <w:szCs w:val="24"/>
        </w:rPr>
        <w:t xml:space="preserve"> cuatro </w:t>
      </w:r>
      <w:r w:rsidR="00BB6F06">
        <w:rPr>
          <w:rFonts w:ascii="Times New Roman" w:hAnsi="Times New Roman" w:cs="Times New Roman"/>
          <w:sz w:val="24"/>
          <w:szCs w:val="24"/>
        </w:rPr>
        <w:t>escalas secundarias</w:t>
      </w:r>
      <w:r w:rsidR="00FB6B91">
        <w:rPr>
          <w:rFonts w:ascii="Times New Roman" w:hAnsi="Times New Roman" w:cs="Times New Roman"/>
          <w:sz w:val="24"/>
          <w:szCs w:val="24"/>
        </w:rPr>
        <w:t xml:space="preserve"> representan las dimensiones del modelo multidimensional de FI que sirvió de base para la construcción del instrumento.</w:t>
      </w:r>
    </w:p>
    <w:p w14:paraId="58BA4B1F" w14:textId="763B180C" w:rsidR="008C1AFE" w:rsidRPr="00EE4D19" w:rsidRDefault="00043F21" w:rsidP="00D7590C">
      <w:pPr>
        <w:spacing w:after="0" w:line="240" w:lineRule="auto"/>
        <w:jc w:val="both"/>
        <w:rPr>
          <w:rFonts w:ascii="Times New Roman" w:hAnsi="Times New Roman" w:cs="Times New Roman"/>
          <w:sz w:val="24"/>
          <w:szCs w:val="24"/>
        </w:rPr>
        <w:sectPr w:rsidR="008C1AFE" w:rsidRPr="00EE4D19" w:rsidSect="00381DB9">
          <w:type w:val="continuous"/>
          <w:pgSz w:w="12240" w:h="15840"/>
          <w:pgMar w:top="1417" w:right="1701" w:bottom="1417" w:left="1701" w:header="708" w:footer="708" w:gutter="0"/>
          <w:cols w:space="708"/>
          <w:docGrid w:linePitch="360"/>
        </w:sectPr>
      </w:pPr>
      <w:r>
        <w:rPr>
          <w:rFonts w:ascii="Times New Roman" w:hAnsi="Times New Roman" w:cs="Times New Roman"/>
          <w:sz w:val="24"/>
          <w:szCs w:val="24"/>
        </w:rPr>
        <w:t xml:space="preserve"> </w:t>
      </w:r>
      <w:r w:rsidR="00FB6B91">
        <w:rPr>
          <w:rFonts w:ascii="Times New Roman" w:hAnsi="Times New Roman" w:cs="Times New Roman"/>
          <w:sz w:val="24"/>
          <w:szCs w:val="24"/>
        </w:rPr>
        <w:tab/>
      </w:r>
      <w:r>
        <w:rPr>
          <w:rFonts w:ascii="Times New Roman" w:hAnsi="Times New Roman" w:cs="Times New Roman"/>
          <w:sz w:val="24"/>
          <w:szCs w:val="24"/>
        </w:rPr>
        <w:t>Al observar los pesos de regresión (</w:t>
      </w:r>
      <w:r w:rsidR="0076382F">
        <w:rPr>
          <w:rFonts w:ascii="Times New Roman" w:hAnsi="Times New Roman" w:cs="Times New Roman"/>
          <w:sz w:val="24"/>
          <w:szCs w:val="24"/>
        </w:rPr>
        <w:t xml:space="preserve">Figura </w:t>
      </w:r>
      <w:r w:rsidR="007665CD">
        <w:rPr>
          <w:rFonts w:ascii="Times New Roman" w:hAnsi="Times New Roman" w:cs="Times New Roman"/>
          <w:sz w:val="24"/>
          <w:szCs w:val="24"/>
        </w:rPr>
        <w:t>1</w:t>
      </w:r>
      <w:r w:rsidR="0076382F">
        <w:rPr>
          <w:rFonts w:ascii="Times New Roman" w:hAnsi="Times New Roman" w:cs="Times New Roman"/>
          <w:sz w:val="24"/>
          <w:szCs w:val="24"/>
        </w:rPr>
        <w:t>) se evidenci</w:t>
      </w:r>
      <w:r w:rsidR="00A558CF">
        <w:rPr>
          <w:rFonts w:ascii="Times New Roman" w:hAnsi="Times New Roman" w:cs="Times New Roman"/>
          <w:sz w:val="24"/>
          <w:szCs w:val="24"/>
        </w:rPr>
        <w:t>ó</w:t>
      </w:r>
      <w:r w:rsidR="0076382F">
        <w:rPr>
          <w:rFonts w:ascii="Times New Roman" w:hAnsi="Times New Roman" w:cs="Times New Roman"/>
          <w:sz w:val="24"/>
          <w:szCs w:val="24"/>
        </w:rPr>
        <w:t xml:space="preserve"> que el indicador referido a “</w:t>
      </w:r>
      <w:r w:rsidR="0076382F" w:rsidRPr="0076382F">
        <w:rPr>
          <w:rFonts w:ascii="Times New Roman" w:hAnsi="Times New Roman" w:cs="Times New Roman"/>
          <w:sz w:val="24"/>
          <w:szCs w:val="24"/>
        </w:rPr>
        <w:t>Recibir a los/as participantes de manera cordial y amistosa</w:t>
      </w:r>
      <w:r w:rsidR="0076382F">
        <w:rPr>
          <w:rFonts w:ascii="Times New Roman" w:hAnsi="Times New Roman" w:cs="Times New Roman"/>
          <w:sz w:val="24"/>
          <w:szCs w:val="24"/>
        </w:rPr>
        <w:t>”</w:t>
      </w:r>
      <w:r w:rsidR="00A558CF">
        <w:rPr>
          <w:rFonts w:ascii="Times New Roman" w:hAnsi="Times New Roman" w:cs="Times New Roman"/>
          <w:sz w:val="24"/>
          <w:szCs w:val="24"/>
        </w:rPr>
        <w:t xml:space="preserve"> tenía una</w:t>
      </w:r>
      <w:r w:rsidR="006C7FDA">
        <w:rPr>
          <w:rFonts w:ascii="Times New Roman" w:hAnsi="Times New Roman" w:cs="Times New Roman"/>
          <w:sz w:val="24"/>
          <w:szCs w:val="24"/>
        </w:rPr>
        <w:t xml:space="preserve"> </w:t>
      </w:r>
      <w:r w:rsidR="00A558CF">
        <w:rPr>
          <w:rFonts w:ascii="Times New Roman" w:hAnsi="Times New Roman" w:cs="Times New Roman"/>
          <w:sz w:val="24"/>
          <w:szCs w:val="24"/>
        </w:rPr>
        <w:t xml:space="preserve">carga </w:t>
      </w:r>
      <w:r w:rsidR="006C7FDA">
        <w:rPr>
          <w:rFonts w:ascii="Times New Roman" w:hAnsi="Times New Roman" w:cs="Times New Roman"/>
          <w:sz w:val="24"/>
          <w:szCs w:val="24"/>
        </w:rPr>
        <w:t xml:space="preserve">débil </w:t>
      </w:r>
      <w:r w:rsidR="00A558CF">
        <w:rPr>
          <w:rFonts w:ascii="Times New Roman" w:hAnsi="Times New Roman" w:cs="Times New Roman"/>
          <w:sz w:val="24"/>
          <w:szCs w:val="24"/>
        </w:rPr>
        <w:t xml:space="preserve">en el factor de </w:t>
      </w:r>
      <w:r w:rsidR="00A558CF" w:rsidRPr="006C7FDA">
        <w:rPr>
          <w:rFonts w:ascii="Times New Roman" w:hAnsi="Times New Roman" w:cs="Times New Roman"/>
          <w:i/>
          <w:sz w:val="24"/>
          <w:szCs w:val="24"/>
        </w:rPr>
        <w:t>adherencia procedimental</w:t>
      </w:r>
      <w:r w:rsidR="00A558CF">
        <w:rPr>
          <w:rFonts w:ascii="Times New Roman" w:hAnsi="Times New Roman" w:cs="Times New Roman"/>
          <w:sz w:val="24"/>
          <w:szCs w:val="24"/>
        </w:rPr>
        <w:t xml:space="preserve">, pero </w:t>
      </w:r>
      <w:r w:rsidR="006C7FDA">
        <w:rPr>
          <w:rFonts w:ascii="Times New Roman" w:hAnsi="Times New Roman" w:cs="Times New Roman"/>
          <w:sz w:val="24"/>
          <w:szCs w:val="24"/>
        </w:rPr>
        <w:t>que cargaba</w:t>
      </w:r>
      <w:r w:rsidR="00A558CF">
        <w:rPr>
          <w:rFonts w:ascii="Times New Roman" w:hAnsi="Times New Roman" w:cs="Times New Roman"/>
          <w:sz w:val="24"/>
          <w:szCs w:val="24"/>
        </w:rPr>
        <w:t xml:space="preserve"> adecuada</w:t>
      </w:r>
      <w:r w:rsidR="006C7FDA">
        <w:rPr>
          <w:rFonts w:ascii="Times New Roman" w:hAnsi="Times New Roman" w:cs="Times New Roman"/>
          <w:sz w:val="24"/>
          <w:szCs w:val="24"/>
        </w:rPr>
        <w:t>mente</w:t>
      </w:r>
      <w:r w:rsidR="00A558CF">
        <w:rPr>
          <w:rFonts w:ascii="Times New Roman" w:hAnsi="Times New Roman" w:cs="Times New Roman"/>
          <w:sz w:val="24"/>
          <w:szCs w:val="24"/>
        </w:rPr>
        <w:t xml:space="preserve"> en el de </w:t>
      </w:r>
      <w:r w:rsidR="00A558CF" w:rsidRPr="006C7FDA">
        <w:rPr>
          <w:rFonts w:ascii="Times New Roman" w:hAnsi="Times New Roman" w:cs="Times New Roman"/>
          <w:i/>
          <w:sz w:val="24"/>
          <w:szCs w:val="24"/>
        </w:rPr>
        <w:t>experticia procedimental</w:t>
      </w:r>
      <w:r w:rsidR="00FB6B91">
        <w:rPr>
          <w:rFonts w:ascii="Times New Roman" w:hAnsi="Times New Roman" w:cs="Times New Roman"/>
          <w:sz w:val="24"/>
          <w:szCs w:val="24"/>
        </w:rPr>
        <w:t>, por lo que se decidió mantenerlo</w:t>
      </w:r>
      <w:r w:rsidR="006C7FDA">
        <w:rPr>
          <w:rFonts w:ascii="Times New Roman" w:hAnsi="Times New Roman" w:cs="Times New Roman"/>
          <w:sz w:val="24"/>
          <w:szCs w:val="24"/>
        </w:rPr>
        <w:t xml:space="preserve">, para </w:t>
      </w:r>
      <w:r w:rsidR="00781446">
        <w:rPr>
          <w:rFonts w:ascii="Times New Roman" w:hAnsi="Times New Roman" w:cs="Times New Roman"/>
          <w:sz w:val="24"/>
          <w:szCs w:val="24"/>
        </w:rPr>
        <w:t xml:space="preserve">asegurar la comparabilidad entre estas dos </w:t>
      </w:r>
      <w:r w:rsidR="00F32EF4">
        <w:rPr>
          <w:rFonts w:ascii="Times New Roman" w:hAnsi="Times New Roman" w:cs="Times New Roman"/>
          <w:sz w:val="24"/>
          <w:szCs w:val="24"/>
        </w:rPr>
        <w:t>escalas</w:t>
      </w:r>
      <w:r w:rsidR="00781446">
        <w:rPr>
          <w:rFonts w:ascii="Times New Roman" w:hAnsi="Times New Roman" w:cs="Times New Roman"/>
          <w:sz w:val="24"/>
          <w:szCs w:val="24"/>
        </w:rPr>
        <w:t xml:space="preserve">. El resto de indicares presentó </w:t>
      </w:r>
      <w:r w:rsidR="00E5780D">
        <w:rPr>
          <w:rFonts w:ascii="Times New Roman" w:hAnsi="Times New Roman" w:cs="Times New Roman"/>
          <w:sz w:val="24"/>
          <w:szCs w:val="24"/>
        </w:rPr>
        <w:t xml:space="preserve">valores de regresión óptimos </w:t>
      </w:r>
      <w:r w:rsidR="00781446">
        <w:rPr>
          <w:rFonts w:ascii="Times New Roman" w:hAnsi="Times New Roman" w:cs="Times New Roman"/>
          <w:sz w:val="24"/>
          <w:szCs w:val="24"/>
        </w:rPr>
        <w:t>que variaron entre</w:t>
      </w:r>
      <w:r w:rsidR="000B717F">
        <w:rPr>
          <w:rFonts w:ascii="Times New Roman" w:hAnsi="Times New Roman" w:cs="Times New Roman"/>
          <w:sz w:val="24"/>
          <w:szCs w:val="24"/>
        </w:rPr>
        <w:t xml:space="preserve"> </w:t>
      </w:r>
      <w:r w:rsidR="009A4797">
        <w:rPr>
          <w:rFonts w:ascii="Times New Roman" w:hAnsi="Times New Roman" w:cs="Times New Roman"/>
          <w:sz w:val="24"/>
          <w:szCs w:val="24"/>
        </w:rPr>
        <w:t xml:space="preserve">.480 y .964.  La dimensión que más asociación tuvo con el factor general de </w:t>
      </w:r>
      <w:r w:rsidR="001842B6">
        <w:rPr>
          <w:rFonts w:ascii="Times New Roman" w:hAnsi="Times New Roman" w:cs="Times New Roman"/>
          <w:sz w:val="24"/>
          <w:szCs w:val="24"/>
        </w:rPr>
        <w:t>F</w:t>
      </w:r>
      <w:r w:rsidR="009A4797">
        <w:rPr>
          <w:rFonts w:ascii="Times New Roman" w:hAnsi="Times New Roman" w:cs="Times New Roman"/>
          <w:sz w:val="24"/>
          <w:szCs w:val="24"/>
        </w:rPr>
        <w:t>idelidad fue la adherencia</w:t>
      </w:r>
      <w:r w:rsidR="000B1532">
        <w:rPr>
          <w:rFonts w:ascii="Times New Roman" w:hAnsi="Times New Roman" w:cs="Times New Roman"/>
          <w:sz w:val="24"/>
          <w:szCs w:val="24"/>
        </w:rPr>
        <w:t>.</w:t>
      </w:r>
    </w:p>
    <w:p w14:paraId="60929FE2" w14:textId="1FCF840C" w:rsidR="003C71DB" w:rsidRPr="00EE4D19" w:rsidRDefault="00EE4D19" w:rsidP="00D7590C">
      <w:pPr>
        <w:spacing w:after="0" w:line="240" w:lineRule="auto"/>
        <w:jc w:val="center"/>
        <w:rPr>
          <w:rFonts w:ascii="Times New Roman" w:hAnsi="Times New Roman" w:cs="Times New Roman"/>
          <w:sz w:val="24"/>
          <w:szCs w:val="24"/>
          <w:u w:val="single"/>
        </w:rPr>
      </w:pPr>
      <w:r w:rsidRPr="00EE4D19">
        <w:rPr>
          <w:rFonts w:ascii="Times New Roman" w:hAnsi="Times New Roman" w:cs="Times New Roman"/>
          <w:sz w:val="24"/>
          <w:szCs w:val="24"/>
          <w:u w:val="single"/>
        </w:rPr>
        <w:t>Insertar figura 1</w:t>
      </w:r>
    </w:p>
    <w:p w14:paraId="4766C039" w14:textId="3370C640" w:rsidR="003C71DB" w:rsidRDefault="00DD446D" w:rsidP="00D759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Confiabilidad de las escalas </w:t>
      </w:r>
      <w:r w:rsidR="00B33201">
        <w:rPr>
          <w:rFonts w:ascii="Times New Roman" w:hAnsi="Times New Roman" w:cs="Times New Roman"/>
          <w:b/>
          <w:sz w:val="24"/>
          <w:szCs w:val="24"/>
        </w:rPr>
        <w:t>de FI</w:t>
      </w:r>
    </w:p>
    <w:p w14:paraId="54DB81E4" w14:textId="0FC0DCC8" w:rsidR="00F053AA" w:rsidRDefault="00AC1D34" w:rsidP="00D7590C">
      <w:pPr>
        <w:spacing w:after="0" w:line="240" w:lineRule="auto"/>
        <w:jc w:val="both"/>
        <w:rPr>
          <w:rFonts w:ascii="Times New Roman" w:hAnsi="Times New Roman" w:cs="Times New Roman"/>
          <w:sz w:val="24"/>
          <w:szCs w:val="24"/>
        </w:rPr>
      </w:pPr>
      <w:r w:rsidRPr="00AC1D34">
        <w:rPr>
          <w:rFonts w:ascii="Times New Roman" w:hAnsi="Times New Roman" w:cs="Times New Roman"/>
          <w:sz w:val="24"/>
          <w:szCs w:val="24"/>
        </w:rPr>
        <w:t>Se</w:t>
      </w:r>
      <w:r>
        <w:rPr>
          <w:rFonts w:ascii="Times New Roman" w:hAnsi="Times New Roman" w:cs="Times New Roman"/>
          <w:sz w:val="24"/>
          <w:szCs w:val="24"/>
        </w:rPr>
        <w:t xml:space="preserve"> calculó la consistencia interna de todas las dimensio</w:t>
      </w:r>
      <w:r w:rsidR="009743E3">
        <w:rPr>
          <w:rFonts w:ascii="Times New Roman" w:hAnsi="Times New Roman" w:cs="Times New Roman"/>
          <w:sz w:val="24"/>
          <w:szCs w:val="24"/>
        </w:rPr>
        <w:t>nes incluyendo las de segundo orden. Para la escala total</w:t>
      </w:r>
      <w:r w:rsidR="00F053AA">
        <w:rPr>
          <w:rFonts w:ascii="Times New Roman" w:hAnsi="Times New Roman" w:cs="Times New Roman"/>
          <w:sz w:val="24"/>
          <w:szCs w:val="24"/>
        </w:rPr>
        <w:t>,</w:t>
      </w:r>
      <w:r w:rsidR="009743E3">
        <w:rPr>
          <w:rFonts w:ascii="Times New Roman" w:hAnsi="Times New Roman" w:cs="Times New Roman"/>
          <w:sz w:val="24"/>
          <w:szCs w:val="24"/>
        </w:rPr>
        <w:t xml:space="preserve"> se encontró un α=.936</w:t>
      </w:r>
      <w:r w:rsidR="00F053AA">
        <w:rPr>
          <w:rFonts w:ascii="Times New Roman" w:hAnsi="Times New Roman" w:cs="Times New Roman"/>
          <w:sz w:val="24"/>
          <w:szCs w:val="24"/>
        </w:rPr>
        <w:t>,</w:t>
      </w:r>
      <w:r w:rsidR="009743E3">
        <w:rPr>
          <w:rFonts w:ascii="Times New Roman" w:hAnsi="Times New Roman" w:cs="Times New Roman"/>
          <w:sz w:val="24"/>
          <w:szCs w:val="24"/>
        </w:rPr>
        <w:t xml:space="preserve"> lo que </w:t>
      </w:r>
      <w:r w:rsidR="008C474F">
        <w:rPr>
          <w:rFonts w:ascii="Times New Roman" w:hAnsi="Times New Roman" w:cs="Times New Roman"/>
          <w:sz w:val="24"/>
          <w:szCs w:val="24"/>
        </w:rPr>
        <w:t xml:space="preserve">evidencia </w:t>
      </w:r>
      <w:r w:rsidR="00F053AA">
        <w:rPr>
          <w:rFonts w:ascii="Times New Roman" w:hAnsi="Times New Roman" w:cs="Times New Roman"/>
          <w:sz w:val="24"/>
          <w:szCs w:val="24"/>
        </w:rPr>
        <w:t xml:space="preserve">la alta </w:t>
      </w:r>
      <w:r w:rsidR="008C474F">
        <w:rPr>
          <w:rFonts w:ascii="Times New Roman" w:hAnsi="Times New Roman" w:cs="Times New Roman"/>
          <w:sz w:val="24"/>
          <w:szCs w:val="24"/>
        </w:rPr>
        <w:t>confiabilidad del instrumento</w:t>
      </w:r>
      <w:r w:rsidR="006823BB">
        <w:rPr>
          <w:rFonts w:ascii="Times New Roman" w:hAnsi="Times New Roman" w:cs="Times New Roman"/>
          <w:sz w:val="24"/>
          <w:szCs w:val="24"/>
        </w:rPr>
        <w:t xml:space="preserve">. Situación similar se observó para las escalas </w:t>
      </w:r>
      <w:r w:rsidR="00DD425E">
        <w:rPr>
          <w:rFonts w:ascii="Times New Roman" w:hAnsi="Times New Roman" w:cs="Times New Roman"/>
          <w:sz w:val="24"/>
          <w:szCs w:val="24"/>
        </w:rPr>
        <w:t xml:space="preserve">secundarias </w:t>
      </w:r>
      <w:r w:rsidR="006823BB">
        <w:rPr>
          <w:rFonts w:ascii="Times New Roman" w:hAnsi="Times New Roman" w:cs="Times New Roman"/>
          <w:sz w:val="24"/>
          <w:szCs w:val="24"/>
        </w:rPr>
        <w:t xml:space="preserve">de </w:t>
      </w:r>
      <w:r w:rsidR="006823BB" w:rsidRPr="00F77E59">
        <w:rPr>
          <w:rFonts w:ascii="Times New Roman" w:hAnsi="Times New Roman" w:cs="Times New Roman"/>
          <w:i/>
          <w:sz w:val="24"/>
          <w:szCs w:val="24"/>
        </w:rPr>
        <w:t>adherencia</w:t>
      </w:r>
      <w:r w:rsidR="00AE69C4">
        <w:rPr>
          <w:rFonts w:ascii="Times New Roman" w:hAnsi="Times New Roman" w:cs="Times New Roman"/>
          <w:sz w:val="24"/>
          <w:szCs w:val="24"/>
        </w:rPr>
        <w:t xml:space="preserve"> (α=.836)</w:t>
      </w:r>
      <w:r w:rsidR="006823BB">
        <w:rPr>
          <w:rFonts w:ascii="Times New Roman" w:hAnsi="Times New Roman" w:cs="Times New Roman"/>
          <w:sz w:val="24"/>
          <w:szCs w:val="24"/>
        </w:rPr>
        <w:t xml:space="preserve">, </w:t>
      </w:r>
      <w:r w:rsidR="006823BB" w:rsidRPr="00F77E59">
        <w:rPr>
          <w:rFonts w:ascii="Times New Roman" w:hAnsi="Times New Roman" w:cs="Times New Roman"/>
          <w:i/>
          <w:sz w:val="24"/>
          <w:szCs w:val="24"/>
        </w:rPr>
        <w:t>experticia</w:t>
      </w:r>
      <w:r w:rsidR="00AE69C4">
        <w:rPr>
          <w:rFonts w:ascii="Times New Roman" w:hAnsi="Times New Roman" w:cs="Times New Roman"/>
          <w:sz w:val="24"/>
          <w:szCs w:val="24"/>
        </w:rPr>
        <w:t xml:space="preserve"> (α=.941) </w:t>
      </w:r>
      <w:r w:rsidR="006823BB">
        <w:rPr>
          <w:rFonts w:ascii="Times New Roman" w:hAnsi="Times New Roman" w:cs="Times New Roman"/>
          <w:sz w:val="24"/>
          <w:szCs w:val="24"/>
        </w:rPr>
        <w:t xml:space="preserve">y </w:t>
      </w:r>
      <w:r w:rsidR="00C256C4" w:rsidRPr="00F77E59">
        <w:rPr>
          <w:rFonts w:ascii="Times New Roman" w:hAnsi="Times New Roman" w:cs="Times New Roman"/>
          <w:i/>
          <w:sz w:val="24"/>
          <w:szCs w:val="24"/>
        </w:rPr>
        <w:t>receptividad</w:t>
      </w:r>
      <w:r w:rsidR="00C256C4">
        <w:rPr>
          <w:rFonts w:ascii="Times New Roman" w:hAnsi="Times New Roman" w:cs="Times New Roman"/>
          <w:sz w:val="24"/>
          <w:szCs w:val="24"/>
        </w:rPr>
        <w:t xml:space="preserve"> </w:t>
      </w:r>
      <w:r w:rsidR="00AE69C4">
        <w:rPr>
          <w:rFonts w:ascii="Times New Roman" w:hAnsi="Times New Roman" w:cs="Times New Roman"/>
          <w:sz w:val="24"/>
          <w:szCs w:val="24"/>
        </w:rPr>
        <w:t>(α=.812)</w:t>
      </w:r>
      <w:r w:rsidR="00C256C4">
        <w:rPr>
          <w:rFonts w:ascii="Times New Roman" w:hAnsi="Times New Roman" w:cs="Times New Roman"/>
          <w:sz w:val="24"/>
          <w:szCs w:val="24"/>
        </w:rPr>
        <w:t xml:space="preserve">. La escala de </w:t>
      </w:r>
      <w:r w:rsidR="00C256C4" w:rsidRPr="00F77E59">
        <w:rPr>
          <w:rFonts w:ascii="Times New Roman" w:hAnsi="Times New Roman" w:cs="Times New Roman"/>
          <w:i/>
          <w:sz w:val="24"/>
          <w:szCs w:val="24"/>
        </w:rPr>
        <w:t>exposición</w:t>
      </w:r>
      <w:r w:rsidR="00C256C4">
        <w:rPr>
          <w:rFonts w:ascii="Times New Roman" w:hAnsi="Times New Roman" w:cs="Times New Roman"/>
          <w:sz w:val="24"/>
          <w:szCs w:val="24"/>
        </w:rPr>
        <w:t xml:space="preserve"> mostró una pobre consistencia interna (α=.482).</w:t>
      </w:r>
    </w:p>
    <w:p w14:paraId="61D3CFF8" w14:textId="53D821E3" w:rsidR="00DD446D" w:rsidRPr="006D578F" w:rsidRDefault="00F053AA"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En relación con las escalas </w:t>
      </w:r>
      <w:r w:rsidR="00DD425E">
        <w:rPr>
          <w:rFonts w:ascii="Times New Roman" w:hAnsi="Times New Roman" w:cs="Times New Roman"/>
          <w:sz w:val="24"/>
          <w:szCs w:val="24"/>
        </w:rPr>
        <w:t>primarias</w:t>
      </w:r>
      <w:r w:rsidR="00753D9B">
        <w:rPr>
          <w:rFonts w:ascii="Times New Roman" w:hAnsi="Times New Roman" w:cs="Times New Roman"/>
          <w:sz w:val="24"/>
          <w:szCs w:val="24"/>
        </w:rPr>
        <w:t>, se encontr</w:t>
      </w:r>
      <w:r w:rsidR="00667095">
        <w:rPr>
          <w:rFonts w:ascii="Times New Roman" w:hAnsi="Times New Roman" w:cs="Times New Roman"/>
          <w:sz w:val="24"/>
          <w:szCs w:val="24"/>
        </w:rPr>
        <w:t xml:space="preserve">aron valores altos en </w:t>
      </w:r>
      <w:r w:rsidR="00667095" w:rsidRPr="00C7435B">
        <w:rPr>
          <w:rFonts w:ascii="Times New Roman" w:hAnsi="Times New Roman" w:cs="Times New Roman"/>
          <w:i/>
          <w:sz w:val="24"/>
          <w:szCs w:val="24"/>
        </w:rPr>
        <w:t>adherencia procedimental</w:t>
      </w:r>
      <w:r w:rsidR="00C7435B">
        <w:rPr>
          <w:rFonts w:ascii="Times New Roman" w:hAnsi="Times New Roman" w:cs="Times New Roman"/>
          <w:sz w:val="24"/>
          <w:szCs w:val="24"/>
        </w:rPr>
        <w:t xml:space="preserve"> (α=.821)</w:t>
      </w:r>
      <w:r w:rsidR="00667095">
        <w:rPr>
          <w:rFonts w:ascii="Times New Roman" w:hAnsi="Times New Roman" w:cs="Times New Roman"/>
          <w:sz w:val="24"/>
          <w:szCs w:val="24"/>
        </w:rPr>
        <w:t xml:space="preserve">, </w:t>
      </w:r>
      <w:r w:rsidR="00667095" w:rsidRPr="00C7435B">
        <w:rPr>
          <w:rFonts w:ascii="Times New Roman" w:hAnsi="Times New Roman" w:cs="Times New Roman"/>
          <w:i/>
          <w:sz w:val="24"/>
          <w:szCs w:val="24"/>
        </w:rPr>
        <w:t>experticia procedimental</w:t>
      </w:r>
      <w:r w:rsidR="002E2492">
        <w:rPr>
          <w:rFonts w:ascii="Times New Roman" w:hAnsi="Times New Roman" w:cs="Times New Roman"/>
          <w:sz w:val="24"/>
          <w:szCs w:val="24"/>
        </w:rPr>
        <w:t xml:space="preserve"> (α=.</w:t>
      </w:r>
      <w:r w:rsidR="00C7435B">
        <w:rPr>
          <w:rFonts w:ascii="Times New Roman" w:hAnsi="Times New Roman" w:cs="Times New Roman"/>
          <w:sz w:val="24"/>
          <w:szCs w:val="24"/>
        </w:rPr>
        <w:t>918</w:t>
      </w:r>
      <w:r w:rsidR="002E2492">
        <w:rPr>
          <w:rFonts w:ascii="Times New Roman" w:hAnsi="Times New Roman" w:cs="Times New Roman"/>
          <w:sz w:val="24"/>
          <w:szCs w:val="24"/>
        </w:rPr>
        <w:t>)</w:t>
      </w:r>
      <w:r w:rsidR="00667095">
        <w:rPr>
          <w:rFonts w:ascii="Times New Roman" w:hAnsi="Times New Roman" w:cs="Times New Roman"/>
          <w:sz w:val="24"/>
          <w:szCs w:val="24"/>
        </w:rPr>
        <w:t xml:space="preserve">, </w:t>
      </w:r>
      <w:r w:rsidR="00667095" w:rsidRPr="00C7435B">
        <w:rPr>
          <w:rFonts w:ascii="Times New Roman" w:hAnsi="Times New Roman" w:cs="Times New Roman"/>
          <w:i/>
          <w:sz w:val="24"/>
          <w:szCs w:val="24"/>
        </w:rPr>
        <w:t>experticia en aplicación de téc</w:t>
      </w:r>
      <w:r w:rsidR="002E2492" w:rsidRPr="00C7435B">
        <w:rPr>
          <w:rFonts w:ascii="Times New Roman" w:hAnsi="Times New Roman" w:cs="Times New Roman"/>
          <w:i/>
          <w:sz w:val="24"/>
          <w:szCs w:val="24"/>
        </w:rPr>
        <w:t>nicas</w:t>
      </w:r>
      <w:r w:rsidR="00C7435B" w:rsidRPr="00C7435B">
        <w:rPr>
          <w:rFonts w:ascii="Times New Roman" w:hAnsi="Times New Roman" w:cs="Times New Roman"/>
          <w:i/>
          <w:sz w:val="24"/>
          <w:szCs w:val="24"/>
        </w:rPr>
        <w:t xml:space="preserve"> conductuales</w:t>
      </w:r>
      <w:r w:rsidR="00C7435B">
        <w:rPr>
          <w:rFonts w:ascii="Times New Roman" w:hAnsi="Times New Roman" w:cs="Times New Roman"/>
          <w:sz w:val="24"/>
          <w:szCs w:val="24"/>
        </w:rPr>
        <w:t xml:space="preserve"> (α=.738)</w:t>
      </w:r>
      <w:r w:rsidR="00C92E3D">
        <w:rPr>
          <w:rFonts w:ascii="Times New Roman" w:hAnsi="Times New Roman" w:cs="Times New Roman"/>
          <w:sz w:val="24"/>
          <w:szCs w:val="24"/>
        </w:rPr>
        <w:t xml:space="preserve">, </w:t>
      </w:r>
      <w:r w:rsidR="00C92E3D" w:rsidRPr="00C92E3D">
        <w:rPr>
          <w:rFonts w:ascii="Times New Roman" w:hAnsi="Times New Roman" w:cs="Times New Roman"/>
          <w:i/>
          <w:sz w:val="24"/>
          <w:szCs w:val="24"/>
        </w:rPr>
        <w:t xml:space="preserve">experticia en la aplicación de técnicas </w:t>
      </w:r>
      <w:r w:rsidR="002E2492" w:rsidRPr="00C92E3D">
        <w:rPr>
          <w:rFonts w:ascii="Times New Roman" w:hAnsi="Times New Roman" w:cs="Times New Roman"/>
          <w:i/>
          <w:sz w:val="24"/>
          <w:szCs w:val="24"/>
        </w:rPr>
        <w:t>socioemocionales</w:t>
      </w:r>
      <w:r w:rsidR="002E2492">
        <w:rPr>
          <w:rFonts w:ascii="Times New Roman" w:hAnsi="Times New Roman" w:cs="Times New Roman"/>
          <w:sz w:val="24"/>
          <w:szCs w:val="24"/>
        </w:rPr>
        <w:t xml:space="preserve"> (α=.876) y </w:t>
      </w:r>
      <w:r w:rsidR="002E2492" w:rsidRPr="00C7435B">
        <w:rPr>
          <w:rFonts w:ascii="Times New Roman" w:hAnsi="Times New Roman" w:cs="Times New Roman"/>
          <w:i/>
          <w:sz w:val="24"/>
          <w:szCs w:val="24"/>
        </w:rPr>
        <w:t>receptividad afectiva</w:t>
      </w:r>
      <w:r w:rsidR="002E2492">
        <w:rPr>
          <w:rFonts w:ascii="Times New Roman" w:hAnsi="Times New Roman" w:cs="Times New Roman"/>
          <w:sz w:val="24"/>
          <w:szCs w:val="24"/>
        </w:rPr>
        <w:t xml:space="preserve"> (α=.844).</w:t>
      </w:r>
      <w:r w:rsidR="00C7435B">
        <w:rPr>
          <w:rFonts w:ascii="Times New Roman" w:hAnsi="Times New Roman" w:cs="Times New Roman"/>
          <w:sz w:val="24"/>
          <w:szCs w:val="24"/>
        </w:rPr>
        <w:t xml:space="preserve"> Las escalas</w:t>
      </w:r>
      <w:r w:rsidR="00DC3468">
        <w:rPr>
          <w:rFonts w:ascii="Times New Roman" w:hAnsi="Times New Roman" w:cs="Times New Roman"/>
          <w:sz w:val="24"/>
          <w:szCs w:val="24"/>
        </w:rPr>
        <w:t xml:space="preserve"> primarias</w:t>
      </w:r>
      <w:r w:rsidR="00C7435B">
        <w:rPr>
          <w:rFonts w:ascii="Times New Roman" w:hAnsi="Times New Roman" w:cs="Times New Roman"/>
          <w:sz w:val="24"/>
          <w:szCs w:val="24"/>
        </w:rPr>
        <w:t xml:space="preserve"> restantes mostraron </w:t>
      </w:r>
      <w:r w:rsidR="00CE617D">
        <w:rPr>
          <w:rFonts w:ascii="Times New Roman" w:hAnsi="Times New Roman" w:cs="Times New Roman"/>
          <w:sz w:val="24"/>
          <w:szCs w:val="24"/>
        </w:rPr>
        <w:t>valores medios de consistencia</w:t>
      </w:r>
      <w:r w:rsidR="00C92E3D">
        <w:rPr>
          <w:rFonts w:ascii="Times New Roman" w:hAnsi="Times New Roman" w:cs="Times New Roman"/>
          <w:sz w:val="24"/>
          <w:szCs w:val="24"/>
        </w:rPr>
        <w:t>, a decir,</w:t>
      </w:r>
      <w:r w:rsidR="00CE617D">
        <w:rPr>
          <w:rFonts w:ascii="Times New Roman" w:hAnsi="Times New Roman" w:cs="Times New Roman"/>
          <w:sz w:val="24"/>
          <w:szCs w:val="24"/>
        </w:rPr>
        <w:t xml:space="preserve"> </w:t>
      </w:r>
      <w:r w:rsidR="00CE617D" w:rsidRPr="00C92E3D">
        <w:rPr>
          <w:rFonts w:ascii="Times New Roman" w:hAnsi="Times New Roman" w:cs="Times New Roman"/>
          <w:i/>
          <w:sz w:val="24"/>
          <w:szCs w:val="24"/>
        </w:rPr>
        <w:t>adherencia en técnicas conductuales</w:t>
      </w:r>
      <w:r w:rsidR="00CE617D">
        <w:rPr>
          <w:rFonts w:ascii="Times New Roman" w:hAnsi="Times New Roman" w:cs="Times New Roman"/>
          <w:sz w:val="24"/>
          <w:szCs w:val="24"/>
        </w:rPr>
        <w:t xml:space="preserve"> </w:t>
      </w:r>
      <w:r w:rsidR="00C92E3D">
        <w:rPr>
          <w:rFonts w:ascii="Times New Roman" w:hAnsi="Times New Roman" w:cs="Times New Roman"/>
          <w:sz w:val="24"/>
          <w:szCs w:val="24"/>
        </w:rPr>
        <w:t xml:space="preserve">(α=.667), </w:t>
      </w:r>
      <w:r w:rsidR="00C92E3D" w:rsidRPr="00C92E3D">
        <w:rPr>
          <w:rFonts w:ascii="Times New Roman" w:hAnsi="Times New Roman" w:cs="Times New Roman"/>
          <w:i/>
          <w:sz w:val="24"/>
          <w:szCs w:val="24"/>
        </w:rPr>
        <w:t xml:space="preserve">adherencia en técnicas </w:t>
      </w:r>
      <w:r w:rsidR="00CE617D" w:rsidRPr="00C92E3D">
        <w:rPr>
          <w:rFonts w:ascii="Times New Roman" w:hAnsi="Times New Roman" w:cs="Times New Roman"/>
          <w:i/>
          <w:sz w:val="24"/>
          <w:szCs w:val="24"/>
        </w:rPr>
        <w:t>socioemocionales</w:t>
      </w:r>
      <w:r w:rsidR="00C92E3D">
        <w:rPr>
          <w:rFonts w:ascii="Times New Roman" w:hAnsi="Times New Roman" w:cs="Times New Roman"/>
          <w:sz w:val="24"/>
          <w:szCs w:val="24"/>
        </w:rPr>
        <w:t xml:space="preserve"> (α=.679) y</w:t>
      </w:r>
      <w:r w:rsidR="00CE617D">
        <w:rPr>
          <w:rFonts w:ascii="Times New Roman" w:hAnsi="Times New Roman" w:cs="Times New Roman"/>
          <w:sz w:val="24"/>
          <w:szCs w:val="24"/>
        </w:rPr>
        <w:t xml:space="preserve"> </w:t>
      </w:r>
      <w:r w:rsidR="00CE617D" w:rsidRPr="00C92E3D">
        <w:rPr>
          <w:rFonts w:ascii="Times New Roman" w:hAnsi="Times New Roman" w:cs="Times New Roman"/>
          <w:i/>
          <w:sz w:val="24"/>
          <w:szCs w:val="24"/>
        </w:rPr>
        <w:t>receptividad cognitiva</w:t>
      </w:r>
      <w:r w:rsidR="00CE617D">
        <w:rPr>
          <w:rFonts w:ascii="Times New Roman" w:hAnsi="Times New Roman" w:cs="Times New Roman"/>
          <w:sz w:val="24"/>
          <w:szCs w:val="24"/>
        </w:rPr>
        <w:t xml:space="preserve"> (α=.</w:t>
      </w:r>
      <w:r w:rsidR="00C92E3D">
        <w:rPr>
          <w:rFonts w:ascii="Times New Roman" w:hAnsi="Times New Roman" w:cs="Times New Roman"/>
          <w:sz w:val="24"/>
          <w:szCs w:val="24"/>
        </w:rPr>
        <w:t>609</w:t>
      </w:r>
      <w:r w:rsidR="00CE617D">
        <w:rPr>
          <w:rFonts w:ascii="Times New Roman" w:hAnsi="Times New Roman" w:cs="Times New Roman"/>
          <w:sz w:val="24"/>
          <w:szCs w:val="24"/>
        </w:rPr>
        <w:t>).</w:t>
      </w:r>
    </w:p>
    <w:p w14:paraId="3B32D6F5" w14:textId="54C99061" w:rsidR="003C71DB" w:rsidRDefault="00DD446D" w:rsidP="00D759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Estadísticos descriptivos</w:t>
      </w:r>
      <w:r w:rsidR="00B33201">
        <w:rPr>
          <w:rFonts w:ascii="Times New Roman" w:hAnsi="Times New Roman" w:cs="Times New Roman"/>
          <w:b/>
          <w:sz w:val="24"/>
          <w:szCs w:val="24"/>
        </w:rPr>
        <w:t xml:space="preserve"> de las escalas de FI</w:t>
      </w:r>
      <w:r>
        <w:rPr>
          <w:rFonts w:ascii="Times New Roman" w:hAnsi="Times New Roman" w:cs="Times New Roman"/>
          <w:b/>
          <w:sz w:val="24"/>
          <w:szCs w:val="24"/>
        </w:rPr>
        <w:t xml:space="preserve"> </w:t>
      </w:r>
      <w:r w:rsidR="00AD51DF">
        <w:rPr>
          <w:rFonts w:ascii="Times New Roman" w:hAnsi="Times New Roman" w:cs="Times New Roman"/>
          <w:b/>
          <w:sz w:val="24"/>
          <w:szCs w:val="24"/>
        </w:rPr>
        <w:t>y comparación en submuestras</w:t>
      </w:r>
    </w:p>
    <w:p w14:paraId="48B15BDD" w14:textId="6F960CA3" w:rsidR="00E0098A" w:rsidRDefault="00033FCF"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Los estadísticos descriptivos de las escalas primarias y secundarias se muestran en la tabla </w:t>
      </w:r>
      <w:r w:rsidR="00F36E25">
        <w:rPr>
          <w:rFonts w:ascii="Times New Roman" w:hAnsi="Times New Roman" w:cs="Times New Roman"/>
          <w:sz w:val="24"/>
          <w:szCs w:val="24"/>
        </w:rPr>
        <w:t>4</w:t>
      </w:r>
      <w:r>
        <w:rPr>
          <w:rFonts w:ascii="Times New Roman" w:hAnsi="Times New Roman" w:cs="Times New Roman"/>
          <w:sz w:val="24"/>
          <w:szCs w:val="24"/>
        </w:rPr>
        <w:t xml:space="preserve">. En el se puede observar que la dimensión que presenta mayor cumplimiento de los estándares de implementación es la </w:t>
      </w:r>
      <w:r w:rsidRPr="00033FCF">
        <w:rPr>
          <w:rFonts w:ascii="Times New Roman" w:hAnsi="Times New Roman" w:cs="Times New Roman"/>
          <w:i/>
          <w:sz w:val="24"/>
          <w:szCs w:val="24"/>
        </w:rPr>
        <w:t>adherencia procedimental</w:t>
      </w:r>
      <w:r>
        <w:rPr>
          <w:rFonts w:ascii="Times New Roman" w:hAnsi="Times New Roman" w:cs="Times New Roman"/>
          <w:i/>
          <w:sz w:val="24"/>
          <w:szCs w:val="24"/>
        </w:rPr>
        <w:t>, la adherencia a las técnicas socioemocionales</w:t>
      </w:r>
      <w:r w:rsidR="007D34B7">
        <w:rPr>
          <w:rFonts w:ascii="Times New Roman" w:hAnsi="Times New Roman" w:cs="Times New Roman"/>
          <w:i/>
          <w:sz w:val="24"/>
          <w:szCs w:val="24"/>
        </w:rPr>
        <w:t xml:space="preserve"> y la receptividad afectiva. </w:t>
      </w:r>
      <w:r w:rsidR="007D34B7">
        <w:rPr>
          <w:rFonts w:ascii="Times New Roman" w:hAnsi="Times New Roman" w:cs="Times New Roman"/>
          <w:sz w:val="24"/>
          <w:szCs w:val="24"/>
        </w:rPr>
        <w:t xml:space="preserve">Respecto a las escalas secundarias, se observa que la </w:t>
      </w:r>
      <w:r w:rsidR="007D34B7" w:rsidRPr="007D34B7">
        <w:rPr>
          <w:rFonts w:ascii="Times New Roman" w:hAnsi="Times New Roman" w:cs="Times New Roman"/>
          <w:i/>
          <w:sz w:val="24"/>
          <w:szCs w:val="24"/>
        </w:rPr>
        <w:t xml:space="preserve">exposición y la receptividad </w:t>
      </w:r>
      <w:r w:rsidR="007D34B7">
        <w:rPr>
          <w:rFonts w:ascii="Times New Roman" w:hAnsi="Times New Roman" w:cs="Times New Roman"/>
          <w:sz w:val="24"/>
          <w:szCs w:val="24"/>
        </w:rPr>
        <w:t xml:space="preserve">son las dimensiones </w:t>
      </w:r>
      <w:r w:rsidR="000968D1">
        <w:rPr>
          <w:rFonts w:ascii="Times New Roman" w:hAnsi="Times New Roman" w:cs="Times New Roman"/>
          <w:sz w:val="24"/>
          <w:szCs w:val="24"/>
        </w:rPr>
        <w:t>de más altos valores, ambas pertenecen al eje del participante en el sistema de FI. En negrita se encuentran el resto de los valores que no logró superar el estándar el 80%. La FI total fue de 78,92%.</w:t>
      </w:r>
    </w:p>
    <w:p w14:paraId="57F5F8E1" w14:textId="262A4A22" w:rsidR="003C71DB" w:rsidRPr="007F5478" w:rsidRDefault="00413EF5" w:rsidP="00D7590C">
      <w:pPr>
        <w:spacing w:after="0" w:line="240" w:lineRule="auto"/>
        <w:jc w:val="center"/>
        <w:rPr>
          <w:rFonts w:ascii="Times New Roman" w:hAnsi="Times New Roman" w:cs="Times New Roman"/>
          <w:sz w:val="24"/>
          <w:szCs w:val="24"/>
          <w:u w:val="single"/>
        </w:rPr>
      </w:pPr>
      <w:r w:rsidRPr="006D578F">
        <w:rPr>
          <w:rFonts w:ascii="Times New Roman" w:hAnsi="Times New Roman" w:cs="Times New Roman"/>
          <w:sz w:val="24"/>
          <w:szCs w:val="24"/>
          <w:u w:val="single"/>
        </w:rPr>
        <w:t>Insertar tabla 4</w:t>
      </w:r>
    </w:p>
    <w:p w14:paraId="41391C56" w14:textId="6B608535" w:rsidR="004572DB" w:rsidRDefault="000968D1"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Al comparar las puntuaciones de las escalas entre submuestras, </w:t>
      </w:r>
      <w:r w:rsidR="004572DB">
        <w:rPr>
          <w:rFonts w:ascii="Times New Roman" w:hAnsi="Times New Roman" w:cs="Times New Roman"/>
          <w:sz w:val="24"/>
          <w:szCs w:val="24"/>
        </w:rPr>
        <w:t xml:space="preserve">no </w:t>
      </w:r>
      <w:r>
        <w:rPr>
          <w:rFonts w:ascii="Times New Roman" w:hAnsi="Times New Roman" w:cs="Times New Roman"/>
          <w:sz w:val="24"/>
          <w:szCs w:val="24"/>
        </w:rPr>
        <w:t>se encontr</w:t>
      </w:r>
      <w:r w:rsidR="004572DB">
        <w:rPr>
          <w:rFonts w:ascii="Times New Roman" w:hAnsi="Times New Roman" w:cs="Times New Roman"/>
          <w:sz w:val="24"/>
          <w:szCs w:val="24"/>
        </w:rPr>
        <w:t>aron</w:t>
      </w:r>
      <w:r>
        <w:rPr>
          <w:rFonts w:ascii="Times New Roman" w:hAnsi="Times New Roman" w:cs="Times New Roman"/>
          <w:sz w:val="24"/>
          <w:szCs w:val="24"/>
        </w:rPr>
        <w:t xml:space="preserve"> </w:t>
      </w:r>
      <w:r w:rsidR="004572DB">
        <w:rPr>
          <w:rFonts w:ascii="Times New Roman" w:hAnsi="Times New Roman" w:cs="Times New Roman"/>
          <w:sz w:val="24"/>
          <w:szCs w:val="24"/>
        </w:rPr>
        <w:t xml:space="preserve">diferencias en </w:t>
      </w:r>
      <w:r>
        <w:rPr>
          <w:rFonts w:ascii="Times New Roman" w:hAnsi="Times New Roman" w:cs="Times New Roman"/>
          <w:sz w:val="24"/>
          <w:szCs w:val="24"/>
        </w:rPr>
        <w:t>la formación profesional</w:t>
      </w:r>
      <w:r w:rsidR="002C0B35">
        <w:rPr>
          <w:rFonts w:ascii="Times New Roman" w:hAnsi="Times New Roman" w:cs="Times New Roman"/>
          <w:sz w:val="24"/>
          <w:szCs w:val="24"/>
        </w:rPr>
        <w:t>,</w:t>
      </w:r>
      <w:r w:rsidR="009F47FD">
        <w:rPr>
          <w:rFonts w:ascii="Times New Roman" w:hAnsi="Times New Roman" w:cs="Times New Roman"/>
          <w:sz w:val="24"/>
          <w:szCs w:val="24"/>
        </w:rPr>
        <w:t xml:space="preserve"> antigüedad laboral en el programa</w:t>
      </w:r>
      <w:r w:rsidR="00AC184B">
        <w:rPr>
          <w:rFonts w:ascii="Times New Roman" w:hAnsi="Times New Roman" w:cs="Times New Roman"/>
          <w:sz w:val="24"/>
          <w:szCs w:val="24"/>
        </w:rPr>
        <w:t xml:space="preserve"> </w:t>
      </w:r>
      <w:r w:rsidR="002C0B35">
        <w:rPr>
          <w:rFonts w:ascii="Times New Roman" w:hAnsi="Times New Roman" w:cs="Times New Roman"/>
          <w:sz w:val="24"/>
          <w:szCs w:val="24"/>
        </w:rPr>
        <w:t>o</w:t>
      </w:r>
      <w:r w:rsidR="00BE7BE0">
        <w:rPr>
          <w:rFonts w:ascii="Times New Roman" w:hAnsi="Times New Roman" w:cs="Times New Roman"/>
          <w:sz w:val="24"/>
          <w:szCs w:val="24"/>
        </w:rPr>
        <w:t xml:space="preserve"> cantidad de capacitaciones recibidas</w:t>
      </w:r>
      <w:r w:rsidR="00AC184B">
        <w:rPr>
          <w:rFonts w:ascii="Times New Roman" w:hAnsi="Times New Roman" w:cs="Times New Roman"/>
          <w:sz w:val="24"/>
          <w:szCs w:val="24"/>
        </w:rPr>
        <w:t>.</w:t>
      </w:r>
      <w:r w:rsidR="00BE7BE0">
        <w:rPr>
          <w:rFonts w:ascii="Times New Roman" w:hAnsi="Times New Roman" w:cs="Times New Roman"/>
          <w:sz w:val="24"/>
          <w:szCs w:val="24"/>
        </w:rPr>
        <w:t xml:space="preserve"> </w:t>
      </w:r>
    </w:p>
    <w:p w14:paraId="05B5D794" w14:textId="735504FE" w:rsidR="00E976B5" w:rsidRDefault="002A383C"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572DB">
        <w:rPr>
          <w:rFonts w:ascii="Times New Roman" w:hAnsi="Times New Roman" w:cs="Times New Roman"/>
          <w:sz w:val="24"/>
          <w:szCs w:val="24"/>
        </w:rPr>
        <w:t xml:space="preserve">Respecto a los años de titulación, </w:t>
      </w:r>
      <w:r w:rsidR="001D4EC1">
        <w:rPr>
          <w:rFonts w:ascii="Times New Roman" w:hAnsi="Times New Roman" w:cs="Times New Roman"/>
          <w:sz w:val="24"/>
          <w:szCs w:val="24"/>
        </w:rPr>
        <w:t>en</w:t>
      </w:r>
      <w:r w:rsidR="00933E52">
        <w:rPr>
          <w:rFonts w:ascii="Times New Roman" w:hAnsi="Times New Roman" w:cs="Times New Roman"/>
          <w:sz w:val="24"/>
          <w:szCs w:val="24"/>
        </w:rPr>
        <w:t xml:space="preserve"> las escalas primarias</w:t>
      </w:r>
      <w:r w:rsidR="004572DB">
        <w:rPr>
          <w:rFonts w:ascii="Times New Roman" w:hAnsi="Times New Roman" w:cs="Times New Roman"/>
          <w:sz w:val="24"/>
          <w:szCs w:val="24"/>
        </w:rPr>
        <w:t xml:space="preserve"> </w:t>
      </w:r>
      <w:r w:rsidR="001D4EC1">
        <w:rPr>
          <w:rFonts w:ascii="Times New Roman" w:hAnsi="Times New Roman" w:cs="Times New Roman"/>
          <w:sz w:val="24"/>
          <w:szCs w:val="24"/>
        </w:rPr>
        <w:t xml:space="preserve">se encontraron diferencias significativas </w:t>
      </w:r>
      <w:r w:rsidR="004572DB">
        <w:rPr>
          <w:rFonts w:ascii="Times New Roman" w:hAnsi="Times New Roman" w:cs="Times New Roman"/>
          <w:sz w:val="24"/>
          <w:szCs w:val="24"/>
        </w:rPr>
        <w:t>en</w:t>
      </w:r>
      <w:r w:rsidR="001D4EC1">
        <w:rPr>
          <w:rFonts w:ascii="Times New Roman" w:hAnsi="Times New Roman" w:cs="Times New Roman"/>
          <w:sz w:val="24"/>
          <w:szCs w:val="24"/>
        </w:rPr>
        <w:t xml:space="preserve"> la</w:t>
      </w:r>
      <w:r w:rsidR="004572DB">
        <w:rPr>
          <w:rFonts w:ascii="Times New Roman" w:hAnsi="Times New Roman" w:cs="Times New Roman"/>
          <w:sz w:val="24"/>
          <w:szCs w:val="24"/>
        </w:rPr>
        <w:t xml:space="preserve"> </w:t>
      </w:r>
      <w:r w:rsidR="0099497B" w:rsidRPr="00071A85">
        <w:rPr>
          <w:rFonts w:ascii="Times New Roman" w:hAnsi="Times New Roman" w:cs="Times New Roman"/>
          <w:i/>
          <w:sz w:val="24"/>
          <w:szCs w:val="24"/>
        </w:rPr>
        <w:t>adherencia procedimental</w:t>
      </w:r>
      <w:r w:rsidR="00071A85">
        <w:rPr>
          <w:rFonts w:ascii="Times New Roman" w:hAnsi="Times New Roman" w:cs="Times New Roman"/>
          <w:i/>
          <w:sz w:val="24"/>
          <w:szCs w:val="24"/>
        </w:rPr>
        <w:t xml:space="preserve"> </w:t>
      </w:r>
      <w:r w:rsidR="00071A85" w:rsidRPr="00B35A73">
        <w:rPr>
          <w:rFonts w:ascii="Times New Roman" w:hAnsi="Times New Roman" w:cs="Times New Roman"/>
          <w:sz w:val="24"/>
          <w:szCs w:val="24"/>
        </w:rPr>
        <w:t>(F</w:t>
      </w:r>
      <w:r w:rsidR="00071A85" w:rsidRPr="00B35A73">
        <w:rPr>
          <w:rFonts w:ascii="Times New Roman" w:hAnsi="Times New Roman" w:cs="Times New Roman"/>
          <w:sz w:val="24"/>
          <w:szCs w:val="24"/>
          <w:vertAlign w:val="subscript"/>
        </w:rPr>
        <w:t>(</w:t>
      </w:r>
      <w:r w:rsidR="0026339E" w:rsidRPr="00B35A73">
        <w:rPr>
          <w:rFonts w:ascii="Times New Roman" w:hAnsi="Times New Roman" w:cs="Times New Roman"/>
          <w:sz w:val="24"/>
          <w:szCs w:val="24"/>
          <w:vertAlign w:val="subscript"/>
        </w:rPr>
        <w:t>3,126</w:t>
      </w:r>
      <w:r w:rsidR="00071A85" w:rsidRPr="00B35A73">
        <w:rPr>
          <w:rFonts w:ascii="Times New Roman" w:hAnsi="Times New Roman" w:cs="Times New Roman"/>
          <w:sz w:val="24"/>
          <w:szCs w:val="24"/>
          <w:vertAlign w:val="subscript"/>
        </w:rPr>
        <w:t>)</w:t>
      </w:r>
      <w:r w:rsidR="00071A85" w:rsidRPr="00B35A73">
        <w:rPr>
          <w:rFonts w:ascii="Times New Roman" w:hAnsi="Times New Roman" w:cs="Times New Roman"/>
          <w:sz w:val="24"/>
          <w:szCs w:val="24"/>
        </w:rPr>
        <w:t>=</w:t>
      </w:r>
      <w:r w:rsidR="0026339E" w:rsidRPr="00B35A73">
        <w:rPr>
          <w:rFonts w:ascii="Times New Roman" w:hAnsi="Times New Roman" w:cs="Times New Roman"/>
          <w:sz w:val="24"/>
          <w:szCs w:val="24"/>
        </w:rPr>
        <w:t>2.89</w:t>
      </w:r>
      <w:r w:rsidR="0004368B">
        <w:rPr>
          <w:rFonts w:ascii="Times New Roman" w:hAnsi="Times New Roman" w:cs="Times New Roman"/>
          <w:sz w:val="24"/>
          <w:szCs w:val="24"/>
        </w:rPr>
        <w:t>,</w:t>
      </w:r>
      <w:r w:rsidR="00071A85" w:rsidRPr="00B35A73">
        <w:rPr>
          <w:rFonts w:ascii="Times New Roman" w:hAnsi="Times New Roman" w:cs="Times New Roman"/>
          <w:sz w:val="24"/>
          <w:szCs w:val="24"/>
        </w:rPr>
        <w:t xml:space="preserve"> p&lt;.05</w:t>
      </w:r>
      <w:r w:rsidR="0026339E">
        <w:rPr>
          <w:rFonts w:ascii="Times New Roman" w:hAnsi="Times New Roman" w:cs="Times New Roman"/>
          <w:i/>
          <w:sz w:val="24"/>
          <w:szCs w:val="24"/>
        </w:rPr>
        <w:t>)</w:t>
      </w:r>
      <w:r w:rsidR="0099497B">
        <w:rPr>
          <w:rFonts w:ascii="Times New Roman" w:hAnsi="Times New Roman" w:cs="Times New Roman"/>
          <w:sz w:val="24"/>
          <w:szCs w:val="24"/>
        </w:rPr>
        <w:t xml:space="preserve">, </w:t>
      </w:r>
      <w:r w:rsidR="0073387F" w:rsidRPr="00E976B5">
        <w:rPr>
          <w:rFonts w:ascii="Times New Roman" w:hAnsi="Times New Roman" w:cs="Times New Roman"/>
          <w:i/>
          <w:sz w:val="24"/>
          <w:szCs w:val="24"/>
        </w:rPr>
        <w:t>experticia procedimental</w:t>
      </w:r>
      <w:r w:rsidR="0073387F">
        <w:rPr>
          <w:rFonts w:ascii="Times New Roman" w:hAnsi="Times New Roman" w:cs="Times New Roman"/>
          <w:sz w:val="24"/>
          <w:szCs w:val="24"/>
        </w:rPr>
        <w:t xml:space="preserve"> </w:t>
      </w:r>
      <w:r w:rsidR="0073387F" w:rsidRPr="00B35A73">
        <w:rPr>
          <w:rFonts w:ascii="Times New Roman" w:hAnsi="Times New Roman" w:cs="Times New Roman"/>
          <w:sz w:val="24"/>
          <w:szCs w:val="24"/>
        </w:rPr>
        <w:t>(F</w:t>
      </w:r>
      <w:r w:rsidR="0073387F" w:rsidRPr="00B35A73">
        <w:rPr>
          <w:rFonts w:ascii="Times New Roman" w:hAnsi="Times New Roman" w:cs="Times New Roman"/>
          <w:sz w:val="24"/>
          <w:szCs w:val="24"/>
          <w:vertAlign w:val="subscript"/>
        </w:rPr>
        <w:t>(3,126)</w:t>
      </w:r>
      <w:r w:rsidR="0073387F" w:rsidRPr="00B35A73">
        <w:rPr>
          <w:rFonts w:ascii="Times New Roman" w:hAnsi="Times New Roman" w:cs="Times New Roman"/>
          <w:sz w:val="24"/>
          <w:szCs w:val="24"/>
        </w:rPr>
        <w:t>=</w:t>
      </w:r>
      <w:r w:rsidR="00E14463" w:rsidRPr="00B35A73">
        <w:rPr>
          <w:rFonts w:ascii="Times New Roman" w:hAnsi="Times New Roman" w:cs="Times New Roman"/>
          <w:sz w:val="24"/>
          <w:szCs w:val="24"/>
        </w:rPr>
        <w:t>6.45</w:t>
      </w:r>
      <w:r w:rsidR="0004368B">
        <w:rPr>
          <w:rFonts w:ascii="Times New Roman" w:hAnsi="Times New Roman" w:cs="Times New Roman"/>
          <w:sz w:val="24"/>
          <w:szCs w:val="24"/>
        </w:rPr>
        <w:t>,</w:t>
      </w:r>
      <w:r w:rsidR="0073387F" w:rsidRPr="00B35A73">
        <w:rPr>
          <w:rFonts w:ascii="Times New Roman" w:hAnsi="Times New Roman" w:cs="Times New Roman"/>
          <w:sz w:val="24"/>
          <w:szCs w:val="24"/>
        </w:rPr>
        <w:t xml:space="preserve"> p&lt;.0</w:t>
      </w:r>
      <w:r w:rsidR="004C50FE" w:rsidRPr="00B35A73">
        <w:rPr>
          <w:rFonts w:ascii="Times New Roman" w:hAnsi="Times New Roman" w:cs="Times New Roman"/>
          <w:sz w:val="24"/>
          <w:szCs w:val="24"/>
        </w:rPr>
        <w:t>1</w:t>
      </w:r>
      <w:r w:rsidR="0073387F" w:rsidRPr="00B35A73">
        <w:rPr>
          <w:rFonts w:ascii="Times New Roman" w:hAnsi="Times New Roman" w:cs="Times New Roman"/>
          <w:sz w:val="24"/>
          <w:szCs w:val="24"/>
        </w:rPr>
        <w:t>)</w:t>
      </w:r>
      <w:r w:rsidR="001D4EC1">
        <w:rPr>
          <w:rFonts w:ascii="Times New Roman" w:hAnsi="Times New Roman" w:cs="Times New Roman"/>
          <w:i/>
          <w:sz w:val="24"/>
          <w:szCs w:val="24"/>
        </w:rPr>
        <w:t xml:space="preserve"> y la experticia en la aplicación de técnicas socioemocionales </w:t>
      </w:r>
      <w:r w:rsidR="004C50FE" w:rsidRPr="00B35A73">
        <w:rPr>
          <w:rFonts w:ascii="Times New Roman" w:hAnsi="Times New Roman" w:cs="Times New Roman"/>
          <w:sz w:val="24"/>
          <w:szCs w:val="24"/>
        </w:rPr>
        <w:t>(F</w:t>
      </w:r>
      <w:r w:rsidR="004C50FE" w:rsidRPr="00B35A73">
        <w:rPr>
          <w:rFonts w:ascii="Times New Roman" w:hAnsi="Times New Roman" w:cs="Times New Roman"/>
          <w:sz w:val="24"/>
          <w:szCs w:val="24"/>
          <w:vertAlign w:val="subscript"/>
        </w:rPr>
        <w:t>(3,126)</w:t>
      </w:r>
      <w:r w:rsidR="004C50FE" w:rsidRPr="00B35A73">
        <w:rPr>
          <w:rFonts w:ascii="Times New Roman" w:hAnsi="Times New Roman" w:cs="Times New Roman"/>
          <w:sz w:val="24"/>
          <w:szCs w:val="24"/>
        </w:rPr>
        <w:t>=5.07</w:t>
      </w:r>
      <w:r w:rsidR="0004368B">
        <w:rPr>
          <w:rFonts w:ascii="Times New Roman" w:hAnsi="Times New Roman" w:cs="Times New Roman"/>
          <w:sz w:val="24"/>
          <w:szCs w:val="24"/>
        </w:rPr>
        <w:t>,</w:t>
      </w:r>
      <w:r w:rsidR="004C50FE" w:rsidRPr="00B35A73">
        <w:rPr>
          <w:rFonts w:ascii="Times New Roman" w:hAnsi="Times New Roman" w:cs="Times New Roman"/>
          <w:sz w:val="24"/>
          <w:szCs w:val="24"/>
        </w:rPr>
        <w:t xml:space="preserve"> p&lt;.01)</w:t>
      </w:r>
      <w:r w:rsidR="004C50FE">
        <w:rPr>
          <w:rFonts w:ascii="Times New Roman" w:hAnsi="Times New Roman" w:cs="Times New Roman"/>
          <w:i/>
          <w:sz w:val="24"/>
          <w:szCs w:val="24"/>
        </w:rPr>
        <w:t xml:space="preserve">. </w:t>
      </w:r>
      <w:r w:rsidR="00E976B5">
        <w:rPr>
          <w:rFonts w:ascii="Times New Roman" w:hAnsi="Times New Roman" w:cs="Times New Roman"/>
          <w:sz w:val="24"/>
          <w:szCs w:val="24"/>
        </w:rPr>
        <w:t>En cuanto a las escalas secundarias, se encontr</w:t>
      </w:r>
      <w:r w:rsidR="00AA61A8">
        <w:rPr>
          <w:rFonts w:ascii="Times New Roman" w:hAnsi="Times New Roman" w:cs="Times New Roman"/>
          <w:sz w:val="24"/>
          <w:szCs w:val="24"/>
        </w:rPr>
        <w:t xml:space="preserve">aron efectos principales en adherencia </w:t>
      </w:r>
      <w:r w:rsidR="00AA61A8" w:rsidRPr="00B35A73">
        <w:rPr>
          <w:rFonts w:ascii="Times New Roman" w:hAnsi="Times New Roman" w:cs="Times New Roman"/>
          <w:sz w:val="24"/>
          <w:szCs w:val="24"/>
        </w:rPr>
        <w:t>(F</w:t>
      </w:r>
      <w:r w:rsidR="00AA61A8" w:rsidRPr="00B35A73">
        <w:rPr>
          <w:rFonts w:ascii="Times New Roman" w:hAnsi="Times New Roman" w:cs="Times New Roman"/>
          <w:sz w:val="24"/>
          <w:szCs w:val="24"/>
          <w:vertAlign w:val="subscript"/>
        </w:rPr>
        <w:t>(3,126)</w:t>
      </w:r>
      <w:r w:rsidR="00AA61A8" w:rsidRPr="00B35A73">
        <w:rPr>
          <w:rFonts w:ascii="Times New Roman" w:hAnsi="Times New Roman" w:cs="Times New Roman"/>
          <w:sz w:val="24"/>
          <w:szCs w:val="24"/>
        </w:rPr>
        <w:t>=</w:t>
      </w:r>
      <w:r w:rsidR="003D6779" w:rsidRPr="00B35A73">
        <w:rPr>
          <w:rFonts w:ascii="Times New Roman" w:hAnsi="Times New Roman" w:cs="Times New Roman"/>
          <w:sz w:val="24"/>
          <w:szCs w:val="24"/>
        </w:rPr>
        <w:t>3.09</w:t>
      </w:r>
      <w:r w:rsidR="0004368B">
        <w:rPr>
          <w:rFonts w:ascii="Times New Roman" w:hAnsi="Times New Roman" w:cs="Times New Roman"/>
          <w:sz w:val="24"/>
          <w:szCs w:val="24"/>
        </w:rPr>
        <w:t>,</w:t>
      </w:r>
      <w:r w:rsidR="00AA61A8" w:rsidRPr="00B35A73">
        <w:rPr>
          <w:rFonts w:ascii="Times New Roman" w:hAnsi="Times New Roman" w:cs="Times New Roman"/>
          <w:sz w:val="24"/>
          <w:szCs w:val="24"/>
        </w:rPr>
        <w:t xml:space="preserve"> p&lt;.05)</w:t>
      </w:r>
      <w:r w:rsidR="003D6779">
        <w:rPr>
          <w:rFonts w:ascii="Times New Roman" w:hAnsi="Times New Roman" w:cs="Times New Roman"/>
          <w:i/>
          <w:sz w:val="24"/>
          <w:szCs w:val="24"/>
        </w:rPr>
        <w:t xml:space="preserve"> </w:t>
      </w:r>
      <w:r w:rsidR="00AA61A8">
        <w:rPr>
          <w:rFonts w:ascii="Times New Roman" w:hAnsi="Times New Roman" w:cs="Times New Roman"/>
          <w:sz w:val="24"/>
          <w:szCs w:val="24"/>
        </w:rPr>
        <w:t xml:space="preserve">y </w:t>
      </w:r>
      <w:r w:rsidR="00AC184B">
        <w:rPr>
          <w:rFonts w:ascii="Times New Roman" w:hAnsi="Times New Roman" w:cs="Times New Roman"/>
          <w:sz w:val="24"/>
          <w:szCs w:val="24"/>
        </w:rPr>
        <w:t xml:space="preserve">en </w:t>
      </w:r>
      <w:r w:rsidR="00AA61A8" w:rsidRPr="003D6779">
        <w:rPr>
          <w:rFonts w:ascii="Times New Roman" w:hAnsi="Times New Roman" w:cs="Times New Roman"/>
          <w:i/>
          <w:sz w:val="24"/>
          <w:szCs w:val="24"/>
        </w:rPr>
        <w:t>experticia</w:t>
      </w:r>
      <w:r w:rsidR="00AA61A8">
        <w:rPr>
          <w:rFonts w:ascii="Times New Roman" w:hAnsi="Times New Roman" w:cs="Times New Roman"/>
          <w:sz w:val="24"/>
          <w:szCs w:val="24"/>
        </w:rPr>
        <w:t xml:space="preserve"> </w:t>
      </w:r>
      <w:r w:rsidR="00AA61A8" w:rsidRPr="00B35A73">
        <w:rPr>
          <w:rFonts w:ascii="Times New Roman" w:hAnsi="Times New Roman" w:cs="Times New Roman"/>
          <w:sz w:val="24"/>
          <w:szCs w:val="24"/>
        </w:rPr>
        <w:t>(F</w:t>
      </w:r>
      <w:r w:rsidR="00AA61A8" w:rsidRPr="00B35A73">
        <w:rPr>
          <w:rFonts w:ascii="Times New Roman" w:hAnsi="Times New Roman" w:cs="Times New Roman"/>
          <w:sz w:val="24"/>
          <w:szCs w:val="24"/>
          <w:vertAlign w:val="subscript"/>
        </w:rPr>
        <w:t>(3,126)</w:t>
      </w:r>
      <w:r w:rsidR="00AA61A8" w:rsidRPr="00B35A73">
        <w:rPr>
          <w:rFonts w:ascii="Times New Roman" w:hAnsi="Times New Roman" w:cs="Times New Roman"/>
          <w:sz w:val="24"/>
          <w:szCs w:val="24"/>
        </w:rPr>
        <w:t>=</w:t>
      </w:r>
      <w:r w:rsidR="003D6779" w:rsidRPr="00B35A73">
        <w:rPr>
          <w:rFonts w:ascii="Times New Roman" w:hAnsi="Times New Roman" w:cs="Times New Roman"/>
          <w:sz w:val="24"/>
          <w:szCs w:val="24"/>
        </w:rPr>
        <w:t>4.81</w:t>
      </w:r>
      <w:r w:rsidR="0004368B">
        <w:rPr>
          <w:rFonts w:ascii="Times New Roman" w:hAnsi="Times New Roman" w:cs="Times New Roman"/>
          <w:sz w:val="24"/>
          <w:szCs w:val="24"/>
        </w:rPr>
        <w:t>,</w:t>
      </w:r>
      <w:r w:rsidR="00AA61A8" w:rsidRPr="00B35A73">
        <w:rPr>
          <w:rFonts w:ascii="Times New Roman" w:hAnsi="Times New Roman" w:cs="Times New Roman"/>
          <w:sz w:val="24"/>
          <w:szCs w:val="24"/>
        </w:rPr>
        <w:t xml:space="preserve"> p&lt;.05)</w:t>
      </w:r>
      <w:r w:rsidR="003D6779" w:rsidRPr="00B35A73">
        <w:rPr>
          <w:rFonts w:ascii="Times New Roman" w:hAnsi="Times New Roman" w:cs="Times New Roman"/>
          <w:sz w:val="24"/>
          <w:szCs w:val="24"/>
        </w:rPr>
        <w:t>.</w:t>
      </w:r>
      <w:r w:rsidR="003D6779">
        <w:rPr>
          <w:rFonts w:ascii="Times New Roman" w:hAnsi="Times New Roman" w:cs="Times New Roman"/>
          <w:sz w:val="24"/>
          <w:szCs w:val="24"/>
        </w:rPr>
        <w:t xml:space="preserve"> En la escala total se encontraron los mismos resultados </w:t>
      </w:r>
      <w:r w:rsidR="004408FE" w:rsidRPr="00B35A73">
        <w:rPr>
          <w:rFonts w:ascii="Times New Roman" w:hAnsi="Times New Roman" w:cs="Times New Roman"/>
          <w:sz w:val="24"/>
          <w:szCs w:val="24"/>
        </w:rPr>
        <w:t>(F</w:t>
      </w:r>
      <w:r w:rsidR="004408FE" w:rsidRPr="00B35A73">
        <w:rPr>
          <w:rFonts w:ascii="Times New Roman" w:hAnsi="Times New Roman" w:cs="Times New Roman"/>
          <w:sz w:val="24"/>
          <w:szCs w:val="24"/>
          <w:vertAlign w:val="subscript"/>
        </w:rPr>
        <w:t>(3,126)</w:t>
      </w:r>
      <w:r w:rsidR="004408FE" w:rsidRPr="00B35A73">
        <w:rPr>
          <w:rFonts w:ascii="Times New Roman" w:hAnsi="Times New Roman" w:cs="Times New Roman"/>
          <w:sz w:val="24"/>
          <w:szCs w:val="24"/>
        </w:rPr>
        <w:t>=3.28</w:t>
      </w:r>
      <w:r w:rsidR="0004368B">
        <w:rPr>
          <w:rFonts w:ascii="Times New Roman" w:hAnsi="Times New Roman" w:cs="Times New Roman"/>
          <w:sz w:val="24"/>
          <w:szCs w:val="24"/>
        </w:rPr>
        <w:t>,</w:t>
      </w:r>
      <w:r w:rsidR="004408FE" w:rsidRPr="00B35A73">
        <w:rPr>
          <w:rFonts w:ascii="Times New Roman" w:hAnsi="Times New Roman" w:cs="Times New Roman"/>
          <w:sz w:val="24"/>
          <w:szCs w:val="24"/>
        </w:rPr>
        <w:t xml:space="preserve"> p&lt;.05).</w:t>
      </w:r>
      <w:r w:rsidR="004408FE">
        <w:rPr>
          <w:rFonts w:ascii="Times New Roman" w:hAnsi="Times New Roman" w:cs="Times New Roman"/>
          <w:sz w:val="24"/>
          <w:szCs w:val="24"/>
        </w:rPr>
        <w:t xml:space="preserve"> En todas las comparaciones l</w:t>
      </w:r>
      <w:r w:rsidR="003D6779">
        <w:rPr>
          <w:rFonts w:ascii="Times New Roman" w:hAnsi="Times New Roman" w:cs="Times New Roman"/>
          <w:sz w:val="24"/>
          <w:szCs w:val="24"/>
        </w:rPr>
        <w:t xml:space="preserve">os participantes </w:t>
      </w:r>
      <w:r>
        <w:rPr>
          <w:rFonts w:ascii="Times New Roman" w:hAnsi="Times New Roman" w:cs="Times New Roman"/>
          <w:sz w:val="24"/>
          <w:szCs w:val="24"/>
        </w:rPr>
        <w:t>que obtuvieron su título hace un año o menos</w:t>
      </w:r>
      <w:r w:rsidR="003D6779">
        <w:rPr>
          <w:rFonts w:ascii="Times New Roman" w:hAnsi="Times New Roman" w:cs="Times New Roman"/>
          <w:sz w:val="24"/>
          <w:szCs w:val="24"/>
        </w:rPr>
        <w:t xml:space="preserve"> son aquellos que </w:t>
      </w:r>
      <w:r w:rsidR="00AC184B">
        <w:rPr>
          <w:rFonts w:ascii="Times New Roman" w:hAnsi="Times New Roman" w:cs="Times New Roman"/>
          <w:sz w:val="24"/>
          <w:szCs w:val="24"/>
        </w:rPr>
        <w:t>reportan menor fidelidad.</w:t>
      </w:r>
    </w:p>
    <w:p w14:paraId="0B5BADF0" w14:textId="7AEE4464" w:rsidR="0021476B" w:rsidRPr="00B325D0" w:rsidRDefault="00AC184B"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En la valoración del manual se encontró un efecto principal en la escala de </w:t>
      </w:r>
      <w:r w:rsidRPr="00AC184B">
        <w:rPr>
          <w:rFonts w:ascii="Times New Roman" w:hAnsi="Times New Roman" w:cs="Times New Roman"/>
          <w:i/>
          <w:sz w:val="24"/>
          <w:szCs w:val="24"/>
        </w:rPr>
        <w:t>receptividad cognitiva</w:t>
      </w:r>
      <w:r>
        <w:rPr>
          <w:rFonts w:ascii="Times New Roman" w:hAnsi="Times New Roman" w:cs="Times New Roman"/>
          <w:sz w:val="24"/>
          <w:szCs w:val="24"/>
        </w:rPr>
        <w:t xml:space="preserve"> </w:t>
      </w:r>
      <w:r w:rsidRPr="00B35A73">
        <w:rPr>
          <w:rFonts w:ascii="Times New Roman" w:hAnsi="Times New Roman" w:cs="Times New Roman"/>
          <w:sz w:val="24"/>
          <w:szCs w:val="24"/>
        </w:rPr>
        <w:t>(F</w:t>
      </w:r>
      <w:r w:rsidRPr="00B35A73">
        <w:rPr>
          <w:rFonts w:ascii="Times New Roman" w:hAnsi="Times New Roman" w:cs="Times New Roman"/>
          <w:sz w:val="24"/>
          <w:szCs w:val="24"/>
          <w:vertAlign w:val="subscript"/>
        </w:rPr>
        <w:t>(3,126)</w:t>
      </w:r>
      <w:r w:rsidRPr="00B35A73">
        <w:rPr>
          <w:rFonts w:ascii="Times New Roman" w:hAnsi="Times New Roman" w:cs="Times New Roman"/>
          <w:sz w:val="24"/>
          <w:szCs w:val="24"/>
        </w:rPr>
        <w:t>=</w:t>
      </w:r>
      <w:r w:rsidR="00B325D0" w:rsidRPr="00B35A73">
        <w:rPr>
          <w:rFonts w:ascii="Times New Roman" w:hAnsi="Times New Roman" w:cs="Times New Roman"/>
          <w:sz w:val="24"/>
          <w:szCs w:val="24"/>
        </w:rPr>
        <w:t>5.21</w:t>
      </w:r>
      <w:r w:rsidR="0004368B">
        <w:rPr>
          <w:rFonts w:ascii="Times New Roman" w:hAnsi="Times New Roman" w:cs="Times New Roman"/>
          <w:sz w:val="24"/>
          <w:szCs w:val="24"/>
        </w:rPr>
        <w:t>,</w:t>
      </w:r>
      <w:r w:rsidRPr="00B35A73">
        <w:rPr>
          <w:rFonts w:ascii="Times New Roman" w:hAnsi="Times New Roman" w:cs="Times New Roman"/>
          <w:sz w:val="24"/>
          <w:szCs w:val="24"/>
        </w:rPr>
        <w:t xml:space="preserve"> p&lt;.05)</w:t>
      </w:r>
      <w:r w:rsidR="00B325D0" w:rsidRPr="00B35A73">
        <w:rPr>
          <w:rFonts w:ascii="Times New Roman" w:hAnsi="Times New Roman" w:cs="Times New Roman"/>
          <w:sz w:val="24"/>
          <w:szCs w:val="24"/>
        </w:rPr>
        <w:t>.</w:t>
      </w:r>
      <w:r w:rsidR="00B325D0">
        <w:rPr>
          <w:rFonts w:ascii="Times New Roman" w:hAnsi="Times New Roman" w:cs="Times New Roman"/>
          <w:i/>
          <w:sz w:val="24"/>
          <w:szCs w:val="24"/>
        </w:rPr>
        <w:t xml:space="preserve"> </w:t>
      </w:r>
      <w:r w:rsidR="00913745">
        <w:rPr>
          <w:rFonts w:ascii="Times New Roman" w:hAnsi="Times New Roman" w:cs="Times New Roman"/>
          <w:i/>
          <w:sz w:val="24"/>
          <w:szCs w:val="24"/>
        </w:rPr>
        <w:t xml:space="preserve">Así, </w:t>
      </w:r>
      <w:r w:rsidR="00913745">
        <w:rPr>
          <w:rFonts w:ascii="Times New Roman" w:hAnsi="Times New Roman" w:cs="Times New Roman"/>
          <w:sz w:val="24"/>
          <w:szCs w:val="24"/>
        </w:rPr>
        <w:t>l</w:t>
      </w:r>
      <w:r w:rsidR="00B325D0" w:rsidRPr="00B325D0">
        <w:rPr>
          <w:rFonts w:ascii="Times New Roman" w:hAnsi="Times New Roman" w:cs="Times New Roman"/>
          <w:sz w:val="24"/>
          <w:szCs w:val="24"/>
        </w:rPr>
        <w:t>os participantes que valoran</w:t>
      </w:r>
      <w:r w:rsidR="00B325D0">
        <w:rPr>
          <w:rFonts w:ascii="Times New Roman" w:hAnsi="Times New Roman" w:cs="Times New Roman"/>
          <w:sz w:val="24"/>
          <w:szCs w:val="24"/>
        </w:rPr>
        <w:t xml:space="preserve"> el manual </w:t>
      </w:r>
      <w:r w:rsidR="00FF58B3">
        <w:rPr>
          <w:rFonts w:ascii="Times New Roman" w:hAnsi="Times New Roman" w:cs="Times New Roman"/>
          <w:sz w:val="24"/>
          <w:szCs w:val="24"/>
        </w:rPr>
        <w:t>“</w:t>
      </w:r>
      <w:r w:rsidR="00B325D0">
        <w:rPr>
          <w:rFonts w:ascii="Times New Roman" w:hAnsi="Times New Roman" w:cs="Times New Roman"/>
          <w:sz w:val="24"/>
          <w:szCs w:val="24"/>
        </w:rPr>
        <w:t>m</w:t>
      </w:r>
      <w:r w:rsidR="00FF58B3">
        <w:rPr>
          <w:rFonts w:ascii="Times New Roman" w:hAnsi="Times New Roman" w:cs="Times New Roman"/>
          <w:sz w:val="24"/>
          <w:szCs w:val="24"/>
        </w:rPr>
        <w:t>ucho”(M=</w:t>
      </w:r>
      <w:r w:rsidR="00B914B4">
        <w:rPr>
          <w:rFonts w:ascii="Times New Roman" w:hAnsi="Times New Roman" w:cs="Times New Roman"/>
          <w:sz w:val="24"/>
          <w:szCs w:val="24"/>
        </w:rPr>
        <w:t>8</w:t>
      </w:r>
      <w:r w:rsidR="00DC0370">
        <w:rPr>
          <w:rFonts w:ascii="Times New Roman" w:hAnsi="Times New Roman" w:cs="Times New Roman"/>
          <w:sz w:val="24"/>
          <w:szCs w:val="24"/>
        </w:rPr>
        <w:t>0</w:t>
      </w:r>
      <w:r w:rsidR="00B914B4">
        <w:rPr>
          <w:rFonts w:ascii="Times New Roman" w:hAnsi="Times New Roman" w:cs="Times New Roman"/>
          <w:sz w:val="24"/>
          <w:szCs w:val="24"/>
        </w:rPr>
        <w:t>.43</w:t>
      </w:r>
      <w:r w:rsidR="0004368B">
        <w:rPr>
          <w:rFonts w:ascii="Times New Roman" w:hAnsi="Times New Roman" w:cs="Times New Roman"/>
          <w:sz w:val="24"/>
          <w:szCs w:val="24"/>
        </w:rPr>
        <w:t>,</w:t>
      </w:r>
      <w:r w:rsidR="00B914B4">
        <w:rPr>
          <w:rFonts w:ascii="Times New Roman" w:hAnsi="Times New Roman" w:cs="Times New Roman"/>
          <w:sz w:val="24"/>
          <w:szCs w:val="24"/>
        </w:rPr>
        <w:t xml:space="preserve"> DE=9.97</w:t>
      </w:r>
      <w:r w:rsidR="00756C2F">
        <w:rPr>
          <w:rFonts w:ascii="Times New Roman" w:hAnsi="Times New Roman" w:cs="Times New Roman"/>
          <w:sz w:val="24"/>
          <w:szCs w:val="24"/>
        </w:rPr>
        <w:t>8</w:t>
      </w:r>
      <w:r w:rsidR="00B914B4">
        <w:rPr>
          <w:rFonts w:ascii="Times New Roman" w:hAnsi="Times New Roman" w:cs="Times New Roman"/>
          <w:sz w:val="24"/>
          <w:szCs w:val="24"/>
        </w:rPr>
        <w:t>)</w:t>
      </w:r>
      <w:r w:rsidR="00FF58B3">
        <w:rPr>
          <w:rFonts w:ascii="Times New Roman" w:hAnsi="Times New Roman" w:cs="Times New Roman"/>
          <w:sz w:val="24"/>
          <w:szCs w:val="24"/>
        </w:rPr>
        <w:t xml:space="preserve"> o “más o menos” </w:t>
      </w:r>
      <w:r w:rsidR="00B914B4">
        <w:rPr>
          <w:rFonts w:ascii="Times New Roman" w:hAnsi="Times New Roman" w:cs="Times New Roman"/>
          <w:sz w:val="24"/>
          <w:szCs w:val="24"/>
        </w:rPr>
        <w:t>(M=76.58</w:t>
      </w:r>
      <w:r w:rsidR="0004368B">
        <w:rPr>
          <w:rFonts w:ascii="Times New Roman" w:hAnsi="Times New Roman" w:cs="Times New Roman"/>
          <w:sz w:val="24"/>
          <w:szCs w:val="24"/>
        </w:rPr>
        <w:t>,</w:t>
      </w:r>
      <w:r w:rsidR="00756C2F">
        <w:rPr>
          <w:rFonts w:ascii="Times New Roman" w:hAnsi="Times New Roman" w:cs="Times New Roman"/>
          <w:sz w:val="24"/>
          <w:szCs w:val="24"/>
        </w:rPr>
        <w:t xml:space="preserve"> DE=10.881</w:t>
      </w:r>
      <w:r w:rsidR="00B914B4">
        <w:rPr>
          <w:rFonts w:ascii="Times New Roman" w:hAnsi="Times New Roman" w:cs="Times New Roman"/>
          <w:sz w:val="24"/>
          <w:szCs w:val="24"/>
        </w:rPr>
        <w:t>)</w:t>
      </w:r>
      <w:r w:rsidR="00756C2F">
        <w:rPr>
          <w:rFonts w:ascii="Times New Roman" w:hAnsi="Times New Roman" w:cs="Times New Roman"/>
          <w:sz w:val="24"/>
          <w:szCs w:val="24"/>
        </w:rPr>
        <w:t xml:space="preserve"> </w:t>
      </w:r>
      <w:r w:rsidR="00A66C78">
        <w:rPr>
          <w:rFonts w:ascii="Times New Roman" w:hAnsi="Times New Roman" w:cs="Times New Roman"/>
          <w:sz w:val="24"/>
          <w:szCs w:val="24"/>
        </w:rPr>
        <w:t xml:space="preserve">reportan que los participantes tienen mayor receptividad de este tipo </w:t>
      </w:r>
      <w:r w:rsidR="00756C2F">
        <w:rPr>
          <w:rFonts w:ascii="Times New Roman" w:hAnsi="Times New Roman" w:cs="Times New Roman"/>
          <w:sz w:val="24"/>
          <w:szCs w:val="24"/>
        </w:rPr>
        <w:t>que aquellos que lo valoran “poco” ”(M=</w:t>
      </w:r>
      <w:r w:rsidR="00DC0370">
        <w:rPr>
          <w:rFonts w:ascii="Times New Roman" w:hAnsi="Times New Roman" w:cs="Times New Roman"/>
          <w:sz w:val="24"/>
          <w:szCs w:val="24"/>
        </w:rPr>
        <w:t>66.25</w:t>
      </w:r>
      <w:r w:rsidR="0004368B">
        <w:rPr>
          <w:rFonts w:ascii="Times New Roman" w:hAnsi="Times New Roman" w:cs="Times New Roman"/>
          <w:sz w:val="24"/>
          <w:szCs w:val="24"/>
        </w:rPr>
        <w:t xml:space="preserve">, </w:t>
      </w:r>
      <w:r w:rsidR="00756C2F">
        <w:rPr>
          <w:rFonts w:ascii="Times New Roman" w:hAnsi="Times New Roman" w:cs="Times New Roman"/>
          <w:sz w:val="24"/>
          <w:szCs w:val="24"/>
        </w:rPr>
        <w:t>DE=</w:t>
      </w:r>
      <w:r w:rsidR="00DC0370">
        <w:rPr>
          <w:rFonts w:ascii="Times New Roman" w:hAnsi="Times New Roman" w:cs="Times New Roman"/>
          <w:sz w:val="24"/>
          <w:szCs w:val="24"/>
        </w:rPr>
        <w:t>15.051</w:t>
      </w:r>
      <w:r w:rsidR="00756C2F">
        <w:rPr>
          <w:rFonts w:ascii="Times New Roman" w:hAnsi="Times New Roman" w:cs="Times New Roman"/>
          <w:sz w:val="24"/>
          <w:szCs w:val="24"/>
        </w:rPr>
        <w:t>)</w:t>
      </w:r>
      <w:r w:rsidR="00DC0370">
        <w:rPr>
          <w:rFonts w:ascii="Times New Roman" w:hAnsi="Times New Roman" w:cs="Times New Roman"/>
          <w:sz w:val="24"/>
          <w:szCs w:val="24"/>
        </w:rPr>
        <w:t>.</w:t>
      </w:r>
    </w:p>
    <w:p w14:paraId="214DF126" w14:textId="4096C83C" w:rsidR="00BC676D" w:rsidRDefault="00BC676D" w:rsidP="00D759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Predicción de resultados</w:t>
      </w:r>
      <w:r w:rsidR="00B33201">
        <w:rPr>
          <w:rFonts w:ascii="Times New Roman" w:hAnsi="Times New Roman" w:cs="Times New Roman"/>
          <w:b/>
          <w:sz w:val="24"/>
          <w:szCs w:val="24"/>
        </w:rPr>
        <w:t xml:space="preserve"> a partir de escalas de FI</w:t>
      </w:r>
    </w:p>
    <w:p w14:paraId="445EE37C" w14:textId="581E2E49" w:rsidR="001A1316" w:rsidRDefault="00D12226" w:rsidP="00D7590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Se realizaron regresiones múltiples</w:t>
      </w:r>
      <w:r w:rsidR="007F3C73">
        <w:rPr>
          <w:rFonts w:ascii="Times New Roman" w:hAnsi="Times New Roman" w:cs="Times New Roman"/>
          <w:sz w:val="24"/>
          <w:szCs w:val="24"/>
        </w:rPr>
        <w:t xml:space="preserve"> de pasos sucesivos</w:t>
      </w:r>
      <w:r>
        <w:rPr>
          <w:rFonts w:ascii="Times New Roman" w:hAnsi="Times New Roman" w:cs="Times New Roman"/>
          <w:sz w:val="24"/>
          <w:szCs w:val="24"/>
        </w:rPr>
        <w:t xml:space="preserve"> </w:t>
      </w:r>
      <w:r w:rsidR="007F3C73">
        <w:rPr>
          <w:rFonts w:ascii="Times New Roman" w:hAnsi="Times New Roman" w:cs="Times New Roman"/>
          <w:sz w:val="24"/>
          <w:szCs w:val="24"/>
        </w:rPr>
        <w:t xml:space="preserve">para evaluar si las escalas primarias y secundarias de FI predecían significativamente la percepción de mejoría socioemocional y aumento de ajuste escolar.  </w:t>
      </w:r>
    </w:p>
    <w:p w14:paraId="59204292" w14:textId="1E97E3F0" w:rsidR="00F24FE7" w:rsidRDefault="0004368B"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A1316">
        <w:rPr>
          <w:rFonts w:ascii="Times New Roman" w:hAnsi="Times New Roman" w:cs="Times New Roman"/>
          <w:sz w:val="24"/>
          <w:szCs w:val="24"/>
        </w:rPr>
        <w:t>Respecto al ajuste escolar, l</w:t>
      </w:r>
      <w:r w:rsidR="008244B9">
        <w:rPr>
          <w:rFonts w:ascii="Times New Roman" w:hAnsi="Times New Roman" w:cs="Times New Roman"/>
          <w:sz w:val="24"/>
          <w:szCs w:val="24"/>
        </w:rPr>
        <w:t xml:space="preserve">os resultados del análisis indican que tres escalas primarias explican el 25,7% de </w:t>
      </w:r>
      <w:r w:rsidR="001A1316">
        <w:rPr>
          <w:rFonts w:ascii="Times New Roman" w:hAnsi="Times New Roman" w:cs="Times New Roman"/>
          <w:sz w:val="24"/>
          <w:szCs w:val="24"/>
        </w:rPr>
        <w:t>su</w:t>
      </w:r>
      <w:r w:rsidR="008244B9">
        <w:rPr>
          <w:rFonts w:ascii="Times New Roman" w:hAnsi="Times New Roman" w:cs="Times New Roman"/>
          <w:sz w:val="24"/>
          <w:szCs w:val="24"/>
        </w:rPr>
        <w:t xml:space="preserve"> variación </w:t>
      </w:r>
      <w:r w:rsidR="00B35A73">
        <w:rPr>
          <w:rFonts w:ascii="Times New Roman" w:hAnsi="Times New Roman" w:cs="Times New Roman"/>
          <w:sz w:val="24"/>
          <w:szCs w:val="24"/>
        </w:rPr>
        <w:t>(R</w:t>
      </w:r>
      <w:r w:rsidR="00B35A73" w:rsidRPr="00B35A73">
        <w:rPr>
          <w:rFonts w:ascii="Times New Roman" w:hAnsi="Times New Roman" w:cs="Times New Roman"/>
          <w:sz w:val="24"/>
          <w:szCs w:val="24"/>
          <w:vertAlign w:val="superscript"/>
        </w:rPr>
        <w:t>2</w:t>
      </w:r>
      <w:r w:rsidR="00B35A73">
        <w:rPr>
          <w:rFonts w:ascii="Times New Roman" w:hAnsi="Times New Roman" w:cs="Times New Roman"/>
          <w:sz w:val="24"/>
          <w:szCs w:val="24"/>
        </w:rPr>
        <w:t>=</w:t>
      </w:r>
      <w:r w:rsidR="001A1316">
        <w:rPr>
          <w:rFonts w:ascii="Times New Roman" w:hAnsi="Times New Roman" w:cs="Times New Roman"/>
          <w:sz w:val="24"/>
          <w:szCs w:val="24"/>
        </w:rPr>
        <w:t xml:space="preserve"> </w:t>
      </w:r>
      <w:r w:rsidR="00261815">
        <w:rPr>
          <w:rFonts w:ascii="Times New Roman" w:hAnsi="Times New Roman" w:cs="Times New Roman"/>
          <w:sz w:val="24"/>
          <w:szCs w:val="24"/>
        </w:rPr>
        <w:t>.</w:t>
      </w:r>
      <w:r w:rsidR="00B35A73">
        <w:rPr>
          <w:rFonts w:ascii="Times New Roman" w:hAnsi="Times New Roman" w:cs="Times New Roman"/>
          <w:sz w:val="24"/>
          <w:szCs w:val="24"/>
        </w:rPr>
        <w:t>257%</w:t>
      </w:r>
      <w:r w:rsidR="00010671">
        <w:rPr>
          <w:rFonts w:ascii="Times New Roman" w:hAnsi="Times New Roman" w:cs="Times New Roman"/>
          <w:sz w:val="24"/>
          <w:szCs w:val="24"/>
        </w:rPr>
        <w:t xml:space="preserve">, </w:t>
      </w:r>
      <w:r w:rsidR="00B35A73" w:rsidRPr="00B35A73">
        <w:rPr>
          <w:rFonts w:ascii="Times New Roman" w:hAnsi="Times New Roman" w:cs="Times New Roman"/>
          <w:sz w:val="24"/>
          <w:szCs w:val="24"/>
        </w:rPr>
        <w:t>F</w:t>
      </w:r>
      <w:r w:rsidR="00B35A73" w:rsidRPr="00B35A73">
        <w:rPr>
          <w:rFonts w:ascii="Times New Roman" w:hAnsi="Times New Roman" w:cs="Times New Roman"/>
          <w:sz w:val="24"/>
          <w:szCs w:val="24"/>
          <w:vertAlign w:val="subscript"/>
        </w:rPr>
        <w:t>(3,126)</w:t>
      </w:r>
      <w:r w:rsidR="00B35A73" w:rsidRPr="00B35A73">
        <w:rPr>
          <w:rFonts w:ascii="Times New Roman" w:hAnsi="Times New Roman" w:cs="Times New Roman"/>
          <w:sz w:val="24"/>
          <w:szCs w:val="24"/>
        </w:rPr>
        <w:t>=</w:t>
      </w:r>
      <w:r w:rsidR="00624B4C">
        <w:rPr>
          <w:rFonts w:ascii="Times New Roman" w:hAnsi="Times New Roman" w:cs="Times New Roman"/>
          <w:sz w:val="24"/>
          <w:szCs w:val="24"/>
        </w:rPr>
        <w:t>14.51</w:t>
      </w:r>
      <w:r w:rsidR="006D49FC">
        <w:rPr>
          <w:rFonts w:ascii="Times New Roman" w:hAnsi="Times New Roman" w:cs="Times New Roman"/>
          <w:sz w:val="24"/>
          <w:szCs w:val="24"/>
        </w:rPr>
        <w:t>4</w:t>
      </w:r>
      <w:r w:rsidR="00010671">
        <w:rPr>
          <w:rFonts w:ascii="Times New Roman" w:hAnsi="Times New Roman" w:cs="Times New Roman"/>
          <w:sz w:val="24"/>
          <w:szCs w:val="24"/>
        </w:rPr>
        <w:t>,</w:t>
      </w:r>
      <w:r w:rsidR="00B35A73" w:rsidRPr="00B35A73">
        <w:rPr>
          <w:rFonts w:ascii="Times New Roman" w:hAnsi="Times New Roman" w:cs="Times New Roman"/>
          <w:sz w:val="24"/>
          <w:szCs w:val="24"/>
        </w:rPr>
        <w:t xml:space="preserve"> p&lt;.</w:t>
      </w:r>
      <w:r w:rsidR="00624B4C">
        <w:rPr>
          <w:rFonts w:ascii="Times New Roman" w:hAnsi="Times New Roman" w:cs="Times New Roman"/>
          <w:sz w:val="24"/>
          <w:szCs w:val="24"/>
        </w:rPr>
        <w:t>001</w:t>
      </w:r>
      <w:r w:rsidR="00835060">
        <w:rPr>
          <w:rFonts w:ascii="Times New Roman" w:hAnsi="Times New Roman" w:cs="Times New Roman"/>
          <w:sz w:val="24"/>
          <w:szCs w:val="24"/>
        </w:rPr>
        <w:t>), a decir, la</w:t>
      </w:r>
      <w:r w:rsidR="0083230A">
        <w:rPr>
          <w:rFonts w:ascii="Times New Roman" w:hAnsi="Times New Roman" w:cs="Times New Roman"/>
          <w:sz w:val="24"/>
          <w:szCs w:val="24"/>
        </w:rPr>
        <w:t xml:space="preserve"> </w:t>
      </w:r>
      <w:r w:rsidR="00F24FE7" w:rsidRPr="00792208">
        <w:rPr>
          <w:rFonts w:ascii="Times New Roman" w:hAnsi="Times New Roman" w:cs="Times New Roman"/>
          <w:i/>
          <w:sz w:val="24"/>
          <w:szCs w:val="24"/>
        </w:rPr>
        <w:t>adherencia procedimental</w:t>
      </w:r>
      <w:r w:rsidR="0083230A">
        <w:rPr>
          <w:rFonts w:ascii="Times New Roman" w:hAnsi="Times New Roman" w:cs="Times New Roman"/>
          <w:sz w:val="24"/>
          <w:szCs w:val="24"/>
        </w:rPr>
        <w:t xml:space="preserve"> </w:t>
      </w:r>
      <w:r w:rsidR="00010671">
        <w:rPr>
          <w:rFonts w:ascii="Times New Roman" w:hAnsi="Times New Roman" w:cs="Times New Roman"/>
          <w:sz w:val="24"/>
          <w:szCs w:val="24"/>
        </w:rPr>
        <w:t xml:space="preserve"> (β=.037, p&lt;</w:t>
      </w:r>
      <w:r w:rsidR="00694432">
        <w:rPr>
          <w:rFonts w:ascii="Times New Roman" w:hAnsi="Times New Roman" w:cs="Times New Roman"/>
          <w:sz w:val="24"/>
          <w:szCs w:val="24"/>
        </w:rPr>
        <w:t>.</w:t>
      </w:r>
      <w:r>
        <w:rPr>
          <w:rFonts w:ascii="Times New Roman" w:hAnsi="Times New Roman" w:cs="Times New Roman"/>
          <w:sz w:val="24"/>
          <w:szCs w:val="24"/>
        </w:rPr>
        <w:t>001</w:t>
      </w:r>
      <w:r w:rsidR="00010671">
        <w:rPr>
          <w:rFonts w:ascii="Times New Roman" w:hAnsi="Times New Roman" w:cs="Times New Roman"/>
          <w:sz w:val="24"/>
          <w:szCs w:val="24"/>
        </w:rPr>
        <w:t>)</w:t>
      </w:r>
      <w:r w:rsidR="0083230A">
        <w:rPr>
          <w:rFonts w:ascii="Times New Roman" w:hAnsi="Times New Roman" w:cs="Times New Roman"/>
          <w:sz w:val="24"/>
          <w:szCs w:val="24"/>
        </w:rPr>
        <w:t xml:space="preserve">, la </w:t>
      </w:r>
      <w:r w:rsidR="0083230A" w:rsidRPr="0083230A">
        <w:rPr>
          <w:rFonts w:ascii="Times New Roman" w:hAnsi="Times New Roman" w:cs="Times New Roman"/>
          <w:i/>
          <w:sz w:val="24"/>
          <w:szCs w:val="24"/>
        </w:rPr>
        <w:t>adherencia técnica conductuales</w:t>
      </w:r>
      <w:r w:rsidR="0083230A">
        <w:rPr>
          <w:rFonts w:ascii="Times New Roman" w:hAnsi="Times New Roman" w:cs="Times New Roman"/>
          <w:i/>
          <w:sz w:val="24"/>
          <w:szCs w:val="24"/>
        </w:rPr>
        <w:t xml:space="preserve"> </w:t>
      </w:r>
      <w:r w:rsidR="0083230A">
        <w:rPr>
          <w:rFonts w:ascii="Times New Roman" w:hAnsi="Times New Roman" w:cs="Times New Roman"/>
          <w:sz w:val="24"/>
          <w:szCs w:val="24"/>
        </w:rPr>
        <w:t>(β=.0</w:t>
      </w:r>
      <w:r w:rsidR="008B72AE">
        <w:rPr>
          <w:rFonts w:ascii="Times New Roman" w:hAnsi="Times New Roman" w:cs="Times New Roman"/>
          <w:sz w:val="24"/>
          <w:szCs w:val="24"/>
        </w:rPr>
        <w:t>18</w:t>
      </w:r>
      <w:r w:rsidR="0083230A">
        <w:rPr>
          <w:rFonts w:ascii="Times New Roman" w:hAnsi="Times New Roman" w:cs="Times New Roman"/>
          <w:sz w:val="24"/>
          <w:szCs w:val="24"/>
        </w:rPr>
        <w:t>, p&lt;0,0</w:t>
      </w:r>
      <w:r w:rsidR="008B72AE">
        <w:rPr>
          <w:rFonts w:ascii="Times New Roman" w:hAnsi="Times New Roman" w:cs="Times New Roman"/>
          <w:sz w:val="24"/>
          <w:szCs w:val="24"/>
        </w:rPr>
        <w:t>5</w:t>
      </w:r>
      <w:r w:rsidR="0083230A">
        <w:rPr>
          <w:rFonts w:ascii="Times New Roman" w:hAnsi="Times New Roman" w:cs="Times New Roman"/>
          <w:sz w:val="24"/>
          <w:szCs w:val="24"/>
        </w:rPr>
        <w:t xml:space="preserve">) y la </w:t>
      </w:r>
      <w:r w:rsidR="0083230A" w:rsidRPr="0083230A">
        <w:rPr>
          <w:rFonts w:ascii="Times New Roman" w:hAnsi="Times New Roman" w:cs="Times New Roman"/>
          <w:i/>
          <w:sz w:val="24"/>
          <w:szCs w:val="24"/>
        </w:rPr>
        <w:t>receptividad afectiva</w:t>
      </w:r>
      <w:r w:rsidR="0083230A">
        <w:rPr>
          <w:rFonts w:ascii="Times New Roman" w:hAnsi="Times New Roman" w:cs="Times New Roman"/>
          <w:sz w:val="24"/>
          <w:szCs w:val="24"/>
        </w:rPr>
        <w:t xml:space="preserve"> (β=.03</w:t>
      </w:r>
      <w:r w:rsidR="008B72AE">
        <w:rPr>
          <w:rFonts w:ascii="Times New Roman" w:hAnsi="Times New Roman" w:cs="Times New Roman"/>
          <w:sz w:val="24"/>
          <w:szCs w:val="24"/>
        </w:rPr>
        <w:t>4</w:t>
      </w:r>
      <w:r w:rsidR="0083230A">
        <w:rPr>
          <w:rFonts w:ascii="Times New Roman" w:hAnsi="Times New Roman" w:cs="Times New Roman"/>
          <w:sz w:val="24"/>
          <w:szCs w:val="24"/>
        </w:rPr>
        <w:t>, p&lt;0,001)</w:t>
      </w:r>
      <w:r w:rsidR="008B72AE">
        <w:rPr>
          <w:rFonts w:ascii="Times New Roman" w:hAnsi="Times New Roman" w:cs="Times New Roman"/>
          <w:sz w:val="24"/>
          <w:szCs w:val="24"/>
        </w:rPr>
        <w:t xml:space="preserve">. </w:t>
      </w:r>
      <w:r w:rsidR="007808B0">
        <w:rPr>
          <w:rFonts w:ascii="Times New Roman" w:hAnsi="Times New Roman" w:cs="Times New Roman"/>
          <w:sz w:val="24"/>
          <w:szCs w:val="24"/>
        </w:rPr>
        <w:t xml:space="preserve">En cuanto a la mejoría socioemocional, dos </w:t>
      </w:r>
      <w:r w:rsidR="00261815">
        <w:rPr>
          <w:rFonts w:ascii="Times New Roman" w:hAnsi="Times New Roman" w:cs="Times New Roman"/>
          <w:sz w:val="24"/>
          <w:szCs w:val="24"/>
        </w:rPr>
        <w:t>escalas primarias</w:t>
      </w:r>
      <w:r w:rsidR="007808B0">
        <w:rPr>
          <w:rFonts w:ascii="Times New Roman" w:hAnsi="Times New Roman" w:cs="Times New Roman"/>
          <w:sz w:val="24"/>
          <w:szCs w:val="24"/>
        </w:rPr>
        <w:t xml:space="preserve"> explican el </w:t>
      </w:r>
      <w:r w:rsidR="00261815">
        <w:rPr>
          <w:rFonts w:ascii="Times New Roman" w:hAnsi="Times New Roman" w:cs="Times New Roman"/>
          <w:sz w:val="24"/>
          <w:szCs w:val="24"/>
        </w:rPr>
        <w:t>29,1% de su variación (R</w:t>
      </w:r>
      <w:r w:rsidR="00261815" w:rsidRPr="00B35A73">
        <w:rPr>
          <w:rFonts w:ascii="Times New Roman" w:hAnsi="Times New Roman" w:cs="Times New Roman"/>
          <w:sz w:val="24"/>
          <w:szCs w:val="24"/>
          <w:vertAlign w:val="superscript"/>
        </w:rPr>
        <w:t>2</w:t>
      </w:r>
      <w:r w:rsidR="00261815">
        <w:rPr>
          <w:rFonts w:ascii="Times New Roman" w:hAnsi="Times New Roman" w:cs="Times New Roman"/>
          <w:sz w:val="24"/>
          <w:szCs w:val="24"/>
        </w:rPr>
        <w:t xml:space="preserve">= .257%, </w:t>
      </w:r>
      <w:r w:rsidR="00261815" w:rsidRPr="00B35A73">
        <w:rPr>
          <w:rFonts w:ascii="Times New Roman" w:hAnsi="Times New Roman" w:cs="Times New Roman"/>
          <w:sz w:val="24"/>
          <w:szCs w:val="24"/>
        </w:rPr>
        <w:t>F</w:t>
      </w:r>
      <w:r w:rsidR="00261815" w:rsidRPr="00B35A73">
        <w:rPr>
          <w:rFonts w:ascii="Times New Roman" w:hAnsi="Times New Roman" w:cs="Times New Roman"/>
          <w:sz w:val="24"/>
          <w:szCs w:val="24"/>
          <w:vertAlign w:val="subscript"/>
        </w:rPr>
        <w:t>(3,126)</w:t>
      </w:r>
      <w:r w:rsidR="00261815" w:rsidRPr="00B35A73">
        <w:rPr>
          <w:rFonts w:ascii="Times New Roman" w:hAnsi="Times New Roman" w:cs="Times New Roman"/>
          <w:sz w:val="24"/>
          <w:szCs w:val="24"/>
        </w:rPr>
        <w:t>=</w:t>
      </w:r>
      <w:r w:rsidR="00261815">
        <w:rPr>
          <w:rFonts w:ascii="Times New Roman" w:hAnsi="Times New Roman" w:cs="Times New Roman"/>
          <w:sz w:val="24"/>
          <w:szCs w:val="24"/>
        </w:rPr>
        <w:t>26.101,</w:t>
      </w:r>
      <w:r w:rsidR="00261815" w:rsidRPr="00B35A73">
        <w:rPr>
          <w:rFonts w:ascii="Times New Roman" w:hAnsi="Times New Roman" w:cs="Times New Roman"/>
          <w:sz w:val="24"/>
          <w:szCs w:val="24"/>
        </w:rPr>
        <w:t xml:space="preserve"> p&lt;.</w:t>
      </w:r>
      <w:r w:rsidR="00261815">
        <w:rPr>
          <w:rFonts w:ascii="Times New Roman" w:hAnsi="Times New Roman" w:cs="Times New Roman"/>
          <w:sz w:val="24"/>
          <w:szCs w:val="24"/>
        </w:rPr>
        <w:t>001</w:t>
      </w:r>
      <w:r w:rsidR="00261815" w:rsidRPr="00B35A73">
        <w:rPr>
          <w:rFonts w:ascii="Times New Roman" w:hAnsi="Times New Roman" w:cs="Times New Roman"/>
          <w:sz w:val="24"/>
          <w:szCs w:val="24"/>
        </w:rPr>
        <w:t>)</w:t>
      </w:r>
      <w:r w:rsidR="00835060">
        <w:rPr>
          <w:rFonts w:ascii="Times New Roman" w:hAnsi="Times New Roman" w:cs="Times New Roman"/>
          <w:sz w:val="24"/>
          <w:szCs w:val="24"/>
        </w:rPr>
        <w:t xml:space="preserve">, a decir, la </w:t>
      </w:r>
      <w:r w:rsidR="00835060" w:rsidRPr="00835060">
        <w:rPr>
          <w:rFonts w:ascii="Times New Roman" w:hAnsi="Times New Roman" w:cs="Times New Roman"/>
          <w:i/>
          <w:sz w:val="24"/>
          <w:szCs w:val="24"/>
        </w:rPr>
        <w:t>receptividad afectiva</w:t>
      </w:r>
      <w:r w:rsidR="00835060">
        <w:rPr>
          <w:rFonts w:ascii="Times New Roman" w:hAnsi="Times New Roman" w:cs="Times New Roman"/>
          <w:i/>
          <w:sz w:val="24"/>
          <w:szCs w:val="24"/>
        </w:rPr>
        <w:t xml:space="preserve"> </w:t>
      </w:r>
      <w:r w:rsidR="00835060">
        <w:rPr>
          <w:rFonts w:ascii="Times New Roman" w:hAnsi="Times New Roman" w:cs="Times New Roman"/>
          <w:sz w:val="24"/>
          <w:szCs w:val="24"/>
        </w:rPr>
        <w:t>(β=.072, p&lt;0,0</w:t>
      </w:r>
      <w:r w:rsidR="00E54BC8">
        <w:rPr>
          <w:rFonts w:ascii="Times New Roman" w:hAnsi="Times New Roman" w:cs="Times New Roman"/>
          <w:sz w:val="24"/>
          <w:szCs w:val="24"/>
        </w:rPr>
        <w:t>0</w:t>
      </w:r>
      <w:r w:rsidR="00835060">
        <w:rPr>
          <w:rFonts w:ascii="Times New Roman" w:hAnsi="Times New Roman" w:cs="Times New Roman"/>
          <w:sz w:val="24"/>
          <w:szCs w:val="24"/>
        </w:rPr>
        <w:t xml:space="preserve">1) </w:t>
      </w:r>
      <w:r w:rsidR="00835060" w:rsidRPr="00835060">
        <w:rPr>
          <w:rFonts w:ascii="Times New Roman" w:hAnsi="Times New Roman" w:cs="Times New Roman"/>
          <w:i/>
          <w:sz w:val="24"/>
          <w:szCs w:val="24"/>
        </w:rPr>
        <w:t>y la experticia procedimental</w:t>
      </w:r>
      <w:r w:rsidR="00E54BC8">
        <w:rPr>
          <w:rFonts w:ascii="Times New Roman" w:hAnsi="Times New Roman" w:cs="Times New Roman"/>
          <w:i/>
          <w:sz w:val="24"/>
          <w:szCs w:val="24"/>
        </w:rPr>
        <w:t xml:space="preserve"> </w:t>
      </w:r>
      <w:r w:rsidR="00E54BC8">
        <w:rPr>
          <w:rFonts w:ascii="Times New Roman" w:hAnsi="Times New Roman" w:cs="Times New Roman"/>
          <w:sz w:val="24"/>
          <w:szCs w:val="24"/>
        </w:rPr>
        <w:t xml:space="preserve">(β=.055, p&lt;0,001). </w:t>
      </w:r>
      <w:r w:rsidR="00835060">
        <w:rPr>
          <w:rFonts w:ascii="Times New Roman" w:hAnsi="Times New Roman" w:cs="Times New Roman"/>
          <w:sz w:val="24"/>
          <w:szCs w:val="24"/>
        </w:rPr>
        <w:t xml:space="preserve"> </w:t>
      </w:r>
    </w:p>
    <w:p w14:paraId="072D6E10" w14:textId="7FA9365D" w:rsidR="00343149" w:rsidRDefault="00E54BC8"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Tomando en cuenta las escalas secundarias como predictores</w:t>
      </w:r>
      <w:r w:rsidR="00A66C78">
        <w:rPr>
          <w:rFonts w:ascii="Times New Roman" w:hAnsi="Times New Roman" w:cs="Times New Roman"/>
          <w:sz w:val="24"/>
          <w:szCs w:val="24"/>
        </w:rPr>
        <w:t>,</w:t>
      </w:r>
      <w:r>
        <w:rPr>
          <w:rFonts w:ascii="Times New Roman" w:hAnsi="Times New Roman" w:cs="Times New Roman"/>
          <w:sz w:val="24"/>
          <w:szCs w:val="24"/>
        </w:rPr>
        <w:t xml:space="preserve"> se encontró </w:t>
      </w:r>
      <w:r w:rsidR="00ED2EF4">
        <w:rPr>
          <w:rFonts w:ascii="Times New Roman" w:hAnsi="Times New Roman" w:cs="Times New Roman"/>
          <w:sz w:val="24"/>
          <w:szCs w:val="24"/>
        </w:rPr>
        <w:t>que,</w:t>
      </w:r>
      <w:r>
        <w:rPr>
          <w:rFonts w:ascii="Times New Roman" w:hAnsi="Times New Roman" w:cs="Times New Roman"/>
          <w:sz w:val="24"/>
          <w:szCs w:val="24"/>
        </w:rPr>
        <w:t xml:space="preserve"> </w:t>
      </w:r>
      <w:r w:rsidR="00A66C78">
        <w:rPr>
          <w:rFonts w:ascii="Times New Roman" w:hAnsi="Times New Roman" w:cs="Times New Roman"/>
          <w:sz w:val="24"/>
          <w:szCs w:val="24"/>
        </w:rPr>
        <w:t xml:space="preserve">para </w:t>
      </w:r>
      <w:r w:rsidR="00EF050C">
        <w:rPr>
          <w:rFonts w:ascii="Times New Roman" w:hAnsi="Times New Roman" w:cs="Times New Roman"/>
          <w:sz w:val="24"/>
          <w:szCs w:val="24"/>
        </w:rPr>
        <w:t xml:space="preserve">la mejoría </w:t>
      </w:r>
      <w:r w:rsidR="008005F3">
        <w:rPr>
          <w:rFonts w:ascii="Times New Roman" w:hAnsi="Times New Roman" w:cs="Times New Roman"/>
          <w:sz w:val="24"/>
          <w:szCs w:val="24"/>
        </w:rPr>
        <w:t>socioemocional</w:t>
      </w:r>
      <w:r w:rsidR="00A66C78">
        <w:rPr>
          <w:rFonts w:ascii="Times New Roman" w:hAnsi="Times New Roman" w:cs="Times New Roman"/>
          <w:sz w:val="24"/>
          <w:szCs w:val="24"/>
        </w:rPr>
        <w:t>,</w:t>
      </w:r>
      <w:r w:rsidR="008005F3">
        <w:rPr>
          <w:rFonts w:ascii="Times New Roman" w:hAnsi="Times New Roman" w:cs="Times New Roman"/>
          <w:sz w:val="24"/>
          <w:szCs w:val="24"/>
        </w:rPr>
        <w:t xml:space="preserve"> </w:t>
      </w:r>
      <w:r w:rsidR="008005F3" w:rsidRPr="00531245">
        <w:rPr>
          <w:rFonts w:ascii="Times New Roman" w:hAnsi="Times New Roman" w:cs="Times New Roman"/>
          <w:i/>
          <w:sz w:val="24"/>
          <w:szCs w:val="24"/>
        </w:rPr>
        <w:t>la experticia</w:t>
      </w:r>
      <w:r w:rsidR="008005F3">
        <w:rPr>
          <w:rFonts w:ascii="Times New Roman" w:hAnsi="Times New Roman" w:cs="Times New Roman"/>
          <w:sz w:val="24"/>
          <w:szCs w:val="24"/>
        </w:rPr>
        <w:t xml:space="preserve"> </w:t>
      </w:r>
      <w:r w:rsidR="00604ADF">
        <w:rPr>
          <w:rFonts w:ascii="Times New Roman" w:hAnsi="Times New Roman" w:cs="Times New Roman"/>
          <w:sz w:val="24"/>
          <w:szCs w:val="24"/>
        </w:rPr>
        <w:t>(β=.0</w:t>
      </w:r>
      <w:r w:rsidR="00140EC6">
        <w:rPr>
          <w:rFonts w:ascii="Times New Roman" w:hAnsi="Times New Roman" w:cs="Times New Roman"/>
          <w:sz w:val="24"/>
          <w:szCs w:val="24"/>
        </w:rPr>
        <w:t>56</w:t>
      </w:r>
      <w:r w:rsidR="00604ADF">
        <w:rPr>
          <w:rFonts w:ascii="Times New Roman" w:hAnsi="Times New Roman" w:cs="Times New Roman"/>
          <w:sz w:val="24"/>
          <w:szCs w:val="24"/>
        </w:rPr>
        <w:t>, p&lt;</w:t>
      </w:r>
      <w:r w:rsidR="00694432">
        <w:rPr>
          <w:rFonts w:ascii="Times New Roman" w:hAnsi="Times New Roman" w:cs="Times New Roman"/>
          <w:sz w:val="24"/>
          <w:szCs w:val="24"/>
        </w:rPr>
        <w:t>.</w:t>
      </w:r>
      <w:r w:rsidR="00604ADF">
        <w:rPr>
          <w:rFonts w:ascii="Times New Roman" w:hAnsi="Times New Roman" w:cs="Times New Roman"/>
          <w:sz w:val="24"/>
          <w:szCs w:val="24"/>
        </w:rPr>
        <w:t xml:space="preserve">001) </w:t>
      </w:r>
      <w:r w:rsidR="008005F3">
        <w:rPr>
          <w:rFonts w:ascii="Times New Roman" w:hAnsi="Times New Roman" w:cs="Times New Roman"/>
          <w:sz w:val="24"/>
          <w:szCs w:val="24"/>
        </w:rPr>
        <w:t xml:space="preserve">y </w:t>
      </w:r>
      <w:r w:rsidR="008005F3" w:rsidRPr="00531245">
        <w:rPr>
          <w:rFonts w:ascii="Times New Roman" w:hAnsi="Times New Roman" w:cs="Times New Roman"/>
          <w:i/>
          <w:sz w:val="24"/>
          <w:szCs w:val="24"/>
        </w:rPr>
        <w:t>la receptividad</w:t>
      </w:r>
      <w:r w:rsidR="008005F3">
        <w:rPr>
          <w:rFonts w:ascii="Times New Roman" w:hAnsi="Times New Roman" w:cs="Times New Roman"/>
          <w:sz w:val="24"/>
          <w:szCs w:val="24"/>
        </w:rPr>
        <w:t xml:space="preserve"> </w:t>
      </w:r>
      <w:r w:rsidR="00604ADF">
        <w:rPr>
          <w:rFonts w:ascii="Times New Roman" w:hAnsi="Times New Roman" w:cs="Times New Roman"/>
          <w:sz w:val="24"/>
          <w:szCs w:val="24"/>
        </w:rPr>
        <w:t>(β=.0</w:t>
      </w:r>
      <w:r w:rsidR="00140EC6">
        <w:rPr>
          <w:rFonts w:ascii="Times New Roman" w:hAnsi="Times New Roman" w:cs="Times New Roman"/>
          <w:sz w:val="24"/>
          <w:szCs w:val="24"/>
        </w:rPr>
        <w:t>65</w:t>
      </w:r>
      <w:r w:rsidR="00604ADF">
        <w:rPr>
          <w:rFonts w:ascii="Times New Roman" w:hAnsi="Times New Roman" w:cs="Times New Roman"/>
          <w:sz w:val="24"/>
          <w:szCs w:val="24"/>
        </w:rPr>
        <w:t>, p&lt;</w:t>
      </w:r>
      <w:r w:rsidR="00694432">
        <w:rPr>
          <w:rFonts w:ascii="Times New Roman" w:hAnsi="Times New Roman" w:cs="Times New Roman"/>
          <w:sz w:val="24"/>
          <w:szCs w:val="24"/>
        </w:rPr>
        <w:t>.</w:t>
      </w:r>
      <w:r w:rsidR="00604ADF">
        <w:rPr>
          <w:rFonts w:ascii="Times New Roman" w:hAnsi="Times New Roman" w:cs="Times New Roman"/>
          <w:sz w:val="24"/>
          <w:szCs w:val="24"/>
        </w:rPr>
        <w:t xml:space="preserve">001) </w:t>
      </w:r>
      <w:r w:rsidR="008005F3">
        <w:rPr>
          <w:rFonts w:ascii="Times New Roman" w:hAnsi="Times New Roman" w:cs="Times New Roman"/>
          <w:sz w:val="24"/>
          <w:szCs w:val="24"/>
        </w:rPr>
        <w:t>explican el 23,7% de la varianza (R</w:t>
      </w:r>
      <w:r w:rsidR="008005F3" w:rsidRPr="00B35A73">
        <w:rPr>
          <w:rFonts w:ascii="Times New Roman" w:hAnsi="Times New Roman" w:cs="Times New Roman"/>
          <w:sz w:val="24"/>
          <w:szCs w:val="24"/>
          <w:vertAlign w:val="superscript"/>
        </w:rPr>
        <w:t>2</w:t>
      </w:r>
      <w:r w:rsidR="008005F3">
        <w:rPr>
          <w:rFonts w:ascii="Times New Roman" w:hAnsi="Times New Roman" w:cs="Times New Roman"/>
          <w:sz w:val="24"/>
          <w:szCs w:val="24"/>
        </w:rPr>
        <w:t>= .2</w:t>
      </w:r>
      <w:r w:rsidR="00604ADF">
        <w:rPr>
          <w:rFonts w:ascii="Times New Roman" w:hAnsi="Times New Roman" w:cs="Times New Roman"/>
          <w:sz w:val="24"/>
          <w:szCs w:val="24"/>
        </w:rPr>
        <w:t>37</w:t>
      </w:r>
      <w:r w:rsidR="008005F3">
        <w:rPr>
          <w:rFonts w:ascii="Times New Roman" w:hAnsi="Times New Roman" w:cs="Times New Roman"/>
          <w:sz w:val="24"/>
          <w:szCs w:val="24"/>
        </w:rPr>
        <w:t xml:space="preserve">%, </w:t>
      </w:r>
      <w:r w:rsidR="008005F3" w:rsidRPr="00B35A73">
        <w:rPr>
          <w:rFonts w:ascii="Times New Roman" w:hAnsi="Times New Roman" w:cs="Times New Roman"/>
          <w:sz w:val="24"/>
          <w:szCs w:val="24"/>
        </w:rPr>
        <w:t>F</w:t>
      </w:r>
      <w:r w:rsidR="008005F3" w:rsidRPr="00B35A73">
        <w:rPr>
          <w:rFonts w:ascii="Times New Roman" w:hAnsi="Times New Roman" w:cs="Times New Roman"/>
          <w:sz w:val="24"/>
          <w:szCs w:val="24"/>
          <w:vertAlign w:val="subscript"/>
        </w:rPr>
        <w:t>(3,126)</w:t>
      </w:r>
      <w:r w:rsidR="008005F3" w:rsidRPr="00B35A73">
        <w:rPr>
          <w:rFonts w:ascii="Times New Roman" w:hAnsi="Times New Roman" w:cs="Times New Roman"/>
          <w:sz w:val="24"/>
          <w:szCs w:val="24"/>
        </w:rPr>
        <w:t>=</w:t>
      </w:r>
      <w:r w:rsidR="00604ADF">
        <w:rPr>
          <w:rFonts w:ascii="Times New Roman" w:hAnsi="Times New Roman" w:cs="Times New Roman"/>
          <w:sz w:val="24"/>
          <w:szCs w:val="24"/>
        </w:rPr>
        <w:t>19</w:t>
      </w:r>
      <w:r w:rsidR="008005F3">
        <w:rPr>
          <w:rFonts w:ascii="Times New Roman" w:hAnsi="Times New Roman" w:cs="Times New Roman"/>
          <w:sz w:val="24"/>
          <w:szCs w:val="24"/>
        </w:rPr>
        <w:t>.</w:t>
      </w:r>
      <w:r w:rsidR="00604ADF">
        <w:rPr>
          <w:rFonts w:ascii="Times New Roman" w:hAnsi="Times New Roman" w:cs="Times New Roman"/>
          <w:sz w:val="24"/>
          <w:szCs w:val="24"/>
        </w:rPr>
        <w:t>71</w:t>
      </w:r>
      <w:r w:rsidR="008005F3">
        <w:rPr>
          <w:rFonts w:ascii="Times New Roman" w:hAnsi="Times New Roman" w:cs="Times New Roman"/>
          <w:sz w:val="24"/>
          <w:szCs w:val="24"/>
        </w:rPr>
        <w:t>,</w:t>
      </w:r>
      <w:r w:rsidR="008005F3" w:rsidRPr="00B35A73">
        <w:rPr>
          <w:rFonts w:ascii="Times New Roman" w:hAnsi="Times New Roman" w:cs="Times New Roman"/>
          <w:sz w:val="24"/>
          <w:szCs w:val="24"/>
        </w:rPr>
        <w:t xml:space="preserve"> p&lt;.</w:t>
      </w:r>
      <w:r w:rsidR="008005F3">
        <w:rPr>
          <w:rFonts w:ascii="Times New Roman" w:hAnsi="Times New Roman" w:cs="Times New Roman"/>
          <w:sz w:val="24"/>
          <w:szCs w:val="24"/>
        </w:rPr>
        <w:t>001)</w:t>
      </w:r>
      <w:r w:rsidR="00140EC6">
        <w:rPr>
          <w:rFonts w:ascii="Times New Roman" w:hAnsi="Times New Roman" w:cs="Times New Roman"/>
          <w:sz w:val="24"/>
          <w:szCs w:val="24"/>
        </w:rPr>
        <w:t xml:space="preserve">.  </w:t>
      </w:r>
      <w:r w:rsidR="000F03EF">
        <w:rPr>
          <w:rFonts w:ascii="Times New Roman" w:hAnsi="Times New Roman" w:cs="Times New Roman"/>
          <w:sz w:val="24"/>
          <w:szCs w:val="24"/>
        </w:rPr>
        <w:t>La variabilidad en el aumento del</w:t>
      </w:r>
      <w:r w:rsidR="00140EC6">
        <w:rPr>
          <w:rFonts w:ascii="Times New Roman" w:hAnsi="Times New Roman" w:cs="Times New Roman"/>
          <w:sz w:val="24"/>
          <w:szCs w:val="24"/>
        </w:rPr>
        <w:t xml:space="preserve"> ajuste escolar </w:t>
      </w:r>
      <w:r w:rsidR="003B2B96">
        <w:rPr>
          <w:rFonts w:ascii="Times New Roman" w:hAnsi="Times New Roman" w:cs="Times New Roman"/>
          <w:sz w:val="24"/>
          <w:szCs w:val="24"/>
        </w:rPr>
        <w:t>es explicad</w:t>
      </w:r>
      <w:r w:rsidR="00531245">
        <w:rPr>
          <w:rFonts w:ascii="Times New Roman" w:hAnsi="Times New Roman" w:cs="Times New Roman"/>
          <w:sz w:val="24"/>
          <w:szCs w:val="24"/>
        </w:rPr>
        <w:t>a</w:t>
      </w:r>
      <w:r w:rsidR="003B2B96">
        <w:rPr>
          <w:rFonts w:ascii="Times New Roman" w:hAnsi="Times New Roman" w:cs="Times New Roman"/>
          <w:sz w:val="24"/>
          <w:szCs w:val="24"/>
        </w:rPr>
        <w:t xml:space="preserve"> por </w:t>
      </w:r>
      <w:r w:rsidR="003B2B96" w:rsidRPr="00531245">
        <w:rPr>
          <w:rFonts w:ascii="Times New Roman" w:hAnsi="Times New Roman" w:cs="Times New Roman"/>
          <w:sz w:val="24"/>
          <w:szCs w:val="24"/>
        </w:rPr>
        <w:t>la</w:t>
      </w:r>
      <w:r w:rsidR="003B2B96" w:rsidRPr="00531245">
        <w:rPr>
          <w:rFonts w:ascii="Times New Roman" w:hAnsi="Times New Roman" w:cs="Times New Roman"/>
          <w:i/>
          <w:sz w:val="24"/>
          <w:szCs w:val="24"/>
        </w:rPr>
        <w:t xml:space="preserve"> adherencia</w:t>
      </w:r>
      <w:r w:rsidR="003B2B96">
        <w:rPr>
          <w:rFonts w:ascii="Times New Roman" w:hAnsi="Times New Roman" w:cs="Times New Roman"/>
          <w:sz w:val="24"/>
          <w:szCs w:val="24"/>
        </w:rPr>
        <w:t xml:space="preserve"> </w:t>
      </w:r>
      <w:r w:rsidR="000F03EF">
        <w:rPr>
          <w:rFonts w:ascii="Times New Roman" w:hAnsi="Times New Roman" w:cs="Times New Roman"/>
          <w:sz w:val="24"/>
          <w:szCs w:val="24"/>
        </w:rPr>
        <w:t>(β=.0</w:t>
      </w:r>
      <w:r w:rsidR="00531245">
        <w:rPr>
          <w:rFonts w:ascii="Times New Roman" w:hAnsi="Times New Roman" w:cs="Times New Roman"/>
          <w:sz w:val="24"/>
          <w:szCs w:val="24"/>
        </w:rPr>
        <w:t>63</w:t>
      </w:r>
      <w:r w:rsidR="000F03EF">
        <w:rPr>
          <w:rFonts w:ascii="Times New Roman" w:hAnsi="Times New Roman" w:cs="Times New Roman"/>
          <w:sz w:val="24"/>
          <w:szCs w:val="24"/>
        </w:rPr>
        <w:t>, p&lt;</w:t>
      </w:r>
      <w:r w:rsidR="00694432">
        <w:rPr>
          <w:rFonts w:ascii="Times New Roman" w:hAnsi="Times New Roman" w:cs="Times New Roman"/>
          <w:sz w:val="24"/>
          <w:szCs w:val="24"/>
        </w:rPr>
        <w:t>.</w:t>
      </w:r>
      <w:r w:rsidR="000F03EF">
        <w:rPr>
          <w:rFonts w:ascii="Times New Roman" w:hAnsi="Times New Roman" w:cs="Times New Roman"/>
          <w:sz w:val="24"/>
          <w:szCs w:val="24"/>
        </w:rPr>
        <w:t xml:space="preserve">001) </w:t>
      </w:r>
      <w:r w:rsidR="003B2B96">
        <w:rPr>
          <w:rFonts w:ascii="Times New Roman" w:hAnsi="Times New Roman" w:cs="Times New Roman"/>
          <w:sz w:val="24"/>
          <w:szCs w:val="24"/>
        </w:rPr>
        <w:t xml:space="preserve">y la </w:t>
      </w:r>
      <w:r w:rsidR="003B2B96" w:rsidRPr="00531245">
        <w:rPr>
          <w:rFonts w:ascii="Times New Roman" w:hAnsi="Times New Roman" w:cs="Times New Roman"/>
          <w:i/>
          <w:sz w:val="24"/>
          <w:szCs w:val="24"/>
        </w:rPr>
        <w:t>receptividad</w:t>
      </w:r>
      <w:r w:rsidR="000F03EF">
        <w:rPr>
          <w:rFonts w:ascii="Times New Roman" w:hAnsi="Times New Roman" w:cs="Times New Roman"/>
          <w:sz w:val="24"/>
          <w:szCs w:val="24"/>
        </w:rPr>
        <w:t xml:space="preserve"> (β=.0</w:t>
      </w:r>
      <w:r w:rsidR="00531245">
        <w:rPr>
          <w:rFonts w:ascii="Times New Roman" w:hAnsi="Times New Roman" w:cs="Times New Roman"/>
          <w:sz w:val="24"/>
          <w:szCs w:val="24"/>
        </w:rPr>
        <w:t>35</w:t>
      </w:r>
      <w:r w:rsidR="000F03EF">
        <w:rPr>
          <w:rFonts w:ascii="Times New Roman" w:hAnsi="Times New Roman" w:cs="Times New Roman"/>
          <w:sz w:val="24"/>
          <w:szCs w:val="24"/>
        </w:rPr>
        <w:t>, p&lt;</w:t>
      </w:r>
      <w:r w:rsidR="002F4E73">
        <w:rPr>
          <w:rFonts w:ascii="Times New Roman" w:hAnsi="Times New Roman" w:cs="Times New Roman"/>
          <w:sz w:val="24"/>
          <w:szCs w:val="24"/>
        </w:rPr>
        <w:t>.</w:t>
      </w:r>
      <w:r w:rsidR="000F03EF">
        <w:rPr>
          <w:rFonts w:ascii="Times New Roman" w:hAnsi="Times New Roman" w:cs="Times New Roman"/>
          <w:sz w:val="24"/>
          <w:szCs w:val="24"/>
        </w:rPr>
        <w:t xml:space="preserve">001) en un 26,4% </w:t>
      </w:r>
      <w:r w:rsidR="00FE1AF5">
        <w:rPr>
          <w:rFonts w:ascii="Times New Roman" w:hAnsi="Times New Roman" w:cs="Times New Roman"/>
          <w:sz w:val="24"/>
          <w:szCs w:val="24"/>
        </w:rPr>
        <w:t>(R</w:t>
      </w:r>
      <w:r w:rsidR="00FE1AF5" w:rsidRPr="00B35A73">
        <w:rPr>
          <w:rFonts w:ascii="Times New Roman" w:hAnsi="Times New Roman" w:cs="Times New Roman"/>
          <w:sz w:val="24"/>
          <w:szCs w:val="24"/>
          <w:vertAlign w:val="superscript"/>
        </w:rPr>
        <w:t>2</w:t>
      </w:r>
      <w:r w:rsidR="00FE1AF5">
        <w:rPr>
          <w:rFonts w:ascii="Times New Roman" w:hAnsi="Times New Roman" w:cs="Times New Roman"/>
          <w:sz w:val="24"/>
          <w:szCs w:val="24"/>
        </w:rPr>
        <w:t>= .2</w:t>
      </w:r>
      <w:r w:rsidR="00630D56">
        <w:rPr>
          <w:rFonts w:ascii="Times New Roman" w:hAnsi="Times New Roman" w:cs="Times New Roman"/>
          <w:sz w:val="24"/>
          <w:szCs w:val="24"/>
        </w:rPr>
        <w:t>64</w:t>
      </w:r>
      <w:r w:rsidR="00FE1AF5">
        <w:rPr>
          <w:rFonts w:ascii="Times New Roman" w:hAnsi="Times New Roman" w:cs="Times New Roman"/>
          <w:sz w:val="24"/>
          <w:szCs w:val="24"/>
        </w:rPr>
        <w:t xml:space="preserve">%, </w:t>
      </w:r>
      <w:r w:rsidR="00FE1AF5" w:rsidRPr="00B35A73">
        <w:rPr>
          <w:rFonts w:ascii="Times New Roman" w:hAnsi="Times New Roman" w:cs="Times New Roman"/>
          <w:sz w:val="24"/>
          <w:szCs w:val="24"/>
        </w:rPr>
        <w:t>F</w:t>
      </w:r>
      <w:r w:rsidR="00FE1AF5" w:rsidRPr="00B35A73">
        <w:rPr>
          <w:rFonts w:ascii="Times New Roman" w:hAnsi="Times New Roman" w:cs="Times New Roman"/>
          <w:sz w:val="24"/>
          <w:szCs w:val="24"/>
          <w:vertAlign w:val="subscript"/>
        </w:rPr>
        <w:t>(3,126)</w:t>
      </w:r>
      <w:r w:rsidR="00FE1AF5" w:rsidRPr="00B35A73">
        <w:rPr>
          <w:rFonts w:ascii="Times New Roman" w:hAnsi="Times New Roman" w:cs="Times New Roman"/>
          <w:sz w:val="24"/>
          <w:szCs w:val="24"/>
        </w:rPr>
        <w:t>=</w:t>
      </w:r>
      <w:r w:rsidR="00630D56">
        <w:rPr>
          <w:rFonts w:ascii="Times New Roman" w:hAnsi="Times New Roman" w:cs="Times New Roman"/>
          <w:sz w:val="24"/>
          <w:szCs w:val="24"/>
        </w:rPr>
        <w:t>22</w:t>
      </w:r>
      <w:r w:rsidR="00FE1AF5">
        <w:rPr>
          <w:rFonts w:ascii="Times New Roman" w:hAnsi="Times New Roman" w:cs="Times New Roman"/>
          <w:sz w:val="24"/>
          <w:szCs w:val="24"/>
        </w:rPr>
        <w:t>.7</w:t>
      </w:r>
      <w:r w:rsidR="00630D56">
        <w:rPr>
          <w:rFonts w:ascii="Times New Roman" w:hAnsi="Times New Roman" w:cs="Times New Roman"/>
          <w:sz w:val="24"/>
          <w:szCs w:val="24"/>
        </w:rPr>
        <w:t>96</w:t>
      </w:r>
      <w:r w:rsidR="00FE1AF5">
        <w:rPr>
          <w:rFonts w:ascii="Times New Roman" w:hAnsi="Times New Roman" w:cs="Times New Roman"/>
          <w:sz w:val="24"/>
          <w:szCs w:val="24"/>
        </w:rPr>
        <w:t>,</w:t>
      </w:r>
      <w:r w:rsidR="00FE1AF5" w:rsidRPr="00B35A73">
        <w:rPr>
          <w:rFonts w:ascii="Times New Roman" w:hAnsi="Times New Roman" w:cs="Times New Roman"/>
          <w:sz w:val="24"/>
          <w:szCs w:val="24"/>
        </w:rPr>
        <w:t xml:space="preserve"> p&lt;.</w:t>
      </w:r>
      <w:r w:rsidR="00FE1AF5">
        <w:rPr>
          <w:rFonts w:ascii="Times New Roman" w:hAnsi="Times New Roman" w:cs="Times New Roman"/>
          <w:sz w:val="24"/>
          <w:szCs w:val="24"/>
        </w:rPr>
        <w:t xml:space="preserve">001).  </w:t>
      </w:r>
      <w:r w:rsidR="00531B27">
        <w:rPr>
          <w:rFonts w:ascii="Times New Roman" w:hAnsi="Times New Roman" w:cs="Times New Roman"/>
          <w:sz w:val="24"/>
          <w:szCs w:val="24"/>
        </w:rPr>
        <w:t>Finalmente se encontró que la escala total presentó correlaciones moderadas y significativas tanto con el aumento de la adaptación escolar (r=.482, p&lt;.001) y el mejoramiento socioemocional (r=.482, p&lt;.001).</w:t>
      </w:r>
    </w:p>
    <w:p w14:paraId="3A948C3D" w14:textId="77C64E61" w:rsidR="00B33201" w:rsidRDefault="00BC676D" w:rsidP="00D7590C">
      <w:pPr>
        <w:spacing w:after="0" w:line="240" w:lineRule="auto"/>
        <w:jc w:val="both"/>
        <w:rPr>
          <w:rFonts w:ascii="Times New Roman" w:hAnsi="Times New Roman" w:cs="Times New Roman"/>
          <w:sz w:val="24"/>
          <w:szCs w:val="24"/>
        </w:rPr>
      </w:pPr>
      <w:r w:rsidRPr="00BC676D">
        <w:rPr>
          <w:rFonts w:ascii="Times New Roman" w:hAnsi="Times New Roman" w:cs="Times New Roman"/>
          <w:b/>
          <w:sz w:val="24"/>
          <w:szCs w:val="24"/>
        </w:rPr>
        <w:t>Sensibilidad y especificidad</w:t>
      </w:r>
    </w:p>
    <w:p w14:paraId="18E449A1" w14:textId="502B316A" w:rsidR="008A2112" w:rsidRDefault="00F76BAB" w:rsidP="00D7590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El análisis de sensibilidad y especificidad sólo se llevo a cabo a partir de las escalas secundarias de FI</w:t>
      </w:r>
      <w:r w:rsidR="00996A8E">
        <w:rPr>
          <w:rFonts w:ascii="Times New Roman" w:hAnsi="Times New Roman" w:cs="Times New Roman"/>
          <w:sz w:val="24"/>
          <w:szCs w:val="24"/>
        </w:rPr>
        <w:t>. Para esto se realizaron pruebas ANOVA</w:t>
      </w:r>
      <w:r w:rsidR="00F91D0B">
        <w:rPr>
          <w:rFonts w:ascii="Times New Roman" w:hAnsi="Times New Roman" w:cs="Times New Roman"/>
          <w:sz w:val="24"/>
          <w:szCs w:val="24"/>
        </w:rPr>
        <w:t xml:space="preserve"> </w:t>
      </w:r>
      <w:r w:rsidR="00AB72C3">
        <w:rPr>
          <w:rFonts w:ascii="Times New Roman" w:hAnsi="Times New Roman" w:cs="Times New Roman"/>
          <w:sz w:val="24"/>
          <w:szCs w:val="24"/>
        </w:rPr>
        <w:t xml:space="preserve">para determinar si existían diferencias en las puntuaciones de las escalas según </w:t>
      </w:r>
      <w:r w:rsidR="00F91D0B">
        <w:rPr>
          <w:rFonts w:ascii="Times New Roman" w:hAnsi="Times New Roman" w:cs="Times New Roman"/>
          <w:sz w:val="24"/>
          <w:szCs w:val="24"/>
        </w:rPr>
        <w:t xml:space="preserve">la agrupación de </w:t>
      </w:r>
      <w:r w:rsidR="009D2988">
        <w:rPr>
          <w:rFonts w:ascii="Times New Roman" w:hAnsi="Times New Roman" w:cs="Times New Roman"/>
          <w:sz w:val="24"/>
          <w:szCs w:val="24"/>
        </w:rPr>
        <w:t>interventores que se auto perciben exitosos</w:t>
      </w:r>
      <w:r w:rsidR="00AB72C3">
        <w:rPr>
          <w:rFonts w:ascii="Times New Roman" w:hAnsi="Times New Roman" w:cs="Times New Roman"/>
          <w:sz w:val="24"/>
          <w:szCs w:val="24"/>
        </w:rPr>
        <w:t xml:space="preserve"> </w:t>
      </w:r>
      <w:r w:rsidR="00A055A9">
        <w:rPr>
          <w:rFonts w:ascii="Times New Roman" w:hAnsi="Times New Roman" w:cs="Times New Roman"/>
          <w:sz w:val="24"/>
          <w:szCs w:val="24"/>
        </w:rPr>
        <w:t>en el</w:t>
      </w:r>
      <w:r w:rsidR="00310457">
        <w:rPr>
          <w:rFonts w:ascii="Times New Roman" w:hAnsi="Times New Roman" w:cs="Times New Roman"/>
          <w:sz w:val="24"/>
          <w:szCs w:val="24"/>
        </w:rPr>
        <w:t xml:space="preserve"> aumento </w:t>
      </w:r>
      <w:r w:rsidR="00310457" w:rsidRPr="00865825">
        <w:rPr>
          <w:rFonts w:ascii="Times New Roman" w:hAnsi="Times New Roman" w:cs="Times New Roman"/>
          <w:i/>
          <w:sz w:val="24"/>
          <w:szCs w:val="24"/>
        </w:rPr>
        <w:t>de</w:t>
      </w:r>
      <w:r w:rsidR="00865825" w:rsidRPr="00865825">
        <w:rPr>
          <w:rFonts w:ascii="Times New Roman" w:hAnsi="Times New Roman" w:cs="Times New Roman"/>
          <w:i/>
          <w:sz w:val="24"/>
          <w:szCs w:val="24"/>
        </w:rPr>
        <w:t xml:space="preserve">l ajuste </w:t>
      </w:r>
      <w:r w:rsidR="0055099B" w:rsidRPr="00865825">
        <w:rPr>
          <w:rFonts w:ascii="Times New Roman" w:hAnsi="Times New Roman" w:cs="Times New Roman"/>
          <w:i/>
          <w:sz w:val="24"/>
          <w:szCs w:val="24"/>
        </w:rPr>
        <w:t>escolar</w:t>
      </w:r>
      <w:r w:rsidR="0055099B">
        <w:rPr>
          <w:rFonts w:ascii="Times New Roman" w:hAnsi="Times New Roman" w:cs="Times New Roman"/>
          <w:i/>
          <w:sz w:val="24"/>
          <w:szCs w:val="24"/>
        </w:rPr>
        <w:t xml:space="preserve"> (</w:t>
      </w:r>
      <w:r w:rsidR="001868A3">
        <w:rPr>
          <w:rFonts w:ascii="Times New Roman" w:hAnsi="Times New Roman" w:cs="Times New Roman"/>
          <w:i/>
          <w:sz w:val="24"/>
          <w:szCs w:val="24"/>
        </w:rPr>
        <w:t>n &gt;P</w:t>
      </w:r>
      <w:r w:rsidR="001868A3" w:rsidRPr="001868A3">
        <w:rPr>
          <w:rFonts w:ascii="Times New Roman" w:hAnsi="Times New Roman" w:cs="Times New Roman"/>
          <w:i/>
          <w:sz w:val="24"/>
          <w:szCs w:val="24"/>
          <w:vertAlign w:val="subscript"/>
        </w:rPr>
        <w:t>75</w:t>
      </w:r>
      <w:r w:rsidR="0055099B">
        <w:rPr>
          <w:rFonts w:ascii="Times New Roman" w:hAnsi="Times New Roman" w:cs="Times New Roman"/>
          <w:i/>
          <w:sz w:val="24"/>
          <w:szCs w:val="24"/>
        </w:rPr>
        <w:t>=</w:t>
      </w:r>
      <w:r w:rsidR="00DA6C54">
        <w:rPr>
          <w:rFonts w:ascii="Times New Roman" w:hAnsi="Times New Roman" w:cs="Times New Roman"/>
          <w:i/>
          <w:sz w:val="24"/>
          <w:szCs w:val="24"/>
        </w:rPr>
        <w:t>46</w:t>
      </w:r>
      <w:r w:rsidR="0055099B">
        <w:rPr>
          <w:rFonts w:ascii="Times New Roman" w:hAnsi="Times New Roman" w:cs="Times New Roman"/>
          <w:i/>
          <w:sz w:val="24"/>
          <w:szCs w:val="24"/>
        </w:rPr>
        <w:t>)</w:t>
      </w:r>
      <w:r w:rsidR="0055099B" w:rsidRPr="0055099B">
        <w:rPr>
          <w:rFonts w:ascii="Times New Roman" w:hAnsi="Times New Roman" w:cs="Times New Roman"/>
          <w:i/>
          <w:sz w:val="24"/>
          <w:szCs w:val="24"/>
        </w:rPr>
        <w:t xml:space="preserve"> </w:t>
      </w:r>
      <w:r w:rsidR="00A055A9">
        <w:rPr>
          <w:rFonts w:ascii="Times New Roman" w:hAnsi="Times New Roman" w:cs="Times New Roman"/>
          <w:sz w:val="24"/>
          <w:szCs w:val="24"/>
        </w:rPr>
        <w:t>y en la</w:t>
      </w:r>
      <w:r w:rsidR="0055099B" w:rsidRPr="0055099B">
        <w:rPr>
          <w:rFonts w:ascii="Times New Roman" w:hAnsi="Times New Roman" w:cs="Times New Roman"/>
          <w:i/>
          <w:sz w:val="24"/>
          <w:szCs w:val="24"/>
        </w:rPr>
        <w:t xml:space="preserve"> mejoría </w:t>
      </w:r>
      <w:r w:rsidR="00DA6C54">
        <w:rPr>
          <w:rFonts w:ascii="Times New Roman" w:hAnsi="Times New Roman" w:cs="Times New Roman"/>
          <w:i/>
          <w:sz w:val="24"/>
          <w:szCs w:val="24"/>
        </w:rPr>
        <w:t>socioemocional (n &gt;P</w:t>
      </w:r>
      <w:r w:rsidR="00DA6C54" w:rsidRPr="001868A3">
        <w:rPr>
          <w:rFonts w:ascii="Times New Roman" w:hAnsi="Times New Roman" w:cs="Times New Roman"/>
          <w:i/>
          <w:sz w:val="24"/>
          <w:szCs w:val="24"/>
          <w:vertAlign w:val="subscript"/>
        </w:rPr>
        <w:t>75</w:t>
      </w:r>
      <w:r w:rsidR="00DA6C54">
        <w:rPr>
          <w:rFonts w:ascii="Times New Roman" w:hAnsi="Times New Roman" w:cs="Times New Roman"/>
          <w:i/>
          <w:sz w:val="24"/>
          <w:szCs w:val="24"/>
        </w:rPr>
        <w:t>=39)</w:t>
      </w:r>
      <w:r w:rsidR="00F602D1">
        <w:rPr>
          <w:rFonts w:ascii="Times New Roman" w:hAnsi="Times New Roman" w:cs="Times New Roman"/>
          <w:i/>
          <w:sz w:val="24"/>
          <w:szCs w:val="24"/>
        </w:rPr>
        <w:t xml:space="preserve"> </w:t>
      </w:r>
      <w:r w:rsidR="00B0304D">
        <w:rPr>
          <w:rFonts w:ascii="Times New Roman" w:hAnsi="Times New Roman" w:cs="Times New Roman"/>
          <w:sz w:val="24"/>
          <w:szCs w:val="24"/>
        </w:rPr>
        <w:t>respecto a</w:t>
      </w:r>
      <w:r w:rsidR="00AB72C3" w:rsidRPr="00AB72C3">
        <w:rPr>
          <w:rFonts w:ascii="Times New Roman" w:hAnsi="Times New Roman" w:cs="Times New Roman"/>
          <w:sz w:val="24"/>
          <w:szCs w:val="24"/>
        </w:rPr>
        <w:t xml:space="preserve"> aquellos que no.</w:t>
      </w:r>
      <w:r w:rsidR="00AB72C3">
        <w:rPr>
          <w:rFonts w:ascii="Times New Roman" w:hAnsi="Times New Roman" w:cs="Times New Roman"/>
          <w:sz w:val="24"/>
          <w:szCs w:val="24"/>
        </w:rPr>
        <w:t xml:space="preserve">  </w:t>
      </w:r>
    </w:p>
    <w:p w14:paraId="77316616" w14:textId="04964BE4" w:rsidR="00D939B6" w:rsidRDefault="008A2112" w:rsidP="00D7590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10C58">
        <w:rPr>
          <w:rFonts w:ascii="Times New Roman" w:hAnsi="Times New Roman" w:cs="Times New Roman"/>
          <w:sz w:val="24"/>
          <w:szCs w:val="24"/>
        </w:rPr>
        <w:t xml:space="preserve">Se encontraron diferencias significativas </w:t>
      </w:r>
      <w:r w:rsidR="00BC0DFE">
        <w:rPr>
          <w:rFonts w:ascii="Times New Roman" w:hAnsi="Times New Roman" w:cs="Times New Roman"/>
          <w:sz w:val="24"/>
          <w:szCs w:val="24"/>
        </w:rPr>
        <w:t>a favor del grupo de interventores exitosos</w:t>
      </w:r>
      <w:r w:rsidR="003C23A4">
        <w:rPr>
          <w:rFonts w:ascii="Times New Roman" w:hAnsi="Times New Roman" w:cs="Times New Roman"/>
          <w:sz w:val="24"/>
          <w:szCs w:val="24"/>
        </w:rPr>
        <w:t xml:space="preserve"> en </w:t>
      </w:r>
      <w:r w:rsidR="003C23A4" w:rsidRPr="00865825">
        <w:rPr>
          <w:rFonts w:ascii="Times New Roman" w:hAnsi="Times New Roman" w:cs="Times New Roman"/>
          <w:i/>
          <w:sz w:val="24"/>
          <w:szCs w:val="24"/>
        </w:rPr>
        <w:t>aumento de</w:t>
      </w:r>
      <w:r w:rsidR="00865825" w:rsidRPr="00865825">
        <w:rPr>
          <w:rFonts w:ascii="Times New Roman" w:hAnsi="Times New Roman" w:cs="Times New Roman"/>
          <w:i/>
          <w:sz w:val="24"/>
          <w:szCs w:val="24"/>
        </w:rPr>
        <w:t xml:space="preserve">l ajuste </w:t>
      </w:r>
      <w:r w:rsidR="003C23A4" w:rsidRPr="00865825">
        <w:rPr>
          <w:rFonts w:ascii="Times New Roman" w:hAnsi="Times New Roman" w:cs="Times New Roman"/>
          <w:i/>
          <w:sz w:val="24"/>
          <w:szCs w:val="24"/>
        </w:rPr>
        <w:t>escolar</w:t>
      </w:r>
      <w:r w:rsidR="00BC0DFE">
        <w:rPr>
          <w:rFonts w:ascii="Times New Roman" w:hAnsi="Times New Roman" w:cs="Times New Roman"/>
          <w:sz w:val="24"/>
          <w:szCs w:val="24"/>
        </w:rPr>
        <w:t xml:space="preserve"> </w:t>
      </w:r>
      <w:r w:rsidR="00810C58">
        <w:rPr>
          <w:rFonts w:ascii="Times New Roman" w:hAnsi="Times New Roman" w:cs="Times New Roman"/>
          <w:sz w:val="24"/>
          <w:szCs w:val="24"/>
        </w:rPr>
        <w:t>en todas las compa</w:t>
      </w:r>
      <w:r w:rsidR="003C23A4">
        <w:rPr>
          <w:rFonts w:ascii="Times New Roman" w:hAnsi="Times New Roman" w:cs="Times New Roman"/>
          <w:sz w:val="24"/>
          <w:szCs w:val="24"/>
        </w:rPr>
        <w:t xml:space="preserve">raciones </w:t>
      </w:r>
      <w:r>
        <w:rPr>
          <w:rFonts w:ascii="Times New Roman" w:hAnsi="Times New Roman" w:cs="Times New Roman"/>
          <w:sz w:val="24"/>
          <w:szCs w:val="24"/>
        </w:rPr>
        <w:t xml:space="preserve">adaptación escolar: </w:t>
      </w:r>
      <w:r w:rsidR="00810C58" w:rsidRPr="00810C58">
        <w:rPr>
          <w:rFonts w:ascii="Times New Roman" w:hAnsi="Times New Roman" w:cs="Times New Roman"/>
          <w:i/>
          <w:sz w:val="24"/>
          <w:szCs w:val="24"/>
        </w:rPr>
        <w:t>adherencia</w:t>
      </w:r>
      <w:r w:rsidR="00810C58">
        <w:rPr>
          <w:rFonts w:ascii="Times New Roman" w:hAnsi="Times New Roman" w:cs="Times New Roman"/>
          <w:sz w:val="24"/>
          <w:szCs w:val="24"/>
        </w:rPr>
        <w:t xml:space="preserve"> </w:t>
      </w:r>
      <w:r w:rsidR="000E6710">
        <w:rPr>
          <w:rFonts w:ascii="Times New Roman" w:hAnsi="Times New Roman" w:cs="Times New Roman"/>
          <w:sz w:val="24"/>
          <w:szCs w:val="24"/>
        </w:rPr>
        <w:t>(F</w:t>
      </w:r>
      <w:r w:rsidR="00810C58" w:rsidRPr="00B35A73">
        <w:rPr>
          <w:rFonts w:ascii="Times New Roman" w:hAnsi="Times New Roman" w:cs="Times New Roman"/>
          <w:sz w:val="24"/>
          <w:szCs w:val="24"/>
          <w:vertAlign w:val="subscript"/>
        </w:rPr>
        <w:t>(3,126)</w:t>
      </w:r>
      <w:r w:rsidR="00810C58" w:rsidRPr="00B35A73">
        <w:rPr>
          <w:rFonts w:ascii="Times New Roman" w:hAnsi="Times New Roman" w:cs="Times New Roman"/>
          <w:sz w:val="24"/>
          <w:szCs w:val="24"/>
        </w:rPr>
        <w:t>=</w:t>
      </w:r>
      <w:r w:rsidR="00810C58">
        <w:rPr>
          <w:rFonts w:ascii="Times New Roman" w:hAnsi="Times New Roman" w:cs="Times New Roman"/>
          <w:sz w:val="24"/>
          <w:szCs w:val="24"/>
        </w:rPr>
        <w:t>25.</w:t>
      </w:r>
      <w:r w:rsidR="000E6710">
        <w:rPr>
          <w:rFonts w:ascii="Times New Roman" w:hAnsi="Times New Roman" w:cs="Times New Roman"/>
          <w:sz w:val="24"/>
          <w:szCs w:val="24"/>
        </w:rPr>
        <w:t>292</w:t>
      </w:r>
      <w:r w:rsidR="00810C58">
        <w:rPr>
          <w:rFonts w:ascii="Times New Roman" w:hAnsi="Times New Roman" w:cs="Times New Roman"/>
          <w:sz w:val="24"/>
          <w:szCs w:val="24"/>
        </w:rPr>
        <w:t>,</w:t>
      </w:r>
      <w:r w:rsidR="00810C58" w:rsidRPr="00B35A73">
        <w:rPr>
          <w:rFonts w:ascii="Times New Roman" w:hAnsi="Times New Roman" w:cs="Times New Roman"/>
          <w:sz w:val="24"/>
          <w:szCs w:val="24"/>
        </w:rPr>
        <w:t xml:space="preserve"> p&lt;.</w:t>
      </w:r>
      <w:r w:rsidR="00810C58">
        <w:rPr>
          <w:rFonts w:ascii="Times New Roman" w:hAnsi="Times New Roman" w:cs="Times New Roman"/>
          <w:sz w:val="24"/>
          <w:szCs w:val="24"/>
        </w:rPr>
        <w:t>001)</w:t>
      </w:r>
      <w:r w:rsidR="000E6710">
        <w:rPr>
          <w:rFonts w:ascii="Times New Roman" w:hAnsi="Times New Roman" w:cs="Times New Roman"/>
          <w:sz w:val="24"/>
          <w:szCs w:val="24"/>
        </w:rPr>
        <w:t xml:space="preserve">, </w:t>
      </w:r>
      <w:r w:rsidR="000E6710" w:rsidRPr="00547495">
        <w:rPr>
          <w:rFonts w:ascii="Times New Roman" w:hAnsi="Times New Roman" w:cs="Times New Roman"/>
          <w:i/>
          <w:sz w:val="24"/>
          <w:szCs w:val="24"/>
        </w:rPr>
        <w:t>experticia</w:t>
      </w:r>
      <w:r w:rsidR="000E6710">
        <w:rPr>
          <w:rFonts w:ascii="Times New Roman" w:hAnsi="Times New Roman" w:cs="Times New Roman"/>
          <w:sz w:val="24"/>
          <w:szCs w:val="24"/>
        </w:rPr>
        <w:t xml:space="preserve"> </w:t>
      </w:r>
      <w:r w:rsidR="00810C58">
        <w:rPr>
          <w:rFonts w:ascii="Times New Roman" w:hAnsi="Times New Roman" w:cs="Times New Roman"/>
          <w:sz w:val="24"/>
          <w:szCs w:val="24"/>
        </w:rPr>
        <w:t xml:space="preserve"> </w:t>
      </w:r>
      <w:r w:rsidR="000E6710">
        <w:rPr>
          <w:rFonts w:ascii="Times New Roman" w:hAnsi="Times New Roman" w:cs="Times New Roman"/>
          <w:sz w:val="24"/>
          <w:szCs w:val="24"/>
        </w:rPr>
        <w:t>(F</w:t>
      </w:r>
      <w:r w:rsidR="000E6710" w:rsidRPr="00B35A73">
        <w:rPr>
          <w:rFonts w:ascii="Times New Roman" w:hAnsi="Times New Roman" w:cs="Times New Roman"/>
          <w:sz w:val="24"/>
          <w:szCs w:val="24"/>
          <w:vertAlign w:val="subscript"/>
        </w:rPr>
        <w:t>(3,126)</w:t>
      </w:r>
      <w:r w:rsidR="000E6710" w:rsidRPr="00B35A73">
        <w:rPr>
          <w:rFonts w:ascii="Times New Roman" w:hAnsi="Times New Roman" w:cs="Times New Roman"/>
          <w:sz w:val="24"/>
          <w:szCs w:val="24"/>
        </w:rPr>
        <w:t>=</w:t>
      </w:r>
      <w:r w:rsidR="000E6710">
        <w:rPr>
          <w:rFonts w:ascii="Times New Roman" w:hAnsi="Times New Roman" w:cs="Times New Roman"/>
          <w:sz w:val="24"/>
          <w:szCs w:val="24"/>
        </w:rPr>
        <w:t>9.899,</w:t>
      </w:r>
      <w:r w:rsidR="000E6710" w:rsidRPr="00B35A73">
        <w:rPr>
          <w:rFonts w:ascii="Times New Roman" w:hAnsi="Times New Roman" w:cs="Times New Roman"/>
          <w:sz w:val="24"/>
          <w:szCs w:val="24"/>
        </w:rPr>
        <w:t xml:space="preserve"> p&lt;.</w:t>
      </w:r>
      <w:r w:rsidR="000E6710">
        <w:rPr>
          <w:rFonts w:ascii="Times New Roman" w:hAnsi="Times New Roman" w:cs="Times New Roman"/>
          <w:sz w:val="24"/>
          <w:szCs w:val="24"/>
        </w:rPr>
        <w:t>01)</w:t>
      </w:r>
      <w:r w:rsidR="00276B1D">
        <w:rPr>
          <w:rFonts w:ascii="Times New Roman" w:hAnsi="Times New Roman" w:cs="Times New Roman"/>
          <w:sz w:val="24"/>
          <w:szCs w:val="24"/>
        </w:rPr>
        <w:t xml:space="preserve">, </w:t>
      </w:r>
      <w:r w:rsidR="00276B1D" w:rsidRPr="00547495">
        <w:rPr>
          <w:rFonts w:ascii="Times New Roman" w:hAnsi="Times New Roman" w:cs="Times New Roman"/>
          <w:i/>
          <w:sz w:val="24"/>
          <w:szCs w:val="24"/>
        </w:rPr>
        <w:t xml:space="preserve">exposición </w:t>
      </w:r>
      <w:r w:rsidR="00276B1D">
        <w:rPr>
          <w:rFonts w:ascii="Times New Roman" w:hAnsi="Times New Roman" w:cs="Times New Roman"/>
          <w:sz w:val="24"/>
          <w:szCs w:val="24"/>
        </w:rPr>
        <w:t>(F</w:t>
      </w:r>
      <w:r w:rsidR="00276B1D" w:rsidRPr="00B35A73">
        <w:rPr>
          <w:rFonts w:ascii="Times New Roman" w:hAnsi="Times New Roman" w:cs="Times New Roman"/>
          <w:sz w:val="24"/>
          <w:szCs w:val="24"/>
          <w:vertAlign w:val="subscript"/>
        </w:rPr>
        <w:t>(3,126)</w:t>
      </w:r>
      <w:r w:rsidR="00276B1D" w:rsidRPr="00B35A73">
        <w:rPr>
          <w:rFonts w:ascii="Times New Roman" w:hAnsi="Times New Roman" w:cs="Times New Roman"/>
          <w:sz w:val="24"/>
          <w:szCs w:val="24"/>
        </w:rPr>
        <w:t>=</w:t>
      </w:r>
      <w:r w:rsidR="00276B1D">
        <w:rPr>
          <w:rFonts w:ascii="Times New Roman" w:hAnsi="Times New Roman" w:cs="Times New Roman"/>
          <w:sz w:val="24"/>
          <w:szCs w:val="24"/>
        </w:rPr>
        <w:t>28.816,</w:t>
      </w:r>
      <w:r w:rsidR="00276B1D" w:rsidRPr="00B35A73">
        <w:rPr>
          <w:rFonts w:ascii="Times New Roman" w:hAnsi="Times New Roman" w:cs="Times New Roman"/>
          <w:sz w:val="24"/>
          <w:szCs w:val="24"/>
        </w:rPr>
        <w:t xml:space="preserve"> p&lt;.</w:t>
      </w:r>
      <w:r w:rsidR="00276B1D">
        <w:rPr>
          <w:rFonts w:ascii="Times New Roman" w:hAnsi="Times New Roman" w:cs="Times New Roman"/>
          <w:sz w:val="24"/>
          <w:szCs w:val="24"/>
        </w:rPr>
        <w:t>001)</w:t>
      </w:r>
      <w:r w:rsidR="004D2599">
        <w:rPr>
          <w:rFonts w:ascii="Times New Roman" w:hAnsi="Times New Roman" w:cs="Times New Roman"/>
          <w:sz w:val="24"/>
          <w:szCs w:val="24"/>
        </w:rPr>
        <w:t xml:space="preserve">, </w:t>
      </w:r>
      <w:r w:rsidR="00276B1D" w:rsidRPr="00547495">
        <w:rPr>
          <w:rFonts w:ascii="Times New Roman" w:hAnsi="Times New Roman" w:cs="Times New Roman"/>
          <w:i/>
          <w:sz w:val="24"/>
          <w:szCs w:val="24"/>
        </w:rPr>
        <w:t>receptividad</w:t>
      </w:r>
      <w:r w:rsidR="00276B1D">
        <w:rPr>
          <w:rFonts w:ascii="Times New Roman" w:hAnsi="Times New Roman" w:cs="Times New Roman"/>
          <w:sz w:val="24"/>
          <w:szCs w:val="24"/>
        </w:rPr>
        <w:t xml:space="preserve"> (F</w:t>
      </w:r>
      <w:r w:rsidR="00276B1D" w:rsidRPr="00B35A73">
        <w:rPr>
          <w:rFonts w:ascii="Times New Roman" w:hAnsi="Times New Roman" w:cs="Times New Roman"/>
          <w:sz w:val="24"/>
          <w:szCs w:val="24"/>
          <w:vertAlign w:val="subscript"/>
        </w:rPr>
        <w:t>(3,126)</w:t>
      </w:r>
      <w:r w:rsidR="00276B1D" w:rsidRPr="00B35A73">
        <w:rPr>
          <w:rFonts w:ascii="Times New Roman" w:hAnsi="Times New Roman" w:cs="Times New Roman"/>
          <w:sz w:val="24"/>
          <w:szCs w:val="24"/>
        </w:rPr>
        <w:t>=</w:t>
      </w:r>
      <w:r w:rsidR="00276B1D">
        <w:rPr>
          <w:rFonts w:ascii="Times New Roman" w:hAnsi="Times New Roman" w:cs="Times New Roman"/>
          <w:sz w:val="24"/>
          <w:szCs w:val="24"/>
        </w:rPr>
        <w:t>5.527,</w:t>
      </w:r>
      <w:r w:rsidR="00276B1D" w:rsidRPr="00B35A73">
        <w:rPr>
          <w:rFonts w:ascii="Times New Roman" w:hAnsi="Times New Roman" w:cs="Times New Roman"/>
          <w:sz w:val="24"/>
          <w:szCs w:val="24"/>
        </w:rPr>
        <w:t xml:space="preserve"> p&lt;.</w:t>
      </w:r>
      <w:r w:rsidR="00276B1D">
        <w:rPr>
          <w:rFonts w:ascii="Times New Roman" w:hAnsi="Times New Roman" w:cs="Times New Roman"/>
          <w:sz w:val="24"/>
          <w:szCs w:val="24"/>
        </w:rPr>
        <w:t>05)</w:t>
      </w:r>
      <w:r w:rsidR="004D2599">
        <w:rPr>
          <w:rFonts w:ascii="Times New Roman" w:hAnsi="Times New Roman" w:cs="Times New Roman"/>
          <w:sz w:val="24"/>
          <w:szCs w:val="24"/>
        </w:rPr>
        <w:t xml:space="preserve"> y escala total</w:t>
      </w:r>
      <w:r w:rsidR="009B7A01">
        <w:rPr>
          <w:rFonts w:ascii="Times New Roman" w:hAnsi="Times New Roman" w:cs="Times New Roman"/>
          <w:sz w:val="24"/>
          <w:szCs w:val="24"/>
        </w:rPr>
        <w:t xml:space="preserve"> de FI</w:t>
      </w:r>
      <w:r w:rsidR="009F5074" w:rsidRPr="009F5074">
        <w:rPr>
          <w:rFonts w:ascii="Times New Roman" w:hAnsi="Times New Roman" w:cs="Times New Roman"/>
          <w:sz w:val="24"/>
          <w:szCs w:val="24"/>
        </w:rPr>
        <w:t xml:space="preserve"> </w:t>
      </w:r>
      <w:r w:rsidR="009F5074">
        <w:rPr>
          <w:rFonts w:ascii="Times New Roman" w:hAnsi="Times New Roman" w:cs="Times New Roman"/>
          <w:sz w:val="24"/>
          <w:szCs w:val="24"/>
        </w:rPr>
        <w:t>(F</w:t>
      </w:r>
      <w:r w:rsidR="009F5074" w:rsidRPr="00B35A73">
        <w:rPr>
          <w:rFonts w:ascii="Times New Roman" w:hAnsi="Times New Roman" w:cs="Times New Roman"/>
          <w:sz w:val="24"/>
          <w:szCs w:val="24"/>
          <w:vertAlign w:val="subscript"/>
        </w:rPr>
        <w:t>(3,126)</w:t>
      </w:r>
      <w:r w:rsidR="009F5074" w:rsidRPr="00B35A73">
        <w:rPr>
          <w:rFonts w:ascii="Times New Roman" w:hAnsi="Times New Roman" w:cs="Times New Roman"/>
          <w:sz w:val="24"/>
          <w:szCs w:val="24"/>
        </w:rPr>
        <w:t>=</w:t>
      </w:r>
      <w:r w:rsidR="009F5074">
        <w:rPr>
          <w:rFonts w:ascii="Times New Roman" w:hAnsi="Times New Roman" w:cs="Times New Roman"/>
          <w:sz w:val="24"/>
          <w:szCs w:val="24"/>
        </w:rPr>
        <w:t>29.80</w:t>
      </w:r>
      <w:r w:rsidR="009B7A01">
        <w:rPr>
          <w:rFonts w:ascii="Times New Roman" w:hAnsi="Times New Roman" w:cs="Times New Roman"/>
          <w:sz w:val="24"/>
          <w:szCs w:val="24"/>
        </w:rPr>
        <w:t>7</w:t>
      </w:r>
      <w:r w:rsidR="009F5074">
        <w:rPr>
          <w:rFonts w:ascii="Times New Roman" w:hAnsi="Times New Roman" w:cs="Times New Roman"/>
          <w:sz w:val="24"/>
          <w:szCs w:val="24"/>
        </w:rPr>
        <w:t>,</w:t>
      </w:r>
      <w:r w:rsidR="009F5074" w:rsidRPr="00B35A73">
        <w:rPr>
          <w:rFonts w:ascii="Times New Roman" w:hAnsi="Times New Roman" w:cs="Times New Roman"/>
          <w:sz w:val="24"/>
          <w:szCs w:val="24"/>
        </w:rPr>
        <w:t xml:space="preserve"> p&lt;.</w:t>
      </w:r>
      <w:r w:rsidR="009B7A01">
        <w:rPr>
          <w:rFonts w:ascii="Times New Roman" w:hAnsi="Times New Roman" w:cs="Times New Roman"/>
          <w:sz w:val="24"/>
          <w:szCs w:val="24"/>
        </w:rPr>
        <w:t>0</w:t>
      </w:r>
      <w:r w:rsidR="009F5074">
        <w:rPr>
          <w:rFonts w:ascii="Times New Roman" w:hAnsi="Times New Roman" w:cs="Times New Roman"/>
          <w:sz w:val="24"/>
          <w:szCs w:val="24"/>
        </w:rPr>
        <w:t>01)</w:t>
      </w:r>
      <w:r w:rsidR="004D2599">
        <w:rPr>
          <w:rFonts w:ascii="Times New Roman" w:hAnsi="Times New Roman" w:cs="Times New Roman"/>
          <w:sz w:val="24"/>
          <w:szCs w:val="24"/>
        </w:rPr>
        <w:t xml:space="preserve"> </w:t>
      </w:r>
      <w:r>
        <w:rPr>
          <w:rFonts w:ascii="Times New Roman" w:hAnsi="Times New Roman" w:cs="Times New Roman"/>
          <w:sz w:val="24"/>
          <w:szCs w:val="24"/>
        </w:rPr>
        <w:t xml:space="preserve">. </w:t>
      </w:r>
      <w:r w:rsidR="00547495">
        <w:rPr>
          <w:rFonts w:ascii="Times New Roman" w:hAnsi="Times New Roman" w:cs="Times New Roman"/>
          <w:sz w:val="24"/>
          <w:szCs w:val="24"/>
        </w:rPr>
        <w:t xml:space="preserve"> Lo mismo se encontró en el grupo de interventores exitosos en la </w:t>
      </w:r>
      <w:r w:rsidR="00547495" w:rsidRPr="009E74CC">
        <w:rPr>
          <w:rFonts w:ascii="Times New Roman" w:hAnsi="Times New Roman" w:cs="Times New Roman"/>
          <w:i/>
          <w:sz w:val="24"/>
          <w:szCs w:val="24"/>
        </w:rPr>
        <w:t>mejoría socioemocional</w:t>
      </w:r>
      <w:r w:rsidR="00547495">
        <w:rPr>
          <w:rFonts w:ascii="Times New Roman" w:hAnsi="Times New Roman" w:cs="Times New Roman"/>
          <w:sz w:val="24"/>
          <w:szCs w:val="24"/>
        </w:rPr>
        <w:t xml:space="preserve">: </w:t>
      </w:r>
      <w:r w:rsidR="00547495" w:rsidRPr="00810C58">
        <w:rPr>
          <w:rFonts w:ascii="Times New Roman" w:hAnsi="Times New Roman" w:cs="Times New Roman"/>
          <w:i/>
          <w:sz w:val="24"/>
          <w:szCs w:val="24"/>
        </w:rPr>
        <w:t>adherencia</w:t>
      </w:r>
      <w:r w:rsidR="00547495">
        <w:rPr>
          <w:rFonts w:ascii="Times New Roman" w:hAnsi="Times New Roman" w:cs="Times New Roman"/>
          <w:sz w:val="24"/>
          <w:szCs w:val="24"/>
        </w:rPr>
        <w:t xml:space="preserve"> (F</w:t>
      </w:r>
      <w:r w:rsidR="00547495" w:rsidRPr="00B35A73">
        <w:rPr>
          <w:rFonts w:ascii="Times New Roman" w:hAnsi="Times New Roman" w:cs="Times New Roman"/>
          <w:sz w:val="24"/>
          <w:szCs w:val="24"/>
          <w:vertAlign w:val="subscript"/>
        </w:rPr>
        <w:t>(3,126)</w:t>
      </w:r>
      <w:r w:rsidR="00547495" w:rsidRPr="00B35A73">
        <w:rPr>
          <w:rFonts w:ascii="Times New Roman" w:hAnsi="Times New Roman" w:cs="Times New Roman"/>
          <w:sz w:val="24"/>
          <w:szCs w:val="24"/>
        </w:rPr>
        <w:t>=</w:t>
      </w:r>
      <w:r w:rsidR="00547495">
        <w:rPr>
          <w:rFonts w:ascii="Times New Roman" w:hAnsi="Times New Roman" w:cs="Times New Roman"/>
          <w:sz w:val="24"/>
          <w:szCs w:val="24"/>
        </w:rPr>
        <w:t>25.292,</w:t>
      </w:r>
      <w:r w:rsidR="00547495" w:rsidRPr="00B35A73">
        <w:rPr>
          <w:rFonts w:ascii="Times New Roman" w:hAnsi="Times New Roman" w:cs="Times New Roman"/>
          <w:sz w:val="24"/>
          <w:szCs w:val="24"/>
        </w:rPr>
        <w:t xml:space="preserve"> p&lt;.</w:t>
      </w:r>
      <w:r w:rsidR="00547495">
        <w:rPr>
          <w:rFonts w:ascii="Times New Roman" w:hAnsi="Times New Roman" w:cs="Times New Roman"/>
          <w:sz w:val="24"/>
          <w:szCs w:val="24"/>
        </w:rPr>
        <w:t xml:space="preserve">001), </w:t>
      </w:r>
      <w:r w:rsidR="00547495" w:rsidRPr="00547495">
        <w:rPr>
          <w:rFonts w:ascii="Times New Roman" w:hAnsi="Times New Roman" w:cs="Times New Roman"/>
          <w:i/>
          <w:sz w:val="24"/>
          <w:szCs w:val="24"/>
        </w:rPr>
        <w:t>experticia</w:t>
      </w:r>
      <w:r w:rsidR="00021CF5">
        <w:rPr>
          <w:rFonts w:ascii="Times New Roman" w:hAnsi="Times New Roman" w:cs="Times New Roman"/>
          <w:sz w:val="24"/>
          <w:szCs w:val="24"/>
        </w:rPr>
        <w:t xml:space="preserve"> </w:t>
      </w:r>
      <w:r w:rsidR="00547495">
        <w:rPr>
          <w:rFonts w:ascii="Times New Roman" w:hAnsi="Times New Roman" w:cs="Times New Roman"/>
          <w:sz w:val="24"/>
          <w:szCs w:val="24"/>
        </w:rPr>
        <w:t>(F</w:t>
      </w:r>
      <w:r w:rsidR="00547495" w:rsidRPr="00B35A73">
        <w:rPr>
          <w:rFonts w:ascii="Times New Roman" w:hAnsi="Times New Roman" w:cs="Times New Roman"/>
          <w:sz w:val="24"/>
          <w:szCs w:val="24"/>
          <w:vertAlign w:val="subscript"/>
        </w:rPr>
        <w:t>(3,126)</w:t>
      </w:r>
      <w:r w:rsidR="00547495" w:rsidRPr="00B35A73">
        <w:rPr>
          <w:rFonts w:ascii="Times New Roman" w:hAnsi="Times New Roman" w:cs="Times New Roman"/>
          <w:sz w:val="24"/>
          <w:szCs w:val="24"/>
        </w:rPr>
        <w:t>=</w:t>
      </w:r>
      <w:r w:rsidR="00547495">
        <w:rPr>
          <w:rFonts w:ascii="Times New Roman" w:hAnsi="Times New Roman" w:cs="Times New Roman"/>
          <w:sz w:val="24"/>
          <w:szCs w:val="24"/>
        </w:rPr>
        <w:t>9.899,</w:t>
      </w:r>
      <w:r w:rsidR="00547495" w:rsidRPr="00B35A73">
        <w:rPr>
          <w:rFonts w:ascii="Times New Roman" w:hAnsi="Times New Roman" w:cs="Times New Roman"/>
          <w:sz w:val="24"/>
          <w:szCs w:val="24"/>
        </w:rPr>
        <w:t xml:space="preserve"> p&lt;.</w:t>
      </w:r>
      <w:r w:rsidR="00547495">
        <w:rPr>
          <w:rFonts w:ascii="Times New Roman" w:hAnsi="Times New Roman" w:cs="Times New Roman"/>
          <w:sz w:val="24"/>
          <w:szCs w:val="24"/>
        </w:rPr>
        <w:t>01),</w:t>
      </w:r>
      <w:r w:rsidR="00021CF5">
        <w:rPr>
          <w:rFonts w:ascii="Times New Roman" w:hAnsi="Times New Roman" w:cs="Times New Roman"/>
          <w:sz w:val="24"/>
          <w:szCs w:val="24"/>
        </w:rPr>
        <w:t xml:space="preserve"> </w:t>
      </w:r>
      <w:r w:rsidR="00547495" w:rsidRPr="00547495">
        <w:rPr>
          <w:rFonts w:ascii="Times New Roman" w:hAnsi="Times New Roman" w:cs="Times New Roman"/>
          <w:i/>
          <w:sz w:val="24"/>
          <w:szCs w:val="24"/>
        </w:rPr>
        <w:t xml:space="preserve">exposición </w:t>
      </w:r>
      <w:r w:rsidR="00547495">
        <w:rPr>
          <w:rFonts w:ascii="Times New Roman" w:hAnsi="Times New Roman" w:cs="Times New Roman"/>
          <w:sz w:val="24"/>
          <w:szCs w:val="24"/>
        </w:rPr>
        <w:t>(F</w:t>
      </w:r>
      <w:r w:rsidR="00547495" w:rsidRPr="00B35A73">
        <w:rPr>
          <w:rFonts w:ascii="Times New Roman" w:hAnsi="Times New Roman" w:cs="Times New Roman"/>
          <w:sz w:val="24"/>
          <w:szCs w:val="24"/>
          <w:vertAlign w:val="subscript"/>
        </w:rPr>
        <w:t>(3,126)</w:t>
      </w:r>
      <w:r w:rsidR="00547495" w:rsidRPr="00B35A73">
        <w:rPr>
          <w:rFonts w:ascii="Times New Roman" w:hAnsi="Times New Roman" w:cs="Times New Roman"/>
          <w:sz w:val="24"/>
          <w:szCs w:val="24"/>
        </w:rPr>
        <w:t>=</w:t>
      </w:r>
      <w:r w:rsidR="00547495">
        <w:rPr>
          <w:rFonts w:ascii="Times New Roman" w:hAnsi="Times New Roman" w:cs="Times New Roman"/>
          <w:sz w:val="24"/>
          <w:szCs w:val="24"/>
        </w:rPr>
        <w:t>28.816,</w:t>
      </w:r>
      <w:r w:rsidR="00547495" w:rsidRPr="00B35A73">
        <w:rPr>
          <w:rFonts w:ascii="Times New Roman" w:hAnsi="Times New Roman" w:cs="Times New Roman"/>
          <w:sz w:val="24"/>
          <w:szCs w:val="24"/>
        </w:rPr>
        <w:t xml:space="preserve"> p&lt;.</w:t>
      </w:r>
      <w:r w:rsidR="00547495">
        <w:rPr>
          <w:rFonts w:ascii="Times New Roman" w:hAnsi="Times New Roman" w:cs="Times New Roman"/>
          <w:sz w:val="24"/>
          <w:szCs w:val="24"/>
        </w:rPr>
        <w:t>001)</w:t>
      </w:r>
      <w:r w:rsidR="009B7A01">
        <w:rPr>
          <w:rFonts w:ascii="Times New Roman" w:hAnsi="Times New Roman" w:cs="Times New Roman"/>
          <w:sz w:val="24"/>
          <w:szCs w:val="24"/>
        </w:rPr>
        <w:t xml:space="preserve">, </w:t>
      </w:r>
      <w:r w:rsidR="00547495" w:rsidRPr="00547495">
        <w:rPr>
          <w:rFonts w:ascii="Times New Roman" w:hAnsi="Times New Roman" w:cs="Times New Roman"/>
          <w:i/>
          <w:sz w:val="24"/>
          <w:szCs w:val="24"/>
        </w:rPr>
        <w:t>receptividad</w:t>
      </w:r>
      <w:r w:rsidR="00547495">
        <w:rPr>
          <w:rFonts w:ascii="Times New Roman" w:hAnsi="Times New Roman" w:cs="Times New Roman"/>
          <w:sz w:val="24"/>
          <w:szCs w:val="24"/>
        </w:rPr>
        <w:t xml:space="preserve"> (F</w:t>
      </w:r>
      <w:r w:rsidR="00547495" w:rsidRPr="00B35A73">
        <w:rPr>
          <w:rFonts w:ascii="Times New Roman" w:hAnsi="Times New Roman" w:cs="Times New Roman"/>
          <w:sz w:val="24"/>
          <w:szCs w:val="24"/>
          <w:vertAlign w:val="subscript"/>
        </w:rPr>
        <w:t>(3,126)</w:t>
      </w:r>
      <w:r w:rsidR="00547495" w:rsidRPr="00B35A73">
        <w:rPr>
          <w:rFonts w:ascii="Times New Roman" w:hAnsi="Times New Roman" w:cs="Times New Roman"/>
          <w:sz w:val="24"/>
          <w:szCs w:val="24"/>
        </w:rPr>
        <w:t>=</w:t>
      </w:r>
      <w:r w:rsidR="00547495">
        <w:rPr>
          <w:rFonts w:ascii="Times New Roman" w:hAnsi="Times New Roman" w:cs="Times New Roman"/>
          <w:sz w:val="24"/>
          <w:szCs w:val="24"/>
        </w:rPr>
        <w:t>5.527,</w:t>
      </w:r>
      <w:r w:rsidR="00547495" w:rsidRPr="00B35A73">
        <w:rPr>
          <w:rFonts w:ascii="Times New Roman" w:hAnsi="Times New Roman" w:cs="Times New Roman"/>
          <w:sz w:val="24"/>
          <w:szCs w:val="24"/>
        </w:rPr>
        <w:t xml:space="preserve"> p&lt;.</w:t>
      </w:r>
      <w:r w:rsidR="00547495">
        <w:rPr>
          <w:rFonts w:ascii="Times New Roman" w:hAnsi="Times New Roman" w:cs="Times New Roman"/>
          <w:sz w:val="24"/>
          <w:szCs w:val="24"/>
        </w:rPr>
        <w:t>05)</w:t>
      </w:r>
      <w:r w:rsidR="009B7A01">
        <w:rPr>
          <w:rFonts w:ascii="Times New Roman" w:hAnsi="Times New Roman" w:cs="Times New Roman"/>
          <w:sz w:val="24"/>
          <w:szCs w:val="24"/>
        </w:rPr>
        <w:t xml:space="preserve"> y escala total de FI escala total</w:t>
      </w:r>
      <w:r w:rsidR="009B7A01" w:rsidRPr="009F5074">
        <w:rPr>
          <w:rFonts w:ascii="Times New Roman" w:hAnsi="Times New Roman" w:cs="Times New Roman"/>
          <w:sz w:val="24"/>
          <w:szCs w:val="24"/>
        </w:rPr>
        <w:t xml:space="preserve"> </w:t>
      </w:r>
      <w:r w:rsidR="009B7A01">
        <w:rPr>
          <w:rFonts w:ascii="Times New Roman" w:hAnsi="Times New Roman" w:cs="Times New Roman"/>
          <w:sz w:val="24"/>
          <w:szCs w:val="24"/>
        </w:rPr>
        <w:t>(F</w:t>
      </w:r>
      <w:r w:rsidR="009B7A01" w:rsidRPr="00B35A73">
        <w:rPr>
          <w:rFonts w:ascii="Times New Roman" w:hAnsi="Times New Roman" w:cs="Times New Roman"/>
          <w:sz w:val="24"/>
          <w:szCs w:val="24"/>
          <w:vertAlign w:val="subscript"/>
        </w:rPr>
        <w:t>(3,126)</w:t>
      </w:r>
      <w:r w:rsidR="009B7A01" w:rsidRPr="00B35A73">
        <w:rPr>
          <w:rFonts w:ascii="Times New Roman" w:hAnsi="Times New Roman" w:cs="Times New Roman"/>
          <w:sz w:val="24"/>
          <w:szCs w:val="24"/>
        </w:rPr>
        <w:t>=</w:t>
      </w:r>
      <w:r w:rsidR="00AB791D">
        <w:rPr>
          <w:rFonts w:ascii="Times New Roman" w:hAnsi="Times New Roman" w:cs="Times New Roman"/>
          <w:sz w:val="24"/>
          <w:szCs w:val="24"/>
        </w:rPr>
        <w:t>14</w:t>
      </w:r>
      <w:r w:rsidR="009B7A01">
        <w:rPr>
          <w:rFonts w:ascii="Times New Roman" w:hAnsi="Times New Roman" w:cs="Times New Roman"/>
          <w:sz w:val="24"/>
          <w:szCs w:val="24"/>
        </w:rPr>
        <w:t>.</w:t>
      </w:r>
      <w:r w:rsidR="00AB791D">
        <w:rPr>
          <w:rFonts w:ascii="Times New Roman" w:hAnsi="Times New Roman" w:cs="Times New Roman"/>
          <w:sz w:val="24"/>
          <w:szCs w:val="24"/>
        </w:rPr>
        <w:t>983</w:t>
      </w:r>
      <w:r w:rsidR="009B7A01">
        <w:rPr>
          <w:rFonts w:ascii="Times New Roman" w:hAnsi="Times New Roman" w:cs="Times New Roman"/>
          <w:sz w:val="24"/>
          <w:szCs w:val="24"/>
        </w:rPr>
        <w:t>,</w:t>
      </w:r>
      <w:r w:rsidR="009B7A01" w:rsidRPr="00B35A73">
        <w:rPr>
          <w:rFonts w:ascii="Times New Roman" w:hAnsi="Times New Roman" w:cs="Times New Roman"/>
          <w:sz w:val="24"/>
          <w:szCs w:val="24"/>
        </w:rPr>
        <w:t xml:space="preserve"> p&lt;.</w:t>
      </w:r>
      <w:r w:rsidR="009B7A01">
        <w:rPr>
          <w:rFonts w:ascii="Times New Roman" w:hAnsi="Times New Roman" w:cs="Times New Roman"/>
          <w:sz w:val="24"/>
          <w:szCs w:val="24"/>
        </w:rPr>
        <w:t>001).</w:t>
      </w:r>
    </w:p>
    <w:p w14:paraId="3802C6C1" w14:textId="12221E61" w:rsidR="00F76BAB" w:rsidRPr="00126186" w:rsidRDefault="00D53203" w:rsidP="00D7590C">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El análisis de ROC mostró </w:t>
      </w:r>
      <w:r w:rsidR="00F01849">
        <w:rPr>
          <w:rFonts w:ascii="Times New Roman" w:hAnsi="Times New Roman" w:cs="Times New Roman"/>
          <w:sz w:val="24"/>
          <w:szCs w:val="24"/>
        </w:rPr>
        <w:t>que la</w:t>
      </w:r>
      <w:r w:rsidR="0063601B">
        <w:rPr>
          <w:rFonts w:ascii="Times New Roman" w:hAnsi="Times New Roman" w:cs="Times New Roman"/>
          <w:sz w:val="24"/>
          <w:szCs w:val="24"/>
        </w:rPr>
        <w:t xml:space="preserve"> escala que mejor discrimina es la de </w:t>
      </w:r>
      <w:r w:rsidR="006A2F9F" w:rsidRPr="006A2F9F">
        <w:rPr>
          <w:rFonts w:ascii="Times New Roman" w:hAnsi="Times New Roman" w:cs="Times New Roman"/>
          <w:i/>
          <w:sz w:val="24"/>
          <w:szCs w:val="24"/>
        </w:rPr>
        <w:t>r</w:t>
      </w:r>
      <w:r w:rsidR="0063601B" w:rsidRPr="006A2F9F">
        <w:rPr>
          <w:rFonts w:ascii="Times New Roman" w:hAnsi="Times New Roman" w:cs="Times New Roman"/>
          <w:i/>
          <w:sz w:val="24"/>
          <w:szCs w:val="24"/>
        </w:rPr>
        <w:t xml:space="preserve">eceptividad </w:t>
      </w:r>
      <w:r w:rsidR="0063601B">
        <w:rPr>
          <w:rFonts w:ascii="Times New Roman" w:hAnsi="Times New Roman" w:cs="Times New Roman"/>
          <w:sz w:val="24"/>
          <w:szCs w:val="24"/>
        </w:rPr>
        <w:t xml:space="preserve">que </w:t>
      </w:r>
      <w:r w:rsidR="00DF7480">
        <w:rPr>
          <w:rFonts w:ascii="Times New Roman" w:hAnsi="Times New Roman" w:cs="Times New Roman"/>
          <w:sz w:val="24"/>
          <w:szCs w:val="24"/>
        </w:rPr>
        <w:t>logra grados de sensibilidad mayores al 75% y de especificidad menores a</w:t>
      </w:r>
      <w:r w:rsidR="000D1383">
        <w:rPr>
          <w:rFonts w:ascii="Times New Roman" w:hAnsi="Times New Roman" w:cs="Times New Roman"/>
          <w:sz w:val="24"/>
          <w:szCs w:val="24"/>
        </w:rPr>
        <w:t xml:space="preserve"> 29%</w:t>
      </w:r>
      <w:r w:rsidR="00EA47EE">
        <w:rPr>
          <w:rFonts w:ascii="Times New Roman" w:hAnsi="Times New Roman" w:cs="Times New Roman"/>
          <w:sz w:val="24"/>
          <w:szCs w:val="24"/>
        </w:rPr>
        <w:t>,</w:t>
      </w:r>
      <w:r w:rsidR="000D1383">
        <w:rPr>
          <w:rFonts w:ascii="Times New Roman" w:hAnsi="Times New Roman" w:cs="Times New Roman"/>
          <w:sz w:val="24"/>
          <w:szCs w:val="24"/>
        </w:rPr>
        <w:t xml:space="preserve"> con un punto de corte </w:t>
      </w:r>
      <w:r w:rsidR="007637C4">
        <w:rPr>
          <w:rFonts w:ascii="Times New Roman" w:hAnsi="Times New Roman" w:cs="Times New Roman"/>
          <w:sz w:val="24"/>
          <w:szCs w:val="24"/>
        </w:rPr>
        <w:t xml:space="preserve">óptimo </w:t>
      </w:r>
      <w:r w:rsidR="006A2F9F">
        <w:rPr>
          <w:rFonts w:ascii="Times New Roman" w:hAnsi="Times New Roman" w:cs="Times New Roman"/>
          <w:sz w:val="24"/>
          <w:szCs w:val="24"/>
        </w:rPr>
        <w:t xml:space="preserve">cercano al </w:t>
      </w:r>
      <w:r w:rsidR="007637C4">
        <w:rPr>
          <w:rFonts w:ascii="Times New Roman" w:hAnsi="Times New Roman" w:cs="Times New Roman"/>
          <w:sz w:val="24"/>
          <w:szCs w:val="24"/>
        </w:rPr>
        <w:t>75</w:t>
      </w:r>
      <w:r w:rsidR="006A2F9F">
        <w:rPr>
          <w:rFonts w:ascii="Times New Roman" w:hAnsi="Times New Roman" w:cs="Times New Roman"/>
          <w:sz w:val="24"/>
          <w:szCs w:val="24"/>
        </w:rPr>
        <w:t>%</w:t>
      </w:r>
      <w:r w:rsidR="00EA47EE">
        <w:rPr>
          <w:rFonts w:ascii="Times New Roman" w:hAnsi="Times New Roman" w:cs="Times New Roman"/>
          <w:sz w:val="24"/>
          <w:szCs w:val="24"/>
        </w:rPr>
        <w:t>.</w:t>
      </w:r>
      <w:r w:rsidR="006A2F9F">
        <w:rPr>
          <w:rFonts w:ascii="Times New Roman" w:hAnsi="Times New Roman" w:cs="Times New Roman"/>
          <w:sz w:val="24"/>
          <w:szCs w:val="24"/>
        </w:rPr>
        <w:t xml:space="preserve"> La escala total </w:t>
      </w:r>
      <w:r w:rsidR="00021CF5">
        <w:rPr>
          <w:rFonts w:ascii="Times New Roman" w:hAnsi="Times New Roman" w:cs="Times New Roman"/>
          <w:sz w:val="24"/>
          <w:szCs w:val="24"/>
        </w:rPr>
        <w:t>de FI obtiene valores similares</w:t>
      </w:r>
      <w:r w:rsidR="00413EF5">
        <w:rPr>
          <w:rFonts w:ascii="Times New Roman" w:hAnsi="Times New Roman" w:cs="Times New Roman"/>
          <w:sz w:val="24"/>
          <w:szCs w:val="24"/>
        </w:rPr>
        <w:t>.</w:t>
      </w:r>
    </w:p>
    <w:p w14:paraId="2801545F" w14:textId="1E7AEAE2" w:rsidR="00A819A2" w:rsidRDefault="00021CF5" w:rsidP="00D7590C">
      <w:pPr>
        <w:autoSpaceDE w:val="0"/>
        <w:autoSpaceDN w:val="0"/>
        <w:adjustRightInd w:val="0"/>
        <w:spacing w:after="0" w:line="240" w:lineRule="auto"/>
        <w:jc w:val="center"/>
        <w:rPr>
          <w:rFonts w:ascii="Times New Roman" w:hAnsi="Times New Roman" w:cs="Times New Roman"/>
          <w:b/>
          <w:sz w:val="24"/>
          <w:szCs w:val="24"/>
        </w:rPr>
      </w:pPr>
      <w:r w:rsidRPr="00021CF5">
        <w:rPr>
          <w:rFonts w:ascii="Times New Roman" w:hAnsi="Times New Roman" w:cs="Times New Roman"/>
          <w:b/>
          <w:sz w:val="24"/>
          <w:szCs w:val="24"/>
        </w:rPr>
        <w:t>Discusiones</w:t>
      </w:r>
    </w:p>
    <w:p w14:paraId="7578C75F" w14:textId="7BD3102E" w:rsidR="00F23F2B" w:rsidRDefault="0020098A" w:rsidP="00D7590C">
      <w:pPr>
        <w:spacing w:after="0" w:line="240" w:lineRule="auto"/>
        <w:jc w:val="both"/>
        <w:rPr>
          <w:rFonts w:ascii="Times New Roman" w:hAnsi="Times New Roman" w:cs="Times New Roman"/>
          <w:sz w:val="24"/>
          <w:szCs w:val="24"/>
        </w:rPr>
      </w:pPr>
      <w:r>
        <w:rPr>
          <w:rFonts w:ascii="Times New Roman" w:hAnsi="Times New Roman"/>
          <w:sz w:val="24"/>
          <w:szCs w:val="24"/>
        </w:rPr>
        <w:tab/>
      </w:r>
      <w:r w:rsidR="00D800CA">
        <w:rPr>
          <w:rFonts w:ascii="Times New Roman" w:hAnsi="Times New Roman" w:cs="Times New Roman"/>
          <w:sz w:val="24"/>
          <w:szCs w:val="24"/>
        </w:rPr>
        <w:t>Los resultados</w:t>
      </w:r>
      <w:r w:rsidR="00953FE3">
        <w:rPr>
          <w:rFonts w:ascii="Times New Roman" w:hAnsi="Times New Roman" w:cs="Times New Roman"/>
          <w:sz w:val="24"/>
          <w:szCs w:val="24"/>
        </w:rPr>
        <w:t xml:space="preserve"> de los análisis de validación de constructo muestran que la estructura factorial </w:t>
      </w:r>
      <w:r w:rsidR="001A4EFD">
        <w:rPr>
          <w:rFonts w:ascii="Times New Roman" w:hAnsi="Times New Roman" w:cs="Times New Roman"/>
          <w:sz w:val="24"/>
          <w:szCs w:val="24"/>
        </w:rPr>
        <w:t xml:space="preserve">se ajusta lo propuesto conceptualmente con 4 factores de segundo orden </w:t>
      </w:r>
      <w:r w:rsidR="000B777C">
        <w:rPr>
          <w:rFonts w:ascii="Times New Roman" w:hAnsi="Times New Roman" w:cs="Times New Roman"/>
          <w:sz w:val="24"/>
          <w:szCs w:val="24"/>
        </w:rPr>
        <w:t>y 8 de primer orden. Los primero</w:t>
      </w:r>
      <w:r w:rsidR="001A677F">
        <w:rPr>
          <w:rFonts w:ascii="Times New Roman" w:hAnsi="Times New Roman" w:cs="Times New Roman"/>
          <w:sz w:val="24"/>
          <w:szCs w:val="24"/>
        </w:rPr>
        <w:t>s</w:t>
      </w:r>
      <w:r w:rsidR="000B777C">
        <w:rPr>
          <w:rFonts w:ascii="Times New Roman" w:hAnsi="Times New Roman" w:cs="Times New Roman"/>
          <w:sz w:val="24"/>
          <w:szCs w:val="24"/>
        </w:rPr>
        <w:t xml:space="preserve"> refieren a las dimensiones de </w:t>
      </w:r>
      <w:r w:rsidR="000B777C" w:rsidRPr="000B777C">
        <w:rPr>
          <w:rFonts w:ascii="Times New Roman" w:hAnsi="Times New Roman" w:cs="Times New Roman"/>
          <w:i/>
          <w:sz w:val="24"/>
          <w:szCs w:val="24"/>
        </w:rPr>
        <w:t>adherencia, experticia, exposición y receptividad</w:t>
      </w:r>
      <w:r w:rsidR="000B777C">
        <w:rPr>
          <w:rFonts w:ascii="Times New Roman" w:hAnsi="Times New Roman" w:cs="Times New Roman"/>
          <w:sz w:val="24"/>
          <w:szCs w:val="24"/>
        </w:rPr>
        <w:t xml:space="preserve"> y los segundos </w:t>
      </w:r>
      <w:r w:rsidR="001A677F">
        <w:rPr>
          <w:rFonts w:ascii="Times New Roman" w:hAnsi="Times New Roman" w:cs="Times New Roman"/>
          <w:sz w:val="24"/>
          <w:szCs w:val="24"/>
        </w:rPr>
        <w:t xml:space="preserve">a especificaciones en torno al tipo específico de adherencia y experticia (a procedimientos, técnicas conductuales y socioemocionales) </w:t>
      </w:r>
      <w:r w:rsidR="00F23F2B">
        <w:rPr>
          <w:rFonts w:ascii="Times New Roman" w:hAnsi="Times New Roman" w:cs="Times New Roman"/>
          <w:sz w:val="24"/>
          <w:szCs w:val="24"/>
        </w:rPr>
        <w:t>y de receptividad (receptividad cognitiva y conductual).</w:t>
      </w:r>
    </w:p>
    <w:p w14:paraId="42348DE0" w14:textId="7E7992AE" w:rsidR="00BF16CC" w:rsidRDefault="00F23F2B"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En relación con la confiabilidad todas las escalas</w:t>
      </w:r>
      <w:r w:rsidR="0017717A">
        <w:rPr>
          <w:rFonts w:ascii="Times New Roman" w:hAnsi="Times New Roman" w:cs="Times New Roman"/>
          <w:sz w:val="24"/>
          <w:szCs w:val="24"/>
        </w:rPr>
        <w:t>,</w:t>
      </w:r>
      <w:r>
        <w:rPr>
          <w:rFonts w:ascii="Times New Roman" w:hAnsi="Times New Roman" w:cs="Times New Roman"/>
          <w:sz w:val="24"/>
          <w:szCs w:val="24"/>
        </w:rPr>
        <w:t xml:space="preserve"> a excepción de la de </w:t>
      </w:r>
      <w:r w:rsidRPr="00F23F2B">
        <w:rPr>
          <w:rFonts w:ascii="Times New Roman" w:hAnsi="Times New Roman" w:cs="Times New Roman"/>
          <w:i/>
          <w:sz w:val="24"/>
          <w:szCs w:val="24"/>
        </w:rPr>
        <w:t>exposición</w:t>
      </w:r>
      <w:r w:rsidR="0017717A">
        <w:rPr>
          <w:rFonts w:ascii="Times New Roman" w:hAnsi="Times New Roman" w:cs="Times New Roman"/>
          <w:i/>
          <w:sz w:val="24"/>
          <w:szCs w:val="24"/>
        </w:rPr>
        <w:t>,</w:t>
      </w:r>
      <w:r>
        <w:rPr>
          <w:rFonts w:ascii="Times New Roman" w:hAnsi="Times New Roman" w:cs="Times New Roman"/>
          <w:sz w:val="24"/>
          <w:szCs w:val="24"/>
        </w:rPr>
        <w:t xml:space="preserve"> muestra</w:t>
      </w:r>
      <w:r w:rsidR="0017717A">
        <w:rPr>
          <w:rFonts w:ascii="Times New Roman" w:hAnsi="Times New Roman" w:cs="Times New Roman"/>
          <w:sz w:val="24"/>
          <w:szCs w:val="24"/>
        </w:rPr>
        <w:t>n</w:t>
      </w:r>
      <w:r>
        <w:rPr>
          <w:rFonts w:ascii="Times New Roman" w:hAnsi="Times New Roman" w:cs="Times New Roman"/>
          <w:sz w:val="24"/>
          <w:szCs w:val="24"/>
        </w:rPr>
        <w:t xml:space="preserve"> indicadores </w:t>
      </w:r>
      <w:r w:rsidR="00996EEA">
        <w:rPr>
          <w:rFonts w:ascii="Times New Roman" w:hAnsi="Times New Roman" w:cs="Times New Roman"/>
          <w:sz w:val="24"/>
          <w:szCs w:val="24"/>
        </w:rPr>
        <w:t>apropiados</w:t>
      </w:r>
      <w:r w:rsidR="0017717A">
        <w:rPr>
          <w:rFonts w:ascii="Times New Roman" w:hAnsi="Times New Roman" w:cs="Times New Roman"/>
          <w:sz w:val="24"/>
          <w:szCs w:val="24"/>
        </w:rPr>
        <w:t>,</w:t>
      </w:r>
      <w:r w:rsidR="00996EEA">
        <w:rPr>
          <w:rFonts w:ascii="Times New Roman" w:hAnsi="Times New Roman" w:cs="Times New Roman"/>
          <w:sz w:val="24"/>
          <w:szCs w:val="24"/>
        </w:rPr>
        <w:t xml:space="preserve"> lo que destaca la alta consistencia interna de los ítems. De hecho, la escala total tiene una confiabilidad muy alta</w:t>
      </w:r>
      <w:r w:rsidR="00B0213F">
        <w:rPr>
          <w:rFonts w:ascii="Times New Roman" w:hAnsi="Times New Roman" w:cs="Times New Roman"/>
          <w:sz w:val="24"/>
          <w:szCs w:val="24"/>
        </w:rPr>
        <w:t xml:space="preserve">, </w:t>
      </w:r>
      <w:r w:rsidR="0017717A">
        <w:rPr>
          <w:rFonts w:ascii="Times New Roman" w:hAnsi="Times New Roman" w:cs="Times New Roman"/>
          <w:sz w:val="24"/>
          <w:szCs w:val="24"/>
        </w:rPr>
        <w:t xml:space="preserve">evidenciando </w:t>
      </w:r>
      <w:r w:rsidR="003854A0">
        <w:rPr>
          <w:rFonts w:ascii="Times New Roman" w:hAnsi="Times New Roman" w:cs="Times New Roman"/>
          <w:sz w:val="24"/>
          <w:szCs w:val="24"/>
        </w:rPr>
        <w:t xml:space="preserve">la potencial utilidad </w:t>
      </w:r>
      <w:r w:rsidR="0017717A">
        <w:rPr>
          <w:rFonts w:ascii="Times New Roman" w:hAnsi="Times New Roman" w:cs="Times New Roman"/>
          <w:sz w:val="24"/>
          <w:szCs w:val="24"/>
        </w:rPr>
        <w:t xml:space="preserve">del </w:t>
      </w:r>
      <w:r w:rsidR="003854A0">
        <w:rPr>
          <w:rFonts w:ascii="Times New Roman" w:hAnsi="Times New Roman" w:cs="Times New Roman"/>
          <w:sz w:val="24"/>
          <w:szCs w:val="24"/>
        </w:rPr>
        <w:t xml:space="preserve">instrumento de evaluación </w:t>
      </w:r>
      <w:r w:rsidR="00D61146">
        <w:rPr>
          <w:rFonts w:ascii="Times New Roman" w:hAnsi="Times New Roman" w:cs="Times New Roman"/>
          <w:sz w:val="24"/>
          <w:szCs w:val="24"/>
        </w:rPr>
        <w:fldChar w:fldCharType="begin" w:fldLock="1"/>
      </w:r>
      <w:r w:rsidR="002611AE">
        <w:rPr>
          <w:rFonts w:ascii="Times New Roman" w:hAnsi="Times New Roman" w:cs="Times New Roman"/>
          <w:sz w:val="24"/>
          <w:szCs w:val="24"/>
        </w:rPr>
        <w:instrText>ADDIN CSL_CITATION {"citationItems":[{"id":"ITEM-1","itemData":{"abstract":"En este trabajo se discuten los criterios a tener en cuenta a la hora de seleccionar tests de evaluación psicológica en un contexto de investigación. Tradicionalmente la atención se ha centrado y se centra sobre las fases que deben regir todo proceso de construcción/adaptación de tests. Estándares internacionalmente aceptados sirven para dirigir este trabajo, y la comunidad científica coincide en la importancia de éstos. No obstante, y más allá de cualquier proceso de construcción/adaptación, el hecho es que el uso de tests es una constante en la investigación psicológica, y una adecuada selección de las pruebas resulta un asunto de vital importancia. Por ello, y esquematizando en primer lugar los criterios que deben guiar la construcción/adaptación de test, en este estudio teórico se desarrollan unas directrices generales a tener en cuenta a la hora deseleccionar tests para efectuar una investigación psicológica. La información va a presentarse organizada en un total de seis apartados, cada uno de los cuales corresponde a una fase distinta dentro del proceso de creación de tests: a) delimitación conceptual del constructo objeto de evaluación; b) información sobre la construcción y evaluación cualitativa de ítems; c) resultados del análisis estadístico de los ítems; d) evidencias empíricas de la estructura interna de la prueba; e) resultados de la estimación de la fiabilidad; y f) evidencias externas de la validez de la puntuaciones. Se finaliza el trabajo reflexionando sobre el alcance de las directrices propuestas y sobre la importancia de seleccionar bajo criterios claros los tests que vayan a usarse en una investigación.","author":[{"dropping-particle":"","family":"Carretero-Dios","given":"Hugo","non-dropping-particle":"","parse-names":false,"suffix":""},{"dropping-particle":"","family":"Pérez","given":"Cristino","non-dropping-particle":"","parse-names":false,"suffix":""}],"container-title":"Journal of Clinical and Health Psychology","id":"ITEM-1","issue":"3","issued":{"date-parts":[["2007"]]},"page":"863-882","title":"Normas para el desarrollo y revisión de estudios instrumentales : consideraciones sobre la selección de tests en la investigación psicológica","type":"article-journal","volume":"7"},"uris":["http://www.mendeley.com/documents/?uuid=9e28be23-6339-4934-9457-eddd2de7431d"]}],"mendeley":{"formattedCitation":"(Carretero-Dios &amp; Pérez, 2007)","plainTextFormattedCitation":"(Carretero-Dios &amp; Pérez, 2007)","previouslyFormattedCitation":"(Carretero-Dios &amp; Pérez, 2007)"},"properties":{"noteIndex":0},"schema":"https://github.com/citation-style-language/schema/raw/master/csl-citation.json"}</w:instrText>
      </w:r>
      <w:r w:rsidR="00D61146">
        <w:rPr>
          <w:rFonts w:ascii="Times New Roman" w:hAnsi="Times New Roman" w:cs="Times New Roman"/>
          <w:sz w:val="24"/>
          <w:szCs w:val="24"/>
        </w:rPr>
        <w:fldChar w:fldCharType="separate"/>
      </w:r>
      <w:r w:rsidR="00D61146" w:rsidRPr="00D61146">
        <w:rPr>
          <w:rFonts w:ascii="Times New Roman" w:hAnsi="Times New Roman" w:cs="Times New Roman"/>
          <w:noProof/>
          <w:sz w:val="24"/>
          <w:szCs w:val="24"/>
        </w:rPr>
        <w:t>(Carretero-Dios &amp; Pérez, 2007)</w:t>
      </w:r>
      <w:r w:rsidR="00D61146">
        <w:rPr>
          <w:rFonts w:ascii="Times New Roman" w:hAnsi="Times New Roman" w:cs="Times New Roman"/>
          <w:sz w:val="24"/>
          <w:szCs w:val="24"/>
        </w:rPr>
        <w:fldChar w:fldCharType="end"/>
      </w:r>
      <w:r w:rsidR="00D61146">
        <w:rPr>
          <w:rFonts w:ascii="Times New Roman" w:hAnsi="Times New Roman" w:cs="Times New Roman"/>
          <w:sz w:val="24"/>
          <w:szCs w:val="24"/>
        </w:rPr>
        <w:t xml:space="preserve">. Respecto la escala de </w:t>
      </w:r>
      <w:r w:rsidR="00D61146" w:rsidRPr="00D61146">
        <w:rPr>
          <w:rFonts w:ascii="Times New Roman" w:hAnsi="Times New Roman" w:cs="Times New Roman"/>
          <w:i/>
          <w:sz w:val="24"/>
          <w:szCs w:val="24"/>
        </w:rPr>
        <w:t>exposición</w:t>
      </w:r>
      <w:r w:rsidR="00D61146">
        <w:rPr>
          <w:rFonts w:ascii="Times New Roman" w:hAnsi="Times New Roman" w:cs="Times New Roman"/>
          <w:sz w:val="24"/>
          <w:szCs w:val="24"/>
        </w:rPr>
        <w:t xml:space="preserve"> su baja confiabilidad puede deberse a la</w:t>
      </w:r>
      <w:r w:rsidR="00004225">
        <w:rPr>
          <w:rFonts w:ascii="Times New Roman" w:hAnsi="Times New Roman" w:cs="Times New Roman"/>
          <w:sz w:val="24"/>
          <w:szCs w:val="24"/>
        </w:rPr>
        <w:t xml:space="preserve"> distinta naturaleza conceptual de los ítems incluidos. </w:t>
      </w:r>
    </w:p>
    <w:p w14:paraId="25877530" w14:textId="60887EEA" w:rsidR="009D3B55" w:rsidRDefault="00BF16CC"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04225">
        <w:rPr>
          <w:rFonts w:ascii="Times New Roman" w:hAnsi="Times New Roman" w:cs="Times New Roman"/>
          <w:sz w:val="24"/>
          <w:szCs w:val="24"/>
        </w:rPr>
        <w:t xml:space="preserve">Al respecto, cabe decir que esta dimensión es una de las menos estudiada conceptualmente del sistema de FI, para lo cual es necesario seguir </w:t>
      </w:r>
      <w:r w:rsidR="002611AE">
        <w:rPr>
          <w:rFonts w:ascii="Times New Roman" w:hAnsi="Times New Roman" w:cs="Times New Roman"/>
          <w:sz w:val="24"/>
          <w:szCs w:val="24"/>
        </w:rPr>
        <w:t xml:space="preserve">indagándola </w:t>
      </w:r>
      <w:r w:rsidR="002611AE">
        <w:rPr>
          <w:rFonts w:ascii="Times New Roman" w:hAnsi="Times New Roman" w:cs="Times New Roman"/>
          <w:sz w:val="24"/>
          <w:szCs w:val="24"/>
        </w:rPr>
        <w:fldChar w:fldCharType="begin" w:fldLock="1"/>
      </w:r>
      <w:r w:rsidR="00970E25">
        <w:rPr>
          <w:rFonts w:ascii="Times New Roman" w:hAnsi="Times New Roman" w:cs="Times New Roman"/>
          <w:sz w:val="24"/>
          <w:szCs w:val="24"/>
        </w:rPr>
        <w:instrText>ADDIN CSL_CITATION {"citationItems":[{"id":"ITEM-1","itemData":{"DOI":"10.1007/s10864-014-9210-z","ISBN":"1086401492","ISSN":"15733513","abstract":"Treatment intensity, also described as treatment strength, is an elusive construct within the fields of education and social sciences (e.g., Warren et al. 2007). Yet, in the medical community, prescribing interventions according to strength and determining the therapeutic range are standard operating procedures. Doctors commonly provide prescriptions indicating the amount of the specified medication along with the frequency of medication consumption (e.g., twice daily), the total number of days or weeks the medication should be taken (e.g., 10 days), side effects to be aware of (e.g., drowsiness), and any other specifications such as time of day (e.g., morning and evening) and whether the medication should be consumed with food. As educators and psychologists refine their use of evidence-based practices when selecting and providing intervention supports for students struggling with academic or behavioral difficulties, greater specificity about what intervention is being selected, for whom, and under what conditions may result in more efficient and effective outcomes (APA Presidential Task Force on Evidence-Based Practice 2006). The Importance of Treatment Intensity Yeaton and Sechrest (1981) posited that a three-way interaction exists among treatment effectiveness (i.e., does the intervention work), treatment integrity or procedural fidelity (i.e., is the intervention implemented as intended), and treatment intensity (i.e., in what form does it work). Gresham (1991) expanded the three-part interaction described by Yeaton and Sechrest by suggesting that treatment resistance is defined by intervention-specific (acceptability, integrity, effectiveness, strength) and behavior-specific characteristics (chronicity, generalization of behavior change, tolerance of behavior, severity of behavior). Intervention effectiveness has garnered national attention with the support of legislation, such as the Individuals with Disabilities Education Improvement Act (IDEA 2004) and the Elementary and Secondary Education Reform Act (ESERA 2001), encouraging schools to implement scientific, research-based intervention programs and whole-school preventative services. Intervention clearinghouses (e.g., National Registry of Evidence-Based Programs and Practices; What Works Clearinghouse) have been established that provide practitioners and educators access to reviews of available interventions that have varying levels of effectiveness to address a myriad of student problems. Web…","author":[{"dropping-particle":"","family":"Codding","given":"Robin S.","non-dropping-particle":"","parse-names":false,"suffix":""},{"dropping-particle":"","family":"Lane","given":"Kathleen Lynne","non-dropping-particle":"","parse-names":false,"suffix":""}],"container-title":"Journal of Behavioral Education","id":"ITEM-1","issue":"1","issued":{"date-parts":[["2015"]]},"page":"1-10","title":"A Spotlight on Treatment Intensity: An Important and Often Overlooked Component of Intervention Inquiry","type":"article-journal","volume":"24"},"uris":["http://www.mendeley.com/documents/?uuid=3e4b7784-92e5-4dfd-9059-421a0e8502df"]},{"id":"ITEM-2","itemData":{"DOI":"10.6018/analesps.29.1.139361","ISSN":"02129728","author":[{"dropping-particle":"","family":"Ballesteros","given":"Francisco","non-dropping-particle":"","parse-names":false,"suffix":""},{"dropping-particle":"","family":"Fernández","given":"Paola","non-dropping-particle":"","parse-names":false,"suffix":""},{"dropping-particle":"","family":"Labrador","given":"Javier","non-dropping-particle":"","parse-names":false,"suffix":""}],"container-title":"Anales de Psicología","id":"ITEM-2","issue":"1","issued":{"date-parts":[["2013"]]},"page":"94-102","title":"Img-20161031-Wa0031","type":"article-journal","volume":"29"},"uris":["http://www.mendeley.com/documents/?uuid=3d55945d-d306-4863-a782-788701d90f87"]}],"mendeley":{"formattedCitation":"(Ballesteros, Fernández, &amp; Labrador, 2013; Codding &amp; Lane, 2015)","plainTextFormattedCitation":"(Ballesteros, Fernández, &amp; Labrador, 2013; Codding &amp; Lane, 2015)","previouslyFormattedCitation":"(Ballesteros, Fernández, &amp; Labrador, 2013; Codding &amp; Lane, 2015)"},"properties":{"noteIndex":0},"schema":"https://github.com/citation-style-language/schema/raw/master/csl-citation.json"}</w:instrText>
      </w:r>
      <w:r w:rsidR="002611AE">
        <w:rPr>
          <w:rFonts w:ascii="Times New Roman" w:hAnsi="Times New Roman" w:cs="Times New Roman"/>
          <w:sz w:val="24"/>
          <w:szCs w:val="24"/>
        </w:rPr>
        <w:fldChar w:fldCharType="separate"/>
      </w:r>
      <w:r w:rsidR="00970E25" w:rsidRPr="00970E25">
        <w:rPr>
          <w:rFonts w:ascii="Times New Roman" w:hAnsi="Times New Roman" w:cs="Times New Roman"/>
          <w:noProof/>
          <w:sz w:val="24"/>
          <w:szCs w:val="24"/>
        </w:rPr>
        <w:t>(Ballesteros, Fernández, &amp; Labrador, 2013; Codding &amp; Lane, 2015)</w:t>
      </w:r>
      <w:r w:rsidR="002611AE">
        <w:rPr>
          <w:rFonts w:ascii="Times New Roman" w:hAnsi="Times New Roman" w:cs="Times New Roman"/>
          <w:sz w:val="24"/>
          <w:szCs w:val="24"/>
        </w:rPr>
        <w:fldChar w:fldCharType="end"/>
      </w:r>
      <w:r w:rsidR="0017717A">
        <w:rPr>
          <w:rFonts w:ascii="Times New Roman" w:hAnsi="Times New Roman" w:cs="Times New Roman"/>
          <w:sz w:val="24"/>
          <w:szCs w:val="24"/>
        </w:rPr>
        <w:t xml:space="preserve">. </w:t>
      </w:r>
      <w:r w:rsidR="00296F93">
        <w:rPr>
          <w:rFonts w:ascii="Times New Roman" w:hAnsi="Times New Roman" w:cs="Times New Roman"/>
          <w:sz w:val="24"/>
          <w:szCs w:val="24"/>
        </w:rPr>
        <w:t>Un modelo</w:t>
      </w:r>
      <w:r w:rsidR="0017717A">
        <w:rPr>
          <w:rFonts w:ascii="Times New Roman" w:hAnsi="Times New Roman" w:cs="Times New Roman"/>
          <w:sz w:val="24"/>
          <w:szCs w:val="24"/>
        </w:rPr>
        <w:t xml:space="preserve"> para </w:t>
      </w:r>
      <w:r w:rsidR="00296F93">
        <w:rPr>
          <w:rFonts w:ascii="Times New Roman" w:hAnsi="Times New Roman" w:cs="Times New Roman"/>
          <w:sz w:val="24"/>
          <w:szCs w:val="24"/>
        </w:rPr>
        <w:t xml:space="preserve">comprender la dimensión de </w:t>
      </w:r>
      <w:r w:rsidR="00AB6CEE" w:rsidRPr="00296F93">
        <w:rPr>
          <w:rFonts w:ascii="Times New Roman" w:hAnsi="Times New Roman" w:cs="Times New Roman"/>
          <w:i/>
          <w:sz w:val="24"/>
          <w:szCs w:val="24"/>
        </w:rPr>
        <w:t>exposición</w:t>
      </w:r>
      <w:r w:rsidR="0017717A">
        <w:rPr>
          <w:rFonts w:ascii="Times New Roman" w:hAnsi="Times New Roman" w:cs="Times New Roman"/>
          <w:sz w:val="24"/>
          <w:szCs w:val="24"/>
        </w:rPr>
        <w:t xml:space="preserve"> puede encontrarse en el campo de </w:t>
      </w:r>
      <w:r w:rsidR="00296F93">
        <w:rPr>
          <w:rFonts w:ascii="Times New Roman" w:hAnsi="Times New Roman" w:cs="Times New Roman"/>
          <w:sz w:val="24"/>
          <w:szCs w:val="24"/>
        </w:rPr>
        <w:t xml:space="preserve">la tecnología farmacológica </w:t>
      </w:r>
      <w:r w:rsidR="00067F35">
        <w:rPr>
          <w:rFonts w:ascii="Times New Roman" w:hAnsi="Times New Roman" w:cs="Times New Roman"/>
          <w:sz w:val="24"/>
          <w:szCs w:val="24"/>
        </w:rPr>
        <w:t xml:space="preserve">y el concepto de forma </w:t>
      </w:r>
      <w:r w:rsidR="00AA6784">
        <w:rPr>
          <w:rFonts w:ascii="Times New Roman" w:hAnsi="Times New Roman" w:cs="Times New Roman"/>
          <w:sz w:val="24"/>
          <w:szCs w:val="24"/>
        </w:rPr>
        <w:t xml:space="preserve">de dosificación </w:t>
      </w:r>
      <w:r w:rsidR="005D0468">
        <w:rPr>
          <w:rFonts w:ascii="Times New Roman" w:hAnsi="Times New Roman" w:cs="Times New Roman"/>
          <w:sz w:val="24"/>
          <w:szCs w:val="24"/>
        </w:rPr>
        <w:t xml:space="preserve">que es la disposición individualizada en las que se empaquetan los ingredientes activos para </w:t>
      </w:r>
      <w:r w:rsidR="009D3B55">
        <w:rPr>
          <w:rFonts w:ascii="Times New Roman" w:hAnsi="Times New Roman" w:cs="Times New Roman"/>
          <w:sz w:val="24"/>
          <w:szCs w:val="24"/>
        </w:rPr>
        <w:t xml:space="preserve">su adecuada administración, correcta dosificación y eficacia terapéutica </w:t>
      </w:r>
      <w:r w:rsidR="00DB374B">
        <w:rPr>
          <w:rFonts w:ascii="Times New Roman" w:hAnsi="Times New Roman" w:cs="Times New Roman"/>
          <w:sz w:val="24"/>
          <w:szCs w:val="24"/>
        </w:rPr>
        <w:fldChar w:fldCharType="begin" w:fldLock="1"/>
      </w:r>
      <w:r w:rsidR="00257C7D">
        <w:rPr>
          <w:rFonts w:ascii="Times New Roman" w:hAnsi="Times New Roman" w:cs="Times New Roman"/>
          <w:sz w:val="24"/>
          <w:szCs w:val="24"/>
        </w:rPr>
        <w:instrText>ADDIN CSL_CITATION {"citationItems":[{"id":"ITEM-1","itemData":{"author":[{"dropping-particle":"","family":"Vila","given":"José Luis","non-dropping-particle":"","parse-names":false,"suffix":""}],"id":"ITEM-1","issued":{"date-parts":[["2001"]]},"publisher":"Sintesis, S.A","publisher-place":"Madrid","title":"Tecnología farmacéutica. Vol II:Formas farmacéuticas","type":"book"},"uris":["http://www.mendeley.com/documents/?uuid=a662ca8b-2836-4404-8199-f8e653436265"]}],"mendeley":{"formattedCitation":"(Vila, 2001)","plainTextFormattedCitation":"(Vila, 2001)","previouslyFormattedCitation":"(Vila, 2001)"},"properties":{"noteIndex":0},"schema":"https://github.com/citation-style-language/schema/raw/master/csl-citation.json"}</w:instrText>
      </w:r>
      <w:r w:rsidR="00DB374B">
        <w:rPr>
          <w:rFonts w:ascii="Times New Roman" w:hAnsi="Times New Roman" w:cs="Times New Roman"/>
          <w:sz w:val="24"/>
          <w:szCs w:val="24"/>
        </w:rPr>
        <w:fldChar w:fldCharType="separate"/>
      </w:r>
      <w:r w:rsidR="00DB374B" w:rsidRPr="00DB374B">
        <w:rPr>
          <w:rFonts w:ascii="Times New Roman" w:hAnsi="Times New Roman" w:cs="Times New Roman"/>
          <w:noProof/>
          <w:sz w:val="24"/>
          <w:szCs w:val="24"/>
        </w:rPr>
        <w:t>(Vila, 2001)</w:t>
      </w:r>
      <w:r w:rsidR="00DB374B">
        <w:rPr>
          <w:rFonts w:ascii="Times New Roman" w:hAnsi="Times New Roman" w:cs="Times New Roman"/>
          <w:sz w:val="24"/>
          <w:szCs w:val="24"/>
        </w:rPr>
        <w:fldChar w:fldCharType="end"/>
      </w:r>
      <w:r w:rsidR="00AE7178">
        <w:rPr>
          <w:rFonts w:ascii="Times New Roman" w:hAnsi="Times New Roman" w:cs="Times New Roman"/>
          <w:sz w:val="24"/>
          <w:szCs w:val="24"/>
        </w:rPr>
        <w:t xml:space="preserve">. Avanzar en comprender </w:t>
      </w:r>
      <w:r w:rsidR="00562831">
        <w:rPr>
          <w:rFonts w:ascii="Times New Roman" w:hAnsi="Times New Roman" w:cs="Times New Roman"/>
          <w:sz w:val="24"/>
          <w:szCs w:val="24"/>
        </w:rPr>
        <w:t xml:space="preserve">cual es la mejor forma de administración de talleres preventivos en la escuela es todo en desafío en cuanto se debe ser capaz de ajustar </w:t>
      </w:r>
      <w:r w:rsidR="00257C7D">
        <w:rPr>
          <w:rFonts w:ascii="Times New Roman" w:hAnsi="Times New Roman" w:cs="Times New Roman"/>
          <w:sz w:val="24"/>
          <w:szCs w:val="24"/>
        </w:rPr>
        <w:t xml:space="preserve">las estrategias de intervención </w:t>
      </w:r>
      <w:r w:rsidR="00562831">
        <w:rPr>
          <w:rFonts w:ascii="Times New Roman" w:hAnsi="Times New Roman" w:cs="Times New Roman"/>
          <w:sz w:val="24"/>
          <w:szCs w:val="24"/>
        </w:rPr>
        <w:t xml:space="preserve">a las características únicas y heterogéneas de las escuelas </w:t>
      </w:r>
      <w:r w:rsidR="00257C7D">
        <w:rPr>
          <w:rFonts w:ascii="Times New Roman" w:hAnsi="Times New Roman" w:cs="Times New Roman"/>
          <w:sz w:val="24"/>
          <w:szCs w:val="24"/>
        </w:rPr>
        <w:t xml:space="preserve">en el mundo, sin que pierdan su efectividad </w:t>
      </w:r>
      <w:r w:rsidR="00257C7D">
        <w:rPr>
          <w:rFonts w:ascii="Times New Roman" w:hAnsi="Times New Roman" w:cs="Times New Roman"/>
          <w:sz w:val="24"/>
          <w:szCs w:val="24"/>
        </w:rPr>
        <w:fldChar w:fldCharType="begin" w:fldLock="1"/>
      </w:r>
      <w:r w:rsidR="00723C91">
        <w:rPr>
          <w:rFonts w:ascii="Times New Roman" w:hAnsi="Times New Roman" w:cs="Times New Roman"/>
          <w:sz w:val="24"/>
          <w:szCs w:val="24"/>
        </w:rPr>
        <w:instrText>ADDIN CSL_CITATION {"citationItems":[{"id":"ITEM-1","itemData":{"author":[{"dropping-particle":"","family":"Kutcher","given":"Stan","non-dropping-particle":"","parse-names":false,"suffix":""},{"dropping-particle":"","family":"Wei","given":"Yifeng","non-dropping-particle":"","parse-names":false,"suffix":""},{"dropping-particle":"","family":"Weist","given":"M.","non-dropping-particle":"","parse-names":false,"suffix":""}],"container-title":"School Mental Health. Global Challenge and opportunities","edition":"Cambridge","id":"ITEM-1","issued":{"date-parts":[["2015"]]},"page":"299-310","publisher-place":"Cambridge","title":"Global school mental health. Considerations and future directions","type":"chapter"},"uris":["http://www.mendeley.com/documents/?uuid=cb8dce44-f042-453a-bcdb-17b9369a0470"]}],"mendeley":{"formattedCitation":"(Kutcher, Wei, &amp; Weist, 2015)","plainTextFormattedCitation":"(Kutcher, Wei, &amp; Weist, 2015)","previouslyFormattedCitation":"(Kutcher, Wei, &amp; Weist, 2015)"},"properties":{"noteIndex":0},"schema":"https://github.com/citation-style-language/schema/raw/master/csl-citation.json"}</w:instrText>
      </w:r>
      <w:r w:rsidR="00257C7D">
        <w:rPr>
          <w:rFonts w:ascii="Times New Roman" w:hAnsi="Times New Roman" w:cs="Times New Roman"/>
          <w:sz w:val="24"/>
          <w:szCs w:val="24"/>
        </w:rPr>
        <w:fldChar w:fldCharType="separate"/>
      </w:r>
      <w:r w:rsidR="00257C7D" w:rsidRPr="00257C7D">
        <w:rPr>
          <w:rFonts w:ascii="Times New Roman" w:hAnsi="Times New Roman" w:cs="Times New Roman"/>
          <w:noProof/>
          <w:sz w:val="24"/>
          <w:szCs w:val="24"/>
        </w:rPr>
        <w:t>(Kutcher, Wei, &amp; Weist, 2015)</w:t>
      </w:r>
      <w:r w:rsidR="00257C7D">
        <w:rPr>
          <w:rFonts w:ascii="Times New Roman" w:hAnsi="Times New Roman" w:cs="Times New Roman"/>
          <w:sz w:val="24"/>
          <w:szCs w:val="24"/>
        </w:rPr>
        <w:fldChar w:fldCharType="end"/>
      </w:r>
      <w:r w:rsidR="00257C7D">
        <w:rPr>
          <w:rFonts w:ascii="Times New Roman" w:hAnsi="Times New Roman" w:cs="Times New Roman"/>
          <w:sz w:val="24"/>
          <w:szCs w:val="24"/>
        </w:rPr>
        <w:t>.</w:t>
      </w:r>
    </w:p>
    <w:p w14:paraId="4049FA28" w14:textId="09716895" w:rsidR="00BF16CC" w:rsidRDefault="009C4871"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Respecto a la validez predictiva </w:t>
      </w:r>
      <w:r w:rsidR="00063D15">
        <w:rPr>
          <w:rFonts w:ascii="Times New Roman" w:hAnsi="Times New Roman" w:cs="Times New Roman"/>
          <w:sz w:val="24"/>
          <w:szCs w:val="24"/>
        </w:rPr>
        <w:t xml:space="preserve">se encontró que </w:t>
      </w:r>
      <w:r w:rsidR="00D3022F">
        <w:rPr>
          <w:rFonts w:ascii="Times New Roman" w:hAnsi="Times New Roman" w:cs="Times New Roman"/>
          <w:sz w:val="24"/>
          <w:szCs w:val="24"/>
        </w:rPr>
        <w:t xml:space="preserve">la escala total tiene adecuados índices de asociación tanto con </w:t>
      </w:r>
      <w:r w:rsidR="0085044E">
        <w:rPr>
          <w:rFonts w:ascii="Times New Roman" w:hAnsi="Times New Roman" w:cs="Times New Roman"/>
          <w:sz w:val="24"/>
          <w:szCs w:val="24"/>
        </w:rPr>
        <w:t>la percepción profesional de</w:t>
      </w:r>
      <w:r w:rsidR="00D3022F">
        <w:rPr>
          <w:rFonts w:ascii="Times New Roman" w:hAnsi="Times New Roman" w:cs="Times New Roman"/>
          <w:sz w:val="24"/>
          <w:szCs w:val="24"/>
        </w:rPr>
        <w:t xml:space="preserve"> aumento de adaptación escolar como con el mejoramiento </w:t>
      </w:r>
      <w:r w:rsidR="0034545F">
        <w:rPr>
          <w:rFonts w:ascii="Times New Roman" w:hAnsi="Times New Roman" w:cs="Times New Roman"/>
          <w:sz w:val="24"/>
          <w:szCs w:val="24"/>
        </w:rPr>
        <w:t>socioemocional</w:t>
      </w:r>
      <w:r w:rsidR="00D3022F">
        <w:rPr>
          <w:rFonts w:ascii="Times New Roman" w:hAnsi="Times New Roman" w:cs="Times New Roman"/>
          <w:sz w:val="24"/>
          <w:szCs w:val="24"/>
        </w:rPr>
        <w:t xml:space="preserve">. </w:t>
      </w:r>
      <w:r w:rsidR="00042C8F">
        <w:rPr>
          <w:rFonts w:ascii="Times New Roman" w:hAnsi="Times New Roman" w:cs="Times New Roman"/>
          <w:sz w:val="24"/>
          <w:szCs w:val="24"/>
        </w:rPr>
        <w:t>Respecto a las 4 dimensiones de FI</w:t>
      </w:r>
      <w:r w:rsidR="008617D7">
        <w:rPr>
          <w:rFonts w:ascii="Times New Roman" w:hAnsi="Times New Roman" w:cs="Times New Roman"/>
          <w:sz w:val="24"/>
          <w:szCs w:val="24"/>
        </w:rPr>
        <w:t>,</w:t>
      </w:r>
      <w:r w:rsidR="00042C8F">
        <w:rPr>
          <w:rFonts w:ascii="Times New Roman" w:hAnsi="Times New Roman" w:cs="Times New Roman"/>
          <w:sz w:val="24"/>
          <w:szCs w:val="24"/>
        </w:rPr>
        <w:t xml:space="preserve"> se encontraron resultados diferenciales</w:t>
      </w:r>
      <w:r w:rsidR="001A370C">
        <w:rPr>
          <w:rFonts w:ascii="Times New Roman" w:hAnsi="Times New Roman" w:cs="Times New Roman"/>
          <w:sz w:val="24"/>
          <w:szCs w:val="24"/>
        </w:rPr>
        <w:t>.</w:t>
      </w:r>
      <w:r w:rsidR="00042C8F">
        <w:rPr>
          <w:rFonts w:ascii="Times New Roman" w:hAnsi="Times New Roman" w:cs="Times New Roman"/>
          <w:sz w:val="24"/>
          <w:szCs w:val="24"/>
        </w:rPr>
        <w:t xml:space="preserve"> </w:t>
      </w:r>
      <w:r w:rsidR="001A370C">
        <w:rPr>
          <w:rFonts w:ascii="Times New Roman" w:hAnsi="Times New Roman" w:cs="Times New Roman"/>
          <w:sz w:val="24"/>
          <w:szCs w:val="24"/>
        </w:rPr>
        <w:t xml:space="preserve"> </w:t>
      </w:r>
      <w:r w:rsidR="0034545F">
        <w:rPr>
          <w:rFonts w:ascii="Times New Roman" w:hAnsi="Times New Roman" w:cs="Times New Roman"/>
          <w:sz w:val="24"/>
          <w:szCs w:val="24"/>
        </w:rPr>
        <w:t xml:space="preserve">El ajuste escolar </w:t>
      </w:r>
      <w:r w:rsidR="001A370C">
        <w:rPr>
          <w:rFonts w:ascii="Times New Roman" w:hAnsi="Times New Roman" w:cs="Times New Roman"/>
          <w:sz w:val="24"/>
          <w:szCs w:val="24"/>
        </w:rPr>
        <w:t>es predich</w:t>
      </w:r>
      <w:r w:rsidR="0034545F">
        <w:rPr>
          <w:rFonts w:ascii="Times New Roman" w:hAnsi="Times New Roman" w:cs="Times New Roman"/>
          <w:sz w:val="24"/>
          <w:szCs w:val="24"/>
        </w:rPr>
        <w:t>o</w:t>
      </w:r>
      <w:r w:rsidR="001A370C">
        <w:rPr>
          <w:rFonts w:ascii="Times New Roman" w:hAnsi="Times New Roman" w:cs="Times New Roman"/>
          <w:sz w:val="24"/>
          <w:szCs w:val="24"/>
        </w:rPr>
        <w:t xml:space="preserve"> por la </w:t>
      </w:r>
      <w:r w:rsidR="001A370C" w:rsidRPr="005E2671">
        <w:rPr>
          <w:rFonts w:ascii="Times New Roman" w:hAnsi="Times New Roman" w:cs="Times New Roman"/>
          <w:i/>
          <w:sz w:val="24"/>
          <w:szCs w:val="24"/>
        </w:rPr>
        <w:t>adherencia</w:t>
      </w:r>
      <w:r w:rsidR="001A370C">
        <w:rPr>
          <w:rFonts w:ascii="Times New Roman" w:hAnsi="Times New Roman" w:cs="Times New Roman"/>
          <w:sz w:val="24"/>
          <w:szCs w:val="24"/>
        </w:rPr>
        <w:t xml:space="preserve">, mientras </w:t>
      </w:r>
      <w:r w:rsidR="0033214A">
        <w:rPr>
          <w:rFonts w:ascii="Times New Roman" w:hAnsi="Times New Roman" w:cs="Times New Roman"/>
          <w:sz w:val="24"/>
          <w:szCs w:val="24"/>
        </w:rPr>
        <w:t xml:space="preserve">que el mejoramiento socioemocional por la </w:t>
      </w:r>
      <w:r w:rsidR="0033214A" w:rsidRPr="005E2671">
        <w:rPr>
          <w:rFonts w:ascii="Times New Roman" w:hAnsi="Times New Roman" w:cs="Times New Roman"/>
          <w:i/>
          <w:sz w:val="24"/>
          <w:szCs w:val="24"/>
        </w:rPr>
        <w:t>experticia</w:t>
      </w:r>
      <w:r w:rsidR="0033214A">
        <w:rPr>
          <w:rFonts w:ascii="Times New Roman" w:hAnsi="Times New Roman" w:cs="Times New Roman"/>
          <w:sz w:val="24"/>
          <w:szCs w:val="24"/>
        </w:rPr>
        <w:t xml:space="preserve">. En ambos resultados, la </w:t>
      </w:r>
      <w:r w:rsidR="0033214A" w:rsidRPr="005E2671">
        <w:rPr>
          <w:rFonts w:ascii="Times New Roman" w:hAnsi="Times New Roman" w:cs="Times New Roman"/>
          <w:i/>
          <w:sz w:val="24"/>
          <w:szCs w:val="24"/>
        </w:rPr>
        <w:t>receptividad</w:t>
      </w:r>
      <w:r w:rsidR="0033214A">
        <w:rPr>
          <w:rFonts w:ascii="Times New Roman" w:hAnsi="Times New Roman" w:cs="Times New Roman"/>
          <w:sz w:val="24"/>
          <w:szCs w:val="24"/>
        </w:rPr>
        <w:t xml:space="preserve"> aparece como </w:t>
      </w:r>
      <w:r w:rsidR="005E2671">
        <w:rPr>
          <w:rFonts w:ascii="Times New Roman" w:hAnsi="Times New Roman" w:cs="Times New Roman"/>
          <w:sz w:val="24"/>
          <w:szCs w:val="24"/>
        </w:rPr>
        <w:t>un predictor</w:t>
      </w:r>
      <w:r w:rsidR="0034455D">
        <w:rPr>
          <w:rFonts w:ascii="Times New Roman" w:hAnsi="Times New Roman" w:cs="Times New Roman"/>
          <w:sz w:val="24"/>
          <w:szCs w:val="24"/>
        </w:rPr>
        <w:t xml:space="preserve"> significativo</w:t>
      </w:r>
      <w:r w:rsidR="005E2671">
        <w:rPr>
          <w:rFonts w:ascii="Times New Roman" w:hAnsi="Times New Roman" w:cs="Times New Roman"/>
          <w:sz w:val="24"/>
          <w:szCs w:val="24"/>
        </w:rPr>
        <w:t xml:space="preserve">.  </w:t>
      </w:r>
    </w:p>
    <w:p w14:paraId="5D909CF1" w14:textId="024592BE" w:rsidR="00BF16CC" w:rsidRDefault="00BF16CC"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1764F">
        <w:rPr>
          <w:rFonts w:ascii="Times New Roman" w:hAnsi="Times New Roman" w:cs="Times New Roman"/>
          <w:sz w:val="24"/>
          <w:szCs w:val="24"/>
        </w:rPr>
        <w:t>Estos</w:t>
      </w:r>
      <w:r w:rsidR="007A268B">
        <w:rPr>
          <w:rFonts w:ascii="Times New Roman" w:hAnsi="Times New Roman" w:cs="Times New Roman"/>
          <w:sz w:val="24"/>
          <w:szCs w:val="24"/>
        </w:rPr>
        <w:t xml:space="preserve"> hallazgos se complementan al observar el efecto predictor de las escalas primarias, a través de las cuales se observa </w:t>
      </w:r>
      <w:r w:rsidR="006A5329">
        <w:rPr>
          <w:rFonts w:ascii="Times New Roman" w:hAnsi="Times New Roman" w:cs="Times New Roman"/>
          <w:sz w:val="24"/>
          <w:szCs w:val="24"/>
        </w:rPr>
        <w:t xml:space="preserve">que la adaptación escolar </w:t>
      </w:r>
      <w:r w:rsidR="00274D5C">
        <w:rPr>
          <w:rFonts w:ascii="Times New Roman" w:hAnsi="Times New Roman" w:cs="Times New Roman"/>
          <w:sz w:val="24"/>
          <w:szCs w:val="24"/>
        </w:rPr>
        <w:t xml:space="preserve">es predicha </w:t>
      </w:r>
      <w:r w:rsidR="00A3513B">
        <w:rPr>
          <w:rFonts w:ascii="Times New Roman" w:hAnsi="Times New Roman" w:cs="Times New Roman"/>
          <w:sz w:val="24"/>
          <w:szCs w:val="24"/>
        </w:rPr>
        <w:t xml:space="preserve">sólo </w:t>
      </w:r>
      <w:r w:rsidR="00274D5C">
        <w:rPr>
          <w:rFonts w:ascii="Times New Roman" w:hAnsi="Times New Roman" w:cs="Times New Roman"/>
          <w:sz w:val="24"/>
          <w:szCs w:val="24"/>
        </w:rPr>
        <w:t xml:space="preserve">por la </w:t>
      </w:r>
      <w:r w:rsidR="00274D5C" w:rsidRPr="0034455D">
        <w:rPr>
          <w:rFonts w:ascii="Times New Roman" w:hAnsi="Times New Roman" w:cs="Times New Roman"/>
          <w:i/>
          <w:sz w:val="24"/>
          <w:szCs w:val="24"/>
        </w:rPr>
        <w:t>adherencia procedimental</w:t>
      </w:r>
      <w:r w:rsidR="00274D5C">
        <w:rPr>
          <w:rFonts w:ascii="Times New Roman" w:hAnsi="Times New Roman" w:cs="Times New Roman"/>
          <w:sz w:val="24"/>
          <w:szCs w:val="24"/>
        </w:rPr>
        <w:t xml:space="preserve"> y la adherencia a </w:t>
      </w:r>
      <w:r w:rsidR="00274D5C" w:rsidRPr="0034455D">
        <w:rPr>
          <w:rFonts w:ascii="Times New Roman" w:hAnsi="Times New Roman" w:cs="Times New Roman"/>
          <w:i/>
          <w:sz w:val="24"/>
          <w:szCs w:val="24"/>
        </w:rPr>
        <w:t xml:space="preserve">técnicas </w:t>
      </w:r>
      <w:r w:rsidR="0034455D" w:rsidRPr="0034455D">
        <w:rPr>
          <w:rFonts w:ascii="Times New Roman" w:hAnsi="Times New Roman" w:cs="Times New Roman"/>
          <w:i/>
          <w:sz w:val="24"/>
          <w:szCs w:val="24"/>
        </w:rPr>
        <w:t>conductuales</w:t>
      </w:r>
      <w:r w:rsidR="0034455D">
        <w:rPr>
          <w:rFonts w:ascii="Times New Roman" w:hAnsi="Times New Roman" w:cs="Times New Roman"/>
          <w:i/>
          <w:sz w:val="24"/>
          <w:szCs w:val="24"/>
        </w:rPr>
        <w:t>,</w:t>
      </w:r>
      <w:r w:rsidR="00B671DE">
        <w:rPr>
          <w:rFonts w:ascii="Times New Roman" w:hAnsi="Times New Roman" w:cs="Times New Roman"/>
          <w:i/>
          <w:sz w:val="24"/>
          <w:szCs w:val="24"/>
        </w:rPr>
        <w:t xml:space="preserve"> </w:t>
      </w:r>
      <w:r w:rsidR="00B671DE" w:rsidRPr="00B671DE">
        <w:rPr>
          <w:rFonts w:ascii="Times New Roman" w:hAnsi="Times New Roman" w:cs="Times New Roman"/>
          <w:sz w:val="24"/>
          <w:szCs w:val="24"/>
        </w:rPr>
        <w:t>mientras que el</w:t>
      </w:r>
      <w:r w:rsidR="00B671DE">
        <w:rPr>
          <w:rFonts w:ascii="Times New Roman" w:hAnsi="Times New Roman" w:cs="Times New Roman"/>
          <w:i/>
          <w:sz w:val="24"/>
          <w:szCs w:val="24"/>
        </w:rPr>
        <w:t xml:space="preserve"> mejoramiento socioemocional </w:t>
      </w:r>
      <w:r w:rsidR="00B671DE">
        <w:rPr>
          <w:rFonts w:ascii="Times New Roman" w:hAnsi="Times New Roman" w:cs="Times New Roman"/>
          <w:sz w:val="24"/>
          <w:szCs w:val="24"/>
        </w:rPr>
        <w:t xml:space="preserve">por la </w:t>
      </w:r>
      <w:r w:rsidR="00B671DE" w:rsidRPr="00B671DE">
        <w:rPr>
          <w:rFonts w:ascii="Times New Roman" w:hAnsi="Times New Roman" w:cs="Times New Roman"/>
          <w:i/>
          <w:sz w:val="24"/>
          <w:szCs w:val="24"/>
        </w:rPr>
        <w:t>experticia procedimental</w:t>
      </w:r>
      <w:r w:rsidR="00B671DE">
        <w:rPr>
          <w:rFonts w:ascii="Times New Roman" w:hAnsi="Times New Roman" w:cs="Times New Roman"/>
          <w:sz w:val="24"/>
          <w:szCs w:val="24"/>
        </w:rPr>
        <w:t>. En ambos caso</w:t>
      </w:r>
      <w:r w:rsidR="00A3513B">
        <w:rPr>
          <w:rFonts w:ascii="Times New Roman" w:hAnsi="Times New Roman" w:cs="Times New Roman"/>
          <w:sz w:val="24"/>
          <w:szCs w:val="24"/>
        </w:rPr>
        <w:t>s</w:t>
      </w:r>
      <w:r w:rsidR="00B671DE">
        <w:rPr>
          <w:rFonts w:ascii="Times New Roman" w:hAnsi="Times New Roman" w:cs="Times New Roman"/>
          <w:sz w:val="24"/>
          <w:szCs w:val="24"/>
        </w:rPr>
        <w:t xml:space="preserve">, </w:t>
      </w:r>
      <w:r w:rsidR="00A3513B">
        <w:rPr>
          <w:rFonts w:ascii="Times New Roman" w:hAnsi="Times New Roman" w:cs="Times New Roman"/>
          <w:sz w:val="24"/>
          <w:szCs w:val="24"/>
        </w:rPr>
        <w:t xml:space="preserve">el tipo de </w:t>
      </w:r>
      <w:r w:rsidR="00A3513B" w:rsidRPr="00A3513B">
        <w:rPr>
          <w:rFonts w:ascii="Times New Roman" w:hAnsi="Times New Roman" w:cs="Times New Roman"/>
          <w:i/>
          <w:sz w:val="24"/>
          <w:szCs w:val="24"/>
        </w:rPr>
        <w:t>receptividad</w:t>
      </w:r>
      <w:r w:rsidR="00A3513B">
        <w:rPr>
          <w:rFonts w:ascii="Times New Roman" w:hAnsi="Times New Roman" w:cs="Times New Roman"/>
          <w:sz w:val="24"/>
          <w:szCs w:val="24"/>
        </w:rPr>
        <w:t xml:space="preserve"> predictor es el afectivo, es decir, </w:t>
      </w:r>
      <w:r w:rsidR="005E2912">
        <w:rPr>
          <w:rFonts w:ascii="Times New Roman" w:hAnsi="Times New Roman" w:cs="Times New Roman"/>
          <w:sz w:val="24"/>
          <w:szCs w:val="24"/>
        </w:rPr>
        <w:t>el entusiasmo y emocionalidad positiva que despierta en los estudiantes participar del taller.</w:t>
      </w:r>
      <w:r>
        <w:rPr>
          <w:rFonts w:ascii="Times New Roman" w:hAnsi="Times New Roman" w:cs="Times New Roman"/>
          <w:sz w:val="24"/>
          <w:szCs w:val="24"/>
        </w:rPr>
        <w:t xml:space="preserve"> </w:t>
      </w:r>
    </w:p>
    <w:p w14:paraId="7194A5B2" w14:textId="61309827" w:rsidR="00F845B3" w:rsidRDefault="00BF16CC"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E2912">
        <w:rPr>
          <w:rFonts w:ascii="Times New Roman" w:hAnsi="Times New Roman" w:cs="Times New Roman"/>
          <w:sz w:val="24"/>
          <w:szCs w:val="24"/>
        </w:rPr>
        <w:t xml:space="preserve">En esta línea se encontró que </w:t>
      </w:r>
      <w:r w:rsidR="006A3023">
        <w:rPr>
          <w:rFonts w:ascii="Times New Roman" w:hAnsi="Times New Roman" w:cs="Times New Roman"/>
          <w:sz w:val="24"/>
          <w:szCs w:val="24"/>
        </w:rPr>
        <w:t xml:space="preserve">las mejores escalas del instrumento para discriminar grupos de profesionales que </w:t>
      </w:r>
      <w:r w:rsidR="00E76CA5">
        <w:rPr>
          <w:rFonts w:ascii="Times New Roman" w:hAnsi="Times New Roman" w:cs="Times New Roman"/>
          <w:sz w:val="24"/>
          <w:szCs w:val="24"/>
        </w:rPr>
        <w:t>auto perciben</w:t>
      </w:r>
      <w:r w:rsidR="006A3023">
        <w:rPr>
          <w:rFonts w:ascii="Times New Roman" w:hAnsi="Times New Roman" w:cs="Times New Roman"/>
          <w:sz w:val="24"/>
          <w:szCs w:val="24"/>
        </w:rPr>
        <w:t xml:space="preserve"> exitosos </w:t>
      </w:r>
      <w:r w:rsidR="00026877">
        <w:rPr>
          <w:rFonts w:ascii="Times New Roman" w:hAnsi="Times New Roman" w:cs="Times New Roman"/>
          <w:sz w:val="24"/>
          <w:szCs w:val="24"/>
        </w:rPr>
        <w:t xml:space="preserve">y no exitosos son la escala total y la </w:t>
      </w:r>
      <w:r w:rsidR="00026877" w:rsidRPr="002F30C6">
        <w:rPr>
          <w:rFonts w:ascii="Times New Roman" w:hAnsi="Times New Roman" w:cs="Times New Roman"/>
          <w:i/>
          <w:sz w:val="24"/>
          <w:szCs w:val="24"/>
        </w:rPr>
        <w:t>receptividad</w:t>
      </w:r>
      <w:r w:rsidR="00026877">
        <w:rPr>
          <w:rFonts w:ascii="Times New Roman" w:hAnsi="Times New Roman" w:cs="Times New Roman"/>
          <w:sz w:val="24"/>
          <w:szCs w:val="24"/>
        </w:rPr>
        <w:t xml:space="preserve">, </w:t>
      </w:r>
      <w:r w:rsidR="002F30C6">
        <w:rPr>
          <w:rFonts w:ascii="Times New Roman" w:hAnsi="Times New Roman" w:cs="Times New Roman"/>
          <w:sz w:val="24"/>
          <w:szCs w:val="24"/>
        </w:rPr>
        <w:t xml:space="preserve">que tienen que alcanzar valores cercanos al 75% </w:t>
      </w:r>
      <w:r w:rsidR="00392A45">
        <w:rPr>
          <w:rFonts w:ascii="Times New Roman" w:hAnsi="Times New Roman" w:cs="Times New Roman"/>
          <w:sz w:val="24"/>
          <w:szCs w:val="24"/>
        </w:rPr>
        <w:t>para lograr un adecuado balance entre la sensibilidad y la especificidad.</w:t>
      </w:r>
      <w:r>
        <w:rPr>
          <w:rFonts w:ascii="Times New Roman" w:hAnsi="Times New Roman" w:cs="Times New Roman"/>
          <w:sz w:val="24"/>
          <w:szCs w:val="24"/>
        </w:rPr>
        <w:t xml:space="preserve"> </w:t>
      </w:r>
      <w:r w:rsidR="007F602E">
        <w:rPr>
          <w:rFonts w:ascii="Times New Roman" w:hAnsi="Times New Roman" w:cs="Times New Roman"/>
          <w:sz w:val="24"/>
          <w:szCs w:val="24"/>
        </w:rPr>
        <w:t>Estos v</w:t>
      </w:r>
      <w:r>
        <w:rPr>
          <w:rFonts w:ascii="Times New Roman" w:hAnsi="Times New Roman" w:cs="Times New Roman"/>
          <w:sz w:val="24"/>
          <w:szCs w:val="24"/>
        </w:rPr>
        <w:t>alores</w:t>
      </w:r>
      <w:r w:rsidR="007F602E">
        <w:rPr>
          <w:rFonts w:ascii="Times New Roman" w:hAnsi="Times New Roman" w:cs="Times New Roman"/>
          <w:sz w:val="24"/>
          <w:szCs w:val="24"/>
        </w:rPr>
        <w:t xml:space="preserve"> son</w:t>
      </w:r>
      <w:r>
        <w:rPr>
          <w:rFonts w:ascii="Times New Roman" w:hAnsi="Times New Roman" w:cs="Times New Roman"/>
          <w:sz w:val="24"/>
          <w:szCs w:val="24"/>
        </w:rPr>
        <w:t xml:space="preserve"> cercanos a los reportados por la literatura internacional </w:t>
      </w:r>
      <w:r>
        <w:rPr>
          <w:rFonts w:ascii="Times New Roman" w:hAnsi="Times New Roman" w:cs="Times New Roman"/>
          <w:sz w:val="24"/>
          <w:szCs w:val="24"/>
        </w:rPr>
        <w:fldChar w:fldCharType="begin" w:fldLock="1"/>
      </w:r>
      <w:r w:rsidR="00407F08">
        <w:rPr>
          <w:rFonts w:ascii="Times New Roman" w:hAnsi="Times New Roman" w:cs="Times New Roman"/>
          <w:sz w:val="24"/>
          <w:szCs w:val="24"/>
        </w:rPr>
        <w:instrText>ADDIN CSL_CITATION {"citationItems":[{"id":"ITEM-1","itemData":{"ISBN":"0279-6015","ISSN":"0279-6015, 0279-6015","abstract":"This special series on treatment integrity is a timely and salient contribution to the fields of intervention science in general and school psychology in particular. Theoretical and empirical developments regarding the concept of treatment integrity have lagged behind advances in the development, delivery, and validation of evidence-based interventions. (PsycINFO Database Record (c) 2012 APA, all rights reserved)","author":[{"dropping-particle":"","family":"Gresham","given":"Frank M","non-dropping-particle":"","parse-names":false,"suffix":""}],"container-title":"School Psychology Review","id":"ITEM-1","issue":"4","issued":{"date-parts":[["2009"]]},"page":"533-540","title":"Evolution of the treatment integrity concept: Current status and future directions.","type":"article-journal","volume":"38"},"uris":["http://www.mendeley.com/documents/?uuid=c04bc084-d3fc-42bf-abd0-3a076f52b0ca"]}],"mendeley":{"formattedCitation":"(Gresham, 2009)","plainTextFormattedCitation":"(Gresham, 2009)","previouslyFormattedCitation":"(Gresham, 2009)"},"properties":{"noteIndex":0},"schema":"https://github.com/citation-style-language/schema/raw/master/csl-citation.json"}</w:instrText>
      </w:r>
      <w:r>
        <w:rPr>
          <w:rFonts w:ascii="Times New Roman" w:hAnsi="Times New Roman" w:cs="Times New Roman"/>
          <w:sz w:val="24"/>
          <w:szCs w:val="24"/>
        </w:rPr>
        <w:fldChar w:fldCharType="separate"/>
      </w:r>
      <w:r w:rsidRPr="00BF16CC">
        <w:rPr>
          <w:rFonts w:ascii="Times New Roman" w:hAnsi="Times New Roman" w:cs="Times New Roman"/>
          <w:noProof/>
          <w:sz w:val="24"/>
          <w:szCs w:val="24"/>
        </w:rPr>
        <w:t>(Gresham, 2009)</w:t>
      </w:r>
      <w:r>
        <w:rPr>
          <w:rFonts w:ascii="Times New Roman" w:hAnsi="Times New Roman" w:cs="Times New Roman"/>
          <w:sz w:val="24"/>
          <w:szCs w:val="24"/>
        </w:rPr>
        <w:fldChar w:fldCharType="end"/>
      </w:r>
      <w:r w:rsidR="00017AF4">
        <w:rPr>
          <w:rFonts w:ascii="Times New Roman" w:hAnsi="Times New Roman" w:cs="Times New Roman"/>
          <w:sz w:val="24"/>
          <w:szCs w:val="24"/>
        </w:rPr>
        <w:t>.</w:t>
      </w:r>
    </w:p>
    <w:p w14:paraId="4A677E3D" w14:textId="4DD1E9D5" w:rsidR="00BF16CC" w:rsidRDefault="00BF16CC"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005CC">
        <w:rPr>
          <w:rFonts w:ascii="Times New Roman" w:hAnsi="Times New Roman" w:cs="Times New Roman"/>
          <w:sz w:val="24"/>
          <w:szCs w:val="24"/>
        </w:rPr>
        <w:t xml:space="preserve">En cuanto a los resultados </w:t>
      </w:r>
      <w:r>
        <w:rPr>
          <w:rFonts w:ascii="Times New Roman" w:hAnsi="Times New Roman" w:cs="Times New Roman"/>
          <w:sz w:val="24"/>
          <w:szCs w:val="24"/>
        </w:rPr>
        <w:t>descriptivo</w:t>
      </w:r>
      <w:r w:rsidR="00F845B3">
        <w:rPr>
          <w:rFonts w:ascii="Times New Roman" w:hAnsi="Times New Roman" w:cs="Times New Roman"/>
          <w:sz w:val="24"/>
          <w:szCs w:val="24"/>
        </w:rPr>
        <w:t>s</w:t>
      </w:r>
      <w:r w:rsidR="007F602E">
        <w:rPr>
          <w:rFonts w:ascii="Times New Roman" w:hAnsi="Times New Roman" w:cs="Times New Roman"/>
          <w:sz w:val="24"/>
          <w:szCs w:val="24"/>
        </w:rPr>
        <w:t>,</w:t>
      </w:r>
      <w:r>
        <w:rPr>
          <w:rFonts w:ascii="Times New Roman" w:hAnsi="Times New Roman" w:cs="Times New Roman"/>
          <w:sz w:val="24"/>
          <w:szCs w:val="24"/>
        </w:rPr>
        <w:t xml:space="preserve"> </w:t>
      </w:r>
      <w:r w:rsidR="00F845B3">
        <w:rPr>
          <w:rFonts w:ascii="Times New Roman" w:hAnsi="Times New Roman" w:cs="Times New Roman"/>
          <w:sz w:val="24"/>
          <w:szCs w:val="24"/>
        </w:rPr>
        <w:t xml:space="preserve">se encontró que en general </w:t>
      </w:r>
      <w:r w:rsidR="00B37C92">
        <w:rPr>
          <w:rFonts w:ascii="Times New Roman" w:hAnsi="Times New Roman" w:cs="Times New Roman"/>
          <w:sz w:val="24"/>
          <w:szCs w:val="24"/>
        </w:rPr>
        <w:t xml:space="preserve">las técnicas conductuales son </w:t>
      </w:r>
      <w:r w:rsidR="00470327">
        <w:rPr>
          <w:rFonts w:ascii="Times New Roman" w:hAnsi="Times New Roman" w:cs="Times New Roman"/>
          <w:sz w:val="24"/>
          <w:szCs w:val="24"/>
        </w:rPr>
        <w:t xml:space="preserve">a </w:t>
      </w:r>
      <w:r w:rsidR="00B37C92">
        <w:rPr>
          <w:rFonts w:ascii="Times New Roman" w:hAnsi="Times New Roman" w:cs="Times New Roman"/>
          <w:sz w:val="24"/>
          <w:szCs w:val="24"/>
        </w:rPr>
        <w:t xml:space="preserve">las que menos </w:t>
      </w:r>
      <w:r w:rsidR="00470327">
        <w:rPr>
          <w:rFonts w:ascii="Times New Roman" w:hAnsi="Times New Roman" w:cs="Times New Roman"/>
          <w:sz w:val="24"/>
          <w:szCs w:val="24"/>
        </w:rPr>
        <w:t>adhieren</w:t>
      </w:r>
      <w:r w:rsidR="00B37C92">
        <w:rPr>
          <w:rFonts w:ascii="Times New Roman" w:hAnsi="Times New Roman" w:cs="Times New Roman"/>
          <w:sz w:val="24"/>
          <w:szCs w:val="24"/>
        </w:rPr>
        <w:t xml:space="preserve"> los profesionales. </w:t>
      </w:r>
      <w:r w:rsidR="00470327">
        <w:rPr>
          <w:rFonts w:ascii="Times New Roman" w:hAnsi="Times New Roman" w:cs="Times New Roman"/>
          <w:sz w:val="24"/>
          <w:szCs w:val="24"/>
        </w:rPr>
        <w:t xml:space="preserve">En cuanto a la </w:t>
      </w:r>
      <w:r w:rsidR="00470327" w:rsidRPr="00FD570D">
        <w:rPr>
          <w:rFonts w:ascii="Times New Roman" w:hAnsi="Times New Roman" w:cs="Times New Roman"/>
          <w:i/>
          <w:sz w:val="24"/>
          <w:szCs w:val="24"/>
        </w:rPr>
        <w:t>experticia</w:t>
      </w:r>
      <w:r w:rsidR="00470327">
        <w:rPr>
          <w:rFonts w:ascii="Times New Roman" w:hAnsi="Times New Roman" w:cs="Times New Roman"/>
          <w:sz w:val="24"/>
          <w:szCs w:val="24"/>
        </w:rPr>
        <w:t xml:space="preserve"> </w:t>
      </w:r>
      <w:r w:rsidR="00A57849">
        <w:rPr>
          <w:rFonts w:ascii="Times New Roman" w:hAnsi="Times New Roman" w:cs="Times New Roman"/>
          <w:sz w:val="24"/>
          <w:szCs w:val="24"/>
        </w:rPr>
        <w:t>es la dimensión que menos puntajes logra</w:t>
      </w:r>
      <w:r w:rsidR="0060714A">
        <w:rPr>
          <w:rFonts w:ascii="Times New Roman" w:hAnsi="Times New Roman" w:cs="Times New Roman"/>
          <w:sz w:val="24"/>
          <w:szCs w:val="24"/>
        </w:rPr>
        <w:t xml:space="preserve">, a diferencia de la </w:t>
      </w:r>
      <w:r w:rsidR="0060714A" w:rsidRPr="00FD570D">
        <w:rPr>
          <w:rFonts w:ascii="Times New Roman" w:hAnsi="Times New Roman" w:cs="Times New Roman"/>
          <w:i/>
          <w:sz w:val="24"/>
          <w:szCs w:val="24"/>
        </w:rPr>
        <w:t>exposición y receptividad</w:t>
      </w:r>
      <w:r w:rsidR="0060714A">
        <w:rPr>
          <w:rFonts w:ascii="Times New Roman" w:hAnsi="Times New Roman" w:cs="Times New Roman"/>
          <w:sz w:val="24"/>
          <w:szCs w:val="24"/>
        </w:rPr>
        <w:t xml:space="preserve">, ambas situadas en el eje de los participantes. Al comparar puntajes por submuestras, se encontró que </w:t>
      </w:r>
      <w:r w:rsidR="000F286A">
        <w:rPr>
          <w:rFonts w:ascii="Times New Roman" w:hAnsi="Times New Roman" w:cs="Times New Roman"/>
          <w:sz w:val="24"/>
          <w:szCs w:val="24"/>
        </w:rPr>
        <w:t xml:space="preserve">los profesionales de titulación más recientes ejecutan el taller con menor FI </w:t>
      </w:r>
      <w:r w:rsidR="00FD570D">
        <w:rPr>
          <w:rFonts w:ascii="Times New Roman" w:hAnsi="Times New Roman" w:cs="Times New Roman"/>
          <w:sz w:val="24"/>
          <w:szCs w:val="24"/>
        </w:rPr>
        <w:t xml:space="preserve">y los que valoran mejor el manual perciben mejor </w:t>
      </w:r>
      <w:r w:rsidR="00FD570D" w:rsidRPr="00FD570D">
        <w:rPr>
          <w:rFonts w:ascii="Times New Roman" w:hAnsi="Times New Roman" w:cs="Times New Roman"/>
          <w:i/>
          <w:sz w:val="24"/>
          <w:szCs w:val="24"/>
        </w:rPr>
        <w:t>receptividad cognitiva</w:t>
      </w:r>
      <w:r w:rsidR="00FD570D">
        <w:rPr>
          <w:rFonts w:ascii="Times New Roman" w:hAnsi="Times New Roman" w:cs="Times New Roman"/>
          <w:sz w:val="24"/>
          <w:szCs w:val="24"/>
        </w:rPr>
        <w:t xml:space="preserve"> por parte los participantes.</w:t>
      </w:r>
    </w:p>
    <w:p w14:paraId="606F6D6D" w14:textId="0DE2A20F" w:rsidR="00320AC3" w:rsidRDefault="00A819A2"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Ahora bien, qu</w:t>
      </w:r>
      <w:r w:rsidR="00C36124">
        <w:rPr>
          <w:rFonts w:ascii="Times New Roman" w:hAnsi="Times New Roman" w:cs="Times New Roman"/>
          <w:sz w:val="24"/>
          <w:szCs w:val="24"/>
        </w:rPr>
        <w:t>é</w:t>
      </w:r>
      <w:r>
        <w:rPr>
          <w:rFonts w:ascii="Times New Roman" w:hAnsi="Times New Roman" w:cs="Times New Roman"/>
          <w:sz w:val="24"/>
          <w:szCs w:val="24"/>
        </w:rPr>
        <w:t xml:space="preserve"> dicen estos resultados de la validez del instrumento</w:t>
      </w:r>
      <w:r w:rsidR="00C36124">
        <w:rPr>
          <w:rFonts w:ascii="Times New Roman" w:hAnsi="Times New Roman" w:cs="Times New Roman"/>
          <w:sz w:val="24"/>
          <w:szCs w:val="24"/>
        </w:rPr>
        <w:t xml:space="preserve"> para medir FI</w:t>
      </w:r>
      <w:r>
        <w:rPr>
          <w:rFonts w:ascii="Times New Roman" w:hAnsi="Times New Roman" w:cs="Times New Roman"/>
          <w:sz w:val="24"/>
          <w:szCs w:val="24"/>
        </w:rPr>
        <w:t xml:space="preserve">, </w:t>
      </w:r>
      <w:r w:rsidR="00C36124">
        <w:rPr>
          <w:rFonts w:ascii="Times New Roman" w:hAnsi="Times New Roman" w:cs="Times New Roman"/>
          <w:sz w:val="24"/>
          <w:szCs w:val="24"/>
        </w:rPr>
        <w:t>pero,</w:t>
      </w:r>
      <w:r>
        <w:rPr>
          <w:rFonts w:ascii="Times New Roman" w:hAnsi="Times New Roman" w:cs="Times New Roman"/>
          <w:sz w:val="24"/>
          <w:szCs w:val="24"/>
        </w:rPr>
        <w:t xml:space="preserve"> sobre todo</w:t>
      </w:r>
      <w:r w:rsidR="00C36124">
        <w:rPr>
          <w:rFonts w:ascii="Times New Roman" w:hAnsi="Times New Roman" w:cs="Times New Roman"/>
          <w:sz w:val="24"/>
          <w:szCs w:val="24"/>
        </w:rPr>
        <w:t>, qué aportan a la comprensión</w:t>
      </w:r>
      <w:r>
        <w:rPr>
          <w:rFonts w:ascii="Times New Roman" w:hAnsi="Times New Roman" w:cs="Times New Roman"/>
          <w:sz w:val="24"/>
          <w:szCs w:val="24"/>
        </w:rPr>
        <w:t xml:space="preserve"> de la validez modelo de intervención </w:t>
      </w:r>
      <w:r w:rsidR="00C36124">
        <w:rPr>
          <w:rFonts w:ascii="Times New Roman" w:hAnsi="Times New Roman" w:cs="Times New Roman"/>
          <w:sz w:val="24"/>
          <w:szCs w:val="24"/>
        </w:rPr>
        <w:t>que está a la bas</w:t>
      </w:r>
      <w:r w:rsidR="000B1B4F">
        <w:rPr>
          <w:rFonts w:ascii="Times New Roman" w:hAnsi="Times New Roman" w:cs="Times New Roman"/>
          <w:sz w:val="24"/>
          <w:szCs w:val="24"/>
        </w:rPr>
        <w:t xml:space="preserve">e. Primero, es </w:t>
      </w:r>
      <w:r w:rsidR="00F312AF">
        <w:rPr>
          <w:rFonts w:ascii="Times New Roman" w:hAnsi="Times New Roman" w:cs="Times New Roman"/>
          <w:sz w:val="24"/>
          <w:szCs w:val="24"/>
        </w:rPr>
        <w:t>importante destacar</w:t>
      </w:r>
      <w:r w:rsidR="00423CEB">
        <w:rPr>
          <w:rFonts w:ascii="Times New Roman" w:hAnsi="Times New Roman" w:cs="Times New Roman"/>
          <w:sz w:val="24"/>
          <w:szCs w:val="24"/>
        </w:rPr>
        <w:t xml:space="preserve"> que esta investigación da cuenta de las robustas propiedades psicométricas del instrumento y </w:t>
      </w:r>
      <w:r w:rsidR="00F312AF">
        <w:rPr>
          <w:rFonts w:ascii="Times New Roman" w:hAnsi="Times New Roman" w:cs="Times New Roman"/>
          <w:sz w:val="24"/>
          <w:szCs w:val="24"/>
        </w:rPr>
        <w:t xml:space="preserve">dada su construcción que incluyó tanto las fuentes internacionales, como los documentos técnicos y la opinión </w:t>
      </w:r>
      <w:r w:rsidR="00407F08">
        <w:rPr>
          <w:rFonts w:ascii="Times New Roman" w:hAnsi="Times New Roman" w:cs="Times New Roman"/>
          <w:sz w:val="24"/>
          <w:szCs w:val="24"/>
        </w:rPr>
        <w:t xml:space="preserve">de expertos del programa, también es posible advertir una validez social, que luego debe ser comprobada en su uso cotidiano </w:t>
      </w:r>
      <w:r w:rsidR="00407F08">
        <w:rPr>
          <w:rFonts w:ascii="Times New Roman" w:hAnsi="Times New Roman" w:cs="Times New Roman"/>
          <w:sz w:val="24"/>
          <w:szCs w:val="24"/>
        </w:rPr>
        <w:fldChar w:fldCharType="begin" w:fldLock="1"/>
      </w:r>
      <w:r w:rsidR="00DF4DFC">
        <w:rPr>
          <w:rFonts w:ascii="Times New Roman" w:hAnsi="Times New Roman" w:cs="Times New Roman"/>
          <w:sz w:val="24"/>
          <w:szCs w:val="24"/>
        </w:rPr>
        <w:instrText>ADDIN CSL_CITATION {"citationItems":[{"id":"ITEM-1","itemData":{"DOI":"10.1186/s13012-017-0649-x","ISSN":"17485908","abstract":"Advancing implementation research and practice requires valid and reliable measures of implementation determinants, mechanisms, processes, strategies, and outcomes. However, researchers and implementation stakeholders are unlikely to use measures if they are not also pragmatic. The purpose of this study was to establish a stakeholder-driven conceptualization of the domains that comprise the pragmatic measure construct. It built upon a systematic review of the literature and semi-structured stakeholder interviews that generated 47 criteria for pragmatic measures, and aimed to further refine that set of criteria by identifying conceptually distinct categories of the pragmatic measure construct and providing quantitative ratings of the criteria's clarity and importance.","author":[{"dropping-particle":"","family":"Powell","given":"Byron J.","non-dropping-particle":"","parse-names":false,"suffix":""},{"dropping-particle":"","family":"Stanick","given":"Cameo F.","non-dropping-particle":"","parse-names":false,"suffix":""},{"dropping-particle":"","family":"Halko","given":"Heather M.","non-dropping-particle":"","parse-names":false,"suffix":""},{"dropping-particle":"","family":"Dorsey","given":"Caitlin N.","non-dropping-particle":"","parse-names":false,"suffix":""},{"dropping-particle":"","family":"Weiner","given":"Bryan J.","non-dropping-particle":"","parse-names":false,"suffix":""},{"dropping-particle":"","family":"Barwick","given":"Melanie A.","non-dropping-particle":"","parse-names":false,"suffix":""},{"dropping-particle":"","family":"Damschroder","given":"Laura J.","non-dropping-particle":"","parse-names":false,"suffix":""},{"dropping-particle":"","family":"Wensing","given":"Michel","non-dropping-particle":"","parse-names":false,"suffix":""},{"dropping-particle":"","family":"Wolfenden","given":"Luke","non-dropping-particle":"","parse-names":false,"suffix":""},{"dropping-particle":"","family":"Lewis","given":"Cara C.","non-dropping-particle":"","parse-names":false,"suffix":""}],"container-title":"Implementation Science","id":"ITEM-1","issue":"1","issued":{"date-parts":[["2017"]]},"title":"Toward criteria for pragmatic measurement in implementation research and practice: A stakeholder-driven approach using concept mapping","type":"article-journal","volume":"12"},"uris":["http://www.mendeley.com/documents/?uuid=9845ba83-ceec-4ab1-b16d-7f6522b36486"]}],"mendeley":{"formattedCitation":"(Powell et al., 2017)","plainTextFormattedCitation":"(Powell et al., 2017)","previouslyFormattedCitation":"(Powell et al., 2017)"},"properties":{"noteIndex":0},"schema":"https://github.com/citation-style-language/schema/raw/master/csl-citation.json"}</w:instrText>
      </w:r>
      <w:r w:rsidR="00407F08">
        <w:rPr>
          <w:rFonts w:ascii="Times New Roman" w:hAnsi="Times New Roman" w:cs="Times New Roman"/>
          <w:sz w:val="24"/>
          <w:szCs w:val="24"/>
        </w:rPr>
        <w:fldChar w:fldCharType="separate"/>
      </w:r>
      <w:r w:rsidR="00407F08" w:rsidRPr="00407F08">
        <w:rPr>
          <w:rFonts w:ascii="Times New Roman" w:hAnsi="Times New Roman" w:cs="Times New Roman"/>
          <w:noProof/>
          <w:sz w:val="24"/>
          <w:szCs w:val="24"/>
        </w:rPr>
        <w:t>(Powell et al., 2017)</w:t>
      </w:r>
      <w:r w:rsidR="00407F08">
        <w:rPr>
          <w:rFonts w:ascii="Times New Roman" w:hAnsi="Times New Roman" w:cs="Times New Roman"/>
          <w:sz w:val="24"/>
          <w:szCs w:val="24"/>
        </w:rPr>
        <w:fldChar w:fldCharType="end"/>
      </w:r>
      <w:r w:rsidR="00F032E4">
        <w:rPr>
          <w:rFonts w:ascii="Times New Roman" w:hAnsi="Times New Roman" w:cs="Times New Roman"/>
          <w:sz w:val="24"/>
          <w:szCs w:val="24"/>
        </w:rPr>
        <w:t xml:space="preserve">. Además, es importante enfatizar que el modelo factorial de la FI </w:t>
      </w:r>
      <w:r w:rsidR="00DF4DFC">
        <w:rPr>
          <w:rFonts w:ascii="Times New Roman" w:hAnsi="Times New Roman" w:cs="Times New Roman"/>
          <w:sz w:val="24"/>
          <w:szCs w:val="24"/>
        </w:rPr>
        <w:t>permite aportar evidencias al sistema de 4 dimensiones</w:t>
      </w:r>
      <w:r w:rsidR="009331BF">
        <w:rPr>
          <w:rFonts w:ascii="Times New Roman" w:hAnsi="Times New Roman" w:cs="Times New Roman"/>
          <w:sz w:val="24"/>
          <w:szCs w:val="24"/>
        </w:rPr>
        <w:t>,</w:t>
      </w:r>
      <w:r w:rsidR="00DF4DFC">
        <w:rPr>
          <w:rFonts w:ascii="Times New Roman" w:hAnsi="Times New Roman" w:cs="Times New Roman"/>
          <w:sz w:val="24"/>
          <w:szCs w:val="24"/>
        </w:rPr>
        <w:t xml:space="preserve"> avanzando así en la discusión conceptual sobre la fidelidad </w:t>
      </w:r>
      <w:r w:rsidR="00DF4DFC">
        <w:rPr>
          <w:rFonts w:ascii="Times New Roman" w:hAnsi="Times New Roman" w:cs="Times New Roman"/>
          <w:sz w:val="24"/>
          <w:szCs w:val="24"/>
        </w:rPr>
        <w:fldChar w:fldCharType="begin" w:fldLock="1"/>
      </w:r>
      <w:r w:rsidR="00DE1ADD">
        <w:rPr>
          <w:rFonts w:ascii="Times New Roman" w:hAnsi="Times New Roman" w:cs="Times New Roman"/>
          <w:sz w:val="24"/>
          <w:szCs w:val="24"/>
        </w:rPr>
        <w:instrText>ADDIN CSL_CITATION {"citationItems":[{"id":"ITEM-1","itemData":{"DOI":"10.1016/j.stueduc.2015.10.001","ISSN":"0191491X","abstract":"Implementing programs with high intervention fidelity generally increases program effectiveness. When evaluating intervention fidelity, collecting data from multiple informants and using different methods is likely to clarify different aspects of program outcomes. The present study investigated intervention fidelity in a gender competence program being implemented by 31 teachers in their classrooms. Intervention fidelity was assessed by expert ratings of the teachers' project portfolios and a survey of 564 participating students. Multilevel analyses showed that the two perspectives predicted different outcomes: the experts' ratings were linked to the students' gain in knowledge, while the students' ratings were linked to a change in their perception of a diversity-fair classroom environment. The results argue for a multi-perspective, multi-method approach when evaluating intervention fidelity.","author":[{"dropping-particle":"","family":"Schultes","given":"Marie Therese","non-dropping-particle":"","parse-names":false,"suffix":""},{"dropping-particle":"","family":"Jöstl","given":"Gregor","non-dropping-particle":"","parse-names":false,"suffix":""},{"dropping-particle":"","family":"Finsterwald","given":"Monika","non-dropping-particle":"","parse-names":false,"suffix":""},{"dropping-particle":"","family":"Schober","given":"Barbara","non-dropping-particle":"","parse-names":false,"suffix":""},{"dropping-particle":"","family":"Spiel","given":"Christiane","non-dropping-particle":"","parse-names":false,"suffix":""}],"container-title":"Studies in Educational Evaluation","id":"ITEM-1","issued":{"date-parts":[["2015"]]},"page":"102-112","title":"Measuring intervention fidelity from different perspectives with multiple methods: The Reflect program as an example","type":"article-journal","volume":"47"},"uris":["http://www.mendeley.com/documents/?uuid=f308e647-2923-4edd-bd66-37acec87f54b"]}],"mendeley":{"formattedCitation":"(Schultes et al., 2015)","plainTextFormattedCitation":"(Schultes et al., 2015)","previouslyFormattedCitation":"(Schultes et al., 2015)"},"properties":{"noteIndex":0},"schema":"https://github.com/citation-style-language/schema/raw/master/csl-citation.json"}</w:instrText>
      </w:r>
      <w:r w:rsidR="00DF4DFC">
        <w:rPr>
          <w:rFonts w:ascii="Times New Roman" w:hAnsi="Times New Roman" w:cs="Times New Roman"/>
          <w:sz w:val="24"/>
          <w:szCs w:val="24"/>
        </w:rPr>
        <w:fldChar w:fldCharType="separate"/>
      </w:r>
      <w:r w:rsidR="00CF44C2" w:rsidRPr="00CF44C2">
        <w:rPr>
          <w:rFonts w:ascii="Times New Roman" w:hAnsi="Times New Roman" w:cs="Times New Roman"/>
          <w:noProof/>
          <w:sz w:val="24"/>
          <w:szCs w:val="24"/>
        </w:rPr>
        <w:t>(Schultes et al., 2015)</w:t>
      </w:r>
      <w:r w:rsidR="00DF4DFC">
        <w:rPr>
          <w:rFonts w:ascii="Times New Roman" w:hAnsi="Times New Roman" w:cs="Times New Roman"/>
          <w:sz w:val="24"/>
          <w:szCs w:val="24"/>
        </w:rPr>
        <w:fldChar w:fldCharType="end"/>
      </w:r>
      <w:r w:rsidR="00CF44C2">
        <w:rPr>
          <w:rFonts w:ascii="Times New Roman" w:hAnsi="Times New Roman" w:cs="Times New Roman"/>
          <w:sz w:val="24"/>
          <w:szCs w:val="24"/>
        </w:rPr>
        <w:t xml:space="preserve">. </w:t>
      </w:r>
    </w:p>
    <w:p w14:paraId="7F83C097" w14:textId="77777777" w:rsidR="0068644F" w:rsidRDefault="00320AC3"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F44C2">
        <w:rPr>
          <w:rFonts w:ascii="Times New Roman" w:hAnsi="Times New Roman" w:cs="Times New Roman"/>
          <w:sz w:val="24"/>
          <w:szCs w:val="24"/>
        </w:rPr>
        <w:t xml:space="preserve">Teniendo en cuenta </w:t>
      </w:r>
      <w:r w:rsidR="0011186D">
        <w:rPr>
          <w:rFonts w:ascii="Times New Roman" w:hAnsi="Times New Roman" w:cs="Times New Roman"/>
          <w:sz w:val="24"/>
          <w:szCs w:val="24"/>
        </w:rPr>
        <w:t>lo anterior, queda</w:t>
      </w:r>
      <w:r w:rsidR="009331BF">
        <w:rPr>
          <w:rFonts w:ascii="Times New Roman" w:hAnsi="Times New Roman" w:cs="Times New Roman"/>
          <w:sz w:val="24"/>
          <w:szCs w:val="24"/>
        </w:rPr>
        <w:t xml:space="preserve"> entonces preguntarse por l</w:t>
      </w:r>
      <w:r w:rsidR="0011186D">
        <w:rPr>
          <w:rFonts w:ascii="Times New Roman" w:hAnsi="Times New Roman" w:cs="Times New Roman"/>
          <w:sz w:val="24"/>
          <w:szCs w:val="24"/>
        </w:rPr>
        <w:t>os efectos de la FI sobre los resultados</w:t>
      </w:r>
      <w:r w:rsidR="009331BF">
        <w:rPr>
          <w:rFonts w:ascii="Times New Roman" w:hAnsi="Times New Roman" w:cs="Times New Roman"/>
          <w:sz w:val="24"/>
          <w:szCs w:val="24"/>
        </w:rPr>
        <w:t xml:space="preserve">, </w:t>
      </w:r>
      <w:r>
        <w:rPr>
          <w:rFonts w:ascii="Times New Roman" w:hAnsi="Times New Roman" w:cs="Times New Roman"/>
          <w:sz w:val="24"/>
          <w:szCs w:val="24"/>
        </w:rPr>
        <w:t xml:space="preserve">frente a lo cual se </w:t>
      </w:r>
      <w:r w:rsidR="00FB6E58">
        <w:rPr>
          <w:rFonts w:ascii="Times New Roman" w:hAnsi="Times New Roman" w:cs="Times New Roman"/>
          <w:sz w:val="24"/>
          <w:szCs w:val="24"/>
        </w:rPr>
        <w:t>solapa la pregunta por la validez del modelo teórico de la intervención. En este caso, es posible</w:t>
      </w:r>
      <w:r w:rsidR="00200618">
        <w:rPr>
          <w:rFonts w:ascii="Times New Roman" w:hAnsi="Times New Roman" w:cs="Times New Roman"/>
          <w:sz w:val="24"/>
          <w:szCs w:val="24"/>
        </w:rPr>
        <w:t xml:space="preserve"> hipotetizar </w:t>
      </w:r>
      <w:r w:rsidR="00331FE2">
        <w:rPr>
          <w:rFonts w:ascii="Times New Roman" w:hAnsi="Times New Roman" w:cs="Times New Roman"/>
          <w:sz w:val="24"/>
          <w:szCs w:val="24"/>
        </w:rPr>
        <w:t xml:space="preserve">de manera general </w:t>
      </w:r>
      <w:r w:rsidR="00200618">
        <w:rPr>
          <w:rFonts w:ascii="Times New Roman" w:hAnsi="Times New Roman" w:cs="Times New Roman"/>
          <w:sz w:val="24"/>
          <w:szCs w:val="24"/>
        </w:rPr>
        <w:t>que el modelo puede ser correcto, sin embargo</w:t>
      </w:r>
      <w:r w:rsidR="00331FE2">
        <w:rPr>
          <w:rFonts w:ascii="Times New Roman" w:hAnsi="Times New Roman" w:cs="Times New Roman"/>
          <w:sz w:val="24"/>
          <w:szCs w:val="24"/>
        </w:rPr>
        <w:t>,</w:t>
      </w:r>
      <w:r w:rsidR="00200618">
        <w:rPr>
          <w:rFonts w:ascii="Times New Roman" w:hAnsi="Times New Roman" w:cs="Times New Roman"/>
          <w:sz w:val="24"/>
          <w:szCs w:val="24"/>
        </w:rPr>
        <w:t xml:space="preserve"> es necesario revisar las condiciones específicas de exposición. </w:t>
      </w:r>
    </w:p>
    <w:p w14:paraId="54F01B5E" w14:textId="1D3F1633" w:rsidR="009C2CC1" w:rsidRDefault="0068644F"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31FE2">
        <w:rPr>
          <w:rFonts w:ascii="Times New Roman" w:hAnsi="Times New Roman" w:cs="Times New Roman"/>
          <w:sz w:val="24"/>
          <w:szCs w:val="24"/>
        </w:rPr>
        <w:t xml:space="preserve">Ahora bien, </w:t>
      </w:r>
      <w:r w:rsidR="00BA7A1C">
        <w:rPr>
          <w:rFonts w:ascii="Times New Roman" w:hAnsi="Times New Roman" w:cs="Times New Roman"/>
          <w:sz w:val="24"/>
          <w:szCs w:val="24"/>
        </w:rPr>
        <w:t xml:space="preserve">la importancia de la </w:t>
      </w:r>
      <w:r w:rsidR="00BA7A1C" w:rsidRPr="00BA7A1C">
        <w:rPr>
          <w:rFonts w:ascii="Times New Roman" w:hAnsi="Times New Roman" w:cs="Times New Roman"/>
          <w:i/>
          <w:sz w:val="24"/>
          <w:szCs w:val="24"/>
        </w:rPr>
        <w:t>receptividad</w:t>
      </w:r>
      <w:r w:rsidR="00BA7A1C">
        <w:rPr>
          <w:rFonts w:ascii="Times New Roman" w:hAnsi="Times New Roman" w:cs="Times New Roman"/>
          <w:i/>
          <w:sz w:val="24"/>
          <w:szCs w:val="24"/>
        </w:rPr>
        <w:t xml:space="preserve"> </w:t>
      </w:r>
      <w:r w:rsidR="00BA7A1C">
        <w:rPr>
          <w:rFonts w:ascii="Times New Roman" w:hAnsi="Times New Roman" w:cs="Times New Roman"/>
          <w:sz w:val="24"/>
          <w:szCs w:val="24"/>
        </w:rPr>
        <w:t xml:space="preserve">en la </w:t>
      </w:r>
      <w:r w:rsidR="004A108E">
        <w:rPr>
          <w:rFonts w:ascii="Times New Roman" w:hAnsi="Times New Roman" w:cs="Times New Roman"/>
          <w:sz w:val="24"/>
          <w:szCs w:val="24"/>
        </w:rPr>
        <w:t>predicción y discriminación de los resultados, viene a cuestiona</w:t>
      </w:r>
      <w:r w:rsidR="0038605D">
        <w:rPr>
          <w:rFonts w:ascii="Times New Roman" w:hAnsi="Times New Roman" w:cs="Times New Roman"/>
          <w:sz w:val="24"/>
          <w:szCs w:val="24"/>
        </w:rPr>
        <w:t>r</w:t>
      </w:r>
      <w:r w:rsidR="004A108E">
        <w:rPr>
          <w:rFonts w:ascii="Times New Roman" w:hAnsi="Times New Roman" w:cs="Times New Roman"/>
          <w:sz w:val="24"/>
          <w:szCs w:val="24"/>
        </w:rPr>
        <w:t xml:space="preserve"> los efectos de la aplicación adherente</w:t>
      </w:r>
      <w:r w:rsidR="00DE1ADD">
        <w:rPr>
          <w:rFonts w:ascii="Times New Roman" w:hAnsi="Times New Roman" w:cs="Times New Roman"/>
          <w:sz w:val="24"/>
          <w:szCs w:val="24"/>
        </w:rPr>
        <w:t xml:space="preserve"> y experta a las técnicas en el caso de los resultados de adaptación escolar y el mejoramiento </w:t>
      </w:r>
      <w:r>
        <w:rPr>
          <w:rFonts w:ascii="Times New Roman" w:hAnsi="Times New Roman" w:cs="Times New Roman"/>
          <w:sz w:val="24"/>
          <w:szCs w:val="24"/>
        </w:rPr>
        <w:t>socioemocional</w:t>
      </w:r>
      <w:r w:rsidR="00DE1ADD">
        <w:rPr>
          <w:rFonts w:ascii="Times New Roman" w:hAnsi="Times New Roman" w:cs="Times New Roman"/>
          <w:sz w:val="24"/>
          <w:szCs w:val="24"/>
        </w:rPr>
        <w:t xml:space="preserve"> </w:t>
      </w:r>
      <w:r w:rsidR="00DE1ADD">
        <w:rPr>
          <w:rFonts w:ascii="Times New Roman" w:hAnsi="Times New Roman" w:cs="Times New Roman"/>
          <w:sz w:val="24"/>
          <w:szCs w:val="24"/>
        </w:rPr>
        <w:fldChar w:fldCharType="begin" w:fldLock="1"/>
      </w:r>
      <w:r w:rsidR="00AE3FD6">
        <w:rPr>
          <w:rFonts w:ascii="Times New Roman" w:hAnsi="Times New Roman" w:cs="Times New Roman"/>
          <w:sz w:val="24"/>
          <w:szCs w:val="24"/>
        </w:rPr>
        <w:instrText>ADDIN CSL_CITATION {"citationItems":[{"id":"ITEM-1","itemData":{"DOI":"10.1037/spq0000217","ISSN":"19391560","abstract":"Consultation is essential to the daily practice of school psychologists (National Association of School Psychologist, 2010). Successful consultation requires fidelity at both the consultant (implementation) and consultee (intervention) levels. We applied a multidimensional, multilevel conception of fidelity (Dunst, Trivette, &amp; Raab, 2013) to a consultative intervention called the Collaborative Model for Promoting Competence and Success (COMPASS) for students with autism. The study provided 3 main findings. First, multidimensional, multilevel fidelity is a stable construct and increases over time with consultation support. Second, mediation analyses revealed that implementation-level fidelity components had distant, indirect effects on student Individualized Education Program (IEP) outcomes. Third, 3 fidelity components correlated with IEP outcomes: teacher coaching responsiveness at the implementation level, and teacher quality of delivery and student responsiveness at the intervention levels. Implications and future directions are discussed. (PsycINFO Database Record (c) 2017 APA, all rights reserved)","author":[{"dropping-particle":"","family":"Wong","given":"Venus","non-dropping-particle":"","parse-names":false,"suffix":""},{"dropping-particle":"","family":"Ruble","given":"Lisa A.","non-dropping-particle":"","parse-names":false,"suffix":""},{"dropping-particle":"","family":"McGrew","given":"John H.","non-dropping-particle":"","parse-names":false,"suffix":""},{"dropping-particle":"","family":"Yu","given":"Yue","non-dropping-particle":"","parse-names":false,"suffix":""}],"container-title":"School Psychology Quarterly","id":"ITEM-1","issued":{"date-parts":[["2017"]]},"title":"An Empirical Study of Multidimensional Fidelity of COMPASS Consultation","type":"article-journal"},"uris":["http://www.mendeley.com/documents/?uuid=eb519fd3-b5f3-4281-ba89-7e7912b7cb12"]},{"id":"ITEM-2","itemData":{"DOI":"10.1017/sjp.2016.104","ISBN":"1138-7416","ISSN":"19882904","PMID":"28102116","abstract":"The present study set out to evaluate participant responsiveness, one of the main dimensions of implementation quality, in a Socio-Emotional Learning after-school program using Educational Dance activities, Experiencing Emotions , and also to understand its influence on program outcomes. The sample involved 98 middle-school Portuguese pupils, 53 of whom participated in the program and 45 in after-school control sessions. Outcome measures included pre-test and post-test questionnaires of pupils’ socio-emotional skills, well-being and school engagement. A self-report item measured pupils’ satisfaction at the end of the program, and a checklist measuring attendance and homework completion was filled in by the facilitator at each session of the program and control condition. Results revealed (1) high levels of pupils’ satisfaction and attendance, and a medium-high level of homework completion towards the program; (2) that pupils’ higher attendance rate in the program predicted higher results in the self-management ( p = .04, d = .57; p = .003, d = .87) and social awareness ( p = .04, d = .59) SEL domains, emotional ( p = .02, d = .67) and psychological ( p = .009, d = .76) well-being and school engagement ( p = .04, d = .56); (3) that pupils’ higher rate of homework completion in the program predicted higher results in the relationship skills SEL area ( p = .04, d = .59) and in school engagement ( p = .005, d = 1.50); (4) that pupils’ from the control condition higher rates of homework completion also predicted better school engagement ( p = .006, d = .88). Implications for research and practice are discussed.","author":[{"dropping-particle":"","family":"Salgado","given":"Nádia","non-dropping-particle":"","parse-names":false,"suffix":""},{"dropping-particle":"","family":"Marques-Pinto","given":"Alexandra","non-dropping-particle":"","parse-names":false,"suffix":""}],"container-title":"Spanish Journal of Psychology","id":"ITEM-2","issued":{"date-parts":[["2017"]]},"page":"1-14","title":"The Role of Participant Responsiveness on a Socio-Emotional Learning Program","type":"article-journal","volume":"20"},"uris":["http://www.mendeley.com/documents/?uuid=a521025f-94ee-4384-bea3-173062e94a59"]}],"mendeley":{"formattedCitation":"(Salgado &amp; Marques-Pinto, 2017; Wong et al., 2017)","plainTextFormattedCitation":"(Salgado &amp; Marques-Pinto, 2017; Wong et al., 2017)","previouslyFormattedCitation":"(Salgado &amp; Marques-Pinto, 2017; Wong et al., 2017)"},"properties":{"noteIndex":0},"schema":"https://github.com/citation-style-language/schema/raw/master/csl-citation.json"}</w:instrText>
      </w:r>
      <w:r w:rsidR="00DE1ADD">
        <w:rPr>
          <w:rFonts w:ascii="Times New Roman" w:hAnsi="Times New Roman" w:cs="Times New Roman"/>
          <w:sz w:val="24"/>
          <w:szCs w:val="24"/>
        </w:rPr>
        <w:fldChar w:fldCharType="separate"/>
      </w:r>
      <w:r w:rsidR="00DE1ADD" w:rsidRPr="00DE1ADD">
        <w:rPr>
          <w:rFonts w:ascii="Times New Roman" w:hAnsi="Times New Roman" w:cs="Times New Roman"/>
          <w:noProof/>
          <w:sz w:val="24"/>
          <w:szCs w:val="24"/>
        </w:rPr>
        <w:t>(Salgado &amp; Marques-Pinto, 2017; Wong et al., 2017)</w:t>
      </w:r>
      <w:r w:rsidR="00DE1ADD">
        <w:rPr>
          <w:rFonts w:ascii="Times New Roman" w:hAnsi="Times New Roman" w:cs="Times New Roman"/>
          <w:sz w:val="24"/>
          <w:szCs w:val="24"/>
        </w:rPr>
        <w:fldChar w:fldCharType="end"/>
      </w:r>
      <w:r w:rsidR="00342303">
        <w:rPr>
          <w:rFonts w:ascii="Times New Roman" w:hAnsi="Times New Roman" w:cs="Times New Roman"/>
          <w:sz w:val="24"/>
          <w:szCs w:val="24"/>
        </w:rPr>
        <w:t>. Esto podría sugerir</w:t>
      </w:r>
      <w:r w:rsidR="00A5106D">
        <w:rPr>
          <w:rFonts w:ascii="Times New Roman" w:hAnsi="Times New Roman" w:cs="Times New Roman"/>
          <w:sz w:val="24"/>
          <w:szCs w:val="24"/>
        </w:rPr>
        <w:t xml:space="preserve"> que</w:t>
      </w:r>
      <w:r>
        <w:rPr>
          <w:rFonts w:ascii="Times New Roman" w:hAnsi="Times New Roman" w:cs="Times New Roman"/>
          <w:sz w:val="24"/>
          <w:szCs w:val="24"/>
        </w:rPr>
        <w:t>,</w:t>
      </w:r>
      <w:r w:rsidR="00A5106D">
        <w:rPr>
          <w:rFonts w:ascii="Times New Roman" w:hAnsi="Times New Roman" w:cs="Times New Roman"/>
          <w:sz w:val="24"/>
          <w:szCs w:val="24"/>
        </w:rPr>
        <w:t xml:space="preserve"> para</w:t>
      </w:r>
      <w:r w:rsidR="00342303">
        <w:rPr>
          <w:rFonts w:ascii="Times New Roman" w:hAnsi="Times New Roman" w:cs="Times New Roman"/>
          <w:sz w:val="24"/>
          <w:szCs w:val="24"/>
        </w:rPr>
        <w:t xml:space="preserve"> observar cambios positivos en estas dimensiones</w:t>
      </w:r>
      <w:r>
        <w:rPr>
          <w:rFonts w:ascii="Times New Roman" w:hAnsi="Times New Roman" w:cs="Times New Roman"/>
          <w:sz w:val="24"/>
          <w:szCs w:val="24"/>
        </w:rPr>
        <w:t>,</w:t>
      </w:r>
      <w:r w:rsidR="00342303">
        <w:rPr>
          <w:rFonts w:ascii="Times New Roman" w:hAnsi="Times New Roman" w:cs="Times New Roman"/>
          <w:sz w:val="24"/>
          <w:szCs w:val="24"/>
        </w:rPr>
        <w:t xml:space="preserve"> </w:t>
      </w:r>
      <w:r w:rsidR="00A5106D">
        <w:rPr>
          <w:rFonts w:ascii="Times New Roman" w:hAnsi="Times New Roman" w:cs="Times New Roman"/>
          <w:sz w:val="24"/>
          <w:szCs w:val="24"/>
        </w:rPr>
        <w:t>s</w:t>
      </w:r>
      <w:r>
        <w:rPr>
          <w:rFonts w:ascii="Times New Roman" w:hAnsi="Times New Roman" w:cs="Times New Roman"/>
          <w:sz w:val="24"/>
          <w:szCs w:val="24"/>
        </w:rPr>
        <w:t>o</w:t>
      </w:r>
      <w:r w:rsidR="00A5106D">
        <w:rPr>
          <w:rFonts w:ascii="Times New Roman" w:hAnsi="Times New Roman" w:cs="Times New Roman"/>
          <w:sz w:val="24"/>
          <w:szCs w:val="24"/>
        </w:rPr>
        <w:t xml:space="preserve">lo </w:t>
      </w:r>
      <w:r w:rsidR="00342303">
        <w:rPr>
          <w:rFonts w:ascii="Times New Roman" w:hAnsi="Times New Roman" w:cs="Times New Roman"/>
          <w:sz w:val="24"/>
          <w:szCs w:val="24"/>
        </w:rPr>
        <w:t xml:space="preserve">sería </w:t>
      </w:r>
      <w:r w:rsidR="00A5106D">
        <w:rPr>
          <w:rFonts w:ascii="Times New Roman" w:hAnsi="Times New Roman" w:cs="Times New Roman"/>
          <w:sz w:val="24"/>
          <w:szCs w:val="24"/>
        </w:rPr>
        <w:t xml:space="preserve">necesario que los niños participen en un espacio </w:t>
      </w:r>
      <w:r w:rsidR="0009236C">
        <w:rPr>
          <w:rFonts w:ascii="Times New Roman" w:hAnsi="Times New Roman" w:cs="Times New Roman"/>
          <w:sz w:val="24"/>
          <w:szCs w:val="24"/>
        </w:rPr>
        <w:t xml:space="preserve">escolar </w:t>
      </w:r>
      <w:r w:rsidR="00A5106D">
        <w:rPr>
          <w:rFonts w:ascii="Times New Roman" w:hAnsi="Times New Roman" w:cs="Times New Roman"/>
          <w:sz w:val="24"/>
          <w:szCs w:val="24"/>
        </w:rPr>
        <w:t xml:space="preserve">que les guste </w:t>
      </w:r>
      <w:r w:rsidR="0009236C">
        <w:rPr>
          <w:rFonts w:ascii="Times New Roman" w:hAnsi="Times New Roman" w:cs="Times New Roman"/>
          <w:sz w:val="24"/>
          <w:szCs w:val="24"/>
        </w:rPr>
        <w:t>y les haga sentido desde su experiencia infantil. Un espacio</w:t>
      </w:r>
      <w:r w:rsidR="00475359">
        <w:rPr>
          <w:rFonts w:ascii="Times New Roman" w:hAnsi="Times New Roman" w:cs="Times New Roman"/>
          <w:sz w:val="24"/>
          <w:szCs w:val="24"/>
        </w:rPr>
        <w:t>,</w:t>
      </w:r>
      <w:r w:rsidR="0009236C">
        <w:rPr>
          <w:rFonts w:ascii="Times New Roman" w:hAnsi="Times New Roman" w:cs="Times New Roman"/>
          <w:sz w:val="24"/>
          <w:szCs w:val="24"/>
        </w:rPr>
        <w:t xml:space="preserve"> como es el caso de la mayoría de los grupos-taller</w:t>
      </w:r>
      <w:r>
        <w:rPr>
          <w:rFonts w:ascii="Times New Roman" w:hAnsi="Times New Roman" w:cs="Times New Roman"/>
          <w:sz w:val="24"/>
          <w:szCs w:val="24"/>
        </w:rPr>
        <w:t xml:space="preserve"> HPV</w:t>
      </w:r>
      <w:r w:rsidR="0009236C">
        <w:rPr>
          <w:rFonts w:ascii="Times New Roman" w:hAnsi="Times New Roman" w:cs="Times New Roman"/>
          <w:sz w:val="24"/>
          <w:szCs w:val="24"/>
        </w:rPr>
        <w:t xml:space="preserve">, donde el juego </w:t>
      </w:r>
      <w:r w:rsidR="009C2CC1">
        <w:rPr>
          <w:rFonts w:ascii="Times New Roman" w:hAnsi="Times New Roman" w:cs="Times New Roman"/>
          <w:sz w:val="24"/>
          <w:szCs w:val="24"/>
        </w:rPr>
        <w:t xml:space="preserve">es el centro de toda actividad.  </w:t>
      </w:r>
    </w:p>
    <w:p w14:paraId="09F84D5D" w14:textId="286172EE" w:rsidR="00BF16CC" w:rsidRDefault="009C2CC1"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Como se</w:t>
      </w:r>
      <w:r w:rsidR="00A71212">
        <w:rPr>
          <w:rFonts w:ascii="Times New Roman" w:hAnsi="Times New Roman" w:cs="Times New Roman"/>
          <w:sz w:val="24"/>
          <w:szCs w:val="24"/>
        </w:rPr>
        <w:t>a</w:t>
      </w:r>
      <w:r>
        <w:rPr>
          <w:rFonts w:ascii="Times New Roman" w:hAnsi="Times New Roman" w:cs="Times New Roman"/>
          <w:sz w:val="24"/>
          <w:szCs w:val="24"/>
        </w:rPr>
        <w:t xml:space="preserve"> es importante seguir profundizando tanto conceptual como metodológicamente en la revisión de </w:t>
      </w:r>
      <w:r w:rsidR="00A71212">
        <w:rPr>
          <w:rFonts w:ascii="Times New Roman" w:hAnsi="Times New Roman" w:cs="Times New Roman"/>
          <w:sz w:val="24"/>
          <w:szCs w:val="24"/>
        </w:rPr>
        <w:t>los</w:t>
      </w:r>
      <w:r>
        <w:rPr>
          <w:rFonts w:ascii="Times New Roman" w:hAnsi="Times New Roman" w:cs="Times New Roman"/>
          <w:sz w:val="24"/>
          <w:szCs w:val="24"/>
        </w:rPr>
        <w:t xml:space="preserve"> modelos teóricos</w:t>
      </w:r>
      <w:r w:rsidR="00A71212">
        <w:rPr>
          <w:rFonts w:ascii="Times New Roman" w:hAnsi="Times New Roman" w:cs="Times New Roman"/>
          <w:sz w:val="24"/>
          <w:szCs w:val="24"/>
        </w:rPr>
        <w:t xml:space="preserve"> que sustentan las intervenciones de prevención</w:t>
      </w:r>
      <w:r>
        <w:rPr>
          <w:rFonts w:ascii="Times New Roman" w:hAnsi="Times New Roman" w:cs="Times New Roman"/>
          <w:sz w:val="24"/>
          <w:szCs w:val="24"/>
        </w:rPr>
        <w:t>, para lo cual instrumentos como el aquí presentado</w:t>
      </w:r>
      <w:r w:rsidR="00A71212">
        <w:rPr>
          <w:rFonts w:ascii="Times New Roman" w:hAnsi="Times New Roman" w:cs="Times New Roman"/>
          <w:sz w:val="24"/>
          <w:szCs w:val="24"/>
        </w:rPr>
        <w:t>,</w:t>
      </w:r>
      <w:r>
        <w:rPr>
          <w:rFonts w:ascii="Times New Roman" w:hAnsi="Times New Roman" w:cs="Times New Roman"/>
          <w:sz w:val="24"/>
          <w:szCs w:val="24"/>
        </w:rPr>
        <w:t xml:space="preserve"> pueden ser útiles, en la medida que se apliquen en diversos contextos y programas. </w:t>
      </w:r>
    </w:p>
    <w:p w14:paraId="308B8101" w14:textId="43B14AC3" w:rsidR="0024152B" w:rsidRPr="009C2CC1" w:rsidRDefault="00BF16CC" w:rsidP="00D7590C">
      <w:pPr>
        <w:spacing w:after="0" w:line="240" w:lineRule="auto"/>
        <w:jc w:val="both"/>
        <w:rPr>
          <w:rFonts w:ascii="Times New Roman" w:hAnsi="Times New Roman" w:cs="Times New Roman"/>
          <w:b/>
          <w:sz w:val="24"/>
          <w:szCs w:val="24"/>
        </w:rPr>
      </w:pPr>
      <w:r w:rsidRPr="009C2CC1">
        <w:rPr>
          <w:rFonts w:ascii="Times New Roman" w:hAnsi="Times New Roman" w:cs="Times New Roman"/>
          <w:b/>
          <w:sz w:val="24"/>
          <w:szCs w:val="24"/>
        </w:rPr>
        <w:t>Limitaciones</w:t>
      </w:r>
    </w:p>
    <w:p w14:paraId="21B477A2" w14:textId="1E4E14AF" w:rsidR="00475359" w:rsidRDefault="00475359" w:rsidP="00D75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 reconocen tres limitaciones </w:t>
      </w:r>
      <w:r w:rsidR="00A71212">
        <w:rPr>
          <w:rFonts w:ascii="Times New Roman" w:hAnsi="Times New Roman" w:cs="Times New Roman"/>
          <w:sz w:val="24"/>
          <w:szCs w:val="24"/>
        </w:rPr>
        <w:t xml:space="preserve">importantes </w:t>
      </w:r>
      <w:r>
        <w:rPr>
          <w:rFonts w:ascii="Times New Roman" w:hAnsi="Times New Roman" w:cs="Times New Roman"/>
          <w:sz w:val="24"/>
          <w:szCs w:val="24"/>
        </w:rPr>
        <w:t xml:space="preserve">que se deben tener en cuenta a la hora de generalizar los resultados de esta investigación. Primero, si bien la validación </w:t>
      </w:r>
      <w:r w:rsidR="00A71212">
        <w:rPr>
          <w:rFonts w:ascii="Times New Roman" w:hAnsi="Times New Roman" w:cs="Times New Roman"/>
          <w:sz w:val="24"/>
          <w:szCs w:val="24"/>
        </w:rPr>
        <w:t xml:space="preserve">de este tipo de instrumentos </w:t>
      </w:r>
      <w:r>
        <w:rPr>
          <w:rFonts w:ascii="Times New Roman" w:hAnsi="Times New Roman" w:cs="Times New Roman"/>
          <w:sz w:val="24"/>
          <w:szCs w:val="24"/>
        </w:rPr>
        <w:t>en</w:t>
      </w:r>
      <w:r w:rsidR="00A71212">
        <w:rPr>
          <w:rFonts w:ascii="Times New Roman" w:hAnsi="Times New Roman" w:cs="Times New Roman"/>
          <w:sz w:val="24"/>
          <w:szCs w:val="24"/>
        </w:rPr>
        <w:t xml:space="preserve"> un solo</w:t>
      </w:r>
      <w:r>
        <w:rPr>
          <w:rFonts w:ascii="Times New Roman" w:hAnsi="Times New Roman" w:cs="Times New Roman"/>
          <w:sz w:val="24"/>
          <w:szCs w:val="24"/>
        </w:rPr>
        <w:t xml:space="preserve"> programa ayuda a </w:t>
      </w:r>
      <w:r w:rsidR="00AE3FD6">
        <w:rPr>
          <w:rFonts w:ascii="Times New Roman" w:hAnsi="Times New Roman" w:cs="Times New Roman"/>
          <w:sz w:val="24"/>
          <w:szCs w:val="24"/>
        </w:rPr>
        <w:t>homogenizar</w:t>
      </w:r>
      <w:r w:rsidR="00387043">
        <w:rPr>
          <w:rFonts w:ascii="Times New Roman" w:hAnsi="Times New Roman" w:cs="Times New Roman"/>
          <w:sz w:val="24"/>
          <w:szCs w:val="24"/>
        </w:rPr>
        <w:t xml:space="preserve"> un modelo teórico, al mismo tiempo</w:t>
      </w:r>
      <w:r w:rsidR="00AE3FD6">
        <w:rPr>
          <w:rFonts w:ascii="Times New Roman" w:hAnsi="Times New Roman" w:cs="Times New Roman"/>
          <w:sz w:val="24"/>
          <w:szCs w:val="24"/>
        </w:rPr>
        <w:t xml:space="preserve"> deja afuera otros</w:t>
      </w:r>
      <w:r w:rsidR="00387043">
        <w:rPr>
          <w:rFonts w:ascii="Times New Roman" w:hAnsi="Times New Roman" w:cs="Times New Roman"/>
          <w:sz w:val="24"/>
          <w:szCs w:val="24"/>
        </w:rPr>
        <w:t xml:space="preserve">. Futuras investigaciones deberán comprobar </w:t>
      </w:r>
      <w:r w:rsidR="00AE3FD6">
        <w:rPr>
          <w:rFonts w:ascii="Times New Roman" w:hAnsi="Times New Roman" w:cs="Times New Roman"/>
          <w:sz w:val="24"/>
          <w:szCs w:val="24"/>
        </w:rPr>
        <w:t>su</w:t>
      </w:r>
      <w:r w:rsidR="00387043">
        <w:rPr>
          <w:rFonts w:ascii="Times New Roman" w:hAnsi="Times New Roman" w:cs="Times New Roman"/>
          <w:sz w:val="24"/>
          <w:szCs w:val="24"/>
        </w:rPr>
        <w:t xml:space="preserve"> pertinencia </w:t>
      </w:r>
      <w:r w:rsidR="00AE3FD6">
        <w:rPr>
          <w:rFonts w:ascii="Times New Roman" w:hAnsi="Times New Roman" w:cs="Times New Roman"/>
          <w:sz w:val="24"/>
          <w:szCs w:val="24"/>
        </w:rPr>
        <w:t>en</w:t>
      </w:r>
      <w:r w:rsidR="00CC0A2F">
        <w:rPr>
          <w:rFonts w:ascii="Times New Roman" w:hAnsi="Times New Roman" w:cs="Times New Roman"/>
          <w:sz w:val="24"/>
          <w:szCs w:val="24"/>
        </w:rPr>
        <w:t xml:space="preserve"> otras intervenciones que compartan de manera general el modelo teórico que aquí se postula como común. Segundo, </w:t>
      </w:r>
      <w:r w:rsidR="009110A7">
        <w:rPr>
          <w:rFonts w:ascii="Times New Roman" w:hAnsi="Times New Roman" w:cs="Times New Roman"/>
          <w:sz w:val="24"/>
          <w:szCs w:val="24"/>
        </w:rPr>
        <w:t xml:space="preserve">si bien utilizar medidas amplias de implementación se ajusta mejor al mundo real que las medidas específicas, </w:t>
      </w:r>
      <w:r w:rsidR="00701C19">
        <w:rPr>
          <w:rFonts w:ascii="Times New Roman" w:hAnsi="Times New Roman" w:cs="Times New Roman"/>
          <w:sz w:val="24"/>
          <w:szCs w:val="24"/>
        </w:rPr>
        <w:t xml:space="preserve">pueden introducir sesgos a la precisión. Por esta razón, es necesario indagar </w:t>
      </w:r>
      <w:r w:rsidR="00535F37">
        <w:rPr>
          <w:rFonts w:ascii="Times New Roman" w:hAnsi="Times New Roman" w:cs="Times New Roman"/>
          <w:sz w:val="24"/>
          <w:szCs w:val="24"/>
        </w:rPr>
        <w:t xml:space="preserve">en otros formatos de evaluación de los ítems que conforman en este instrumento de modo de respaldar o mejorar el formato aquí utilizado. Por último, </w:t>
      </w:r>
      <w:r w:rsidR="002F73AA">
        <w:rPr>
          <w:rFonts w:ascii="Times New Roman" w:hAnsi="Times New Roman" w:cs="Times New Roman"/>
          <w:sz w:val="24"/>
          <w:szCs w:val="24"/>
        </w:rPr>
        <w:t xml:space="preserve">las medidas de resultados de la </w:t>
      </w:r>
      <w:r w:rsidR="0024152B">
        <w:rPr>
          <w:rFonts w:ascii="Times New Roman" w:hAnsi="Times New Roman" w:cs="Times New Roman"/>
          <w:sz w:val="24"/>
          <w:szCs w:val="24"/>
        </w:rPr>
        <w:t>intervención</w:t>
      </w:r>
      <w:r w:rsidR="002F73AA">
        <w:rPr>
          <w:rFonts w:ascii="Times New Roman" w:hAnsi="Times New Roman" w:cs="Times New Roman"/>
          <w:sz w:val="24"/>
          <w:szCs w:val="24"/>
        </w:rPr>
        <w:t xml:space="preserve"> podrían mejorarse al incluir a otros informantes y </w:t>
      </w:r>
      <w:r w:rsidR="0024152B">
        <w:rPr>
          <w:rFonts w:ascii="Times New Roman" w:hAnsi="Times New Roman" w:cs="Times New Roman"/>
          <w:sz w:val="24"/>
          <w:szCs w:val="24"/>
        </w:rPr>
        <w:t xml:space="preserve">utilizar diseños anidados en la evaluación tanto </w:t>
      </w:r>
      <w:r w:rsidR="00AE3FD6">
        <w:rPr>
          <w:rFonts w:ascii="Times New Roman" w:hAnsi="Times New Roman" w:cs="Times New Roman"/>
          <w:sz w:val="24"/>
          <w:szCs w:val="24"/>
        </w:rPr>
        <w:t xml:space="preserve">a nivel </w:t>
      </w:r>
      <w:r w:rsidR="0024152B">
        <w:rPr>
          <w:rFonts w:ascii="Times New Roman" w:hAnsi="Times New Roman" w:cs="Times New Roman"/>
          <w:sz w:val="24"/>
          <w:szCs w:val="24"/>
        </w:rPr>
        <w:t xml:space="preserve">individual, grupal como </w:t>
      </w:r>
      <w:r w:rsidR="00AE3FD6">
        <w:rPr>
          <w:rFonts w:ascii="Times New Roman" w:hAnsi="Times New Roman" w:cs="Times New Roman"/>
          <w:sz w:val="24"/>
          <w:szCs w:val="24"/>
        </w:rPr>
        <w:t xml:space="preserve">de la </w:t>
      </w:r>
      <w:r w:rsidR="0024152B">
        <w:rPr>
          <w:rFonts w:ascii="Times New Roman" w:hAnsi="Times New Roman" w:cs="Times New Roman"/>
          <w:sz w:val="24"/>
          <w:szCs w:val="24"/>
        </w:rPr>
        <w:t>escuela.</w:t>
      </w:r>
    </w:p>
    <w:p w14:paraId="2EAD34F7" w14:textId="74160D41" w:rsidR="009632EB" w:rsidRDefault="009632EB" w:rsidP="00D7590C">
      <w:pPr>
        <w:autoSpaceDE w:val="0"/>
        <w:autoSpaceDN w:val="0"/>
        <w:adjustRightInd w:val="0"/>
        <w:spacing w:after="0" w:line="240" w:lineRule="auto"/>
        <w:jc w:val="center"/>
        <w:rPr>
          <w:rFonts w:ascii="Times New Roman" w:hAnsi="Times New Roman" w:cs="Times New Roman"/>
          <w:b/>
          <w:sz w:val="24"/>
          <w:szCs w:val="24"/>
        </w:rPr>
      </w:pPr>
    </w:p>
    <w:p w14:paraId="0D077146" w14:textId="42EE6E27" w:rsidR="00AE3FD6" w:rsidRDefault="00AE3FD6" w:rsidP="00D7590C">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Referencias</w:t>
      </w:r>
    </w:p>
    <w:p w14:paraId="60225A75" w14:textId="0EE10335" w:rsidR="008C7432" w:rsidRPr="008C7432" w:rsidRDefault="00AE3FD6"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8C7432" w:rsidRPr="008C7432">
        <w:rPr>
          <w:rFonts w:ascii="Times New Roman" w:hAnsi="Times New Roman" w:cs="Times New Roman"/>
          <w:noProof/>
          <w:sz w:val="24"/>
          <w:szCs w:val="24"/>
        </w:rPr>
        <w:t xml:space="preserve">Abry, T., Hulleman, C. S., &amp; Rimm-Kaufman, S. E. (2015). Using indices of fidelity to intervention core components to identify program active ingredients. </w:t>
      </w:r>
      <w:r w:rsidR="008C7432" w:rsidRPr="008C7432">
        <w:rPr>
          <w:rFonts w:ascii="Times New Roman" w:hAnsi="Times New Roman" w:cs="Times New Roman"/>
          <w:i/>
          <w:iCs/>
          <w:noProof/>
          <w:sz w:val="24"/>
          <w:szCs w:val="24"/>
        </w:rPr>
        <w:t>American Journal of Evaluation</w:t>
      </w:r>
      <w:r w:rsidR="008C7432" w:rsidRPr="008C7432">
        <w:rPr>
          <w:rFonts w:ascii="Times New Roman" w:hAnsi="Times New Roman" w:cs="Times New Roman"/>
          <w:noProof/>
          <w:sz w:val="24"/>
          <w:szCs w:val="24"/>
        </w:rPr>
        <w:t xml:space="preserve">, </w:t>
      </w:r>
      <w:r w:rsidR="008C7432" w:rsidRPr="008C7432">
        <w:rPr>
          <w:rFonts w:ascii="Times New Roman" w:hAnsi="Times New Roman" w:cs="Times New Roman"/>
          <w:i/>
          <w:iCs/>
          <w:noProof/>
          <w:sz w:val="24"/>
          <w:szCs w:val="24"/>
        </w:rPr>
        <w:t>36</w:t>
      </w:r>
      <w:r w:rsidR="008C7432" w:rsidRPr="008C7432">
        <w:rPr>
          <w:rFonts w:ascii="Times New Roman" w:hAnsi="Times New Roman" w:cs="Times New Roman"/>
          <w:noProof/>
          <w:sz w:val="24"/>
          <w:szCs w:val="24"/>
        </w:rPr>
        <w:t>(3), 320–338. https://doi.org/10.1177/1098214014557009</w:t>
      </w:r>
    </w:p>
    <w:p w14:paraId="20F524E8"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Ato, M., López, J., &amp; Benavente, A. (2013). Un sistema de clasificación de los diseños de investigación en psicología Introducción Un marco conceptual para la investigación empírica en psicología. </w:t>
      </w:r>
      <w:r w:rsidRPr="008C7432">
        <w:rPr>
          <w:rFonts w:ascii="Times New Roman" w:hAnsi="Times New Roman" w:cs="Times New Roman"/>
          <w:i/>
          <w:iCs/>
          <w:noProof/>
          <w:sz w:val="24"/>
          <w:szCs w:val="24"/>
        </w:rPr>
        <w:t>Anales de Psicología</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29</w:t>
      </w:r>
      <w:r w:rsidRPr="008C7432">
        <w:rPr>
          <w:rFonts w:ascii="Times New Roman" w:hAnsi="Times New Roman" w:cs="Times New Roman"/>
          <w:noProof/>
          <w:sz w:val="24"/>
          <w:szCs w:val="24"/>
        </w:rPr>
        <w:t>(3), 1038–1059. https://doi.org/http://dx.doi.org/10.6018/analesps.29.3.178511</w:t>
      </w:r>
    </w:p>
    <w:p w14:paraId="7795890E"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Ballesteros, F., Fernández, P., &amp; Labrador, J. (2013). Img-20161031-Wa0031. </w:t>
      </w:r>
      <w:r w:rsidRPr="008C7432">
        <w:rPr>
          <w:rFonts w:ascii="Times New Roman" w:hAnsi="Times New Roman" w:cs="Times New Roman"/>
          <w:i/>
          <w:iCs/>
          <w:noProof/>
          <w:sz w:val="24"/>
          <w:szCs w:val="24"/>
        </w:rPr>
        <w:t>Anales de Psicología</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29</w:t>
      </w:r>
      <w:r w:rsidRPr="008C7432">
        <w:rPr>
          <w:rFonts w:ascii="Times New Roman" w:hAnsi="Times New Roman" w:cs="Times New Roman"/>
          <w:noProof/>
          <w:sz w:val="24"/>
          <w:szCs w:val="24"/>
        </w:rPr>
        <w:t>(1), 94–102. https://doi.org/10.6018/analesps.29.1.139361</w:t>
      </w:r>
    </w:p>
    <w:p w14:paraId="3EB7E7CE"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Bandalos, D., &amp; Finney, S. (2010). Factor Analysis. Exploratory and confirmatory. In G. Hancock &amp; R. Mueller (Eds.), </w:t>
      </w:r>
      <w:r w:rsidRPr="008C7432">
        <w:rPr>
          <w:rFonts w:ascii="Times New Roman" w:hAnsi="Times New Roman" w:cs="Times New Roman"/>
          <w:i/>
          <w:iCs/>
          <w:noProof/>
          <w:sz w:val="24"/>
          <w:szCs w:val="24"/>
        </w:rPr>
        <w:t>The reviewer’s guide to quantitative methods in the social sciences</w:t>
      </w:r>
      <w:r w:rsidRPr="008C7432">
        <w:rPr>
          <w:rFonts w:ascii="Times New Roman" w:hAnsi="Times New Roman" w:cs="Times New Roman"/>
          <w:noProof/>
          <w:sz w:val="24"/>
          <w:szCs w:val="24"/>
        </w:rPr>
        <w:t xml:space="preserve"> (First Edit, pp. 93–114). New York, United State: Routledge.</w:t>
      </w:r>
    </w:p>
    <w:p w14:paraId="30449E48"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Barber, J. P., Gallop, R., Crits-Christoph, P., Frank, A., Thase, M. E., Weiss, R. D., &amp; Connolly Gibbons, M. B. (2006). The role of therapist adherence, therapist competence, and alliance in predicting outcome of individual drug counseling: Results from the National Institute Drug Abuse Collaborative Cocaine Treatment Study. </w:t>
      </w:r>
      <w:r w:rsidRPr="008C7432">
        <w:rPr>
          <w:rFonts w:ascii="Times New Roman" w:hAnsi="Times New Roman" w:cs="Times New Roman"/>
          <w:i/>
          <w:iCs/>
          <w:noProof/>
          <w:sz w:val="24"/>
          <w:szCs w:val="24"/>
        </w:rPr>
        <w:t>Psychotherapy Research</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16</w:t>
      </w:r>
      <w:r w:rsidRPr="008C7432">
        <w:rPr>
          <w:rFonts w:ascii="Times New Roman" w:hAnsi="Times New Roman" w:cs="Times New Roman"/>
          <w:noProof/>
          <w:sz w:val="24"/>
          <w:szCs w:val="24"/>
        </w:rPr>
        <w:t>(2), 229–240. https://doi.org/10.1080/10503300500288951</w:t>
      </w:r>
    </w:p>
    <w:p w14:paraId="5378FED5"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Baroody, A. E., Rimm-Kaufman, S. E., Larsen, R. a, &amp; Curby, T. W. (2014). The Link Between Responsive Classroom Training and Student-Teacher Relationship Quality in the Fifth Grade : A Study of Fidelity of Implementation. </w:t>
      </w:r>
      <w:r w:rsidRPr="008C7432">
        <w:rPr>
          <w:rFonts w:ascii="Times New Roman" w:hAnsi="Times New Roman" w:cs="Times New Roman"/>
          <w:i/>
          <w:iCs/>
          <w:noProof/>
          <w:sz w:val="24"/>
          <w:szCs w:val="24"/>
        </w:rPr>
        <w:t>School Psychology Review</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43</w:t>
      </w:r>
      <w:r w:rsidRPr="008C7432">
        <w:rPr>
          <w:rFonts w:ascii="Times New Roman" w:hAnsi="Times New Roman" w:cs="Times New Roman"/>
          <w:noProof/>
          <w:sz w:val="24"/>
          <w:szCs w:val="24"/>
        </w:rPr>
        <w:t>(1), 69–85.</w:t>
      </w:r>
    </w:p>
    <w:p w14:paraId="63D50094"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Breitenstein, S., Deborah Gross, Christine Garvey, Hill, C., Fogg, L., &amp; Resnick, B. (2010). Implementation Fidelity in Community-Based Interventions. </w:t>
      </w:r>
      <w:r w:rsidRPr="008C7432">
        <w:rPr>
          <w:rFonts w:ascii="Times New Roman" w:hAnsi="Times New Roman" w:cs="Times New Roman"/>
          <w:i/>
          <w:iCs/>
          <w:noProof/>
          <w:sz w:val="24"/>
          <w:szCs w:val="24"/>
        </w:rPr>
        <w:t>Res Nurs Health</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33</w:t>
      </w:r>
      <w:r w:rsidRPr="008C7432">
        <w:rPr>
          <w:rFonts w:ascii="Times New Roman" w:hAnsi="Times New Roman" w:cs="Times New Roman"/>
          <w:noProof/>
          <w:sz w:val="24"/>
          <w:szCs w:val="24"/>
        </w:rPr>
        <w:t>(2), 164–173. https://doi.org/10.1002/nur.20373.Implementation</w:t>
      </w:r>
    </w:p>
    <w:p w14:paraId="7D840760"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Carretero-Dios, H., &amp; Pérez, C. (2007). Normas para el desarrollo y revisión de estudios instrumentales : consideraciones sobre la selección de tests en la investigación psicológica. </w:t>
      </w:r>
      <w:r w:rsidRPr="008C7432">
        <w:rPr>
          <w:rFonts w:ascii="Times New Roman" w:hAnsi="Times New Roman" w:cs="Times New Roman"/>
          <w:i/>
          <w:iCs/>
          <w:noProof/>
          <w:sz w:val="24"/>
          <w:szCs w:val="24"/>
        </w:rPr>
        <w:t>Journal of Clinical and Health Psychology</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7</w:t>
      </w:r>
      <w:r w:rsidRPr="008C7432">
        <w:rPr>
          <w:rFonts w:ascii="Times New Roman" w:hAnsi="Times New Roman" w:cs="Times New Roman"/>
          <w:noProof/>
          <w:sz w:val="24"/>
          <w:szCs w:val="24"/>
        </w:rPr>
        <w:t>(3), 863–882.</w:t>
      </w:r>
    </w:p>
    <w:p w14:paraId="4D1BF75E"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Carroll, K. M., Nich, C., Sifry, R. L., Nuro, K. F., Frankforter, T. L., Ball, S. A., … Rounsaville, B. J. (2000). A general system for evaluating therapist adherence and competence in psychotherapy research in the addictions. </w:t>
      </w:r>
      <w:r w:rsidRPr="008C7432">
        <w:rPr>
          <w:rFonts w:ascii="Times New Roman" w:hAnsi="Times New Roman" w:cs="Times New Roman"/>
          <w:i/>
          <w:iCs/>
          <w:noProof/>
          <w:sz w:val="24"/>
          <w:szCs w:val="24"/>
        </w:rPr>
        <w:t>Drug and Alcohol Dependence</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57</w:t>
      </w:r>
      <w:r w:rsidRPr="008C7432">
        <w:rPr>
          <w:rFonts w:ascii="Times New Roman" w:hAnsi="Times New Roman" w:cs="Times New Roman"/>
          <w:noProof/>
          <w:sz w:val="24"/>
          <w:szCs w:val="24"/>
        </w:rPr>
        <w:t>(3), 225–238. https://doi.org/10.1016/S0376-8716(99)00049-6</w:t>
      </w:r>
    </w:p>
    <w:p w14:paraId="44EDB6FA"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Chorpita, B. F., &amp; Daleiden, E. L. (2009). Mapping evidence-based treatments for children and adolescents: application of the distillation and matching model to 615 treatments from 322 randomized trials. </w:t>
      </w:r>
      <w:r w:rsidRPr="008C7432">
        <w:rPr>
          <w:rFonts w:ascii="Times New Roman" w:hAnsi="Times New Roman" w:cs="Times New Roman"/>
          <w:i/>
          <w:iCs/>
          <w:noProof/>
          <w:sz w:val="24"/>
          <w:szCs w:val="24"/>
        </w:rPr>
        <w:t>Journal of Consulting and Clinical Psychology</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77</w:t>
      </w:r>
      <w:r w:rsidRPr="008C7432">
        <w:rPr>
          <w:rFonts w:ascii="Times New Roman" w:hAnsi="Times New Roman" w:cs="Times New Roman"/>
          <w:noProof/>
          <w:sz w:val="24"/>
          <w:szCs w:val="24"/>
        </w:rPr>
        <w:t>(3), 566–79. https://doi.org/10.1037/a0014565</w:t>
      </w:r>
    </w:p>
    <w:p w14:paraId="6E9168E3"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Chorpita, B. F., Daleiden, E. L., &amp; Weisz, J. R. (2005). Identifying and selecting the common elements of evidence based interventions: A distillation and matching model. </w:t>
      </w:r>
      <w:r w:rsidRPr="008C7432">
        <w:rPr>
          <w:rFonts w:ascii="Times New Roman" w:hAnsi="Times New Roman" w:cs="Times New Roman"/>
          <w:i/>
          <w:iCs/>
          <w:noProof/>
          <w:sz w:val="24"/>
          <w:szCs w:val="24"/>
        </w:rPr>
        <w:t>Mental Health Services Research</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7</w:t>
      </w:r>
      <w:r w:rsidRPr="008C7432">
        <w:rPr>
          <w:rFonts w:ascii="Times New Roman" w:hAnsi="Times New Roman" w:cs="Times New Roman"/>
          <w:noProof/>
          <w:sz w:val="24"/>
          <w:szCs w:val="24"/>
        </w:rPr>
        <w:t>(1), 5–20. https://doi.org/10.1007/s11020-005-1962-6</w:t>
      </w:r>
    </w:p>
    <w:p w14:paraId="5B71C506"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Codding, R. S., &amp; Lane, K. L. (2015). A Spotlight on Treatment Intensity: An Important and Often Overlooked Component of Intervention Inquiry. </w:t>
      </w:r>
      <w:r w:rsidRPr="008C7432">
        <w:rPr>
          <w:rFonts w:ascii="Times New Roman" w:hAnsi="Times New Roman" w:cs="Times New Roman"/>
          <w:i/>
          <w:iCs/>
          <w:noProof/>
          <w:sz w:val="24"/>
          <w:szCs w:val="24"/>
        </w:rPr>
        <w:t>Journal of Behavioral Education</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24</w:t>
      </w:r>
      <w:r w:rsidRPr="008C7432">
        <w:rPr>
          <w:rFonts w:ascii="Times New Roman" w:hAnsi="Times New Roman" w:cs="Times New Roman"/>
          <w:noProof/>
          <w:sz w:val="24"/>
          <w:szCs w:val="24"/>
        </w:rPr>
        <w:t>(1), 1–10. https://doi.org/10.1007/s10864-014-9210-z</w:t>
      </w:r>
    </w:p>
    <w:p w14:paraId="36A05B0F"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Dane, A. V., &amp; Schneider, B. H. (1998). Program integrity in primary and early secondary prevention: Are implementation effects out of control? </w:t>
      </w:r>
      <w:r w:rsidRPr="008C7432">
        <w:rPr>
          <w:rFonts w:ascii="Times New Roman" w:hAnsi="Times New Roman" w:cs="Times New Roman"/>
          <w:i/>
          <w:iCs/>
          <w:noProof/>
          <w:sz w:val="24"/>
          <w:szCs w:val="24"/>
        </w:rPr>
        <w:t>Clinical Psychology Review</w:t>
      </w:r>
      <w:r w:rsidRPr="008C7432">
        <w:rPr>
          <w:rFonts w:ascii="Times New Roman" w:hAnsi="Times New Roman" w:cs="Times New Roman"/>
          <w:noProof/>
          <w:sz w:val="24"/>
          <w:szCs w:val="24"/>
        </w:rPr>
        <w:t>. https://doi.org/10.1016/S0272-7358(97)00043-3</w:t>
      </w:r>
    </w:p>
    <w:p w14:paraId="40D22D29"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De la Barra, F., Toledo, V., &amp; Rodríguez, J. (2002). Mental Health Study in Two Cohorts of Schoolchildren from West Santiago: Prevalence and Follow Up of Behavioral and Cognitive Problems. </w:t>
      </w:r>
      <w:r w:rsidRPr="008C7432">
        <w:rPr>
          <w:rFonts w:ascii="Times New Roman" w:hAnsi="Times New Roman" w:cs="Times New Roman"/>
          <w:i/>
          <w:iCs/>
          <w:noProof/>
          <w:sz w:val="24"/>
          <w:szCs w:val="24"/>
        </w:rPr>
        <w:t>Revista Chilena de Neuro-Psiquiatría</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40</w:t>
      </w:r>
      <w:r w:rsidRPr="008C7432">
        <w:rPr>
          <w:rFonts w:ascii="Times New Roman" w:hAnsi="Times New Roman" w:cs="Times New Roman"/>
          <w:noProof/>
          <w:sz w:val="24"/>
          <w:szCs w:val="24"/>
        </w:rPr>
        <w:t>, 9–21. Retrieved from http://www.scielo.cl/scielo.php?script=sci_arttext&amp;pid=S0717-92272002000100002</w:t>
      </w:r>
    </w:p>
    <w:p w14:paraId="5A1B4826"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Dupaul, G. J. (2009). Assessing Integrity of Intervention Implementation : Critical Factors and Future Directions. </w:t>
      </w:r>
      <w:r w:rsidRPr="008C7432">
        <w:rPr>
          <w:rFonts w:ascii="Times New Roman" w:hAnsi="Times New Roman" w:cs="Times New Roman"/>
          <w:i/>
          <w:iCs/>
          <w:noProof/>
          <w:sz w:val="24"/>
          <w:szCs w:val="24"/>
        </w:rPr>
        <w:t>School Mental Health</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1</w:t>
      </w:r>
      <w:r w:rsidRPr="008C7432">
        <w:rPr>
          <w:rFonts w:ascii="Times New Roman" w:hAnsi="Times New Roman" w:cs="Times New Roman"/>
          <w:noProof/>
          <w:sz w:val="24"/>
          <w:szCs w:val="24"/>
        </w:rPr>
        <w:t>, 154–157. https://doi.org/10.1007/s12310-009-9016-7</w:t>
      </w:r>
    </w:p>
    <w:p w14:paraId="63ABB3DE"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Durlak, J. A. (2015). Studying Program Implementation Is Not Easy but It Is Essential. </w:t>
      </w:r>
      <w:r w:rsidRPr="008C7432">
        <w:rPr>
          <w:rFonts w:ascii="Times New Roman" w:hAnsi="Times New Roman" w:cs="Times New Roman"/>
          <w:i/>
          <w:iCs/>
          <w:noProof/>
          <w:sz w:val="24"/>
          <w:szCs w:val="24"/>
        </w:rPr>
        <w:t>Prevention Science</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16</w:t>
      </w:r>
      <w:r w:rsidRPr="008C7432">
        <w:rPr>
          <w:rFonts w:ascii="Times New Roman" w:hAnsi="Times New Roman" w:cs="Times New Roman"/>
          <w:noProof/>
          <w:sz w:val="24"/>
          <w:szCs w:val="24"/>
        </w:rPr>
        <w:t>(8), 1123–1127. https://doi.org/10.1007/s11121-015-0606-3</w:t>
      </w:r>
    </w:p>
    <w:p w14:paraId="4D20323A"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Durlak, J. A., Weissberg, R. P., Dymnicki, A. B., Taylor, R. D., &amp; Schellinger, K. B. (2011). The Impact of Enhancing Students’ Social and Emotional Learning: A Meta-Analysis of School-Based Universal Interventions. </w:t>
      </w:r>
      <w:r w:rsidRPr="008C7432">
        <w:rPr>
          <w:rFonts w:ascii="Times New Roman" w:hAnsi="Times New Roman" w:cs="Times New Roman"/>
          <w:i/>
          <w:iCs/>
          <w:noProof/>
          <w:sz w:val="24"/>
          <w:szCs w:val="24"/>
        </w:rPr>
        <w:t>Child Development</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82</w:t>
      </w:r>
      <w:r w:rsidRPr="008C7432">
        <w:rPr>
          <w:rFonts w:ascii="Times New Roman" w:hAnsi="Times New Roman" w:cs="Times New Roman"/>
          <w:noProof/>
          <w:sz w:val="24"/>
          <w:szCs w:val="24"/>
        </w:rPr>
        <w:t>(1), 405–432. https://doi.org/10.1111/j.1467-8624.2010.01564.x</w:t>
      </w:r>
    </w:p>
    <w:p w14:paraId="6733A818"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Escribano, S., Morales, A., Orgilés, M., &amp; Espada, J. (2015). La influencia de la fidelidad de la implementación en la eficacia de un programa de promoción de la salud sexual con adolescentes. </w:t>
      </w:r>
      <w:r w:rsidRPr="008C7432">
        <w:rPr>
          <w:rFonts w:ascii="Times New Roman" w:hAnsi="Times New Roman" w:cs="Times New Roman"/>
          <w:i/>
          <w:iCs/>
          <w:noProof/>
          <w:sz w:val="24"/>
          <w:szCs w:val="24"/>
        </w:rPr>
        <w:t>Health and Addictions</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15</w:t>
      </w:r>
      <w:r w:rsidRPr="008C7432">
        <w:rPr>
          <w:rFonts w:ascii="Times New Roman" w:hAnsi="Times New Roman" w:cs="Times New Roman"/>
          <w:noProof/>
          <w:sz w:val="24"/>
          <w:szCs w:val="24"/>
        </w:rPr>
        <w:t>(2), 103–114.</w:t>
      </w:r>
    </w:p>
    <w:p w14:paraId="43C4966E"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Forman, S. G., Olin, Æ. S. S., Eaton, K., &amp; Maura, H. Æ. (2009). Evidence-Based Interventions in Schools : Developers ’ Views of Implementation Barriers and Facilitators. </w:t>
      </w:r>
      <w:r w:rsidRPr="008C7432">
        <w:rPr>
          <w:rFonts w:ascii="Times New Roman" w:hAnsi="Times New Roman" w:cs="Times New Roman"/>
          <w:i/>
          <w:iCs/>
          <w:noProof/>
          <w:sz w:val="24"/>
          <w:szCs w:val="24"/>
        </w:rPr>
        <w:t>School Mental Health</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1</w:t>
      </w:r>
      <w:r w:rsidRPr="008C7432">
        <w:rPr>
          <w:rFonts w:ascii="Times New Roman" w:hAnsi="Times New Roman" w:cs="Times New Roman"/>
          <w:noProof/>
          <w:sz w:val="24"/>
          <w:szCs w:val="24"/>
        </w:rPr>
        <w:t>, 26–36. https://doi.org/10.1007/s12310-008-9002-5</w:t>
      </w:r>
    </w:p>
    <w:p w14:paraId="67CBE182"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Forman, S. G., Shapiro, E. S., Codding, R. S., Gonzales, J. E., Reddy, L. A., Rosenfield, S. A., … Stoiber, K. C. (2013). Implementation Science and School Psychology, </w:t>
      </w:r>
      <w:r w:rsidRPr="008C7432">
        <w:rPr>
          <w:rFonts w:ascii="Times New Roman" w:hAnsi="Times New Roman" w:cs="Times New Roman"/>
          <w:i/>
          <w:iCs/>
          <w:noProof/>
          <w:sz w:val="24"/>
          <w:szCs w:val="24"/>
        </w:rPr>
        <w:t>28</w:t>
      </w:r>
      <w:r w:rsidRPr="008C7432">
        <w:rPr>
          <w:rFonts w:ascii="Times New Roman" w:hAnsi="Times New Roman" w:cs="Times New Roman"/>
          <w:noProof/>
          <w:sz w:val="24"/>
          <w:szCs w:val="24"/>
        </w:rPr>
        <w:t>(2), 77–100. https://doi.org/10.1037/sp)</w:t>
      </w:r>
    </w:p>
    <w:p w14:paraId="1397397B"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Gázquez, M., García del Castillo, J., &amp; Ruiz, I. (2011). Importancia de la fidelidad de la implementación en la implementación de programas escolares para prevenir el consumo de drogas. </w:t>
      </w:r>
      <w:r w:rsidRPr="008C7432">
        <w:rPr>
          <w:rFonts w:ascii="Times New Roman" w:hAnsi="Times New Roman" w:cs="Times New Roman"/>
          <w:i/>
          <w:iCs/>
          <w:noProof/>
          <w:sz w:val="24"/>
          <w:szCs w:val="24"/>
        </w:rPr>
        <w:t>Health and Addictions</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11</w:t>
      </w:r>
      <w:r w:rsidRPr="008C7432">
        <w:rPr>
          <w:rFonts w:ascii="Times New Roman" w:hAnsi="Times New Roman" w:cs="Times New Roman"/>
          <w:noProof/>
          <w:sz w:val="24"/>
          <w:szCs w:val="24"/>
        </w:rPr>
        <w:t>(1), 51–69.</w:t>
      </w:r>
    </w:p>
    <w:p w14:paraId="2B84E3D3"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George, M., Guzmán, J., Guzmán, M. P., Hartley, M., &amp; Squicciarini, A. M. (2008). </w:t>
      </w:r>
      <w:r w:rsidRPr="008C7432">
        <w:rPr>
          <w:rFonts w:ascii="Times New Roman" w:hAnsi="Times New Roman" w:cs="Times New Roman"/>
          <w:i/>
          <w:iCs/>
          <w:noProof/>
          <w:sz w:val="24"/>
          <w:szCs w:val="24"/>
        </w:rPr>
        <w:t>Manual de Apoyo técnico-metodológico. Talleres preventivos del programa HPV</w:t>
      </w:r>
      <w:r w:rsidRPr="008C7432">
        <w:rPr>
          <w:rFonts w:ascii="Times New Roman" w:hAnsi="Times New Roman" w:cs="Times New Roman"/>
          <w:noProof/>
          <w:sz w:val="24"/>
          <w:szCs w:val="24"/>
        </w:rPr>
        <w:t>. Santiago de Chile: JUNAEB.</w:t>
      </w:r>
    </w:p>
    <w:p w14:paraId="2424DBB6"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Gresham, F. M. (2009). Evolution of the treatment integrity concept: Current status and future directions. </w:t>
      </w:r>
      <w:r w:rsidRPr="008C7432">
        <w:rPr>
          <w:rFonts w:ascii="Times New Roman" w:hAnsi="Times New Roman" w:cs="Times New Roman"/>
          <w:i/>
          <w:iCs/>
          <w:noProof/>
          <w:sz w:val="24"/>
          <w:szCs w:val="24"/>
        </w:rPr>
        <w:t>School Psychology Review</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38</w:t>
      </w:r>
      <w:r w:rsidRPr="008C7432">
        <w:rPr>
          <w:rFonts w:ascii="Times New Roman" w:hAnsi="Times New Roman" w:cs="Times New Roman"/>
          <w:noProof/>
          <w:sz w:val="24"/>
          <w:szCs w:val="24"/>
        </w:rPr>
        <w:t>(4), 533–540.</w:t>
      </w:r>
    </w:p>
    <w:p w14:paraId="350DA897"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Guzmán, J., Kessler, R. C., Squicciarini, A. M., George, M., Baer, L., Canenguez, K. M., … Murphy, J. M. (2015). Evidence for the effectiveness of a national school-based mental health program in Chile. </w:t>
      </w:r>
      <w:r w:rsidRPr="008C7432">
        <w:rPr>
          <w:rFonts w:ascii="Times New Roman" w:hAnsi="Times New Roman" w:cs="Times New Roman"/>
          <w:i/>
          <w:iCs/>
          <w:noProof/>
          <w:sz w:val="24"/>
          <w:szCs w:val="24"/>
        </w:rPr>
        <w:t>Journal of the American Academy of Child and Adolescent Psychiatry</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54</w:t>
      </w:r>
      <w:r w:rsidRPr="008C7432">
        <w:rPr>
          <w:rFonts w:ascii="Times New Roman" w:hAnsi="Times New Roman" w:cs="Times New Roman"/>
          <w:noProof/>
          <w:sz w:val="24"/>
          <w:szCs w:val="24"/>
        </w:rPr>
        <w:t>(10), 799–807. https://doi.org/10.1016/j.jaac.2015.07.005</w:t>
      </w:r>
    </w:p>
    <w:p w14:paraId="680969AB"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Hulleman, C. S., Rimm-Kaufman, S. E., &amp; Abry, T. (2013). Innovative Methodologies to explore implementation. Whole-parte-whole-construct validity, measurement, and analytical issues for intervention fidelity assessment in educational reserach. In T. Halle, A. Metz, &amp; I. Martinez-Beck (Eds.), </w:t>
      </w:r>
      <w:r w:rsidRPr="008C7432">
        <w:rPr>
          <w:rFonts w:ascii="Times New Roman" w:hAnsi="Times New Roman" w:cs="Times New Roman"/>
          <w:i/>
          <w:iCs/>
          <w:noProof/>
          <w:sz w:val="24"/>
          <w:szCs w:val="24"/>
        </w:rPr>
        <w:t>Applying implementation science in early childhood programs and systems</w:t>
      </w:r>
      <w:r w:rsidRPr="008C7432">
        <w:rPr>
          <w:rFonts w:ascii="Times New Roman" w:hAnsi="Times New Roman" w:cs="Times New Roman"/>
          <w:noProof/>
          <w:sz w:val="24"/>
          <w:szCs w:val="24"/>
        </w:rPr>
        <w:t xml:space="preserve"> (pp. 65–94). Baltimore: Paul H. Brookes Publishing.</w:t>
      </w:r>
    </w:p>
    <w:p w14:paraId="4C27A388"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Humphrey, N. (2013). </w:t>
      </w:r>
      <w:r w:rsidRPr="008C7432">
        <w:rPr>
          <w:rFonts w:ascii="Times New Roman" w:hAnsi="Times New Roman" w:cs="Times New Roman"/>
          <w:i/>
          <w:iCs/>
          <w:noProof/>
          <w:sz w:val="24"/>
          <w:szCs w:val="24"/>
        </w:rPr>
        <w:t>Social and emotional learning a critical appraisal</w:t>
      </w:r>
      <w:r w:rsidRPr="008C7432">
        <w:rPr>
          <w:rFonts w:ascii="Times New Roman" w:hAnsi="Times New Roman" w:cs="Times New Roman"/>
          <w:noProof/>
          <w:sz w:val="24"/>
          <w:szCs w:val="24"/>
        </w:rPr>
        <w:t>. London: Sage Publications.</w:t>
      </w:r>
    </w:p>
    <w:p w14:paraId="27B96D27"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JUNAEB. (2018). Informes finales de implementación. Programa Habilidades para la Vida 2017. Santiago de Chile: JUNAEB, Ministerio de educación.</w:t>
      </w:r>
    </w:p>
    <w:p w14:paraId="0F9D355B"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Kaye, S., &amp; Osteen, P. J. (2011). Developing and validating measures for child welfare agencies to self-monitor fidelity to a child safety intervention. </w:t>
      </w:r>
      <w:r w:rsidRPr="008C7432">
        <w:rPr>
          <w:rFonts w:ascii="Times New Roman" w:hAnsi="Times New Roman" w:cs="Times New Roman"/>
          <w:i/>
          <w:iCs/>
          <w:noProof/>
          <w:sz w:val="24"/>
          <w:szCs w:val="24"/>
        </w:rPr>
        <w:t>Children and Youth Services Review</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33</w:t>
      </w:r>
      <w:r w:rsidRPr="008C7432">
        <w:rPr>
          <w:rFonts w:ascii="Times New Roman" w:hAnsi="Times New Roman" w:cs="Times New Roman"/>
          <w:noProof/>
          <w:sz w:val="24"/>
          <w:szCs w:val="24"/>
        </w:rPr>
        <w:t>(11), 2146–2151. https://doi.org/10.1016/j.childyouth.2011.06.020</w:t>
      </w:r>
    </w:p>
    <w:p w14:paraId="1D14A2C7"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Kellam, S. G., Mackenzie, A. C. L., Brown, C. H., Poduska, J. M., Wang, W., Petras, H., &amp; Wilcox, H. C. (2011). The good behavior game and the future of prevention and treatment. </w:t>
      </w:r>
      <w:r w:rsidRPr="008C7432">
        <w:rPr>
          <w:rFonts w:ascii="Times New Roman" w:hAnsi="Times New Roman" w:cs="Times New Roman"/>
          <w:i/>
          <w:iCs/>
          <w:noProof/>
          <w:sz w:val="24"/>
          <w:szCs w:val="24"/>
        </w:rPr>
        <w:t>Addiction Science &amp; Clinical Practice</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6</w:t>
      </w:r>
      <w:r w:rsidRPr="008C7432">
        <w:rPr>
          <w:rFonts w:ascii="Times New Roman" w:hAnsi="Times New Roman" w:cs="Times New Roman"/>
          <w:noProof/>
          <w:sz w:val="24"/>
          <w:szCs w:val="24"/>
        </w:rPr>
        <w:t>(1), 73–84.</w:t>
      </w:r>
    </w:p>
    <w:p w14:paraId="3BB5610B"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Kutash, K., Cross, B., Madias, A., Duchnowski, A. J., &amp; Green, A. L. (2012). Description of a Fidelity Implementation System: An Example from a Community-Based Children’s Mental Health Program. </w:t>
      </w:r>
      <w:r w:rsidRPr="008C7432">
        <w:rPr>
          <w:rFonts w:ascii="Times New Roman" w:hAnsi="Times New Roman" w:cs="Times New Roman"/>
          <w:i/>
          <w:iCs/>
          <w:noProof/>
          <w:sz w:val="24"/>
          <w:szCs w:val="24"/>
        </w:rPr>
        <w:t>Journal of Child and Family Studies</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21</w:t>
      </w:r>
      <w:r w:rsidRPr="008C7432">
        <w:rPr>
          <w:rFonts w:ascii="Times New Roman" w:hAnsi="Times New Roman" w:cs="Times New Roman"/>
          <w:noProof/>
          <w:sz w:val="24"/>
          <w:szCs w:val="24"/>
        </w:rPr>
        <w:t>(6), 1028–1040. https://doi.org/10.1007/s10826-012-9565-5</w:t>
      </w:r>
    </w:p>
    <w:p w14:paraId="3858B80A"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Kutcher, S., Wei, Y., &amp; Weist, M. (2015). Global school mental health. Considerations and future directions. In </w:t>
      </w:r>
      <w:r w:rsidRPr="008C7432">
        <w:rPr>
          <w:rFonts w:ascii="Times New Roman" w:hAnsi="Times New Roman" w:cs="Times New Roman"/>
          <w:i/>
          <w:iCs/>
          <w:noProof/>
          <w:sz w:val="24"/>
          <w:szCs w:val="24"/>
        </w:rPr>
        <w:t>School Mental Health. Global Challenge and opportunities</w:t>
      </w:r>
      <w:r w:rsidRPr="008C7432">
        <w:rPr>
          <w:rFonts w:ascii="Times New Roman" w:hAnsi="Times New Roman" w:cs="Times New Roman"/>
          <w:noProof/>
          <w:sz w:val="24"/>
          <w:szCs w:val="24"/>
        </w:rPr>
        <w:t xml:space="preserve"> (Cambridge, pp. 299–310). Cambridge.</w:t>
      </w:r>
    </w:p>
    <w:p w14:paraId="3E9937B1"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Leiva, L., George, M., Antivilo, A., Simonsohn, A., Antivilo, A., Squicciarini, A. M., … Guzman, J. (2015). Salud mental escolar: Logros de una intervención preventiva en salud mental en niños y niñas del primer ciclo de enseñanza básica. </w:t>
      </w:r>
      <w:r w:rsidRPr="008C7432">
        <w:rPr>
          <w:rFonts w:ascii="Times New Roman" w:hAnsi="Times New Roman" w:cs="Times New Roman"/>
          <w:i/>
          <w:iCs/>
          <w:noProof/>
          <w:sz w:val="24"/>
          <w:szCs w:val="24"/>
        </w:rPr>
        <w:t>Psicoperspectivas</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14</w:t>
      </w:r>
      <w:r w:rsidRPr="008C7432">
        <w:rPr>
          <w:rFonts w:ascii="Times New Roman" w:hAnsi="Times New Roman" w:cs="Times New Roman"/>
          <w:noProof/>
          <w:sz w:val="24"/>
          <w:szCs w:val="24"/>
        </w:rPr>
        <w:t>, 31–41. https://doi.org/10.5027</w:t>
      </w:r>
    </w:p>
    <w:p w14:paraId="16FA55E6"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López, C., &amp; George, M. (1997). </w:t>
      </w:r>
      <w:r w:rsidRPr="008C7432">
        <w:rPr>
          <w:rFonts w:ascii="Times New Roman" w:hAnsi="Times New Roman" w:cs="Times New Roman"/>
          <w:i/>
          <w:iCs/>
          <w:noProof/>
          <w:sz w:val="24"/>
          <w:szCs w:val="24"/>
        </w:rPr>
        <w:t>Salud mental en la escuela. Manual para la prevención, detecicón y manejo de problemas</w:t>
      </w:r>
      <w:r w:rsidRPr="008C7432">
        <w:rPr>
          <w:rFonts w:ascii="Times New Roman" w:hAnsi="Times New Roman" w:cs="Times New Roman"/>
          <w:noProof/>
          <w:sz w:val="24"/>
          <w:szCs w:val="24"/>
        </w:rPr>
        <w:t>. Santiago de Chile: Ministerio de Salud.</w:t>
      </w:r>
    </w:p>
    <w:p w14:paraId="1CBE0ECE"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Low, S., Van Ryzin, M. J., Brown, E. C., Smith, B. H., &amp; Haggerty, K. P. (2014). Engagement Matters: Lessons from Assessing Classroom Implementation of Steps to Respect: A Bullying Prevention Program Over a One-year Period. </w:t>
      </w:r>
      <w:r w:rsidRPr="008C7432">
        <w:rPr>
          <w:rFonts w:ascii="Times New Roman" w:hAnsi="Times New Roman" w:cs="Times New Roman"/>
          <w:i/>
          <w:iCs/>
          <w:noProof/>
          <w:sz w:val="24"/>
          <w:szCs w:val="24"/>
        </w:rPr>
        <w:t>Prevention Science</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15</w:t>
      </w:r>
      <w:r w:rsidRPr="008C7432">
        <w:rPr>
          <w:rFonts w:ascii="Times New Roman" w:hAnsi="Times New Roman" w:cs="Times New Roman"/>
          <w:noProof/>
          <w:sz w:val="24"/>
          <w:szCs w:val="24"/>
        </w:rPr>
        <w:t>(2), 165–176. https://doi.org/10.1007/s11121-012-0359-1</w:t>
      </w:r>
    </w:p>
    <w:p w14:paraId="424ABBCB"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Lundh, L. G. (2017). Relation and technique in psychotherapy: Two partly overlapping categories. </w:t>
      </w:r>
      <w:r w:rsidRPr="008C7432">
        <w:rPr>
          <w:rFonts w:ascii="Times New Roman" w:hAnsi="Times New Roman" w:cs="Times New Roman"/>
          <w:i/>
          <w:iCs/>
          <w:noProof/>
          <w:sz w:val="24"/>
          <w:szCs w:val="24"/>
        </w:rPr>
        <w:t>Journal of Psychotherapy Integration</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27</w:t>
      </w:r>
      <w:r w:rsidRPr="008C7432">
        <w:rPr>
          <w:rFonts w:ascii="Times New Roman" w:hAnsi="Times New Roman" w:cs="Times New Roman"/>
          <w:noProof/>
          <w:sz w:val="24"/>
          <w:szCs w:val="24"/>
        </w:rPr>
        <w:t>(1), 59–78. https://doi.org/10.1037/int0000068</w:t>
      </w:r>
    </w:p>
    <w:p w14:paraId="4813351C"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McGinty, A. S., Breit-Smith, A., Fan, X., Justice, L. M., &amp; Kaderavek, J. N. (2011). Does intensity matter? Preschoolers’ print knowledge development within a classroom-based intervention. </w:t>
      </w:r>
      <w:r w:rsidRPr="008C7432">
        <w:rPr>
          <w:rFonts w:ascii="Times New Roman" w:hAnsi="Times New Roman" w:cs="Times New Roman"/>
          <w:i/>
          <w:iCs/>
          <w:noProof/>
          <w:sz w:val="24"/>
          <w:szCs w:val="24"/>
        </w:rPr>
        <w:t>Early Childhood Research Quarterly</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26</w:t>
      </w:r>
      <w:r w:rsidRPr="008C7432">
        <w:rPr>
          <w:rFonts w:ascii="Times New Roman" w:hAnsi="Times New Roman" w:cs="Times New Roman"/>
          <w:noProof/>
          <w:sz w:val="24"/>
          <w:szCs w:val="24"/>
        </w:rPr>
        <w:t>(3), 255–267. https://doi.org/10.1016/j.ecresq.2011.02.002</w:t>
      </w:r>
    </w:p>
    <w:p w14:paraId="23E94F43"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Mcleod, B. D., Sutherland, K. S., Martinez, R. G., Conroy, M. A., Snyder, P. A., &amp; Southam-Gerow, M. A. (2016). Identifying Common Practice Elements to Improve Social, Emotional, and Behavioral Outcomes of Young Children in Early Childhood Classrooms. </w:t>
      </w:r>
      <w:r w:rsidRPr="008C7432">
        <w:rPr>
          <w:rFonts w:ascii="Times New Roman" w:hAnsi="Times New Roman" w:cs="Times New Roman"/>
          <w:i/>
          <w:iCs/>
          <w:noProof/>
          <w:sz w:val="24"/>
          <w:szCs w:val="24"/>
        </w:rPr>
        <w:t>Prevention Science</w:t>
      </w:r>
      <w:r w:rsidRPr="008C7432">
        <w:rPr>
          <w:rFonts w:ascii="Times New Roman" w:hAnsi="Times New Roman" w:cs="Times New Roman"/>
          <w:noProof/>
          <w:sz w:val="24"/>
          <w:szCs w:val="24"/>
        </w:rPr>
        <w:t>, (October), 1–10. https://doi.org/10.1007/s11121-016-0703-y</w:t>
      </w:r>
    </w:p>
    <w:p w14:paraId="489279E2"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Murphy, J. M., Abel, M. R., Hoover, S., Jellinek, M., &amp; Fazel, M. (2017). Scope, Scale, and Dose of the World’s Largest School-Based Mental Health Programs. </w:t>
      </w:r>
      <w:r w:rsidRPr="008C7432">
        <w:rPr>
          <w:rFonts w:ascii="Times New Roman" w:hAnsi="Times New Roman" w:cs="Times New Roman"/>
          <w:i/>
          <w:iCs/>
          <w:noProof/>
          <w:sz w:val="24"/>
          <w:szCs w:val="24"/>
        </w:rPr>
        <w:t>Harvard Review of Psychiatry</w:t>
      </w:r>
      <w:r w:rsidRPr="008C7432">
        <w:rPr>
          <w:rFonts w:ascii="Times New Roman" w:hAnsi="Times New Roman" w:cs="Times New Roman"/>
          <w:noProof/>
          <w:sz w:val="24"/>
          <w:szCs w:val="24"/>
        </w:rPr>
        <w:t>, 1. https://doi.org/10.1097/HRP.0000000000000149</w:t>
      </w:r>
    </w:p>
    <w:p w14:paraId="365AA3F3"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OPS-WHO. (2014). </w:t>
      </w:r>
      <w:r w:rsidRPr="008C7432">
        <w:rPr>
          <w:rFonts w:ascii="Times New Roman" w:hAnsi="Times New Roman" w:cs="Times New Roman"/>
          <w:i/>
          <w:iCs/>
          <w:noProof/>
          <w:sz w:val="24"/>
          <w:szCs w:val="24"/>
        </w:rPr>
        <w:t>Evaluación del sistema de salud mental en Chile</w:t>
      </w:r>
      <w:r w:rsidRPr="008C7432">
        <w:rPr>
          <w:rFonts w:ascii="Times New Roman" w:hAnsi="Times New Roman" w:cs="Times New Roman"/>
          <w:noProof/>
          <w:sz w:val="24"/>
          <w:szCs w:val="24"/>
        </w:rPr>
        <w:t>. Santiago de Chile: Ministerio de Salud.</w:t>
      </w:r>
    </w:p>
    <w:p w14:paraId="4E507ABE"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Perepletchikova, F., Treat, T. A., &amp; Kazdin, A. E. (2007). Treatment integrity in psychotherapy research: analysis of the studies and examination of the associated factors. </w:t>
      </w:r>
      <w:r w:rsidRPr="008C7432">
        <w:rPr>
          <w:rFonts w:ascii="Times New Roman" w:hAnsi="Times New Roman" w:cs="Times New Roman"/>
          <w:i/>
          <w:iCs/>
          <w:noProof/>
          <w:sz w:val="24"/>
          <w:szCs w:val="24"/>
        </w:rPr>
        <w:t>Journal of Consulting and Clinical Psychology</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75</w:t>
      </w:r>
      <w:r w:rsidRPr="008C7432">
        <w:rPr>
          <w:rFonts w:ascii="Times New Roman" w:hAnsi="Times New Roman" w:cs="Times New Roman"/>
          <w:noProof/>
          <w:sz w:val="24"/>
          <w:szCs w:val="24"/>
        </w:rPr>
        <w:t>(6), 829–841. https://doi.org/10.1037/0022-006X.75.6.829</w:t>
      </w:r>
    </w:p>
    <w:p w14:paraId="0081A039"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Powell, B. J., Stanick, C. F., Halko, H. M., Dorsey, C. N., Weiner, B. J., Barwick, M. A., … Lewis, C. C. (2017). Toward criteria for pragmatic measurement in implementation research and practice: A stakeholder-driven approach using concept mapping. </w:t>
      </w:r>
      <w:r w:rsidRPr="008C7432">
        <w:rPr>
          <w:rFonts w:ascii="Times New Roman" w:hAnsi="Times New Roman" w:cs="Times New Roman"/>
          <w:i/>
          <w:iCs/>
          <w:noProof/>
          <w:sz w:val="24"/>
          <w:szCs w:val="24"/>
        </w:rPr>
        <w:t>Implementation Science</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12</w:t>
      </w:r>
      <w:r w:rsidRPr="008C7432">
        <w:rPr>
          <w:rFonts w:ascii="Times New Roman" w:hAnsi="Times New Roman" w:cs="Times New Roman"/>
          <w:noProof/>
          <w:sz w:val="24"/>
          <w:szCs w:val="24"/>
        </w:rPr>
        <w:t>(1). https://doi.org/10.1186/s13012-017-0649-x</w:t>
      </w:r>
    </w:p>
    <w:p w14:paraId="07EC4BFB"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Prosser, G., &amp; Bonilla, N. (2018). </w:t>
      </w:r>
      <w:r w:rsidRPr="008C7432">
        <w:rPr>
          <w:rFonts w:ascii="Times New Roman" w:hAnsi="Times New Roman" w:cs="Times New Roman"/>
          <w:i/>
          <w:iCs/>
          <w:noProof/>
          <w:sz w:val="24"/>
          <w:szCs w:val="24"/>
        </w:rPr>
        <w:t>Un Balde de plasticina: Fidelidad, Adaptación y Adecuación de un programa a gran escala en salud mental escolar</w:t>
      </w:r>
      <w:r w:rsidRPr="008C7432">
        <w:rPr>
          <w:rFonts w:ascii="Times New Roman" w:hAnsi="Times New Roman" w:cs="Times New Roman"/>
          <w:noProof/>
          <w:sz w:val="24"/>
          <w:szCs w:val="24"/>
        </w:rPr>
        <w:t>. Universidad de Chile.</w:t>
      </w:r>
    </w:p>
    <w:p w14:paraId="0F2B822D"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Rojas-Andrade, R., &amp; Leiva, L. (2018). Is Implementation Fidelity Important? A Systematic Review on School-Based Mental Health Programs. </w:t>
      </w:r>
      <w:r w:rsidRPr="008C7432">
        <w:rPr>
          <w:rFonts w:ascii="Times New Roman" w:hAnsi="Times New Roman" w:cs="Times New Roman"/>
          <w:i/>
          <w:iCs/>
          <w:noProof/>
          <w:sz w:val="24"/>
          <w:szCs w:val="24"/>
        </w:rPr>
        <w:t>Contemporary School Psychology</w:t>
      </w:r>
      <w:r w:rsidRPr="008C7432">
        <w:rPr>
          <w:rFonts w:ascii="Times New Roman" w:hAnsi="Times New Roman" w:cs="Times New Roman"/>
          <w:noProof/>
          <w:sz w:val="24"/>
          <w:szCs w:val="24"/>
        </w:rPr>
        <w:t>. https://doi.org/10.1007/s40688-018-0175-0</w:t>
      </w:r>
    </w:p>
    <w:p w14:paraId="132DBAD9"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Rosenblatt, J. L., &amp; Elias, M. J. (2008). Dosage effects of a preventive social-emotional learning intervention on achievement loss associated with middle school transition. </w:t>
      </w:r>
      <w:r w:rsidRPr="008C7432">
        <w:rPr>
          <w:rFonts w:ascii="Times New Roman" w:hAnsi="Times New Roman" w:cs="Times New Roman"/>
          <w:i/>
          <w:iCs/>
          <w:noProof/>
          <w:sz w:val="24"/>
          <w:szCs w:val="24"/>
        </w:rPr>
        <w:t>Journal of Primary Prevention</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29</w:t>
      </w:r>
      <w:r w:rsidRPr="008C7432">
        <w:rPr>
          <w:rFonts w:ascii="Times New Roman" w:hAnsi="Times New Roman" w:cs="Times New Roman"/>
          <w:noProof/>
          <w:sz w:val="24"/>
          <w:szCs w:val="24"/>
        </w:rPr>
        <w:t>(6), 535–555. https://doi.org/10.1007/s10935-008-0153-9</w:t>
      </w:r>
    </w:p>
    <w:p w14:paraId="5C65E565"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Salgado, N., &amp; Marques-Pinto, A. (2017). The Role of Participant Responsiveness on a Socio-Emotional Learning Program. </w:t>
      </w:r>
      <w:r w:rsidRPr="008C7432">
        <w:rPr>
          <w:rFonts w:ascii="Times New Roman" w:hAnsi="Times New Roman" w:cs="Times New Roman"/>
          <w:i/>
          <w:iCs/>
          <w:noProof/>
          <w:sz w:val="24"/>
          <w:szCs w:val="24"/>
        </w:rPr>
        <w:t>Spanish Journal of Psychology</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20</w:t>
      </w:r>
      <w:r w:rsidRPr="008C7432">
        <w:rPr>
          <w:rFonts w:ascii="Times New Roman" w:hAnsi="Times New Roman" w:cs="Times New Roman"/>
          <w:noProof/>
          <w:sz w:val="24"/>
          <w:szCs w:val="24"/>
        </w:rPr>
        <w:t>, 1–14. https://doi.org/10.1017/sjp.2016.104</w:t>
      </w:r>
    </w:p>
    <w:p w14:paraId="4C1E2B9F"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Sarno, J., Lyon, A. R., Brandt, N. E., Warner, C. M., Nadeem, E., Spiel, C., &amp; Wagner, M. (2014). Implementation Science in School Mental Health: Key Constructs in a Developing Research Agenda. </w:t>
      </w:r>
      <w:r w:rsidRPr="008C7432">
        <w:rPr>
          <w:rFonts w:ascii="Times New Roman" w:hAnsi="Times New Roman" w:cs="Times New Roman"/>
          <w:i/>
          <w:iCs/>
          <w:noProof/>
          <w:sz w:val="24"/>
          <w:szCs w:val="24"/>
        </w:rPr>
        <w:t>School Mental Health</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6</w:t>
      </w:r>
      <w:r w:rsidRPr="008C7432">
        <w:rPr>
          <w:rFonts w:ascii="Times New Roman" w:hAnsi="Times New Roman" w:cs="Times New Roman"/>
          <w:noProof/>
          <w:sz w:val="24"/>
          <w:szCs w:val="24"/>
        </w:rPr>
        <w:t>(2), 99–111. https://doi.org/10.1007/s12310-013-9115-3</w:t>
      </w:r>
    </w:p>
    <w:p w14:paraId="3C7C3F57"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Schreiber, J. B., Stage, F., King, J., Amaury, N., &amp; Barlow, E. (2006). Reporting Structural Equation Modeling and Confirmatory Factor Analysis Results: A Review. </w:t>
      </w:r>
      <w:r w:rsidRPr="008C7432">
        <w:rPr>
          <w:rFonts w:ascii="Times New Roman" w:hAnsi="Times New Roman" w:cs="Times New Roman"/>
          <w:i/>
          <w:iCs/>
          <w:noProof/>
          <w:sz w:val="24"/>
          <w:szCs w:val="24"/>
        </w:rPr>
        <w:t>The Journal of Educational Research</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99</w:t>
      </w:r>
      <w:r w:rsidRPr="008C7432">
        <w:rPr>
          <w:rFonts w:ascii="Times New Roman" w:hAnsi="Times New Roman" w:cs="Times New Roman"/>
          <w:noProof/>
          <w:sz w:val="24"/>
          <w:szCs w:val="24"/>
        </w:rPr>
        <w:t>(6), 323–337.</w:t>
      </w:r>
    </w:p>
    <w:p w14:paraId="0596B883"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Schulte, A. C., Easton, J. E., &amp; Parker, J. (2009). Advances in Treatment Integrity Research: Multidisciplinary Perspectives on The Conceptualization, Measurement, and Enhancement of Treatment Integrity. </w:t>
      </w:r>
      <w:r w:rsidRPr="008C7432">
        <w:rPr>
          <w:rFonts w:ascii="Times New Roman" w:hAnsi="Times New Roman" w:cs="Times New Roman"/>
          <w:i/>
          <w:iCs/>
          <w:noProof/>
          <w:sz w:val="24"/>
          <w:szCs w:val="24"/>
        </w:rPr>
        <w:t>School Psychology Review</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38</w:t>
      </w:r>
      <w:r w:rsidRPr="008C7432">
        <w:rPr>
          <w:rFonts w:ascii="Times New Roman" w:hAnsi="Times New Roman" w:cs="Times New Roman"/>
          <w:noProof/>
          <w:sz w:val="24"/>
          <w:szCs w:val="24"/>
        </w:rPr>
        <w:t>(4), 541–546. Retrieved from http://ovidsp.ovid.com/ovidweb.cgi?T=JS&amp;PAGE=reference&amp;D=psyc6&amp;NEWS=N&amp;AN=2010-00081-002</w:t>
      </w:r>
    </w:p>
    <w:p w14:paraId="02312D25"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Schultes, M. T., Jöstl, G., Finsterwald, M., Schober, B., &amp; Spiel, C. (2015). Measuring intervention fidelity from different perspectives with multiple methods: The Reflect program as an example. </w:t>
      </w:r>
      <w:r w:rsidRPr="008C7432">
        <w:rPr>
          <w:rFonts w:ascii="Times New Roman" w:hAnsi="Times New Roman" w:cs="Times New Roman"/>
          <w:i/>
          <w:iCs/>
          <w:noProof/>
          <w:sz w:val="24"/>
          <w:szCs w:val="24"/>
        </w:rPr>
        <w:t>Studies in Educational Evaluation</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47</w:t>
      </w:r>
      <w:r w:rsidRPr="008C7432">
        <w:rPr>
          <w:rFonts w:ascii="Times New Roman" w:hAnsi="Times New Roman" w:cs="Times New Roman"/>
          <w:noProof/>
          <w:sz w:val="24"/>
          <w:szCs w:val="24"/>
        </w:rPr>
        <w:t>, 102–112. https://doi.org/10.1016/j.stueduc.2015.10.001</w:t>
      </w:r>
    </w:p>
    <w:p w14:paraId="339D96B8"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Vargas, B., &amp; Peña, F. (2016). </w:t>
      </w:r>
      <w:r w:rsidRPr="008C7432">
        <w:rPr>
          <w:rFonts w:ascii="Times New Roman" w:hAnsi="Times New Roman" w:cs="Times New Roman"/>
          <w:i/>
          <w:iCs/>
          <w:noProof/>
          <w:sz w:val="24"/>
          <w:szCs w:val="24"/>
        </w:rPr>
        <w:t>Orientaciones técnico metodologícas. Talleres Preventivos Habilidades para la Vida I 2016</w:t>
      </w:r>
      <w:r w:rsidRPr="008C7432">
        <w:rPr>
          <w:rFonts w:ascii="Times New Roman" w:hAnsi="Times New Roman" w:cs="Times New Roman"/>
          <w:noProof/>
          <w:sz w:val="24"/>
          <w:szCs w:val="24"/>
        </w:rPr>
        <w:t>. Santiago de Chile: JUNAEB.</w:t>
      </w:r>
    </w:p>
    <w:p w14:paraId="3FABE61D"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Vila, J. L. (2001). </w:t>
      </w:r>
      <w:r w:rsidRPr="008C7432">
        <w:rPr>
          <w:rFonts w:ascii="Times New Roman" w:hAnsi="Times New Roman" w:cs="Times New Roman"/>
          <w:i/>
          <w:iCs/>
          <w:noProof/>
          <w:sz w:val="24"/>
          <w:szCs w:val="24"/>
        </w:rPr>
        <w:t>Tecnología farmacéutica. Vol II:Formas farmacéuticas</w:t>
      </w:r>
      <w:r w:rsidRPr="008C7432">
        <w:rPr>
          <w:rFonts w:ascii="Times New Roman" w:hAnsi="Times New Roman" w:cs="Times New Roman"/>
          <w:noProof/>
          <w:sz w:val="24"/>
          <w:szCs w:val="24"/>
        </w:rPr>
        <w:t>. Madrid: Sintesis, S.A.</w:t>
      </w:r>
    </w:p>
    <w:p w14:paraId="40A7CC23"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Waltz, J., Addis, M. E., Koerner, K., &amp; Jacobson, N. S. (1993). Testing the integrity of a psychotherapy protocol: assessment of adherence and competence. </w:t>
      </w:r>
      <w:r w:rsidRPr="008C7432">
        <w:rPr>
          <w:rFonts w:ascii="Times New Roman" w:hAnsi="Times New Roman" w:cs="Times New Roman"/>
          <w:i/>
          <w:iCs/>
          <w:noProof/>
          <w:sz w:val="24"/>
          <w:szCs w:val="24"/>
        </w:rPr>
        <w:t>Journal of Consulting and Clinical Psychology</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61</w:t>
      </w:r>
      <w:r w:rsidRPr="008C7432">
        <w:rPr>
          <w:rFonts w:ascii="Times New Roman" w:hAnsi="Times New Roman" w:cs="Times New Roman"/>
          <w:noProof/>
          <w:sz w:val="24"/>
          <w:szCs w:val="24"/>
        </w:rPr>
        <w:t>(4), 620–630. https://doi.org/10.1037/0022-006X.61.4.620</w:t>
      </w:r>
    </w:p>
    <w:p w14:paraId="004F403F"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Webb, C. A., DeRubeis, R. J., &amp; Barber, J. P. (2010). Therapist Adherence/Competence and Treatment Outcome: A Meta-Analytic Review, </w:t>
      </w:r>
      <w:r w:rsidRPr="008C7432">
        <w:rPr>
          <w:rFonts w:ascii="Times New Roman" w:hAnsi="Times New Roman" w:cs="Times New Roman"/>
          <w:i/>
          <w:iCs/>
          <w:noProof/>
          <w:sz w:val="24"/>
          <w:szCs w:val="24"/>
        </w:rPr>
        <w:t>78</w:t>
      </w:r>
      <w:r w:rsidRPr="008C7432">
        <w:rPr>
          <w:rFonts w:ascii="Times New Roman" w:hAnsi="Times New Roman" w:cs="Times New Roman"/>
          <w:noProof/>
          <w:sz w:val="24"/>
          <w:szCs w:val="24"/>
        </w:rPr>
        <w:t>(2), 200–211. https://doi.org/10.1037/a0018912</w:t>
      </w:r>
    </w:p>
    <w:p w14:paraId="7B606914"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Weist, M., Lever, N., Bradshaw, C. P., &amp; Sarno, J. (2014). </w:t>
      </w:r>
      <w:r w:rsidRPr="008C7432">
        <w:rPr>
          <w:rFonts w:ascii="Times New Roman" w:hAnsi="Times New Roman" w:cs="Times New Roman"/>
          <w:i/>
          <w:iCs/>
          <w:noProof/>
          <w:sz w:val="24"/>
          <w:szCs w:val="24"/>
        </w:rPr>
        <w:t>Handbook of School Mental Health Research, Training, Practice, and Policy</w:t>
      </w:r>
      <w:r w:rsidRPr="008C7432">
        <w:rPr>
          <w:rFonts w:ascii="Times New Roman" w:hAnsi="Times New Roman" w:cs="Times New Roman"/>
          <w:noProof/>
          <w:sz w:val="24"/>
          <w:szCs w:val="24"/>
        </w:rPr>
        <w:t xml:space="preserve"> (Second Edi). New York, United State: Springer.</w:t>
      </w:r>
    </w:p>
    <w:p w14:paraId="3CAC2D50"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C7432">
        <w:rPr>
          <w:rFonts w:ascii="Times New Roman" w:hAnsi="Times New Roman" w:cs="Times New Roman"/>
          <w:noProof/>
          <w:sz w:val="24"/>
          <w:szCs w:val="24"/>
        </w:rPr>
        <w:t xml:space="preserve">Wheeler, J. J., Mayton, M. R., Ton, J., &amp; Reese, J. E. (2012). Evaluating treatment integrity across interventions aimed at social and emotional skill development in learners with emotional and behaviour disorders. </w:t>
      </w:r>
      <w:r w:rsidRPr="008C7432">
        <w:rPr>
          <w:rFonts w:ascii="Times New Roman" w:hAnsi="Times New Roman" w:cs="Times New Roman"/>
          <w:i/>
          <w:iCs/>
          <w:noProof/>
          <w:sz w:val="24"/>
          <w:szCs w:val="24"/>
        </w:rPr>
        <w:t>Journal of Research in Special Educational Needs</w:t>
      </w:r>
      <w:r w:rsidRPr="008C7432">
        <w:rPr>
          <w:rFonts w:ascii="Times New Roman" w:hAnsi="Times New Roman" w:cs="Times New Roman"/>
          <w:noProof/>
          <w:sz w:val="24"/>
          <w:szCs w:val="24"/>
        </w:rPr>
        <w:t xml:space="preserve">, </w:t>
      </w:r>
      <w:r w:rsidRPr="008C7432">
        <w:rPr>
          <w:rFonts w:ascii="Times New Roman" w:hAnsi="Times New Roman" w:cs="Times New Roman"/>
          <w:i/>
          <w:iCs/>
          <w:noProof/>
          <w:sz w:val="24"/>
          <w:szCs w:val="24"/>
        </w:rPr>
        <w:t>14</w:t>
      </w:r>
      <w:r w:rsidRPr="008C7432">
        <w:rPr>
          <w:rFonts w:ascii="Times New Roman" w:hAnsi="Times New Roman" w:cs="Times New Roman"/>
          <w:noProof/>
          <w:sz w:val="24"/>
          <w:szCs w:val="24"/>
        </w:rPr>
        <w:t>(3), 164–169. https://doi.org/10.1111/j.1471-3802.2011.01229.x</w:t>
      </w:r>
    </w:p>
    <w:p w14:paraId="34532078" w14:textId="77777777" w:rsidR="008C7432" w:rsidRPr="008C7432" w:rsidRDefault="008C7432" w:rsidP="00D7590C">
      <w:pPr>
        <w:widowControl w:val="0"/>
        <w:autoSpaceDE w:val="0"/>
        <w:autoSpaceDN w:val="0"/>
        <w:adjustRightInd w:val="0"/>
        <w:spacing w:after="0" w:line="240" w:lineRule="auto"/>
        <w:ind w:left="480" w:hanging="480"/>
        <w:rPr>
          <w:rFonts w:ascii="Times New Roman" w:hAnsi="Times New Roman" w:cs="Times New Roman"/>
          <w:noProof/>
          <w:sz w:val="24"/>
        </w:rPr>
      </w:pPr>
      <w:r w:rsidRPr="008C7432">
        <w:rPr>
          <w:rFonts w:ascii="Times New Roman" w:hAnsi="Times New Roman" w:cs="Times New Roman"/>
          <w:noProof/>
          <w:sz w:val="24"/>
          <w:szCs w:val="24"/>
        </w:rPr>
        <w:t xml:space="preserve">Wong, V., Ruble, L. A., McGrew, J. H., &amp; Yu, Y. (2017). An Empirical Study of Multidimensional Fidelity of COMPASS Consultation. </w:t>
      </w:r>
      <w:r w:rsidRPr="008C7432">
        <w:rPr>
          <w:rFonts w:ascii="Times New Roman" w:hAnsi="Times New Roman" w:cs="Times New Roman"/>
          <w:i/>
          <w:iCs/>
          <w:noProof/>
          <w:sz w:val="24"/>
          <w:szCs w:val="24"/>
        </w:rPr>
        <w:t>School Psychology Quarterly</w:t>
      </w:r>
      <w:r w:rsidRPr="008C7432">
        <w:rPr>
          <w:rFonts w:ascii="Times New Roman" w:hAnsi="Times New Roman" w:cs="Times New Roman"/>
          <w:noProof/>
          <w:sz w:val="24"/>
          <w:szCs w:val="24"/>
        </w:rPr>
        <w:t>. https://doi.org/10.1037/spq0000217</w:t>
      </w:r>
    </w:p>
    <w:p w14:paraId="5004B3B2" w14:textId="7C54635F" w:rsidR="00AE3FD6" w:rsidRDefault="00AE3FD6" w:rsidP="00D7590C">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fldChar w:fldCharType="end"/>
      </w:r>
    </w:p>
    <w:tbl>
      <w:tblPr>
        <w:tblStyle w:val="Tablaconcuadrcula"/>
        <w:tblW w:w="9156" w:type="dxa"/>
        <w:tblLayout w:type="fixed"/>
        <w:tblLook w:val="04A0" w:firstRow="1" w:lastRow="0" w:firstColumn="1" w:lastColumn="0" w:noHBand="0" w:noVBand="1"/>
      </w:tblPr>
      <w:tblGrid>
        <w:gridCol w:w="517"/>
        <w:gridCol w:w="2751"/>
        <w:gridCol w:w="5888"/>
      </w:tblGrid>
      <w:tr w:rsidR="000A3610" w:rsidRPr="00D82E48" w14:paraId="3B4E1849" w14:textId="77777777" w:rsidTr="00962C7E">
        <w:trPr>
          <w:trHeight w:val="34"/>
        </w:trPr>
        <w:tc>
          <w:tcPr>
            <w:tcW w:w="9156" w:type="dxa"/>
            <w:gridSpan w:val="3"/>
            <w:tcBorders>
              <w:top w:val="nil"/>
              <w:left w:val="nil"/>
              <w:bottom w:val="single" w:sz="4" w:space="0" w:color="auto"/>
              <w:right w:val="nil"/>
            </w:tcBorders>
          </w:tcPr>
          <w:p w14:paraId="4712846C"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Tabla 1</w:t>
            </w:r>
          </w:p>
          <w:p w14:paraId="2C6F0CE3" w14:textId="77777777" w:rsidR="000A3610" w:rsidRPr="00D82E48" w:rsidRDefault="000A3610" w:rsidP="00962C7E">
            <w:pPr>
              <w:rPr>
                <w:rFonts w:ascii="Times New Roman" w:eastAsia="Times New Roman" w:hAnsi="Times New Roman" w:cs="Times New Roman"/>
                <w:i/>
                <w:sz w:val="16"/>
                <w:szCs w:val="18"/>
                <w:lang w:eastAsia="es-CL"/>
              </w:rPr>
            </w:pPr>
            <w:r w:rsidRPr="00D82E48">
              <w:rPr>
                <w:rFonts w:ascii="Times New Roman" w:eastAsia="Times New Roman" w:hAnsi="Times New Roman" w:cs="Times New Roman"/>
                <w:i/>
                <w:sz w:val="16"/>
                <w:szCs w:val="18"/>
                <w:lang w:eastAsia="es-CL"/>
              </w:rPr>
              <w:t>Dimensiones, subdimensiones e indicadores de FI</w:t>
            </w:r>
          </w:p>
        </w:tc>
      </w:tr>
      <w:tr w:rsidR="000A3610" w:rsidRPr="00D82E48" w14:paraId="042958DC" w14:textId="77777777" w:rsidTr="00962C7E">
        <w:trPr>
          <w:trHeight w:val="18"/>
        </w:trPr>
        <w:tc>
          <w:tcPr>
            <w:tcW w:w="517" w:type="dxa"/>
            <w:tcBorders>
              <w:top w:val="single" w:sz="4" w:space="0" w:color="auto"/>
            </w:tcBorders>
          </w:tcPr>
          <w:p w14:paraId="3E068EB9" w14:textId="77777777" w:rsidR="000A3610" w:rsidRPr="00D82E48" w:rsidRDefault="000A3610" w:rsidP="00962C7E">
            <w:pPr>
              <w:rPr>
                <w:rFonts w:ascii="Times New Roman" w:eastAsia="Times New Roman" w:hAnsi="Times New Roman" w:cs="Times New Roman"/>
                <w:sz w:val="16"/>
                <w:szCs w:val="18"/>
                <w:lang w:eastAsia="es-CL"/>
              </w:rPr>
            </w:pPr>
          </w:p>
        </w:tc>
        <w:tc>
          <w:tcPr>
            <w:tcW w:w="2751" w:type="dxa"/>
            <w:tcBorders>
              <w:top w:val="single" w:sz="4" w:space="0" w:color="auto"/>
            </w:tcBorders>
          </w:tcPr>
          <w:p w14:paraId="1C9E1FC2"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Subdimensión</w:t>
            </w:r>
          </w:p>
        </w:tc>
        <w:tc>
          <w:tcPr>
            <w:tcW w:w="5887" w:type="dxa"/>
            <w:tcBorders>
              <w:top w:val="single" w:sz="4" w:space="0" w:color="auto"/>
            </w:tcBorders>
          </w:tcPr>
          <w:p w14:paraId="79351311"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Ítems</w:t>
            </w:r>
          </w:p>
        </w:tc>
      </w:tr>
      <w:tr w:rsidR="000A3610" w:rsidRPr="00D82E48" w14:paraId="0AD3DDCD" w14:textId="77777777" w:rsidTr="00962C7E">
        <w:trPr>
          <w:trHeight w:val="233"/>
        </w:trPr>
        <w:tc>
          <w:tcPr>
            <w:tcW w:w="517" w:type="dxa"/>
            <w:vMerge w:val="restart"/>
            <w:textDirection w:val="btLr"/>
          </w:tcPr>
          <w:p w14:paraId="41428FC4" w14:textId="77777777" w:rsidR="000A3610" w:rsidRPr="00D82E48" w:rsidRDefault="000A3610" w:rsidP="00962C7E">
            <w:pPr>
              <w:ind w:left="113" w:right="113"/>
              <w:jc w:val="cente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Adherencia y Experticia</w:t>
            </w:r>
          </w:p>
        </w:tc>
        <w:tc>
          <w:tcPr>
            <w:tcW w:w="2751" w:type="dxa"/>
          </w:tcPr>
          <w:p w14:paraId="3192339C" w14:textId="77777777" w:rsidR="000A3610" w:rsidRPr="00D82E48" w:rsidRDefault="000A3610" w:rsidP="00962C7E">
            <w:pPr>
              <w:rPr>
                <w:rFonts w:ascii="Times New Roman" w:eastAsia="Times New Roman" w:hAnsi="Times New Roman" w:cs="Times New Roman"/>
                <w:i/>
                <w:sz w:val="16"/>
                <w:szCs w:val="18"/>
                <w:lang w:eastAsia="es-CL"/>
              </w:rPr>
            </w:pPr>
            <w:r w:rsidRPr="00D82E48">
              <w:rPr>
                <w:rFonts w:ascii="Times New Roman" w:eastAsia="Times New Roman" w:hAnsi="Times New Roman" w:cs="Times New Roman"/>
                <w:i/>
                <w:sz w:val="16"/>
                <w:szCs w:val="18"/>
                <w:lang w:eastAsia="es-CL"/>
              </w:rPr>
              <w:t>Adherencia/experticia procedimental (n=11)</w:t>
            </w:r>
          </w:p>
          <w:p w14:paraId="50D2C69B" w14:textId="77777777" w:rsidR="000A3610" w:rsidRPr="00D82E48" w:rsidRDefault="000A3610" w:rsidP="00962C7E">
            <w:pPr>
              <w:rPr>
                <w:rFonts w:ascii="Times New Roman" w:eastAsia="Times New Roman" w:hAnsi="Times New Roman" w:cs="Times New Roman"/>
                <w:i/>
                <w:sz w:val="16"/>
                <w:szCs w:val="18"/>
                <w:lang w:eastAsia="es-CL"/>
              </w:rPr>
            </w:pPr>
          </w:p>
          <w:p w14:paraId="411A0778" w14:textId="77777777" w:rsidR="000A3610" w:rsidRPr="00D82E48" w:rsidRDefault="000A3610" w:rsidP="00962C7E">
            <w:pPr>
              <w:rPr>
                <w:rFonts w:ascii="Times New Roman" w:eastAsia="Times New Roman" w:hAnsi="Times New Roman" w:cs="Times New Roman"/>
                <w:i/>
                <w:sz w:val="16"/>
                <w:szCs w:val="18"/>
                <w:lang w:eastAsia="es-CL"/>
              </w:rPr>
            </w:pPr>
            <w:r w:rsidRPr="00D82E48">
              <w:rPr>
                <w:rFonts w:ascii="Times New Roman" w:eastAsia="Times New Roman" w:hAnsi="Times New Roman" w:cs="Times New Roman"/>
                <w:sz w:val="16"/>
                <w:szCs w:val="18"/>
                <w:lang w:eastAsia="es-CL"/>
              </w:rPr>
              <w:t xml:space="preserve">Refiere al cumplimiento de procedimientos que son parte de la estructura de la sesión (inicio, desarrollo y final) y que se traducen en acciones que aseguran el cumplimiento de los principios del aprendizaje de secuencialidad, focalización y explicitación de los objetivos </w:t>
            </w:r>
            <w:r w:rsidRPr="00D82E48">
              <w:rPr>
                <w:rFonts w:ascii="Times New Roman" w:eastAsia="Times New Roman" w:hAnsi="Times New Roman" w:cs="Times New Roman"/>
                <w:sz w:val="16"/>
                <w:szCs w:val="18"/>
                <w:lang w:eastAsia="es-CL"/>
              </w:rPr>
              <w:fldChar w:fldCharType="begin" w:fldLock="1"/>
            </w:r>
            <w:r w:rsidRPr="00D82E48">
              <w:rPr>
                <w:rFonts w:ascii="Times New Roman" w:eastAsia="Times New Roman" w:hAnsi="Times New Roman" w:cs="Times New Roman"/>
                <w:sz w:val="16"/>
                <w:szCs w:val="18"/>
                <w:lang w:eastAsia="es-CL"/>
              </w:rPr>
              <w:instrText>ADDIN CSL_CITATION {"citationItems":[{"id":"ITEM-1","itemData":{"DOI":"10.1111/j.1467-8624.2010.01564.x","ISBN":"00093920","ISSN":"00093920","PMID":"21291449","abstract":"This article presents findings from a meta-analysis of 213 school-based, universal social and emotional learning (SEL) programs involving 270,034 kindergarten through high school students. Compared to controls, SEL participants demonstrated significantly improved social and emotional skills, attitudes, behavior, and academic performance that reflected an 11-percentile-point gain in achievement. School teaching staff successfully conducted SEL programs. The use of 4 recommended practices for developing skills and the presence of implementation problems moderated program outcomes. The findings add to the growing empirical evidence regarding the positive impact of SEL programs. Policy makers, educators, and the public can contribute to healthy development of children by supporting the incorporation of evidence-based SEL programming into standard educational practice.","author":[{"dropping-particle":"","family":"Durlak","given":"Joseph A.","non-dropping-particle":"","parse-names":false,"suffix":""},{"dropping-particle":"","family":"Weissberg","given":"Roger P.","non-dropping-particle":"","parse-names":false,"suffix":""},{"dropping-particle":"","family":"Dymnicki","given":"Allison B.","non-dropping-particle":"","parse-names":false,"suffix":""},{"dropping-particle":"","family":"Taylor","given":"Rebecca D.","non-dropping-particle":"","parse-names":false,"suffix":""},{"dropping-particle":"","family":"Schellinger","given":"Kriston B.","non-dropping-particle":"","parse-names":false,"suffix":""}],"container-title":"Child Development","id":"ITEM-1","issue":"1","issued":{"date-parts":[["2011"]]},"page":"405-432","title":"The Impact of Enhancing Students' Social and Emotional Learning: A Meta-Analysis of School-Based Universal Interventions","type":"article-journal","volume":"82"},"uris":["http://www.mendeley.com/documents/?uuid=5228b1a4-0063-4085-8b89-476a09dd9808"]},{"id":"ITEM-2","itemData":{"DOI":"10.1177/1098214014557009","ISBN":"1098-2140","ISSN":"1098-2140","abstract":"ESTE ARTÍCULO HABLA DE LOS INDICES DE FIDELIDAD DE LA INTERVENCIÓN: ES UN ROLLO-Identifying the active ingredients of an intervention—intervention-specific components serving as key levers of change—is crucial for unpacking the intervention black box. Measures of intervention fidelity can be used to identify specific active ingredients, yet such applications are rare. We illustrate how fidelity measures can be used to identify program active ingredients in the context of a social-emotional learning intervention (Responsive Classroom). We applied one customary and two novel approaches to create indices of fidelity. In the customary approach, we averaged fidelity ratings across all core components. In the novel approaches, we computed fidelity indices for specific components by (a) averaging responses from like items and (b) deriving factor scores from a multitrait, multimethod factor analysis. We then tested indices in relation to achievement gains (N = 1,442). Indices derived using novel approaches explained more outcome variance than indices from the customary approach. Further, novel approaches revealed one component as a potential active ingredient. Discussion highlights strengths and limitations of the indices and implications for identifying program active ingredients. (PsycINFO Database Record (c) 2016 APA, all rights reserved)","author":[{"dropping-particle":"","family":"Abry","given":"Tashia","non-dropping-particle":"","parse-names":false,"suffix":""},{"dropping-particle":"","family":"Hulleman","given":"Chris S","non-dropping-particle":"","parse-names":false,"suffix":""},{"dropping-particle":"","family":"Rimm-Kaufman","given":"Sara E","non-dropping-particle":"","parse-names":false,"suffix":""}],"container-title":"American Journal of Evaluation","id":"ITEM-2","issue":"3","issued":{"date-parts":[["2015"]]},"page":"320-338","title":"Using indices of fidelity to intervention core components to identify program active ingredients.","type":"article-journal","volume":"36"},"uris":["http://www.mendeley.com/documents/?uuid=ef33d0bf-dba6-4ee3-aba7-aaa634e2b4be"]}],"mendeley":{"formattedCitation":"(Abry et al., 2015; Durlak et al., 2011)","plainTextFormattedCitation":"(Abry et al., 2015; Durlak et al., 2011)","previouslyFormattedCitation":"(Abry et al., 2015; Durlak et al., 2011)"},"properties":{"noteIndex":0},"schema":"https://github.com/citation-style-language/schema/raw/master/csl-citation.json"}</w:instrText>
            </w:r>
            <w:r w:rsidRPr="00D82E48">
              <w:rPr>
                <w:rFonts w:ascii="Times New Roman" w:eastAsia="Times New Roman" w:hAnsi="Times New Roman" w:cs="Times New Roman"/>
                <w:sz w:val="16"/>
                <w:szCs w:val="18"/>
                <w:lang w:eastAsia="es-CL"/>
              </w:rPr>
              <w:fldChar w:fldCharType="separate"/>
            </w:r>
            <w:r w:rsidRPr="00D82E48">
              <w:rPr>
                <w:rFonts w:ascii="Times New Roman" w:eastAsia="Times New Roman" w:hAnsi="Times New Roman" w:cs="Times New Roman"/>
                <w:noProof/>
                <w:sz w:val="16"/>
                <w:szCs w:val="18"/>
                <w:lang w:eastAsia="es-CL"/>
              </w:rPr>
              <w:t>(Abry et al., 2015; Durlak et al., 2011)</w:t>
            </w:r>
            <w:r w:rsidRPr="00D82E48">
              <w:rPr>
                <w:rFonts w:ascii="Times New Roman" w:eastAsia="Times New Roman" w:hAnsi="Times New Roman" w:cs="Times New Roman"/>
                <w:sz w:val="16"/>
                <w:szCs w:val="18"/>
                <w:lang w:eastAsia="es-CL"/>
              </w:rPr>
              <w:fldChar w:fldCharType="end"/>
            </w:r>
            <w:r w:rsidRPr="00D82E48">
              <w:rPr>
                <w:rFonts w:ascii="Times New Roman" w:eastAsia="Times New Roman" w:hAnsi="Times New Roman" w:cs="Times New Roman"/>
                <w:sz w:val="16"/>
                <w:szCs w:val="18"/>
                <w:lang w:eastAsia="es-CL"/>
              </w:rPr>
              <w:t>.</w:t>
            </w:r>
          </w:p>
        </w:tc>
        <w:tc>
          <w:tcPr>
            <w:tcW w:w="5887" w:type="dxa"/>
          </w:tcPr>
          <w:p w14:paraId="1E9D544C"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p1.Recibir a los/as participantes de manera cordial y amistosa.</w:t>
            </w:r>
          </w:p>
          <w:p w14:paraId="14B7A8F3"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p2.Señalar la importancia de trabajar en un clima positivo de aprendizaje.</w:t>
            </w:r>
          </w:p>
          <w:p w14:paraId="64D934BD"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p3.Realizar un encuadre claro y específico sobre las normas de comportamiento.</w:t>
            </w:r>
          </w:p>
          <w:p w14:paraId="7BC914EB"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p4.Entregar instrucciones claras y específicas sobre actividades la sesión.</w:t>
            </w:r>
          </w:p>
          <w:p w14:paraId="6C34688A"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p5.Describir las habilidades que se aprenderán en la sesión.</w:t>
            </w:r>
          </w:p>
          <w:p w14:paraId="319B6900"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p6.Conectar las habilidades a trabajar con las aprendidas en la sesión anterior.</w:t>
            </w:r>
          </w:p>
          <w:p w14:paraId="3217EA03"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p7.Evaluar el aprendizaje de las habilidades en los/as niñas al finalizar la sesión.</w:t>
            </w:r>
          </w:p>
          <w:p w14:paraId="5A7933BB"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p8.Realizar una síntesis integradora de las habilidades aprendidas en la sesión</w:t>
            </w:r>
          </w:p>
          <w:p w14:paraId="76C26113"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p9.Evaluar el cumplimiento de compromisos y normas reforzando aspectos logrados y por mejorar.</w:t>
            </w:r>
          </w:p>
          <w:p w14:paraId="1A13156F"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p10.Mencionar las habilidades a trabajar en la próxima sesión.</w:t>
            </w:r>
          </w:p>
          <w:p w14:paraId="6929FCCB"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p.11.Señalar la importancia del compromiso con los aprendizajes y la asistencia de la próxima sesión.</w:t>
            </w:r>
          </w:p>
        </w:tc>
      </w:tr>
      <w:tr w:rsidR="000A3610" w:rsidRPr="00D82E48" w14:paraId="73586964" w14:textId="77777777" w:rsidTr="00962C7E">
        <w:trPr>
          <w:trHeight w:val="11"/>
        </w:trPr>
        <w:tc>
          <w:tcPr>
            <w:tcW w:w="517" w:type="dxa"/>
            <w:vMerge/>
            <w:textDirection w:val="btLr"/>
          </w:tcPr>
          <w:p w14:paraId="7CF0C415" w14:textId="77777777" w:rsidR="000A3610" w:rsidRPr="00D82E48" w:rsidRDefault="000A3610" w:rsidP="00962C7E">
            <w:pPr>
              <w:ind w:left="113" w:right="113"/>
              <w:jc w:val="center"/>
              <w:rPr>
                <w:rFonts w:ascii="Times New Roman" w:eastAsia="Times New Roman" w:hAnsi="Times New Roman" w:cs="Times New Roman"/>
                <w:sz w:val="16"/>
                <w:szCs w:val="18"/>
                <w:lang w:eastAsia="es-CL"/>
              </w:rPr>
            </w:pPr>
          </w:p>
        </w:tc>
        <w:tc>
          <w:tcPr>
            <w:tcW w:w="2751" w:type="dxa"/>
          </w:tcPr>
          <w:p w14:paraId="3B9F45D3" w14:textId="77777777" w:rsidR="000A3610" w:rsidRPr="00D82E48" w:rsidRDefault="000A3610" w:rsidP="00962C7E">
            <w:pPr>
              <w:rPr>
                <w:rFonts w:ascii="Times New Roman" w:eastAsia="Times New Roman" w:hAnsi="Times New Roman" w:cs="Times New Roman"/>
                <w:i/>
                <w:sz w:val="16"/>
                <w:szCs w:val="18"/>
                <w:lang w:eastAsia="es-CL"/>
              </w:rPr>
            </w:pPr>
            <w:r w:rsidRPr="00D82E48">
              <w:rPr>
                <w:rFonts w:ascii="Times New Roman" w:eastAsia="Times New Roman" w:hAnsi="Times New Roman" w:cs="Times New Roman"/>
                <w:i/>
                <w:sz w:val="16"/>
                <w:szCs w:val="18"/>
                <w:lang w:eastAsia="es-CL"/>
              </w:rPr>
              <w:t>Adherencia/experticia en técnicas socioemocionales (n=6)</w:t>
            </w:r>
          </w:p>
          <w:p w14:paraId="68469494" w14:textId="77777777" w:rsidR="000A3610" w:rsidRPr="00D82E48" w:rsidRDefault="000A3610" w:rsidP="00962C7E">
            <w:pPr>
              <w:rPr>
                <w:rFonts w:ascii="Times New Roman" w:eastAsia="Times New Roman" w:hAnsi="Times New Roman" w:cs="Times New Roman"/>
                <w:i/>
                <w:sz w:val="16"/>
                <w:szCs w:val="18"/>
                <w:lang w:eastAsia="es-CL"/>
              </w:rPr>
            </w:pPr>
          </w:p>
          <w:p w14:paraId="76BEE54D" w14:textId="77777777" w:rsidR="000A3610" w:rsidRPr="00D82E48" w:rsidRDefault="000A3610" w:rsidP="00962C7E">
            <w:pPr>
              <w:rPr>
                <w:sz w:val="16"/>
                <w:szCs w:val="18"/>
              </w:rPr>
            </w:pPr>
            <w:r w:rsidRPr="00D82E48">
              <w:rPr>
                <w:rFonts w:ascii="Times New Roman" w:eastAsia="Times New Roman" w:hAnsi="Times New Roman" w:cs="Times New Roman"/>
                <w:sz w:val="16"/>
                <w:szCs w:val="18"/>
                <w:lang w:eastAsia="es-CL"/>
              </w:rPr>
              <w:t xml:space="preserve">Refiere a la aplicación de técnicas socioemocionales que son un conjunto de estrategias empíricamente comprobadas que tienen la intención de aumentar la conciencia social y de uno mismo </w:t>
            </w:r>
            <w:r w:rsidRPr="00D82E48">
              <w:rPr>
                <w:rFonts w:ascii="Times New Roman" w:eastAsia="Times New Roman" w:hAnsi="Times New Roman" w:cs="Times New Roman"/>
                <w:sz w:val="16"/>
                <w:szCs w:val="18"/>
                <w:lang w:eastAsia="es-CL"/>
              </w:rPr>
              <w:fldChar w:fldCharType="begin" w:fldLock="1"/>
            </w:r>
            <w:r w:rsidRPr="00D82E48">
              <w:rPr>
                <w:rFonts w:ascii="Times New Roman" w:eastAsia="Times New Roman" w:hAnsi="Times New Roman" w:cs="Times New Roman"/>
                <w:sz w:val="16"/>
                <w:szCs w:val="18"/>
                <w:lang w:eastAsia="es-CL"/>
              </w:rPr>
              <w:instrText>ADDIN CSL_CITATION {"citationItems":[{"id":"ITEM-1","itemData":{"author":[{"dropping-particle":"","family":"Macklem","given":"Gayle","non-dropping-particle":"","parse-names":false,"suffix":""}],"id":"ITEM-1","issued":{"date-parts":[["2014"]]},"publisher":"Springer","publisher-place":"Newton, MA, USA","title":"Preventive mental health at school","type":"book"},"uris":["http://www.mendeley.com/documents/?uuid=b5cdb10c-261f-43ce-b426-a98e498c9601"]},{"id":"ITEM-2","itemData":{"DOI":"10.1007/s11121-016-0703-y","ISSN":"13894986","author":[{"dropping-particle":"","family":"Mcleod","given":"Bryce D","non-dropping-particle":"","parse-names":false,"suffix":""},{"dropping-particle":"","family":"Sutherland","given":"Kevin S.","non-dropping-particle":"","parse-names":false,"suffix":""},{"dropping-particle":"","family":"Martinez","given":"Ruben G.","non-dropping-particle":"","parse-names":false,"suffix":""},{"dropping-particle":"","family":"Conroy","given":"Maureen A.","non-dropping-particle":"","parse-names":false,"suffix":""},{"dropping-particle":"","family":"Snyder","given":"Patricia A.","non-dropping-particle":"","parse-names":false,"suffix":""},{"dropping-particle":"","family":"Southam-Gerow","given":"Michael A.","non-dropping-particle":"","parse-names":false,"suffix":""}],"container-title":"Prevention Science","id":"ITEM-2","issue":"October","issued":{"date-parts":[["2016"]]},"page":"1-10","title":"Identifying Common Practice Elements to Improve Social, Emotional, and Behavioral Outcomes of Young Children in Early Childhood Classrooms","type":"article-journal"},"uris":["http://www.mendeley.com/documents/?uuid=17fee700-564a-4254-a14a-e4b367850bcd"]}],"mendeley":{"formattedCitation":"(Macklem, 2014; Mcleod et al., 2016)","plainTextFormattedCitation":"(Macklem, 2014; Mcleod et al., 2016)","previouslyFormattedCitation":"(Macklem, 2014; Mcleod et al., 2016)"},"properties":{"noteIndex":0},"schema":"https://github.com/citation-style-language/schema/raw/master/csl-citation.json"}</w:instrText>
            </w:r>
            <w:r w:rsidRPr="00D82E48">
              <w:rPr>
                <w:rFonts w:ascii="Times New Roman" w:eastAsia="Times New Roman" w:hAnsi="Times New Roman" w:cs="Times New Roman"/>
                <w:sz w:val="16"/>
                <w:szCs w:val="18"/>
                <w:lang w:eastAsia="es-CL"/>
              </w:rPr>
              <w:fldChar w:fldCharType="separate"/>
            </w:r>
            <w:r w:rsidRPr="00D82E48">
              <w:rPr>
                <w:rFonts w:ascii="Times New Roman" w:eastAsia="Times New Roman" w:hAnsi="Times New Roman" w:cs="Times New Roman"/>
                <w:noProof/>
                <w:sz w:val="16"/>
                <w:szCs w:val="18"/>
                <w:lang w:eastAsia="es-CL"/>
              </w:rPr>
              <w:t>(Macklem, 2014; Mcleod et al., 2016)</w:t>
            </w:r>
            <w:r w:rsidRPr="00D82E48">
              <w:rPr>
                <w:rFonts w:ascii="Times New Roman" w:eastAsia="Times New Roman" w:hAnsi="Times New Roman" w:cs="Times New Roman"/>
                <w:sz w:val="16"/>
                <w:szCs w:val="18"/>
                <w:lang w:eastAsia="es-CL"/>
              </w:rPr>
              <w:fldChar w:fldCharType="end"/>
            </w:r>
          </w:p>
        </w:tc>
        <w:tc>
          <w:tcPr>
            <w:tcW w:w="5887" w:type="dxa"/>
          </w:tcPr>
          <w:p w14:paraId="146FBEA0"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ts1.Facilitar la resignificación de experiencias durante el taller.</w:t>
            </w:r>
          </w:p>
          <w:p w14:paraId="1DF0B926"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ts2.Facilitar la traducción verbal de expresiones emocionales.</w:t>
            </w:r>
          </w:p>
          <w:p w14:paraId="36FBA30C"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ts3.Asignar responsabilidades como ordenar sillas, repartir material, tomar el tiempo o designar capitanes/as de equipo para facilitar el protagonismo y la autoeficacia.</w:t>
            </w:r>
          </w:p>
          <w:p w14:paraId="6EAADEB2"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ts4.Destinar un tiempo breve para compartir experiencias y sondear el estado de ánimo de los/as niños/as.</w:t>
            </w:r>
          </w:p>
          <w:p w14:paraId="2C2E3C9D"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ts5.Utilizar dinámicas lúdicas.</w:t>
            </w:r>
          </w:p>
          <w:p w14:paraId="04D826E2"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ts6.Utilizar dinámicas grupales que permiten el protagonismo de todos/as los/as niños/as.</w:t>
            </w:r>
          </w:p>
        </w:tc>
      </w:tr>
      <w:tr w:rsidR="000A3610" w:rsidRPr="00D82E48" w14:paraId="421F6C24" w14:textId="77777777" w:rsidTr="00962C7E">
        <w:trPr>
          <w:trHeight w:val="11"/>
        </w:trPr>
        <w:tc>
          <w:tcPr>
            <w:tcW w:w="517" w:type="dxa"/>
            <w:vMerge/>
            <w:textDirection w:val="btLr"/>
          </w:tcPr>
          <w:p w14:paraId="21D0117F" w14:textId="77777777" w:rsidR="000A3610" w:rsidRPr="00D82E48" w:rsidRDefault="000A3610" w:rsidP="00962C7E">
            <w:pPr>
              <w:ind w:left="113" w:right="113"/>
              <w:jc w:val="center"/>
              <w:rPr>
                <w:rFonts w:ascii="Times New Roman" w:eastAsia="Times New Roman" w:hAnsi="Times New Roman" w:cs="Times New Roman"/>
                <w:sz w:val="16"/>
                <w:szCs w:val="18"/>
                <w:lang w:eastAsia="es-CL"/>
              </w:rPr>
            </w:pPr>
          </w:p>
        </w:tc>
        <w:tc>
          <w:tcPr>
            <w:tcW w:w="2751" w:type="dxa"/>
          </w:tcPr>
          <w:p w14:paraId="463C0BD4" w14:textId="77777777" w:rsidR="000A3610" w:rsidRPr="00D82E48" w:rsidRDefault="000A3610" w:rsidP="00962C7E">
            <w:pPr>
              <w:rPr>
                <w:rFonts w:ascii="Times New Roman" w:eastAsia="Times New Roman" w:hAnsi="Times New Roman" w:cs="Times New Roman"/>
                <w:i/>
                <w:sz w:val="16"/>
                <w:szCs w:val="18"/>
                <w:lang w:eastAsia="es-CL"/>
              </w:rPr>
            </w:pPr>
            <w:r w:rsidRPr="00D82E48">
              <w:rPr>
                <w:rFonts w:ascii="Times New Roman" w:eastAsia="Times New Roman" w:hAnsi="Times New Roman" w:cs="Times New Roman"/>
                <w:i/>
                <w:sz w:val="16"/>
                <w:szCs w:val="18"/>
                <w:lang w:eastAsia="es-CL"/>
              </w:rPr>
              <w:t>Adherencia/experticia en técnicas Conductuales (n=4)</w:t>
            </w:r>
          </w:p>
          <w:p w14:paraId="089EA3ED" w14:textId="77777777" w:rsidR="000A3610" w:rsidRPr="00D82E48" w:rsidRDefault="000A3610" w:rsidP="00962C7E">
            <w:pPr>
              <w:rPr>
                <w:rFonts w:ascii="Times New Roman" w:eastAsia="Times New Roman" w:hAnsi="Times New Roman" w:cs="Times New Roman"/>
                <w:i/>
                <w:sz w:val="16"/>
                <w:szCs w:val="18"/>
                <w:lang w:eastAsia="es-CL"/>
              </w:rPr>
            </w:pPr>
          </w:p>
          <w:p w14:paraId="490381C1"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 xml:space="preserve">Refiere a la aplicación de técnicas conductuales que son un conjunto de estrategias empíricamente comprobadas que tienen la intención de modificar comportamientos específicos </w:t>
            </w:r>
            <w:r w:rsidRPr="00D82E48">
              <w:rPr>
                <w:rFonts w:ascii="Times New Roman" w:eastAsia="Times New Roman" w:hAnsi="Times New Roman" w:cs="Times New Roman"/>
                <w:sz w:val="16"/>
                <w:szCs w:val="18"/>
                <w:lang w:eastAsia="es-CL"/>
              </w:rPr>
              <w:fldChar w:fldCharType="begin" w:fldLock="1"/>
            </w:r>
            <w:r w:rsidRPr="00D82E48">
              <w:rPr>
                <w:rFonts w:ascii="Times New Roman" w:eastAsia="Times New Roman" w:hAnsi="Times New Roman" w:cs="Times New Roman"/>
                <w:sz w:val="16"/>
                <w:szCs w:val="18"/>
                <w:lang w:eastAsia="es-CL"/>
              </w:rPr>
              <w:instrText>ADDIN CSL_CITATION {"citationItems":[{"id":"ITEM-1","itemData":{"DOI":"10.1037/a0014565","ISBN":"0022-006X 1939-2117","ISSN":"1939-2117","PMID":"19485596","abstract":"This study applied the distillation and matching model to 322 randomized clinical trials for child mental health treatments. The model involved initial data reduction of 615 treatment protocol descriptions by means of a set of codes describing discrete clinical strategies, referred to as practice elements. Practice elements were then summarized in profiles, which were empirically matched to client factors (i.e., observed problem, age, gender, and ethnicity). Results of a profile similarity analysis demonstrated a branching of the literature into multiple problem areas, within which some age and ethnicity special cases emerged as higher order splits. This is the 1st study to aggregate evidence-based treatment protocols empirically according to their constituent treatment procedures, and the results point both to the overall organization of therapy procedures according to matching factors and to gaps in the current child and adolescent treatment literature.","author":[{"dropping-particle":"","family":"Chorpita","given":"Bruce F.","non-dropping-particle":"","parse-names":false,"suffix":""},{"dropping-particle":"","family":"Daleiden","given":"Eric L","non-dropping-particle":"","parse-names":false,"suffix":""}],"container-title":"Journal of consulting and clinical psychology","id":"ITEM-1","issue":"3","issued":{"date-parts":[["2009"]]},"page":"566-79","title":"Mapping evidence-based treatments for children and adolescents: application of the distillation and matching model to 615 treatments from 322 randomized trials.","type":"article-journal","volume":"77"},"uris":["http://www.mendeley.com/documents/?uuid=7a01af71-3778-4537-8290-5efbd1c401ca"]},{"id":"ITEM-2","itemData":{"DOI":"10.1007/s11121-016-0703-y","ISSN":"13894986","author":[{"dropping-particle":"","family":"Mcleod","given":"Bryce D","non-dropping-particle":"","parse-names":false,"suffix":""},{"dropping-particle":"","family":"Sutherland","given":"Kevin S.","non-dropping-particle":"","parse-names":false,"suffix":""},{"dropping-particle":"","family":"Martinez","given":"Ruben G.","non-dropping-particle":"","parse-names":false,"suffix":""},{"dropping-particle":"","family":"Conroy","given":"Maureen A.","non-dropping-particle":"","parse-names":false,"suffix":""},{"dropping-particle":"","family":"Snyder","given":"Patricia A.","non-dropping-particle":"","parse-names":false,"suffix":""},{"dropping-particle":"","family":"Southam-Gerow","given":"Michael A.","non-dropping-particle":"","parse-names":false,"suffix":""}],"container-title":"Prevention Science","id":"ITEM-2","issue":"October","issued":{"date-parts":[["2016"]]},"page":"1-10","title":"Identifying Common Practice Elements to Improve Social, Emotional, and Behavioral Outcomes of Young Children in Early Childhood Classrooms","type":"article-journal"},"uris":["http://www.mendeley.com/documents/?uuid=17fee700-564a-4254-a14a-e4b367850bcd"]}],"mendeley":{"formattedCitation":"(Chorpita &amp; Daleiden, 2009; Mcleod et al., 2016)","plainTextFormattedCitation":"(Chorpita &amp; Daleiden, 2009; Mcleod et al., 2016)","previouslyFormattedCitation":"(Chorpita &amp; Daleiden, 2009; Mcleod et al., 2016)"},"properties":{"noteIndex":0},"schema":"https://github.com/citation-style-language/schema/raw/master/csl-citation.json"}</w:instrText>
            </w:r>
            <w:r w:rsidRPr="00D82E48">
              <w:rPr>
                <w:rFonts w:ascii="Times New Roman" w:eastAsia="Times New Roman" w:hAnsi="Times New Roman" w:cs="Times New Roman"/>
                <w:sz w:val="16"/>
                <w:szCs w:val="18"/>
                <w:lang w:eastAsia="es-CL"/>
              </w:rPr>
              <w:fldChar w:fldCharType="separate"/>
            </w:r>
            <w:r w:rsidRPr="00D82E48">
              <w:rPr>
                <w:rFonts w:ascii="Times New Roman" w:eastAsia="Times New Roman" w:hAnsi="Times New Roman" w:cs="Times New Roman"/>
                <w:noProof/>
                <w:sz w:val="16"/>
                <w:szCs w:val="18"/>
                <w:lang w:eastAsia="es-CL"/>
              </w:rPr>
              <w:t>(Chorpita &amp; Daleiden, 2009; Mcleod et al., 2016)</w:t>
            </w:r>
            <w:r w:rsidRPr="00D82E48">
              <w:rPr>
                <w:rFonts w:ascii="Times New Roman" w:eastAsia="Times New Roman" w:hAnsi="Times New Roman" w:cs="Times New Roman"/>
                <w:sz w:val="16"/>
                <w:szCs w:val="18"/>
                <w:lang w:eastAsia="es-CL"/>
              </w:rPr>
              <w:fldChar w:fldCharType="end"/>
            </w:r>
            <w:r w:rsidRPr="00D82E48">
              <w:rPr>
                <w:rFonts w:ascii="Times New Roman" w:eastAsia="Times New Roman" w:hAnsi="Times New Roman" w:cs="Times New Roman"/>
                <w:sz w:val="16"/>
                <w:szCs w:val="18"/>
                <w:lang w:eastAsia="es-CL"/>
              </w:rPr>
              <w:t>.</w:t>
            </w:r>
          </w:p>
          <w:p w14:paraId="2695ADF8" w14:textId="77777777" w:rsidR="000A3610" w:rsidRPr="00D82E48" w:rsidRDefault="000A3610" w:rsidP="00962C7E">
            <w:pPr>
              <w:rPr>
                <w:rFonts w:ascii="Times New Roman" w:eastAsia="Times New Roman" w:hAnsi="Times New Roman" w:cs="Times New Roman"/>
                <w:sz w:val="16"/>
                <w:szCs w:val="18"/>
                <w:lang w:eastAsia="es-CL"/>
              </w:rPr>
            </w:pPr>
          </w:p>
        </w:tc>
        <w:tc>
          <w:tcPr>
            <w:tcW w:w="5887" w:type="dxa"/>
          </w:tcPr>
          <w:p w14:paraId="573FC94D"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tc1.Utilizar el reforzamiento conductual.</w:t>
            </w:r>
          </w:p>
          <w:p w14:paraId="451A7061"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tc2.Entregar retroalimentación correctiva luego de una conducta o respuesta indeseable o incorrecta.</w:t>
            </w:r>
          </w:p>
          <w:p w14:paraId="2256182D"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tc3.Utilizar modelamiento conductual.</w:t>
            </w:r>
          </w:p>
          <w:p w14:paraId="5BEA2F24"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tc4.Usar de indicaciones visuales para promover respuestas conductuales apropiadas o señalar consecuencias de conductas indeseadas (e.g., papelógrafo con las reglas).</w:t>
            </w:r>
          </w:p>
        </w:tc>
      </w:tr>
      <w:tr w:rsidR="000A3610" w:rsidRPr="00D82E48" w14:paraId="4CB358B2" w14:textId="77777777" w:rsidTr="00962C7E">
        <w:trPr>
          <w:cantSplit/>
          <w:trHeight w:val="97"/>
        </w:trPr>
        <w:tc>
          <w:tcPr>
            <w:tcW w:w="517" w:type="dxa"/>
            <w:textDirection w:val="btLr"/>
          </w:tcPr>
          <w:p w14:paraId="4A8488C7" w14:textId="77777777" w:rsidR="000A3610" w:rsidRPr="00D82E48" w:rsidRDefault="000A3610" w:rsidP="00962C7E">
            <w:pPr>
              <w:ind w:left="113" w:right="113"/>
              <w:jc w:val="cente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Exposición</w:t>
            </w:r>
          </w:p>
        </w:tc>
        <w:tc>
          <w:tcPr>
            <w:tcW w:w="2751" w:type="dxa"/>
          </w:tcPr>
          <w:p w14:paraId="5980231E" w14:textId="77777777" w:rsidR="000A3610" w:rsidRPr="00D82E48" w:rsidRDefault="000A3610" w:rsidP="00962C7E">
            <w:pPr>
              <w:rPr>
                <w:rFonts w:ascii="Times New Roman" w:eastAsia="Times New Roman" w:hAnsi="Times New Roman" w:cs="Times New Roman"/>
                <w:i/>
                <w:sz w:val="16"/>
                <w:szCs w:val="18"/>
                <w:lang w:eastAsia="es-CL"/>
              </w:rPr>
            </w:pPr>
            <w:r w:rsidRPr="00D82E48">
              <w:rPr>
                <w:rFonts w:ascii="Times New Roman" w:eastAsia="Times New Roman" w:hAnsi="Times New Roman" w:cs="Times New Roman"/>
                <w:i/>
                <w:sz w:val="16"/>
                <w:szCs w:val="18"/>
                <w:lang w:eastAsia="es-CL"/>
              </w:rPr>
              <w:t>Exposición (n=5)</w:t>
            </w:r>
          </w:p>
          <w:p w14:paraId="23D01429" w14:textId="77777777" w:rsidR="000A3610" w:rsidRPr="00D82E48" w:rsidRDefault="000A3610" w:rsidP="00962C7E">
            <w:pPr>
              <w:rPr>
                <w:rFonts w:ascii="Times New Roman" w:eastAsia="Times New Roman" w:hAnsi="Times New Roman" w:cs="Times New Roman"/>
                <w:i/>
                <w:sz w:val="16"/>
                <w:szCs w:val="18"/>
                <w:lang w:eastAsia="es-CL"/>
              </w:rPr>
            </w:pPr>
          </w:p>
          <w:p w14:paraId="00A22FB5"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 xml:space="preserve">Refiere al cumplimiento de estándares asociados a la exposición e incluye las condiciones materiales en los que se desarrollan las sesiones </w:t>
            </w:r>
            <w:r w:rsidRPr="00D82E48">
              <w:rPr>
                <w:rFonts w:ascii="Times New Roman" w:eastAsia="Times New Roman" w:hAnsi="Times New Roman" w:cs="Times New Roman"/>
                <w:sz w:val="16"/>
                <w:szCs w:val="18"/>
                <w:lang w:eastAsia="es-CL"/>
              </w:rPr>
              <w:fldChar w:fldCharType="begin" w:fldLock="1"/>
            </w:r>
            <w:r w:rsidRPr="00D82E48">
              <w:rPr>
                <w:rFonts w:ascii="Times New Roman" w:eastAsia="Times New Roman" w:hAnsi="Times New Roman" w:cs="Times New Roman"/>
                <w:sz w:val="16"/>
                <w:szCs w:val="18"/>
                <w:lang w:eastAsia="es-CL"/>
              </w:rPr>
              <w:instrText>ADDIN CSL_CITATION {"citationItems":[{"id":"ITEM-1","itemData":{"DOI":"10.1007/s10864-014-9210-z","ISBN":"1086401492","ISSN":"15733513","abstract":"Treatment intensity, also described as treatment strength, is an elusive construct within the fields of education and social sciences (e.g., Warren et al. 2007). Yet, in the medical community, prescribing interventions according to strength and determining the therapeutic range are standard operating procedures. Doctors commonly provide prescriptions indicating the amount of the specified medication along with the frequency of medication consumption (e.g., twice daily), the total number of days or weeks the medication should be taken (e.g., 10 days), side effects to be aware of (e.g., drowsiness), and any other specifications such as time of day (e.g., morning and evening) and whether the medication should be consumed with food. As educators and psychologists refine their use of evidence-based practices when selecting and providing intervention supports for students struggling with academic or behavioral difficulties, greater specificity about what intervention is being selected, for whom, and under what conditions may result in more efficient and effective outcomes (APA Presidential Task Force on Evidence-Based Practice 2006). The Importance of Treatment Intensity Yeaton and Sechrest (1981) posited that a three-way interaction exists among treatment effectiveness (i.e., does the intervention work), treatment integrity or procedural fidelity (i.e., is the intervention implemented as intended), and treatment intensity (i.e., in what form does it work). Gresham (1991) expanded the three-part interaction described by Yeaton and Sechrest by suggesting that treatment resistance is defined by intervention-specific (acceptability, integrity, effectiveness, strength) and behavior-specific characteristics (chronicity, generalization of behavior change, tolerance of behavior, severity of behavior). Intervention effectiveness has garnered national attention with the support of legislation, such as the Individuals with Disabilities Education Improvement Act (IDEA 2004) and the Elementary and Secondary Education Reform Act (ESERA 2001), encouraging schools to implement scientific, research-based intervention programs and whole-school preventative services. Intervention clearinghouses (e.g., National Registry of Evidence-Based Programs and Practices; What Works Clearinghouse) have been established that provide practitioners and educators access to reviews of available interventions that have varying levels of effectiveness to address a myriad of student problems. Web…","author":[{"dropping-particle":"","family":"Codding","given":"Robin S.","non-dropping-particle":"","parse-names":false,"suffix":""},{"dropping-particle":"","family":"Lane","given":"Kathleen Lynne","non-dropping-particle":"","parse-names":false,"suffix":""}],"container-title":"Journal of Behavioral Education","id":"ITEM-1","issue":"1","issued":{"date-parts":[["2015"]]},"page":"1-10","title":"A Spotlight on Treatment Intensity: An Important and Often Overlooked Component of Intervention Inquiry","type":"article-journal","volume":"24"},"uris":["http://www.mendeley.com/documents/?uuid=3e4b7784-92e5-4dfd-9059-421a0e8502df"]},{"id":"ITEM-2","itemData":{"DOI":"10.1007/s12310-008-9002-5","author":[{"dropping-particle":"","family":"Forman","given":"Susan G","non-dropping-particle":"","parse-names":false,"suffix":""},{"dropping-particle":"","family":"Olin","given":"Æ S Serene","non-dropping-particle":"","parse-names":false,"suffix":""},{"dropping-particle":"","family":"Eaton","given":"Kimberly","non-dropping-particle":"","parse-names":false,"suffix":""},{"dropping-particle":"","family":"Maura","given":"Hoagwood Æ","non-dropping-particle":"","parse-names":false,"suffix":""}],"container-title":"School mental health","id":"ITEM-2","issued":{"date-parts":[["2009"]]},"page":"26-36","title":"Evidence-Based Interventions in Schools : Developers ’ Views of Implementation Barriers and Facilitators","type":"article-journal","volume":"1"},"uris":["http://www.mendeley.com/documents/?uuid=f1beb789-ba0a-489d-bcca-bf483acc7f22"]}],"mendeley":{"formattedCitation":"(Codding &amp; Lane, 2015; Forman et al., 2009)","plainTextFormattedCitation":"(Codding &amp; Lane, 2015; Forman et al., 2009)","previouslyFormattedCitation":"(Codding &amp; Lane, 2015; Forman et al., 2009)"},"properties":{"noteIndex":0},"schema":"https://github.com/citation-style-language/schema/raw/master/csl-citation.json"}</w:instrText>
            </w:r>
            <w:r w:rsidRPr="00D82E48">
              <w:rPr>
                <w:rFonts w:ascii="Times New Roman" w:eastAsia="Times New Roman" w:hAnsi="Times New Roman" w:cs="Times New Roman"/>
                <w:sz w:val="16"/>
                <w:szCs w:val="18"/>
                <w:lang w:eastAsia="es-CL"/>
              </w:rPr>
              <w:fldChar w:fldCharType="separate"/>
            </w:r>
            <w:r w:rsidRPr="00D82E48">
              <w:rPr>
                <w:rFonts w:ascii="Times New Roman" w:eastAsia="Times New Roman" w:hAnsi="Times New Roman" w:cs="Times New Roman"/>
                <w:noProof/>
                <w:sz w:val="16"/>
                <w:szCs w:val="18"/>
                <w:lang w:eastAsia="es-CL"/>
              </w:rPr>
              <w:t>(Codding &amp; Lane, 2015; Forman et al., 2009)</w:t>
            </w:r>
            <w:r w:rsidRPr="00D82E48">
              <w:rPr>
                <w:rFonts w:ascii="Times New Roman" w:eastAsia="Times New Roman" w:hAnsi="Times New Roman" w:cs="Times New Roman"/>
                <w:sz w:val="16"/>
                <w:szCs w:val="18"/>
                <w:lang w:eastAsia="es-CL"/>
              </w:rPr>
              <w:fldChar w:fldCharType="end"/>
            </w:r>
          </w:p>
          <w:p w14:paraId="690CD8D1"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 xml:space="preserve"> </w:t>
            </w:r>
          </w:p>
        </w:tc>
        <w:tc>
          <w:tcPr>
            <w:tcW w:w="5887" w:type="dxa"/>
          </w:tcPr>
          <w:p w14:paraId="2CE6AE42"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ex1.En promedio ¿a cuántas sesiones asistieron los participantes a los talleres que realizó?</w:t>
            </w:r>
          </w:p>
          <w:p w14:paraId="28B7E13C"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Respecto a las sesiones…</w:t>
            </w:r>
          </w:p>
          <w:p w14:paraId="31488AAC"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ex2.¿Las realizó en el mismo horario?</w:t>
            </w:r>
          </w:p>
          <w:p w14:paraId="46FCB416"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ex3.¿Las realizó en el mismo lugar?</w:t>
            </w:r>
          </w:p>
          <w:p w14:paraId="67959465"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ex4.¿Contó con los recursos materiales suficientes para llevar a cabo las actividades de los talleres?</w:t>
            </w:r>
          </w:p>
          <w:p w14:paraId="706ACFD0"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ex5.¿Contó con un espacio físico apropiado para realizar los talleres?</w:t>
            </w:r>
          </w:p>
        </w:tc>
      </w:tr>
      <w:tr w:rsidR="000A3610" w:rsidRPr="00D82E48" w14:paraId="4E381617" w14:textId="77777777" w:rsidTr="00962C7E">
        <w:trPr>
          <w:trHeight w:val="126"/>
        </w:trPr>
        <w:tc>
          <w:tcPr>
            <w:tcW w:w="517" w:type="dxa"/>
            <w:vMerge w:val="restart"/>
            <w:textDirection w:val="btLr"/>
          </w:tcPr>
          <w:p w14:paraId="175E8181" w14:textId="77777777" w:rsidR="000A3610" w:rsidRPr="00D82E48" w:rsidRDefault="000A3610" w:rsidP="00962C7E">
            <w:pPr>
              <w:ind w:left="113" w:right="113"/>
              <w:jc w:val="cente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Receptividad</w:t>
            </w:r>
          </w:p>
        </w:tc>
        <w:tc>
          <w:tcPr>
            <w:tcW w:w="2751" w:type="dxa"/>
          </w:tcPr>
          <w:p w14:paraId="1F9AE75D" w14:textId="77777777" w:rsidR="000A3610" w:rsidRPr="00D82E48" w:rsidRDefault="000A3610" w:rsidP="00962C7E">
            <w:pPr>
              <w:rPr>
                <w:rFonts w:ascii="Times New Roman" w:eastAsia="Times New Roman" w:hAnsi="Times New Roman" w:cs="Times New Roman"/>
                <w:i/>
                <w:color w:val="000000"/>
                <w:sz w:val="16"/>
                <w:szCs w:val="18"/>
                <w:lang w:eastAsia="es-CL"/>
              </w:rPr>
            </w:pPr>
            <w:r w:rsidRPr="00D82E48">
              <w:rPr>
                <w:rFonts w:ascii="Times New Roman" w:eastAsia="Times New Roman" w:hAnsi="Times New Roman" w:cs="Times New Roman"/>
                <w:i/>
                <w:color w:val="000000"/>
                <w:sz w:val="16"/>
                <w:szCs w:val="18"/>
                <w:lang w:eastAsia="es-CL"/>
              </w:rPr>
              <w:t xml:space="preserve">Receptividad cognitiva (n=4) </w:t>
            </w:r>
          </w:p>
          <w:p w14:paraId="14AAA8CA" w14:textId="77777777" w:rsidR="000A3610" w:rsidRPr="00D82E48" w:rsidRDefault="000A3610" w:rsidP="00962C7E">
            <w:pPr>
              <w:rPr>
                <w:rFonts w:ascii="Times New Roman" w:eastAsia="Times New Roman" w:hAnsi="Times New Roman" w:cs="Times New Roman"/>
                <w:i/>
                <w:color w:val="000000"/>
                <w:sz w:val="16"/>
                <w:szCs w:val="18"/>
                <w:lang w:eastAsia="es-CL"/>
              </w:rPr>
            </w:pPr>
          </w:p>
          <w:p w14:paraId="721A043A" w14:textId="77777777" w:rsidR="000A3610" w:rsidRPr="00D82E48" w:rsidRDefault="000A3610" w:rsidP="00962C7E">
            <w:pPr>
              <w:rPr>
                <w:sz w:val="16"/>
                <w:szCs w:val="18"/>
              </w:rPr>
            </w:pPr>
            <w:r w:rsidRPr="00D82E48">
              <w:rPr>
                <w:rFonts w:ascii="Times New Roman" w:eastAsia="Times New Roman" w:hAnsi="Times New Roman" w:cs="Times New Roman"/>
                <w:sz w:val="16"/>
                <w:szCs w:val="18"/>
                <w:lang w:eastAsia="es-CL"/>
              </w:rPr>
              <w:t>La receptividad cognitiva es la disposición que tienen los participantes a cumplir producto del entendimiento de los objetivos de la actividad.</w:t>
            </w:r>
            <w:r w:rsidRPr="00D82E48">
              <w:rPr>
                <w:rFonts w:ascii="Times New Roman" w:eastAsia="Times New Roman" w:hAnsi="Times New Roman" w:cs="Times New Roman"/>
                <w:sz w:val="16"/>
                <w:szCs w:val="18"/>
                <w:lang w:eastAsia="es-CL"/>
              </w:rPr>
              <w:fldChar w:fldCharType="begin" w:fldLock="1"/>
            </w:r>
            <w:r w:rsidRPr="00D82E48">
              <w:rPr>
                <w:rFonts w:ascii="Times New Roman" w:eastAsia="Times New Roman" w:hAnsi="Times New Roman" w:cs="Times New Roman"/>
                <w:sz w:val="16"/>
                <w:szCs w:val="18"/>
                <w:lang w:eastAsia="es-CL"/>
              </w:rPr>
              <w:instrText>ADDIN CSL_CITATION {"citationItems":[{"id":"ITEM-1","itemData":{"DOI":"10.1080/15374416.2013.814543","ISBN":"1537-4416","ISSN":"1537-4424","PMID":"23879436","abstract":"Using the distillation component of the Distillation and Matching Model framework (Chorpita, Daleiden, &amp; Weisz, 2005 ), we examined which engagement practices were associated with three domains of treatment engagement: attendance, adherence, and cognitive preparation (e.g., understanding of, readiness for treatment). Eighty-nine engagement interventions from 40 randomized controlled trials in children' s mental health services were coded according to their engagement practices and outcomes. Analyses examined whether the practices used in successful interventions differed according to engagement domain. Practice patterns differed somewhat depending on whether attendance, adherence, or cognitive preparation was the outcome of interest. For example, assessment of barriers to treatment frequently occurred in successful interventions targeting attendance, whereas homework assignment frequently occurred in successful interventions when adherence was the target outcome. Modeling and expectation setting were frequently used in successful interventions targeting cognitive preparation for treatment. Distillation provides a method for examining the practice patterns associated with different engagement outcomes. An example of the application of these findings to clinical practice includes using certain practices (e.g., assessment, psychoeducation about services, and accessibility promotion) with all youth and families to promote attendance, adherence, and cognitive preparation. Then, other practices (e.g., modeling, homework assignment) can be added on an as-needed basis to boost engagement or to address interference in a particular engagement domain. The use of a distillation framework promotes a common language around engagement and highlights practices that lend themselves well to training, thereby promoting the dissemination of engagement interventions.","author":[{"dropping-particle":"","family":"Becker","given":"Kimberly D","non-dropping-particle":"","parse-names":false,"suffix":""},{"dropping-particle":"","family":"Lee","given":"Bethany R","non-dropping-particle":"","parse-names":false,"suffix":""},{"dropping-particle":"","family":"Daleiden","given":"Eric L","non-dropping-particle":"","parse-names":false,"suffix":""},{"dropping-particle":"","family":"Lindsey","given":"Michael","non-dropping-particle":"","parse-names":false,"suffix":""},{"dropping-particle":"","family":"Brandt","given":"Nicole E","non-dropping-particle":"","parse-names":false,"suffix":""},{"dropping-particle":"","family":"Chorpita","given":"Bruce F.","non-dropping-particle":"","parse-names":false,"suffix":""}],"container-title":"Journal of clinical child and adolescent psychology : the official journal for the Society of Clinical Child and Adolescent Psychology, American Psychological Association, Division 53","id":"ITEM-1","issue":"February 2014","issued":{"date-parts":[["2015"]]},"page":"37-41","title":"The common elements of engagement in children's mental health services: Which elements for which outcomes?","type":"article-journal","volume":"4416"},"uris":["http://www.mendeley.com/documents/?uuid=e0ed014c-31c3-46ac-9412-039ce1e0cc0a"]}],"mendeley":{"formattedCitation":"(Becker et al., 2015)","plainTextFormattedCitation":"(Becker et al., 2015)","previouslyFormattedCitation":"(Becker et al., 2015)"},"properties":{"noteIndex":0},"schema":"https://github.com/citation-style-language/schema/raw/master/csl-citation.json"}</w:instrText>
            </w:r>
            <w:r w:rsidRPr="00D82E48">
              <w:rPr>
                <w:rFonts w:ascii="Times New Roman" w:eastAsia="Times New Roman" w:hAnsi="Times New Roman" w:cs="Times New Roman"/>
                <w:sz w:val="16"/>
                <w:szCs w:val="18"/>
                <w:lang w:eastAsia="es-CL"/>
              </w:rPr>
              <w:fldChar w:fldCharType="separate"/>
            </w:r>
            <w:r w:rsidRPr="00D82E48">
              <w:rPr>
                <w:rFonts w:ascii="Times New Roman" w:eastAsia="Times New Roman" w:hAnsi="Times New Roman" w:cs="Times New Roman"/>
                <w:noProof/>
                <w:sz w:val="16"/>
                <w:szCs w:val="18"/>
                <w:lang w:eastAsia="es-CL"/>
              </w:rPr>
              <w:t>(Becker et al., 2015)</w:t>
            </w:r>
            <w:r w:rsidRPr="00D82E48">
              <w:rPr>
                <w:rFonts w:ascii="Times New Roman" w:eastAsia="Times New Roman" w:hAnsi="Times New Roman" w:cs="Times New Roman"/>
                <w:sz w:val="16"/>
                <w:szCs w:val="18"/>
                <w:lang w:eastAsia="es-CL"/>
              </w:rPr>
              <w:fldChar w:fldCharType="end"/>
            </w:r>
            <w:r w:rsidRPr="00D82E48">
              <w:rPr>
                <w:rFonts w:ascii="Times New Roman" w:eastAsia="Times New Roman" w:hAnsi="Times New Roman" w:cs="Times New Roman"/>
                <w:sz w:val="16"/>
                <w:szCs w:val="18"/>
                <w:lang w:eastAsia="es-CL"/>
              </w:rPr>
              <w:t>.</w:t>
            </w:r>
          </w:p>
        </w:tc>
        <w:tc>
          <w:tcPr>
            <w:tcW w:w="5887" w:type="dxa"/>
          </w:tcPr>
          <w:p w14:paraId="6B2123C6"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Los participantes…</w:t>
            </w:r>
          </w:p>
          <w:p w14:paraId="716642C3"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rc1.Estaban comprometidos/as con las actividades del taller.</w:t>
            </w:r>
          </w:p>
          <w:p w14:paraId="7B1C18F7"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rc2.Sabían porque estaban en el taller.</w:t>
            </w:r>
          </w:p>
          <w:p w14:paraId="7FF6ABBF"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rc3.Prestaban atención a las actividades que estaban realizando.</w:t>
            </w:r>
          </w:p>
          <w:p w14:paraId="3527AD82" w14:textId="77777777" w:rsidR="000A3610" w:rsidRPr="00D82E48" w:rsidRDefault="000A3610" w:rsidP="00962C7E">
            <w:pPr>
              <w:rPr>
                <w:sz w:val="16"/>
                <w:szCs w:val="18"/>
              </w:rPr>
            </w:pPr>
            <w:r w:rsidRPr="00D82E48">
              <w:rPr>
                <w:rFonts w:ascii="Times New Roman" w:eastAsia="Times New Roman" w:hAnsi="Times New Roman" w:cs="Times New Roman"/>
                <w:sz w:val="16"/>
                <w:szCs w:val="18"/>
                <w:lang w:eastAsia="es-CL"/>
              </w:rPr>
              <w:t>rc4. Completaban las actividades o tareas que se les daba en el taller.</w:t>
            </w:r>
          </w:p>
        </w:tc>
      </w:tr>
      <w:tr w:rsidR="000A3610" w:rsidRPr="00D82E48" w14:paraId="2F70EEB1" w14:textId="77777777" w:rsidTr="00962C7E">
        <w:trPr>
          <w:trHeight w:val="11"/>
        </w:trPr>
        <w:tc>
          <w:tcPr>
            <w:tcW w:w="517" w:type="dxa"/>
            <w:vMerge/>
          </w:tcPr>
          <w:p w14:paraId="58B43D3B" w14:textId="77777777" w:rsidR="000A3610" w:rsidRPr="00D82E48" w:rsidRDefault="000A3610" w:rsidP="00962C7E">
            <w:pPr>
              <w:rPr>
                <w:sz w:val="16"/>
                <w:szCs w:val="18"/>
              </w:rPr>
            </w:pPr>
          </w:p>
        </w:tc>
        <w:tc>
          <w:tcPr>
            <w:tcW w:w="2751" w:type="dxa"/>
          </w:tcPr>
          <w:p w14:paraId="159DE836" w14:textId="77777777" w:rsidR="000A3610" w:rsidRPr="00D82E48" w:rsidRDefault="000A3610" w:rsidP="00962C7E">
            <w:pPr>
              <w:rPr>
                <w:rFonts w:ascii="Times New Roman" w:eastAsia="Times New Roman" w:hAnsi="Times New Roman" w:cs="Times New Roman"/>
                <w:i/>
                <w:color w:val="000000"/>
                <w:sz w:val="16"/>
                <w:szCs w:val="18"/>
                <w:lang w:eastAsia="es-CL"/>
              </w:rPr>
            </w:pPr>
            <w:r w:rsidRPr="00D82E48">
              <w:rPr>
                <w:rFonts w:ascii="Times New Roman" w:eastAsia="Times New Roman" w:hAnsi="Times New Roman" w:cs="Times New Roman"/>
                <w:i/>
                <w:color w:val="000000"/>
                <w:sz w:val="16"/>
                <w:szCs w:val="18"/>
                <w:lang w:eastAsia="es-CL"/>
              </w:rPr>
              <w:t>Receptividad afectiva (n=5)</w:t>
            </w:r>
          </w:p>
          <w:p w14:paraId="65E2290C" w14:textId="77777777" w:rsidR="000A3610" w:rsidRPr="00D82E48" w:rsidRDefault="000A3610" w:rsidP="00962C7E">
            <w:pPr>
              <w:rPr>
                <w:rFonts w:ascii="Times New Roman" w:eastAsia="Times New Roman" w:hAnsi="Times New Roman" w:cs="Times New Roman"/>
                <w:i/>
                <w:color w:val="000000"/>
                <w:sz w:val="16"/>
                <w:szCs w:val="18"/>
                <w:lang w:eastAsia="es-CL"/>
              </w:rPr>
            </w:pPr>
          </w:p>
          <w:p w14:paraId="304D8B80"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La receptividad afectiva es la reacción emocional que genera la participación en el taller.</w:t>
            </w:r>
            <w:r w:rsidRPr="00D82E48">
              <w:rPr>
                <w:rFonts w:ascii="Times New Roman" w:eastAsia="Times New Roman" w:hAnsi="Times New Roman" w:cs="Times New Roman"/>
                <w:sz w:val="16"/>
                <w:szCs w:val="18"/>
                <w:lang w:eastAsia="es-CL"/>
              </w:rPr>
              <w:fldChar w:fldCharType="begin" w:fldLock="1"/>
            </w:r>
            <w:r w:rsidRPr="00D82E48">
              <w:rPr>
                <w:rFonts w:ascii="Times New Roman" w:eastAsia="Times New Roman" w:hAnsi="Times New Roman" w:cs="Times New Roman"/>
                <w:sz w:val="16"/>
                <w:szCs w:val="18"/>
                <w:lang w:eastAsia="es-CL"/>
              </w:rPr>
              <w:instrText>ADDIN CSL_CITATION {"citationItems":[{"id":"ITEM-1","itemData":{"DOI":"10.1017/sjp.2016.104","ISBN":"1138-7416","ISSN":"19882904","PMID":"28102116","abstract":"The present study set out to evaluate participant responsiveness, one of the main dimensions of implementation quality, in a Socio-Emotional Learning after-school program using Educational Dance activities, Experiencing Emotions , and also to understand its influence on program outcomes. The sample involved 98 middle-school Portuguese pupils, 53 of whom participated in the program and 45 in after-school control sessions. Outcome measures included pre-test and post-test questionnaires of pupils’ socio-emotional skills, well-being and school engagement. A self-report item measured pupils’ satisfaction at the end of the program, and a checklist measuring attendance and homework completion was filled in by the facilitator at each session of the program and control condition. Results revealed (1) high levels of pupils’ satisfaction and attendance, and a medium-high level of homework completion towards the program; (2) that pupils’ higher attendance rate in the program predicted higher results in the self-management ( p = .04, d = .57; p = .003, d = .87) and social awareness ( p = .04, d = .59) SEL domains, emotional ( p = .02, d = .67) and psychological ( p = .009, d = .76) well-being and school engagement ( p = .04, d = .56); (3) that pupils’ higher rate of homework completion in the program predicted higher results in the relationship skills SEL area ( p = .04, d = .59) and in school engagement ( p = .005, d = 1.50); (4) that pupils’ from the control condition higher rates of homework completion also predicted better school engagement ( p = .006, d = .88). Implications for research and practice are discussed.","author":[{"dropping-particle":"","family":"Salgado","given":"Nádia","non-dropping-particle":"","parse-names":false,"suffix":""},{"dropping-particle":"","family":"Marques-Pinto","given":"Alexandra","non-dropping-particle":"","parse-names":false,"suffix":""}],"container-title":"Spanish Journal of Psychology","id":"ITEM-1","issued":{"date-parts":[["2017"]]},"page":"1-14","title":"The Role of Participant Responsiveness on a Socio-Emotional Learning Program","type":"article-journal","volume":"20"},"uris":["http://www.mendeley.com/documents/?uuid=a521025f-94ee-4384-bea3-173062e94a59"]}],"mendeley":{"formattedCitation":"(Salgado &amp; Marques-Pinto, 2017)","plainTextFormattedCitation":"(Salgado &amp; Marques-Pinto, 2017)","previouslyFormattedCitation":"(Salgado &amp; Marques-Pinto, 2017)"},"properties":{"noteIndex":0},"schema":"https://github.com/citation-style-language/schema/raw/master/csl-citation.json"}</w:instrText>
            </w:r>
            <w:r w:rsidRPr="00D82E48">
              <w:rPr>
                <w:rFonts w:ascii="Times New Roman" w:eastAsia="Times New Roman" w:hAnsi="Times New Roman" w:cs="Times New Roman"/>
                <w:sz w:val="16"/>
                <w:szCs w:val="18"/>
                <w:lang w:eastAsia="es-CL"/>
              </w:rPr>
              <w:fldChar w:fldCharType="separate"/>
            </w:r>
            <w:r w:rsidRPr="00D82E48">
              <w:rPr>
                <w:rFonts w:ascii="Times New Roman" w:eastAsia="Times New Roman" w:hAnsi="Times New Roman" w:cs="Times New Roman"/>
                <w:noProof/>
                <w:sz w:val="16"/>
                <w:szCs w:val="18"/>
                <w:lang w:eastAsia="es-CL"/>
              </w:rPr>
              <w:t>(Salgado &amp; Marques-Pinto, 2017)</w:t>
            </w:r>
            <w:r w:rsidRPr="00D82E48">
              <w:rPr>
                <w:rFonts w:ascii="Times New Roman" w:eastAsia="Times New Roman" w:hAnsi="Times New Roman" w:cs="Times New Roman"/>
                <w:sz w:val="16"/>
                <w:szCs w:val="18"/>
                <w:lang w:eastAsia="es-CL"/>
              </w:rPr>
              <w:fldChar w:fldCharType="end"/>
            </w:r>
          </w:p>
          <w:p w14:paraId="29ED74AF" w14:textId="77777777" w:rsidR="000A3610" w:rsidRPr="00D82E48" w:rsidRDefault="000A3610" w:rsidP="00962C7E">
            <w:pPr>
              <w:rPr>
                <w:sz w:val="16"/>
                <w:szCs w:val="18"/>
              </w:rPr>
            </w:pPr>
          </w:p>
        </w:tc>
        <w:tc>
          <w:tcPr>
            <w:tcW w:w="5887" w:type="dxa"/>
          </w:tcPr>
          <w:p w14:paraId="15A2267B"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Los participantes…</w:t>
            </w:r>
          </w:p>
          <w:p w14:paraId="08AB0C69"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ra1.Disfrutaban de participan en el taller.</w:t>
            </w:r>
          </w:p>
          <w:p w14:paraId="2507D5D0"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ra2.Les gustaba participar del taller.</w:t>
            </w:r>
          </w:p>
          <w:p w14:paraId="38A252D9"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ra3.Estaban contentos/as con las actividades que se realizaban en el taller.</w:t>
            </w:r>
          </w:p>
          <w:p w14:paraId="465110D8"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ra4.Estaban entretenidos/as mientras realizaban las actividades del taller.</w:t>
            </w:r>
          </w:p>
          <w:p w14:paraId="2F000948" w14:textId="77777777" w:rsidR="000A3610" w:rsidRPr="00D82E48" w:rsidRDefault="000A3610" w:rsidP="00962C7E">
            <w:pPr>
              <w:rPr>
                <w:rFonts w:ascii="Times New Roman" w:eastAsia="Times New Roman" w:hAnsi="Times New Roman" w:cs="Times New Roman"/>
                <w:sz w:val="16"/>
                <w:szCs w:val="18"/>
                <w:lang w:eastAsia="es-CL"/>
              </w:rPr>
            </w:pPr>
            <w:r w:rsidRPr="00D82E48">
              <w:rPr>
                <w:rFonts w:ascii="Times New Roman" w:eastAsia="Times New Roman" w:hAnsi="Times New Roman" w:cs="Times New Roman"/>
                <w:sz w:val="16"/>
                <w:szCs w:val="18"/>
                <w:lang w:eastAsia="es-CL"/>
              </w:rPr>
              <w:t>ra5.Participaban activamente de las actividades del taller.</w:t>
            </w:r>
          </w:p>
        </w:tc>
      </w:tr>
    </w:tbl>
    <w:p w14:paraId="1A81C67B" w14:textId="77777777" w:rsidR="000A3610" w:rsidRDefault="000A3610" w:rsidP="000A3610"/>
    <w:p w14:paraId="7FA82FC7" w14:textId="77777777" w:rsidR="000A3610" w:rsidRDefault="000A3610" w:rsidP="000A3610"/>
    <w:p w14:paraId="723DCFFD" w14:textId="77777777" w:rsidR="000A3610" w:rsidRDefault="000A3610" w:rsidP="000A3610"/>
    <w:p w14:paraId="48610FED" w14:textId="77777777" w:rsidR="000A3610" w:rsidRDefault="000A3610" w:rsidP="000A3610"/>
    <w:p w14:paraId="4EACCA0B" w14:textId="77777777" w:rsidR="000A3610" w:rsidRDefault="000A3610" w:rsidP="000A3610">
      <w:pPr>
        <w:spacing w:after="0" w:line="240" w:lineRule="auto"/>
        <w:rPr>
          <w:rFonts w:ascii="Times New Roman" w:eastAsia="Times New Roman" w:hAnsi="Times New Roman" w:cs="Times New Roman"/>
          <w:color w:val="000000"/>
          <w:sz w:val="18"/>
          <w:szCs w:val="18"/>
          <w:lang w:eastAsia="es-CL"/>
        </w:rPr>
        <w:sectPr w:rsidR="000A3610" w:rsidSect="000A3610">
          <w:type w:val="continuous"/>
          <w:pgSz w:w="12240" w:h="15840"/>
          <w:pgMar w:top="1417" w:right="1701" w:bottom="1417" w:left="1701" w:header="708" w:footer="708" w:gutter="0"/>
          <w:cols w:space="708"/>
          <w:docGrid w:linePitch="360"/>
        </w:sectPr>
      </w:pPr>
    </w:p>
    <w:tbl>
      <w:tblPr>
        <w:tblW w:w="0" w:type="auto"/>
        <w:tblCellMar>
          <w:left w:w="70" w:type="dxa"/>
          <w:right w:w="70" w:type="dxa"/>
        </w:tblCellMar>
        <w:tblLook w:val="04A0" w:firstRow="1" w:lastRow="0" w:firstColumn="1" w:lastColumn="0" w:noHBand="0" w:noVBand="1"/>
      </w:tblPr>
      <w:tblGrid>
        <w:gridCol w:w="772"/>
        <w:gridCol w:w="676"/>
        <w:gridCol w:w="614"/>
        <w:gridCol w:w="683"/>
        <w:gridCol w:w="683"/>
        <w:gridCol w:w="598"/>
        <w:gridCol w:w="677"/>
        <w:gridCol w:w="615"/>
        <w:gridCol w:w="683"/>
        <w:gridCol w:w="683"/>
        <w:gridCol w:w="553"/>
        <w:gridCol w:w="677"/>
        <w:gridCol w:w="615"/>
        <w:gridCol w:w="683"/>
        <w:gridCol w:w="615"/>
        <w:gridCol w:w="519"/>
        <w:gridCol w:w="677"/>
        <w:gridCol w:w="615"/>
        <w:gridCol w:w="683"/>
        <w:gridCol w:w="683"/>
      </w:tblGrid>
      <w:tr w:rsidR="000A3610" w:rsidRPr="006324B7" w14:paraId="1FE82E10" w14:textId="77777777" w:rsidTr="00962C7E">
        <w:tc>
          <w:tcPr>
            <w:tcW w:w="0" w:type="auto"/>
            <w:tcBorders>
              <w:top w:val="nil"/>
              <w:left w:val="nil"/>
              <w:bottom w:val="nil"/>
              <w:right w:val="nil"/>
            </w:tcBorders>
            <w:shd w:val="clear" w:color="000000" w:fill="FFFFFF"/>
            <w:noWrap/>
            <w:vAlign w:val="bottom"/>
            <w:hideMark/>
          </w:tcPr>
          <w:p w14:paraId="55CFE4C2"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bookmarkStart w:id="0" w:name="_GoBack"/>
            <w:r w:rsidRPr="00AC06C7">
              <w:rPr>
                <w:rFonts w:ascii="Times New Roman" w:eastAsia="Times New Roman" w:hAnsi="Times New Roman" w:cs="Times New Roman"/>
                <w:color w:val="000000"/>
                <w:sz w:val="18"/>
                <w:szCs w:val="18"/>
                <w:lang w:eastAsia="es-CL"/>
              </w:rPr>
              <w:t>Tabla</w:t>
            </w:r>
            <w:r>
              <w:rPr>
                <w:rFonts w:ascii="Times New Roman" w:eastAsia="Times New Roman" w:hAnsi="Times New Roman" w:cs="Times New Roman"/>
                <w:color w:val="000000"/>
                <w:sz w:val="18"/>
                <w:szCs w:val="18"/>
                <w:lang w:eastAsia="es-CL"/>
              </w:rPr>
              <w:t xml:space="preserve"> 2</w:t>
            </w:r>
          </w:p>
        </w:tc>
        <w:tc>
          <w:tcPr>
            <w:tcW w:w="0" w:type="auto"/>
            <w:tcBorders>
              <w:top w:val="nil"/>
              <w:left w:val="nil"/>
              <w:bottom w:val="nil"/>
              <w:right w:val="nil"/>
            </w:tcBorders>
            <w:shd w:val="clear" w:color="000000" w:fill="FFFFFF"/>
            <w:noWrap/>
            <w:vAlign w:val="bottom"/>
            <w:hideMark/>
          </w:tcPr>
          <w:p w14:paraId="2387BB5F"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292BFDA3"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17AE0CB1"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0B2997CE"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55B16179"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10F53C2C"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2B1215F7"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6FE15E1F"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33E4D0B6"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6C279CEC"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46BBFC86"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34D38502"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31A27FE2"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4210D8FE"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1B616496"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025C9FF1"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3670A509"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1A7824DD"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0E2AED8F"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r>
      <w:tr w:rsidR="000A3610" w:rsidRPr="006324B7" w14:paraId="7C0CEA8D" w14:textId="77777777" w:rsidTr="00962C7E">
        <w:tc>
          <w:tcPr>
            <w:tcW w:w="0" w:type="auto"/>
            <w:gridSpan w:val="5"/>
            <w:tcBorders>
              <w:top w:val="nil"/>
              <w:left w:val="nil"/>
              <w:bottom w:val="nil"/>
              <w:right w:val="nil"/>
            </w:tcBorders>
            <w:shd w:val="clear" w:color="000000" w:fill="FFFFFF"/>
            <w:noWrap/>
            <w:vAlign w:val="bottom"/>
            <w:hideMark/>
          </w:tcPr>
          <w:p w14:paraId="293BEE9C" w14:textId="77777777" w:rsidR="000A3610" w:rsidRPr="00AC06C7" w:rsidRDefault="000A3610" w:rsidP="00962C7E">
            <w:pPr>
              <w:spacing w:after="0" w:line="240" w:lineRule="auto"/>
              <w:rPr>
                <w:rFonts w:ascii="Times New Roman" w:eastAsia="Times New Roman" w:hAnsi="Times New Roman" w:cs="Times New Roman"/>
                <w:i/>
                <w:iCs/>
                <w:color w:val="000000"/>
                <w:sz w:val="18"/>
                <w:szCs w:val="18"/>
                <w:lang w:eastAsia="es-CL"/>
              </w:rPr>
            </w:pPr>
            <w:r w:rsidRPr="00AC06C7">
              <w:rPr>
                <w:rFonts w:ascii="Times New Roman" w:eastAsia="Times New Roman" w:hAnsi="Times New Roman" w:cs="Times New Roman"/>
                <w:i/>
                <w:iCs/>
                <w:color w:val="000000"/>
                <w:sz w:val="18"/>
                <w:szCs w:val="18"/>
                <w:lang w:eastAsia="es-CL"/>
              </w:rPr>
              <w:t>Descriptivos de los indicadores de FI</w:t>
            </w:r>
          </w:p>
        </w:tc>
        <w:tc>
          <w:tcPr>
            <w:tcW w:w="0" w:type="auto"/>
            <w:tcBorders>
              <w:top w:val="nil"/>
              <w:left w:val="nil"/>
              <w:bottom w:val="nil"/>
              <w:right w:val="nil"/>
            </w:tcBorders>
            <w:shd w:val="clear" w:color="000000" w:fill="FFFFFF"/>
            <w:noWrap/>
            <w:vAlign w:val="bottom"/>
            <w:hideMark/>
          </w:tcPr>
          <w:p w14:paraId="7B3DA57E"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0702D647"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12E30CE1"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2B71D839"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4980DD4C"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6FB6773C"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460935B4"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6A5E0C6F"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350FFA8E"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410BF992"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037223AB"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4CCF117D"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3EDED55B"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05ABE1F3"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2E07CB3F"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r>
      <w:tr w:rsidR="000A3610" w:rsidRPr="006324B7" w14:paraId="5DFA0276" w14:textId="77777777" w:rsidTr="00962C7E">
        <w:tc>
          <w:tcPr>
            <w:tcW w:w="0" w:type="auto"/>
            <w:vMerge w:val="restart"/>
            <w:tcBorders>
              <w:top w:val="single" w:sz="4" w:space="0" w:color="auto"/>
              <w:left w:val="nil"/>
              <w:bottom w:val="single" w:sz="4" w:space="0" w:color="000000"/>
              <w:right w:val="nil"/>
            </w:tcBorders>
            <w:shd w:val="clear" w:color="000000" w:fill="FFFFFF"/>
            <w:vAlign w:val="center"/>
            <w:hideMark/>
          </w:tcPr>
          <w:p w14:paraId="168F2C0B"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I</w:t>
            </w:r>
          </w:p>
        </w:tc>
        <w:tc>
          <w:tcPr>
            <w:tcW w:w="0" w:type="auto"/>
            <w:gridSpan w:val="4"/>
            <w:tcBorders>
              <w:top w:val="single" w:sz="4" w:space="0" w:color="auto"/>
              <w:left w:val="nil"/>
              <w:bottom w:val="nil"/>
              <w:right w:val="nil"/>
            </w:tcBorders>
            <w:shd w:val="clear" w:color="000000" w:fill="FFFFFF"/>
            <w:noWrap/>
            <w:vAlign w:val="center"/>
            <w:hideMark/>
          </w:tcPr>
          <w:p w14:paraId="0D996F8D"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Adherencia</w:t>
            </w:r>
          </w:p>
        </w:tc>
        <w:tc>
          <w:tcPr>
            <w:tcW w:w="0" w:type="auto"/>
            <w:vMerge w:val="restart"/>
            <w:tcBorders>
              <w:top w:val="single" w:sz="4" w:space="0" w:color="auto"/>
              <w:left w:val="nil"/>
              <w:bottom w:val="single" w:sz="4" w:space="0" w:color="000000"/>
              <w:right w:val="nil"/>
            </w:tcBorders>
            <w:shd w:val="clear" w:color="000000" w:fill="FFFFFF"/>
            <w:vAlign w:val="center"/>
            <w:hideMark/>
          </w:tcPr>
          <w:p w14:paraId="5259279F"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I</w:t>
            </w:r>
          </w:p>
        </w:tc>
        <w:tc>
          <w:tcPr>
            <w:tcW w:w="0" w:type="auto"/>
            <w:gridSpan w:val="4"/>
            <w:tcBorders>
              <w:top w:val="single" w:sz="4" w:space="0" w:color="auto"/>
              <w:left w:val="nil"/>
              <w:bottom w:val="nil"/>
              <w:right w:val="nil"/>
            </w:tcBorders>
            <w:shd w:val="clear" w:color="000000" w:fill="FFFFFF"/>
            <w:noWrap/>
            <w:vAlign w:val="center"/>
            <w:hideMark/>
          </w:tcPr>
          <w:p w14:paraId="4151EFD4"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Experticia</w:t>
            </w:r>
          </w:p>
        </w:tc>
        <w:tc>
          <w:tcPr>
            <w:tcW w:w="0" w:type="auto"/>
            <w:vMerge w:val="restart"/>
            <w:tcBorders>
              <w:top w:val="single" w:sz="4" w:space="0" w:color="auto"/>
              <w:left w:val="nil"/>
              <w:bottom w:val="single" w:sz="4" w:space="0" w:color="000000"/>
              <w:right w:val="nil"/>
            </w:tcBorders>
            <w:shd w:val="clear" w:color="000000" w:fill="FFFFFF"/>
            <w:noWrap/>
            <w:vAlign w:val="center"/>
            <w:hideMark/>
          </w:tcPr>
          <w:p w14:paraId="7F6A7586"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I</w:t>
            </w:r>
          </w:p>
        </w:tc>
        <w:tc>
          <w:tcPr>
            <w:tcW w:w="0" w:type="auto"/>
            <w:gridSpan w:val="4"/>
            <w:tcBorders>
              <w:top w:val="single" w:sz="4" w:space="0" w:color="auto"/>
              <w:left w:val="nil"/>
              <w:bottom w:val="nil"/>
              <w:right w:val="nil"/>
            </w:tcBorders>
            <w:shd w:val="clear" w:color="000000" w:fill="FFFFFF"/>
            <w:noWrap/>
            <w:vAlign w:val="center"/>
            <w:hideMark/>
          </w:tcPr>
          <w:p w14:paraId="322B89E5"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Exposición</w:t>
            </w:r>
          </w:p>
        </w:tc>
        <w:tc>
          <w:tcPr>
            <w:tcW w:w="0" w:type="auto"/>
            <w:vMerge w:val="restart"/>
            <w:tcBorders>
              <w:top w:val="single" w:sz="4" w:space="0" w:color="auto"/>
              <w:left w:val="nil"/>
              <w:bottom w:val="single" w:sz="4" w:space="0" w:color="000000"/>
              <w:right w:val="nil"/>
            </w:tcBorders>
            <w:shd w:val="clear" w:color="000000" w:fill="FFFFFF"/>
            <w:noWrap/>
            <w:vAlign w:val="center"/>
            <w:hideMark/>
          </w:tcPr>
          <w:p w14:paraId="4B55E58A"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I</w:t>
            </w:r>
          </w:p>
        </w:tc>
        <w:tc>
          <w:tcPr>
            <w:tcW w:w="0" w:type="auto"/>
            <w:gridSpan w:val="4"/>
            <w:tcBorders>
              <w:top w:val="single" w:sz="4" w:space="0" w:color="auto"/>
              <w:left w:val="nil"/>
              <w:bottom w:val="nil"/>
              <w:right w:val="nil"/>
            </w:tcBorders>
            <w:shd w:val="clear" w:color="000000" w:fill="FFFFFF"/>
            <w:noWrap/>
            <w:vAlign w:val="center"/>
            <w:hideMark/>
          </w:tcPr>
          <w:p w14:paraId="3953C6AF"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Receptividad</w:t>
            </w:r>
          </w:p>
        </w:tc>
      </w:tr>
      <w:tr w:rsidR="000A3610" w:rsidRPr="006324B7" w14:paraId="2003D8FF" w14:textId="77777777" w:rsidTr="00962C7E">
        <w:tc>
          <w:tcPr>
            <w:tcW w:w="0" w:type="auto"/>
            <w:vMerge/>
            <w:tcBorders>
              <w:top w:val="single" w:sz="4" w:space="0" w:color="auto"/>
              <w:left w:val="nil"/>
              <w:bottom w:val="single" w:sz="4" w:space="0" w:color="000000"/>
              <w:right w:val="nil"/>
            </w:tcBorders>
            <w:vAlign w:val="center"/>
            <w:hideMark/>
          </w:tcPr>
          <w:p w14:paraId="5B3D4F5E"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p>
        </w:tc>
        <w:tc>
          <w:tcPr>
            <w:tcW w:w="0" w:type="auto"/>
            <w:tcBorders>
              <w:top w:val="nil"/>
              <w:left w:val="nil"/>
              <w:bottom w:val="single" w:sz="4" w:space="0" w:color="auto"/>
              <w:right w:val="nil"/>
            </w:tcBorders>
            <w:shd w:val="clear" w:color="000000" w:fill="FFFFFF"/>
            <w:vAlign w:val="center"/>
            <w:hideMark/>
          </w:tcPr>
          <w:p w14:paraId="5A1AB592"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Media</w:t>
            </w:r>
          </w:p>
        </w:tc>
        <w:tc>
          <w:tcPr>
            <w:tcW w:w="0" w:type="auto"/>
            <w:tcBorders>
              <w:top w:val="nil"/>
              <w:left w:val="nil"/>
              <w:bottom w:val="single" w:sz="4" w:space="0" w:color="auto"/>
              <w:right w:val="nil"/>
            </w:tcBorders>
            <w:shd w:val="clear" w:color="000000" w:fill="FFFFFF"/>
            <w:vAlign w:val="center"/>
            <w:hideMark/>
          </w:tcPr>
          <w:p w14:paraId="4DB47582"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DE</w:t>
            </w:r>
          </w:p>
        </w:tc>
        <w:tc>
          <w:tcPr>
            <w:tcW w:w="0" w:type="auto"/>
            <w:tcBorders>
              <w:top w:val="nil"/>
              <w:left w:val="nil"/>
              <w:bottom w:val="single" w:sz="4" w:space="0" w:color="auto"/>
              <w:right w:val="nil"/>
            </w:tcBorders>
            <w:shd w:val="clear" w:color="000000" w:fill="FFFFFF"/>
            <w:vAlign w:val="center"/>
            <w:hideMark/>
          </w:tcPr>
          <w:p w14:paraId="1F0CE368"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A</w:t>
            </w:r>
          </w:p>
        </w:tc>
        <w:tc>
          <w:tcPr>
            <w:tcW w:w="0" w:type="auto"/>
            <w:tcBorders>
              <w:top w:val="nil"/>
              <w:left w:val="nil"/>
              <w:bottom w:val="single" w:sz="4" w:space="0" w:color="auto"/>
              <w:right w:val="nil"/>
            </w:tcBorders>
            <w:shd w:val="clear" w:color="000000" w:fill="FFFFFF"/>
            <w:vAlign w:val="center"/>
            <w:hideMark/>
          </w:tcPr>
          <w:p w14:paraId="4C7CC4D4"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K</w:t>
            </w:r>
          </w:p>
        </w:tc>
        <w:tc>
          <w:tcPr>
            <w:tcW w:w="0" w:type="auto"/>
            <w:vMerge/>
            <w:tcBorders>
              <w:top w:val="single" w:sz="4" w:space="0" w:color="auto"/>
              <w:left w:val="nil"/>
              <w:bottom w:val="single" w:sz="4" w:space="0" w:color="000000"/>
              <w:right w:val="nil"/>
            </w:tcBorders>
            <w:vAlign w:val="center"/>
            <w:hideMark/>
          </w:tcPr>
          <w:p w14:paraId="6997CDC2"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p>
        </w:tc>
        <w:tc>
          <w:tcPr>
            <w:tcW w:w="0" w:type="auto"/>
            <w:tcBorders>
              <w:top w:val="nil"/>
              <w:left w:val="nil"/>
              <w:bottom w:val="single" w:sz="4" w:space="0" w:color="auto"/>
              <w:right w:val="nil"/>
            </w:tcBorders>
            <w:shd w:val="clear" w:color="000000" w:fill="FFFFFF"/>
            <w:vAlign w:val="center"/>
            <w:hideMark/>
          </w:tcPr>
          <w:p w14:paraId="7FBD7605"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Media</w:t>
            </w:r>
          </w:p>
        </w:tc>
        <w:tc>
          <w:tcPr>
            <w:tcW w:w="0" w:type="auto"/>
            <w:tcBorders>
              <w:top w:val="nil"/>
              <w:left w:val="nil"/>
              <w:bottom w:val="single" w:sz="4" w:space="0" w:color="auto"/>
              <w:right w:val="nil"/>
            </w:tcBorders>
            <w:shd w:val="clear" w:color="000000" w:fill="FFFFFF"/>
            <w:vAlign w:val="center"/>
            <w:hideMark/>
          </w:tcPr>
          <w:p w14:paraId="2265A943"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DE</w:t>
            </w:r>
          </w:p>
        </w:tc>
        <w:tc>
          <w:tcPr>
            <w:tcW w:w="0" w:type="auto"/>
            <w:tcBorders>
              <w:top w:val="nil"/>
              <w:left w:val="nil"/>
              <w:bottom w:val="single" w:sz="4" w:space="0" w:color="auto"/>
              <w:right w:val="nil"/>
            </w:tcBorders>
            <w:shd w:val="clear" w:color="000000" w:fill="FFFFFF"/>
            <w:vAlign w:val="center"/>
            <w:hideMark/>
          </w:tcPr>
          <w:p w14:paraId="311B242A"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A</w:t>
            </w:r>
          </w:p>
        </w:tc>
        <w:tc>
          <w:tcPr>
            <w:tcW w:w="0" w:type="auto"/>
            <w:tcBorders>
              <w:top w:val="nil"/>
              <w:left w:val="nil"/>
              <w:bottom w:val="single" w:sz="4" w:space="0" w:color="auto"/>
              <w:right w:val="nil"/>
            </w:tcBorders>
            <w:shd w:val="clear" w:color="000000" w:fill="FFFFFF"/>
            <w:vAlign w:val="center"/>
            <w:hideMark/>
          </w:tcPr>
          <w:p w14:paraId="79473B44"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K</w:t>
            </w:r>
          </w:p>
        </w:tc>
        <w:tc>
          <w:tcPr>
            <w:tcW w:w="0" w:type="auto"/>
            <w:vMerge/>
            <w:tcBorders>
              <w:top w:val="single" w:sz="4" w:space="0" w:color="auto"/>
              <w:left w:val="nil"/>
              <w:bottom w:val="single" w:sz="4" w:space="0" w:color="000000"/>
              <w:right w:val="nil"/>
            </w:tcBorders>
            <w:vAlign w:val="center"/>
            <w:hideMark/>
          </w:tcPr>
          <w:p w14:paraId="3CB9A201"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p>
        </w:tc>
        <w:tc>
          <w:tcPr>
            <w:tcW w:w="0" w:type="auto"/>
            <w:tcBorders>
              <w:top w:val="nil"/>
              <w:left w:val="nil"/>
              <w:bottom w:val="single" w:sz="4" w:space="0" w:color="auto"/>
              <w:right w:val="nil"/>
            </w:tcBorders>
            <w:shd w:val="clear" w:color="000000" w:fill="FFFFFF"/>
            <w:vAlign w:val="center"/>
            <w:hideMark/>
          </w:tcPr>
          <w:p w14:paraId="3888D568"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Media</w:t>
            </w:r>
          </w:p>
        </w:tc>
        <w:tc>
          <w:tcPr>
            <w:tcW w:w="0" w:type="auto"/>
            <w:tcBorders>
              <w:top w:val="nil"/>
              <w:left w:val="nil"/>
              <w:bottom w:val="single" w:sz="4" w:space="0" w:color="auto"/>
              <w:right w:val="nil"/>
            </w:tcBorders>
            <w:shd w:val="clear" w:color="000000" w:fill="FFFFFF"/>
            <w:vAlign w:val="center"/>
            <w:hideMark/>
          </w:tcPr>
          <w:p w14:paraId="746FD6D6"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DE</w:t>
            </w:r>
          </w:p>
        </w:tc>
        <w:tc>
          <w:tcPr>
            <w:tcW w:w="0" w:type="auto"/>
            <w:tcBorders>
              <w:top w:val="nil"/>
              <w:left w:val="nil"/>
              <w:bottom w:val="single" w:sz="4" w:space="0" w:color="auto"/>
              <w:right w:val="nil"/>
            </w:tcBorders>
            <w:shd w:val="clear" w:color="000000" w:fill="FFFFFF"/>
            <w:vAlign w:val="center"/>
            <w:hideMark/>
          </w:tcPr>
          <w:p w14:paraId="0191CAB4"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A</w:t>
            </w:r>
          </w:p>
        </w:tc>
        <w:tc>
          <w:tcPr>
            <w:tcW w:w="0" w:type="auto"/>
            <w:tcBorders>
              <w:top w:val="nil"/>
              <w:left w:val="nil"/>
              <w:bottom w:val="single" w:sz="4" w:space="0" w:color="auto"/>
              <w:right w:val="nil"/>
            </w:tcBorders>
            <w:shd w:val="clear" w:color="000000" w:fill="FFFFFF"/>
            <w:vAlign w:val="center"/>
            <w:hideMark/>
          </w:tcPr>
          <w:p w14:paraId="511A11B7"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K</w:t>
            </w:r>
          </w:p>
        </w:tc>
        <w:tc>
          <w:tcPr>
            <w:tcW w:w="0" w:type="auto"/>
            <w:vMerge/>
            <w:tcBorders>
              <w:top w:val="single" w:sz="4" w:space="0" w:color="auto"/>
              <w:left w:val="nil"/>
              <w:bottom w:val="single" w:sz="4" w:space="0" w:color="000000"/>
              <w:right w:val="nil"/>
            </w:tcBorders>
            <w:vAlign w:val="center"/>
            <w:hideMark/>
          </w:tcPr>
          <w:p w14:paraId="70266768"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p>
        </w:tc>
        <w:tc>
          <w:tcPr>
            <w:tcW w:w="0" w:type="auto"/>
            <w:tcBorders>
              <w:top w:val="nil"/>
              <w:left w:val="nil"/>
              <w:bottom w:val="single" w:sz="4" w:space="0" w:color="auto"/>
              <w:right w:val="nil"/>
            </w:tcBorders>
            <w:shd w:val="clear" w:color="000000" w:fill="FFFFFF"/>
            <w:noWrap/>
            <w:vAlign w:val="center"/>
            <w:hideMark/>
          </w:tcPr>
          <w:p w14:paraId="0C59E27E"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Media</w:t>
            </w:r>
          </w:p>
        </w:tc>
        <w:tc>
          <w:tcPr>
            <w:tcW w:w="0" w:type="auto"/>
            <w:tcBorders>
              <w:top w:val="nil"/>
              <w:left w:val="nil"/>
              <w:bottom w:val="single" w:sz="4" w:space="0" w:color="auto"/>
              <w:right w:val="nil"/>
            </w:tcBorders>
            <w:shd w:val="clear" w:color="000000" w:fill="FFFFFF"/>
            <w:noWrap/>
            <w:vAlign w:val="center"/>
            <w:hideMark/>
          </w:tcPr>
          <w:p w14:paraId="6F52A9DA"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DE</w:t>
            </w:r>
          </w:p>
        </w:tc>
        <w:tc>
          <w:tcPr>
            <w:tcW w:w="0" w:type="auto"/>
            <w:tcBorders>
              <w:top w:val="nil"/>
              <w:left w:val="nil"/>
              <w:bottom w:val="single" w:sz="4" w:space="0" w:color="auto"/>
              <w:right w:val="nil"/>
            </w:tcBorders>
            <w:shd w:val="clear" w:color="000000" w:fill="FFFFFF"/>
            <w:noWrap/>
            <w:vAlign w:val="center"/>
            <w:hideMark/>
          </w:tcPr>
          <w:p w14:paraId="514B053C"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A</w:t>
            </w:r>
          </w:p>
        </w:tc>
        <w:tc>
          <w:tcPr>
            <w:tcW w:w="0" w:type="auto"/>
            <w:tcBorders>
              <w:top w:val="nil"/>
              <w:left w:val="nil"/>
              <w:bottom w:val="single" w:sz="4" w:space="0" w:color="auto"/>
              <w:right w:val="nil"/>
            </w:tcBorders>
            <w:shd w:val="clear" w:color="000000" w:fill="FFFFFF"/>
            <w:noWrap/>
            <w:vAlign w:val="center"/>
            <w:hideMark/>
          </w:tcPr>
          <w:p w14:paraId="46149E25"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K</w:t>
            </w:r>
          </w:p>
        </w:tc>
      </w:tr>
      <w:tr w:rsidR="000A3610" w:rsidRPr="006324B7" w14:paraId="59131382" w14:textId="77777777" w:rsidTr="00962C7E">
        <w:tc>
          <w:tcPr>
            <w:tcW w:w="0" w:type="auto"/>
            <w:tcBorders>
              <w:top w:val="nil"/>
              <w:left w:val="nil"/>
              <w:bottom w:val="nil"/>
              <w:right w:val="nil"/>
            </w:tcBorders>
            <w:shd w:val="clear" w:color="000000" w:fill="FFFFFF"/>
            <w:vAlign w:val="center"/>
            <w:hideMark/>
          </w:tcPr>
          <w:p w14:paraId="4EA86329"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ap1</w:t>
            </w:r>
          </w:p>
        </w:tc>
        <w:tc>
          <w:tcPr>
            <w:tcW w:w="0" w:type="auto"/>
            <w:tcBorders>
              <w:top w:val="nil"/>
              <w:left w:val="nil"/>
              <w:bottom w:val="nil"/>
              <w:right w:val="nil"/>
            </w:tcBorders>
            <w:shd w:val="clear" w:color="000000" w:fill="FFFFFF"/>
            <w:noWrap/>
            <w:vAlign w:val="center"/>
            <w:hideMark/>
          </w:tcPr>
          <w:p w14:paraId="2CF10266" w14:textId="1134D4B6"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3</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923</w:t>
            </w:r>
          </w:p>
        </w:tc>
        <w:tc>
          <w:tcPr>
            <w:tcW w:w="0" w:type="auto"/>
            <w:tcBorders>
              <w:top w:val="nil"/>
              <w:left w:val="nil"/>
              <w:bottom w:val="nil"/>
              <w:right w:val="nil"/>
            </w:tcBorders>
            <w:shd w:val="clear" w:color="000000" w:fill="FFFFFF"/>
            <w:noWrap/>
            <w:vAlign w:val="center"/>
            <w:hideMark/>
          </w:tcPr>
          <w:p w14:paraId="34F5C91D" w14:textId="15C8CB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268</w:t>
            </w:r>
          </w:p>
        </w:tc>
        <w:tc>
          <w:tcPr>
            <w:tcW w:w="0" w:type="auto"/>
            <w:tcBorders>
              <w:top w:val="nil"/>
              <w:left w:val="nil"/>
              <w:bottom w:val="nil"/>
              <w:right w:val="nil"/>
            </w:tcBorders>
            <w:shd w:val="clear" w:color="000000" w:fill="FFFFFF"/>
            <w:noWrap/>
            <w:vAlign w:val="center"/>
            <w:hideMark/>
          </w:tcPr>
          <w:p w14:paraId="54313101" w14:textId="4A99C090"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-3</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213</w:t>
            </w:r>
          </w:p>
        </w:tc>
        <w:tc>
          <w:tcPr>
            <w:tcW w:w="0" w:type="auto"/>
            <w:tcBorders>
              <w:top w:val="nil"/>
              <w:left w:val="nil"/>
              <w:bottom w:val="nil"/>
              <w:right w:val="nil"/>
            </w:tcBorders>
            <w:shd w:val="clear" w:color="000000" w:fill="FFFFFF"/>
            <w:noWrap/>
            <w:vAlign w:val="center"/>
            <w:hideMark/>
          </w:tcPr>
          <w:p w14:paraId="7E31DA89" w14:textId="6AD303A5"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8</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451</w:t>
            </w:r>
          </w:p>
        </w:tc>
        <w:tc>
          <w:tcPr>
            <w:tcW w:w="0" w:type="auto"/>
            <w:tcBorders>
              <w:top w:val="nil"/>
              <w:left w:val="nil"/>
              <w:bottom w:val="nil"/>
              <w:right w:val="nil"/>
            </w:tcBorders>
            <w:shd w:val="clear" w:color="000000" w:fill="FFFFFF"/>
            <w:vAlign w:val="center"/>
            <w:hideMark/>
          </w:tcPr>
          <w:p w14:paraId="5999BE8B"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e</w:t>
            </w:r>
            <w:r w:rsidRPr="00AC06C7">
              <w:rPr>
                <w:rFonts w:ascii="Times New Roman" w:eastAsia="Times New Roman" w:hAnsi="Times New Roman" w:cs="Times New Roman"/>
                <w:color w:val="000000"/>
                <w:sz w:val="18"/>
                <w:szCs w:val="18"/>
                <w:lang w:eastAsia="es-CL"/>
              </w:rPr>
              <w:t>p</w:t>
            </w:r>
            <w:r>
              <w:rPr>
                <w:rFonts w:ascii="Times New Roman" w:eastAsia="Times New Roman" w:hAnsi="Times New Roman" w:cs="Times New Roman"/>
                <w:color w:val="000000"/>
                <w:sz w:val="18"/>
                <w:szCs w:val="18"/>
                <w:lang w:eastAsia="es-CL"/>
              </w:rPr>
              <w:t>22</w:t>
            </w:r>
          </w:p>
        </w:tc>
        <w:tc>
          <w:tcPr>
            <w:tcW w:w="0" w:type="auto"/>
            <w:tcBorders>
              <w:top w:val="nil"/>
              <w:left w:val="nil"/>
              <w:bottom w:val="nil"/>
              <w:right w:val="nil"/>
            </w:tcBorders>
            <w:shd w:val="clear" w:color="000000" w:fill="FFFFFF"/>
            <w:noWrap/>
            <w:vAlign w:val="center"/>
            <w:hideMark/>
          </w:tcPr>
          <w:p w14:paraId="7A2FAF3D" w14:textId="74CEE6A3"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3</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146</w:t>
            </w:r>
          </w:p>
        </w:tc>
        <w:tc>
          <w:tcPr>
            <w:tcW w:w="0" w:type="auto"/>
            <w:tcBorders>
              <w:top w:val="nil"/>
              <w:left w:val="nil"/>
              <w:bottom w:val="nil"/>
              <w:right w:val="nil"/>
            </w:tcBorders>
            <w:shd w:val="clear" w:color="000000" w:fill="FFFFFF"/>
            <w:noWrap/>
            <w:vAlign w:val="center"/>
            <w:hideMark/>
          </w:tcPr>
          <w:p w14:paraId="1262A1B6" w14:textId="1501B6C2"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695</w:t>
            </w:r>
          </w:p>
        </w:tc>
        <w:tc>
          <w:tcPr>
            <w:tcW w:w="0" w:type="auto"/>
            <w:tcBorders>
              <w:top w:val="nil"/>
              <w:left w:val="nil"/>
              <w:bottom w:val="nil"/>
              <w:right w:val="nil"/>
            </w:tcBorders>
            <w:shd w:val="clear" w:color="000000" w:fill="FFFFFF"/>
            <w:noWrap/>
            <w:vAlign w:val="center"/>
            <w:hideMark/>
          </w:tcPr>
          <w:p w14:paraId="6CE281FB" w14:textId="3979EBFE"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627</w:t>
            </w:r>
          </w:p>
        </w:tc>
        <w:tc>
          <w:tcPr>
            <w:tcW w:w="0" w:type="auto"/>
            <w:tcBorders>
              <w:top w:val="nil"/>
              <w:left w:val="nil"/>
              <w:bottom w:val="nil"/>
              <w:right w:val="nil"/>
            </w:tcBorders>
            <w:shd w:val="clear" w:color="000000" w:fill="FFFFFF"/>
            <w:noWrap/>
            <w:vAlign w:val="center"/>
            <w:hideMark/>
          </w:tcPr>
          <w:p w14:paraId="48A1633C" w14:textId="03177420"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719</w:t>
            </w:r>
          </w:p>
        </w:tc>
        <w:tc>
          <w:tcPr>
            <w:tcW w:w="0" w:type="auto"/>
            <w:tcBorders>
              <w:top w:val="nil"/>
              <w:left w:val="nil"/>
              <w:bottom w:val="nil"/>
              <w:right w:val="nil"/>
            </w:tcBorders>
            <w:shd w:val="clear" w:color="000000" w:fill="FFFFFF"/>
            <w:noWrap/>
            <w:vAlign w:val="center"/>
            <w:hideMark/>
          </w:tcPr>
          <w:p w14:paraId="7268C1BF"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e</w:t>
            </w:r>
            <w:r w:rsidRPr="00AC06C7">
              <w:rPr>
                <w:rFonts w:ascii="Times New Roman" w:eastAsia="Times New Roman" w:hAnsi="Times New Roman" w:cs="Times New Roman"/>
                <w:color w:val="000000"/>
                <w:sz w:val="18"/>
                <w:szCs w:val="18"/>
                <w:lang w:eastAsia="es-CL"/>
              </w:rPr>
              <w:t>x</w:t>
            </w:r>
            <w:r>
              <w:rPr>
                <w:rFonts w:ascii="Times New Roman" w:eastAsia="Times New Roman" w:hAnsi="Times New Roman" w:cs="Times New Roman"/>
                <w:color w:val="000000"/>
                <w:sz w:val="18"/>
                <w:szCs w:val="18"/>
                <w:lang w:eastAsia="es-CL"/>
              </w:rPr>
              <w:t>43</w:t>
            </w:r>
          </w:p>
        </w:tc>
        <w:tc>
          <w:tcPr>
            <w:tcW w:w="0" w:type="auto"/>
            <w:tcBorders>
              <w:top w:val="nil"/>
              <w:left w:val="nil"/>
              <w:bottom w:val="nil"/>
              <w:right w:val="nil"/>
            </w:tcBorders>
            <w:shd w:val="clear" w:color="000000" w:fill="FFFFFF"/>
            <w:noWrap/>
            <w:vAlign w:val="center"/>
            <w:hideMark/>
          </w:tcPr>
          <w:p w14:paraId="37DDAB22" w14:textId="53BB6976"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3</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723</w:t>
            </w:r>
          </w:p>
        </w:tc>
        <w:tc>
          <w:tcPr>
            <w:tcW w:w="0" w:type="auto"/>
            <w:tcBorders>
              <w:top w:val="nil"/>
              <w:left w:val="nil"/>
              <w:bottom w:val="nil"/>
              <w:right w:val="nil"/>
            </w:tcBorders>
            <w:shd w:val="clear" w:color="000000" w:fill="FFFFFF"/>
            <w:noWrap/>
            <w:vAlign w:val="center"/>
            <w:hideMark/>
          </w:tcPr>
          <w:p w14:paraId="4DFAFCCF" w14:textId="733E7AB4"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498</w:t>
            </w:r>
          </w:p>
        </w:tc>
        <w:tc>
          <w:tcPr>
            <w:tcW w:w="0" w:type="auto"/>
            <w:tcBorders>
              <w:top w:val="nil"/>
              <w:left w:val="nil"/>
              <w:bottom w:val="nil"/>
              <w:right w:val="nil"/>
            </w:tcBorders>
            <w:shd w:val="clear" w:color="000000" w:fill="FFFFFF"/>
            <w:noWrap/>
            <w:vAlign w:val="center"/>
            <w:hideMark/>
          </w:tcPr>
          <w:p w14:paraId="30C179A7" w14:textId="0601A31C"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567</w:t>
            </w:r>
          </w:p>
        </w:tc>
        <w:tc>
          <w:tcPr>
            <w:tcW w:w="0" w:type="auto"/>
            <w:tcBorders>
              <w:top w:val="nil"/>
              <w:left w:val="nil"/>
              <w:bottom w:val="nil"/>
              <w:right w:val="nil"/>
            </w:tcBorders>
            <w:shd w:val="clear" w:color="000000" w:fill="FFFFFF"/>
            <w:noWrap/>
            <w:vAlign w:val="center"/>
            <w:hideMark/>
          </w:tcPr>
          <w:p w14:paraId="0964B717" w14:textId="7C9BF5D3"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568</w:t>
            </w:r>
          </w:p>
        </w:tc>
        <w:tc>
          <w:tcPr>
            <w:tcW w:w="0" w:type="auto"/>
            <w:tcBorders>
              <w:top w:val="nil"/>
              <w:left w:val="nil"/>
              <w:bottom w:val="nil"/>
              <w:right w:val="nil"/>
            </w:tcBorders>
            <w:shd w:val="clear" w:color="000000" w:fill="FFFFFF"/>
            <w:noWrap/>
            <w:vAlign w:val="center"/>
            <w:hideMark/>
          </w:tcPr>
          <w:p w14:paraId="77D0A267"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r</w:t>
            </w:r>
            <w:r w:rsidRPr="00AC06C7">
              <w:rPr>
                <w:rFonts w:ascii="Times New Roman" w:eastAsia="Times New Roman" w:hAnsi="Times New Roman" w:cs="Times New Roman"/>
                <w:color w:val="000000"/>
                <w:sz w:val="18"/>
                <w:szCs w:val="18"/>
                <w:lang w:eastAsia="es-CL"/>
              </w:rPr>
              <w:t>c</w:t>
            </w:r>
            <w:r>
              <w:rPr>
                <w:rFonts w:ascii="Times New Roman" w:eastAsia="Times New Roman" w:hAnsi="Times New Roman" w:cs="Times New Roman"/>
                <w:color w:val="000000"/>
                <w:sz w:val="18"/>
                <w:szCs w:val="18"/>
                <w:lang w:eastAsia="es-CL"/>
              </w:rPr>
              <w:t>48</w:t>
            </w:r>
          </w:p>
        </w:tc>
        <w:tc>
          <w:tcPr>
            <w:tcW w:w="0" w:type="auto"/>
            <w:tcBorders>
              <w:top w:val="nil"/>
              <w:left w:val="nil"/>
              <w:bottom w:val="nil"/>
              <w:right w:val="nil"/>
            </w:tcBorders>
            <w:shd w:val="clear" w:color="000000" w:fill="FFFFFF"/>
            <w:noWrap/>
            <w:vAlign w:val="center"/>
            <w:hideMark/>
          </w:tcPr>
          <w:p w14:paraId="19F33A56" w14:textId="6070379D"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3</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077</w:t>
            </w:r>
          </w:p>
        </w:tc>
        <w:tc>
          <w:tcPr>
            <w:tcW w:w="0" w:type="auto"/>
            <w:tcBorders>
              <w:top w:val="nil"/>
              <w:left w:val="nil"/>
              <w:bottom w:val="nil"/>
              <w:right w:val="nil"/>
            </w:tcBorders>
            <w:shd w:val="clear" w:color="000000" w:fill="FFFFFF"/>
            <w:noWrap/>
            <w:vAlign w:val="center"/>
            <w:hideMark/>
          </w:tcPr>
          <w:p w14:paraId="2311C4E5" w14:textId="7C3DD9C9"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508</w:t>
            </w:r>
          </w:p>
        </w:tc>
        <w:tc>
          <w:tcPr>
            <w:tcW w:w="0" w:type="auto"/>
            <w:tcBorders>
              <w:top w:val="nil"/>
              <w:left w:val="nil"/>
              <w:bottom w:val="nil"/>
              <w:right w:val="nil"/>
            </w:tcBorders>
            <w:shd w:val="clear" w:color="000000" w:fill="FFFFFF"/>
            <w:noWrap/>
            <w:vAlign w:val="center"/>
            <w:hideMark/>
          </w:tcPr>
          <w:p w14:paraId="7BBB3BE3" w14:textId="7E9C4F2D"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137</w:t>
            </w:r>
          </w:p>
        </w:tc>
        <w:tc>
          <w:tcPr>
            <w:tcW w:w="0" w:type="auto"/>
            <w:tcBorders>
              <w:top w:val="nil"/>
              <w:left w:val="nil"/>
              <w:bottom w:val="nil"/>
              <w:right w:val="nil"/>
            </w:tcBorders>
            <w:shd w:val="clear" w:color="000000" w:fill="FFFFFF"/>
            <w:noWrap/>
            <w:vAlign w:val="center"/>
            <w:hideMark/>
          </w:tcPr>
          <w:p w14:paraId="58F5643B" w14:textId="1DDA13A1"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859</w:t>
            </w:r>
          </w:p>
        </w:tc>
      </w:tr>
      <w:tr w:rsidR="000A3610" w:rsidRPr="006324B7" w14:paraId="54D2D708" w14:textId="77777777" w:rsidTr="00962C7E">
        <w:tc>
          <w:tcPr>
            <w:tcW w:w="0" w:type="auto"/>
            <w:tcBorders>
              <w:top w:val="nil"/>
              <w:left w:val="nil"/>
              <w:bottom w:val="nil"/>
              <w:right w:val="nil"/>
            </w:tcBorders>
            <w:shd w:val="clear" w:color="000000" w:fill="FFFFFF"/>
            <w:vAlign w:val="center"/>
            <w:hideMark/>
          </w:tcPr>
          <w:p w14:paraId="4BE04787"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ap2</w:t>
            </w:r>
          </w:p>
        </w:tc>
        <w:tc>
          <w:tcPr>
            <w:tcW w:w="0" w:type="auto"/>
            <w:tcBorders>
              <w:top w:val="nil"/>
              <w:left w:val="nil"/>
              <w:bottom w:val="nil"/>
              <w:right w:val="nil"/>
            </w:tcBorders>
            <w:shd w:val="clear" w:color="000000" w:fill="FFFFFF"/>
            <w:noWrap/>
            <w:vAlign w:val="center"/>
            <w:hideMark/>
          </w:tcPr>
          <w:p w14:paraId="7624F60F" w14:textId="0F01666D"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3</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746</w:t>
            </w:r>
          </w:p>
        </w:tc>
        <w:tc>
          <w:tcPr>
            <w:tcW w:w="0" w:type="auto"/>
            <w:tcBorders>
              <w:top w:val="nil"/>
              <w:left w:val="nil"/>
              <w:bottom w:val="nil"/>
              <w:right w:val="nil"/>
            </w:tcBorders>
            <w:shd w:val="clear" w:color="000000" w:fill="FFFFFF"/>
            <w:noWrap/>
            <w:vAlign w:val="center"/>
            <w:hideMark/>
          </w:tcPr>
          <w:p w14:paraId="03008C7F" w14:textId="31C5BE22"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487</w:t>
            </w:r>
          </w:p>
        </w:tc>
        <w:tc>
          <w:tcPr>
            <w:tcW w:w="0" w:type="auto"/>
            <w:tcBorders>
              <w:top w:val="nil"/>
              <w:left w:val="nil"/>
              <w:bottom w:val="nil"/>
              <w:right w:val="nil"/>
            </w:tcBorders>
            <w:shd w:val="clear" w:color="000000" w:fill="FFFFFF"/>
            <w:noWrap/>
            <w:vAlign w:val="center"/>
            <w:hideMark/>
          </w:tcPr>
          <w:p w14:paraId="471A9F1B" w14:textId="699814D0"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-2</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148</w:t>
            </w:r>
          </w:p>
        </w:tc>
        <w:tc>
          <w:tcPr>
            <w:tcW w:w="0" w:type="auto"/>
            <w:tcBorders>
              <w:top w:val="nil"/>
              <w:left w:val="nil"/>
              <w:bottom w:val="nil"/>
              <w:right w:val="nil"/>
            </w:tcBorders>
            <w:shd w:val="clear" w:color="000000" w:fill="FFFFFF"/>
            <w:noWrap/>
            <w:vAlign w:val="center"/>
            <w:hideMark/>
          </w:tcPr>
          <w:p w14:paraId="6356A6C6" w14:textId="21A9FC10"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6</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524</w:t>
            </w:r>
          </w:p>
        </w:tc>
        <w:tc>
          <w:tcPr>
            <w:tcW w:w="0" w:type="auto"/>
            <w:tcBorders>
              <w:top w:val="nil"/>
              <w:left w:val="nil"/>
              <w:bottom w:val="nil"/>
              <w:right w:val="nil"/>
            </w:tcBorders>
            <w:shd w:val="clear" w:color="000000" w:fill="FFFFFF"/>
            <w:vAlign w:val="center"/>
            <w:hideMark/>
          </w:tcPr>
          <w:p w14:paraId="0E48F437"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ep2</w:t>
            </w:r>
            <w:r>
              <w:rPr>
                <w:rFonts w:ascii="Times New Roman" w:eastAsia="Times New Roman" w:hAnsi="Times New Roman" w:cs="Times New Roman"/>
                <w:color w:val="000000"/>
                <w:sz w:val="18"/>
                <w:szCs w:val="18"/>
                <w:lang w:eastAsia="es-CL"/>
              </w:rPr>
              <w:t>3</w:t>
            </w:r>
          </w:p>
        </w:tc>
        <w:tc>
          <w:tcPr>
            <w:tcW w:w="0" w:type="auto"/>
            <w:tcBorders>
              <w:top w:val="nil"/>
              <w:left w:val="nil"/>
              <w:bottom w:val="nil"/>
              <w:right w:val="nil"/>
            </w:tcBorders>
            <w:shd w:val="clear" w:color="000000" w:fill="FFFFFF"/>
            <w:noWrap/>
            <w:vAlign w:val="center"/>
            <w:hideMark/>
          </w:tcPr>
          <w:p w14:paraId="1FCDA63E" w14:textId="1F3CF483"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2</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985</w:t>
            </w:r>
          </w:p>
        </w:tc>
        <w:tc>
          <w:tcPr>
            <w:tcW w:w="0" w:type="auto"/>
            <w:tcBorders>
              <w:top w:val="nil"/>
              <w:left w:val="nil"/>
              <w:bottom w:val="nil"/>
              <w:right w:val="nil"/>
            </w:tcBorders>
            <w:shd w:val="clear" w:color="000000" w:fill="FFFFFF"/>
            <w:noWrap/>
            <w:vAlign w:val="center"/>
            <w:hideMark/>
          </w:tcPr>
          <w:p w14:paraId="2F6F5E35" w14:textId="5A037DF4"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670</w:t>
            </w:r>
          </w:p>
        </w:tc>
        <w:tc>
          <w:tcPr>
            <w:tcW w:w="0" w:type="auto"/>
            <w:tcBorders>
              <w:top w:val="nil"/>
              <w:left w:val="nil"/>
              <w:bottom w:val="nil"/>
              <w:right w:val="nil"/>
            </w:tcBorders>
            <w:shd w:val="clear" w:color="000000" w:fill="FFFFFF"/>
            <w:noWrap/>
            <w:vAlign w:val="center"/>
            <w:hideMark/>
          </w:tcPr>
          <w:p w14:paraId="5E7DEE3E" w14:textId="55228F54"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018</w:t>
            </w:r>
          </w:p>
        </w:tc>
        <w:tc>
          <w:tcPr>
            <w:tcW w:w="0" w:type="auto"/>
            <w:tcBorders>
              <w:top w:val="nil"/>
              <w:left w:val="nil"/>
              <w:bottom w:val="nil"/>
              <w:right w:val="nil"/>
            </w:tcBorders>
            <w:shd w:val="clear" w:color="000000" w:fill="FFFFFF"/>
            <w:noWrap/>
            <w:vAlign w:val="center"/>
            <w:hideMark/>
          </w:tcPr>
          <w:p w14:paraId="2029BC4F" w14:textId="45FB33C0"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740</w:t>
            </w:r>
          </w:p>
        </w:tc>
        <w:tc>
          <w:tcPr>
            <w:tcW w:w="0" w:type="auto"/>
            <w:tcBorders>
              <w:top w:val="nil"/>
              <w:left w:val="nil"/>
              <w:bottom w:val="nil"/>
              <w:right w:val="nil"/>
            </w:tcBorders>
            <w:shd w:val="clear" w:color="000000" w:fill="FFFFFF"/>
            <w:noWrap/>
            <w:vAlign w:val="center"/>
            <w:hideMark/>
          </w:tcPr>
          <w:p w14:paraId="7C29D8DE"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e</w:t>
            </w:r>
            <w:r w:rsidRPr="00AC06C7">
              <w:rPr>
                <w:rFonts w:ascii="Times New Roman" w:eastAsia="Times New Roman" w:hAnsi="Times New Roman" w:cs="Times New Roman"/>
                <w:color w:val="000000"/>
                <w:sz w:val="18"/>
                <w:szCs w:val="18"/>
                <w:lang w:eastAsia="es-CL"/>
              </w:rPr>
              <w:t>x</w:t>
            </w:r>
            <w:r>
              <w:rPr>
                <w:rFonts w:ascii="Times New Roman" w:eastAsia="Times New Roman" w:hAnsi="Times New Roman" w:cs="Times New Roman"/>
                <w:color w:val="000000"/>
                <w:sz w:val="18"/>
                <w:szCs w:val="18"/>
                <w:lang w:eastAsia="es-CL"/>
              </w:rPr>
              <w:t>44</w:t>
            </w:r>
          </w:p>
        </w:tc>
        <w:tc>
          <w:tcPr>
            <w:tcW w:w="0" w:type="auto"/>
            <w:tcBorders>
              <w:top w:val="nil"/>
              <w:left w:val="nil"/>
              <w:bottom w:val="nil"/>
              <w:right w:val="nil"/>
            </w:tcBorders>
            <w:shd w:val="clear" w:color="000000" w:fill="FFFFFF"/>
            <w:noWrap/>
            <w:vAlign w:val="center"/>
            <w:hideMark/>
          </w:tcPr>
          <w:p w14:paraId="6C71C95D" w14:textId="18B8D7CF"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3</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315</w:t>
            </w:r>
          </w:p>
        </w:tc>
        <w:tc>
          <w:tcPr>
            <w:tcW w:w="0" w:type="auto"/>
            <w:tcBorders>
              <w:top w:val="nil"/>
              <w:left w:val="nil"/>
              <w:bottom w:val="nil"/>
              <w:right w:val="nil"/>
            </w:tcBorders>
            <w:shd w:val="clear" w:color="000000" w:fill="FFFFFF"/>
            <w:noWrap/>
            <w:vAlign w:val="center"/>
            <w:hideMark/>
          </w:tcPr>
          <w:p w14:paraId="6446D36B" w14:textId="4211900D"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623</w:t>
            </w:r>
          </w:p>
        </w:tc>
        <w:tc>
          <w:tcPr>
            <w:tcW w:w="0" w:type="auto"/>
            <w:tcBorders>
              <w:top w:val="nil"/>
              <w:left w:val="nil"/>
              <w:bottom w:val="nil"/>
              <w:right w:val="nil"/>
            </w:tcBorders>
            <w:shd w:val="clear" w:color="000000" w:fill="FFFFFF"/>
            <w:noWrap/>
            <w:vAlign w:val="center"/>
            <w:hideMark/>
          </w:tcPr>
          <w:p w14:paraId="0C299999" w14:textId="69CA87A3"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536</w:t>
            </w:r>
          </w:p>
        </w:tc>
        <w:tc>
          <w:tcPr>
            <w:tcW w:w="0" w:type="auto"/>
            <w:tcBorders>
              <w:top w:val="nil"/>
              <w:left w:val="nil"/>
              <w:bottom w:val="nil"/>
              <w:right w:val="nil"/>
            </w:tcBorders>
            <w:shd w:val="clear" w:color="000000" w:fill="FFFFFF"/>
            <w:noWrap/>
            <w:vAlign w:val="center"/>
            <w:hideMark/>
          </w:tcPr>
          <w:p w14:paraId="32F64160" w14:textId="51175AA2"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411</w:t>
            </w:r>
          </w:p>
        </w:tc>
        <w:tc>
          <w:tcPr>
            <w:tcW w:w="0" w:type="auto"/>
            <w:tcBorders>
              <w:top w:val="nil"/>
              <w:left w:val="nil"/>
              <w:bottom w:val="nil"/>
              <w:right w:val="nil"/>
            </w:tcBorders>
            <w:shd w:val="clear" w:color="000000" w:fill="FFFFFF"/>
            <w:noWrap/>
            <w:vAlign w:val="center"/>
            <w:hideMark/>
          </w:tcPr>
          <w:p w14:paraId="2C36BB98"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r</w:t>
            </w:r>
            <w:r w:rsidRPr="00AC06C7">
              <w:rPr>
                <w:rFonts w:ascii="Times New Roman" w:eastAsia="Times New Roman" w:hAnsi="Times New Roman" w:cs="Times New Roman"/>
                <w:color w:val="000000"/>
                <w:sz w:val="18"/>
                <w:szCs w:val="18"/>
                <w:lang w:eastAsia="es-CL"/>
              </w:rPr>
              <w:t>c</w:t>
            </w:r>
            <w:r>
              <w:rPr>
                <w:rFonts w:ascii="Times New Roman" w:eastAsia="Times New Roman" w:hAnsi="Times New Roman" w:cs="Times New Roman"/>
                <w:color w:val="000000"/>
                <w:sz w:val="18"/>
                <w:szCs w:val="18"/>
                <w:lang w:eastAsia="es-CL"/>
              </w:rPr>
              <w:t>49</w:t>
            </w:r>
          </w:p>
        </w:tc>
        <w:tc>
          <w:tcPr>
            <w:tcW w:w="0" w:type="auto"/>
            <w:tcBorders>
              <w:top w:val="nil"/>
              <w:left w:val="nil"/>
              <w:bottom w:val="nil"/>
              <w:right w:val="nil"/>
            </w:tcBorders>
            <w:shd w:val="clear" w:color="000000" w:fill="FFFFFF"/>
            <w:noWrap/>
            <w:vAlign w:val="center"/>
            <w:hideMark/>
          </w:tcPr>
          <w:p w14:paraId="4AC78724" w14:textId="0AD50ED6"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3</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269</w:t>
            </w:r>
          </w:p>
        </w:tc>
        <w:tc>
          <w:tcPr>
            <w:tcW w:w="0" w:type="auto"/>
            <w:tcBorders>
              <w:top w:val="nil"/>
              <w:left w:val="nil"/>
              <w:bottom w:val="nil"/>
              <w:right w:val="nil"/>
            </w:tcBorders>
            <w:shd w:val="clear" w:color="000000" w:fill="FFFFFF"/>
            <w:noWrap/>
            <w:vAlign w:val="center"/>
            <w:hideMark/>
          </w:tcPr>
          <w:p w14:paraId="63985082" w14:textId="5EB8FF11"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913</w:t>
            </w:r>
          </w:p>
        </w:tc>
        <w:tc>
          <w:tcPr>
            <w:tcW w:w="0" w:type="auto"/>
            <w:tcBorders>
              <w:top w:val="nil"/>
              <w:left w:val="nil"/>
              <w:bottom w:val="nil"/>
              <w:right w:val="nil"/>
            </w:tcBorders>
            <w:shd w:val="clear" w:color="000000" w:fill="FFFFFF"/>
            <w:noWrap/>
            <w:vAlign w:val="center"/>
            <w:hideMark/>
          </w:tcPr>
          <w:p w14:paraId="655582A9" w14:textId="6D91AD05"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555</w:t>
            </w:r>
          </w:p>
        </w:tc>
        <w:tc>
          <w:tcPr>
            <w:tcW w:w="0" w:type="auto"/>
            <w:tcBorders>
              <w:top w:val="nil"/>
              <w:left w:val="nil"/>
              <w:bottom w:val="nil"/>
              <w:right w:val="nil"/>
            </w:tcBorders>
            <w:shd w:val="clear" w:color="000000" w:fill="FFFFFF"/>
            <w:noWrap/>
            <w:vAlign w:val="center"/>
            <w:hideMark/>
          </w:tcPr>
          <w:p w14:paraId="1C827BC4" w14:textId="1D47CD5D"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2</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716</w:t>
            </w:r>
          </w:p>
        </w:tc>
      </w:tr>
      <w:tr w:rsidR="000A3610" w:rsidRPr="006324B7" w14:paraId="174B499F" w14:textId="77777777" w:rsidTr="00962C7E">
        <w:tc>
          <w:tcPr>
            <w:tcW w:w="0" w:type="auto"/>
            <w:tcBorders>
              <w:top w:val="nil"/>
              <w:left w:val="nil"/>
              <w:bottom w:val="nil"/>
              <w:right w:val="nil"/>
            </w:tcBorders>
            <w:shd w:val="clear" w:color="000000" w:fill="FFFFFF"/>
            <w:vAlign w:val="center"/>
            <w:hideMark/>
          </w:tcPr>
          <w:p w14:paraId="37903D07"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ap3</w:t>
            </w:r>
          </w:p>
        </w:tc>
        <w:tc>
          <w:tcPr>
            <w:tcW w:w="0" w:type="auto"/>
            <w:tcBorders>
              <w:top w:val="nil"/>
              <w:left w:val="nil"/>
              <w:bottom w:val="nil"/>
              <w:right w:val="nil"/>
            </w:tcBorders>
            <w:shd w:val="clear" w:color="000000" w:fill="FFFFFF"/>
            <w:noWrap/>
            <w:vAlign w:val="center"/>
            <w:hideMark/>
          </w:tcPr>
          <w:p w14:paraId="3381F755" w14:textId="5CF68DC2"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3</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600</w:t>
            </w:r>
          </w:p>
        </w:tc>
        <w:tc>
          <w:tcPr>
            <w:tcW w:w="0" w:type="auto"/>
            <w:tcBorders>
              <w:top w:val="nil"/>
              <w:left w:val="nil"/>
              <w:bottom w:val="nil"/>
              <w:right w:val="nil"/>
            </w:tcBorders>
            <w:shd w:val="clear" w:color="000000" w:fill="FFFFFF"/>
            <w:noWrap/>
            <w:vAlign w:val="center"/>
            <w:hideMark/>
          </w:tcPr>
          <w:p w14:paraId="1BFA3DCA" w14:textId="6A14BA11"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592</w:t>
            </w:r>
          </w:p>
        </w:tc>
        <w:tc>
          <w:tcPr>
            <w:tcW w:w="0" w:type="auto"/>
            <w:tcBorders>
              <w:top w:val="nil"/>
              <w:left w:val="nil"/>
              <w:bottom w:val="nil"/>
              <w:right w:val="nil"/>
            </w:tcBorders>
            <w:shd w:val="clear" w:color="000000" w:fill="FFFFFF"/>
            <w:noWrap/>
            <w:vAlign w:val="center"/>
            <w:hideMark/>
          </w:tcPr>
          <w:p w14:paraId="6A2133EA" w14:textId="1C2140EA"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421</w:t>
            </w:r>
          </w:p>
        </w:tc>
        <w:tc>
          <w:tcPr>
            <w:tcW w:w="0" w:type="auto"/>
            <w:tcBorders>
              <w:top w:val="nil"/>
              <w:left w:val="nil"/>
              <w:bottom w:val="nil"/>
              <w:right w:val="nil"/>
            </w:tcBorders>
            <w:shd w:val="clear" w:color="000000" w:fill="FFFFFF"/>
            <w:noWrap/>
            <w:vAlign w:val="center"/>
            <w:hideMark/>
          </w:tcPr>
          <w:p w14:paraId="16D1876E" w14:textId="74DB9B7E"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2</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179</w:t>
            </w:r>
          </w:p>
        </w:tc>
        <w:tc>
          <w:tcPr>
            <w:tcW w:w="0" w:type="auto"/>
            <w:tcBorders>
              <w:top w:val="nil"/>
              <w:left w:val="nil"/>
              <w:bottom w:val="nil"/>
              <w:right w:val="nil"/>
            </w:tcBorders>
            <w:shd w:val="clear" w:color="000000" w:fill="FFFFFF"/>
            <w:vAlign w:val="center"/>
            <w:hideMark/>
          </w:tcPr>
          <w:p w14:paraId="7F453E41"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e</w:t>
            </w:r>
            <w:r w:rsidRPr="00AC06C7">
              <w:rPr>
                <w:rFonts w:ascii="Times New Roman" w:eastAsia="Times New Roman" w:hAnsi="Times New Roman" w:cs="Times New Roman"/>
                <w:color w:val="000000"/>
                <w:sz w:val="18"/>
                <w:szCs w:val="18"/>
                <w:lang w:eastAsia="es-CL"/>
              </w:rPr>
              <w:t>p</w:t>
            </w:r>
            <w:r>
              <w:rPr>
                <w:rFonts w:ascii="Times New Roman" w:eastAsia="Times New Roman" w:hAnsi="Times New Roman" w:cs="Times New Roman"/>
                <w:color w:val="000000"/>
                <w:sz w:val="18"/>
                <w:szCs w:val="18"/>
                <w:lang w:eastAsia="es-CL"/>
              </w:rPr>
              <w:t>24</w:t>
            </w:r>
          </w:p>
        </w:tc>
        <w:tc>
          <w:tcPr>
            <w:tcW w:w="0" w:type="auto"/>
            <w:tcBorders>
              <w:top w:val="nil"/>
              <w:left w:val="nil"/>
              <w:bottom w:val="nil"/>
              <w:right w:val="nil"/>
            </w:tcBorders>
            <w:shd w:val="clear" w:color="000000" w:fill="FFFFFF"/>
            <w:noWrap/>
            <w:vAlign w:val="center"/>
            <w:hideMark/>
          </w:tcPr>
          <w:p w14:paraId="1E7245C4" w14:textId="35EC50E2"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2</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862</w:t>
            </w:r>
          </w:p>
        </w:tc>
        <w:tc>
          <w:tcPr>
            <w:tcW w:w="0" w:type="auto"/>
            <w:tcBorders>
              <w:top w:val="nil"/>
              <w:left w:val="nil"/>
              <w:bottom w:val="nil"/>
              <w:right w:val="nil"/>
            </w:tcBorders>
            <w:shd w:val="clear" w:color="000000" w:fill="FFFFFF"/>
            <w:noWrap/>
            <w:vAlign w:val="center"/>
            <w:hideMark/>
          </w:tcPr>
          <w:p w14:paraId="20EB3750" w14:textId="64480440"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679</w:t>
            </w:r>
          </w:p>
        </w:tc>
        <w:tc>
          <w:tcPr>
            <w:tcW w:w="0" w:type="auto"/>
            <w:tcBorders>
              <w:top w:val="nil"/>
              <w:left w:val="nil"/>
              <w:bottom w:val="nil"/>
              <w:right w:val="nil"/>
            </w:tcBorders>
            <w:shd w:val="clear" w:color="000000" w:fill="FFFFFF"/>
            <w:noWrap/>
            <w:vAlign w:val="center"/>
            <w:hideMark/>
          </w:tcPr>
          <w:p w14:paraId="7AB5B9FF" w14:textId="2FA99969"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124</w:t>
            </w:r>
          </w:p>
        </w:tc>
        <w:tc>
          <w:tcPr>
            <w:tcW w:w="0" w:type="auto"/>
            <w:tcBorders>
              <w:top w:val="nil"/>
              <w:left w:val="nil"/>
              <w:bottom w:val="nil"/>
              <w:right w:val="nil"/>
            </w:tcBorders>
            <w:shd w:val="clear" w:color="000000" w:fill="FFFFFF"/>
            <w:noWrap/>
            <w:vAlign w:val="center"/>
            <w:hideMark/>
          </w:tcPr>
          <w:p w14:paraId="28AD65D9" w14:textId="78C01A86"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156</w:t>
            </w:r>
          </w:p>
        </w:tc>
        <w:tc>
          <w:tcPr>
            <w:tcW w:w="0" w:type="auto"/>
            <w:tcBorders>
              <w:top w:val="nil"/>
              <w:left w:val="nil"/>
              <w:bottom w:val="nil"/>
              <w:right w:val="nil"/>
            </w:tcBorders>
            <w:shd w:val="clear" w:color="000000" w:fill="FFFFFF"/>
            <w:noWrap/>
            <w:vAlign w:val="center"/>
            <w:hideMark/>
          </w:tcPr>
          <w:p w14:paraId="1F28F333"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ex</w:t>
            </w:r>
            <w:r>
              <w:rPr>
                <w:rFonts w:ascii="Times New Roman" w:eastAsia="Times New Roman" w:hAnsi="Times New Roman" w:cs="Times New Roman"/>
                <w:color w:val="000000"/>
                <w:sz w:val="18"/>
                <w:szCs w:val="18"/>
                <w:lang w:eastAsia="es-CL"/>
              </w:rPr>
              <w:t>45</w:t>
            </w:r>
          </w:p>
        </w:tc>
        <w:tc>
          <w:tcPr>
            <w:tcW w:w="0" w:type="auto"/>
            <w:tcBorders>
              <w:top w:val="nil"/>
              <w:left w:val="nil"/>
              <w:bottom w:val="nil"/>
              <w:right w:val="nil"/>
            </w:tcBorders>
            <w:shd w:val="clear" w:color="000000" w:fill="FFFFFF"/>
            <w:noWrap/>
            <w:vAlign w:val="center"/>
            <w:hideMark/>
          </w:tcPr>
          <w:p w14:paraId="0106BC4E" w14:textId="63406B2A"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3</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762</w:t>
            </w:r>
          </w:p>
        </w:tc>
        <w:tc>
          <w:tcPr>
            <w:tcW w:w="0" w:type="auto"/>
            <w:tcBorders>
              <w:top w:val="nil"/>
              <w:left w:val="nil"/>
              <w:bottom w:val="nil"/>
              <w:right w:val="nil"/>
            </w:tcBorders>
            <w:shd w:val="clear" w:color="000000" w:fill="FFFFFF"/>
            <w:noWrap/>
            <w:vAlign w:val="center"/>
            <w:hideMark/>
          </w:tcPr>
          <w:p w14:paraId="7A72A877" w14:textId="1E1556B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495</w:t>
            </w:r>
          </w:p>
        </w:tc>
        <w:tc>
          <w:tcPr>
            <w:tcW w:w="0" w:type="auto"/>
            <w:tcBorders>
              <w:top w:val="nil"/>
              <w:left w:val="nil"/>
              <w:bottom w:val="nil"/>
              <w:right w:val="nil"/>
            </w:tcBorders>
            <w:shd w:val="clear" w:color="000000" w:fill="FFFFFF"/>
            <w:noWrap/>
            <w:vAlign w:val="center"/>
            <w:hideMark/>
          </w:tcPr>
          <w:p w14:paraId="1BB5DCE9" w14:textId="7AE76045"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-2</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378</w:t>
            </w:r>
          </w:p>
        </w:tc>
        <w:tc>
          <w:tcPr>
            <w:tcW w:w="0" w:type="auto"/>
            <w:tcBorders>
              <w:top w:val="nil"/>
              <w:left w:val="nil"/>
              <w:bottom w:val="nil"/>
              <w:right w:val="nil"/>
            </w:tcBorders>
            <w:shd w:val="clear" w:color="000000" w:fill="FFFFFF"/>
            <w:noWrap/>
            <w:vAlign w:val="center"/>
            <w:hideMark/>
          </w:tcPr>
          <w:p w14:paraId="2AE8A971" w14:textId="5AC126EA"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7</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326</w:t>
            </w:r>
          </w:p>
        </w:tc>
        <w:tc>
          <w:tcPr>
            <w:tcW w:w="0" w:type="auto"/>
            <w:tcBorders>
              <w:top w:val="nil"/>
              <w:left w:val="nil"/>
              <w:bottom w:val="nil"/>
              <w:right w:val="nil"/>
            </w:tcBorders>
            <w:shd w:val="clear" w:color="000000" w:fill="FFFFFF"/>
            <w:noWrap/>
            <w:vAlign w:val="center"/>
            <w:hideMark/>
          </w:tcPr>
          <w:p w14:paraId="3AB922E0"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r</w:t>
            </w:r>
            <w:r w:rsidRPr="00AC06C7">
              <w:rPr>
                <w:rFonts w:ascii="Times New Roman" w:eastAsia="Times New Roman" w:hAnsi="Times New Roman" w:cs="Times New Roman"/>
                <w:color w:val="000000"/>
                <w:sz w:val="18"/>
                <w:szCs w:val="18"/>
                <w:lang w:eastAsia="es-CL"/>
              </w:rPr>
              <w:t>c</w:t>
            </w:r>
            <w:r>
              <w:rPr>
                <w:rFonts w:ascii="Times New Roman" w:eastAsia="Times New Roman" w:hAnsi="Times New Roman" w:cs="Times New Roman"/>
                <w:color w:val="000000"/>
                <w:sz w:val="18"/>
                <w:szCs w:val="18"/>
                <w:lang w:eastAsia="es-CL"/>
              </w:rPr>
              <w:t>50</w:t>
            </w:r>
          </w:p>
        </w:tc>
        <w:tc>
          <w:tcPr>
            <w:tcW w:w="0" w:type="auto"/>
            <w:tcBorders>
              <w:top w:val="nil"/>
              <w:left w:val="nil"/>
              <w:bottom w:val="nil"/>
              <w:right w:val="nil"/>
            </w:tcBorders>
            <w:shd w:val="clear" w:color="000000" w:fill="FFFFFF"/>
            <w:noWrap/>
            <w:vAlign w:val="center"/>
            <w:hideMark/>
          </w:tcPr>
          <w:p w14:paraId="6B7BC882" w14:textId="51531CF9"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3</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023</w:t>
            </w:r>
          </w:p>
        </w:tc>
        <w:tc>
          <w:tcPr>
            <w:tcW w:w="0" w:type="auto"/>
            <w:tcBorders>
              <w:top w:val="nil"/>
              <w:left w:val="nil"/>
              <w:bottom w:val="nil"/>
              <w:right w:val="nil"/>
            </w:tcBorders>
            <w:shd w:val="clear" w:color="000000" w:fill="FFFFFF"/>
            <w:vAlign w:val="center"/>
            <w:hideMark/>
          </w:tcPr>
          <w:p w14:paraId="06C81AF7" w14:textId="07975D80"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520</w:t>
            </w:r>
          </w:p>
        </w:tc>
        <w:tc>
          <w:tcPr>
            <w:tcW w:w="0" w:type="auto"/>
            <w:tcBorders>
              <w:top w:val="nil"/>
              <w:left w:val="nil"/>
              <w:bottom w:val="nil"/>
              <w:right w:val="nil"/>
            </w:tcBorders>
            <w:shd w:val="clear" w:color="000000" w:fill="FFFFFF"/>
            <w:vAlign w:val="center"/>
            <w:hideMark/>
          </w:tcPr>
          <w:p w14:paraId="45BF3365" w14:textId="4C6B6AF0"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032</w:t>
            </w:r>
          </w:p>
        </w:tc>
        <w:tc>
          <w:tcPr>
            <w:tcW w:w="0" w:type="auto"/>
            <w:tcBorders>
              <w:top w:val="nil"/>
              <w:left w:val="nil"/>
              <w:bottom w:val="nil"/>
              <w:right w:val="nil"/>
            </w:tcBorders>
            <w:shd w:val="clear" w:color="000000" w:fill="FFFFFF"/>
            <w:vAlign w:val="center"/>
            <w:hideMark/>
          </w:tcPr>
          <w:p w14:paraId="53239656" w14:textId="1D2053F6"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787</w:t>
            </w:r>
          </w:p>
        </w:tc>
      </w:tr>
      <w:tr w:rsidR="000A3610" w:rsidRPr="006324B7" w14:paraId="4125DD6A" w14:textId="77777777" w:rsidTr="00962C7E">
        <w:tc>
          <w:tcPr>
            <w:tcW w:w="0" w:type="auto"/>
            <w:tcBorders>
              <w:top w:val="nil"/>
              <w:left w:val="nil"/>
              <w:bottom w:val="nil"/>
              <w:right w:val="nil"/>
            </w:tcBorders>
            <w:shd w:val="clear" w:color="000000" w:fill="FFFFFF"/>
            <w:vAlign w:val="center"/>
            <w:hideMark/>
          </w:tcPr>
          <w:p w14:paraId="3E540D36"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ap4</w:t>
            </w:r>
          </w:p>
        </w:tc>
        <w:tc>
          <w:tcPr>
            <w:tcW w:w="0" w:type="auto"/>
            <w:tcBorders>
              <w:top w:val="nil"/>
              <w:left w:val="nil"/>
              <w:bottom w:val="nil"/>
              <w:right w:val="nil"/>
            </w:tcBorders>
            <w:shd w:val="clear" w:color="000000" w:fill="FFFFFF"/>
            <w:noWrap/>
            <w:vAlign w:val="center"/>
            <w:hideMark/>
          </w:tcPr>
          <w:p w14:paraId="398BB027" w14:textId="018F9BA0"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3</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723</w:t>
            </w:r>
          </w:p>
        </w:tc>
        <w:tc>
          <w:tcPr>
            <w:tcW w:w="0" w:type="auto"/>
            <w:tcBorders>
              <w:top w:val="nil"/>
              <w:left w:val="nil"/>
              <w:bottom w:val="nil"/>
              <w:right w:val="nil"/>
            </w:tcBorders>
            <w:shd w:val="clear" w:color="000000" w:fill="FFFFFF"/>
            <w:noWrap/>
            <w:vAlign w:val="center"/>
            <w:hideMark/>
          </w:tcPr>
          <w:p w14:paraId="3EF19259" w14:textId="4DE9EAE5"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514</w:t>
            </w:r>
          </w:p>
        </w:tc>
        <w:tc>
          <w:tcPr>
            <w:tcW w:w="0" w:type="auto"/>
            <w:tcBorders>
              <w:top w:val="nil"/>
              <w:left w:val="nil"/>
              <w:bottom w:val="nil"/>
              <w:right w:val="nil"/>
            </w:tcBorders>
            <w:shd w:val="clear" w:color="000000" w:fill="FFFFFF"/>
            <w:noWrap/>
            <w:vAlign w:val="center"/>
            <w:hideMark/>
          </w:tcPr>
          <w:p w14:paraId="5488336D" w14:textId="6E48713C"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683</w:t>
            </w:r>
          </w:p>
        </w:tc>
        <w:tc>
          <w:tcPr>
            <w:tcW w:w="0" w:type="auto"/>
            <w:tcBorders>
              <w:top w:val="nil"/>
              <w:left w:val="nil"/>
              <w:bottom w:val="nil"/>
              <w:right w:val="nil"/>
            </w:tcBorders>
            <w:shd w:val="clear" w:color="000000" w:fill="FFFFFF"/>
            <w:noWrap/>
            <w:vAlign w:val="center"/>
            <w:hideMark/>
          </w:tcPr>
          <w:p w14:paraId="0829C74D" w14:textId="131DBE04"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2</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004</w:t>
            </w:r>
          </w:p>
        </w:tc>
        <w:tc>
          <w:tcPr>
            <w:tcW w:w="0" w:type="auto"/>
            <w:tcBorders>
              <w:top w:val="nil"/>
              <w:left w:val="nil"/>
              <w:bottom w:val="nil"/>
              <w:right w:val="nil"/>
            </w:tcBorders>
            <w:shd w:val="clear" w:color="000000" w:fill="FFFFFF"/>
            <w:vAlign w:val="center"/>
            <w:hideMark/>
          </w:tcPr>
          <w:p w14:paraId="45CF7B43"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e</w:t>
            </w:r>
            <w:r w:rsidRPr="00AC06C7">
              <w:rPr>
                <w:rFonts w:ascii="Times New Roman" w:eastAsia="Times New Roman" w:hAnsi="Times New Roman" w:cs="Times New Roman"/>
                <w:color w:val="000000"/>
                <w:sz w:val="18"/>
                <w:szCs w:val="18"/>
                <w:lang w:eastAsia="es-CL"/>
              </w:rPr>
              <w:t>p</w:t>
            </w:r>
            <w:r>
              <w:rPr>
                <w:rFonts w:ascii="Times New Roman" w:eastAsia="Times New Roman" w:hAnsi="Times New Roman" w:cs="Times New Roman"/>
                <w:color w:val="000000"/>
                <w:sz w:val="18"/>
                <w:szCs w:val="18"/>
                <w:lang w:eastAsia="es-CL"/>
              </w:rPr>
              <w:t>25</w:t>
            </w:r>
          </w:p>
        </w:tc>
        <w:tc>
          <w:tcPr>
            <w:tcW w:w="0" w:type="auto"/>
            <w:tcBorders>
              <w:top w:val="nil"/>
              <w:left w:val="nil"/>
              <w:bottom w:val="nil"/>
              <w:right w:val="nil"/>
            </w:tcBorders>
            <w:shd w:val="clear" w:color="000000" w:fill="FFFFFF"/>
            <w:noWrap/>
            <w:vAlign w:val="center"/>
            <w:hideMark/>
          </w:tcPr>
          <w:p w14:paraId="43B88C36" w14:textId="209A1565"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2</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969</w:t>
            </w:r>
          </w:p>
        </w:tc>
        <w:tc>
          <w:tcPr>
            <w:tcW w:w="0" w:type="auto"/>
            <w:tcBorders>
              <w:top w:val="nil"/>
              <w:left w:val="nil"/>
              <w:bottom w:val="nil"/>
              <w:right w:val="nil"/>
            </w:tcBorders>
            <w:shd w:val="clear" w:color="000000" w:fill="FFFFFF"/>
            <w:noWrap/>
            <w:vAlign w:val="center"/>
            <w:hideMark/>
          </w:tcPr>
          <w:p w14:paraId="19E7C96A" w14:textId="1F40D253"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646</w:t>
            </w:r>
          </w:p>
        </w:tc>
        <w:tc>
          <w:tcPr>
            <w:tcW w:w="0" w:type="auto"/>
            <w:tcBorders>
              <w:top w:val="nil"/>
              <w:left w:val="nil"/>
              <w:bottom w:val="nil"/>
              <w:right w:val="nil"/>
            </w:tcBorders>
            <w:shd w:val="clear" w:color="000000" w:fill="FFFFFF"/>
            <w:noWrap/>
            <w:vAlign w:val="center"/>
            <w:hideMark/>
          </w:tcPr>
          <w:p w14:paraId="6C269A28" w14:textId="4413AC61"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322</w:t>
            </w:r>
          </w:p>
        </w:tc>
        <w:tc>
          <w:tcPr>
            <w:tcW w:w="0" w:type="auto"/>
            <w:tcBorders>
              <w:top w:val="nil"/>
              <w:left w:val="nil"/>
              <w:bottom w:val="nil"/>
              <w:right w:val="nil"/>
            </w:tcBorders>
            <w:shd w:val="clear" w:color="000000" w:fill="FFFFFF"/>
            <w:noWrap/>
            <w:vAlign w:val="center"/>
            <w:hideMark/>
          </w:tcPr>
          <w:p w14:paraId="1FF4E8A5" w14:textId="548FB801"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483</w:t>
            </w:r>
          </w:p>
        </w:tc>
        <w:tc>
          <w:tcPr>
            <w:tcW w:w="0" w:type="auto"/>
            <w:tcBorders>
              <w:top w:val="nil"/>
              <w:left w:val="nil"/>
              <w:bottom w:val="nil"/>
              <w:right w:val="nil"/>
            </w:tcBorders>
            <w:shd w:val="clear" w:color="000000" w:fill="FFFFFF"/>
            <w:noWrap/>
            <w:vAlign w:val="center"/>
            <w:hideMark/>
          </w:tcPr>
          <w:p w14:paraId="118DBC04"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ex4</w:t>
            </w:r>
            <w:r>
              <w:rPr>
                <w:rFonts w:ascii="Times New Roman" w:eastAsia="Times New Roman" w:hAnsi="Times New Roman" w:cs="Times New Roman"/>
                <w:color w:val="000000"/>
                <w:sz w:val="18"/>
                <w:szCs w:val="18"/>
                <w:lang w:eastAsia="es-CL"/>
              </w:rPr>
              <w:t>6</w:t>
            </w:r>
          </w:p>
        </w:tc>
        <w:tc>
          <w:tcPr>
            <w:tcW w:w="0" w:type="auto"/>
            <w:tcBorders>
              <w:top w:val="nil"/>
              <w:left w:val="nil"/>
              <w:bottom w:val="nil"/>
              <w:right w:val="nil"/>
            </w:tcBorders>
            <w:shd w:val="clear" w:color="000000" w:fill="FFFFFF"/>
            <w:noWrap/>
            <w:vAlign w:val="center"/>
            <w:hideMark/>
          </w:tcPr>
          <w:p w14:paraId="0572902B" w14:textId="2340E2CA"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3</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085</w:t>
            </w:r>
          </w:p>
        </w:tc>
        <w:tc>
          <w:tcPr>
            <w:tcW w:w="0" w:type="auto"/>
            <w:tcBorders>
              <w:top w:val="nil"/>
              <w:left w:val="nil"/>
              <w:bottom w:val="nil"/>
              <w:right w:val="nil"/>
            </w:tcBorders>
            <w:shd w:val="clear" w:color="000000" w:fill="FFFFFF"/>
            <w:noWrap/>
            <w:vAlign w:val="center"/>
            <w:hideMark/>
          </w:tcPr>
          <w:p w14:paraId="17116344" w14:textId="12059E51"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807</w:t>
            </w:r>
          </w:p>
        </w:tc>
        <w:tc>
          <w:tcPr>
            <w:tcW w:w="0" w:type="auto"/>
            <w:tcBorders>
              <w:top w:val="nil"/>
              <w:left w:val="nil"/>
              <w:bottom w:val="nil"/>
              <w:right w:val="nil"/>
            </w:tcBorders>
            <w:shd w:val="clear" w:color="000000" w:fill="FFFFFF"/>
            <w:noWrap/>
            <w:vAlign w:val="center"/>
            <w:hideMark/>
          </w:tcPr>
          <w:p w14:paraId="1119F089" w14:textId="4F7B8D70"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964</w:t>
            </w:r>
          </w:p>
        </w:tc>
        <w:tc>
          <w:tcPr>
            <w:tcW w:w="0" w:type="auto"/>
            <w:tcBorders>
              <w:top w:val="nil"/>
              <w:left w:val="nil"/>
              <w:bottom w:val="nil"/>
              <w:right w:val="nil"/>
            </w:tcBorders>
            <w:shd w:val="clear" w:color="000000" w:fill="FFFFFF"/>
            <w:noWrap/>
            <w:vAlign w:val="center"/>
            <w:hideMark/>
          </w:tcPr>
          <w:p w14:paraId="2B2D8087" w14:textId="2BF7A822"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426</w:t>
            </w:r>
          </w:p>
        </w:tc>
        <w:tc>
          <w:tcPr>
            <w:tcW w:w="0" w:type="auto"/>
            <w:tcBorders>
              <w:top w:val="nil"/>
              <w:left w:val="nil"/>
              <w:bottom w:val="nil"/>
              <w:right w:val="nil"/>
            </w:tcBorders>
            <w:shd w:val="clear" w:color="000000" w:fill="FFFFFF"/>
            <w:noWrap/>
            <w:vAlign w:val="center"/>
            <w:hideMark/>
          </w:tcPr>
          <w:p w14:paraId="0BA87CD5"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r</w:t>
            </w:r>
            <w:r w:rsidRPr="00AC06C7">
              <w:rPr>
                <w:rFonts w:ascii="Times New Roman" w:eastAsia="Times New Roman" w:hAnsi="Times New Roman" w:cs="Times New Roman"/>
                <w:color w:val="000000"/>
                <w:sz w:val="18"/>
                <w:szCs w:val="18"/>
                <w:lang w:eastAsia="es-CL"/>
              </w:rPr>
              <w:t>c</w:t>
            </w:r>
            <w:r>
              <w:rPr>
                <w:rFonts w:ascii="Times New Roman" w:eastAsia="Times New Roman" w:hAnsi="Times New Roman" w:cs="Times New Roman"/>
                <w:color w:val="000000"/>
                <w:sz w:val="18"/>
                <w:szCs w:val="18"/>
                <w:lang w:eastAsia="es-CL"/>
              </w:rPr>
              <w:t>51</w:t>
            </w:r>
          </w:p>
        </w:tc>
        <w:tc>
          <w:tcPr>
            <w:tcW w:w="0" w:type="auto"/>
            <w:tcBorders>
              <w:top w:val="nil"/>
              <w:left w:val="nil"/>
              <w:bottom w:val="nil"/>
              <w:right w:val="nil"/>
            </w:tcBorders>
            <w:shd w:val="clear" w:color="000000" w:fill="FFFFFF"/>
            <w:noWrap/>
            <w:vAlign w:val="center"/>
            <w:hideMark/>
          </w:tcPr>
          <w:p w14:paraId="59C9BD49" w14:textId="4AFAE9C5" w:rsidR="000A3610" w:rsidRPr="00AC06C7" w:rsidRDefault="000A3610" w:rsidP="00962C7E">
            <w:pPr>
              <w:spacing w:after="0" w:line="240" w:lineRule="auto"/>
              <w:jc w:val="right"/>
              <w:rPr>
                <w:rFonts w:ascii="Times New Roman" w:eastAsia="Times New Roman" w:hAnsi="Times New Roman" w:cs="Times New Roman"/>
                <w:b/>
                <w:color w:val="000000"/>
                <w:sz w:val="18"/>
                <w:szCs w:val="18"/>
                <w:lang w:eastAsia="es-CL"/>
              </w:rPr>
            </w:pPr>
            <w:r w:rsidRPr="00AC06C7">
              <w:rPr>
                <w:rFonts w:ascii="Times New Roman" w:eastAsia="Times New Roman" w:hAnsi="Times New Roman" w:cs="Times New Roman"/>
                <w:b/>
                <w:color w:val="000000"/>
                <w:sz w:val="18"/>
                <w:szCs w:val="18"/>
                <w:lang w:eastAsia="es-CL"/>
              </w:rPr>
              <w:t>3</w:t>
            </w:r>
            <w:r w:rsidR="00143431">
              <w:rPr>
                <w:rFonts w:ascii="Times New Roman" w:eastAsia="Times New Roman" w:hAnsi="Times New Roman" w:cs="Times New Roman"/>
                <w:b/>
                <w:color w:val="000000"/>
                <w:sz w:val="18"/>
                <w:szCs w:val="18"/>
                <w:lang w:eastAsia="es-CL"/>
              </w:rPr>
              <w:t>.</w:t>
            </w:r>
            <w:r w:rsidRPr="00AC06C7">
              <w:rPr>
                <w:rFonts w:ascii="Times New Roman" w:eastAsia="Times New Roman" w:hAnsi="Times New Roman" w:cs="Times New Roman"/>
                <w:b/>
                <w:color w:val="000000"/>
                <w:sz w:val="18"/>
                <w:szCs w:val="18"/>
                <w:lang w:eastAsia="es-CL"/>
              </w:rPr>
              <w:t>108</w:t>
            </w:r>
          </w:p>
        </w:tc>
        <w:tc>
          <w:tcPr>
            <w:tcW w:w="0" w:type="auto"/>
            <w:tcBorders>
              <w:top w:val="nil"/>
              <w:left w:val="nil"/>
              <w:bottom w:val="nil"/>
              <w:right w:val="nil"/>
            </w:tcBorders>
            <w:shd w:val="clear" w:color="000000" w:fill="FFFFFF"/>
            <w:noWrap/>
            <w:vAlign w:val="center"/>
            <w:hideMark/>
          </w:tcPr>
          <w:p w14:paraId="2B6F856B" w14:textId="3A303DF8"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546</w:t>
            </w:r>
          </w:p>
        </w:tc>
        <w:tc>
          <w:tcPr>
            <w:tcW w:w="0" w:type="auto"/>
            <w:tcBorders>
              <w:top w:val="nil"/>
              <w:left w:val="nil"/>
              <w:bottom w:val="nil"/>
              <w:right w:val="nil"/>
            </w:tcBorders>
            <w:shd w:val="clear" w:color="000000" w:fill="FFFFFF"/>
            <w:noWrap/>
            <w:vAlign w:val="center"/>
            <w:hideMark/>
          </w:tcPr>
          <w:p w14:paraId="705E22EC" w14:textId="35D0FFDD"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068</w:t>
            </w:r>
          </w:p>
        </w:tc>
        <w:tc>
          <w:tcPr>
            <w:tcW w:w="0" w:type="auto"/>
            <w:tcBorders>
              <w:top w:val="nil"/>
              <w:left w:val="nil"/>
              <w:bottom w:val="nil"/>
              <w:right w:val="nil"/>
            </w:tcBorders>
            <w:shd w:val="clear" w:color="000000" w:fill="FFFFFF"/>
            <w:noWrap/>
            <w:vAlign w:val="center"/>
            <w:hideMark/>
          </w:tcPr>
          <w:p w14:paraId="666EBBC2" w14:textId="1A3AFFF5"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276</w:t>
            </w:r>
          </w:p>
        </w:tc>
      </w:tr>
      <w:tr w:rsidR="000A3610" w:rsidRPr="006324B7" w14:paraId="3E812C7F" w14:textId="77777777" w:rsidTr="00962C7E">
        <w:tc>
          <w:tcPr>
            <w:tcW w:w="0" w:type="auto"/>
            <w:tcBorders>
              <w:top w:val="nil"/>
              <w:left w:val="nil"/>
              <w:bottom w:val="nil"/>
              <w:right w:val="nil"/>
            </w:tcBorders>
            <w:shd w:val="clear" w:color="000000" w:fill="FFFFFF"/>
            <w:vAlign w:val="center"/>
            <w:hideMark/>
          </w:tcPr>
          <w:p w14:paraId="64AC0079"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ap5</w:t>
            </w:r>
          </w:p>
        </w:tc>
        <w:tc>
          <w:tcPr>
            <w:tcW w:w="0" w:type="auto"/>
            <w:tcBorders>
              <w:top w:val="nil"/>
              <w:left w:val="nil"/>
              <w:bottom w:val="nil"/>
              <w:right w:val="nil"/>
            </w:tcBorders>
            <w:shd w:val="clear" w:color="000000" w:fill="FFFFFF"/>
            <w:noWrap/>
            <w:vAlign w:val="center"/>
            <w:hideMark/>
          </w:tcPr>
          <w:p w14:paraId="359B2169" w14:textId="3B35A468"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3</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269</w:t>
            </w:r>
          </w:p>
        </w:tc>
        <w:tc>
          <w:tcPr>
            <w:tcW w:w="0" w:type="auto"/>
            <w:tcBorders>
              <w:top w:val="nil"/>
              <w:left w:val="nil"/>
              <w:bottom w:val="nil"/>
              <w:right w:val="nil"/>
            </w:tcBorders>
            <w:shd w:val="clear" w:color="000000" w:fill="FFFFFF"/>
            <w:noWrap/>
            <w:vAlign w:val="center"/>
            <w:hideMark/>
          </w:tcPr>
          <w:p w14:paraId="1B5D91DD" w14:textId="1DC357DA"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745</w:t>
            </w:r>
          </w:p>
        </w:tc>
        <w:tc>
          <w:tcPr>
            <w:tcW w:w="0" w:type="auto"/>
            <w:tcBorders>
              <w:top w:val="nil"/>
              <w:left w:val="nil"/>
              <w:bottom w:val="nil"/>
              <w:right w:val="nil"/>
            </w:tcBorders>
            <w:shd w:val="clear" w:color="000000" w:fill="FFFFFF"/>
            <w:noWrap/>
            <w:vAlign w:val="center"/>
            <w:hideMark/>
          </w:tcPr>
          <w:p w14:paraId="6FB18128" w14:textId="39911AB8"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169</w:t>
            </w:r>
          </w:p>
        </w:tc>
        <w:tc>
          <w:tcPr>
            <w:tcW w:w="0" w:type="auto"/>
            <w:tcBorders>
              <w:top w:val="nil"/>
              <w:left w:val="nil"/>
              <w:bottom w:val="nil"/>
              <w:right w:val="nil"/>
            </w:tcBorders>
            <w:shd w:val="clear" w:color="000000" w:fill="FFFFFF"/>
            <w:noWrap/>
            <w:vAlign w:val="center"/>
            <w:hideMark/>
          </w:tcPr>
          <w:p w14:paraId="07B4CC61" w14:textId="3287AB0A"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2</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501</w:t>
            </w:r>
          </w:p>
        </w:tc>
        <w:tc>
          <w:tcPr>
            <w:tcW w:w="0" w:type="auto"/>
            <w:tcBorders>
              <w:top w:val="nil"/>
              <w:left w:val="nil"/>
              <w:bottom w:val="nil"/>
              <w:right w:val="nil"/>
            </w:tcBorders>
            <w:shd w:val="clear" w:color="000000" w:fill="FFFFFF"/>
            <w:vAlign w:val="center"/>
            <w:hideMark/>
          </w:tcPr>
          <w:p w14:paraId="3E1147A1"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e</w:t>
            </w:r>
            <w:r w:rsidRPr="00AC06C7">
              <w:rPr>
                <w:rFonts w:ascii="Times New Roman" w:eastAsia="Times New Roman" w:hAnsi="Times New Roman" w:cs="Times New Roman"/>
                <w:color w:val="000000"/>
                <w:sz w:val="18"/>
                <w:szCs w:val="18"/>
                <w:lang w:eastAsia="es-CL"/>
              </w:rPr>
              <w:t>p</w:t>
            </w:r>
            <w:r>
              <w:rPr>
                <w:rFonts w:ascii="Times New Roman" w:eastAsia="Times New Roman" w:hAnsi="Times New Roman" w:cs="Times New Roman"/>
                <w:color w:val="000000"/>
                <w:sz w:val="18"/>
                <w:szCs w:val="18"/>
                <w:lang w:eastAsia="es-CL"/>
              </w:rPr>
              <w:t>26</w:t>
            </w:r>
          </w:p>
        </w:tc>
        <w:tc>
          <w:tcPr>
            <w:tcW w:w="0" w:type="auto"/>
            <w:tcBorders>
              <w:top w:val="nil"/>
              <w:left w:val="nil"/>
              <w:bottom w:val="nil"/>
              <w:right w:val="nil"/>
            </w:tcBorders>
            <w:shd w:val="clear" w:color="000000" w:fill="FFFFFF"/>
            <w:noWrap/>
            <w:vAlign w:val="center"/>
            <w:hideMark/>
          </w:tcPr>
          <w:p w14:paraId="37F5D3A4" w14:textId="7A5856BF"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2</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777</w:t>
            </w:r>
          </w:p>
        </w:tc>
        <w:tc>
          <w:tcPr>
            <w:tcW w:w="0" w:type="auto"/>
            <w:tcBorders>
              <w:top w:val="nil"/>
              <w:left w:val="nil"/>
              <w:bottom w:val="nil"/>
              <w:right w:val="nil"/>
            </w:tcBorders>
            <w:shd w:val="clear" w:color="000000" w:fill="FFFFFF"/>
            <w:noWrap/>
            <w:vAlign w:val="center"/>
            <w:hideMark/>
          </w:tcPr>
          <w:p w14:paraId="6CC5007C" w14:textId="19032C9A"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718</w:t>
            </w:r>
          </w:p>
        </w:tc>
        <w:tc>
          <w:tcPr>
            <w:tcW w:w="0" w:type="auto"/>
            <w:tcBorders>
              <w:top w:val="nil"/>
              <w:left w:val="nil"/>
              <w:bottom w:val="nil"/>
              <w:right w:val="nil"/>
            </w:tcBorders>
            <w:shd w:val="clear" w:color="000000" w:fill="FFFFFF"/>
            <w:noWrap/>
            <w:vAlign w:val="center"/>
            <w:hideMark/>
          </w:tcPr>
          <w:p w14:paraId="5CB080F1" w14:textId="19B348F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660</w:t>
            </w:r>
          </w:p>
        </w:tc>
        <w:tc>
          <w:tcPr>
            <w:tcW w:w="0" w:type="auto"/>
            <w:tcBorders>
              <w:top w:val="nil"/>
              <w:left w:val="nil"/>
              <w:bottom w:val="nil"/>
              <w:right w:val="nil"/>
            </w:tcBorders>
            <w:shd w:val="clear" w:color="000000" w:fill="FFFFFF"/>
            <w:noWrap/>
            <w:vAlign w:val="center"/>
            <w:hideMark/>
          </w:tcPr>
          <w:p w14:paraId="7A4F8CF7" w14:textId="1F312651"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360</w:t>
            </w:r>
          </w:p>
        </w:tc>
        <w:tc>
          <w:tcPr>
            <w:tcW w:w="0" w:type="auto"/>
            <w:tcBorders>
              <w:top w:val="nil"/>
              <w:left w:val="nil"/>
              <w:bottom w:val="nil"/>
              <w:right w:val="nil"/>
            </w:tcBorders>
            <w:shd w:val="clear" w:color="000000" w:fill="FFFFFF"/>
            <w:noWrap/>
            <w:vAlign w:val="center"/>
            <w:hideMark/>
          </w:tcPr>
          <w:p w14:paraId="58DFE3C1"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e</w:t>
            </w:r>
            <w:r w:rsidRPr="00AC06C7">
              <w:rPr>
                <w:rFonts w:ascii="Times New Roman" w:eastAsia="Times New Roman" w:hAnsi="Times New Roman" w:cs="Times New Roman"/>
                <w:color w:val="000000"/>
                <w:sz w:val="18"/>
                <w:szCs w:val="18"/>
                <w:lang w:eastAsia="es-CL"/>
              </w:rPr>
              <w:t>x</w:t>
            </w:r>
            <w:r>
              <w:rPr>
                <w:rFonts w:ascii="Times New Roman" w:eastAsia="Times New Roman" w:hAnsi="Times New Roman" w:cs="Times New Roman"/>
                <w:color w:val="000000"/>
                <w:sz w:val="18"/>
                <w:szCs w:val="18"/>
                <w:lang w:eastAsia="es-CL"/>
              </w:rPr>
              <w:t>47</w:t>
            </w:r>
          </w:p>
        </w:tc>
        <w:tc>
          <w:tcPr>
            <w:tcW w:w="0" w:type="auto"/>
            <w:tcBorders>
              <w:top w:val="nil"/>
              <w:left w:val="nil"/>
              <w:bottom w:val="nil"/>
              <w:right w:val="nil"/>
            </w:tcBorders>
            <w:shd w:val="clear" w:color="000000" w:fill="FFFFFF"/>
            <w:noWrap/>
            <w:vAlign w:val="center"/>
            <w:hideMark/>
          </w:tcPr>
          <w:p w14:paraId="20313F0D" w14:textId="45670F07"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3</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115</w:t>
            </w:r>
          </w:p>
        </w:tc>
        <w:tc>
          <w:tcPr>
            <w:tcW w:w="0" w:type="auto"/>
            <w:tcBorders>
              <w:top w:val="nil"/>
              <w:left w:val="nil"/>
              <w:bottom w:val="nil"/>
              <w:right w:val="nil"/>
            </w:tcBorders>
            <w:shd w:val="clear" w:color="000000" w:fill="FFFFFF"/>
            <w:noWrap/>
            <w:vAlign w:val="center"/>
            <w:hideMark/>
          </w:tcPr>
          <w:p w14:paraId="1C4CAAB2" w14:textId="43C2BC5A"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754</w:t>
            </w:r>
          </w:p>
        </w:tc>
        <w:tc>
          <w:tcPr>
            <w:tcW w:w="0" w:type="auto"/>
            <w:tcBorders>
              <w:top w:val="nil"/>
              <w:left w:val="nil"/>
              <w:bottom w:val="nil"/>
              <w:right w:val="nil"/>
            </w:tcBorders>
            <w:shd w:val="clear" w:color="000000" w:fill="FFFFFF"/>
            <w:noWrap/>
            <w:vAlign w:val="center"/>
            <w:hideMark/>
          </w:tcPr>
          <w:p w14:paraId="443D2164" w14:textId="195ED0FD"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461</w:t>
            </w:r>
          </w:p>
        </w:tc>
        <w:tc>
          <w:tcPr>
            <w:tcW w:w="0" w:type="auto"/>
            <w:tcBorders>
              <w:top w:val="nil"/>
              <w:left w:val="nil"/>
              <w:bottom w:val="nil"/>
              <w:right w:val="nil"/>
            </w:tcBorders>
            <w:shd w:val="clear" w:color="000000" w:fill="FFFFFF"/>
            <w:noWrap/>
            <w:vAlign w:val="center"/>
            <w:hideMark/>
          </w:tcPr>
          <w:p w14:paraId="7836D20A" w14:textId="1A806422"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5</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298</w:t>
            </w:r>
          </w:p>
        </w:tc>
        <w:tc>
          <w:tcPr>
            <w:tcW w:w="0" w:type="auto"/>
            <w:tcBorders>
              <w:top w:val="nil"/>
              <w:left w:val="nil"/>
              <w:bottom w:val="nil"/>
              <w:right w:val="nil"/>
            </w:tcBorders>
            <w:shd w:val="clear" w:color="000000" w:fill="FFFFFF"/>
            <w:noWrap/>
            <w:vAlign w:val="center"/>
            <w:hideMark/>
          </w:tcPr>
          <w:p w14:paraId="6A24CC3B"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r</w:t>
            </w:r>
            <w:r w:rsidRPr="00AC06C7">
              <w:rPr>
                <w:rFonts w:ascii="Times New Roman" w:eastAsia="Times New Roman" w:hAnsi="Times New Roman" w:cs="Times New Roman"/>
                <w:color w:val="000000"/>
                <w:sz w:val="18"/>
                <w:szCs w:val="18"/>
                <w:lang w:eastAsia="es-CL"/>
              </w:rPr>
              <w:t>a</w:t>
            </w:r>
            <w:r>
              <w:rPr>
                <w:rFonts w:ascii="Times New Roman" w:eastAsia="Times New Roman" w:hAnsi="Times New Roman" w:cs="Times New Roman"/>
                <w:color w:val="000000"/>
                <w:sz w:val="18"/>
                <w:szCs w:val="18"/>
                <w:lang w:eastAsia="es-CL"/>
              </w:rPr>
              <w:t>52</w:t>
            </w:r>
          </w:p>
        </w:tc>
        <w:tc>
          <w:tcPr>
            <w:tcW w:w="0" w:type="auto"/>
            <w:tcBorders>
              <w:top w:val="nil"/>
              <w:left w:val="nil"/>
              <w:bottom w:val="nil"/>
              <w:right w:val="nil"/>
            </w:tcBorders>
            <w:shd w:val="clear" w:color="000000" w:fill="FFFFFF"/>
            <w:noWrap/>
            <w:vAlign w:val="center"/>
            <w:hideMark/>
          </w:tcPr>
          <w:p w14:paraId="20BBE45A" w14:textId="48C4010F"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3</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592</w:t>
            </w:r>
          </w:p>
        </w:tc>
        <w:tc>
          <w:tcPr>
            <w:tcW w:w="0" w:type="auto"/>
            <w:tcBorders>
              <w:top w:val="nil"/>
              <w:left w:val="nil"/>
              <w:bottom w:val="nil"/>
              <w:right w:val="nil"/>
            </w:tcBorders>
            <w:shd w:val="clear" w:color="000000" w:fill="FFFFFF"/>
            <w:noWrap/>
            <w:vAlign w:val="center"/>
            <w:hideMark/>
          </w:tcPr>
          <w:p w14:paraId="63342044" w14:textId="438F9F2F"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538</w:t>
            </w:r>
          </w:p>
        </w:tc>
        <w:tc>
          <w:tcPr>
            <w:tcW w:w="0" w:type="auto"/>
            <w:tcBorders>
              <w:top w:val="nil"/>
              <w:left w:val="nil"/>
              <w:bottom w:val="nil"/>
              <w:right w:val="nil"/>
            </w:tcBorders>
            <w:shd w:val="clear" w:color="000000" w:fill="FFFFFF"/>
            <w:noWrap/>
            <w:vAlign w:val="center"/>
            <w:hideMark/>
          </w:tcPr>
          <w:p w14:paraId="61C6CD28" w14:textId="19A2369B"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830</w:t>
            </w:r>
          </w:p>
        </w:tc>
        <w:tc>
          <w:tcPr>
            <w:tcW w:w="0" w:type="auto"/>
            <w:tcBorders>
              <w:top w:val="nil"/>
              <w:left w:val="nil"/>
              <w:bottom w:val="nil"/>
              <w:right w:val="nil"/>
            </w:tcBorders>
            <w:shd w:val="clear" w:color="000000" w:fill="FFFFFF"/>
            <w:noWrap/>
            <w:vAlign w:val="center"/>
            <w:hideMark/>
          </w:tcPr>
          <w:p w14:paraId="22B96C6C" w14:textId="7AF0950C"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434</w:t>
            </w:r>
          </w:p>
        </w:tc>
      </w:tr>
      <w:tr w:rsidR="000A3610" w:rsidRPr="006324B7" w14:paraId="759FF709" w14:textId="77777777" w:rsidTr="00962C7E">
        <w:tc>
          <w:tcPr>
            <w:tcW w:w="0" w:type="auto"/>
            <w:tcBorders>
              <w:top w:val="nil"/>
              <w:left w:val="nil"/>
              <w:bottom w:val="nil"/>
              <w:right w:val="nil"/>
            </w:tcBorders>
            <w:shd w:val="clear" w:color="000000" w:fill="FFFFFF"/>
            <w:vAlign w:val="center"/>
            <w:hideMark/>
          </w:tcPr>
          <w:p w14:paraId="7C94E5FD"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ap6</w:t>
            </w:r>
          </w:p>
        </w:tc>
        <w:tc>
          <w:tcPr>
            <w:tcW w:w="0" w:type="auto"/>
            <w:tcBorders>
              <w:top w:val="nil"/>
              <w:left w:val="nil"/>
              <w:bottom w:val="nil"/>
              <w:right w:val="nil"/>
            </w:tcBorders>
            <w:shd w:val="clear" w:color="000000" w:fill="FFFFFF"/>
            <w:noWrap/>
            <w:vAlign w:val="center"/>
            <w:hideMark/>
          </w:tcPr>
          <w:p w14:paraId="774823A7" w14:textId="70E1885E"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3</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323</w:t>
            </w:r>
          </w:p>
        </w:tc>
        <w:tc>
          <w:tcPr>
            <w:tcW w:w="0" w:type="auto"/>
            <w:tcBorders>
              <w:top w:val="nil"/>
              <w:left w:val="nil"/>
              <w:bottom w:val="nil"/>
              <w:right w:val="nil"/>
            </w:tcBorders>
            <w:shd w:val="clear" w:color="000000" w:fill="FFFFFF"/>
            <w:noWrap/>
            <w:vAlign w:val="center"/>
            <w:hideMark/>
          </w:tcPr>
          <w:p w14:paraId="258CAA8A" w14:textId="13271AA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684</w:t>
            </w:r>
          </w:p>
        </w:tc>
        <w:tc>
          <w:tcPr>
            <w:tcW w:w="0" w:type="auto"/>
            <w:tcBorders>
              <w:top w:val="nil"/>
              <w:left w:val="nil"/>
              <w:bottom w:val="nil"/>
              <w:right w:val="nil"/>
            </w:tcBorders>
            <w:shd w:val="clear" w:color="000000" w:fill="FFFFFF"/>
            <w:noWrap/>
            <w:vAlign w:val="center"/>
            <w:hideMark/>
          </w:tcPr>
          <w:p w14:paraId="20774720" w14:textId="61286384"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251</w:t>
            </w:r>
          </w:p>
        </w:tc>
        <w:tc>
          <w:tcPr>
            <w:tcW w:w="0" w:type="auto"/>
            <w:tcBorders>
              <w:top w:val="nil"/>
              <w:left w:val="nil"/>
              <w:bottom w:val="nil"/>
              <w:right w:val="nil"/>
            </w:tcBorders>
            <w:shd w:val="clear" w:color="000000" w:fill="FFFFFF"/>
            <w:noWrap/>
            <w:vAlign w:val="center"/>
            <w:hideMark/>
          </w:tcPr>
          <w:p w14:paraId="1AF06C0C" w14:textId="4500522F"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3</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760</w:t>
            </w:r>
          </w:p>
        </w:tc>
        <w:tc>
          <w:tcPr>
            <w:tcW w:w="0" w:type="auto"/>
            <w:tcBorders>
              <w:top w:val="nil"/>
              <w:left w:val="nil"/>
              <w:bottom w:val="nil"/>
              <w:right w:val="nil"/>
            </w:tcBorders>
            <w:shd w:val="clear" w:color="000000" w:fill="FFFFFF"/>
            <w:vAlign w:val="center"/>
            <w:hideMark/>
          </w:tcPr>
          <w:p w14:paraId="146DBE89"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e</w:t>
            </w:r>
            <w:r w:rsidRPr="00AC06C7">
              <w:rPr>
                <w:rFonts w:ascii="Times New Roman" w:eastAsia="Times New Roman" w:hAnsi="Times New Roman" w:cs="Times New Roman"/>
                <w:color w:val="000000"/>
                <w:sz w:val="18"/>
                <w:szCs w:val="18"/>
                <w:lang w:eastAsia="es-CL"/>
              </w:rPr>
              <w:t>p</w:t>
            </w:r>
            <w:r>
              <w:rPr>
                <w:rFonts w:ascii="Times New Roman" w:eastAsia="Times New Roman" w:hAnsi="Times New Roman" w:cs="Times New Roman"/>
                <w:color w:val="000000"/>
                <w:sz w:val="18"/>
                <w:szCs w:val="18"/>
                <w:lang w:eastAsia="es-CL"/>
              </w:rPr>
              <w:t>27</w:t>
            </w:r>
          </w:p>
        </w:tc>
        <w:tc>
          <w:tcPr>
            <w:tcW w:w="0" w:type="auto"/>
            <w:tcBorders>
              <w:top w:val="nil"/>
              <w:left w:val="nil"/>
              <w:bottom w:val="nil"/>
              <w:right w:val="nil"/>
            </w:tcBorders>
            <w:shd w:val="clear" w:color="000000" w:fill="FFFFFF"/>
            <w:noWrap/>
            <w:vAlign w:val="center"/>
            <w:hideMark/>
          </w:tcPr>
          <w:p w14:paraId="51334DC2" w14:textId="7EC9A4A1"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2</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846</w:t>
            </w:r>
          </w:p>
        </w:tc>
        <w:tc>
          <w:tcPr>
            <w:tcW w:w="0" w:type="auto"/>
            <w:tcBorders>
              <w:top w:val="nil"/>
              <w:left w:val="nil"/>
              <w:bottom w:val="nil"/>
              <w:right w:val="nil"/>
            </w:tcBorders>
            <w:shd w:val="clear" w:color="000000" w:fill="FFFFFF"/>
            <w:noWrap/>
            <w:vAlign w:val="center"/>
            <w:hideMark/>
          </w:tcPr>
          <w:p w14:paraId="383AE9F6" w14:textId="42BB0599"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653</w:t>
            </w:r>
          </w:p>
        </w:tc>
        <w:tc>
          <w:tcPr>
            <w:tcW w:w="0" w:type="auto"/>
            <w:tcBorders>
              <w:top w:val="nil"/>
              <w:left w:val="nil"/>
              <w:bottom w:val="nil"/>
              <w:right w:val="nil"/>
            </w:tcBorders>
            <w:shd w:val="clear" w:color="000000" w:fill="FFFFFF"/>
            <w:noWrap/>
            <w:vAlign w:val="center"/>
            <w:hideMark/>
          </w:tcPr>
          <w:p w14:paraId="472E5E14" w14:textId="7B813E22"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175</w:t>
            </w:r>
          </w:p>
        </w:tc>
        <w:tc>
          <w:tcPr>
            <w:tcW w:w="0" w:type="auto"/>
            <w:tcBorders>
              <w:top w:val="nil"/>
              <w:left w:val="nil"/>
              <w:bottom w:val="nil"/>
              <w:right w:val="nil"/>
            </w:tcBorders>
            <w:shd w:val="clear" w:color="000000" w:fill="FFFFFF"/>
            <w:noWrap/>
            <w:vAlign w:val="center"/>
            <w:hideMark/>
          </w:tcPr>
          <w:p w14:paraId="58DC0BB1" w14:textId="44176FAF"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080</w:t>
            </w:r>
          </w:p>
        </w:tc>
        <w:tc>
          <w:tcPr>
            <w:tcW w:w="0" w:type="auto"/>
            <w:tcBorders>
              <w:top w:val="nil"/>
              <w:left w:val="nil"/>
              <w:bottom w:val="nil"/>
              <w:right w:val="nil"/>
            </w:tcBorders>
            <w:shd w:val="clear" w:color="000000" w:fill="FFFFFF"/>
            <w:noWrap/>
            <w:vAlign w:val="center"/>
            <w:hideMark/>
          </w:tcPr>
          <w:p w14:paraId="0CB96AC2"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404145B4"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231BF132"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0200C6BC"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72D4DD48"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6B39FBD5"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r</w:t>
            </w:r>
            <w:r w:rsidRPr="00AC06C7">
              <w:rPr>
                <w:rFonts w:ascii="Times New Roman" w:eastAsia="Times New Roman" w:hAnsi="Times New Roman" w:cs="Times New Roman"/>
                <w:color w:val="000000"/>
                <w:sz w:val="18"/>
                <w:szCs w:val="18"/>
                <w:lang w:eastAsia="es-CL"/>
              </w:rPr>
              <w:t>a</w:t>
            </w:r>
            <w:r>
              <w:rPr>
                <w:rFonts w:ascii="Times New Roman" w:eastAsia="Times New Roman" w:hAnsi="Times New Roman" w:cs="Times New Roman"/>
                <w:color w:val="000000"/>
                <w:sz w:val="18"/>
                <w:szCs w:val="18"/>
                <w:lang w:eastAsia="es-CL"/>
              </w:rPr>
              <w:t>53</w:t>
            </w:r>
          </w:p>
        </w:tc>
        <w:tc>
          <w:tcPr>
            <w:tcW w:w="0" w:type="auto"/>
            <w:tcBorders>
              <w:top w:val="nil"/>
              <w:left w:val="nil"/>
              <w:bottom w:val="nil"/>
              <w:right w:val="nil"/>
            </w:tcBorders>
            <w:shd w:val="clear" w:color="000000" w:fill="FFFFFF"/>
            <w:noWrap/>
            <w:vAlign w:val="center"/>
            <w:hideMark/>
          </w:tcPr>
          <w:p w14:paraId="2A7F01B5" w14:textId="575A7A9F"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3</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631</w:t>
            </w:r>
          </w:p>
        </w:tc>
        <w:tc>
          <w:tcPr>
            <w:tcW w:w="0" w:type="auto"/>
            <w:tcBorders>
              <w:top w:val="nil"/>
              <w:left w:val="nil"/>
              <w:bottom w:val="nil"/>
              <w:right w:val="nil"/>
            </w:tcBorders>
            <w:shd w:val="clear" w:color="000000" w:fill="FFFFFF"/>
            <w:noWrap/>
            <w:vAlign w:val="center"/>
            <w:hideMark/>
          </w:tcPr>
          <w:p w14:paraId="657142CF" w14:textId="52ECD559"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515</w:t>
            </w:r>
          </w:p>
        </w:tc>
        <w:tc>
          <w:tcPr>
            <w:tcW w:w="0" w:type="auto"/>
            <w:tcBorders>
              <w:top w:val="nil"/>
              <w:left w:val="nil"/>
              <w:bottom w:val="nil"/>
              <w:right w:val="nil"/>
            </w:tcBorders>
            <w:shd w:val="clear" w:color="000000" w:fill="FFFFFF"/>
            <w:noWrap/>
            <w:vAlign w:val="center"/>
            <w:hideMark/>
          </w:tcPr>
          <w:p w14:paraId="451CF908" w14:textId="36D137D2"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890</w:t>
            </w:r>
          </w:p>
        </w:tc>
        <w:tc>
          <w:tcPr>
            <w:tcW w:w="0" w:type="auto"/>
            <w:tcBorders>
              <w:top w:val="nil"/>
              <w:left w:val="nil"/>
              <w:bottom w:val="nil"/>
              <w:right w:val="nil"/>
            </w:tcBorders>
            <w:shd w:val="clear" w:color="000000" w:fill="FFFFFF"/>
            <w:noWrap/>
            <w:vAlign w:val="center"/>
            <w:hideMark/>
          </w:tcPr>
          <w:p w14:paraId="038A8F16" w14:textId="16F49FA3"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463</w:t>
            </w:r>
          </w:p>
        </w:tc>
      </w:tr>
      <w:tr w:rsidR="000A3610" w:rsidRPr="006324B7" w14:paraId="657E82C7" w14:textId="77777777" w:rsidTr="00962C7E">
        <w:tc>
          <w:tcPr>
            <w:tcW w:w="0" w:type="auto"/>
            <w:tcBorders>
              <w:top w:val="nil"/>
              <w:left w:val="nil"/>
              <w:bottom w:val="nil"/>
              <w:right w:val="nil"/>
            </w:tcBorders>
            <w:shd w:val="clear" w:color="000000" w:fill="FFFFFF"/>
            <w:vAlign w:val="center"/>
            <w:hideMark/>
          </w:tcPr>
          <w:p w14:paraId="14D50F61"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ap7</w:t>
            </w:r>
          </w:p>
        </w:tc>
        <w:tc>
          <w:tcPr>
            <w:tcW w:w="0" w:type="auto"/>
            <w:tcBorders>
              <w:top w:val="nil"/>
              <w:left w:val="nil"/>
              <w:bottom w:val="nil"/>
              <w:right w:val="nil"/>
            </w:tcBorders>
            <w:shd w:val="clear" w:color="000000" w:fill="FFFFFF"/>
            <w:noWrap/>
            <w:vAlign w:val="center"/>
            <w:hideMark/>
          </w:tcPr>
          <w:p w14:paraId="4CBBC07F" w14:textId="3D7B5095"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3</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254</w:t>
            </w:r>
          </w:p>
        </w:tc>
        <w:tc>
          <w:tcPr>
            <w:tcW w:w="0" w:type="auto"/>
            <w:tcBorders>
              <w:top w:val="nil"/>
              <w:left w:val="nil"/>
              <w:bottom w:val="nil"/>
              <w:right w:val="nil"/>
            </w:tcBorders>
            <w:shd w:val="clear" w:color="000000" w:fill="FFFFFF"/>
            <w:noWrap/>
            <w:vAlign w:val="center"/>
            <w:hideMark/>
          </w:tcPr>
          <w:p w14:paraId="59D4B42F" w14:textId="2E1095B5"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781</w:t>
            </w:r>
          </w:p>
        </w:tc>
        <w:tc>
          <w:tcPr>
            <w:tcW w:w="0" w:type="auto"/>
            <w:tcBorders>
              <w:top w:val="nil"/>
              <w:left w:val="nil"/>
              <w:bottom w:val="nil"/>
              <w:right w:val="nil"/>
            </w:tcBorders>
            <w:shd w:val="clear" w:color="000000" w:fill="FFFFFF"/>
            <w:noWrap/>
            <w:vAlign w:val="center"/>
            <w:hideMark/>
          </w:tcPr>
          <w:p w14:paraId="50114611" w14:textId="7BFE26E1"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076</w:t>
            </w:r>
          </w:p>
        </w:tc>
        <w:tc>
          <w:tcPr>
            <w:tcW w:w="0" w:type="auto"/>
            <w:tcBorders>
              <w:top w:val="nil"/>
              <w:left w:val="nil"/>
              <w:bottom w:val="nil"/>
              <w:right w:val="nil"/>
            </w:tcBorders>
            <w:shd w:val="clear" w:color="000000" w:fill="FFFFFF"/>
            <w:noWrap/>
            <w:vAlign w:val="center"/>
            <w:hideMark/>
          </w:tcPr>
          <w:p w14:paraId="41B9CF98" w14:textId="3EF636DB"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172</w:t>
            </w:r>
          </w:p>
        </w:tc>
        <w:tc>
          <w:tcPr>
            <w:tcW w:w="0" w:type="auto"/>
            <w:tcBorders>
              <w:top w:val="nil"/>
              <w:left w:val="nil"/>
              <w:bottom w:val="nil"/>
              <w:right w:val="nil"/>
            </w:tcBorders>
            <w:shd w:val="clear" w:color="000000" w:fill="FFFFFF"/>
            <w:vAlign w:val="center"/>
            <w:hideMark/>
          </w:tcPr>
          <w:p w14:paraId="105DD6C2"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e</w:t>
            </w:r>
            <w:r w:rsidRPr="00AC06C7">
              <w:rPr>
                <w:rFonts w:ascii="Times New Roman" w:eastAsia="Times New Roman" w:hAnsi="Times New Roman" w:cs="Times New Roman"/>
                <w:color w:val="000000"/>
                <w:sz w:val="18"/>
                <w:szCs w:val="18"/>
                <w:lang w:eastAsia="es-CL"/>
              </w:rPr>
              <w:t>p</w:t>
            </w:r>
            <w:r>
              <w:rPr>
                <w:rFonts w:ascii="Times New Roman" w:eastAsia="Times New Roman" w:hAnsi="Times New Roman" w:cs="Times New Roman"/>
                <w:color w:val="000000"/>
                <w:sz w:val="18"/>
                <w:szCs w:val="18"/>
                <w:lang w:eastAsia="es-CL"/>
              </w:rPr>
              <w:t>28</w:t>
            </w:r>
          </w:p>
        </w:tc>
        <w:tc>
          <w:tcPr>
            <w:tcW w:w="0" w:type="auto"/>
            <w:tcBorders>
              <w:top w:val="nil"/>
              <w:left w:val="nil"/>
              <w:bottom w:val="nil"/>
              <w:right w:val="nil"/>
            </w:tcBorders>
            <w:shd w:val="clear" w:color="000000" w:fill="FFFFFF"/>
            <w:noWrap/>
            <w:vAlign w:val="center"/>
            <w:hideMark/>
          </w:tcPr>
          <w:p w14:paraId="7B049076" w14:textId="400A4DD3"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2</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823</w:t>
            </w:r>
          </w:p>
        </w:tc>
        <w:tc>
          <w:tcPr>
            <w:tcW w:w="0" w:type="auto"/>
            <w:tcBorders>
              <w:top w:val="nil"/>
              <w:left w:val="nil"/>
              <w:bottom w:val="nil"/>
              <w:right w:val="nil"/>
            </w:tcBorders>
            <w:shd w:val="clear" w:color="000000" w:fill="FFFFFF"/>
            <w:noWrap/>
            <w:vAlign w:val="center"/>
            <w:hideMark/>
          </w:tcPr>
          <w:p w14:paraId="792703B6" w14:textId="6849347D"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698</w:t>
            </w:r>
          </w:p>
        </w:tc>
        <w:tc>
          <w:tcPr>
            <w:tcW w:w="0" w:type="auto"/>
            <w:tcBorders>
              <w:top w:val="nil"/>
              <w:left w:val="nil"/>
              <w:bottom w:val="nil"/>
              <w:right w:val="nil"/>
            </w:tcBorders>
            <w:shd w:val="clear" w:color="000000" w:fill="FFFFFF"/>
            <w:noWrap/>
            <w:vAlign w:val="center"/>
            <w:hideMark/>
          </w:tcPr>
          <w:p w14:paraId="68C65F44" w14:textId="623753A1"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298</w:t>
            </w:r>
          </w:p>
        </w:tc>
        <w:tc>
          <w:tcPr>
            <w:tcW w:w="0" w:type="auto"/>
            <w:tcBorders>
              <w:top w:val="nil"/>
              <w:left w:val="nil"/>
              <w:bottom w:val="nil"/>
              <w:right w:val="nil"/>
            </w:tcBorders>
            <w:shd w:val="clear" w:color="000000" w:fill="FFFFFF"/>
            <w:noWrap/>
            <w:vAlign w:val="center"/>
            <w:hideMark/>
          </w:tcPr>
          <w:p w14:paraId="1D41A12D" w14:textId="5C4F0C2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135</w:t>
            </w:r>
          </w:p>
        </w:tc>
        <w:tc>
          <w:tcPr>
            <w:tcW w:w="0" w:type="auto"/>
            <w:tcBorders>
              <w:top w:val="nil"/>
              <w:left w:val="nil"/>
              <w:bottom w:val="nil"/>
              <w:right w:val="nil"/>
            </w:tcBorders>
            <w:shd w:val="clear" w:color="000000" w:fill="FFFFFF"/>
            <w:noWrap/>
            <w:vAlign w:val="center"/>
            <w:hideMark/>
          </w:tcPr>
          <w:p w14:paraId="79D0FD48"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gridSpan w:val="4"/>
            <w:tcBorders>
              <w:top w:val="nil"/>
              <w:left w:val="nil"/>
              <w:bottom w:val="nil"/>
              <w:right w:val="nil"/>
            </w:tcBorders>
            <w:shd w:val="clear" w:color="000000" w:fill="FFFFFF"/>
            <w:noWrap/>
            <w:vAlign w:val="center"/>
            <w:hideMark/>
          </w:tcPr>
          <w:p w14:paraId="6191AD5D"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2CB4AC84"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r</w:t>
            </w:r>
            <w:r w:rsidRPr="00AC06C7">
              <w:rPr>
                <w:rFonts w:ascii="Times New Roman" w:eastAsia="Times New Roman" w:hAnsi="Times New Roman" w:cs="Times New Roman"/>
                <w:color w:val="000000"/>
                <w:sz w:val="18"/>
                <w:szCs w:val="18"/>
                <w:lang w:eastAsia="es-CL"/>
              </w:rPr>
              <w:t>a</w:t>
            </w:r>
            <w:r>
              <w:rPr>
                <w:rFonts w:ascii="Times New Roman" w:eastAsia="Times New Roman" w:hAnsi="Times New Roman" w:cs="Times New Roman"/>
                <w:color w:val="000000"/>
                <w:sz w:val="18"/>
                <w:szCs w:val="18"/>
                <w:lang w:eastAsia="es-CL"/>
              </w:rPr>
              <w:t>54</w:t>
            </w:r>
          </w:p>
        </w:tc>
        <w:tc>
          <w:tcPr>
            <w:tcW w:w="0" w:type="auto"/>
            <w:tcBorders>
              <w:top w:val="nil"/>
              <w:left w:val="nil"/>
              <w:bottom w:val="nil"/>
              <w:right w:val="nil"/>
            </w:tcBorders>
            <w:shd w:val="clear" w:color="000000" w:fill="FFFFFF"/>
            <w:noWrap/>
            <w:vAlign w:val="center"/>
            <w:hideMark/>
          </w:tcPr>
          <w:p w14:paraId="2A4B14BA" w14:textId="04BC8B89"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3</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308</w:t>
            </w:r>
          </w:p>
        </w:tc>
        <w:tc>
          <w:tcPr>
            <w:tcW w:w="0" w:type="auto"/>
            <w:tcBorders>
              <w:top w:val="nil"/>
              <w:left w:val="nil"/>
              <w:bottom w:val="nil"/>
              <w:right w:val="nil"/>
            </w:tcBorders>
            <w:shd w:val="clear" w:color="000000" w:fill="FFFFFF"/>
            <w:noWrap/>
            <w:vAlign w:val="center"/>
            <w:hideMark/>
          </w:tcPr>
          <w:p w14:paraId="1D66F612" w14:textId="04D211B8"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569</w:t>
            </w:r>
          </w:p>
        </w:tc>
        <w:tc>
          <w:tcPr>
            <w:tcW w:w="0" w:type="auto"/>
            <w:tcBorders>
              <w:top w:val="nil"/>
              <w:left w:val="nil"/>
              <w:bottom w:val="nil"/>
              <w:right w:val="nil"/>
            </w:tcBorders>
            <w:shd w:val="clear" w:color="000000" w:fill="FFFFFF"/>
            <w:noWrap/>
            <w:vAlign w:val="center"/>
            <w:hideMark/>
          </w:tcPr>
          <w:p w14:paraId="11FAC37E" w14:textId="7F72FB4A"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097</w:t>
            </w:r>
          </w:p>
        </w:tc>
        <w:tc>
          <w:tcPr>
            <w:tcW w:w="0" w:type="auto"/>
            <w:tcBorders>
              <w:top w:val="nil"/>
              <w:left w:val="nil"/>
              <w:bottom w:val="nil"/>
              <w:right w:val="nil"/>
            </w:tcBorders>
            <w:shd w:val="clear" w:color="000000" w:fill="FFFFFF"/>
            <w:noWrap/>
            <w:vAlign w:val="center"/>
            <w:hideMark/>
          </w:tcPr>
          <w:p w14:paraId="5C2A8007" w14:textId="3D976559"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587</w:t>
            </w:r>
          </w:p>
        </w:tc>
      </w:tr>
      <w:tr w:rsidR="000A3610" w:rsidRPr="006324B7" w14:paraId="14A6C649" w14:textId="77777777" w:rsidTr="00962C7E">
        <w:tc>
          <w:tcPr>
            <w:tcW w:w="0" w:type="auto"/>
            <w:tcBorders>
              <w:top w:val="nil"/>
              <w:left w:val="nil"/>
              <w:bottom w:val="nil"/>
              <w:right w:val="nil"/>
            </w:tcBorders>
            <w:shd w:val="clear" w:color="000000" w:fill="FFFFFF"/>
            <w:vAlign w:val="center"/>
            <w:hideMark/>
          </w:tcPr>
          <w:p w14:paraId="416BFE42"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ap8</w:t>
            </w:r>
          </w:p>
        </w:tc>
        <w:tc>
          <w:tcPr>
            <w:tcW w:w="0" w:type="auto"/>
            <w:tcBorders>
              <w:top w:val="nil"/>
              <w:left w:val="nil"/>
              <w:bottom w:val="nil"/>
              <w:right w:val="nil"/>
            </w:tcBorders>
            <w:shd w:val="clear" w:color="000000" w:fill="FFFFFF"/>
            <w:noWrap/>
            <w:vAlign w:val="center"/>
            <w:hideMark/>
          </w:tcPr>
          <w:p w14:paraId="67060E61" w14:textId="4FF00BA5"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3</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108</w:t>
            </w:r>
          </w:p>
        </w:tc>
        <w:tc>
          <w:tcPr>
            <w:tcW w:w="0" w:type="auto"/>
            <w:tcBorders>
              <w:top w:val="nil"/>
              <w:left w:val="nil"/>
              <w:bottom w:val="nil"/>
              <w:right w:val="nil"/>
            </w:tcBorders>
            <w:shd w:val="clear" w:color="000000" w:fill="FFFFFF"/>
            <w:noWrap/>
            <w:vAlign w:val="center"/>
            <w:hideMark/>
          </w:tcPr>
          <w:p w14:paraId="6E62885C" w14:textId="3A916778"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819</w:t>
            </w:r>
          </w:p>
        </w:tc>
        <w:tc>
          <w:tcPr>
            <w:tcW w:w="0" w:type="auto"/>
            <w:tcBorders>
              <w:top w:val="nil"/>
              <w:left w:val="nil"/>
              <w:bottom w:val="nil"/>
              <w:right w:val="nil"/>
            </w:tcBorders>
            <w:shd w:val="clear" w:color="000000" w:fill="FFFFFF"/>
            <w:noWrap/>
            <w:vAlign w:val="center"/>
            <w:hideMark/>
          </w:tcPr>
          <w:p w14:paraId="55162B8E" w14:textId="367CFB7F"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407</w:t>
            </w:r>
          </w:p>
        </w:tc>
        <w:tc>
          <w:tcPr>
            <w:tcW w:w="0" w:type="auto"/>
            <w:tcBorders>
              <w:top w:val="nil"/>
              <w:left w:val="nil"/>
              <w:bottom w:val="nil"/>
              <w:right w:val="nil"/>
            </w:tcBorders>
            <w:shd w:val="clear" w:color="000000" w:fill="FFFFFF"/>
            <w:noWrap/>
            <w:vAlign w:val="center"/>
            <w:hideMark/>
          </w:tcPr>
          <w:p w14:paraId="4E91C36C" w14:textId="04DF0A03"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3</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075</w:t>
            </w:r>
          </w:p>
        </w:tc>
        <w:tc>
          <w:tcPr>
            <w:tcW w:w="0" w:type="auto"/>
            <w:tcBorders>
              <w:top w:val="nil"/>
              <w:left w:val="nil"/>
              <w:bottom w:val="nil"/>
              <w:right w:val="nil"/>
            </w:tcBorders>
            <w:shd w:val="clear" w:color="000000" w:fill="FFFFFF"/>
            <w:vAlign w:val="center"/>
            <w:hideMark/>
          </w:tcPr>
          <w:p w14:paraId="4902E219"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e</w:t>
            </w:r>
            <w:r w:rsidRPr="00AC06C7">
              <w:rPr>
                <w:rFonts w:ascii="Times New Roman" w:eastAsia="Times New Roman" w:hAnsi="Times New Roman" w:cs="Times New Roman"/>
                <w:color w:val="000000"/>
                <w:sz w:val="18"/>
                <w:szCs w:val="18"/>
                <w:lang w:eastAsia="es-CL"/>
              </w:rPr>
              <w:t>p</w:t>
            </w:r>
            <w:r>
              <w:rPr>
                <w:rFonts w:ascii="Times New Roman" w:eastAsia="Times New Roman" w:hAnsi="Times New Roman" w:cs="Times New Roman"/>
                <w:color w:val="000000"/>
                <w:sz w:val="18"/>
                <w:szCs w:val="18"/>
                <w:lang w:eastAsia="es-CL"/>
              </w:rPr>
              <w:t>29</w:t>
            </w:r>
          </w:p>
        </w:tc>
        <w:tc>
          <w:tcPr>
            <w:tcW w:w="0" w:type="auto"/>
            <w:tcBorders>
              <w:top w:val="nil"/>
              <w:left w:val="nil"/>
              <w:bottom w:val="nil"/>
              <w:right w:val="nil"/>
            </w:tcBorders>
            <w:shd w:val="clear" w:color="000000" w:fill="FFFFFF"/>
            <w:noWrap/>
            <w:vAlign w:val="center"/>
            <w:hideMark/>
          </w:tcPr>
          <w:p w14:paraId="0EA8A716" w14:textId="55D4B6EF"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2</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746</w:t>
            </w:r>
          </w:p>
        </w:tc>
        <w:tc>
          <w:tcPr>
            <w:tcW w:w="0" w:type="auto"/>
            <w:tcBorders>
              <w:top w:val="nil"/>
              <w:left w:val="nil"/>
              <w:bottom w:val="nil"/>
              <w:right w:val="nil"/>
            </w:tcBorders>
            <w:shd w:val="clear" w:color="000000" w:fill="FFFFFF"/>
            <w:noWrap/>
            <w:vAlign w:val="center"/>
            <w:hideMark/>
          </w:tcPr>
          <w:p w14:paraId="771EADD6" w14:textId="6E3FEA1E"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771</w:t>
            </w:r>
          </w:p>
        </w:tc>
        <w:tc>
          <w:tcPr>
            <w:tcW w:w="0" w:type="auto"/>
            <w:tcBorders>
              <w:top w:val="nil"/>
              <w:left w:val="nil"/>
              <w:bottom w:val="nil"/>
              <w:right w:val="nil"/>
            </w:tcBorders>
            <w:shd w:val="clear" w:color="000000" w:fill="FFFFFF"/>
            <w:noWrap/>
            <w:vAlign w:val="center"/>
            <w:hideMark/>
          </w:tcPr>
          <w:p w14:paraId="6EFFE972" w14:textId="5AEC8598"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559</w:t>
            </w:r>
          </w:p>
        </w:tc>
        <w:tc>
          <w:tcPr>
            <w:tcW w:w="0" w:type="auto"/>
            <w:tcBorders>
              <w:top w:val="nil"/>
              <w:left w:val="nil"/>
              <w:bottom w:val="nil"/>
              <w:right w:val="nil"/>
            </w:tcBorders>
            <w:shd w:val="clear" w:color="000000" w:fill="FFFFFF"/>
            <w:noWrap/>
            <w:vAlign w:val="center"/>
            <w:hideMark/>
          </w:tcPr>
          <w:p w14:paraId="6AAB9A3F" w14:textId="7EF9CD8A"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298</w:t>
            </w:r>
          </w:p>
        </w:tc>
        <w:tc>
          <w:tcPr>
            <w:tcW w:w="0" w:type="auto"/>
            <w:tcBorders>
              <w:top w:val="nil"/>
              <w:left w:val="nil"/>
              <w:bottom w:val="nil"/>
              <w:right w:val="nil"/>
            </w:tcBorders>
            <w:shd w:val="clear" w:color="000000" w:fill="FFFFFF"/>
            <w:noWrap/>
            <w:vAlign w:val="center"/>
            <w:hideMark/>
          </w:tcPr>
          <w:p w14:paraId="54494903"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1A82E809"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2B0C62FC"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153E1C7D"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0AD7B111"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0FB0A1DC"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r</w:t>
            </w:r>
            <w:r w:rsidRPr="00AC06C7">
              <w:rPr>
                <w:rFonts w:ascii="Times New Roman" w:eastAsia="Times New Roman" w:hAnsi="Times New Roman" w:cs="Times New Roman"/>
                <w:color w:val="000000"/>
                <w:sz w:val="18"/>
                <w:szCs w:val="18"/>
                <w:lang w:eastAsia="es-CL"/>
              </w:rPr>
              <w:t>a</w:t>
            </w:r>
            <w:r>
              <w:rPr>
                <w:rFonts w:ascii="Times New Roman" w:eastAsia="Times New Roman" w:hAnsi="Times New Roman" w:cs="Times New Roman"/>
                <w:color w:val="000000"/>
                <w:sz w:val="18"/>
                <w:szCs w:val="18"/>
                <w:lang w:eastAsia="es-CL"/>
              </w:rPr>
              <w:t>55</w:t>
            </w:r>
          </w:p>
        </w:tc>
        <w:tc>
          <w:tcPr>
            <w:tcW w:w="0" w:type="auto"/>
            <w:tcBorders>
              <w:top w:val="nil"/>
              <w:left w:val="nil"/>
              <w:bottom w:val="nil"/>
              <w:right w:val="nil"/>
            </w:tcBorders>
            <w:shd w:val="clear" w:color="000000" w:fill="FFFFFF"/>
            <w:noWrap/>
            <w:vAlign w:val="center"/>
            <w:hideMark/>
          </w:tcPr>
          <w:p w14:paraId="063E2FBF" w14:textId="05F89356"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3</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254</w:t>
            </w:r>
          </w:p>
        </w:tc>
        <w:tc>
          <w:tcPr>
            <w:tcW w:w="0" w:type="auto"/>
            <w:tcBorders>
              <w:top w:val="nil"/>
              <w:left w:val="nil"/>
              <w:bottom w:val="nil"/>
              <w:right w:val="nil"/>
            </w:tcBorders>
            <w:shd w:val="clear" w:color="000000" w:fill="FFFFFF"/>
            <w:noWrap/>
            <w:vAlign w:val="center"/>
            <w:hideMark/>
          </w:tcPr>
          <w:p w14:paraId="1ABA560E" w14:textId="237855DA"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547</w:t>
            </w:r>
          </w:p>
        </w:tc>
        <w:tc>
          <w:tcPr>
            <w:tcW w:w="0" w:type="auto"/>
            <w:tcBorders>
              <w:top w:val="nil"/>
              <w:left w:val="nil"/>
              <w:bottom w:val="nil"/>
              <w:right w:val="nil"/>
            </w:tcBorders>
            <w:shd w:val="clear" w:color="000000" w:fill="FFFFFF"/>
            <w:noWrap/>
            <w:vAlign w:val="center"/>
            <w:hideMark/>
          </w:tcPr>
          <w:p w14:paraId="79841C3E" w14:textId="53B7454D"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070</w:t>
            </w:r>
          </w:p>
        </w:tc>
        <w:tc>
          <w:tcPr>
            <w:tcW w:w="0" w:type="auto"/>
            <w:tcBorders>
              <w:top w:val="nil"/>
              <w:left w:val="nil"/>
              <w:bottom w:val="nil"/>
              <w:right w:val="nil"/>
            </w:tcBorders>
            <w:shd w:val="clear" w:color="000000" w:fill="FFFFFF"/>
            <w:noWrap/>
            <w:vAlign w:val="center"/>
            <w:hideMark/>
          </w:tcPr>
          <w:p w14:paraId="5C3C6976" w14:textId="149BCC3B"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349</w:t>
            </w:r>
          </w:p>
        </w:tc>
      </w:tr>
      <w:tr w:rsidR="000A3610" w:rsidRPr="006324B7" w14:paraId="4C149616" w14:textId="77777777" w:rsidTr="00962C7E">
        <w:tc>
          <w:tcPr>
            <w:tcW w:w="0" w:type="auto"/>
            <w:tcBorders>
              <w:top w:val="nil"/>
              <w:left w:val="nil"/>
              <w:bottom w:val="nil"/>
              <w:right w:val="nil"/>
            </w:tcBorders>
            <w:shd w:val="clear" w:color="000000" w:fill="FFFFFF"/>
            <w:vAlign w:val="center"/>
            <w:hideMark/>
          </w:tcPr>
          <w:p w14:paraId="5D11A001"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ap9</w:t>
            </w:r>
          </w:p>
        </w:tc>
        <w:tc>
          <w:tcPr>
            <w:tcW w:w="0" w:type="auto"/>
            <w:tcBorders>
              <w:top w:val="nil"/>
              <w:left w:val="nil"/>
              <w:bottom w:val="nil"/>
              <w:right w:val="nil"/>
            </w:tcBorders>
            <w:shd w:val="clear" w:color="000000" w:fill="FFFFFF"/>
            <w:noWrap/>
            <w:vAlign w:val="center"/>
            <w:hideMark/>
          </w:tcPr>
          <w:p w14:paraId="08343D21" w14:textId="0D1D626E"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3</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185</w:t>
            </w:r>
          </w:p>
        </w:tc>
        <w:tc>
          <w:tcPr>
            <w:tcW w:w="0" w:type="auto"/>
            <w:tcBorders>
              <w:top w:val="nil"/>
              <w:left w:val="nil"/>
              <w:bottom w:val="nil"/>
              <w:right w:val="nil"/>
            </w:tcBorders>
            <w:shd w:val="clear" w:color="000000" w:fill="FFFFFF"/>
            <w:noWrap/>
            <w:vAlign w:val="center"/>
            <w:hideMark/>
          </w:tcPr>
          <w:p w14:paraId="5719CAA4" w14:textId="679EA285"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814</w:t>
            </w:r>
          </w:p>
        </w:tc>
        <w:tc>
          <w:tcPr>
            <w:tcW w:w="0" w:type="auto"/>
            <w:tcBorders>
              <w:top w:val="nil"/>
              <w:left w:val="nil"/>
              <w:bottom w:val="nil"/>
              <w:right w:val="nil"/>
            </w:tcBorders>
            <w:shd w:val="clear" w:color="000000" w:fill="FFFFFF"/>
            <w:noWrap/>
            <w:vAlign w:val="center"/>
            <w:hideMark/>
          </w:tcPr>
          <w:p w14:paraId="137FE380" w14:textId="2B038802"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227</w:t>
            </w:r>
          </w:p>
        </w:tc>
        <w:tc>
          <w:tcPr>
            <w:tcW w:w="0" w:type="auto"/>
            <w:tcBorders>
              <w:top w:val="nil"/>
              <w:left w:val="nil"/>
              <w:bottom w:val="nil"/>
              <w:right w:val="nil"/>
            </w:tcBorders>
            <w:shd w:val="clear" w:color="000000" w:fill="FFFFFF"/>
            <w:noWrap/>
            <w:vAlign w:val="center"/>
            <w:hideMark/>
          </w:tcPr>
          <w:p w14:paraId="2C476AE3" w14:textId="36E9F9D4"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2</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070</w:t>
            </w:r>
          </w:p>
        </w:tc>
        <w:tc>
          <w:tcPr>
            <w:tcW w:w="0" w:type="auto"/>
            <w:tcBorders>
              <w:top w:val="nil"/>
              <w:left w:val="nil"/>
              <w:bottom w:val="nil"/>
              <w:right w:val="nil"/>
            </w:tcBorders>
            <w:shd w:val="clear" w:color="000000" w:fill="FFFFFF"/>
            <w:vAlign w:val="center"/>
            <w:hideMark/>
          </w:tcPr>
          <w:p w14:paraId="4ADC4195"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e</w:t>
            </w:r>
            <w:r w:rsidRPr="00AC06C7">
              <w:rPr>
                <w:rFonts w:ascii="Times New Roman" w:eastAsia="Times New Roman" w:hAnsi="Times New Roman" w:cs="Times New Roman"/>
                <w:color w:val="000000"/>
                <w:sz w:val="18"/>
                <w:szCs w:val="18"/>
                <w:lang w:eastAsia="es-CL"/>
              </w:rPr>
              <w:t>p</w:t>
            </w:r>
            <w:r>
              <w:rPr>
                <w:rFonts w:ascii="Times New Roman" w:eastAsia="Times New Roman" w:hAnsi="Times New Roman" w:cs="Times New Roman"/>
                <w:color w:val="000000"/>
                <w:sz w:val="18"/>
                <w:szCs w:val="18"/>
                <w:lang w:eastAsia="es-CL"/>
              </w:rPr>
              <w:t>30</w:t>
            </w:r>
          </w:p>
        </w:tc>
        <w:tc>
          <w:tcPr>
            <w:tcW w:w="0" w:type="auto"/>
            <w:tcBorders>
              <w:top w:val="nil"/>
              <w:left w:val="nil"/>
              <w:bottom w:val="nil"/>
              <w:right w:val="nil"/>
            </w:tcBorders>
            <w:shd w:val="clear" w:color="000000" w:fill="FFFFFF"/>
            <w:noWrap/>
            <w:vAlign w:val="center"/>
            <w:hideMark/>
          </w:tcPr>
          <w:p w14:paraId="7ECCD707" w14:textId="3BCAE572"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2</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808</w:t>
            </w:r>
          </w:p>
        </w:tc>
        <w:tc>
          <w:tcPr>
            <w:tcW w:w="0" w:type="auto"/>
            <w:tcBorders>
              <w:top w:val="nil"/>
              <w:left w:val="nil"/>
              <w:bottom w:val="nil"/>
              <w:right w:val="nil"/>
            </w:tcBorders>
            <w:shd w:val="clear" w:color="000000" w:fill="FFFFFF"/>
            <w:noWrap/>
            <w:vAlign w:val="center"/>
            <w:hideMark/>
          </w:tcPr>
          <w:p w14:paraId="136228F2" w14:textId="7EE34E60"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769</w:t>
            </w:r>
          </w:p>
        </w:tc>
        <w:tc>
          <w:tcPr>
            <w:tcW w:w="0" w:type="auto"/>
            <w:tcBorders>
              <w:top w:val="nil"/>
              <w:left w:val="nil"/>
              <w:bottom w:val="nil"/>
              <w:right w:val="nil"/>
            </w:tcBorders>
            <w:shd w:val="clear" w:color="000000" w:fill="FFFFFF"/>
            <w:noWrap/>
            <w:vAlign w:val="center"/>
            <w:hideMark/>
          </w:tcPr>
          <w:p w14:paraId="37C99A11" w14:textId="2921B63D"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488</w:t>
            </w:r>
          </w:p>
        </w:tc>
        <w:tc>
          <w:tcPr>
            <w:tcW w:w="0" w:type="auto"/>
            <w:tcBorders>
              <w:top w:val="nil"/>
              <w:left w:val="nil"/>
              <w:bottom w:val="nil"/>
              <w:right w:val="nil"/>
            </w:tcBorders>
            <w:shd w:val="clear" w:color="000000" w:fill="FFFFFF"/>
            <w:noWrap/>
            <w:vAlign w:val="center"/>
            <w:hideMark/>
          </w:tcPr>
          <w:p w14:paraId="4C2842F6" w14:textId="2935FB7E"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707</w:t>
            </w:r>
          </w:p>
        </w:tc>
        <w:tc>
          <w:tcPr>
            <w:tcW w:w="0" w:type="auto"/>
            <w:tcBorders>
              <w:top w:val="nil"/>
              <w:left w:val="nil"/>
              <w:bottom w:val="nil"/>
              <w:right w:val="nil"/>
            </w:tcBorders>
            <w:shd w:val="clear" w:color="000000" w:fill="FFFFFF"/>
            <w:noWrap/>
            <w:vAlign w:val="center"/>
            <w:hideMark/>
          </w:tcPr>
          <w:p w14:paraId="3F9DA777"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1E2E60BE"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74420AB3"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24A15F47"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5DD0F025"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3399B4FA"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ra5</w:t>
            </w:r>
            <w:r>
              <w:rPr>
                <w:rFonts w:ascii="Times New Roman" w:eastAsia="Times New Roman" w:hAnsi="Times New Roman" w:cs="Times New Roman"/>
                <w:color w:val="000000"/>
                <w:sz w:val="18"/>
                <w:szCs w:val="18"/>
                <w:lang w:eastAsia="es-CL"/>
              </w:rPr>
              <w:t>6</w:t>
            </w:r>
          </w:p>
        </w:tc>
        <w:tc>
          <w:tcPr>
            <w:tcW w:w="0" w:type="auto"/>
            <w:tcBorders>
              <w:top w:val="nil"/>
              <w:left w:val="nil"/>
              <w:bottom w:val="nil"/>
              <w:right w:val="nil"/>
            </w:tcBorders>
            <w:shd w:val="clear" w:color="000000" w:fill="FFFFFF"/>
            <w:noWrap/>
            <w:vAlign w:val="center"/>
            <w:hideMark/>
          </w:tcPr>
          <w:p w14:paraId="2AC0A620" w14:textId="224D06AE"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3</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246</w:t>
            </w:r>
          </w:p>
        </w:tc>
        <w:tc>
          <w:tcPr>
            <w:tcW w:w="0" w:type="auto"/>
            <w:tcBorders>
              <w:top w:val="nil"/>
              <w:left w:val="nil"/>
              <w:bottom w:val="nil"/>
              <w:right w:val="nil"/>
            </w:tcBorders>
            <w:shd w:val="clear" w:color="000000" w:fill="FFFFFF"/>
            <w:noWrap/>
            <w:vAlign w:val="center"/>
            <w:hideMark/>
          </w:tcPr>
          <w:p w14:paraId="3BB1E228" w14:textId="0279F3BB"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571</w:t>
            </w:r>
          </w:p>
        </w:tc>
        <w:tc>
          <w:tcPr>
            <w:tcW w:w="0" w:type="auto"/>
            <w:tcBorders>
              <w:top w:val="nil"/>
              <w:left w:val="nil"/>
              <w:bottom w:val="nil"/>
              <w:right w:val="nil"/>
            </w:tcBorders>
            <w:shd w:val="clear" w:color="000000" w:fill="FFFFFF"/>
            <w:noWrap/>
            <w:vAlign w:val="center"/>
            <w:hideMark/>
          </w:tcPr>
          <w:p w14:paraId="323DEBC7" w14:textId="4A9EA5D1"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044</w:t>
            </w:r>
          </w:p>
        </w:tc>
        <w:tc>
          <w:tcPr>
            <w:tcW w:w="0" w:type="auto"/>
            <w:tcBorders>
              <w:top w:val="nil"/>
              <w:left w:val="nil"/>
              <w:bottom w:val="nil"/>
              <w:right w:val="nil"/>
            </w:tcBorders>
            <w:shd w:val="clear" w:color="000000" w:fill="FFFFFF"/>
            <w:noWrap/>
            <w:vAlign w:val="center"/>
            <w:hideMark/>
          </w:tcPr>
          <w:p w14:paraId="0C8B0391" w14:textId="5C796009"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387</w:t>
            </w:r>
          </w:p>
        </w:tc>
      </w:tr>
      <w:tr w:rsidR="000A3610" w:rsidRPr="006324B7" w14:paraId="0CF76D0C" w14:textId="77777777" w:rsidTr="00962C7E">
        <w:tc>
          <w:tcPr>
            <w:tcW w:w="0" w:type="auto"/>
            <w:tcBorders>
              <w:top w:val="nil"/>
              <w:left w:val="nil"/>
              <w:bottom w:val="nil"/>
              <w:right w:val="nil"/>
            </w:tcBorders>
            <w:shd w:val="clear" w:color="000000" w:fill="FFFFFF"/>
            <w:vAlign w:val="center"/>
            <w:hideMark/>
          </w:tcPr>
          <w:p w14:paraId="4CCE9D9D"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ap10</w:t>
            </w:r>
          </w:p>
        </w:tc>
        <w:tc>
          <w:tcPr>
            <w:tcW w:w="0" w:type="auto"/>
            <w:tcBorders>
              <w:top w:val="nil"/>
              <w:left w:val="nil"/>
              <w:bottom w:val="nil"/>
              <w:right w:val="nil"/>
            </w:tcBorders>
            <w:shd w:val="clear" w:color="000000" w:fill="FFFFFF"/>
            <w:noWrap/>
            <w:vAlign w:val="center"/>
            <w:hideMark/>
          </w:tcPr>
          <w:p w14:paraId="2D815EC9" w14:textId="6228C8A5"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2</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254</w:t>
            </w:r>
          </w:p>
        </w:tc>
        <w:tc>
          <w:tcPr>
            <w:tcW w:w="0" w:type="auto"/>
            <w:tcBorders>
              <w:top w:val="nil"/>
              <w:left w:val="nil"/>
              <w:bottom w:val="nil"/>
              <w:right w:val="nil"/>
            </w:tcBorders>
            <w:shd w:val="clear" w:color="000000" w:fill="FFFFFF"/>
            <w:noWrap/>
            <w:vAlign w:val="center"/>
            <w:hideMark/>
          </w:tcPr>
          <w:p w14:paraId="571E1B30" w14:textId="723ECE9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203</w:t>
            </w:r>
          </w:p>
        </w:tc>
        <w:tc>
          <w:tcPr>
            <w:tcW w:w="0" w:type="auto"/>
            <w:tcBorders>
              <w:top w:val="nil"/>
              <w:left w:val="nil"/>
              <w:bottom w:val="nil"/>
              <w:right w:val="nil"/>
            </w:tcBorders>
            <w:shd w:val="clear" w:color="000000" w:fill="FFFFFF"/>
            <w:noWrap/>
            <w:vAlign w:val="center"/>
            <w:hideMark/>
          </w:tcPr>
          <w:p w14:paraId="3905D5EE" w14:textId="04B6A75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286</w:t>
            </w:r>
          </w:p>
        </w:tc>
        <w:tc>
          <w:tcPr>
            <w:tcW w:w="0" w:type="auto"/>
            <w:tcBorders>
              <w:top w:val="nil"/>
              <w:left w:val="nil"/>
              <w:bottom w:val="nil"/>
              <w:right w:val="nil"/>
            </w:tcBorders>
            <w:shd w:val="clear" w:color="000000" w:fill="FFFFFF"/>
            <w:noWrap/>
            <w:vAlign w:val="center"/>
            <w:hideMark/>
          </w:tcPr>
          <w:p w14:paraId="2FECEEF8" w14:textId="6B42BE44"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857</w:t>
            </w:r>
          </w:p>
        </w:tc>
        <w:tc>
          <w:tcPr>
            <w:tcW w:w="0" w:type="auto"/>
            <w:tcBorders>
              <w:top w:val="nil"/>
              <w:left w:val="nil"/>
              <w:bottom w:val="nil"/>
              <w:right w:val="nil"/>
            </w:tcBorders>
            <w:shd w:val="clear" w:color="000000" w:fill="FFFFFF"/>
            <w:vAlign w:val="center"/>
            <w:hideMark/>
          </w:tcPr>
          <w:p w14:paraId="2F985BF6"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e</w:t>
            </w:r>
            <w:r w:rsidRPr="00AC06C7">
              <w:rPr>
                <w:rFonts w:ascii="Times New Roman" w:eastAsia="Times New Roman" w:hAnsi="Times New Roman" w:cs="Times New Roman"/>
                <w:color w:val="000000"/>
                <w:sz w:val="18"/>
                <w:szCs w:val="18"/>
                <w:lang w:eastAsia="es-CL"/>
              </w:rPr>
              <w:t>p</w:t>
            </w:r>
            <w:r>
              <w:rPr>
                <w:rFonts w:ascii="Times New Roman" w:eastAsia="Times New Roman" w:hAnsi="Times New Roman" w:cs="Times New Roman"/>
                <w:color w:val="000000"/>
                <w:sz w:val="18"/>
                <w:szCs w:val="18"/>
                <w:lang w:eastAsia="es-CL"/>
              </w:rPr>
              <w:t>31</w:t>
            </w:r>
          </w:p>
        </w:tc>
        <w:tc>
          <w:tcPr>
            <w:tcW w:w="0" w:type="auto"/>
            <w:tcBorders>
              <w:top w:val="nil"/>
              <w:left w:val="nil"/>
              <w:bottom w:val="nil"/>
              <w:right w:val="nil"/>
            </w:tcBorders>
            <w:shd w:val="clear" w:color="000000" w:fill="FFFFFF"/>
            <w:noWrap/>
            <w:vAlign w:val="center"/>
            <w:hideMark/>
          </w:tcPr>
          <w:p w14:paraId="030CCB3B" w14:textId="1E6CED73"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2</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292</w:t>
            </w:r>
          </w:p>
        </w:tc>
        <w:tc>
          <w:tcPr>
            <w:tcW w:w="0" w:type="auto"/>
            <w:tcBorders>
              <w:top w:val="nil"/>
              <w:left w:val="nil"/>
              <w:bottom w:val="nil"/>
              <w:right w:val="nil"/>
            </w:tcBorders>
            <w:shd w:val="clear" w:color="000000" w:fill="FFFFFF"/>
            <w:noWrap/>
            <w:vAlign w:val="center"/>
            <w:hideMark/>
          </w:tcPr>
          <w:p w14:paraId="1CDD4843" w14:textId="0CEBBDDE"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893</w:t>
            </w:r>
          </w:p>
        </w:tc>
        <w:tc>
          <w:tcPr>
            <w:tcW w:w="0" w:type="auto"/>
            <w:tcBorders>
              <w:top w:val="nil"/>
              <w:left w:val="nil"/>
              <w:bottom w:val="nil"/>
              <w:right w:val="nil"/>
            </w:tcBorders>
            <w:shd w:val="clear" w:color="000000" w:fill="FFFFFF"/>
            <w:noWrap/>
            <w:vAlign w:val="center"/>
            <w:hideMark/>
          </w:tcPr>
          <w:p w14:paraId="702A0429" w14:textId="01E446E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547</w:t>
            </w:r>
          </w:p>
        </w:tc>
        <w:tc>
          <w:tcPr>
            <w:tcW w:w="0" w:type="auto"/>
            <w:tcBorders>
              <w:top w:val="nil"/>
              <w:left w:val="nil"/>
              <w:bottom w:val="nil"/>
              <w:right w:val="nil"/>
            </w:tcBorders>
            <w:shd w:val="clear" w:color="000000" w:fill="FFFFFF"/>
            <w:noWrap/>
            <w:vAlign w:val="center"/>
            <w:hideMark/>
          </w:tcPr>
          <w:p w14:paraId="16EE973A" w14:textId="3E835FA5"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041</w:t>
            </w:r>
          </w:p>
        </w:tc>
        <w:tc>
          <w:tcPr>
            <w:tcW w:w="0" w:type="auto"/>
            <w:tcBorders>
              <w:top w:val="nil"/>
              <w:left w:val="nil"/>
              <w:bottom w:val="nil"/>
              <w:right w:val="nil"/>
            </w:tcBorders>
            <w:shd w:val="clear" w:color="000000" w:fill="FFFFFF"/>
            <w:noWrap/>
            <w:vAlign w:val="center"/>
            <w:hideMark/>
          </w:tcPr>
          <w:p w14:paraId="5A2C4923"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6FFE9EFA"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1625BFCE"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413BF35D"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33F41319"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358D7788"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0F2F60E5"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27A4E56B"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7C02047F"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7473790A"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r>
      <w:tr w:rsidR="000A3610" w:rsidRPr="006324B7" w14:paraId="19969182" w14:textId="77777777" w:rsidTr="00962C7E">
        <w:tc>
          <w:tcPr>
            <w:tcW w:w="0" w:type="auto"/>
            <w:tcBorders>
              <w:top w:val="nil"/>
              <w:left w:val="nil"/>
              <w:bottom w:val="nil"/>
              <w:right w:val="nil"/>
            </w:tcBorders>
            <w:shd w:val="clear" w:color="000000" w:fill="FFFFFF"/>
            <w:vAlign w:val="center"/>
            <w:hideMark/>
          </w:tcPr>
          <w:p w14:paraId="0B1F14F1"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ap11</w:t>
            </w:r>
          </w:p>
        </w:tc>
        <w:tc>
          <w:tcPr>
            <w:tcW w:w="0" w:type="auto"/>
            <w:tcBorders>
              <w:top w:val="nil"/>
              <w:left w:val="nil"/>
              <w:bottom w:val="nil"/>
              <w:right w:val="nil"/>
            </w:tcBorders>
            <w:shd w:val="clear" w:color="000000" w:fill="FFFFFF"/>
            <w:noWrap/>
            <w:vAlign w:val="center"/>
            <w:hideMark/>
          </w:tcPr>
          <w:p w14:paraId="42732224" w14:textId="7BD54BE4"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3</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192</w:t>
            </w:r>
          </w:p>
        </w:tc>
        <w:tc>
          <w:tcPr>
            <w:tcW w:w="0" w:type="auto"/>
            <w:tcBorders>
              <w:top w:val="nil"/>
              <w:left w:val="nil"/>
              <w:bottom w:val="nil"/>
              <w:right w:val="nil"/>
            </w:tcBorders>
            <w:shd w:val="clear" w:color="000000" w:fill="FFFFFF"/>
            <w:noWrap/>
            <w:vAlign w:val="center"/>
            <w:hideMark/>
          </w:tcPr>
          <w:p w14:paraId="55F18895" w14:textId="20B4C5E6"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965</w:t>
            </w:r>
          </w:p>
        </w:tc>
        <w:tc>
          <w:tcPr>
            <w:tcW w:w="0" w:type="auto"/>
            <w:tcBorders>
              <w:top w:val="nil"/>
              <w:left w:val="nil"/>
              <w:bottom w:val="nil"/>
              <w:right w:val="nil"/>
            </w:tcBorders>
            <w:shd w:val="clear" w:color="000000" w:fill="FFFFFF"/>
            <w:noWrap/>
            <w:vAlign w:val="center"/>
            <w:hideMark/>
          </w:tcPr>
          <w:p w14:paraId="2E119D3D" w14:textId="1B53E0AC"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184</w:t>
            </w:r>
          </w:p>
        </w:tc>
        <w:tc>
          <w:tcPr>
            <w:tcW w:w="0" w:type="auto"/>
            <w:tcBorders>
              <w:top w:val="nil"/>
              <w:left w:val="nil"/>
              <w:bottom w:val="nil"/>
              <w:right w:val="nil"/>
            </w:tcBorders>
            <w:shd w:val="clear" w:color="000000" w:fill="FFFFFF"/>
            <w:noWrap/>
            <w:vAlign w:val="center"/>
            <w:hideMark/>
          </w:tcPr>
          <w:p w14:paraId="74C9F038" w14:textId="33D1B0B3"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729</w:t>
            </w:r>
          </w:p>
        </w:tc>
        <w:tc>
          <w:tcPr>
            <w:tcW w:w="0" w:type="auto"/>
            <w:tcBorders>
              <w:top w:val="nil"/>
              <w:left w:val="nil"/>
              <w:bottom w:val="nil"/>
              <w:right w:val="nil"/>
            </w:tcBorders>
            <w:shd w:val="clear" w:color="000000" w:fill="FFFFFF"/>
            <w:vAlign w:val="center"/>
            <w:hideMark/>
          </w:tcPr>
          <w:p w14:paraId="021183FE"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e</w:t>
            </w:r>
            <w:r w:rsidRPr="00AC06C7">
              <w:rPr>
                <w:rFonts w:ascii="Times New Roman" w:eastAsia="Times New Roman" w:hAnsi="Times New Roman" w:cs="Times New Roman"/>
                <w:color w:val="000000"/>
                <w:sz w:val="18"/>
                <w:szCs w:val="18"/>
                <w:lang w:eastAsia="es-CL"/>
              </w:rPr>
              <w:t>p</w:t>
            </w:r>
            <w:r>
              <w:rPr>
                <w:rFonts w:ascii="Times New Roman" w:eastAsia="Times New Roman" w:hAnsi="Times New Roman" w:cs="Times New Roman"/>
                <w:color w:val="000000"/>
                <w:sz w:val="18"/>
                <w:szCs w:val="18"/>
                <w:lang w:eastAsia="es-CL"/>
              </w:rPr>
              <w:t>32</w:t>
            </w:r>
          </w:p>
        </w:tc>
        <w:tc>
          <w:tcPr>
            <w:tcW w:w="0" w:type="auto"/>
            <w:tcBorders>
              <w:top w:val="nil"/>
              <w:left w:val="nil"/>
              <w:bottom w:val="nil"/>
              <w:right w:val="nil"/>
            </w:tcBorders>
            <w:shd w:val="clear" w:color="000000" w:fill="FFFFFF"/>
            <w:noWrap/>
            <w:vAlign w:val="center"/>
            <w:hideMark/>
          </w:tcPr>
          <w:p w14:paraId="75014D42" w14:textId="26ECEDC7"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2</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831</w:t>
            </w:r>
          </w:p>
        </w:tc>
        <w:tc>
          <w:tcPr>
            <w:tcW w:w="0" w:type="auto"/>
            <w:tcBorders>
              <w:top w:val="nil"/>
              <w:left w:val="nil"/>
              <w:bottom w:val="nil"/>
              <w:right w:val="nil"/>
            </w:tcBorders>
            <w:shd w:val="clear" w:color="000000" w:fill="FFFFFF"/>
            <w:noWrap/>
            <w:vAlign w:val="center"/>
            <w:hideMark/>
          </w:tcPr>
          <w:p w14:paraId="4DFDE0B4" w14:textId="17D277CF"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789</w:t>
            </w:r>
          </w:p>
        </w:tc>
        <w:tc>
          <w:tcPr>
            <w:tcW w:w="0" w:type="auto"/>
            <w:tcBorders>
              <w:top w:val="nil"/>
              <w:left w:val="nil"/>
              <w:bottom w:val="nil"/>
              <w:right w:val="nil"/>
            </w:tcBorders>
            <w:shd w:val="clear" w:color="000000" w:fill="FFFFFF"/>
            <w:noWrap/>
            <w:vAlign w:val="center"/>
            <w:hideMark/>
          </w:tcPr>
          <w:p w14:paraId="1FA23062" w14:textId="593065F6"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363</w:t>
            </w:r>
          </w:p>
        </w:tc>
        <w:tc>
          <w:tcPr>
            <w:tcW w:w="0" w:type="auto"/>
            <w:tcBorders>
              <w:top w:val="nil"/>
              <w:left w:val="nil"/>
              <w:bottom w:val="nil"/>
              <w:right w:val="nil"/>
            </w:tcBorders>
            <w:shd w:val="clear" w:color="000000" w:fill="FFFFFF"/>
            <w:noWrap/>
            <w:vAlign w:val="center"/>
            <w:hideMark/>
          </w:tcPr>
          <w:p w14:paraId="2C26F505" w14:textId="7E56A5D6"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343</w:t>
            </w:r>
          </w:p>
        </w:tc>
        <w:tc>
          <w:tcPr>
            <w:tcW w:w="0" w:type="auto"/>
            <w:tcBorders>
              <w:top w:val="nil"/>
              <w:left w:val="nil"/>
              <w:bottom w:val="nil"/>
              <w:right w:val="nil"/>
            </w:tcBorders>
            <w:shd w:val="clear" w:color="000000" w:fill="FFFFFF"/>
            <w:noWrap/>
            <w:vAlign w:val="center"/>
            <w:hideMark/>
          </w:tcPr>
          <w:p w14:paraId="6D929D5A"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2CAB6C0D"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vAlign w:val="center"/>
            <w:hideMark/>
          </w:tcPr>
          <w:p w14:paraId="475CE6FE"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vAlign w:val="center"/>
            <w:hideMark/>
          </w:tcPr>
          <w:p w14:paraId="521687EC"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vAlign w:val="center"/>
            <w:hideMark/>
          </w:tcPr>
          <w:p w14:paraId="456946EB"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72D28B92"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124156F4"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6FB18C4E"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096078FC"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550E1DB5"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r>
      <w:tr w:rsidR="000A3610" w:rsidRPr="006324B7" w14:paraId="013D104D" w14:textId="77777777" w:rsidTr="00962C7E">
        <w:tc>
          <w:tcPr>
            <w:tcW w:w="0" w:type="auto"/>
            <w:tcBorders>
              <w:top w:val="nil"/>
              <w:left w:val="nil"/>
              <w:bottom w:val="nil"/>
              <w:right w:val="nil"/>
            </w:tcBorders>
            <w:shd w:val="clear" w:color="000000" w:fill="FFFFFF"/>
            <w:vAlign w:val="center"/>
            <w:hideMark/>
          </w:tcPr>
          <w:p w14:paraId="4058D928"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atc</w:t>
            </w:r>
            <w:r w:rsidRPr="00AC06C7">
              <w:rPr>
                <w:rFonts w:ascii="Times New Roman" w:eastAsia="Times New Roman" w:hAnsi="Times New Roman" w:cs="Times New Roman"/>
                <w:color w:val="000000"/>
                <w:sz w:val="18"/>
                <w:szCs w:val="18"/>
                <w:lang w:eastAsia="es-CL"/>
              </w:rPr>
              <w:t>1</w:t>
            </w:r>
            <w:r>
              <w:rPr>
                <w:rFonts w:ascii="Times New Roman" w:eastAsia="Times New Roman" w:hAnsi="Times New Roman" w:cs="Times New Roman"/>
                <w:color w:val="000000"/>
                <w:sz w:val="18"/>
                <w:szCs w:val="18"/>
                <w:lang w:eastAsia="es-CL"/>
              </w:rPr>
              <w:t>2</w:t>
            </w:r>
          </w:p>
        </w:tc>
        <w:tc>
          <w:tcPr>
            <w:tcW w:w="0" w:type="auto"/>
            <w:tcBorders>
              <w:top w:val="nil"/>
              <w:left w:val="nil"/>
              <w:bottom w:val="nil"/>
              <w:right w:val="nil"/>
            </w:tcBorders>
            <w:shd w:val="clear" w:color="000000" w:fill="FFFFFF"/>
            <w:noWrap/>
            <w:vAlign w:val="center"/>
            <w:hideMark/>
          </w:tcPr>
          <w:p w14:paraId="2B8F9E76" w14:textId="708FC86A"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2</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838</w:t>
            </w:r>
          </w:p>
        </w:tc>
        <w:tc>
          <w:tcPr>
            <w:tcW w:w="0" w:type="auto"/>
            <w:tcBorders>
              <w:top w:val="nil"/>
              <w:left w:val="nil"/>
              <w:bottom w:val="nil"/>
              <w:right w:val="nil"/>
            </w:tcBorders>
            <w:shd w:val="clear" w:color="000000" w:fill="FFFFFF"/>
            <w:noWrap/>
            <w:vAlign w:val="center"/>
            <w:hideMark/>
          </w:tcPr>
          <w:p w14:paraId="3FBEE0EB" w14:textId="7EA14FB8"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070</w:t>
            </w:r>
          </w:p>
        </w:tc>
        <w:tc>
          <w:tcPr>
            <w:tcW w:w="0" w:type="auto"/>
            <w:tcBorders>
              <w:top w:val="nil"/>
              <w:left w:val="nil"/>
              <w:bottom w:val="nil"/>
              <w:right w:val="nil"/>
            </w:tcBorders>
            <w:shd w:val="clear" w:color="000000" w:fill="FFFFFF"/>
            <w:noWrap/>
            <w:vAlign w:val="center"/>
            <w:hideMark/>
          </w:tcPr>
          <w:p w14:paraId="18C77F39" w14:textId="72D1B51A"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099</w:t>
            </w:r>
          </w:p>
        </w:tc>
        <w:tc>
          <w:tcPr>
            <w:tcW w:w="0" w:type="auto"/>
            <w:tcBorders>
              <w:top w:val="nil"/>
              <w:left w:val="nil"/>
              <w:bottom w:val="nil"/>
              <w:right w:val="nil"/>
            </w:tcBorders>
            <w:shd w:val="clear" w:color="000000" w:fill="FFFFFF"/>
            <w:noWrap/>
            <w:vAlign w:val="center"/>
            <w:hideMark/>
          </w:tcPr>
          <w:p w14:paraId="38687E1B" w14:textId="75332FC6"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684</w:t>
            </w:r>
          </w:p>
        </w:tc>
        <w:tc>
          <w:tcPr>
            <w:tcW w:w="0" w:type="auto"/>
            <w:tcBorders>
              <w:top w:val="nil"/>
              <w:left w:val="nil"/>
              <w:bottom w:val="nil"/>
              <w:right w:val="nil"/>
            </w:tcBorders>
            <w:shd w:val="clear" w:color="000000" w:fill="FFFFFF"/>
            <w:vAlign w:val="center"/>
            <w:hideMark/>
          </w:tcPr>
          <w:p w14:paraId="1BBAA7D4"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e</w:t>
            </w:r>
            <w:r w:rsidRPr="00AC06C7">
              <w:rPr>
                <w:rFonts w:ascii="Times New Roman" w:eastAsia="Times New Roman" w:hAnsi="Times New Roman" w:cs="Times New Roman"/>
                <w:color w:val="000000"/>
                <w:sz w:val="18"/>
                <w:szCs w:val="18"/>
                <w:lang w:eastAsia="es-CL"/>
              </w:rPr>
              <w:t>tc</w:t>
            </w:r>
            <w:r>
              <w:rPr>
                <w:rFonts w:ascii="Times New Roman" w:eastAsia="Times New Roman" w:hAnsi="Times New Roman" w:cs="Times New Roman"/>
                <w:color w:val="000000"/>
                <w:sz w:val="18"/>
                <w:szCs w:val="18"/>
                <w:lang w:eastAsia="es-CL"/>
              </w:rPr>
              <w:t>33</w:t>
            </w:r>
          </w:p>
        </w:tc>
        <w:tc>
          <w:tcPr>
            <w:tcW w:w="0" w:type="auto"/>
            <w:tcBorders>
              <w:top w:val="nil"/>
              <w:left w:val="nil"/>
              <w:bottom w:val="nil"/>
              <w:right w:val="nil"/>
            </w:tcBorders>
            <w:shd w:val="clear" w:color="000000" w:fill="FFFFFF"/>
            <w:noWrap/>
            <w:vAlign w:val="center"/>
            <w:hideMark/>
          </w:tcPr>
          <w:p w14:paraId="62C53792" w14:textId="2B42F809"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2</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654</w:t>
            </w:r>
          </w:p>
        </w:tc>
        <w:tc>
          <w:tcPr>
            <w:tcW w:w="0" w:type="auto"/>
            <w:tcBorders>
              <w:top w:val="nil"/>
              <w:left w:val="nil"/>
              <w:bottom w:val="nil"/>
              <w:right w:val="nil"/>
            </w:tcBorders>
            <w:shd w:val="clear" w:color="000000" w:fill="FFFFFF"/>
            <w:noWrap/>
            <w:vAlign w:val="center"/>
            <w:hideMark/>
          </w:tcPr>
          <w:p w14:paraId="42F1C7C9" w14:textId="7A83EDD5"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929</w:t>
            </w:r>
          </w:p>
        </w:tc>
        <w:tc>
          <w:tcPr>
            <w:tcW w:w="0" w:type="auto"/>
            <w:tcBorders>
              <w:top w:val="nil"/>
              <w:left w:val="nil"/>
              <w:bottom w:val="nil"/>
              <w:right w:val="nil"/>
            </w:tcBorders>
            <w:shd w:val="clear" w:color="000000" w:fill="FFFFFF"/>
            <w:noWrap/>
            <w:vAlign w:val="center"/>
            <w:hideMark/>
          </w:tcPr>
          <w:p w14:paraId="508A4B80" w14:textId="1093F1EA"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784</w:t>
            </w:r>
          </w:p>
        </w:tc>
        <w:tc>
          <w:tcPr>
            <w:tcW w:w="0" w:type="auto"/>
            <w:tcBorders>
              <w:top w:val="nil"/>
              <w:left w:val="nil"/>
              <w:bottom w:val="nil"/>
              <w:right w:val="nil"/>
            </w:tcBorders>
            <w:shd w:val="clear" w:color="000000" w:fill="FFFFFF"/>
            <w:noWrap/>
            <w:vAlign w:val="center"/>
            <w:hideMark/>
          </w:tcPr>
          <w:p w14:paraId="647F5367" w14:textId="2127D6E2"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179</w:t>
            </w:r>
          </w:p>
        </w:tc>
        <w:tc>
          <w:tcPr>
            <w:tcW w:w="0" w:type="auto"/>
            <w:tcBorders>
              <w:top w:val="nil"/>
              <w:left w:val="nil"/>
              <w:bottom w:val="nil"/>
              <w:right w:val="nil"/>
            </w:tcBorders>
            <w:shd w:val="clear" w:color="000000" w:fill="FFFFFF"/>
            <w:noWrap/>
            <w:vAlign w:val="center"/>
            <w:hideMark/>
          </w:tcPr>
          <w:p w14:paraId="03AF7176"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7CA06393"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301908F2"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4B790035"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7C09D85A"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20BDF281"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320CF171"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359746D5"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07851780"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17E32CDE"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r>
      <w:tr w:rsidR="000A3610" w:rsidRPr="006324B7" w14:paraId="2FFAAA67" w14:textId="77777777" w:rsidTr="00962C7E">
        <w:tc>
          <w:tcPr>
            <w:tcW w:w="0" w:type="auto"/>
            <w:tcBorders>
              <w:top w:val="nil"/>
              <w:left w:val="nil"/>
              <w:bottom w:val="nil"/>
              <w:right w:val="nil"/>
            </w:tcBorders>
            <w:shd w:val="clear" w:color="000000" w:fill="FFFFFF"/>
            <w:vAlign w:val="center"/>
            <w:hideMark/>
          </w:tcPr>
          <w:p w14:paraId="1EA710AC"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atc12</w:t>
            </w:r>
          </w:p>
        </w:tc>
        <w:tc>
          <w:tcPr>
            <w:tcW w:w="0" w:type="auto"/>
            <w:tcBorders>
              <w:top w:val="nil"/>
              <w:left w:val="nil"/>
              <w:bottom w:val="nil"/>
              <w:right w:val="nil"/>
            </w:tcBorders>
            <w:shd w:val="clear" w:color="000000" w:fill="FFFFFF"/>
            <w:noWrap/>
            <w:vAlign w:val="center"/>
            <w:hideMark/>
          </w:tcPr>
          <w:p w14:paraId="0A3760E5" w14:textId="0009903E"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3</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123</w:t>
            </w:r>
          </w:p>
        </w:tc>
        <w:tc>
          <w:tcPr>
            <w:tcW w:w="0" w:type="auto"/>
            <w:tcBorders>
              <w:top w:val="nil"/>
              <w:left w:val="nil"/>
              <w:bottom w:val="nil"/>
              <w:right w:val="nil"/>
            </w:tcBorders>
            <w:shd w:val="clear" w:color="000000" w:fill="FFFFFF"/>
            <w:noWrap/>
            <w:vAlign w:val="center"/>
            <w:hideMark/>
          </w:tcPr>
          <w:p w14:paraId="098CD7F8" w14:textId="3D7EBCF1"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889</w:t>
            </w:r>
          </w:p>
        </w:tc>
        <w:tc>
          <w:tcPr>
            <w:tcW w:w="0" w:type="auto"/>
            <w:tcBorders>
              <w:top w:val="nil"/>
              <w:left w:val="nil"/>
              <w:bottom w:val="nil"/>
              <w:right w:val="nil"/>
            </w:tcBorders>
            <w:shd w:val="clear" w:color="000000" w:fill="FFFFFF"/>
            <w:noWrap/>
            <w:vAlign w:val="center"/>
            <w:hideMark/>
          </w:tcPr>
          <w:p w14:paraId="7B460BB6" w14:textId="5A93A2D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051</w:t>
            </w:r>
          </w:p>
        </w:tc>
        <w:tc>
          <w:tcPr>
            <w:tcW w:w="0" w:type="auto"/>
            <w:tcBorders>
              <w:top w:val="nil"/>
              <w:left w:val="nil"/>
              <w:bottom w:val="nil"/>
              <w:right w:val="nil"/>
            </w:tcBorders>
            <w:shd w:val="clear" w:color="000000" w:fill="FFFFFF"/>
            <w:noWrap/>
            <w:vAlign w:val="center"/>
            <w:hideMark/>
          </w:tcPr>
          <w:p w14:paraId="493C39AB" w14:textId="27D95AB9"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939</w:t>
            </w:r>
          </w:p>
        </w:tc>
        <w:tc>
          <w:tcPr>
            <w:tcW w:w="0" w:type="auto"/>
            <w:tcBorders>
              <w:top w:val="nil"/>
              <w:left w:val="nil"/>
              <w:bottom w:val="nil"/>
              <w:right w:val="nil"/>
            </w:tcBorders>
            <w:shd w:val="clear" w:color="000000" w:fill="FFFFFF"/>
            <w:vAlign w:val="center"/>
            <w:hideMark/>
          </w:tcPr>
          <w:p w14:paraId="267D309C"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e</w:t>
            </w:r>
            <w:r w:rsidRPr="00AC06C7">
              <w:rPr>
                <w:rFonts w:ascii="Times New Roman" w:eastAsia="Times New Roman" w:hAnsi="Times New Roman" w:cs="Times New Roman"/>
                <w:color w:val="000000"/>
                <w:sz w:val="18"/>
                <w:szCs w:val="18"/>
                <w:lang w:eastAsia="es-CL"/>
              </w:rPr>
              <w:t>tc</w:t>
            </w:r>
            <w:r>
              <w:rPr>
                <w:rFonts w:ascii="Times New Roman" w:eastAsia="Times New Roman" w:hAnsi="Times New Roman" w:cs="Times New Roman"/>
                <w:color w:val="000000"/>
                <w:sz w:val="18"/>
                <w:szCs w:val="18"/>
                <w:lang w:eastAsia="es-CL"/>
              </w:rPr>
              <w:t>34</w:t>
            </w:r>
          </w:p>
        </w:tc>
        <w:tc>
          <w:tcPr>
            <w:tcW w:w="0" w:type="auto"/>
            <w:tcBorders>
              <w:top w:val="nil"/>
              <w:left w:val="nil"/>
              <w:bottom w:val="nil"/>
              <w:right w:val="nil"/>
            </w:tcBorders>
            <w:shd w:val="clear" w:color="000000" w:fill="FFFFFF"/>
            <w:noWrap/>
            <w:vAlign w:val="center"/>
            <w:hideMark/>
          </w:tcPr>
          <w:p w14:paraId="2BBEA232" w14:textId="62E34F9F"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2</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746</w:t>
            </w:r>
          </w:p>
        </w:tc>
        <w:tc>
          <w:tcPr>
            <w:tcW w:w="0" w:type="auto"/>
            <w:tcBorders>
              <w:top w:val="nil"/>
              <w:left w:val="nil"/>
              <w:bottom w:val="nil"/>
              <w:right w:val="nil"/>
            </w:tcBorders>
            <w:shd w:val="clear" w:color="000000" w:fill="FFFFFF"/>
            <w:noWrap/>
            <w:vAlign w:val="center"/>
            <w:hideMark/>
          </w:tcPr>
          <w:p w14:paraId="4B61239E" w14:textId="504701BD"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729</w:t>
            </w:r>
          </w:p>
        </w:tc>
        <w:tc>
          <w:tcPr>
            <w:tcW w:w="0" w:type="auto"/>
            <w:tcBorders>
              <w:top w:val="nil"/>
              <w:left w:val="nil"/>
              <w:bottom w:val="nil"/>
              <w:right w:val="nil"/>
            </w:tcBorders>
            <w:shd w:val="clear" w:color="000000" w:fill="FFFFFF"/>
            <w:noWrap/>
            <w:vAlign w:val="center"/>
            <w:hideMark/>
          </w:tcPr>
          <w:p w14:paraId="68A03ADD" w14:textId="46C0D4B1"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540</w:t>
            </w:r>
          </w:p>
        </w:tc>
        <w:tc>
          <w:tcPr>
            <w:tcW w:w="0" w:type="auto"/>
            <w:tcBorders>
              <w:top w:val="nil"/>
              <w:left w:val="nil"/>
              <w:bottom w:val="nil"/>
              <w:right w:val="nil"/>
            </w:tcBorders>
            <w:shd w:val="clear" w:color="000000" w:fill="FFFFFF"/>
            <w:noWrap/>
            <w:vAlign w:val="center"/>
            <w:hideMark/>
          </w:tcPr>
          <w:p w14:paraId="65FF21A6" w14:textId="65D852C4"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030</w:t>
            </w:r>
          </w:p>
        </w:tc>
        <w:tc>
          <w:tcPr>
            <w:tcW w:w="0" w:type="auto"/>
            <w:tcBorders>
              <w:top w:val="nil"/>
              <w:left w:val="nil"/>
              <w:bottom w:val="nil"/>
              <w:right w:val="nil"/>
            </w:tcBorders>
            <w:shd w:val="clear" w:color="000000" w:fill="FFFFFF"/>
            <w:noWrap/>
            <w:vAlign w:val="center"/>
            <w:hideMark/>
          </w:tcPr>
          <w:p w14:paraId="07BAD6B1"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25CB01AB"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780BCDE4"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77E69CAF"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6515E553"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140B95D2"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1B7F45A6"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7C9FB928"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168F3B28"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0FDD1852"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r>
      <w:tr w:rsidR="000A3610" w:rsidRPr="006324B7" w14:paraId="4C704B5C" w14:textId="77777777" w:rsidTr="00962C7E">
        <w:tc>
          <w:tcPr>
            <w:tcW w:w="0" w:type="auto"/>
            <w:tcBorders>
              <w:top w:val="nil"/>
              <w:left w:val="nil"/>
              <w:bottom w:val="nil"/>
              <w:right w:val="nil"/>
            </w:tcBorders>
            <w:shd w:val="clear" w:color="000000" w:fill="FFFFFF"/>
            <w:vAlign w:val="center"/>
            <w:hideMark/>
          </w:tcPr>
          <w:p w14:paraId="3E67F621"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atc14</w:t>
            </w:r>
          </w:p>
        </w:tc>
        <w:tc>
          <w:tcPr>
            <w:tcW w:w="0" w:type="auto"/>
            <w:tcBorders>
              <w:top w:val="nil"/>
              <w:left w:val="nil"/>
              <w:bottom w:val="nil"/>
              <w:right w:val="nil"/>
            </w:tcBorders>
            <w:shd w:val="clear" w:color="000000" w:fill="FFFFFF"/>
            <w:noWrap/>
            <w:vAlign w:val="center"/>
            <w:hideMark/>
          </w:tcPr>
          <w:p w14:paraId="355A191F" w14:textId="1AF7E3BC"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2</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315</w:t>
            </w:r>
          </w:p>
        </w:tc>
        <w:tc>
          <w:tcPr>
            <w:tcW w:w="0" w:type="auto"/>
            <w:tcBorders>
              <w:top w:val="nil"/>
              <w:left w:val="nil"/>
              <w:bottom w:val="nil"/>
              <w:right w:val="nil"/>
            </w:tcBorders>
            <w:shd w:val="clear" w:color="000000" w:fill="FFFFFF"/>
            <w:noWrap/>
            <w:vAlign w:val="center"/>
            <w:hideMark/>
          </w:tcPr>
          <w:p w14:paraId="5C827887" w14:textId="1832E623"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181</w:t>
            </w:r>
          </w:p>
        </w:tc>
        <w:tc>
          <w:tcPr>
            <w:tcW w:w="0" w:type="auto"/>
            <w:tcBorders>
              <w:top w:val="nil"/>
              <w:left w:val="nil"/>
              <w:bottom w:val="nil"/>
              <w:right w:val="nil"/>
            </w:tcBorders>
            <w:shd w:val="clear" w:color="000000" w:fill="FFFFFF"/>
            <w:noWrap/>
            <w:vAlign w:val="center"/>
            <w:hideMark/>
          </w:tcPr>
          <w:p w14:paraId="1456AAB6" w14:textId="492F9F20"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408</w:t>
            </w:r>
          </w:p>
        </w:tc>
        <w:tc>
          <w:tcPr>
            <w:tcW w:w="0" w:type="auto"/>
            <w:tcBorders>
              <w:top w:val="nil"/>
              <w:left w:val="nil"/>
              <w:bottom w:val="nil"/>
              <w:right w:val="nil"/>
            </w:tcBorders>
            <w:shd w:val="clear" w:color="000000" w:fill="FFFFFF"/>
            <w:noWrap/>
            <w:vAlign w:val="center"/>
            <w:hideMark/>
          </w:tcPr>
          <w:p w14:paraId="5BDFCF86" w14:textId="5116D485"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570</w:t>
            </w:r>
          </w:p>
        </w:tc>
        <w:tc>
          <w:tcPr>
            <w:tcW w:w="0" w:type="auto"/>
            <w:tcBorders>
              <w:top w:val="nil"/>
              <w:left w:val="nil"/>
              <w:bottom w:val="nil"/>
              <w:right w:val="nil"/>
            </w:tcBorders>
            <w:shd w:val="clear" w:color="000000" w:fill="FFFFFF"/>
            <w:vAlign w:val="center"/>
            <w:hideMark/>
          </w:tcPr>
          <w:p w14:paraId="3429257E"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e</w:t>
            </w:r>
            <w:r w:rsidRPr="00AC06C7">
              <w:rPr>
                <w:rFonts w:ascii="Times New Roman" w:eastAsia="Times New Roman" w:hAnsi="Times New Roman" w:cs="Times New Roman"/>
                <w:color w:val="000000"/>
                <w:sz w:val="18"/>
                <w:szCs w:val="18"/>
                <w:lang w:eastAsia="es-CL"/>
              </w:rPr>
              <w:t>tc</w:t>
            </w:r>
            <w:r>
              <w:rPr>
                <w:rFonts w:ascii="Times New Roman" w:eastAsia="Times New Roman" w:hAnsi="Times New Roman" w:cs="Times New Roman"/>
                <w:color w:val="000000"/>
                <w:sz w:val="18"/>
                <w:szCs w:val="18"/>
                <w:lang w:eastAsia="es-CL"/>
              </w:rPr>
              <w:t>35</w:t>
            </w:r>
          </w:p>
        </w:tc>
        <w:tc>
          <w:tcPr>
            <w:tcW w:w="0" w:type="auto"/>
            <w:tcBorders>
              <w:top w:val="nil"/>
              <w:left w:val="nil"/>
              <w:bottom w:val="nil"/>
              <w:right w:val="nil"/>
            </w:tcBorders>
            <w:shd w:val="clear" w:color="000000" w:fill="FFFFFF"/>
            <w:noWrap/>
            <w:vAlign w:val="center"/>
            <w:hideMark/>
          </w:tcPr>
          <w:p w14:paraId="29901623" w14:textId="0589274B"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2</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208</w:t>
            </w:r>
          </w:p>
        </w:tc>
        <w:tc>
          <w:tcPr>
            <w:tcW w:w="0" w:type="auto"/>
            <w:tcBorders>
              <w:top w:val="nil"/>
              <w:left w:val="nil"/>
              <w:bottom w:val="nil"/>
              <w:right w:val="nil"/>
            </w:tcBorders>
            <w:shd w:val="clear" w:color="000000" w:fill="FFFFFF"/>
            <w:noWrap/>
            <w:vAlign w:val="center"/>
            <w:hideMark/>
          </w:tcPr>
          <w:p w14:paraId="17ADFB82" w14:textId="336B6016"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970</w:t>
            </w:r>
          </w:p>
        </w:tc>
        <w:tc>
          <w:tcPr>
            <w:tcW w:w="0" w:type="auto"/>
            <w:tcBorders>
              <w:top w:val="nil"/>
              <w:left w:val="nil"/>
              <w:bottom w:val="nil"/>
              <w:right w:val="nil"/>
            </w:tcBorders>
            <w:shd w:val="clear" w:color="000000" w:fill="FFFFFF"/>
            <w:noWrap/>
            <w:vAlign w:val="center"/>
            <w:hideMark/>
          </w:tcPr>
          <w:p w14:paraId="089665F3" w14:textId="1B910439"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481</w:t>
            </w:r>
          </w:p>
        </w:tc>
        <w:tc>
          <w:tcPr>
            <w:tcW w:w="0" w:type="auto"/>
            <w:tcBorders>
              <w:top w:val="nil"/>
              <w:left w:val="nil"/>
              <w:bottom w:val="nil"/>
              <w:right w:val="nil"/>
            </w:tcBorders>
            <w:shd w:val="clear" w:color="000000" w:fill="FFFFFF"/>
            <w:noWrap/>
            <w:vAlign w:val="center"/>
            <w:hideMark/>
          </w:tcPr>
          <w:p w14:paraId="0CD1C5D7" w14:textId="4E8C902C"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319</w:t>
            </w:r>
          </w:p>
        </w:tc>
        <w:tc>
          <w:tcPr>
            <w:tcW w:w="0" w:type="auto"/>
            <w:tcBorders>
              <w:top w:val="nil"/>
              <w:left w:val="nil"/>
              <w:bottom w:val="nil"/>
              <w:right w:val="nil"/>
            </w:tcBorders>
            <w:shd w:val="clear" w:color="000000" w:fill="FFFFFF"/>
            <w:noWrap/>
            <w:vAlign w:val="center"/>
            <w:hideMark/>
          </w:tcPr>
          <w:p w14:paraId="669F832C"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1078266C"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6C66C53D"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3DA9A45B"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3012FFD1"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63ECB6B6"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0B2A5064"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715AD1DC"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4431D457"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46ABEB57"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r>
      <w:tr w:rsidR="000A3610" w:rsidRPr="006324B7" w14:paraId="1E958AA5" w14:textId="77777777" w:rsidTr="00962C7E">
        <w:tc>
          <w:tcPr>
            <w:tcW w:w="0" w:type="auto"/>
            <w:tcBorders>
              <w:top w:val="nil"/>
              <w:left w:val="nil"/>
              <w:bottom w:val="nil"/>
              <w:right w:val="nil"/>
            </w:tcBorders>
            <w:shd w:val="clear" w:color="000000" w:fill="FFFFFF"/>
            <w:vAlign w:val="center"/>
            <w:hideMark/>
          </w:tcPr>
          <w:p w14:paraId="0B07F1B3"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atc15</w:t>
            </w:r>
          </w:p>
        </w:tc>
        <w:tc>
          <w:tcPr>
            <w:tcW w:w="0" w:type="auto"/>
            <w:tcBorders>
              <w:top w:val="nil"/>
              <w:left w:val="nil"/>
              <w:bottom w:val="nil"/>
              <w:right w:val="nil"/>
            </w:tcBorders>
            <w:shd w:val="clear" w:color="000000" w:fill="FFFFFF"/>
            <w:noWrap/>
            <w:vAlign w:val="center"/>
            <w:hideMark/>
          </w:tcPr>
          <w:p w14:paraId="4AD01B5F" w14:textId="34B5A416"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3</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000</w:t>
            </w:r>
          </w:p>
        </w:tc>
        <w:tc>
          <w:tcPr>
            <w:tcW w:w="0" w:type="auto"/>
            <w:tcBorders>
              <w:top w:val="nil"/>
              <w:left w:val="nil"/>
              <w:bottom w:val="nil"/>
              <w:right w:val="nil"/>
            </w:tcBorders>
            <w:shd w:val="clear" w:color="000000" w:fill="FFFFFF"/>
            <w:noWrap/>
            <w:vAlign w:val="center"/>
            <w:hideMark/>
          </w:tcPr>
          <w:p w14:paraId="2CB6DFF5" w14:textId="2D9EC48A"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988</w:t>
            </w:r>
          </w:p>
        </w:tc>
        <w:tc>
          <w:tcPr>
            <w:tcW w:w="0" w:type="auto"/>
            <w:tcBorders>
              <w:top w:val="nil"/>
              <w:left w:val="nil"/>
              <w:bottom w:val="nil"/>
              <w:right w:val="nil"/>
            </w:tcBorders>
            <w:shd w:val="clear" w:color="000000" w:fill="FFFFFF"/>
            <w:noWrap/>
            <w:vAlign w:val="center"/>
            <w:hideMark/>
          </w:tcPr>
          <w:p w14:paraId="7EBA88AD" w14:textId="30006818"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979</w:t>
            </w:r>
          </w:p>
        </w:tc>
        <w:tc>
          <w:tcPr>
            <w:tcW w:w="0" w:type="auto"/>
            <w:tcBorders>
              <w:top w:val="nil"/>
              <w:left w:val="nil"/>
              <w:bottom w:val="nil"/>
              <w:right w:val="nil"/>
            </w:tcBorders>
            <w:shd w:val="clear" w:color="000000" w:fill="FFFFFF"/>
            <w:noWrap/>
            <w:vAlign w:val="center"/>
            <w:hideMark/>
          </w:tcPr>
          <w:p w14:paraId="551A4A69" w14:textId="74134949"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657</w:t>
            </w:r>
          </w:p>
        </w:tc>
        <w:tc>
          <w:tcPr>
            <w:tcW w:w="0" w:type="auto"/>
            <w:tcBorders>
              <w:top w:val="nil"/>
              <w:left w:val="nil"/>
              <w:bottom w:val="nil"/>
              <w:right w:val="nil"/>
            </w:tcBorders>
            <w:shd w:val="clear" w:color="000000" w:fill="FFFFFF"/>
            <w:vAlign w:val="center"/>
            <w:hideMark/>
          </w:tcPr>
          <w:p w14:paraId="6CA577D5"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e</w:t>
            </w:r>
            <w:r w:rsidRPr="00AC06C7">
              <w:rPr>
                <w:rFonts w:ascii="Times New Roman" w:eastAsia="Times New Roman" w:hAnsi="Times New Roman" w:cs="Times New Roman"/>
                <w:color w:val="000000"/>
                <w:sz w:val="18"/>
                <w:szCs w:val="18"/>
                <w:lang w:eastAsia="es-CL"/>
              </w:rPr>
              <w:t>tc</w:t>
            </w:r>
            <w:r>
              <w:rPr>
                <w:rFonts w:ascii="Times New Roman" w:eastAsia="Times New Roman" w:hAnsi="Times New Roman" w:cs="Times New Roman"/>
                <w:color w:val="000000"/>
                <w:sz w:val="18"/>
                <w:szCs w:val="18"/>
                <w:lang w:eastAsia="es-CL"/>
              </w:rPr>
              <w:t>36</w:t>
            </w:r>
          </w:p>
        </w:tc>
        <w:tc>
          <w:tcPr>
            <w:tcW w:w="0" w:type="auto"/>
            <w:tcBorders>
              <w:top w:val="nil"/>
              <w:left w:val="nil"/>
              <w:bottom w:val="nil"/>
              <w:right w:val="nil"/>
            </w:tcBorders>
            <w:shd w:val="clear" w:color="000000" w:fill="FFFFFF"/>
            <w:noWrap/>
            <w:vAlign w:val="center"/>
            <w:hideMark/>
          </w:tcPr>
          <w:p w14:paraId="22F3107B" w14:textId="557BC370"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2</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785</w:t>
            </w:r>
          </w:p>
        </w:tc>
        <w:tc>
          <w:tcPr>
            <w:tcW w:w="0" w:type="auto"/>
            <w:tcBorders>
              <w:top w:val="nil"/>
              <w:left w:val="nil"/>
              <w:bottom w:val="nil"/>
              <w:right w:val="nil"/>
            </w:tcBorders>
            <w:shd w:val="clear" w:color="000000" w:fill="FFFFFF"/>
            <w:noWrap/>
            <w:vAlign w:val="center"/>
            <w:hideMark/>
          </w:tcPr>
          <w:p w14:paraId="61CBF9F3" w14:textId="53E62F4B"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816</w:t>
            </w:r>
          </w:p>
        </w:tc>
        <w:tc>
          <w:tcPr>
            <w:tcW w:w="0" w:type="auto"/>
            <w:tcBorders>
              <w:top w:val="nil"/>
              <w:left w:val="nil"/>
              <w:bottom w:val="nil"/>
              <w:right w:val="nil"/>
            </w:tcBorders>
            <w:shd w:val="clear" w:color="000000" w:fill="FFFFFF"/>
            <w:noWrap/>
            <w:vAlign w:val="center"/>
            <w:hideMark/>
          </w:tcPr>
          <w:p w14:paraId="6940D31D" w14:textId="69322DF2"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798</w:t>
            </w:r>
          </w:p>
        </w:tc>
        <w:tc>
          <w:tcPr>
            <w:tcW w:w="0" w:type="auto"/>
            <w:tcBorders>
              <w:top w:val="nil"/>
              <w:left w:val="nil"/>
              <w:bottom w:val="nil"/>
              <w:right w:val="nil"/>
            </w:tcBorders>
            <w:shd w:val="clear" w:color="000000" w:fill="FFFFFF"/>
            <w:noWrap/>
            <w:vAlign w:val="center"/>
            <w:hideMark/>
          </w:tcPr>
          <w:p w14:paraId="76EFF8B1" w14:textId="7E7D29CE"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688</w:t>
            </w:r>
          </w:p>
        </w:tc>
        <w:tc>
          <w:tcPr>
            <w:tcW w:w="0" w:type="auto"/>
            <w:tcBorders>
              <w:top w:val="nil"/>
              <w:left w:val="nil"/>
              <w:bottom w:val="nil"/>
              <w:right w:val="nil"/>
            </w:tcBorders>
            <w:shd w:val="clear" w:color="000000" w:fill="FFFFFF"/>
            <w:noWrap/>
            <w:vAlign w:val="center"/>
            <w:hideMark/>
          </w:tcPr>
          <w:p w14:paraId="6F24937C"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693AFF8B"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176A6F4F"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693CEE2E"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618A5BA9"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13EB5364"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45EAD382"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5CC0F432"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7165176D"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4E4094B4"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r>
      <w:tr w:rsidR="000A3610" w:rsidRPr="006324B7" w14:paraId="098CB1E2" w14:textId="77777777" w:rsidTr="00962C7E">
        <w:tc>
          <w:tcPr>
            <w:tcW w:w="0" w:type="auto"/>
            <w:tcBorders>
              <w:top w:val="nil"/>
              <w:left w:val="nil"/>
              <w:bottom w:val="nil"/>
              <w:right w:val="nil"/>
            </w:tcBorders>
            <w:shd w:val="clear" w:color="000000" w:fill="FFFFFF"/>
            <w:vAlign w:val="center"/>
            <w:hideMark/>
          </w:tcPr>
          <w:p w14:paraId="69F499D4"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a</w:t>
            </w:r>
            <w:r w:rsidRPr="00AC06C7">
              <w:rPr>
                <w:rFonts w:ascii="Times New Roman" w:eastAsia="Times New Roman" w:hAnsi="Times New Roman" w:cs="Times New Roman"/>
                <w:color w:val="000000"/>
                <w:sz w:val="18"/>
                <w:szCs w:val="18"/>
                <w:lang w:eastAsia="es-CL"/>
              </w:rPr>
              <w:t>ts</w:t>
            </w:r>
            <w:r>
              <w:rPr>
                <w:rFonts w:ascii="Times New Roman" w:eastAsia="Times New Roman" w:hAnsi="Times New Roman" w:cs="Times New Roman"/>
                <w:color w:val="000000"/>
                <w:sz w:val="18"/>
                <w:szCs w:val="18"/>
                <w:lang w:eastAsia="es-CL"/>
              </w:rPr>
              <w:t>16</w:t>
            </w:r>
          </w:p>
        </w:tc>
        <w:tc>
          <w:tcPr>
            <w:tcW w:w="0" w:type="auto"/>
            <w:tcBorders>
              <w:top w:val="nil"/>
              <w:left w:val="nil"/>
              <w:bottom w:val="nil"/>
              <w:right w:val="nil"/>
            </w:tcBorders>
            <w:shd w:val="clear" w:color="000000" w:fill="FFFFFF"/>
            <w:noWrap/>
            <w:vAlign w:val="center"/>
            <w:hideMark/>
          </w:tcPr>
          <w:p w14:paraId="67BE5B91" w14:textId="4BF5E18E"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3</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662</w:t>
            </w:r>
          </w:p>
        </w:tc>
        <w:tc>
          <w:tcPr>
            <w:tcW w:w="0" w:type="auto"/>
            <w:tcBorders>
              <w:top w:val="nil"/>
              <w:left w:val="nil"/>
              <w:bottom w:val="nil"/>
              <w:right w:val="nil"/>
            </w:tcBorders>
            <w:shd w:val="clear" w:color="000000" w:fill="FFFFFF"/>
            <w:noWrap/>
            <w:vAlign w:val="center"/>
            <w:hideMark/>
          </w:tcPr>
          <w:p w14:paraId="0CCBA5B1" w14:textId="10D8F5AE"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522</w:t>
            </w:r>
          </w:p>
        </w:tc>
        <w:tc>
          <w:tcPr>
            <w:tcW w:w="0" w:type="auto"/>
            <w:tcBorders>
              <w:top w:val="nil"/>
              <w:left w:val="nil"/>
              <w:bottom w:val="nil"/>
              <w:right w:val="nil"/>
            </w:tcBorders>
            <w:shd w:val="clear" w:color="000000" w:fill="FFFFFF"/>
            <w:noWrap/>
            <w:vAlign w:val="center"/>
            <w:hideMark/>
          </w:tcPr>
          <w:p w14:paraId="7BA02CDF" w14:textId="6BAF5E8C"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182</w:t>
            </w:r>
          </w:p>
        </w:tc>
        <w:tc>
          <w:tcPr>
            <w:tcW w:w="0" w:type="auto"/>
            <w:tcBorders>
              <w:top w:val="nil"/>
              <w:left w:val="nil"/>
              <w:bottom w:val="nil"/>
              <w:right w:val="nil"/>
            </w:tcBorders>
            <w:shd w:val="clear" w:color="000000" w:fill="FFFFFF"/>
            <w:noWrap/>
            <w:vAlign w:val="center"/>
            <w:hideMark/>
          </w:tcPr>
          <w:p w14:paraId="4AE66258" w14:textId="2675CEF2"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362</w:t>
            </w:r>
          </w:p>
        </w:tc>
        <w:tc>
          <w:tcPr>
            <w:tcW w:w="0" w:type="auto"/>
            <w:tcBorders>
              <w:top w:val="nil"/>
              <w:left w:val="nil"/>
              <w:bottom w:val="nil"/>
              <w:right w:val="nil"/>
            </w:tcBorders>
            <w:shd w:val="clear" w:color="000000" w:fill="FFFFFF"/>
            <w:vAlign w:val="center"/>
            <w:hideMark/>
          </w:tcPr>
          <w:p w14:paraId="0357A336"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e</w:t>
            </w:r>
            <w:r w:rsidRPr="00AC06C7">
              <w:rPr>
                <w:rFonts w:ascii="Times New Roman" w:eastAsia="Times New Roman" w:hAnsi="Times New Roman" w:cs="Times New Roman"/>
                <w:color w:val="000000"/>
                <w:sz w:val="18"/>
                <w:szCs w:val="18"/>
                <w:lang w:eastAsia="es-CL"/>
              </w:rPr>
              <w:t>ts</w:t>
            </w:r>
            <w:r>
              <w:rPr>
                <w:rFonts w:ascii="Times New Roman" w:eastAsia="Times New Roman" w:hAnsi="Times New Roman" w:cs="Times New Roman"/>
                <w:color w:val="000000"/>
                <w:sz w:val="18"/>
                <w:szCs w:val="18"/>
                <w:lang w:eastAsia="es-CL"/>
              </w:rPr>
              <w:t>37</w:t>
            </w:r>
          </w:p>
        </w:tc>
        <w:tc>
          <w:tcPr>
            <w:tcW w:w="0" w:type="auto"/>
            <w:tcBorders>
              <w:top w:val="nil"/>
              <w:left w:val="nil"/>
              <w:bottom w:val="nil"/>
              <w:right w:val="nil"/>
            </w:tcBorders>
            <w:shd w:val="clear" w:color="000000" w:fill="FFFFFF"/>
            <w:noWrap/>
            <w:vAlign w:val="center"/>
            <w:hideMark/>
          </w:tcPr>
          <w:p w14:paraId="541D0EE8" w14:textId="1E9FE171"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2</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692</w:t>
            </w:r>
          </w:p>
        </w:tc>
        <w:tc>
          <w:tcPr>
            <w:tcW w:w="0" w:type="auto"/>
            <w:tcBorders>
              <w:top w:val="nil"/>
              <w:left w:val="nil"/>
              <w:bottom w:val="nil"/>
              <w:right w:val="nil"/>
            </w:tcBorders>
            <w:shd w:val="clear" w:color="000000" w:fill="FFFFFF"/>
            <w:noWrap/>
            <w:vAlign w:val="center"/>
            <w:hideMark/>
          </w:tcPr>
          <w:p w14:paraId="79D1AE46" w14:textId="50B4D746"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796</w:t>
            </w:r>
          </w:p>
        </w:tc>
        <w:tc>
          <w:tcPr>
            <w:tcW w:w="0" w:type="auto"/>
            <w:tcBorders>
              <w:top w:val="nil"/>
              <w:left w:val="nil"/>
              <w:bottom w:val="nil"/>
              <w:right w:val="nil"/>
            </w:tcBorders>
            <w:shd w:val="clear" w:color="000000" w:fill="FFFFFF"/>
            <w:noWrap/>
            <w:vAlign w:val="center"/>
            <w:hideMark/>
          </w:tcPr>
          <w:p w14:paraId="7C17A505" w14:textId="3167A76E"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700</w:t>
            </w:r>
          </w:p>
        </w:tc>
        <w:tc>
          <w:tcPr>
            <w:tcW w:w="0" w:type="auto"/>
            <w:tcBorders>
              <w:top w:val="nil"/>
              <w:left w:val="nil"/>
              <w:bottom w:val="nil"/>
              <w:right w:val="nil"/>
            </w:tcBorders>
            <w:shd w:val="clear" w:color="000000" w:fill="FFFFFF"/>
            <w:noWrap/>
            <w:vAlign w:val="center"/>
            <w:hideMark/>
          </w:tcPr>
          <w:p w14:paraId="322298BE" w14:textId="3A213E81"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127</w:t>
            </w:r>
          </w:p>
        </w:tc>
        <w:tc>
          <w:tcPr>
            <w:tcW w:w="0" w:type="auto"/>
            <w:tcBorders>
              <w:top w:val="nil"/>
              <w:left w:val="nil"/>
              <w:bottom w:val="nil"/>
              <w:right w:val="nil"/>
            </w:tcBorders>
            <w:shd w:val="clear" w:color="000000" w:fill="FFFFFF"/>
            <w:noWrap/>
            <w:vAlign w:val="center"/>
            <w:hideMark/>
          </w:tcPr>
          <w:p w14:paraId="744A8876"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6A621618"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4FF6810B"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3EC1532B"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19A0801A"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3D5F1301"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0368D1A1"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673EACCE"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6A785830"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25DC2539"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r>
      <w:tr w:rsidR="000A3610" w:rsidRPr="006324B7" w14:paraId="20B98F0B" w14:textId="77777777" w:rsidTr="00962C7E">
        <w:tc>
          <w:tcPr>
            <w:tcW w:w="0" w:type="auto"/>
            <w:tcBorders>
              <w:top w:val="nil"/>
              <w:left w:val="nil"/>
              <w:bottom w:val="nil"/>
              <w:right w:val="nil"/>
            </w:tcBorders>
            <w:shd w:val="clear" w:color="000000" w:fill="FFFFFF"/>
            <w:vAlign w:val="center"/>
            <w:hideMark/>
          </w:tcPr>
          <w:p w14:paraId="7590EB16"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a</w:t>
            </w:r>
            <w:r w:rsidRPr="00AC06C7">
              <w:rPr>
                <w:rFonts w:ascii="Times New Roman" w:eastAsia="Times New Roman" w:hAnsi="Times New Roman" w:cs="Times New Roman"/>
                <w:color w:val="000000"/>
                <w:sz w:val="18"/>
                <w:szCs w:val="18"/>
                <w:lang w:eastAsia="es-CL"/>
              </w:rPr>
              <w:t>ts</w:t>
            </w:r>
            <w:r>
              <w:rPr>
                <w:rFonts w:ascii="Times New Roman" w:eastAsia="Times New Roman" w:hAnsi="Times New Roman" w:cs="Times New Roman"/>
                <w:color w:val="000000"/>
                <w:sz w:val="18"/>
                <w:szCs w:val="18"/>
                <w:lang w:eastAsia="es-CL"/>
              </w:rPr>
              <w:t>17</w:t>
            </w:r>
          </w:p>
        </w:tc>
        <w:tc>
          <w:tcPr>
            <w:tcW w:w="0" w:type="auto"/>
            <w:tcBorders>
              <w:top w:val="nil"/>
              <w:left w:val="nil"/>
              <w:bottom w:val="nil"/>
              <w:right w:val="nil"/>
            </w:tcBorders>
            <w:shd w:val="clear" w:color="000000" w:fill="FFFFFF"/>
            <w:noWrap/>
            <w:vAlign w:val="center"/>
            <w:hideMark/>
          </w:tcPr>
          <w:p w14:paraId="5397AFD7" w14:textId="2F6399DB"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2</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908</w:t>
            </w:r>
          </w:p>
        </w:tc>
        <w:tc>
          <w:tcPr>
            <w:tcW w:w="0" w:type="auto"/>
            <w:tcBorders>
              <w:top w:val="nil"/>
              <w:left w:val="nil"/>
              <w:bottom w:val="nil"/>
              <w:right w:val="nil"/>
            </w:tcBorders>
            <w:shd w:val="clear" w:color="000000" w:fill="FFFFFF"/>
            <w:noWrap/>
            <w:vAlign w:val="center"/>
            <w:hideMark/>
          </w:tcPr>
          <w:p w14:paraId="7D41A6E4" w14:textId="229FC45F"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927</w:t>
            </w:r>
          </w:p>
        </w:tc>
        <w:tc>
          <w:tcPr>
            <w:tcW w:w="0" w:type="auto"/>
            <w:tcBorders>
              <w:top w:val="nil"/>
              <w:left w:val="nil"/>
              <w:bottom w:val="nil"/>
              <w:right w:val="nil"/>
            </w:tcBorders>
            <w:shd w:val="clear" w:color="000000" w:fill="FFFFFF"/>
            <w:noWrap/>
            <w:vAlign w:val="center"/>
            <w:hideMark/>
          </w:tcPr>
          <w:p w14:paraId="5AAC6639" w14:textId="55ED4C4D"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000</w:t>
            </w:r>
          </w:p>
        </w:tc>
        <w:tc>
          <w:tcPr>
            <w:tcW w:w="0" w:type="auto"/>
            <w:tcBorders>
              <w:top w:val="nil"/>
              <w:left w:val="nil"/>
              <w:bottom w:val="nil"/>
              <w:right w:val="nil"/>
            </w:tcBorders>
            <w:shd w:val="clear" w:color="000000" w:fill="FFFFFF"/>
            <w:noWrap/>
            <w:vAlign w:val="center"/>
            <w:hideMark/>
          </w:tcPr>
          <w:p w14:paraId="22DA7A0A" w14:textId="6F40538F"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116</w:t>
            </w:r>
          </w:p>
        </w:tc>
        <w:tc>
          <w:tcPr>
            <w:tcW w:w="0" w:type="auto"/>
            <w:tcBorders>
              <w:top w:val="nil"/>
              <w:left w:val="nil"/>
              <w:bottom w:val="nil"/>
              <w:right w:val="nil"/>
            </w:tcBorders>
            <w:shd w:val="clear" w:color="000000" w:fill="FFFFFF"/>
            <w:vAlign w:val="center"/>
            <w:hideMark/>
          </w:tcPr>
          <w:p w14:paraId="3288A99A"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e</w:t>
            </w:r>
            <w:r w:rsidRPr="00AC06C7">
              <w:rPr>
                <w:rFonts w:ascii="Times New Roman" w:eastAsia="Times New Roman" w:hAnsi="Times New Roman" w:cs="Times New Roman"/>
                <w:color w:val="000000"/>
                <w:sz w:val="18"/>
                <w:szCs w:val="18"/>
                <w:lang w:eastAsia="es-CL"/>
              </w:rPr>
              <w:t>ts</w:t>
            </w:r>
            <w:r>
              <w:rPr>
                <w:rFonts w:ascii="Times New Roman" w:eastAsia="Times New Roman" w:hAnsi="Times New Roman" w:cs="Times New Roman"/>
                <w:color w:val="000000"/>
                <w:sz w:val="18"/>
                <w:szCs w:val="18"/>
                <w:lang w:eastAsia="es-CL"/>
              </w:rPr>
              <w:t>38</w:t>
            </w:r>
          </w:p>
        </w:tc>
        <w:tc>
          <w:tcPr>
            <w:tcW w:w="0" w:type="auto"/>
            <w:tcBorders>
              <w:top w:val="nil"/>
              <w:left w:val="nil"/>
              <w:bottom w:val="nil"/>
              <w:right w:val="nil"/>
            </w:tcBorders>
            <w:shd w:val="clear" w:color="000000" w:fill="FFFFFF"/>
            <w:noWrap/>
            <w:vAlign w:val="center"/>
            <w:hideMark/>
          </w:tcPr>
          <w:p w14:paraId="3FDF35DD" w14:textId="53976E9C"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2</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923</w:t>
            </w:r>
          </w:p>
        </w:tc>
        <w:tc>
          <w:tcPr>
            <w:tcW w:w="0" w:type="auto"/>
            <w:tcBorders>
              <w:top w:val="nil"/>
              <w:left w:val="nil"/>
              <w:bottom w:val="nil"/>
              <w:right w:val="nil"/>
            </w:tcBorders>
            <w:shd w:val="clear" w:color="000000" w:fill="FFFFFF"/>
            <w:noWrap/>
            <w:vAlign w:val="center"/>
            <w:hideMark/>
          </w:tcPr>
          <w:p w14:paraId="71222C9C" w14:textId="56F58F4A"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642</w:t>
            </w:r>
          </w:p>
        </w:tc>
        <w:tc>
          <w:tcPr>
            <w:tcW w:w="0" w:type="auto"/>
            <w:tcBorders>
              <w:top w:val="nil"/>
              <w:left w:val="nil"/>
              <w:bottom w:val="nil"/>
              <w:right w:val="nil"/>
            </w:tcBorders>
            <w:shd w:val="clear" w:color="000000" w:fill="FFFFFF"/>
            <w:noWrap/>
            <w:vAlign w:val="center"/>
            <w:hideMark/>
          </w:tcPr>
          <w:p w14:paraId="471647E5" w14:textId="42BE432C"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465</w:t>
            </w:r>
          </w:p>
        </w:tc>
        <w:tc>
          <w:tcPr>
            <w:tcW w:w="0" w:type="auto"/>
            <w:tcBorders>
              <w:top w:val="nil"/>
              <w:left w:val="nil"/>
              <w:bottom w:val="nil"/>
              <w:right w:val="nil"/>
            </w:tcBorders>
            <w:shd w:val="clear" w:color="000000" w:fill="FFFFFF"/>
            <w:noWrap/>
            <w:vAlign w:val="center"/>
            <w:hideMark/>
          </w:tcPr>
          <w:p w14:paraId="3CD0F355" w14:textId="30381430"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901</w:t>
            </w:r>
          </w:p>
        </w:tc>
        <w:tc>
          <w:tcPr>
            <w:tcW w:w="0" w:type="auto"/>
            <w:tcBorders>
              <w:top w:val="nil"/>
              <w:left w:val="nil"/>
              <w:bottom w:val="nil"/>
              <w:right w:val="nil"/>
            </w:tcBorders>
            <w:shd w:val="clear" w:color="000000" w:fill="FFFFFF"/>
            <w:noWrap/>
            <w:vAlign w:val="center"/>
            <w:hideMark/>
          </w:tcPr>
          <w:p w14:paraId="3713E73C"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119ABD18"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78550274"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704C19F1"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328C31DB" w14:textId="7777777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47616969"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7F15CC97"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0256A8D5"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51979D1D"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4073420C"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r>
      <w:tr w:rsidR="000A3610" w:rsidRPr="006324B7" w14:paraId="0CF99D8F" w14:textId="77777777" w:rsidTr="00962C7E">
        <w:tc>
          <w:tcPr>
            <w:tcW w:w="0" w:type="auto"/>
            <w:tcBorders>
              <w:top w:val="nil"/>
              <w:left w:val="nil"/>
              <w:bottom w:val="nil"/>
              <w:right w:val="nil"/>
            </w:tcBorders>
            <w:shd w:val="clear" w:color="000000" w:fill="FFFFFF"/>
            <w:vAlign w:val="center"/>
            <w:hideMark/>
          </w:tcPr>
          <w:p w14:paraId="09B153D2"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a</w:t>
            </w:r>
            <w:r w:rsidRPr="00AC06C7">
              <w:rPr>
                <w:rFonts w:ascii="Times New Roman" w:eastAsia="Times New Roman" w:hAnsi="Times New Roman" w:cs="Times New Roman"/>
                <w:color w:val="000000"/>
                <w:sz w:val="18"/>
                <w:szCs w:val="18"/>
                <w:lang w:eastAsia="es-CL"/>
              </w:rPr>
              <w:t>ts</w:t>
            </w:r>
            <w:r>
              <w:rPr>
                <w:rFonts w:ascii="Times New Roman" w:eastAsia="Times New Roman" w:hAnsi="Times New Roman" w:cs="Times New Roman"/>
                <w:color w:val="000000"/>
                <w:sz w:val="18"/>
                <w:szCs w:val="18"/>
                <w:lang w:eastAsia="es-CL"/>
              </w:rPr>
              <w:t>18</w:t>
            </w:r>
          </w:p>
        </w:tc>
        <w:tc>
          <w:tcPr>
            <w:tcW w:w="0" w:type="auto"/>
            <w:tcBorders>
              <w:top w:val="nil"/>
              <w:left w:val="nil"/>
              <w:bottom w:val="nil"/>
              <w:right w:val="nil"/>
            </w:tcBorders>
            <w:shd w:val="clear" w:color="000000" w:fill="FFFFFF"/>
            <w:noWrap/>
            <w:vAlign w:val="center"/>
            <w:hideMark/>
          </w:tcPr>
          <w:p w14:paraId="72E942F4" w14:textId="17380636"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3</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208</w:t>
            </w:r>
          </w:p>
        </w:tc>
        <w:tc>
          <w:tcPr>
            <w:tcW w:w="0" w:type="auto"/>
            <w:tcBorders>
              <w:top w:val="nil"/>
              <w:left w:val="nil"/>
              <w:bottom w:val="nil"/>
              <w:right w:val="nil"/>
            </w:tcBorders>
            <w:shd w:val="clear" w:color="000000" w:fill="FFFFFF"/>
            <w:noWrap/>
            <w:vAlign w:val="center"/>
            <w:hideMark/>
          </w:tcPr>
          <w:p w14:paraId="79BA7629" w14:textId="1D2A315A"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712</w:t>
            </w:r>
          </w:p>
        </w:tc>
        <w:tc>
          <w:tcPr>
            <w:tcW w:w="0" w:type="auto"/>
            <w:tcBorders>
              <w:top w:val="nil"/>
              <w:left w:val="nil"/>
              <w:bottom w:val="nil"/>
              <w:right w:val="nil"/>
            </w:tcBorders>
            <w:shd w:val="clear" w:color="000000" w:fill="FFFFFF"/>
            <w:noWrap/>
            <w:vAlign w:val="center"/>
            <w:hideMark/>
          </w:tcPr>
          <w:p w14:paraId="0153F5EA" w14:textId="764E6140"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849</w:t>
            </w:r>
          </w:p>
        </w:tc>
        <w:tc>
          <w:tcPr>
            <w:tcW w:w="0" w:type="auto"/>
            <w:tcBorders>
              <w:top w:val="nil"/>
              <w:left w:val="nil"/>
              <w:bottom w:val="nil"/>
              <w:right w:val="nil"/>
            </w:tcBorders>
            <w:shd w:val="clear" w:color="000000" w:fill="FFFFFF"/>
            <w:noWrap/>
            <w:vAlign w:val="center"/>
            <w:hideMark/>
          </w:tcPr>
          <w:p w14:paraId="0D0DBE98" w14:textId="6C9F3AFD"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169</w:t>
            </w:r>
          </w:p>
        </w:tc>
        <w:tc>
          <w:tcPr>
            <w:tcW w:w="0" w:type="auto"/>
            <w:tcBorders>
              <w:top w:val="nil"/>
              <w:left w:val="nil"/>
              <w:bottom w:val="nil"/>
              <w:right w:val="nil"/>
            </w:tcBorders>
            <w:shd w:val="clear" w:color="000000" w:fill="FFFFFF"/>
            <w:vAlign w:val="center"/>
            <w:hideMark/>
          </w:tcPr>
          <w:p w14:paraId="6355839E"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e</w:t>
            </w:r>
            <w:r w:rsidRPr="00AC06C7">
              <w:rPr>
                <w:rFonts w:ascii="Times New Roman" w:eastAsia="Times New Roman" w:hAnsi="Times New Roman" w:cs="Times New Roman"/>
                <w:color w:val="000000"/>
                <w:sz w:val="18"/>
                <w:szCs w:val="18"/>
                <w:lang w:eastAsia="es-CL"/>
              </w:rPr>
              <w:t>ts</w:t>
            </w:r>
            <w:r>
              <w:rPr>
                <w:rFonts w:ascii="Times New Roman" w:eastAsia="Times New Roman" w:hAnsi="Times New Roman" w:cs="Times New Roman"/>
                <w:color w:val="000000"/>
                <w:sz w:val="18"/>
                <w:szCs w:val="18"/>
                <w:lang w:eastAsia="es-CL"/>
              </w:rPr>
              <w:t>39</w:t>
            </w:r>
          </w:p>
        </w:tc>
        <w:tc>
          <w:tcPr>
            <w:tcW w:w="0" w:type="auto"/>
            <w:tcBorders>
              <w:top w:val="nil"/>
              <w:left w:val="nil"/>
              <w:bottom w:val="nil"/>
              <w:right w:val="nil"/>
            </w:tcBorders>
            <w:shd w:val="clear" w:color="000000" w:fill="FFFFFF"/>
            <w:noWrap/>
            <w:vAlign w:val="center"/>
            <w:hideMark/>
          </w:tcPr>
          <w:p w14:paraId="62A724CB" w14:textId="26AFE70B"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2</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969</w:t>
            </w:r>
          </w:p>
        </w:tc>
        <w:tc>
          <w:tcPr>
            <w:tcW w:w="0" w:type="auto"/>
            <w:tcBorders>
              <w:top w:val="nil"/>
              <w:left w:val="nil"/>
              <w:bottom w:val="nil"/>
              <w:right w:val="nil"/>
            </w:tcBorders>
            <w:shd w:val="clear" w:color="000000" w:fill="FFFFFF"/>
            <w:noWrap/>
            <w:vAlign w:val="center"/>
            <w:hideMark/>
          </w:tcPr>
          <w:p w14:paraId="413B608E" w14:textId="286639CB"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681</w:t>
            </w:r>
          </w:p>
        </w:tc>
        <w:tc>
          <w:tcPr>
            <w:tcW w:w="0" w:type="auto"/>
            <w:tcBorders>
              <w:top w:val="nil"/>
              <w:left w:val="nil"/>
              <w:bottom w:val="nil"/>
              <w:right w:val="nil"/>
            </w:tcBorders>
            <w:shd w:val="clear" w:color="000000" w:fill="FFFFFF"/>
            <w:noWrap/>
            <w:vAlign w:val="center"/>
            <w:hideMark/>
          </w:tcPr>
          <w:p w14:paraId="1DF3F524" w14:textId="1A889FA9"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410</w:t>
            </w:r>
          </w:p>
        </w:tc>
        <w:tc>
          <w:tcPr>
            <w:tcW w:w="0" w:type="auto"/>
            <w:tcBorders>
              <w:top w:val="nil"/>
              <w:left w:val="nil"/>
              <w:bottom w:val="nil"/>
              <w:right w:val="nil"/>
            </w:tcBorders>
            <w:shd w:val="clear" w:color="000000" w:fill="FFFFFF"/>
            <w:noWrap/>
            <w:vAlign w:val="center"/>
            <w:hideMark/>
          </w:tcPr>
          <w:p w14:paraId="3310197B" w14:textId="75360BE2"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458</w:t>
            </w:r>
          </w:p>
        </w:tc>
        <w:tc>
          <w:tcPr>
            <w:tcW w:w="0" w:type="auto"/>
            <w:tcBorders>
              <w:top w:val="nil"/>
              <w:left w:val="nil"/>
              <w:bottom w:val="nil"/>
              <w:right w:val="nil"/>
            </w:tcBorders>
            <w:shd w:val="clear" w:color="000000" w:fill="FFFFFF"/>
            <w:noWrap/>
            <w:vAlign w:val="center"/>
            <w:hideMark/>
          </w:tcPr>
          <w:p w14:paraId="0BAE4E64"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3902097A"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1E325B2C"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0CE07643"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1A25A290"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30DA26F6"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3C156B22"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1CBBC0EF"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69E55289"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1D9C3713"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r>
      <w:tr w:rsidR="000A3610" w:rsidRPr="006324B7" w14:paraId="5030BFDD" w14:textId="77777777" w:rsidTr="00962C7E">
        <w:tc>
          <w:tcPr>
            <w:tcW w:w="0" w:type="auto"/>
            <w:tcBorders>
              <w:top w:val="nil"/>
              <w:left w:val="nil"/>
              <w:bottom w:val="nil"/>
              <w:right w:val="nil"/>
            </w:tcBorders>
            <w:shd w:val="clear" w:color="000000" w:fill="FFFFFF"/>
            <w:vAlign w:val="center"/>
            <w:hideMark/>
          </w:tcPr>
          <w:p w14:paraId="5F1E3FA1"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a</w:t>
            </w:r>
            <w:r w:rsidRPr="00AC06C7">
              <w:rPr>
                <w:rFonts w:ascii="Times New Roman" w:eastAsia="Times New Roman" w:hAnsi="Times New Roman" w:cs="Times New Roman"/>
                <w:color w:val="000000"/>
                <w:sz w:val="18"/>
                <w:szCs w:val="18"/>
                <w:lang w:eastAsia="es-CL"/>
              </w:rPr>
              <w:t>ts</w:t>
            </w:r>
            <w:r>
              <w:rPr>
                <w:rFonts w:ascii="Times New Roman" w:eastAsia="Times New Roman" w:hAnsi="Times New Roman" w:cs="Times New Roman"/>
                <w:color w:val="000000"/>
                <w:sz w:val="18"/>
                <w:szCs w:val="18"/>
                <w:lang w:eastAsia="es-CL"/>
              </w:rPr>
              <w:t>19</w:t>
            </w:r>
          </w:p>
        </w:tc>
        <w:tc>
          <w:tcPr>
            <w:tcW w:w="0" w:type="auto"/>
            <w:tcBorders>
              <w:top w:val="nil"/>
              <w:left w:val="nil"/>
              <w:bottom w:val="nil"/>
              <w:right w:val="nil"/>
            </w:tcBorders>
            <w:shd w:val="clear" w:color="000000" w:fill="FFFFFF"/>
            <w:noWrap/>
            <w:vAlign w:val="center"/>
            <w:hideMark/>
          </w:tcPr>
          <w:p w14:paraId="267BE4AC" w14:textId="0E9BB962"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3</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254</w:t>
            </w:r>
          </w:p>
        </w:tc>
        <w:tc>
          <w:tcPr>
            <w:tcW w:w="0" w:type="auto"/>
            <w:tcBorders>
              <w:top w:val="nil"/>
              <w:left w:val="nil"/>
              <w:bottom w:val="nil"/>
              <w:right w:val="nil"/>
            </w:tcBorders>
            <w:shd w:val="clear" w:color="000000" w:fill="FFFFFF"/>
            <w:noWrap/>
            <w:vAlign w:val="center"/>
            <w:hideMark/>
          </w:tcPr>
          <w:p w14:paraId="7A006483" w14:textId="7F28BF6C"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829</w:t>
            </w:r>
          </w:p>
        </w:tc>
        <w:tc>
          <w:tcPr>
            <w:tcW w:w="0" w:type="auto"/>
            <w:tcBorders>
              <w:top w:val="nil"/>
              <w:left w:val="nil"/>
              <w:bottom w:val="nil"/>
              <w:right w:val="nil"/>
            </w:tcBorders>
            <w:shd w:val="clear" w:color="000000" w:fill="FFFFFF"/>
            <w:noWrap/>
            <w:vAlign w:val="center"/>
            <w:hideMark/>
          </w:tcPr>
          <w:p w14:paraId="7C1CE11C" w14:textId="33DB653B"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253</w:t>
            </w:r>
          </w:p>
        </w:tc>
        <w:tc>
          <w:tcPr>
            <w:tcW w:w="0" w:type="auto"/>
            <w:tcBorders>
              <w:top w:val="nil"/>
              <w:left w:val="nil"/>
              <w:bottom w:val="nil"/>
              <w:right w:val="nil"/>
            </w:tcBorders>
            <w:shd w:val="clear" w:color="000000" w:fill="FFFFFF"/>
            <w:noWrap/>
            <w:vAlign w:val="center"/>
            <w:hideMark/>
          </w:tcPr>
          <w:p w14:paraId="7AF4E22F" w14:textId="335D2845"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854</w:t>
            </w:r>
          </w:p>
        </w:tc>
        <w:tc>
          <w:tcPr>
            <w:tcW w:w="0" w:type="auto"/>
            <w:tcBorders>
              <w:top w:val="nil"/>
              <w:left w:val="nil"/>
              <w:bottom w:val="nil"/>
              <w:right w:val="nil"/>
            </w:tcBorders>
            <w:shd w:val="clear" w:color="000000" w:fill="FFFFFF"/>
            <w:vAlign w:val="center"/>
            <w:hideMark/>
          </w:tcPr>
          <w:p w14:paraId="1F961E63"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ets4</w:t>
            </w:r>
            <w:r>
              <w:rPr>
                <w:rFonts w:ascii="Times New Roman" w:eastAsia="Times New Roman" w:hAnsi="Times New Roman" w:cs="Times New Roman"/>
                <w:color w:val="000000"/>
                <w:sz w:val="18"/>
                <w:szCs w:val="18"/>
                <w:lang w:eastAsia="es-CL"/>
              </w:rPr>
              <w:t>0</w:t>
            </w:r>
          </w:p>
        </w:tc>
        <w:tc>
          <w:tcPr>
            <w:tcW w:w="0" w:type="auto"/>
            <w:tcBorders>
              <w:top w:val="nil"/>
              <w:left w:val="nil"/>
              <w:bottom w:val="nil"/>
              <w:right w:val="nil"/>
            </w:tcBorders>
            <w:shd w:val="clear" w:color="000000" w:fill="FFFFFF"/>
            <w:noWrap/>
            <w:vAlign w:val="center"/>
            <w:hideMark/>
          </w:tcPr>
          <w:p w14:paraId="5D187270" w14:textId="55B36D1A"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3</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085</w:t>
            </w:r>
          </w:p>
        </w:tc>
        <w:tc>
          <w:tcPr>
            <w:tcW w:w="0" w:type="auto"/>
            <w:tcBorders>
              <w:top w:val="nil"/>
              <w:left w:val="nil"/>
              <w:bottom w:val="nil"/>
              <w:right w:val="nil"/>
            </w:tcBorders>
            <w:shd w:val="clear" w:color="000000" w:fill="FFFFFF"/>
            <w:noWrap/>
            <w:vAlign w:val="center"/>
            <w:hideMark/>
          </w:tcPr>
          <w:p w14:paraId="0DEB0E8E" w14:textId="03DD57CB"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647</w:t>
            </w:r>
          </w:p>
        </w:tc>
        <w:tc>
          <w:tcPr>
            <w:tcW w:w="0" w:type="auto"/>
            <w:tcBorders>
              <w:top w:val="nil"/>
              <w:left w:val="nil"/>
              <w:bottom w:val="nil"/>
              <w:right w:val="nil"/>
            </w:tcBorders>
            <w:shd w:val="clear" w:color="000000" w:fill="FFFFFF"/>
            <w:noWrap/>
            <w:vAlign w:val="center"/>
            <w:hideMark/>
          </w:tcPr>
          <w:p w14:paraId="0D9A053A" w14:textId="3DBF52F6"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081</w:t>
            </w:r>
          </w:p>
        </w:tc>
        <w:tc>
          <w:tcPr>
            <w:tcW w:w="0" w:type="auto"/>
            <w:tcBorders>
              <w:top w:val="nil"/>
              <w:left w:val="nil"/>
              <w:bottom w:val="nil"/>
              <w:right w:val="nil"/>
            </w:tcBorders>
            <w:shd w:val="clear" w:color="000000" w:fill="FFFFFF"/>
            <w:noWrap/>
            <w:vAlign w:val="center"/>
            <w:hideMark/>
          </w:tcPr>
          <w:p w14:paraId="68C738EA" w14:textId="474BD1B3"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592</w:t>
            </w:r>
          </w:p>
        </w:tc>
        <w:tc>
          <w:tcPr>
            <w:tcW w:w="0" w:type="auto"/>
            <w:tcBorders>
              <w:top w:val="nil"/>
              <w:left w:val="nil"/>
              <w:bottom w:val="nil"/>
              <w:right w:val="nil"/>
            </w:tcBorders>
            <w:shd w:val="clear" w:color="000000" w:fill="FFFFFF"/>
            <w:noWrap/>
            <w:vAlign w:val="center"/>
            <w:hideMark/>
          </w:tcPr>
          <w:p w14:paraId="3DDF67B6"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3E9A90E0"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4AB4C075"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1348359A"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543D1A67"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472AC9DE"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4F8F2B6E"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4281F660"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0ED58B6F"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3152CA89"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r>
      <w:tr w:rsidR="000A3610" w:rsidRPr="006324B7" w14:paraId="377D320F" w14:textId="77777777" w:rsidTr="00962C7E">
        <w:tc>
          <w:tcPr>
            <w:tcW w:w="0" w:type="auto"/>
            <w:tcBorders>
              <w:top w:val="nil"/>
              <w:left w:val="nil"/>
              <w:bottom w:val="nil"/>
              <w:right w:val="nil"/>
            </w:tcBorders>
            <w:shd w:val="clear" w:color="000000" w:fill="FFFFFF"/>
            <w:vAlign w:val="center"/>
            <w:hideMark/>
          </w:tcPr>
          <w:p w14:paraId="793D4FCF"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a</w:t>
            </w:r>
            <w:r w:rsidRPr="00AC06C7">
              <w:rPr>
                <w:rFonts w:ascii="Times New Roman" w:eastAsia="Times New Roman" w:hAnsi="Times New Roman" w:cs="Times New Roman"/>
                <w:color w:val="000000"/>
                <w:sz w:val="18"/>
                <w:szCs w:val="18"/>
                <w:lang w:eastAsia="es-CL"/>
              </w:rPr>
              <w:t>ts</w:t>
            </w:r>
            <w:r>
              <w:rPr>
                <w:rFonts w:ascii="Times New Roman" w:eastAsia="Times New Roman" w:hAnsi="Times New Roman" w:cs="Times New Roman"/>
                <w:color w:val="000000"/>
                <w:sz w:val="18"/>
                <w:szCs w:val="18"/>
                <w:lang w:eastAsia="es-CL"/>
              </w:rPr>
              <w:t>20</w:t>
            </w:r>
          </w:p>
        </w:tc>
        <w:tc>
          <w:tcPr>
            <w:tcW w:w="0" w:type="auto"/>
            <w:tcBorders>
              <w:top w:val="nil"/>
              <w:left w:val="nil"/>
              <w:bottom w:val="nil"/>
              <w:right w:val="nil"/>
            </w:tcBorders>
            <w:shd w:val="clear" w:color="000000" w:fill="FFFFFF"/>
            <w:noWrap/>
            <w:vAlign w:val="center"/>
            <w:hideMark/>
          </w:tcPr>
          <w:p w14:paraId="402B9FD3" w14:textId="3FF09FF1"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3</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723</w:t>
            </w:r>
          </w:p>
        </w:tc>
        <w:tc>
          <w:tcPr>
            <w:tcW w:w="0" w:type="auto"/>
            <w:tcBorders>
              <w:top w:val="nil"/>
              <w:left w:val="nil"/>
              <w:bottom w:val="nil"/>
              <w:right w:val="nil"/>
            </w:tcBorders>
            <w:shd w:val="clear" w:color="000000" w:fill="FFFFFF"/>
            <w:noWrap/>
            <w:vAlign w:val="center"/>
            <w:hideMark/>
          </w:tcPr>
          <w:p w14:paraId="649F4395" w14:textId="38333EC8"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514</w:t>
            </w:r>
          </w:p>
        </w:tc>
        <w:tc>
          <w:tcPr>
            <w:tcW w:w="0" w:type="auto"/>
            <w:tcBorders>
              <w:top w:val="nil"/>
              <w:left w:val="nil"/>
              <w:bottom w:val="nil"/>
              <w:right w:val="nil"/>
            </w:tcBorders>
            <w:shd w:val="clear" w:color="000000" w:fill="FFFFFF"/>
            <w:noWrap/>
            <w:vAlign w:val="center"/>
            <w:hideMark/>
          </w:tcPr>
          <w:p w14:paraId="4CF0947A" w14:textId="094C6F4C"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-1</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683</w:t>
            </w:r>
          </w:p>
        </w:tc>
        <w:tc>
          <w:tcPr>
            <w:tcW w:w="0" w:type="auto"/>
            <w:tcBorders>
              <w:top w:val="nil"/>
              <w:left w:val="nil"/>
              <w:bottom w:val="nil"/>
              <w:right w:val="nil"/>
            </w:tcBorders>
            <w:shd w:val="clear" w:color="000000" w:fill="FFFFFF"/>
            <w:noWrap/>
            <w:vAlign w:val="center"/>
            <w:hideMark/>
          </w:tcPr>
          <w:p w14:paraId="447CF4FF" w14:textId="14F3BFDA"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2</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004</w:t>
            </w:r>
          </w:p>
        </w:tc>
        <w:tc>
          <w:tcPr>
            <w:tcW w:w="0" w:type="auto"/>
            <w:tcBorders>
              <w:top w:val="nil"/>
              <w:left w:val="nil"/>
              <w:bottom w:val="nil"/>
              <w:right w:val="nil"/>
            </w:tcBorders>
            <w:shd w:val="clear" w:color="000000" w:fill="FFFFFF"/>
            <w:vAlign w:val="center"/>
            <w:hideMark/>
          </w:tcPr>
          <w:p w14:paraId="08CFAAF7"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e</w:t>
            </w:r>
            <w:r w:rsidRPr="00AC06C7">
              <w:rPr>
                <w:rFonts w:ascii="Times New Roman" w:eastAsia="Times New Roman" w:hAnsi="Times New Roman" w:cs="Times New Roman"/>
                <w:color w:val="000000"/>
                <w:sz w:val="18"/>
                <w:szCs w:val="18"/>
                <w:lang w:eastAsia="es-CL"/>
              </w:rPr>
              <w:t>ts</w:t>
            </w:r>
            <w:r>
              <w:rPr>
                <w:rFonts w:ascii="Times New Roman" w:eastAsia="Times New Roman" w:hAnsi="Times New Roman" w:cs="Times New Roman"/>
                <w:color w:val="000000"/>
                <w:sz w:val="18"/>
                <w:szCs w:val="18"/>
                <w:lang w:eastAsia="es-CL"/>
              </w:rPr>
              <w:t>41</w:t>
            </w:r>
          </w:p>
        </w:tc>
        <w:tc>
          <w:tcPr>
            <w:tcW w:w="0" w:type="auto"/>
            <w:tcBorders>
              <w:top w:val="nil"/>
              <w:left w:val="nil"/>
              <w:bottom w:val="nil"/>
              <w:right w:val="nil"/>
            </w:tcBorders>
            <w:shd w:val="clear" w:color="000000" w:fill="FFFFFF"/>
            <w:noWrap/>
            <w:vAlign w:val="center"/>
            <w:hideMark/>
          </w:tcPr>
          <w:p w14:paraId="21DE6E6B" w14:textId="22358FEA"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3</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023</w:t>
            </w:r>
          </w:p>
        </w:tc>
        <w:tc>
          <w:tcPr>
            <w:tcW w:w="0" w:type="auto"/>
            <w:tcBorders>
              <w:top w:val="nil"/>
              <w:left w:val="nil"/>
              <w:bottom w:val="nil"/>
              <w:right w:val="nil"/>
            </w:tcBorders>
            <w:shd w:val="clear" w:color="000000" w:fill="FFFFFF"/>
            <w:noWrap/>
            <w:vAlign w:val="center"/>
            <w:hideMark/>
          </w:tcPr>
          <w:p w14:paraId="6D3ECA8C" w14:textId="2A7C9E5C"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676</w:t>
            </w:r>
          </w:p>
        </w:tc>
        <w:tc>
          <w:tcPr>
            <w:tcW w:w="0" w:type="auto"/>
            <w:tcBorders>
              <w:top w:val="nil"/>
              <w:left w:val="nil"/>
              <w:bottom w:val="nil"/>
              <w:right w:val="nil"/>
            </w:tcBorders>
            <w:shd w:val="clear" w:color="000000" w:fill="FFFFFF"/>
            <w:noWrap/>
            <w:vAlign w:val="center"/>
            <w:hideMark/>
          </w:tcPr>
          <w:p w14:paraId="1CED483C" w14:textId="21D3D64C"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181</w:t>
            </w:r>
          </w:p>
        </w:tc>
        <w:tc>
          <w:tcPr>
            <w:tcW w:w="0" w:type="auto"/>
            <w:tcBorders>
              <w:top w:val="nil"/>
              <w:left w:val="nil"/>
              <w:bottom w:val="nil"/>
              <w:right w:val="nil"/>
            </w:tcBorders>
            <w:shd w:val="clear" w:color="000000" w:fill="FFFFFF"/>
            <w:noWrap/>
            <w:vAlign w:val="center"/>
            <w:hideMark/>
          </w:tcPr>
          <w:p w14:paraId="55F8E483" w14:textId="25F5AE5F"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290</w:t>
            </w:r>
          </w:p>
        </w:tc>
        <w:tc>
          <w:tcPr>
            <w:tcW w:w="0" w:type="auto"/>
            <w:tcBorders>
              <w:top w:val="nil"/>
              <w:left w:val="nil"/>
              <w:bottom w:val="nil"/>
              <w:right w:val="nil"/>
            </w:tcBorders>
            <w:shd w:val="clear" w:color="000000" w:fill="FFFFFF"/>
            <w:noWrap/>
            <w:vAlign w:val="center"/>
            <w:hideMark/>
          </w:tcPr>
          <w:p w14:paraId="486350B4"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251BDE70"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39312862"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2DE70C32"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13CBB6C7"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092FB741"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0695EC9E"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40A31F1F"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4CEDCB2B"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59980178"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r>
      <w:tr w:rsidR="000A3610" w:rsidRPr="006324B7" w14:paraId="40A97E17" w14:textId="77777777" w:rsidTr="00962C7E">
        <w:tc>
          <w:tcPr>
            <w:tcW w:w="0" w:type="auto"/>
            <w:tcBorders>
              <w:top w:val="nil"/>
              <w:left w:val="nil"/>
              <w:bottom w:val="single" w:sz="4" w:space="0" w:color="auto"/>
              <w:right w:val="nil"/>
            </w:tcBorders>
            <w:shd w:val="clear" w:color="000000" w:fill="FFFFFF"/>
            <w:vAlign w:val="center"/>
            <w:hideMark/>
          </w:tcPr>
          <w:p w14:paraId="58F63EA4"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a</w:t>
            </w:r>
            <w:r w:rsidRPr="00AC06C7">
              <w:rPr>
                <w:rFonts w:ascii="Times New Roman" w:eastAsia="Times New Roman" w:hAnsi="Times New Roman" w:cs="Times New Roman"/>
                <w:color w:val="000000"/>
                <w:sz w:val="18"/>
                <w:szCs w:val="18"/>
                <w:lang w:eastAsia="es-CL"/>
              </w:rPr>
              <w:t>ts</w:t>
            </w:r>
            <w:r>
              <w:rPr>
                <w:rFonts w:ascii="Times New Roman" w:eastAsia="Times New Roman" w:hAnsi="Times New Roman" w:cs="Times New Roman"/>
                <w:color w:val="000000"/>
                <w:sz w:val="18"/>
                <w:szCs w:val="18"/>
                <w:lang w:eastAsia="es-CL"/>
              </w:rPr>
              <w:t>21</w:t>
            </w:r>
          </w:p>
        </w:tc>
        <w:tc>
          <w:tcPr>
            <w:tcW w:w="0" w:type="auto"/>
            <w:tcBorders>
              <w:top w:val="nil"/>
              <w:left w:val="nil"/>
              <w:bottom w:val="single" w:sz="4" w:space="0" w:color="auto"/>
              <w:right w:val="nil"/>
            </w:tcBorders>
            <w:shd w:val="clear" w:color="000000" w:fill="FFFFFF"/>
            <w:noWrap/>
            <w:vAlign w:val="center"/>
            <w:hideMark/>
          </w:tcPr>
          <w:p w14:paraId="79CE0792" w14:textId="776C0E93"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3</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577</w:t>
            </w:r>
          </w:p>
        </w:tc>
        <w:tc>
          <w:tcPr>
            <w:tcW w:w="0" w:type="auto"/>
            <w:tcBorders>
              <w:top w:val="nil"/>
              <w:left w:val="nil"/>
              <w:bottom w:val="single" w:sz="4" w:space="0" w:color="auto"/>
              <w:right w:val="nil"/>
            </w:tcBorders>
            <w:shd w:val="clear" w:color="000000" w:fill="FFFFFF"/>
            <w:noWrap/>
            <w:vAlign w:val="center"/>
            <w:hideMark/>
          </w:tcPr>
          <w:p w14:paraId="70055EC0" w14:textId="267650A9"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569</w:t>
            </w:r>
          </w:p>
        </w:tc>
        <w:tc>
          <w:tcPr>
            <w:tcW w:w="0" w:type="auto"/>
            <w:tcBorders>
              <w:top w:val="nil"/>
              <w:left w:val="nil"/>
              <w:bottom w:val="single" w:sz="4" w:space="0" w:color="auto"/>
              <w:right w:val="nil"/>
            </w:tcBorders>
            <w:shd w:val="clear" w:color="000000" w:fill="FFFFFF"/>
            <w:noWrap/>
            <w:vAlign w:val="center"/>
            <w:hideMark/>
          </w:tcPr>
          <w:p w14:paraId="1910EF8D" w14:textId="5BD0F869"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949</w:t>
            </w:r>
          </w:p>
        </w:tc>
        <w:tc>
          <w:tcPr>
            <w:tcW w:w="0" w:type="auto"/>
            <w:tcBorders>
              <w:top w:val="nil"/>
              <w:left w:val="nil"/>
              <w:bottom w:val="single" w:sz="4" w:space="0" w:color="auto"/>
              <w:right w:val="nil"/>
            </w:tcBorders>
            <w:shd w:val="clear" w:color="000000" w:fill="FFFFFF"/>
            <w:noWrap/>
            <w:vAlign w:val="center"/>
            <w:hideMark/>
          </w:tcPr>
          <w:p w14:paraId="39C2BB2E" w14:textId="1BDCEBB1"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086</w:t>
            </w:r>
          </w:p>
        </w:tc>
        <w:tc>
          <w:tcPr>
            <w:tcW w:w="0" w:type="auto"/>
            <w:tcBorders>
              <w:top w:val="nil"/>
              <w:left w:val="nil"/>
              <w:bottom w:val="single" w:sz="4" w:space="0" w:color="auto"/>
              <w:right w:val="nil"/>
            </w:tcBorders>
            <w:shd w:val="clear" w:color="000000" w:fill="FFFFFF"/>
            <w:vAlign w:val="center"/>
            <w:hideMark/>
          </w:tcPr>
          <w:p w14:paraId="7E93AE12"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e</w:t>
            </w:r>
            <w:r w:rsidRPr="00AC06C7">
              <w:rPr>
                <w:rFonts w:ascii="Times New Roman" w:eastAsia="Times New Roman" w:hAnsi="Times New Roman" w:cs="Times New Roman"/>
                <w:color w:val="000000"/>
                <w:sz w:val="18"/>
                <w:szCs w:val="18"/>
                <w:lang w:eastAsia="es-CL"/>
              </w:rPr>
              <w:t>ts</w:t>
            </w:r>
            <w:r>
              <w:rPr>
                <w:rFonts w:ascii="Times New Roman" w:eastAsia="Times New Roman" w:hAnsi="Times New Roman" w:cs="Times New Roman"/>
                <w:color w:val="000000"/>
                <w:sz w:val="18"/>
                <w:szCs w:val="18"/>
                <w:lang w:eastAsia="es-CL"/>
              </w:rPr>
              <w:t>42</w:t>
            </w:r>
          </w:p>
        </w:tc>
        <w:tc>
          <w:tcPr>
            <w:tcW w:w="0" w:type="auto"/>
            <w:tcBorders>
              <w:top w:val="nil"/>
              <w:left w:val="nil"/>
              <w:bottom w:val="single" w:sz="4" w:space="0" w:color="auto"/>
              <w:right w:val="nil"/>
            </w:tcBorders>
            <w:shd w:val="clear" w:color="000000" w:fill="FFFFFF"/>
            <w:noWrap/>
            <w:vAlign w:val="center"/>
            <w:hideMark/>
          </w:tcPr>
          <w:p w14:paraId="0289EAFE" w14:textId="1B9A0789" w:rsidR="000A3610" w:rsidRPr="00AC06C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AC06C7">
              <w:rPr>
                <w:rFonts w:ascii="Times New Roman" w:eastAsia="Times New Roman" w:hAnsi="Times New Roman" w:cs="Times New Roman"/>
                <w:b/>
                <w:bCs/>
                <w:color w:val="000000"/>
                <w:sz w:val="18"/>
                <w:szCs w:val="18"/>
                <w:lang w:eastAsia="es-CL"/>
              </w:rPr>
              <w:t>2</w:t>
            </w:r>
            <w:r w:rsidR="00143431">
              <w:rPr>
                <w:rFonts w:ascii="Times New Roman" w:eastAsia="Times New Roman" w:hAnsi="Times New Roman" w:cs="Times New Roman"/>
                <w:b/>
                <w:bCs/>
                <w:color w:val="000000"/>
                <w:sz w:val="18"/>
                <w:szCs w:val="18"/>
                <w:lang w:eastAsia="es-CL"/>
              </w:rPr>
              <w:t>.</w:t>
            </w:r>
            <w:r w:rsidRPr="00AC06C7">
              <w:rPr>
                <w:rFonts w:ascii="Times New Roman" w:eastAsia="Times New Roman" w:hAnsi="Times New Roman" w:cs="Times New Roman"/>
                <w:b/>
                <w:bCs/>
                <w:color w:val="000000"/>
                <w:sz w:val="18"/>
                <w:szCs w:val="18"/>
                <w:lang w:eastAsia="es-CL"/>
              </w:rPr>
              <w:t>954</w:t>
            </w:r>
          </w:p>
        </w:tc>
        <w:tc>
          <w:tcPr>
            <w:tcW w:w="0" w:type="auto"/>
            <w:tcBorders>
              <w:top w:val="nil"/>
              <w:left w:val="nil"/>
              <w:bottom w:val="single" w:sz="4" w:space="0" w:color="auto"/>
              <w:right w:val="nil"/>
            </w:tcBorders>
            <w:shd w:val="clear" w:color="000000" w:fill="FFFFFF"/>
            <w:noWrap/>
            <w:vAlign w:val="center"/>
            <w:hideMark/>
          </w:tcPr>
          <w:p w14:paraId="0008CEE5" w14:textId="011C2F87"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669</w:t>
            </w:r>
          </w:p>
        </w:tc>
        <w:tc>
          <w:tcPr>
            <w:tcW w:w="0" w:type="auto"/>
            <w:tcBorders>
              <w:top w:val="nil"/>
              <w:left w:val="nil"/>
              <w:bottom w:val="single" w:sz="4" w:space="0" w:color="auto"/>
              <w:right w:val="nil"/>
            </w:tcBorders>
            <w:shd w:val="clear" w:color="000000" w:fill="FFFFFF"/>
            <w:noWrap/>
            <w:vAlign w:val="center"/>
            <w:hideMark/>
          </w:tcPr>
          <w:p w14:paraId="6CF5D8A5" w14:textId="19029433"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053</w:t>
            </w:r>
          </w:p>
        </w:tc>
        <w:tc>
          <w:tcPr>
            <w:tcW w:w="0" w:type="auto"/>
            <w:tcBorders>
              <w:top w:val="nil"/>
              <w:left w:val="nil"/>
              <w:bottom w:val="single" w:sz="4" w:space="0" w:color="auto"/>
              <w:right w:val="nil"/>
            </w:tcBorders>
            <w:shd w:val="clear" w:color="000000" w:fill="FFFFFF"/>
            <w:noWrap/>
            <w:vAlign w:val="center"/>
            <w:hideMark/>
          </w:tcPr>
          <w:p w14:paraId="2E851E49" w14:textId="6CB2B522" w:rsidR="000A3610" w:rsidRPr="00AC06C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-0</w:t>
            </w:r>
            <w:r w:rsidR="00143431">
              <w:rPr>
                <w:rFonts w:ascii="Times New Roman" w:eastAsia="Times New Roman" w:hAnsi="Times New Roman" w:cs="Times New Roman"/>
                <w:color w:val="000000"/>
                <w:sz w:val="18"/>
                <w:szCs w:val="18"/>
                <w:lang w:eastAsia="es-CL"/>
              </w:rPr>
              <w:t>.</w:t>
            </w:r>
            <w:r w:rsidRPr="00AC06C7">
              <w:rPr>
                <w:rFonts w:ascii="Times New Roman" w:eastAsia="Times New Roman" w:hAnsi="Times New Roman" w:cs="Times New Roman"/>
                <w:color w:val="000000"/>
                <w:sz w:val="18"/>
                <w:szCs w:val="18"/>
                <w:lang w:eastAsia="es-CL"/>
              </w:rPr>
              <w:t>734</w:t>
            </w:r>
          </w:p>
        </w:tc>
        <w:tc>
          <w:tcPr>
            <w:tcW w:w="0" w:type="auto"/>
            <w:tcBorders>
              <w:top w:val="nil"/>
              <w:left w:val="nil"/>
              <w:bottom w:val="single" w:sz="4" w:space="0" w:color="auto"/>
              <w:right w:val="nil"/>
            </w:tcBorders>
            <w:shd w:val="clear" w:color="000000" w:fill="FFFFFF"/>
            <w:noWrap/>
            <w:vAlign w:val="center"/>
            <w:hideMark/>
          </w:tcPr>
          <w:p w14:paraId="43E79216" w14:textId="77777777" w:rsidR="000A3610" w:rsidRPr="00AC06C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single" w:sz="4" w:space="0" w:color="auto"/>
              <w:right w:val="nil"/>
            </w:tcBorders>
            <w:shd w:val="clear" w:color="000000" w:fill="FFFFFF"/>
            <w:noWrap/>
            <w:vAlign w:val="center"/>
            <w:hideMark/>
          </w:tcPr>
          <w:p w14:paraId="25DC3F58"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single" w:sz="4" w:space="0" w:color="auto"/>
              <w:right w:val="nil"/>
            </w:tcBorders>
            <w:shd w:val="clear" w:color="000000" w:fill="FFFFFF"/>
            <w:noWrap/>
            <w:vAlign w:val="center"/>
            <w:hideMark/>
          </w:tcPr>
          <w:p w14:paraId="0D76D549"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single" w:sz="4" w:space="0" w:color="auto"/>
              <w:right w:val="nil"/>
            </w:tcBorders>
            <w:shd w:val="clear" w:color="000000" w:fill="FFFFFF"/>
            <w:noWrap/>
            <w:vAlign w:val="center"/>
            <w:hideMark/>
          </w:tcPr>
          <w:p w14:paraId="22E0FB7B"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single" w:sz="4" w:space="0" w:color="auto"/>
              <w:right w:val="nil"/>
            </w:tcBorders>
            <w:shd w:val="clear" w:color="000000" w:fill="FFFFFF"/>
            <w:noWrap/>
            <w:vAlign w:val="center"/>
            <w:hideMark/>
          </w:tcPr>
          <w:p w14:paraId="2C1C6CBC"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single" w:sz="4" w:space="0" w:color="auto"/>
              <w:right w:val="nil"/>
            </w:tcBorders>
            <w:shd w:val="clear" w:color="000000" w:fill="FFFFFF"/>
            <w:noWrap/>
            <w:vAlign w:val="bottom"/>
            <w:hideMark/>
          </w:tcPr>
          <w:p w14:paraId="598433F9"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single" w:sz="4" w:space="0" w:color="auto"/>
              <w:right w:val="nil"/>
            </w:tcBorders>
            <w:shd w:val="clear" w:color="000000" w:fill="FFFFFF"/>
            <w:noWrap/>
            <w:vAlign w:val="bottom"/>
            <w:hideMark/>
          </w:tcPr>
          <w:p w14:paraId="3FCAC2D4"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single" w:sz="4" w:space="0" w:color="auto"/>
              <w:right w:val="nil"/>
            </w:tcBorders>
            <w:shd w:val="clear" w:color="000000" w:fill="FFFFFF"/>
            <w:noWrap/>
            <w:vAlign w:val="bottom"/>
            <w:hideMark/>
          </w:tcPr>
          <w:p w14:paraId="60A12404"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single" w:sz="4" w:space="0" w:color="auto"/>
              <w:right w:val="nil"/>
            </w:tcBorders>
            <w:shd w:val="clear" w:color="000000" w:fill="FFFFFF"/>
            <w:noWrap/>
            <w:vAlign w:val="bottom"/>
            <w:hideMark/>
          </w:tcPr>
          <w:p w14:paraId="20EFA7F7"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c>
          <w:tcPr>
            <w:tcW w:w="0" w:type="auto"/>
            <w:tcBorders>
              <w:top w:val="nil"/>
              <w:left w:val="nil"/>
              <w:bottom w:val="single" w:sz="4" w:space="0" w:color="auto"/>
              <w:right w:val="nil"/>
            </w:tcBorders>
            <w:shd w:val="clear" w:color="000000" w:fill="FFFFFF"/>
            <w:noWrap/>
            <w:vAlign w:val="bottom"/>
            <w:hideMark/>
          </w:tcPr>
          <w:p w14:paraId="250B6189"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w:t>
            </w:r>
          </w:p>
        </w:tc>
      </w:tr>
      <w:tr w:rsidR="000A3610" w:rsidRPr="00AC06C7" w14:paraId="5B208272" w14:textId="77777777" w:rsidTr="00962C7E">
        <w:trPr>
          <w:trHeight w:val="450"/>
        </w:trPr>
        <w:tc>
          <w:tcPr>
            <w:tcW w:w="0" w:type="auto"/>
            <w:gridSpan w:val="20"/>
            <w:vMerge w:val="restart"/>
            <w:tcBorders>
              <w:top w:val="nil"/>
              <w:left w:val="nil"/>
              <w:bottom w:val="nil"/>
              <w:right w:val="nil"/>
            </w:tcBorders>
            <w:shd w:val="clear" w:color="000000" w:fill="FFFFFF"/>
            <w:vAlign w:val="bottom"/>
            <w:hideMark/>
          </w:tcPr>
          <w:p w14:paraId="41571079" w14:textId="77777777" w:rsidR="000A3610" w:rsidRDefault="000A3610" w:rsidP="00962C7E">
            <w:pPr>
              <w:spacing w:after="0" w:line="240" w:lineRule="auto"/>
              <w:rPr>
                <w:rFonts w:ascii="Times New Roman" w:eastAsia="Times New Roman" w:hAnsi="Times New Roman" w:cs="Times New Roman"/>
                <w:color w:val="000000"/>
                <w:sz w:val="18"/>
                <w:szCs w:val="18"/>
                <w:lang w:eastAsia="es-CL"/>
              </w:rPr>
            </w:pPr>
            <w:r w:rsidRPr="00AC06C7">
              <w:rPr>
                <w:rFonts w:ascii="Times New Roman" w:eastAsia="Times New Roman" w:hAnsi="Times New Roman" w:cs="Times New Roman"/>
                <w:color w:val="000000"/>
                <w:sz w:val="18"/>
                <w:szCs w:val="18"/>
                <w:lang w:eastAsia="es-CL"/>
              </w:rPr>
              <w:t xml:space="preserve">Nota. P= Procedimientos; TC= Técnicas Conductuales; TS=Técnicas socioemocionales; RA=Receptividad afectiva; RC=Receptividad; DE= Desviación estándar; A=Asimetría; K= Curtosis.   En negrita valores ≤ </w:t>
            </w:r>
            <w:r w:rsidRPr="006324B7">
              <w:rPr>
                <w:rFonts w:ascii="Times New Roman" w:eastAsia="Times New Roman" w:hAnsi="Times New Roman" w:cs="Times New Roman"/>
                <w:color w:val="000000"/>
                <w:sz w:val="18"/>
                <w:szCs w:val="18"/>
                <w:lang w:eastAsia="es-CL"/>
              </w:rPr>
              <w:t>80%</w:t>
            </w:r>
            <w:r w:rsidRPr="00AC06C7">
              <w:rPr>
                <w:rFonts w:ascii="Times New Roman" w:eastAsia="Times New Roman" w:hAnsi="Times New Roman" w:cs="Times New Roman"/>
                <w:color w:val="000000"/>
                <w:sz w:val="18"/>
                <w:szCs w:val="18"/>
                <w:lang w:eastAsia="es-CL"/>
              </w:rPr>
              <w:t>(Baja FI).</w:t>
            </w:r>
          </w:p>
          <w:p w14:paraId="441FBCCF" w14:textId="77777777" w:rsidR="000A3610" w:rsidRDefault="000A3610" w:rsidP="00962C7E">
            <w:pPr>
              <w:spacing w:after="0" w:line="240" w:lineRule="auto"/>
              <w:rPr>
                <w:rFonts w:ascii="Times New Roman" w:eastAsia="Times New Roman" w:hAnsi="Times New Roman" w:cs="Times New Roman"/>
                <w:color w:val="000000"/>
                <w:sz w:val="18"/>
                <w:szCs w:val="18"/>
                <w:lang w:eastAsia="es-CL"/>
              </w:rPr>
            </w:pPr>
          </w:p>
          <w:p w14:paraId="109B3CA6" w14:textId="77777777" w:rsidR="000A3610" w:rsidRDefault="000A3610" w:rsidP="00962C7E">
            <w:pPr>
              <w:spacing w:after="0" w:line="240" w:lineRule="auto"/>
              <w:rPr>
                <w:rFonts w:ascii="Times New Roman" w:eastAsia="Times New Roman" w:hAnsi="Times New Roman" w:cs="Times New Roman"/>
                <w:color w:val="000000"/>
                <w:sz w:val="18"/>
                <w:szCs w:val="18"/>
                <w:lang w:eastAsia="es-CL"/>
              </w:rPr>
            </w:pPr>
          </w:p>
          <w:p w14:paraId="2E7271EA" w14:textId="77777777" w:rsidR="000A3610" w:rsidRDefault="000A3610" w:rsidP="00962C7E">
            <w:pPr>
              <w:spacing w:after="0" w:line="240" w:lineRule="auto"/>
              <w:rPr>
                <w:rFonts w:ascii="Times New Roman" w:eastAsia="Times New Roman" w:hAnsi="Times New Roman" w:cs="Times New Roman"/>
                <w:color w:val="000000"/>
                <w:sz w:val="18"/>
                <w:szCs w:val="18"/>
                <w:lang w:eastAsia="es-CL"/>
              </w:rPr>
            </w:pPr>
          </w:p>
          <w:p w14:paraId="7788EE07"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p>
        </w:tc>
      </w:tr>
      <w:tr w:rsidR="000A3610" w:rsidRPr="00AC06C7" w14:paraId="714C7025" w14:textId="77777777" w:rsidTr="00962C7E">
        <w:trPr>
          <w:trHeight w:val="450"/>
        </w:trPr>
        <w:tc>
          <w:tcPr>
            <w:tcW w:w="0" w:type="auto"/>
            <w:gridSpan w:val="20"/>
            <w:vMerge/>
            <w:tcBorders>
              <w:top w:val="nil"/>
              <w:left w:val="nil"/>
              <w:bottom w:val="nil"/>
              <w:right w:val="nil"/>
            </w:tcBorders>
            <w:vAlign w:val="center"/>
            <w:hideMark/>
          </w:tcPr>
          <w:p w14:paraId="09392BA8" w14:textId="77777777" w:rsidR="000A3610" w:rsidRPr="00AC06C7" w:rsidRDefault="000A3610" w:rsidP="00962C7E">
            <w:pPr>
              <w:spacing w:after="0" w:line="240" w:lineRule="auto"/>
              <w:rPr>
                <w:rFonts w:ascii="Times New Roman" w:eastAsia="Times New Roman" w:hAnsi="Times New Roman" w:cs="Times New Roman"/>
                <w:color w:val="000000"/>
                <w:sz w:val="18"/>
                <w:szCs w:val="18"/>
                <w:lang w:eastAsia="es-CL"/>
              </w:rPr>
            </w:pPr>
          </w:p>
        </w:tc>
      </w:tr>
      <w:bookmarkEnd w:id="0"/>
    </w:tbl>
    <w:p w14:paraId="1C772A6A" w14:textId="77777777" w:rsidR="000A3610" w:rsidRDefault="000A3610" w:rsidP="000A3610">
      <w:pPr>
        <w:sectPr w:rsidR="000A3610" w:rsidSect="00D82E48">
          <w:pgSz w:w="15840" w:h="12240" w:orient="landscape"/>
          <w:pgMar w:top="1701" w:right="1418" w:bottom="1701" w:left="1418" w:header="709" w:footer="709" w:gutter="0"/>
          <w:cols w:space="708"/>
          <w:docGrid w:linePitch="360"/>
        </w:sectPr>
      </w:pPr>
    </w:p>
    <w:tbl>
      <w:tblPr>
        <w:tblW w:w="0" w:type="auto"/>
        <w:jc w:val="center"/>
        <w:tblCellMar>
          <w:left w:w="70" w:type="dxa"/>
          <w:right w:w="70" w:type="dxa"/>
        </w:tblCellMar>
        <w:tblLook w:val="04A0" w:firstRow="1" w:lastRow="0" w:firstColumn="1" w:lastColumn="0" w:noHBand="0" w:noVBand="1"/>
      </w:tblPr>
      <w:tblGrid>
        <w:gridCol w:w="1965"/>
        <w:gridCol w:w="795"/>
        <w:gridCol w:w="545"/>
        <w:gridCol w:w="821"/>
        <w:gridCol w:w="761"/>
        <w:gridCol w:w="950"/>
      </w:tblGrid>
      <w:tr w:rsidR="000A3610" w:rsidRPr="006324B7" w14:paraId="459F60C8" w14:textId="77777777" w:rsidTr="00962C7E">
        <w:trPr>
          <w:jc w:val="center"/>
        </w:trPr>
        <w:tc>
          <w:tcPr>
            <w:tcW w:w="0" w:type="auto"/>
            <w:tcBorders>
              <w:top w:val="nil"/>
              <w:left w:val="nil"/>
              <w:bottom w:val="nil"/>
              <w:right w:val="nil"/>
            </w:tcBorders>
            <w:shd w:val="clear" w:color="000000" w:fill="FFFFFF"/>
            <w:noWrap/>
            <w:vAlign w:val="center"/>
            <w:hideMark/>
          </w:tcPr>
          <w:p w14:paraId="22A2D86F" w14:textId="77777777" w:rsidR="000A3610" w:rsidRPr="006324B7" w:rsidRDefault="000A3610" w:rsidP="00962C7E">
            <w:pPr>
              <w:spacing w:after="0" w:line="240" w:lineRule="auto"/>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 xml:space="preserve">Tabla </w:t>
            </w:r>
            <w:r>
              <w:rPr>
                <w:rFonts w:ascii="Times New Roman" w:eastAsia="Times New Roman" w:hAnsi="Times New Roman" w:cs="Times New Roman"/>
                <w:color w:val="000000"/>
                <w:sz w:val="18"/>
                <w:szCs w:val="18"/>
                <w:lang w:eastAsia="es-CL"/>
              </w:rPr>
              <w:t>3</w:t>
            </w:r>
          </w:p>
        </w:tc>
        <w:tc>
          <w:tcPr>
            <w:tcW w:w="0" w:type="auto"/>
            <w:tcBorders>
              <w:top w:val="nil"/>
              <w:left w:val="nil"/>
              <w:bottom w:val="nil"/>
              <w:right w:val="nil"/>
            </w:tcBorders>
            <w:shd w:val="clear" w:color="000000" w:fill="FFFFFF"/>
            <w:noWrap/>
            <w:vAlign w:val="bottom"/>
            <w:hideMark/>
          </w:tcPr>
          <w:p w14:paraId="5C55EF71" w14:textId="77777777" w:rsidR="000A3610" w:rsidRPr="006324B7" w:rsidRDefault="000A3610" w:rsidP="00962C7E">
            <w:pPr>
              <w:spacing w:after="0" w:line="240" w:lineRule="auto"/>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67CFA913" w14:textId="77777777" w:rsidR="000A3610" w:rsidRPr="006324B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249634BE" w14:textId="77777777" w:rsidR="000A3610" w:rsidRPr="006324B7" w:rsidRDefault="000A3610" w:rsidP="00962C7E">
            <w:pPr>
              <w:spacing w:after="0" w:line="240" w:lineRule="auto"/>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317213A6" w14:textId="77777777" w:rsidR="000A3610" w:rsidRPr="006324B7" w:rsidRDefault="000A3610" w:rsidP="00962C7E">
            <w:pPr>
              <w:spacing w:after="0" w:line="240" w:lineRule="auto"/>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00688ABF" w14:textId="77777777" w:rsidR="000A3610" w:rsidRPr="006324B7" w:rsidRDefault="000A3610" w:rsidP="00962C7E">
            <w:pPr>
              <w:spacing w:after="0" w:line="240" w:lineRule="auto"/>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 </w:t>
            </w:r>
          </w:p>
        </w:tc>
      </w:tr>
      <w:tr w:rsidR="000A3610" w:rsidRPr="006324B7" w14:paraId="497AAB15" w14:textId="77777777" w:rsidTr="00962C7E">
        <w:trPr>
          <w:jc w:val="center"/>
        </w:trPr>
        <w:tc>
          <w:tcPr>
            <w:tcW w:w="0" w:type="auto"/>
            <w:gridSpan w:val="6"/>
            <w:tcBorders>
              <w:top w:val="nil"/>
              <w:left w:val="nil"/>
              <w:bottom w:val="nil"/>
              <w:right w:val="nil"/>
            </w:tcBorders>
            <w:shd w:val="clear" w:color="000000" w:fill="FFFFFF"/>
            <w:noWrap/>
            <w:vAlign w:val="bottom"/>
            <w:hideMark/>
          </w:tcPr>
          <w:p w14:paraId="0E50B69F" w14:textId="77777777" w:rsidR="000A3610" w:rsidRPr="006324B7" w:rsidRDefault="000A3610" w:rsidP="00962C7E">
            <w:pPr>
              <w:spacing w:after="0" w:line="240" w:lineRule="auto"/>
              <w:rPr>
                <w:rFonts w:ascii="Times New Roman" w:eastAsia="Times New Roman" w:hAnsi="Times New Roman" w:cs="Times New Roman"/>
                <w:i/>
                <w:iCs/>
                <w:color w:val="000000"/>
                <w:sz w:val="18"/>
                <w:szCs w:val="18"/>
                <w:lang w:eastAsia="es-CL"/>
              </w:rPr>
            </w:pPr>
            <w:r w:rsidRPr="006324B7">
              <w:rPr>
                <w:rFonts w:ascii="Times New Roman" w:eastAsia="Times New Roman" w:hAnsi="Times New Roman" w:cs="Times New Roman"/>
                <w:i/>
                <w:iCs/>
                <w:color w:val="000000"/>
                <w:sz w:val="18"/>
                <w:szCs w:val="18"/>
                <w:lang w:eastAsia="es-CL"/>
              </w:rPr>
              <w:t>Indicadores de ajuste para AFC</w:t>
            </w:r>
          </w:p>
        </w:tc>
      </w:tr>
      <w:tr w:rsidR="000A3610" w:rsidRPr="006324B7" w14:paraId="5450957A" w14:textId="77777777" w:rsidTr="00962C7E">
        <w:trPr>
          <w:jc w:val="center"/>
        </w:trPr>
        <w:tc>
          <w:tcPr>
            <w:tcW w:w="0" w:type="auto"/>
            <w:vMerge w:val="restart"/>
            <w:tcBorders>
              <w:top w:val="single" w:sz="4" w:space="0" w:color="auto"/>
              <w:left w:val="nil"/>
              <w:bottom w:val="single" w:sz="4" w:space="0" w:color="000000"/>
              <w:right w:val="nil"/>
            </w:tcBorders>
            <w:shd w:val="clear" w:color="auto" w:fill="auto"/>
            <w:noWrap/>
            <w:vAlign w:val="bottom"/>
            <w:hideMark/>
          </w:tcPr>
          <w:p w14:paraId="02021CC0" w14:textId="77777777" w:rsidR="000A3610" w:rsidRPr="006324B7" w:rsidRDefault="000A3610" w:rsidP="00962C7E">
            <w:pPr>
              <w:spacing w:after="0" w:line="240" w:lineRule="auto"/>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Dimensión de FI</w:t>
            </w:r>
          </w:p>
        </w:tc>
        <w:tc>
          <w:tcPr>
            <w:tcW w:w="0" w:type="auto"/>
            <w:vMerge w:val="restart"/>
            <w:tcBorders>
              <w:top w:val="single" w:sz="4" w:space="0" w:color="auto"/>
              <w:left w:val="nil"/>
              <w:bottom w:val="single" w:sz="4" w:space="0" w:color="000000"/>
              <w:right w:val="nil"/>
            </w:tcBorders>
            <w:shd w:val="clear" w:color="auto" w:fill="auto"/>
            <w:vAlign w:val="bottom"/>
            <w:hideMark/>
          </w:tcPr>
          <w:p w14:paraId="2615963E" w14:textId="77777777" w:rsidR="000A3610" w:rsidRPr="006324B7" w:rsidRDefault="000A3610" w:rsidP="00962C7E">
            <w:pPr>
              <w:spacing w:after="0" w:line="240" w:lineRule="auto"/>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 xml:space="preserve"> Factores</w:t>
            </w:r>
          </w:p>
          <w:p w14:paraId="25318D9D" w14:textId="77777777" w:rsidR="000A3610" w:rsidRPr="006324B7" w:rsidRDefault="000A3610" w:rsidP="00962C7E">
            <w:pPr>
              <w:spacing w:after="0" w:line="240" w:lineRule="auto"/>
              <w:rPr>
                <w:rFonts w:ascii="Times New Roman" w:eastAsia="Times New Roman" w:hAnsi="Times New Roman" w:cs="Times New Roman"/>
                <w:color w:val="000000"/>
                <w:sz w:val="18"/>
                <w:szCs w:val="18"/>
                <w:lang w:eastAsia="es-CL"/>
              </w:rPr>
            </w:pPr>
          </w:p>
        </w:tc>
        <w:tc>
          <w:tcPr>
            <w:tcW w:w="0" w:type="auto"/>
            <w:gridSpan w:val="4"/>
            <w:tcBorders>
              <w:top w:val="single" w:sz="4" w:space="0" w:color="auto"/>
              <w:left w:val="nil"/>
              <w:bottom w:val="single" w:sz="4" w:space="0" w:color="auto"/>
              <w:right w:val="nil"/>
            </w:tcBorders>
            <w:shd w:val="clear" w:color="000000" w:fill="FFFFFF"/>
            <w:vAlign w:val="center"/>
            <w:hideMark/>
          </w:tcPr>
          <w:p w14:paraId="79127648" w14:textId="77777777" w:rsidR="000A3610" w:rsidRPr="006324B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Indicadores de Ajuste</w:t>
            </w:r>
          </w:p>
        </w:tc>
      </w:tr>
      <w:tr w:rsidR="000A3610" w:rsidRPr="006324B7" w14:paraId="2D7538B0" w14:textId="77777777" w:rsidTr="00962C7E">
        <w:trPr>
          <w:jc w:val="center"/>
        </w:trPr>
        <w:tc>
          <w:tcPr>
            <w:tcW w:w="0" w:type="auto"/>
            <w:vMerge/>
            <w:tcBorders>
              <w:top w:val="single" w:sz="4" w:space="0" w:color="auto"/>
              <w:left w:val="nil"/>
              <w:bottom w:val="single" w:sz="4" w:space="0" w:color="000000"/>
              <w:right w:val="nil"/>
            </w:tcBorders>
            <w:vAlign w:val="center"/>
            <w:hideMark/>
          </w:tcPr>
          <w:p w14:paraId="328343C3" w14:textId="77777777" w:rsidR="000A3610" w:rsidRPr="006324B7" w:rsidRDefault="000A3610" w:rsidP="00962C7E">
            <w:pPr>
              <w:spacing w:after="0" w:line="240" w:lineRule="auto"/>
              <w:rPr>
                <w:rFonts w:ascii="Times New Roman" w:eastAsia="Times New Roman" w:hAnsi="Times New Roman" w:cs="Times New Roman"/>
                <w:color w:val="000000"/>
                <w:sz w:val="18"/>
                <w:szCs w:val="18"/>
                <w:lang w:eastAsia="es-CL"/>
              </w:rPr>
            </w:pPr>
          </w:p>
        </w:tc>
        <w:tc>
          <w:tcPr>
            <w:tcW w:w="0" w:type="auto"/>
            <w:vMerge/>
            <w:tcBorders>
              <w:top w:val="single" w:sz="4" w:space="0" w:color="auto"/>
              <w:left w:val="nil"/>
              <w:bottom w:val="single" w:sz="4" w:space="0" w:color="000000"/>
              <w:right w:val="nil"/>
            </w:tcBorders>
            <w:vAlign w:val="center"/>
            <w:hideMark/>
          </w:tcPr>
          <w:p w14:paraId="70CB4C87" w14:textId="77777777" w:rsidR="000A3610" w:rsidRPr="006324B7" w:rsidRDefault="000A3610" w:rsidP="00962C7E">
            <w:pPr>
              <w:spacing w:after="0" w:line="240" w:lineRule="auto"/>
              <w:rPr>
                <w:rFonts w:ascii="Times New Roman" w:eastAsia="Times New Roman" w:hAnsi="Times New Roman" w:cs="Times New Roman"/>
                <w:color w:val="000000"/>
                <w:sz w:val="18"/>
                <w:szCs w:val="18"/>
                <w:lang w:eastAsia="es-CL"/>
              </w:rPr>
            </w:pPr>
          </w:p>
        </w:tc>
        <w:tc>
          <w:tcPr>
            <w:tcW w:w="0" w:type="auto"/>
            <w:tcBorders>
              <w:top w:val="nil"/>
              <w:left w:val="nil"/>
              <w:bottom w:val="single" w:sz="4" w:space="0" w:color="auto"/>
              <w:right w:val="nil"/>
            </w:tcBorders>
            <w:shd w:val="clear" w:color="000000" w:fill="FFFFFF"/>
            <w:vAlign w:val="center"/>
            <w:hideMark/>
          </w:tcPr>
          <w:p w14:paraId="4243DC31" w14:textId="77777777" w:rsidR="000A3610" w:rsidRPr="006324B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 χ</w:t>
            </w:r>
            <w:r w:rsidRPr="006324B7">
              <w:rPr>
                <w:rFonts w:ascii="Times New Roman" w:eastAsia="Times New Roman" w:hAnsi="Times New Roman" w:cs="Times New Roman"/>
                <w:color w:val="000000"/>
                <w:sz w:val="18"/>
                <w:szCs w:val="18"/>
                <w:vertAlign w:val="superscript"/>
                <w:lang w:eastAsia="es-CL"/>
              </w:rPr>
              <w:t>2</w:t>
            </w:r>
            <w:r w:rsidRPr="006324B7">
              <w:rPr>
                <w:rFonts w:ascii="Times New Roman" w:eastAsia="Times New Roman" w:hAnsi="Times New Roman" w:cs="Times New Roman"/>
                <w:color w:val="000000"/>
                <w:sz w:val="18"/>
                <w:szCs w:val="18"/>
                <w:lang w:eastAsia="es-CL"/>
              </w:rPr>
              <w:t>/gl</w:t>
            </w:r>
          </w:p>
        </w:tc>
        <w:tc>
          <w:tcPr>
            <w:tcW w:w="0" w:type="auto"/>
            <w:tcBorders>
              <w:top w:val="nil"/>
              <w:left w:val="nil"/>
              <w:bottom w:val="single" w:sz="4" w:space="0" w:color="auto"/>
              <w:right w:val="nil"/>
            </w:tcBorders>
            <w:shd w:val="clear" w:color="000000" w:fill="FFFFFF"/>
            <w:vAlign w:val="center"/>
            <w:hideMark/>
          </w:tcPr>
          <w:p w14:paraId="40631519" w14:textId="77777777" w:rsidR="000A3610" w:rsidRPr="006324B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CFI/TLI</w:t>
            </w:r>
          </w:p>
        </w:tc>
        <w:tc>
          <w:tcPr>
            <w:tcW w:w="0" w:type="auto"/>
            <w:tcBorders>
              <w:top w:val="nil"/>
              <w:left w:val="nil"/>
              <w:bottom w:val="single" w:sz="4" w:space="0" w:color="auto"/>
              <w:right w:val="nil"/>
            </w:tcBorders>
            <w:shd w:val="clear" w:color="000000" w:fill="FFFFFF"/>
            <w:vAlign w:val="center"/>
            <w:hideMark/>
          </w:tcPr>
          <w:p w14:paraId="342D3CFF" w14:textId="77777777" w:rsidR="000A3610" w:rsidRPr="006324B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 xml:space="preserve">RMSEA </w:t>
            </w:r>
          </w:p>
        </w:tc>
        <w:tc>
          <w:tcPr>
            <w:tcW w:w="0" w:type="auto"/>
            <w:tcBorders>
              <w:top w:val="nil"/>
              <w:left w:val="nil"/>
              <w:bottom w:val="single" w:sz="4" w:space="0" w:color="auto"/>
              <w:right w:val="nil"/>
            </w:tcBorders>
            <w:shd w:val="clear" w:color="000000" w:fill="FFFFFF"/>
            <w:vAlign w:val="center"/>
            <w:hideMark/>
          </w:tcPr>
          <w:p w14:paraId="4689BF1B" w14:textId="77777777" w:rsidR="000A3610" w:rsidRPr="006324B7" w:rsidRDefault="000A3610" w:rsidP="00962C7E">
            <w:pPr>
              <w:spacing w:after="0" w:line="240" w:lineRule="auto"/>
              <w:jc w:val="both"/>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(90% IC)</w:t>
            </w:r>
          </w:p>
        </w:tc>
      </w:tr>
      <w:tr w:rsidR="000A3610" w:rsidRPr="006324B7" w14:paraId="3AEF7C67" w14:textId="77777777" w:rsidTr="00962C7E">
        <w:trPr>
          <w:jc w:val="center"/>
        </w:trPr>
        <w:tc>
          <w:tcPr>
            <w:tcW w:w="0" w:type="auto"/>
            <w:tcBorders>
              <w:top w:val="nil"/>
              <w:left w:val="nil"/>
              <w:right w:val="nil"/>
            </w:tcBorders>
            <w:shd w:val="clear" w:color="000000" w:fill="FFFFFF"/>
            <w:vAlign w:val="center"/>
          </w:tcPr>
          <w:p w14:paraId="050C9587" w14:textId="77777777" w:rsidR="000A3610" w:rsidRPr="006324B7" w:rsidRDefault="000A3610" w:rsidP="00962C7E">
            <w:pPr>
              <w:spacing w:after="0" w:line="240" w:lineRule="auto"/>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Modelos de primer orden</w:t>
            </w:r>
          </w:p>
        </w:tc>
        <w:tc>
          <w:tcPr>
            <w:tcW w:w="0" w:type="auto"/>
            <w:tcBorders>
              <w:top w:val="nil"/>
              <w:left w:val="nil"/>
              <w:right w:val="nil"/>
            </w:tcBorders>
            <w:shd w:val="clear" w:color="000000" w:fill="FFFFFF"/>
            <w:vAlign w:val="center"/>
          </w:tcPr>
          <w:p w14:paraId="4ED10A7F" w14:textId="77777777" w:rsidR="000A3610" w:rsidRPr="006324B7" w:rsidRDefault="000A3610" w:rsidP="00962C7E">
            <w:pPr>
              <w:spacing w:after="0" w:line="240" w:lineRule="auto"/>
              <w:jc w:val="center"/>
              <w:rPr>
                <w:rFonts w:ascii="Times New Roman" w:eastAsia="Times New Roman" w:hAnsi="Times New Roman" w:cs="Times New Roman"/>
                <w:color w:val="000000"/>
                <w:sz w:val="18"/>
                <w:szCs w:val="18"/>
                <w:lang w:eastAsia="es-CL"/>
              </w:rPr>
            </w:pPr>
          </w:p>
        </w:tc>
        <w:tc>
          <w:tcPr>
            <w:tcW w:w="0" w:type="auto"/>
            <w:tcBorders>
              <w:top w:val="nil"/>
              <w:left w:val="nil"/>
              <w:right w:val="nil"/>
            </w:tcBorders>
            <w:shd w:val="clear" w:color="000000" w:fill="FFFFFF"/>
            <w:vAlign w:val="center"/>
          </w:tcPr>
          <w:p w14:paraId="448C9BA7" w14:textId="77777777" w:rsidR="000A3610" w:rsidRPr="006324B7" w:rsidRDefault="000A3610" w:rsidP="00962C7E">
            <w:pPr>
              <w:spacing w:after="0" w:line="240" w:lineRule="auto"/>
              <w:jc w:val="center"/>
              <w:rPr>
                <w:rFonts w:ascii="Times New Roman" w:eastAsia="Times New Roman" w:hAnsi="Times New Roman" w:cs="Times New Roman"/>
                <w:color w:val="000000"/>
                <w:sz w:val="18"/>
                <w:szCs w:val="18"/>
                <w:lang w:eastAsia="es-CL"/>
              </w:rPr>
            </w:pPr>
          </w:p>
        </w:tc>
        <w:tc>
          <w:tcPr>
            <w:tcW w:w="0" w:type="auto"/>
            <w:tcBorders>
              <w:top w:val="nil"/>
              <w:left w:val="nil"/>
              <w:right w:val="nil"/>
            </w:tcBorders>
            <w:shd w:val="clear" w:color="000000" w:fill="FFFFFF"/>
            <w:vAlign w:val="center"/>
          </w:tcPr>
          <w:p w14:paraId="613C36A0" w14:textId="77777777" w:rsidR="000A3610" w:rsidRPr="006324B7" w:rsidRDefault="000A3610" w:rsidP="00962C7E">
            <w:pPr>
              <w:spacing w:after="0" w:line="240" w:lineRule="auto"/>
              <w:jc w:val="right"/>
              <w:rPr>
                <w:rFonts w:ascii="Times New Roman" w:eastAsia="Times New Roman" w:hAnsi="Times New Roman" w:cs="Times New Roman"/>
                <w:color w:val="000000"/>
                <w:sz w:val="18"/>
                <w:szCs w:val="18"/>
                <w:lang w:eastAsia="es-CL"/>
              </w:rPr>
            </w:pPr>
          </w:p>
        </w:tc>
        <w:tc>
          <w:tcPr>
            <w:tcW w:w="0" w:type="auto"/>
            <w:tcBorders>
              <w:top w:val="nil"/>
              <w:left w:val="nil"/>
              <w:right w:val="nil"/>
            </w:tcBorders>
            <w:shd w:val="clear" w:color="000000" w:fill="FFFFFF"/>
            <w:vAlign w:val="center"/>
          </w:tcPr>
          <w:p w14:paraId="5E08739C" w14:textId="77777777" w:rsidR="000A3610" w:rsidRPr="006324B7" w:rsidRDefault="000A3610" w:rsidP="00962C7E">
            <w:pPr>
              <w:spacing w:after="0" w:line="240" w:lineRule="auto"/>
              <w:jc w:val="right"/>
              <w:rPr>
                <w:rFonts w:ascii="Times New Roman" w:eastAsia="Times New Roman" w:hAnsi="Times New Roman" w:cs="Times New Roman"/>
                <w:color w:val="000000"/>
                <w:sz w:val="18"/>
                <w:szCs w:val="18"/>
                <w:lang w:eastAsia="es-CL"/>
              </w:rPr>
            </w:pPr>
          </w:p>
        </w:tc>
        <w:tc>
          <w:tcPr>
            <w:tcW w:w="0" w:type="auto"/>
            <w:tcBorders>
              <w:top w:val="nil"/>
              <w:left w:val="nil"/>
              <w:right w:val="nil"/>
            </w:tcBorders>
            <w:shd w:val="clear" w:color="000000" w:fill="FFFFFF"/>
            <w:vAlign w:val="center"/>
          </w:tcPr>
          <w:p w14:paraId="05481F90" w14:textId="77777777" w:rsidR="000A3610" w:rsidRPr="006324B7" w:rsidRDefault="000A3610" w:rsidP="00962C7E">
            <w:pPr>
              <w:spacing w:after="0" w:line="240" w:lineRule="auto"/>
              <w:jc w:val="both"/>
              <w:rPr>
                <w:rFonts w:ascii="Times New Roman" w:eastAsia="Times New Roman" w:hAnsi="Times New Roman" w:cs="Times New Roman"/>
                <w:color w:val="000000"/>
                <w:sz w:val="18"/>
                <w:szCs w:val="18"/>
                <w:lang w:eastAsia="es-CL"/>
              </w:rPr>
            </w:pPr>
          </w:p>
        </w:tc>
      </w:tr>
      <w:tr w:rsidR="000A3610" w:rsidRPr="006324B7" w14:paraId="0EA934BE" w14:textId="77777777" w:rsidTr="00962C7E">
        <w:trPr>
          <w:jc w:val="center"/>
        </w:trPr>
        <w:tc>
          <w:tcPr>
            <w:tcW w:w="0" w:type="auto"/>
            <w:vMerge w:val="restart"/>
            <w:tcBorders>
              <w:top w:val="nil"/>
              <w:left w:val="nil"/>
              <w:bottom w:val="nil"/>
              <w:right w:val="nil"/>
            </w:tcBorders>
            <w:shd w:val="clear" w:color="000000" w:fill="FFFFFF"/>
            <w:vAlign w:val="center"/>
            <w:hideMark/>
          </w:tcPr>
          <w:p w14:paraId="108451E3" w14:textId="77777777" w:rsidR="000A3610" w:rsidRPr="00021CF5" w:rsidRDefault="000A3610" w:rsidP="00962C7E">
            <w:pPr>
              <w:spacing w:after="0" w:line="240" w:lineRule="auto"/>
              <w:rPr>
                <w:rFonts w:ascii="Times New Roman" w:eastAsia="Times New Roman" w:hAnsi="Times New Roman" w:cs="Times New Roman"/>
                <w:i/>
                <w:color w:val="000000"/>
                <w:sz w:val="18"/>
                <w:szCs w:val="18"/>
                <w:lang w:eastAsia="es-CL"/>
              </w:rPr>
            </w:pPr>
            <w:r w:rsidRPr="00021CF5">
              <w:rPr>
                <w:rFonts w:ascii="Times New Roman" w:eastAsia="Times New Roman" w:hAnsi="Times New Roman" w:cs="Times New Roman"/>
                <w:i/>
                <w:color w:val="000000"/>
                <w:sz w:val="18"/>
                <w:szCs w:val="18"/>
                <w:lang w:eastAsia="es-CL"/>
              </w:rPr>
              <w:t xml:space="preserve">   Adherencia</w:t>
            </w:r>
          </w:p>
        </w:tc>
        <w:tc>
          <w:tcPr>
            <w:tcW w:w="0" w:type="auto"/>
            <w:tcBorders>
              <w:top w:val="nil"/>
              <w:left w:val="nil"/>
              <w:bottom w:val="nil"/>
              <w:right w:val="nil"/>
            </w:tcBorders>
            <w:shd w:val="clear" w:color="000000" w:fill="FFFFFF"/>
            <w:vAlign w:val="center"/>
          </w:tcPr>
          <w:p w14:paraId="3F463C78" w14:textId="77777777" w:rsidR="000A3610" w:rsidRPr="006324B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1</w:t>
            </w:r>
          </w:p>
        </w:tc>
        <w:tc>
          <w:tcPr>
            <w:tcW w:w="0" w:type="auto"/>
            <w:tcBorders>
              <w:top w:val="nil"/>
              <w:left w:val="nil"/>
              <w:bottom w:val="nil"/>
              <w:right w:val="nil"/>
            </w:tcBorders>
            <w:shd w:val="clear" w:color="000000" w:fill="FFFFFF"/>
            <w:vAlign w:val="center"/>
            <w:hideMark/>
          </w:tcPr>
          <w:p w14:paraId="048A9A9E" w14:textId="77777777" w:rsidR="000A3610" w:rsidRPr="006324B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1.82</w:t>
            </w:r>
          </w:p>
        </w:tc>
        <w:tc>
          <w:tcPr>
            <w:tcW w:w="0" w:type="auto"/>
            <w:tcBorders>
              <w:top w:val="nil"/>
              <w:left w:val="nil"/>
              <w:bottom w:val="nil"/>
              <w:right w:val="nil"/>
            </w:tcBorders>
            <w:shd w:val="clear" w:color="000000" w:fill="FFFFFF"/>
            <w:vAlign w:val="center"/>
            <w:hideMark/>
          </w:tcPr>
          <w:p w14:paraId="545A5CC4" w14:textId="77777777" w:rsidR="000A3610" w:rsidRPr="006324B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.863/.848</w:t>
            </w:r>
          </w:p>
        </w:tc>
        <w:tc>
          <w:tcPr>
            <w:tcW w:w="0" w:type="auto"/>
            <w:tcBorders>
              <w:top w:val="nil"/>
              <w:left w:val="nil"/>
              <w:bottom w:val="nil"/>
              <w:right w:val="nil"/>
            </w:tcBorders>
            <w:shd w:val="clear" w:color="000000" w:fill="FFFFFF"/>
            <w:vAlign w:val="center"/>
            <w:hideMark/>
          </w:tcPr>
          <w:p w14:paraId="29A59BFA" w14:textId="77777777" w:rsidR="000A3610" w:rsidRPr="006324B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 xml:space="preserve">.085  </w:t>
            </w:r>
          </w:p>
        </w:tc>
        <w:tc>
          <w:tcPr>
            <w:tcW w:w="0" w:type="auto"/>
            <w:tcBorders>
              <w:top w:val="nil"/>
              <w:left w:val="nil"/>
              <w:bottom w:val="nil"/>
              <w:right w:val="nil"/>
            </w:tcBorders>
            <w:shd w:val="clear" w:color="000000" w:fill="FFFFFF"/>
            <w:vAlign w:val="center"/>
            <w:hideMark/>
          </w:tcPr>
          <w:p w14:paraId="515D9851" w14:textId="77777777" w:rsidR="000A3610" w:rsidRPr="006324B7" w:rsidRDefault="000A3610" w:rsidP="00962C7E">
            <w:pPr>
              <w:spacing w:after="0" w:line="240" w:lineRule="auto"/>
              <w:jc w:val="both"/>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(.071-.099)</w:t>
            </w:r>
          </w:p>
        </w:tc>
      </w:tr>
      <w:tr w:rsidR="000A3610" w:rsidRPr="006324B7" w14:paraId="3DD3CD86" w14:textId="77777777" w:rsidTr="00962C7E">
        <w:trPr>
          <w:jc w:val="center"/>
        </w:trPr>
        <w:tc>
          <w:tcPr>
            <w:tcW w:w="0" w:type="auto"/>
            <w:vMerge/>
            <w:tcBorders>
              <w:top w:val="nil"/>
              <w:left w:val="nil"/>
              <w:bottom w:val="nil"/>
              <w:right w:val="nil"/>
            </w:tcBorders>
            <w:vAlign w:val="center"/>
            <w:hideMark/>
          </w:tcPr>
          <w:p w14:paraId="0C592449" w14:textId="77777777" w:rsidR="000A3610" w:rsidRPr="00021CF5" w:rsidRDefault="000A3610" w:rsidP="00962C7E">
            <w:pPr>
              <w:spacing w:after="0" w:line="240" w:lineRule="auto"/>
              <w:rPr>
                <w:rFonts w:ascii="Times New Roman" w:eastAsia="Times New Roman" w:hAnsi="Times New Roman" w:cs="Times New Roman"/>
                <w:i/>
                <w:color w:val="000000"/>
                <w:sz w:val="18"/>
                <w:szCs w:val="18"/>
                <w:lang w:eastAsia="es-CL"/>
              </w:rPr>
            </w:pPr>
          </w:p>
        </w:tc>
        <w:tc>
          <w:tcPr>
            <w:tcW w:w="0" w:type="auto"/>
            <w:tcBorders>
              <w:top w:val="nil"/>
              <w:left w:val="nil"/>
              <w:bottom w:val="nil"/>
              <w:right w:val="nil"/>
            </w:tcBorders>
            <w:shd w:val="clear" w:color="000000" w:fill="FFFFFF"/>
            <w:vAlign w:val="center"/>
          </w:tcPr>
          <w:p w14:paraId="52D1AE07" w14:textId="77777777" w:rsidR="000A3610" w:rsidRPr="006324B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2</w:t>
            </w:r>
          </w:p>
        </w:tc>
        <w:tc>
          <w:tcPr>
            <w:tcW w:w="0" w:type="auto"/>
            <w:tcBorders>
              <w:top w:val="nil"/>
              <w:left w:val="nil"/>
              <w:bottom w:val="nil"/>
              <w:right w:val="nil"/>
            </w:tcBorders>
            <w:shd w:val="clear" w:color="000000" w:fill="FFFFFF"/>
            <w:vAlign w:val="center"/>
            <w:hideMark/>
          </w:tcPr>
          <w:p w14:paraId="510E3482" w14:textId="77777777" w:rsidR="000A3610" w:rsidRPr="006324B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2.47</w:t>
            </w:r>
          </w:p>
        </w:tc>
        <w:tc>
          <w:tcPr>
            <w:tcW w:w="0" w:type="auto"/>
            <w:tcBorders>
              <w:top w:val="nil"/>
              <w:left w:val="nil"/>
              <w:bottom w:val="nil"/>
              <w:right w:val="nil"/>
            </w:tcBorders>
            <w:shd w:val="clear" w:color="000000" w:fill="FFFFFF"/>
            <w:vAlign w:val="center"/>
            <w:hideMark/>
          </w:tcPr>
          <w:p w14:paraId="290143A2" w14:textId="77777777" w:rsidR="000A3610" w:rsidRPr="006324B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.753/.727</w:t>
            </w:r>
          </w:p>
        </w:tc>
        <w:tc>
          <w:tcPr>
            <w:tcW w:w="0" w:type="auto"/>
            <w:tcBorders>
              <w:top w:val="nil"/>
              <w:left w:val="nil"/>
              <w:bottom w:val="nil"/>
              <w:right w:val="nil"/>
            </w:tcBorders>
            <w:shd w:val="clear" w:color="000000" w:fill="FFFFFF"/>
            <w:vAlign w:val="center"/>
            <w:hideMark/>
          </w:tcPr>
          <w:p w14:paraId="308C609D" w14:textId="77777777" w:rsidR="000A3610" w:rsidRPr="006324B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 xml:space="preserve">.114 </w:t>
            </w:r>
          </w:p>
        </w:tc>
        <w:tc>
          <w:tcPr>
            <w:tcW w:w="0" w:type="auto"/>
            <w:tcBorders>
              <w:top w:val="nil"/>
              <w:left w:val="nil"/>
              <w:bottom w:val="nil"/>
              <w:right w:val="nil"/>
            </w:tcBorders>
            <w:shd w:val="clear" w:color="000000" w:fill="FFFFFF"/>
            <w:vAlign w:val="center"/>
            <w:hideMark/>
          </w:tcPr>
          <w:p w14:paraId="14633ACF" w14:textId="77777777" w:rsidR="000A3610" w:rsidRPr="006324B7" w:rsidRDefault="000A3610" w:rsidP="00962C7E">
            <w:pPr>
              <w:spacing w:after="0" w:line="240" w:lineRule="auto"/>
              <w:jc w:val="both"/>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(.101-.127)</w:t>
            </w:r>
          </w:p>
        </w:tc>
      </w:tr>
      <w:tr w:rsidR="000A3610" w:rsidRPr="006324B7" w14:paraId="31F0F2CD" w14:textId="77777777" w:rsidTr="00962C7E">
        <w:trPr>
          <w:jc w:val="center"/>
        </w:trPr>
        <w:tc>
          <w:tcPr>
            <w:tcW w:w="0" w:type="auto"/>
            <w:vMerge/>
            <w:tcBorders>
              <w:top w:val="nil"/>
              <w:left w:val="nil"/>
              <w:bottom w:val="single" w:sz="4" w:space="0" w:color="auto"/>
              <w:right w:val="nil"/>
            </w:tcBorders>
            <w:vAlign w:val="center"/>
            <w:hideMark/>
          </w:tcPr>
          <w:p w14:paraId="01805B9C" w14:textId="77777777" w:rsidR="000A3610" w:rsidRPr="00021CF5" w:rsidRDefault="000A3610" w:rsidP="00962C7E">
            <w:pPr>
              <w:spacing w:after="0" w:line="240" w:lineRule="auto"/>
              <w:rPr>
                <w:rFonts w:ascii="Times New Roman" w:eastAsia="Times New Roman" w:hAnsi="Times New Roman" w:cs="Times New Roman"/>
                <w:i/>
                <w:color w:val="000000"/>
                <w:sz w:val="18"/>
                <w:szCs w:val="18"/>
                <w:lang w:eastAsia="es-CL"/>
              </w:rPr>
            </w:pPr>
          </w:p>
        </w:tc>
        <w:tc>
          <w:tcPr>
            <w:tcW w:w="0" w:type="auto"/>
            <w:tcBorders>
              <w:top w:val="nil"/>
              <w:left w:val="nil"/>
              <w:bottom w:val="single" w:sz="4" w:space="0" w:color="auto"/>
              <w:right w:val="nil"/>
            </w:tcBorders>
            <w:shd w:val="clear" w:color="000000" w:fill="FFFFFF"/>
            <w:vAlign w:val="center"/>
          </w:tcPr>
          <w:p w14:paraId="34471F8D" w14:textId="77777777" w:rsidR="000A3610" w:rsidRPr="006324B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3</w:t>
            </w:r>
          </w:p>
        </w:tc>
        <w:tc>
          <w:tcPr>
            <w:tcW w:w="0" w:type="auto"/>
            <w:tcBorders>
              <w:top w:val="nil"/>
              <w:left w:val="nil"/>
              <w:bottom w:val="single" w:sz="4" w:space="0" w:color="auto"/>
              <w:right w:val="nil"/>
            </w:tcBorders>
            <w:shd w:val="clear" w:color="000000" w:fill="FFFFFF"/>
            <w:vAlign w:val="center"/>
            <w:hideMark/>
          </w:tcPr>
          <w:p w14:paraId="279240B0" w14:textId="77777777" w:rsidR="000A3610" w:rsidRPr="006324B7" w:rsidRDefault="000A3610" w:rsidP="00962C7E">
            <w:pPr>
              <w:spacing w:after="0" w:line="240" w:lineRule="auto"/>
              <w:jc w:val="center"/>
              <w:rPr>
                <w:rFonts w:ascii="Times New Roman" w:eastAsia="Times New Roman" w:hAnsi="Times New Roman" w:cs="Times New Roman"/>
                <w:b/>
                <w:bCs/>
                <w:color w:val="000000"/>
                <w:sz w:val="18"/>
                <w:szCs w:val="18"/>
                <w:lang w:eastAsia="es-CL"/>
              </w:rPr>
            </w:pPr>
            <w:r w:rsidRPr="006324B7">
              <w:rPr>
                <w:rFonts w:ascii="Times New Roman" w:eastAsia="Times New Roman" w:hAnsi="Times New Roman" w:cs="Times New Roman"/>
                <w:b/>
                <w:bCs/>
                <w:color w:val="000000"/>
                <w:sz w:val="18"/>
                <w:szCs w:val="18"/>
                <w:lang w:eastAsia="es-CL"/>
              </w:rPr>
              <w:t>1.3</w:t>
            </w:r>
          </w:p>
        </w:tc>
        <w:tc>
          <w:tcPr>
            <w:tcW w:w="0" w:type="auto"/>
            <w:tcBorders>
              <w:top w:val="nil"/>
              <w:left w:val="nil"/>
              <w:bottom w:val="single" w:sz="4" w:space="0" w:color="auto"/>
              <w:right w:val="nil"/>
            </w:tcBorders>
            <w:shd w:val="clear" w:color="000000" w:fill="FFFFFF"/>
            <w:vAlign w:val="center"/>
            <w:hideMark/>
          </w:tcPr>
          <w:p w14:paraId="30C86476" w14:textId="77777777" w:rsidR="000A3610" w:rsidRPr="006324B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6324B7">
              <w:rPr>
                <w:rFonts w:ascii="Times New Roman" w:eastAsia="Times New Roman" w:hAnsi="Times New Roman" w:cs="Times New Roman"/>
                <w:b/>
                <w:bCs/>
                <w:color w:val="000000"/>
                <w:sz w:val="18"/>
                <w:szCs w:val="18"/>
                <w:lang w:eastAsia="es-CL"/>
              </w:rPr>
              <w:t>.951/.944</w:t>
            </w:r>
          </w:p>
        </w:tc>
        <w:tc>
          <w:tcPr>
            <w:tcW w:w="0" w:type="auto"/>
            <w:tcBorders>
              <w:top w:val="nil"/>
              <w:left w:val="nil"/>
              <w:bottom w:val="single" w:sz="4" w:space="0" w:color="auto"/>
              <w:right w:val="nil"/>
            </w:tcBorders>
            <w:shd w:val="clear" w:color="000000" w:fill="FFFFFF"/>
            <w:vAlign w:val="center"/>
            <w:hideMark/>
          </w:tcPr>
          <w:p w14:paraId="12C2CDC3" w14:textId="77777777" w:rsidR="000A3610" w:rsidRPr="006324B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6324B7">
              <w:rPr>
                <w:rFonts w:ascii="Times New Roman" w:eastAsia="Times New Roman" w:hAnsi="Times New Roman" w:cs="Times New Roman"/>
                <w:b/>
                <w:bCs/>
                <w:color w:val="000000"/>
                <w:sz w:val="18"/>
                <w:szCs w:val="18"/>
                <w:lang w:eastAsia="es-CL"/>
              </w:rPr>
              <w:t xml:space="preserve">.051  </w:t>
            </w:r>
          </w:p>
        </w:tc>
        <w:tc>
          <w:tcPr>
            <w:tcW w:w="0" w:type="auto"/>
            <w:tcBorders>
              <w:top w:val="nil"/>
              <w:left w:val="nil"/>
              <w:bottom w:val="single" w:sz="4" w:space="0" w:color="auto"/>
              <w:right w:val="nil"/>
            </w:tcBorders>
            <w:shd w:val="clear" w:color="000000" w:fill="FFFFFF"/>
            <w:vAlign w:val="center"/>
            <w:hideMark/>
          </w:tcPr>
          <w:p w14:paraId="565C673A" w14:textId="77777777" w:rsidR="000A3610" w:rsidRPr="006324B7" w:rsidRDefault="000A3610" w:rsidP="00962C7E">
            <w:pPr>
              <w:spacing w:after="0" w:line="240" w:lineRule="auto"/>
              <w:jc w:val="both"/>
              <w:rPr>
                <w:rFonts w:ascii="Times New Roman" w:eastAsia="Times New Roman" w:hAnsi="Times New Roman" w:cs="Times New Roman"/>
                <w:b/>
                <w:bCs/>
                <w:color w:val="000000"/>
                <w:sz w:val="18"/>
                <w:szCs w:val="18"/>
                <w:lang w:eastAsia="es-CL"/>
              </w:rPr>
            </w:pPr>
            <w:r w:rsidRPr="006324B7">
              <w:rPr>
                <w:rFonts w:ascii="Times New Roman" w:eastAsia="Times New Roman" w:hAnsi="Times New Roman" w:cs="Times New Roman"/>
                <w:b/>
                <w:bCs/>
                <w:color w:val="000000"/>
                <w:sz w:val="18"/>
                <w:szCs w:val="18"/>
                <w:lang w:eastAsia="es-CL"/>
              </w:rPr>
              <w:t>(.031-.069)</w:t>
            </w:r>
          </w:p>
        </w:tc>
      </w:tr>
      <w:tr w:rsidR="000A3610" w:rsidRPr="006324B7" w14:paraId="6B825821" w14:textId="77777777" w:rsidTr="00962C7E">
        <w:trPr>
          <w:jc w:val="center"/>
        </w:trPr>
        <w:tc>
          <w:tcPr>
            <w:tcW w:w="0" w:type="auto"/>
            <w:vMerge w:val="restart"/>
            <w:tcBorders>
              <w:top w:val="single" w:sz="4" w:space="0" w:color="auto"/>
              <w:left w:val="nil"/>
              <w:bottom w:val="nil"/>
              <w:right w:val="nil"/>
            </w:tcBorders>
            <w:shd w:val="clear" w:color="000000" w:fill="FFFFFF"/>
            <w:vAlign w:val="center"/>
            <w:hideMark/>
          </w:tcPr>
          <w:p w14:paraId="039F72A6" w14:textId="77777777" w:rsidR="000A3610" w:rsidRPr="00021CF5" w:rsidRDefault="000A3610" w:rsidP="00962C7E">
            <w:pPr>
              <w:spacing w:after="0" w:line="240" w:lineRule="auto"/>
              <w:rPr>
                <w:rFonts w:ascii="Times New Roman" w:eastAsia="Times New Roman" w:hAnsi="Times New Roman" w:cs="Times New Roman"/>
                <w:i/>
                <w:color w:val="000000"/>
                <w:sz w:val="18"/>
                <w:szCs w:val="18"/>
                <w:lang w:eastAsia="es-CL"/>
              </w:rPr>
            </w:pPr>
            <w:r w:rsidRPr="00021CF5">
              <w:rPr>
                <w:rFonts w:ascii="Times New Roman" w:eastAsia="Times New Roman" w:hAnsi="Times New Roman" w:cs="Times New Roman"/>
                <w:i/>
                <w:color w:val="000000"/>
                <w:sz w:val="18"/>
                <w:szCs w:val="18"/>
                <w:lang w:eastAsia="es-CL"/>
              </w:rPr>
              <w:t xml:space="preserve">   Experticia</w:t>
            </w:r>
          </w:p>
        </w:tc>
        <w:tc>
          <w:tcPr>
            <w:tcW w:w="0" w:type="auto"/>
            <w:tcBorders>
              <w:top w:val="single" w:sz="4" w:space="0" w:color="auto"/>
              <w:left w:val="nil"/>
              <w:bottom w:val="nil"/>
              <w:right w:val="nil"/>
            </w:tcBorders>
            <w:shd w:val="clear" w:color="000000" w:fill="FFFFFF"/>
            <w:vAlign w:val="center"/>
          </w:tcPr>
          <w:p w14:paraId="16FE0B6C" w14:textId="77777777" w:rsidR="000A3610" w:rsidRPr="006324B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1</w:t>
            </w:r>
          </w:p>
        </w:tc>
        <w:tc>
          <w:tcPr>
            <w:tcW w:w="0" w:type="auto"/>
            <w:tcBorders>
              <w:top w:val="single" w:sz="4" w:space="0" w:color="auto"/>
              <w:left w:val="nil"/>
              <w:bottom w:val="nil"/>
              <w:right w:val="nil"/>
            </w:tcBorders>
            <w:shd w:val="clear" w:color="000000" w:fill="FFFFFF"/>
            <w:vAlign w:val="center"/>
            <w:hideMark/>
          </w:tcPr>
          <w:p w14:paraId="2B08DBCB" w14:textId="77777777" w:rsidR="000A3610" w:rsidRPr="006324B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2.66</w:t>
            </w:r>
          </w:p>
        </w:tc>
        <w:tc>
          <w:tcPr>
            <w:tcW w:w="0" w:type="auto"/>
            <w:tcBorders>
              <w:top w:val="single" w:sz="4" w:space="0" w:color="auto"/>
              <w:left w:val="nil"/>
              <w:bottom w:val="nil"/>
              <w:right w:val="nil"/>
            </w:tcBorders>
            <w:shd w:val="clear" w:color="000000" w:fill="FFFFFF"/>
            <w:vAlign w:val="center"/>
            <w:hideMark/>
          </w:tcPr>
          <w:p w14:paraId="0DE4BF02" w14:textId="77777777" w:rsidR="000A3610" w:rsidRPr="006324B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.935/.928</w:t>
            </w:r>
          </w:p>
        </w:tc>
        <w:tc>
          <w:tcPr>
            <w:tcW w:w="0" w:type="auto"/>
            <w:tcBorders>
              <w:top w:val="single" w:sz="4" w:space="0" w:color="auto"/>
              <w:left w:val="nil"/>
              <w:bottom w:val="nil"/>
              <w:right w:val="nil"/>
            </w:tcBorders>
            <w:shd w:val="clear" w:color="000000" w:fill="FFFFFF"/>
            <w:vAlign w:val="center"/>
            <w:hideMark/>
          </w:tcPr>
          <w:p w14:paraId="1B80756A" w14:textId="77777777" w:rsidR="000A3610" w:rsidRPr="006324B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 xml:space="preserve">.121 </w:t>
            </w:r>
          </w:p>
        </w:tc>
        <w:tc>
          <w:tcPr>
            <w:tcW w:w="0" w:type="auto"/>
            <w:tcBorders>
              <w:top w:val="single" w:sz="4" w:space="0" w:color="auto"/>
              <w:left w:val="nil"/>
              <w:bottom w:val="nil"/>
              <w:right w:val="nil"/>
            </w:tcBorders>
            <w:shd w:val="clear" w:color="000000" w:fill="FFFFFF"/>
            <w:vAlign w:val="center"/>
            <w:hideMark/>
          </w:tcPr>
          <w:p w14:paraId="2A251423" w14:textId="77777777" w:rsidR="000A3610" w:rsidRPr="006324B7" w:rsidRDefault="000A3610" w:rsidP="00962C7E">
            <w:pPr>
              <w:spacing w:after="0" w:line="240" w:lineRule="auto"/>
              <w:jc w:val="both"/>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(.108-.134)</w:t>
            </w:r>
          </w:p>
        </w:tc>
      </w:tr>
      <w:tr w:rsidR="000A3610" w:rsidRPr="006324B7" w14:paraId="5B7F2DE5" w14:textId="77777777" w:rsidTr="00962C7E">
        <w:trPr>
          <w:jc w:val="center"/>
        </w:trPr>
        <w:tc>
          <w:tcPr>
            <w:tcW w:w="0" w:type="auto"/>
            <w:vMerge/>
            <w:tcBorders>
              <w:top w:val="nil"/>
              <w:left w:val="nil"/>
              <w:bottom w:val="nil"/>
              <w:right w:val="nil"/>
            </w:tcBorders>
            <w:vAlign w:val="center"/>
            <w:hideMark/>
          </w:tcPr>
          <w:p w14:paraId="027BECE4" w14:textId="77777777" w:rsidR="000A3610" w:rsidRPr="00021CF5" w:rsidRDefault="000A3610" w:rsidP="00962C7E">
            <w:pPr>
              <w:spacing w:after="0" w:line="240" w:lineRule="auto"/>
              <w:rPr>
                <w:rFonts w:ascii="Times New Roman" w:eastAsia="Times New Roman" w:hAnsi="Times New Roman" w:cs="Times New Roman"/>
                <w:i/>
                <w:color w:val="000000"/>
                <w:sz w:val="18"/>
                <w:szCs w:val="18"/>
                <w:lang w:eastAsia="es-CL"/>
              </w:rPr>
            </w:pPr>
          </w:p>
        </w:tc>
        <w:tc>
          <w:tcPr>
            <w:tcW w:w="0" w:type="auto"/>
            <w:tcBorders>
              <w:top w:val="nil"/>
              <w:left w:val="nil"/>
              <w:bottom w:val="nil"/>
              <w:right w:val="nil"/>
            </w:tcBorders>
            <w:shd w:val="clear" w:color="000000" w:fill="FFFFFF"/>
            <w:vAlign w:val="center"/>
          </w:tcPr>
          <w:p w14:paraId="673BA6E4" w14:textId="77777777" w:rsidR="000A3610" w:rsidRPr="006324B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2</w:t>
            </w:r>
          </w:p>
        </w:tc>
        <w:tc>
          <w:tcPr>
            <w:tcW w:w="0" w:type="auto"/>
            <w:tcBorders>
              <w:top w:val="nil"/>
              <w:left w:val="nil"/>
              <w:bottom w:val="nil"/>
              <w:right w:val="nil"/>
            </w:tcBorders>
            <w:shd w:val="clear" w:color="000000" w:fill="FFFFFF"/>
            <w:vAlign w:val="center"/>
            <w:hideMark/>
          </w:tcPr>
          <w:p w14:paraId="767E5E48" w14:textId="77777777" w:rsidR="000A3610" w:rsidRPr="006324B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10.18</w:t>
            </w:r>
          </w:p>
        </w:tc>
        <w:tc>
          <w:tcPr>
            <w:tcW w:w="0" w:type="auto"/>
            <w:tcBorders>
              <w:top w:val="nil"/>
              <w:left w:val="nil"/>
              <w:bottom w:val="nil"/>
              <w:right w:val="nil"/>
            </w:tcBorders>
            <w:shd w:val="clear" w:color="000000" w:fill="FFFFFF"/>
            <w:vAlign w:val="center"/>
            <w:hideMark/>
          </w:tcPr>
          <w:p w14:paraId="68F3DEC0" w14:textId="77777777" w:rsidR="000A3610" w:rsidRPr="006324B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.641/.603</w:t>
            </w:r>
          </w:p>
        </w:tc>
        <w:tc>
          <w:tcPr>
            <w:tcW w:w="0" w:type="auto"/>
            <w:tcBorders>
              <w:top w:val="nil"/>
              <w:left w:val="nil"/>
              <w:bottom w:val="nil"/>
              <w:right w:val="nil"/>
            </w:tcBorders>
            <w:shd w:val="clear" w:color="000000" w:fill="FFFFFF"/>
            <w:vAlign w:val="center"/>
            <w:hideMark/>
          </w:tcPr>
          <w:p w14:paraId="6EB5497C" w14:textId="77777777" w:rsidR="000A3610" w:rsidRPr="006324B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 xml:space="preserve">.284 </w:t>
            </w:r>
          </w:p>
        </w:tc>
        <w:tc>
          <w:tcPr>
            <w:tcW w:w="0" w:type="auto"/>
            <w:tcBorders>
              <w:top w:val="nil"/>
              <w:left w:val="nil"/>
              <w:bottom w:val="nil"/>
              <w:right w:val="nil"/>
            </w:tcBorders>
            <w:shd w:val="clear" w:color="000000" w:fill="FFFFFF"/>
            <w:vAlign w:val="center"/>
            <w:hideMark/>
          </w:tcPr>
          <w:p w14:paraId="3BD0FCCE" w14:textId="77777777" w:rsidR="000A3610" w:rsidRPr="006324B7" w:rsidRDefault="000A3610" w:rsidP="00962C7E">
            <w:pPr>
              <w:spacing w:after="0" w:line="240" w:lineRule="auto"/>
              <w:jc w:val="both"/>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(.272-.295)</w:t>
            </w:r>
          </w:p>
        </w:tc>
      </w:tr>
      <w:tr w:rsidR="000A3610" w:rsidRPr="006324B7" w14:paraId="0A74D9FA" w14:textId="77777777" w:rsidTr="00962C7E">
        <w:trPr>
          <w:jc w:val="center"/>
        </w:trPr>
        <w:tc>
          <w:tcPr>
            <w:tcW w:w="0" w:type="auto"/>
            <w:vMerge/>
            <w:tcBorders>
              <w:top w:val="nil"/>
              <w:left w:val="nil"/>
              <w:bottom w:val="single" w:sz="4" w:space="0" w:color="auto"/>
              <w:right w:val="nil"/>
            </w:tcBorders>
            <w:vAlign w:val="center"/>
            <w:hideMark/>
          </w:tcPr>
          <w:p w14:paraId="391099D6" w14:textId="77777777" w:rsidR="000A3610" w:rsidRPr="00021CF5" w:rsidRDefault="000A3610" w:rsidP="00962C7E">
            <w:pPr>
              <w:spacing w:after="0" w:line="240" w:lineRule="auto"/>
              <w:rPr>
                <w:rFonts w:ascii="Times New Roman" w:eastAsia="Times New Roman" w:hAnsi="Times New Roman" w:cs="Times New Roman"/>
                <w:i/>
                <w:color w:val="000000"/>
                <w:sz w:val="18"/>
                <w:szCs w:val="18"/>
                <w:lang w:eastAsia="es-CL"/>
              </w:rPr>
            </w:pPr>
          </w:p>
        </w:tc>
        <w:tc>
          <w:tcPr>
            <w:tcW w:w="0" w:type="auto"/>
            <w:tcBorders>
              <w:top w:val="nil"/>
              <w:left w:val="nil"/>
              <w:bottom w:val="single" w:sz="4" w:space="0" w:color="auto"/>
              <w:right w:val="nil"/>
            </w:tcBorders>
            <w:shd w:val="clear" w:color="000000" w:fill="FFFFFF"/>
            <w:vAlign w:val="center"/>
          </w:tcPr>
          <w:p w14:paraId="4CEA72F2" w14:textId="77777777" w:rsidR="000A3610" w:rsidRPr="006324B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3</w:t>
            </w:r>
          </w:p>
        </w:tc>
        <w:tc>
          <w:tcPr>
            <w:tcW w:w="0" w:type="auto"/>
            <w:tcBorders>
              <w:top w:val="nil"/>
              <w:left w:val="nil"/>
              <w:bottom w:val="single" w:sz="4" w:space="0" w:color="auto"/>
              <w:right w:val="nil"/>
            </w:tcBorders>
            <w:shd w:val="clear" w:color="000000" w:fill="FFFFFF"/>
            <w:vAlign w:val="center"/>
            <w:hideMark/>
          </w:tcPr>
          <w:p w14:paraId="59487D56" w14:textId="77777777" w:rsidR="000A3610" w:rsidRPr="006324B7" w:rsidRDefault="000A3610" w:rsidP="00962C7E">
            <w:pPr>
              <w:spacing w:after="0" w:line="240" w:lineRule="auto"/>
              <w:jc w:val="center"/>
              <w:rPr>
                <w:rFonts w:ascii="Times New Roman" w:eastAsia="Times New Roman" w:hAnsi="Times New Roman" w:cs="Times New Roman"/>
                <w:b/>
                <w:bCs/>
                <w:color w:val="000000"/>
                <w:sz w:val="18"/>
                <w:szCs w:val="18"/>
                <w:lang w:eastAsia="es-CL"/>
              </w:rPr>
            </w:pPr>
            <w:r w:rsidRPr="006324B7">
              <w:rPr>
                <w:rFonts w:ascii="Times New Roman" w:eastAsia="Times New Roman" w:hAnsi="Times New Roman" w:cs="Times New Roman"/>
                <w:b/>
                <w:bCs/>
                <w:color w:val="000000"/>
                <w:sz w:val="18"/>
                <w:szCs w:val="18"/>
                <w:lang w:eastAsia="es-CL"/>
              </w:rPr>
              <w:t>2.19</w:t>
            </w:r>
          </w:p>
        </w:tc>
        <w:tc>
          <w:tcPr>
            <w:tcW w:w="0" w:type="auto"/>
            <w:tcBorders>
              <w:top w:val="nil"/>
              <w:left w:val="nil"/>
              <w:bottom w:val="single" w:sz="4" w:space="0" w:color="auto"/>
              <w:right w:val="nil"/>
            </w:tcBorders>
            <w:shd w:val="clear" w:color="000000" w:fill="FFFFFF"/>
            <w:vAlign w:val="center"/>
            <w:hideMark/>
          </w:tcPr>
          <w:p w14:paraId="4CFD3AC3" w14:textId="77777777" w:rsidR="000A3610" w:rsidRPr="006324B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6324B7">
              <w:rPr>
                <w:rFonts w:ascii="Times New Roman" w:eastAsia="Times New Roman" w:hAnsi="Times New Roman" w:cs="Times New Roman"/>
                <w:b/>
                <w:bCs/>
                <w:color w:val="000000"/>
                <w:sz w:val="18"/>
                <w:szCs w:val="18"/>
                <w:lang w:eastAsia="es-CL"/>
              </w:rPr>
              <w:t>.954/.948</w:t>
            </w:r>
          </w:p>
        </w:tc>
        <w:tc>
          <w:tcPr>
            <w:tcW w:w="0" w:type="auto"/>
            <w:tcBorders>
              <w:top w:val="nil"/>
              <w:left w:val="nil"/>
              <w:bottom w:val="single" w:sz="4" w:space="0" w:color="auto"/>
              <w:right w:val="nil"/>
            </w:tcBorders>
            <w:shd w:val="clear" w:color="000000" w:fill="FFFFFF"/>
            <w:vAlign w:val="center"/>
            <w:hideMark/>
          </w:tcPr>
          <w:p w14:paraId="29C4219C" w14:textId="77777777" w:rsidR="000A3610" w:rsidRPr="006324B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6324B7">
              <w:rPr>
                <w:rFonts w:ascii="Times New Roman" w:eastAsia="Times New Roman" w:hAnsi="Times New Roman" w:cs="Times New Roman"/>
                <w:b/>
                <w:bCs/>
                <w:color w:val="000000"/>
                <w:sz w:val="18"/>
                <w:szCs w:val="18"/>
                <w:lang w:eastAsia="es-CL"/>
              </w:rPr>
              <w:t xml:space="preserve">.102 </w:t>
            </w:r>
          </w:p>
        </w:tc>
        <w:tc>
          <w:tcPr>
            <w:tcW w:w="0" w:type="auto"/>
            <w:tcBorders>
              <w:top w:val="nil"/>
              <w:left w:val="nil"/>
              <w:bottom w:val="single" w:sz="4" w:space="0" w:color="auto"/>
              <w:right w:val="nil"/>
            </w:tcBorders>
            <w:shd w:val="clear" w:color="000000" w:fill="FFFFFF"/>
            <w:vAlign w:val="center"/>
            <w:hideMark/>
          </w:tcPr>
          <w:p w14:paraId="644A1E2F" w14:textId="77777777" w:rsidR="000A3610" w:rsidRPr="006324B7" w:rsidRDefault="000A3610" w:rsidP="00962C7E">
            <w:pPr>
              <w:spacing w:after="0" w:line="240" w:lineRule="auto"/>
              <w:jc w:val="both"/>
              <w:rPr>
                <w:rFonts w:ascii="Times New Roman" w:eastAsia="Times New Roman" w:hAnsi="Times New Roman" w:cs="Times New Roman"/>
                <w:b/>
                <w:bCs/>
                <w:color w:val="000000"/>
                <w:sz w:val="18"/>
                <w:szCs w:val="18"/>
                <w:lang w:eastAsia="es-CL"/>
              </w:rPr>
            </w:pPr>
            <w:r w:rsidRPr="006324B7">
              <w:rPr>
                <w:rFonts w:ascii="Times New Roman" w:eastAsia="Times New Roman" w:hAnsi="Times New Roman" w:cs="Times New Roman"/>
                <w:b/>
                <w:bCs/>
                <w:color w:val="000000"/>
                <w:sz w:val="18"/>
                <w:szCs w:val="18"/>
                <w:lang w:eastAsia="es-CL"/>
              </w:rPr>
              <w:t>(.089-.116)</w:t>
            </w:r>
          </w:p>
        </w:tc>
      </w:tr>
      <w:tr w:rsidR="000A3610" w:rsidRPr="006324B7" w14:paraId="1E71CE4C" w14:textId="77777777" w:rsidTr="00962C7E">
        <w:trPr>
          <w:jc w:val="center"/>
        </w:trPr>
        <w:tc>
          <w:tcPr>
            <w:tcW w:w="0" w:type="auto"/>
            <w:tcBorders>
              <w:top w:val="single" w:sz="4" w:space="0" w:color="auto"/>
              <w:left w:val="nil"/>
              <w:bottom w:val="single" w:sz="4" w:space="0" w:color="auto"/>
              <w:right w:val="nil"/>
            </w:tcBorders>
            <w:vAlign w:val="center"/>
          </w:tcPr>
          <w:p w14:paraId="3FDB0AAF" w14:textId="77777777" w:rsidR="000A3610" w:rsidRPr="00021CF5" w:rsidRDefault="000A3610" w:rsidP="00962C7E">
            <w:pPr>
              <w:spacing w:after="0" w:line="240" w:lineRule="auto"/>
              <w:rPr>
                <w:rFonts w:ascii="Times New Roman" w:eastAsia="Times New Roman" w:hAnsi="Times New Roman" w:cs="Times New Roman"/>
                <w:i/>
                <w:color w:val="000000"/>
                <w:sz w:val="18"/>
                <w:szCs w:val="18"/>
                <w:lang w:eastAsia="es-CL"/>
              </w:rPr>
            </w:pPr>
            <w:r w:rsidRPr="00021CF5">
              <w:rPr>
                <w:rFonts w:ascii="Times New Roman" w:eastAsia="Times New Roman" w:hAnsi="Times New Roman" w:cs="Times New Roman"/>
                <w:i/>
                <w:color w:val="000000"/>
                <w:sz w:val="18"/>
                <w:szCs w:val="18"/>
                <w:lang w:eastAsia="es-CL"/>
              </w:rPr>
              <w:t xml:space="preserve">   Exposición</w:t>
            </w:r>
          </w:p>
        </w:tc>
        <w:tc>
          <w:tcPr>
            <w:tcW w:w="0" w:type="auto"/>
            <w:tcBorders>
              <w:top w:val="single" w:sz="4" w:space="0" w:color="auto"/>
              <w:left w:val="nil"/>
              <w:bottom w:val="single" w:sz="4" w:space="0" w:color="auto"/>
              <w:right w:val="nil"/>
            </w:tcBorders>
            <w:shd w:val="clear" w:color="000000" w:fill="FFFFFF"/>
            <w:vAlign w:val="center"/>
          </w:tcPr>
          <w:p w14:paraId="5135C49F" w14:textId="77777777" w:rsidR="000A3610" w:rsidRPr="006324B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1</w:t>
            </w:r>
          </w:p>
        </w:tc>
        <w:tc>
          <w:tcPr>
            <w:tcW w:w="0" w:type="auto"/>
            <w:tcBorders>
              <w:top w:val="single" w:sz="4" w:space="0" w:color="auto"/>
              <w:left w:val="nil"/>
              <w:bottom w:val="single" w:sz="4" w:space="0" w:color="auto"/>
              <w:right w:val="nil"/>
            </w:tcBorders>
            <w:shd w:val="clear" w:color="000000" w:fill="FFFFFF"/>
            <w:vAlign w:val="center"/>
          </w:tcPr>
          <w:p w14:paraId="16C4FAEE" w14:textId="77777777" w:rsidR="000A3610" w:rsidRPr="006324B7" w:rsidRDefault="000A3610" w:rsidP="00962C7E">
            <w:pPr>
              <w:spacing w:after="0" w:line="240" w:lineRule="auto"/>
              <w:jc w:val="center"/>
              <w:rPr>
                <w:rFonts w:ascii="Times New Roman" w:eastAsia="Times New Roman" w:hAnsi="Times New Roman" w:cs="Times New Roman"/>
                <w:b/>
                <w:bCs/>
                <w:color w:val="000000"/>
                <w:sz w:val="18"/>
                <w:szCs w:val="18"/>
                <w:lang w:eastAsia="es-CL"/>
              </w:rPr>
            </w:pPr>
            <w:r w:rsidRPr="006324B7">
              <w:rPr>
                <w:rFonts w:ascii="Times New Roman" w:eastAsia="Times New Roman" w:hAnsi="Times New Roman" w:cs="Times New Roman"/>
                <w:b/>
                <w:bCs/>
                <w:color w:val="000000"/>
                <w:sz w:val="18"/>
                <w:szCs w:val="18"/>
                <w:lang w:eastAsia="es-CL"/>
              </w:rPr>
              <w:t>2.44</w:t>
            </w:r>
          </w:p>
        </w:tc>
        <w:tc>
          <w:tcPr>
            <w:tcW w:w="0" w:type="auto"/>
            <w:tcBorders>
              <w:top w:val="single" w:sz="4" w:space="0" w:color="auto"/>
              <w:left w:val="nil"/>
              <w:bottom w:val="single" w:sz="4" w:space="0" w:color="auto"/>
              <w:right w:val="nil"/>
            </w:tcBorders>
            <w:shd w:val="clear" w:color="000000" w:fill="FFFFFF"/>
            <w:vAlign w:val="center"/>
          </w:tcPr>
          <w:p w14:paraId="1DDB36E8" w14:textId="77777777" w:rsidR="000A3610" w:rsidRPr="006324B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6324B7">
              <w:rPr>
                <w:rFonts w:ascii="Times New Roman" w:eastAsia="Times New Roman" w:hAnsi="Times New Roman" w:cs="Times New Roman"/>
                <w:b/>
                <w:bCs/>
                <w:color w:val="000000"/>
                <w:sz w:val="18"/>
                <w:szCs w:val="18"/>
                <w:lang w:eastAsia="es-CL"/>
              </w:rPr>
              <w:t>.934/.868</w:t>
            </w:r>
          </w:p>
        </w:tc>
        <w:tc>
          <w:tcPr>
            <w:tcW w:w="0" w:type="auto"/>
            <w:tcBorders>
              <w:top w:val="single" w:sz="4" w:space="0" w:color="auto"/>
              <w:left w:val="nil"/>
              <w:bottom w:val="single" w:sz="4" w:space="0" w:color="auto"/>
              <w:right w:val="nil"/>
            </w:tcBorders>
            <w:shd w:val="clear" w:color="000000" w:fill="FFFFFF"/>
            <w:vAlign w:val="center"/>
          </w:tcPr>
          <w:p w14:paraId="7DD62FD4" w14:textId="77777777" w:rsidR="000A3610" w:rsidRPr="006324B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6324B7">
              <w:rPr>
                <w:rFonts w:ascii="Times New Roman" w:eastAsia="Times New Roman" w:hAnsi="Times New Roman" w:cs="Times New Roman"/>
                <w:b/>
                <w:bCs/>
                <w:color w:val="000000"/>
                <w:sz w:val="18"/>
                <w:szCs w:val="18"/>
                <w:lang w:eastAsia="es-CL"/>
              </w:rPr>
              <w:t>.106</w:t>
            </w:r>
          </w:p>
        </w:tc>
        <w:tc>
          <w:tcPr>
            <w:tcW w:w="0" w:type="auto"/>
            <w:tcBorders>
              <w:top w:val="single" w:sz="4" w:space="0" w:color="auto"/>
              <w:left w:val="nil"/>
              <w:bottom w:val="single" w:sz="4" w:space="0" w:color="auto"/>
              <w:right w:val="nil"/>
            </w:tcBorders>
            <w:shd w:val="clear" w:color="000000" w:fill="FFFFFF"/>
            <w:vAlign w:val="center"/>
          </w:tcPr>
          <w:p w14:paraId="1CF5D825" w14:textId="77777777" w:rsidR="000A3610" w:rsidRPr="006324B7" w:rsidRDefault="000A3610" w:rsidP="00962C7E">
            <w:pPr>
              <w:spacing w:after="0" w:line="240" w:lineRule="auto"/>
              <w:jc w:val="both"/>
              <w:rPr>
                <w:rFonts w:ascii="Times New Roman" w:eastAsia="Times New Roman" w:hAnsi="Times New Roman" w:cs="Times New Roman"/>
                <w:b/>
                <w:bCs/>
                <w:color w:val="000000"/>
                <w:sz w:val="18"/>
                <w:szCs w:val="18"/>
                <w:lang w:eastAsia="es-CL"/>
              </w:rPr>
            </w:pPr>
            <w:r w:rsidRPr="006324B7">
              <w:rPr>
                <w:rFonts w:ascii="Times New Roman" w:eastAsia="Times New Roman" w:hAnsi="Times New Roman" w:cs="Times New Roman"/>
                <w:b/>
                <w:bCs/>
                <w:color w:val="000000"/>
                <w:sz w:val="18"/>
                <w:szCs w:val="18"/>
                <w:lang w:eastAsia="es-CL"/>
              </w:rPr>
              <w:t>(.029-.182)</w:t>
            </w:r>
          </w:p>
        </w:tc>
      </w:tr>
      <w:tr w:rsidR="000A3610" w:rsidRPr="006324B7" w14:paraId="045173B2" w14:textId="77777777" w:rsidTr="00962C7E">
        <w:trPr>
          <w:jc w:val="center"/>
        </w:trPr>
        <w:tc>
          <w:tcPr>
            <w:tcW w:w="0" w:type="auto"/>
            <w:vMerge w:val="restart"/>
            <w:tcBorders>
              <w:top w:val="single" w:sz="4" w:space="0" w:color="auto"/>
              <w:left w:val="nil"/>
              <w:bottom w:val="single" w:sz="4" w:space="0" w:color="000000"/>
              <w:right w:val="nil"/>
            </w:tcBorders>
            <w:shd w:val="clear" w:color="000000" w:fill="FFFFFF"/>
            <w:vAlign w:val="center"/>
            <w:hideMark/>
          </w:tcPr>
          <w:p w14:paraId="0F03FEB2" w14:textId="77777777" w:rsidR="000A3610" w:rsidRPr="00021CF5" w:rsidRDefault="000A3610" w:rsidP="00962C7E">
            <w:pPr>
              <w:spacing w:after="0" w:line="240" w:lineRule="auto"/>
              <w:rPr>
                <w:rFonts w:ascii="Times New Roman" w:eastAsia="Times New Roman" w:hAnsi="Times New Roman" w:cs="Times New Roman"/>
                <w:i/>
                <w:color w:val="000000"/>
                <w:sz w:val="18"/>
                <w:szCs w:val="18"/>
                <w:lang w:eastAsia="es-CL"/>
              </w:rPr>
            </w:pPr>
            <w:r w:rsidRPr="00021CF5">
              <w:rPr>
                <w:rFonts w:ascii="Times New Roman" w:eastAsia="Times New Roman" w:hAnsi="Times New Roman" w:cs="Times New Roman"/>
                <w:i/>
                <w:color w:val="000000"/>
                <w:sz w:val="18"/>
                <w:szCs w:val="18"/>
                <w:lang w:eastAsia="es-CL"/>
              </w:rPr>
              <w:t xml:space="preserve">   Receptividad</w:t>
            </w:r>
          </w:p>
        </w:tc>
        <w:tc>
          <w:tcPr>
            <w:tcW w:w="0" w:type="auto"/>
            <w:tcBorders>
              <w:top w:val="single" w:sz="4" w:space="0" w:color="auto"/>
              <w:left w:val="nil"/>
              <w:bottom w:val="nil"/>
              <w:right w:val="nil"/>
            </w:tcBorders>
            <w:shd w:val="clear" w:color="000000" w:fill="FFFFFF"/>
            <w:vAlign w:val="center"/>
          </w:tcPr>
          <w:p w14:paraId="274EB846" w14:textId="77777777" w:rsidR="000A3610" w:rsidRPr="006324B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1</w:t>
            </w:r>
          </w:p>
        </w:tc>
        <w:tc>
          <w:tcPr>
            <w:tcW w:w="0" w:type="auto"/>
            <w:tcBorders>
              <w:top w:val="single" w:sz="4" w:space="0" w:color="auto"/>
              <w:left w:val="nil"/>
              <w:bottom w:val="nil"/>
              <w:right w:val="nil"/>
            </w:tcBorders>
            <w:shd w:val="clear" w:color="000000" w:fill="FFFFFF"/>
            <w:vAlign w:val="center"/>
            <w:hideMark/>
          </w:tcPr>
          <w:p w14:paraId="12002575" w14:textId="77777777" w:rsidR="000A3610" w:rsidRPr="006324B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3.83</w:t>
            </w:r>
          </w:p>
        </w:tc>
        <w:tc>
          <w:tcPr>
            <w:tcW w:w="0" w:type="auto"/>
            <w:tcBorders>
              <w:top w:val="single" w:sz="4" w:space="0" w:color="auto"/>
              <w:left w:val="nil"/>
              <w:bottom w:val="nil"/>
              <w:right w:val="nil"/>
            </w:tcBorders>
            <w:shd w:val="clear" w:color="000000" w:fill="FFFFFF"/>
            <w:vAlign w:val="center"/>
            <w:hideMark/>
          </w:tcPr>
          <w:p w14:paraId="2AA9ACAE" w14:textId="77777777" w:rsidR="000A3610" w:rsidRPr="006324B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.955/.940</w:t>
            </w:r>
          </w:p>
        </w:tc>
        <w:tc>
          <w:tcPr>
            <w:tcW w:w="0" w:type="auto"/>
            <w:tcBorders>
              <w:top w:val="single" w:sz="4" w:space="0" w:color="auto"/>
              <w:left w:val="nil"/>
              <w:bottom w:val="nil"/>
              <w:right w:val="nil"/>
            </w:tcBorders>
            <w:shd w:val="clear" w:color="000000" w:fill="FFFFFF"/>
            <w:vAlign w:val="center"/>
            <w:hideMark/>
          </w:tcPr>
          <w:p w14:paraId="4A526B5F" w14:textId="77777777" w:rsidR="000A3610" w:rsidRPr="006324B7"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 xml:space="preserve">.148 </w:t>
            </w:r>
          </w:p>
        </w:tc>
        <w:tc>
          <w:tcPr>
            <w:tcW w:w="0" w:type="auto"/>
            <w:tcBorders>
              <w:top w:val="single" w:sz="4" w:space="0" w:color="auto"/>
              <w:left w:val="nil"/>
              <w:bottom w:val="nil"/>
              <w:right w:val="nil"/>
            </w:tcBorders>
            <w:shd w:val="clear" w:color="000000" w:fill="FFFFFF"/>
            <w:vAlign w:val="center"/>
            <w:hideMark/>
          </w:tcPr>
          <w:p w14:paraId="56EE0562" w14:textId="77777777" w:rsidR="000A3610" w:rsidRPr="006324B7" w:rsidRDefault="000A3610" w:rsidP="00962C7E">
            <w:pPr>
              <w:spacing w:after="0" w:line="240" w:lineRule="auto"/>
              <w:jc w:val="both"/>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(.118-.178)</w:t>
            </w:r>
          </w:p>
        </w:tc>
      </w:tr>
      <w:tr w:rsidR="000A3610" w:rsidRPr="006324B7" w14:paraId="70A81AC2" w14:textId="77777777" w:rsidTr="00962C7E">
        <w:trPr>
          <w:jc w:val="center"/>
        </w:trPr>
        <w:tc>
          <w:tcPr>
            <w:tcW w:w="0" w:type="auto"/>
            <w:vMerge/>
            <w:tcBorders>
              <w:top w:val="nil"/>
              <w:left w:val="nil"/>
              <w:bottom w:val="single" w:sz="4" w:space="0" w:color="auto"/>
              <w:right w:val="nil"/>
            </w:tcBorders>
            <w:vAlign w:val="center"/>
            <w:hideMark/>
          </w:tcPr>
          <w:p w14:paraId="43D02724" w14:textId="77777777" w:rsidR="000A3610" w:rsidRPr="006324B7" w:rsidRDefault="000A3610" w:rsidP="00962C7E">
            <w:pPr>
              <w:spacing w:after="0" w:line="240" w:lineRule="auto"/>
              <w:rPr>
                <w:rFonts w:ascii="Times New Roman" w:eastAsia="Times New Roman" w:hAnsi="Times New Roman" w:cs="Times New Roman"/>
                <w:color w:val="000000"/>
                <w:sz w:val="18"/>
                <w:szCs w:val="18"/>
                <w:lang w:eastAsia="es-CL"/>
              </w:rPr>
            </w:pPr>
          </w:p>
        </w:tc>
        <w:tc>
          <w:tcPr>
            <w:tcW w:w="0" w:type="auto"/>
            <w:tcBorders>
              <w:top w:val="nil"/>
              <w:left w:val="nil"/>
              <w:bottom w:val="single" w:sz="4" w:space="0" w:color="auto"/>
              <w:right w:val="nil"/>
            </w:tcBorders>
            <w:shd w:val="clear" w:color="000000" w:fill="FFFFFF"/>
            <w:vAlign w:val="center"/>
          </w:tcPr>
          <w:p w14:paraId="237A61C1" w14:textId="77777777" w:rsidR="000A3610" w:rsidRPr="006324B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2</w:t>
            </w:r>
          </w:p>
        </w:tc>
        <w:tc>
          <w:tcPr>
            <w:tcW w:w="0" w:type="auto"/>
            <w:tcBorders>
              <w:top w:val="nil"/>
              <w:left w:val="nil"/>
              <w:bottom w:val="single" w:sz="4" w:space="0" w:color="auto"/>
              <w:right w:val="nil"/>
            </w:tcBorders>
            <w:shd w:val="clear" w:color="000000" w:fill="FFFFFF"/>
            <w:vAlign w:val="center"/>
            <w:hideMark/>
          </w:tcPr>
          <w:p w14:paraId="2904DC24" w14:textId="77777777" w:rsidR="000A3610" w:rsidRPr="006324B7" w:rsidRDefault="000A3610" w:rsidP="00962C7E">
            <w:pPr>
              <w:spacing w:after="0" w:line="240" w:lineRule="auto"/>
              <w:jc w:val="center"/>
              <w:rPr>
                <w:rFonts w:ascii="Times New Roman" w:eastAsia="Times New Roman" w:hAnsi="Times New Roman" w:cs="Times New Roman"/>
                <w:b/>
                <w:bCs/>
                <w:color w:val="000000"/>
                <w:sz w:val="18"/>
                <w:szCs w:val="18"/>
                <w:lang w:eastAsia="es-CL"/>
              </w:rPr>
            </w:pPr>
            <w:r w:rsidRPr="006324B7">
              <w:rPr>
                <w:rFonts w:ascii="Times New Roman" w:eastAsia="Times New Roman" w:hAnsi="Times New Roman" w:cs="Times New Roman"/>
                <w:b/>
                <w:bCs/>
                <w:color w:val="000000"/>
                <w:sz w:val="18"/>
                <w:szCs w:val="18"/>
                <w:lang w:eastAsia="es-CL"/>
              </w:rPr>
              <w:t>3.43</w:t>
            </w:r>
          </w:p>
        </w:tc>
        <w:tc>
          <w:tcPr>
            <w:tcW w:w="0" w:type="auto"/>
            <w:tcBorders>
              <w:top w:val="nil"/>
              <w:left w:val="nil"/>
              <w:bottom w:val="single" w:sz="4" w:space="0" w:color="auto"/>
              <w:right w:val="nil"/>
            </w:tcBorders>
            <w:shd w:val="clear" w:color="000000" w:fill="FFFFFF"/>
            <w:vAlign w:val="center"/>
            <w:hideMark/>
          </w:tcPr>
          <w:p w14:paraId="3A7E1F4E" w14:textId="77777777" w:rsidR="000A3610" w:rsidRPr="006324B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6324B7">
              <w:rPr>
                <w:rFonts w:ascii="Times New Roman" w:eastAsia="Times New Roman" w:hAnsi="Times New Roman" w:cs="Times New Roman"/>
                <w:b/>
                <w:bCs/>
                <w:color w:val="000000"/>
                <w:sz w:val="18"/>
                <w:szCs w:val="18"/>
                <w:lang w:eastAsia="es-CL"/>
              </w:rPr>
              <w:t>.963/.948</w:t>
            </w:r>
          </w:p>
        </w:tc>
        <w:tc>
          <w:tcPr>
            <w:tcW w:w="0" w:type="auto"/>
            <w:tcBorders>
              <w:top w:val="nil"/>
              <w:left w:val="nil"/>
              <w:bottom w:val="single" w:sz="4" w:space="0" w:color="auto"/>
              <w:right w:val="nil"/>
            </w:tcBorders>
            <w:shd w:val="clear" w:color="000000" w:fill="FFFFFF"/>
            <w:vAlign w:val="center"/>
            <w:hideMark/>
          </w:tcPr>
          <w:p w14:paraId="1383BF17" w14:textId="77777777" w:rsidR="000A3610" w:rsidRPr="006324B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6324B7">
              <w:rPr>
                <w:rFonts w:ascii="Times New Roman" w:eastAsia="Times New Roman" w:hAnsi="Times New Roman" w:cs="Times New Roman"/>
                <w:b/>
                <w:bCs/>
                <w:color w:val="000000"/>
                <w:sz w:val="18"/>
                <w:szCs w:val="18"/>
                <w:lang w:eastAsia="es-CL"/>
              </w:rPr>
              <w:t xml:space="preserve">.137 </w:t>
            </w:r>
          </w:p>
        </w:tc>
        <w:tc>
          <w:tcPr>
            <w:tcW w:w="0" w:type="auto"/>
            <w:tcBorders>
              <w:top w:val="nil"/>
              <w:left w:val="nil"/>
              <w:bottom w:val="single" w:sz="4" w:space="0" w:color="auto"/>
              <w:right w:val="nil"/>
            </w:tcBorders>
            <w:shd w:val="clear" w:color="000000" w:fill="FFFFFF"/>
            <w:vAlign w:val="center"/>
            <w:hideMark/>
          </w:tcPr>
          <w:p w14:paraId="4046A155" w14:textId="77777777" w:rsidR="000A3610" w:rsidRPr="006324B7" w:rsidRDefault="000A3610" w:rsidP="00962C7E">
            <w:pPr>
              <w:spacing w:after="0" w:line="240" w:lineRule="auto"/>
              <w:jc w:val="both"/>
              <w:rPr>
                <w:rFonts w:ascii="Times New Roman" w:eastAsia="Times New Roman" w:hAnsi="Times New Roman" w:cs="Times New Roman"/>
                <w:b/>
                <w:bCs/>
                <w:color w:val="000000"/>
                <w:sz w:val="18"/>
                <w:szCs w:val="18"/>
                <w:lang w:eastAsia="es-CL"/>
              </w:rPr>
            </w:pPr>
            <w:r w:rsidRPr="006324B7">
              <w:rPr>
                <w:rFonts w:ascii="Times New Roman" w:eastAsia="Times New Roman" w:hAnsi="Times New Roman" w:cs="Times New Roman"/>
                <w:b/>
                <w:bCs/>
                <w:color w:val="000000"/>
                <w:sz w:val="18"/>
                <w:szCs w:val="18"/>
                <w:lang w:eastAsia="es-CL"/>
              </w:rPr>
              <w:t>(.106-.168)</w:t>
            </w:r>
          </w:p>
        </w:tc>
      </w:tr>
      <w:tr w:rsidR="000A3610" w:rsidRPr="006324B7" w14:paraId="3CBEBD6C" w14:textId="77777777" w:rsidTr="00962C7E">
        <w:trPr>
          <w:jc w:val="center"/>
        </w:trPr>
        <w:tc>
          <w:tcPr>
            <w:tcW w:w="0" w:type="auto"/>
            <w:tcBorders>
              <w:top w:val="nil"/>
              <w:left w:val="nil"/>
              <w:bottom w:val="single" w:sz="4" w:space="0" w:color="auto"/>
              <w:right w:val="nil"/>
            </w:tcBorders>
            <w:vAlign w:val="center"/>
          </w:tcPr>
          <w:p w14:paraId="7C177F5B" w14:textId="77777777" w:rsidR="000A3610" w:rsidRPr="006324B7" w:rsidRDefault="000A3610" w:rsidP="00962C7E">
            <w:pPr>
              <w:spacing w:after="0" w:line="240" w:lineRule="auto"/>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 xml:space="preserve">Modelo segundo orden </w:t>
            </w:r>
          </w:p>
        </w:tc>
        <w:tc>
          <w:tcPr>
            <w:tcW w:w="0" w:type="auto"/>
            <w:tcBorders>
              <w:top w:val="nil"/>
              <w:left w:val="nil"/>
              <w:bottom w:val="single" w:sz="4" w:space="0" w:color="auto"/>
              <w:right w:val="nil"/>
            </w:tcBorders>
            <w:shd w:val="clear" w:color="000000" w:fill="FFFFFF"/>
            <w:vAlign w:val="center"/>
          </w:tcPr>
          <w:p w14:paraId="2C7DC211" w14:textId="77777777" w:rsidR="000A3610" w:rsidRPr="006324B7"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7 en 4</w:t>
            </w:r>
          </w:p>
        </w:tc>
        <w:tc>
          <w:tcPr>
            <w:tcW w:w="0" w:type="auto"/>
            <w:tcBorders>
              <w:top w:val="nil"/>
              <w:left w:val="nil"/>
              <w:bottom w:val="single" w:sz="4" w:space="0" w:color="auto"/>
              <w:right w:val="nil"/>
            </w:tcBorders>
            <w:shd w:val="clear" w:color="000000" w:fill="FFFFFF"/>
            <w:vAlign w:val="center"/>
          </w:tcPr>
          <w:p w14:paraId="6F8AD154" w14:textId="77777777" w:rsidR="000A3610" w:rsidRPr="006324B7" w:rsidRDefault="000A3610" w:rsidP="00962C7E">
            <w:pPr>
              <w:spacing w:after="0" w:line="240" w:lineRule="auto"/>
              <w:jc w:val="center"/>
              <w:rPr>
                <w:rFonts w:ascii="Times New Roman" w:eastAsia="Times New Roman" w:hAnsi="Times New Roman" w:cs="Times New Roman"/>
                <w:b/>
                <w:bCs/>
                <w:color w:val="000000"/>
                <w:sz w:val="18"/>
                <w:szCs w:val="18"/>
                <w:lang w:eastAsia="es-CL"/>
              </w:rPr>
            </w:pPr>
            <w:r w:rsidRPr="006324B7">
              <w:rPr>
                <w:rFonts w:ascii="Times New Roman" w:eastAsia="Times New Roman" w:hAnsi="Times New Roman" w:cs="Times New Roman"/>
                <w:b/>
                <w:bCs/>
                <w:color w:val="000000"/>
                <w:sz w:val="18"/>
                <w:szCs w:val="18"/>
                <w:lang w:eastAsia="es-CL"/>
              </w:rPr>
              <w:t>1.417</w:t>
            </w:r>
          </w:p>
        </w:tc>
        <w:tc>
          <w:tcPr>
            <w:tcW w:w="0" w:type="auto"/>
            <w:tcBorders>
              <w:top w:val="nil"/>
              <w:left w:val="nil"/>
              <w:bottom w:val="single" w:sz="4" w:space="0" w:color="auto"/>
              <w:right w:val="nil"/>
            </w:tcBorders>
            <w:shd w:val="clear" w:color="000000" w:fill="FFFFFF"/>
            <w:vAlign w:val="center"/>
          </w:tcPr>
          <w:p w14:paraId="3B8D6479" w14:textId="77777777" w:rsidR="000A3610" w:rsidRPr="006324B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6324B7">
              <w:rPr>
                <w:rFonts w:ascii="Times New Roman" w:eastAsia="Times New Roman" w:hAnsi="Times New Roman" w:cs="Times New Roman"/>
                <w:b/>
                <w:bCs/>
                <w:color w:val="000000"/>
                <w:sz w:val="18"/>
                <w:szCs w:val="18"/>
                <w:lang w:eastAsia="es-CL"/>
              </w:rPr>
              <w:t>.860/853</w:t>
            </w:r>
          </w:p>
        </w:tc>
        <w:tc>
          <w:tcPr>
            <w:tcW w:w="0" w:type="auto"/>
            <w:tcBorders>
              <w:top w:val="nil"/>
              <w:left w:val="nil"/>
              <w:bottom w:val="single" w:sz="4" w:space="0" w:color="auto"/>
              <w:right w:val="nil"/>
            </w:tcBorders>
            <w:shd w:val="clear" w:color="000000" w:fill="FFFFFF"/>
            <w:vAlign w:val="center"/>
          </w:tcPr>
          <w:p w14:paraId="3A545198" w14:textId="77777777" w:rsidR="000A3610" w:rsidRPr="006324B7"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6324B7">
              <w:rPr>
                <w:rFonts w:ascii="Times New Roman" w:eastAsia="Times New Roman" w:hAnsi="Times New Roman" w:cs="Times New Roman"/>
                <w:b/>
                <w:bCs/>
                <w:color w:val="000000"/>
                <w:sz w:val="18"/>
                <w:szCs w:val="18"/>
                <w:lang w:eastAsia="es-CL"/>
              </w:rPr>
              <w:t>.072</w:t>
            </w:r>
          </w:p>
        </w:tc>
        <w:tc>
          <w:tcPr>
            <w:tcW w:w="0" w:type="auto"/>
            <w:tcBorders>
              <w:top w:val="nil"/>
              <w:left w:val="nil"/>
              <w:bottom w:val="single" w:sz="4" w:space="0" w:color="auto"/>
              <w:right w:val="nil"/>
            </w:tcBorders>
            <w:shd w:val="clear" w:color="000000" w:fill="FFFFFF"/>
            <w:vAlign w:val="center"/>
          </w:tcPr>
          <w:p w14:paraId="4FCB13AD" w14:textId="77777777" w:rsidR="000A3610" w:rsidRPr="006324B7" w:rsidRDefault="000A3610" w:rsidP="00962C7E">
            <w:pPr>
              <w:spacing w:after="0" w:line="240" w:lineRule="auto"/>
              <w:jc w:val="both"/>
              <w:rPr>
                <w:rFonts w:ascii="Times New Roman" w:eastAsia="Times New Roman" w:hAnsi="Times New Roman" w:cs="Times New Roman"/>
                <w:b/>
                <w:bCs/>
                <w:color w:val="000000"/>
                <w:sz w:val="18"/>
                <w:szCs w:val="18"/>
                <w:lang w:eastAsia="es-CL"/>
              </w:rPr>
            </w:pPr>
            <w:r w:rsidRPr="006324B7">
              <w:rPr>
                <w:rFonts w:ascii="Times New Roman" w:eastAsia="Times New Roman" w:hAnsi="Times New Roman" w:cs="Times New Roman"/>
                <w:b/>
                <w:bCs/>
                <w:color w:val="000000"/>
                <w:sz w:val="18"/>
                <w:szCs w:val="18"/>
                <w:lang w:eastAsia="es-CL"/>
              </w:rPr>
              <w:t>(.067-.077)</w:t>
            </w:r>
          </w:p>
        </w:tc>
      </w:tr>
      <w:tr w:rsidR="000A3610" w:rsidRPr="006324B7" w14:paraId="49D8B91A" w14:textId="77777777" w:rsidTr="00962C7E">
        <w:trPr>
          <w:jc w:val="center"/>
        </w:trPr>
        <w:tc>
          <w:tcPr>
            <w:tcW w:w="0" w:type="auto"/>
            <w:gridSpan w:val="6"/>
            <w:tcBorders>
              <w:top w:val="single" w:sz="4" w:space="0" w:color="auto"/>
              <w:left w:val="nil"/>
              <w:right w:val="nil"/>
            </w:tcBorders>
            <w:vAlign w:val="center"/>
          </w:tcPr>
          <w:p w14:paraId="7C75AF73" w14:textId="77777777" w:rsidR="000A3610" w:rsidRPr="006324B7" w:rsidRDefault="000A3610" w:rsidP="00962C7E">
            <w:pPr>
              <w:spacing w:after="0" w:line="240" w:lineRule="auto"/>
              <w:rPr>
                <w:rFonts w:ascii="Times New Roman" w:eastAsia="Times New Roman" w:hAnsi="Times New Roman" w:cs="Times New Roman"/>
                <w:b/>
                <w:bCs/>
                <w:color w:val="000000"/>
                <w:sz w:val="18"/>
                <w:szCs w:val="18"/>
                <w:lang w:eastAsia="es-CL"/>
              </w:rPr>
            </w:pPr>
            <w:r w:rsidRPr="006324B7">
              <w:rPr>
                <w:rFonts w:ascii="Times New Roman" w:eastAsia="Times New Roman" w:hAnsi="Times New Roman" w:cs="Times New Roman"/>
                <w:color w:val="000000"/>
                <w:sz w:val="18"/>
                <w:szCs w:val="18"/>
                <w:lang w:eastAsia="es-CL"/>
              </w:rPr>
              <w:t>Nota. En negrillas valores con mayor ajuste.</w:t>
            </w:r>
          </w:p>
        </w:tc>
      </w:tr>
    </w:tbl>
    <w:p w14:paraId="1A41EAB2" w14:textId="77777777" w:rsidR="000A3610" w:rsidRDefault="000A3610" w:rsidP="000A3610"/>
    <w:p w14:paraId="6DD576BE" w14:textId="77777777" w:rsidR="000A3610" w:rsidRDefault="000A3610" w:rsidP="000A3610"/>
    <w:p w14:paraId="31394D30" w14:textId="77777777" w:rsidR="000A3610" w:rsidRDefault="000A3610" w:rsidP="000A3610"/>
    <w:p w14:paraId="7E52EF25" w14:textId="77777777" w:rsidR="000A3610" w:rsidRDefault="000A3610" w:rsidP="000A3610"/>
    <w:p w14:paraId="4EAD4DEF" w14:textId="77777777" w:rsidR="000A3610" w:rsidRDefault="000A3610" w:rsidP="000A3610"/>
    <w:p w14:paraId="6993AE73" w14:textId="77777777" w:rsidR="000A3610" w:rsidRDefault="000A3610" w:rsidP="000A3610"/>
    <w:p w14:paraId="61986FCE" w14:textId="77777777" w:rsidR="000A3610" w:rsidRDefault="000A3610" w:rsidP="000A3610"/>
    <w:p w14:paraId="30061F9B" w14:textId="77777777" w:rsidR="000A3610" w:rsidRDefault="000A3610" w:rsidP="000A3610"/>
    <w:p w14:paraId="75F75B1E" w14:textId="77777777" w:rsidR="000A3610" w:rsidRDefault="000A3610" w:rsidP="000A3610"/>
    <w:p w14:paraId="2D6F77A0" w14:textId="77777777" w:rsidR="000A3610" w:rsidRDefault="000A3610" w:rsidP="000A3610"/>
    <w:p w14:paraId="284CF3FE" w14:textId="77777777" w:rsidR="000A3610" w:rsidRDefault="000A3610" w:rsidP="000A3610"/>
    <w:p w14:paraId="2B3919F6" w14:textId="77777777" w:rsidR="000A3610" w:rsidRDefault="000A3610" w:rsidP="000A3610"/>
    <w:p w14:paraId="48A5BF2B" w14:textId="77777777" w:rsidR="000A3610" w:rsidRDefault="000A3610" w:rsidP="000A3610"/>
    <w:p w14:paraId="19A3B56E" w14:textId="77777777" w:rsidR="000A3610" w:rsidRDefault="000A3610" w:rsidP="000A3610">
      <w:r>
        <w:rPr>
          <w:noProof/>
        </w:rPr>
        <w:drawing>
          <wp:anchor distT="0" distB="0" distL="114300" distR="114300" simplePos="0" relativeHeight="251659264" behindDoc="1" locked="0" layoutInCell="1" allowOverlap="1" wp14:anchorId="579CEEF3" wp14:editId="3A87D4F1">
            <wp:simplePos x="0" y="0"/>
            <wp:positionH relativeFrom="margin">
              <wp:align>center</wp:align>
            </wp:positionH>
            <wp:positionV relativeFrom="paragraph">
              <wp:posOffset>0</wp:posOffset>
            </wp:positionV>
            <wp:extent cx="6087110" cy="5078730"/>
            <wp:effectExtent l="0" t="0" r="8890" b="7620"/>
            <wp:wrapTight wrapText="bothSides">
              <wp:wrapPolygon edited="0">
                <wp:start x="0" y="0"/>
                <wp:lineTo x="0" y="21551"/>
                <wp:lineTo x="21564" y="21551"/>
                <wp:lineTo x="2156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087110" cy="5078730"/>
                    </a:xfrm>
                    <a:prstGeom prst="rect">
                      <a:avLst/>
                    </a:prstGeom>
                  </pic:spPr>
                </pic:pic>
              </a:graphicData>
            </a:graphic>
            <wp14:sizeRelH relativeFrom="margin">
              <wp14:pctWidth>0</wp14:pctWidth>
            </wp14:sizeRelH>
            <wp14:sizeRelV relativeFrom="margin">
              <wp14:pctHeight>0</wp14:pctHeight>
            </wp14:sizeRelV>
          </wp:anchor>
        </w:drawing>
      </w:r>
    </w:p>
    <w:p w14:paraId="38740A83" w14:textId="77777777" w:rsidR="000A3610" w:rsidRDefault="000A3610" w:rsidP="000A3610"/>
    <w:p w14:paraId="56C41D5A" w14:textId="77777777" w:rsidR="000A3610" w:rsidRDefault="000A3610" w:rsidP="000A3610"/>
    <w:p w14:paraId="3CA6F6C3" w14:textId="77777777" w:rsidR="000A3610" w:rsidRDefault="000A3610" w:rsidP="000A3610"/>
    <w:p w14:paraId="6C557459" w14:textId="77777777" w:rsidR="000A3610" w:rsidRDefault="000A3610" w:rsidP="000A3610"/>
    <w:p w14:paraId="255D6E8C" w14:textId="77777777" w:rsidR="000A3610" w:rsidRDefault="000A3610" w:rsidP="000A3610"/>
    <w:p w14:paraId="0C66C036" w14:textId="77777777" w:rsidR="000A3610" w:rsidRDefault="000A3610" w:rsidP="000A3610"/>
    <w:p w14:paraId="5CE898CE" w14:textId="77777777" w:rsidR="000A3610" w:rsidRDefault="000A3610" w:rsidP="000A3610"/>
    <w:p w14:paraId="623AF1B9" w14:textId="77777777" w:rsidR="000A3610" w:rsidRDefault="000A3610" w:rsidP="000A3610">
      <w:pPr>
        <w:spacing w:after="0" w:line="240" w:lineRule="auto"/>
        <w:jc w:val="both"/>
        <w:rPr>
          <w:rFonts w:ascii="Times New Roman" w:hAnsi="Times New Roman" w:cs="Times New Roman"/>
          <w:b/>
          <w:sz w:val="24"/>
          <w:szCs w:val="24"/>
        </w:rPr>
      </w:pPr>
    </w:p>
    <w:p w14:paraId="0A582CB6" w14:textId="77777777" w:rsidR="000A3610" w:rsidRPr="009878D9" w:rsidRDefault="000A3610" w:rsidP="000A3610">
      <w:pPr>
        <w:rPr>
          <w:rFonts w:ascii="Times New Roman" w:hAnsi="Times New Roman" w:cs="Times New Roman"/>
          <w:sz w:val="24"/>
          <w:szCs w:val="24"/>
        </w:rPr>
      </w:pPr>
    </w:p>
    <w:p w14:paraId="73B8082C" w14:textId="77777777" w:rsidR="000A3610" w:rsidRPr="009878D9" w:rsidRDefault="000A3610" w:rsidP="000A3610">
      <w:pPr>
        <w:rPr>
          <w:rFonts w:ascii="Times New Roman" w:hAnsi="Times New Roman" w:cs="Times New Roman"/>
          <w:sz w:val="24"/>
          <w:szCs w:val="24"/>
        </w:rPr>
      </w:pPr>
    </w:p>
    <w:p w14:paraId="761E79D1" w14:textId="77777777" w:rsidR="000A3610" w:rsidRPr="009878D9" w:rsidRDefault="000A3610" w:rsidP="000A3610">
      <w:pPr>
        <w:rPr>
          <w:rFonts w:ascii="Times New Roman" w:hAnsi="Times New Roman" w:cs="Times New Roman"/>
          <w:sz w:val="24"/>
          <w:szCs w:val="24"/>
        </w:rPr>
      </w:pPr>
    </w:p>
    <w:p w14:paraId="0A342E41" w14:textId="77777777" w:rsidR="000A3610" w:rsidRPr="009878D9" w:rsidRDefault="000A3610" w:rsidP="000A3610">
      <w:pPr>
        <w:rPr>
          <w:rFonts w:ascii="Times New Roman" w:hAnsi="Times New Roman" w:cs="Times New Roman"/>
          <w:sz w:val="24"/>
          <w:szCs w:val="24"/>
        </w:rPr>
      </w:pPr>
    </w:p>
    <w:p w14:paraId="0EDF39AD" w14:textId="77777777" w:rsidR="000A3610" w:rsidRPr="009878D9" w:rsidRDefault="000A3610" w:rsidP="000A3610">
      <w:pPr>
        <w:rPr>
          <w:rFonts w:ascii="Times New Roman" w:hAnsi="Times New Roman" w:cs="Times New Roman"/>
          <w:sz w:val="24"/>
          <w:szCs w:val="24"/>
        </w:rPr>
      </w:pPr>
    </w:p>
    <w:p w14:paraId="24B44EF5" w14:textId="77777777" w:rsidR="000A3610" w:rsidRPr="009878D9" w:rsidRDefault="000A3610" w:rsidP="000A3610">
      <w:pPr>
        <w:rPr>
          <w:rFonts w:ascii="Times New Roman" w:hAnsi="Times New Roman" w:cs="Times New Roman"/>
          <w:sz w:val="24"/>
          <w:szCs w:val="24"/>
        </w:rPr>
      </w:pPr>
    </w:p>
    <w:p w14:paraId="3445CDD1" w14:textId="77777777" w:rsidR="000A3610" w:rsidRPr="009878D9" w:rsidRDefault="000A3610" w:rsidP="000A3610">
      <w:pPr>
        <w:rPr>
          <w:rFonts w:ascii="Times New Roman" w:hAnsi="Times New Roman" w:cs="Times New Roman"/>
          <w:sz w:val="24"/>
          <w:szCs w:val="24"/>
        </w:rPr>
      </w:pPr>
    </w:p>
    <w:p w14:paraId="74F5A955" w14:textId="77777777" w:rsidR="000A3610" w:rsidRPr="009878D9" w:rsidRDefault="000A3610" w:rsidP="000A3610">
      <w:pPr>
        <w:rPr>
          <w:rFonts w:ascii="Times New Roman" w:hAnsi="Times New Roman" w:cs="Times New Roman"/>
          <w:sz w:val="24"/>
          <w:szCs w:val="24"/>
        </w:rPr>
      </w:pPr>
    </w:p>
    <w:p w14:paraId="0F6E1CFD" w14:textId="77777777" w:rsidR="000A3610" w:rsidRPr="009878D9" w:rsidRDefault="000A3610" w:rsidP="000A3610">
      <w:pPr>
        <w:rPr>
          <w:rFonts w:ascii="Times New Roman" w:hAnsi="Times New Roman" w:cs="Times New Roman"/>
          <w:sz w:val="24"/>
          <w:szCs w:val="24"/>
        </w:rPr>
      </w:pPr>
    </w:p>
    <w:p w14:paraId="0E5ADA2C" w14:textId="77777777" w:rsidR="000A3610" w:rsidRPr="009878D9" w:rsidRDefault="000A3610" w:rsidP="000A3610">
      <w:pPr>
        <w:rPr>
          <w:rFonts w:ascii="Times New Roman" w:hAnsi="Times New Roman" w:cs="Times New Roman"/>
          <w:sz w:val="24"/>
          <w:szCs w:val="24"/>
        </w:rPr>
      </w:pPr>
    </w:p>
    <w:p w14:paraId="4E708FAB" w14:textId="77777777" w:rsidR="000A3610" w:rsidRPr="00B405CB" w:rsidRDefault="000A3610" w:rsidP="000A3610">
      <w:pPr>
        <w:tabs>
          <w:tab w:val="left" w:pos="3000"/>
        </w:tabs>
        <w:jc w:val="both"/>
        <w:rPr>
          <w:rFonts w:ascii="Times New Roman" w:hAnsi="Times New Roman" w:cs="Times New Roman"/>
          <w:sz w:val="20"/>
          <w:szCs w:val="24"/>
        </w:rPr>
      </w:pPr>
      <w:r w:rsidRPr="00B405CB">
        <w:rPr>
          <w:rFonts w:ascii="Times New Roman" w:hAnsi="Times New Roman" w:cs="Times New Roman"/>
          <w:sz w:val="20"/>
          <w:szCs w:val="24"/>
        </w:rPr>
        <w:t xml:space="preserve">    </w:t>
      </w:r>
      <w:r>
        <w:rPr>
          <w:rFonts w:ascii="Times New Roman" w:hAnsi="Times New Roman" w:cs="Times New Roman"/>
          <w:sz w:val="20"/>
          <w:szCs w:val="24"/>
        </w:rPr>
        <w:t>Figura 2</w:t>
      </w:r>
      <w:r w:rsidRPr="00B405CB">
        <w:rPr>
          <w:rFonts w:ascii="Times New Roman" w:hAnsi="Times New Roman" w:cs="Times New Roman"/>
          <w:sz w:val="20"/>
          <w:szCs w:val="24"/>
        </w:rPr>
        <w:t>. Modelo de Fidelidad de cuatro factores. Nota. Ad= Adherencia; ex=experticia; exp=exposición; rec=receptividad; adp=adherencia procedimental; atc=adherencia en técnicas conductuales; ats=adherencia en técnicas socioemocionales; ep=experticia procedimental; etc=experticia en</w:t>
      </w:r>
      <w:r>
        <w:rPr>
          <w:rFonts w:ascii="Times New Roman" w:hAnsi="Times New Roman" w:cs="Times New Roman"/>
          <w:sz w:val="20"/>
          <w:szCs w:val="24"/>
        </w:rPr>
        <w:t xml:space="preserve"> aplicación de</w:t>
      </w:r>
      <w:r w:rsidRPr="00B405CB">
        <w:rPr>
          <w:rFonts w:ascii="Times New Roman" w:hAnsi="Times New Roman" w:cs="Times New Roman"/>
          <w:sz w:val="20"/>
          <w:szCs w:val="24"/>
        </w:rPr>
        <w:t xml:space="preserve"> técnicas conductuales; ets=experticia en </w:t>
      </w:r>
      <w:r>
        <w:rPr>
          <w:rFonts w:ascii="Times New Roman" w:hAnsi="Times New Roman" w:cs="Times New Roman"/>
          <w:sz w:val="20"/>
          <w:szCs w:val="24"/>
        </w:rPr>
        <w:t xml:space="preserve">aplicación </w:t>
      </w:r>
      <w:r w:rsidRPr="00B405CB">
        <w:rPr>
          <w:rFonts w:ascii="Times New Roman" w:hAnsi="Times New Roman" w:cs="Times New Roman"/>
          <w:sz w:val="20"/>
          <w:szCs w:val="24"/>
        </w:rPr>
        <w:t>técnicas socioemocionales; rc=receptividad cognitiva; ra=receptividad afectiva.</w:t>
      </w:r>
    </w:p>
    <w:p w14:paraId="4F446A1D" w14:textId="77777777" w:rsidR="000A3610" w:rsidRPr="009878D9" w:rsidRDefault="000A3610" w:rsidP="000A3610">
      <w:pPr>
        <w:tabs>
          <w:tab w:val="left" w:pos="3000"/>
        </w:tabs>
        <w:rPr>
          <w:rFonts w:ascii="Times New Roman" w:hAnsi="Times New Roman" w:cs="Times New Roman"/>
          <w:sz w:val="24"/>
          <w:szCs w:val="24"/>
        </w:rPr>
        <w:sectPr w:rsidR="000A3610" w:rsidRPr="009878D9" w:rsidSect="00D82E48">
          <w:pgSz w:w="15840" w:h="12240" w:orient="landscape"/>
          <w:pgMar w:top="1417" w:right="1701" w:bottom="1417" w:left="1701" w:header="709" w:footer="709" w:gutter="0"/>
          <w:cols w:space="708"/>
          <w:docGrid w:linePitch="360"/>
        </w:sectPr>
      </w:pPr>
    </w:p>
    <w:tbl>
      <w:tblPr>
        <w:tblW w:w="0" w:type="auto"/>
        <w:jc w:val="center"/>
        <w:tblCellMar>
          <w:left w:w="70" w:type="dxa"/>
          <w:right w:w="70" w:type="dxa"/>
        </w:tblCellMar>
        <w:tblLook w:val="04A0" w:firstRow="1" w:lastRow="0" w:firstColumn="1" w:lastColumn="0" w:noHBand="0" w:noVBand="1"/>
      </w:tblPr>
      <w:tblGrid>
        <w:gridCol w:w="430"/>
        <w:gridCol w:w="4083"/>
        <w:gridCol w:w="635"/>
        <w:gridCol w:w="635"/>
        <w:gridCol w:w="605"/>
        <w:gridCol w:w="545"/>
        <w:gridCol w:w="635"/>
        <w:gridCol w:w="635"/>
        <w:gridCol w:w="635"/>
      </w:tblGrid>
      <w:tr w:rsidR="000A3610" w:rsidRPr="006324B7" w14:paraId="5DAB3EBA" w14:textId="77777777" w:rsidTr="00962C7E">
        <w:trPr>
          <w:jc w:val="center"/>
        </w:trPr>
        <w:tc>
          <w:tcPr>
            <w:tcW w:w="0" w:type="auto"/>
            <w:gridSpan w:val="2"/>
            <w:tcBorders>
              <w:top w:val="nil"/>
              <w:left w:val="nil"/>
              <w:bottom w:val="nil"/>
              <w:right w:val="nil"/>
            </w:tcBorders>
            <w:shd w:val="clear" w:color="000000" w:fill="FFFFFF"/>
            <w:noWrap/>
            <w:vAlign w:val="bottom"/>
            <w:hideMark/>
          </w:tcPr>
          <w:p w14:paraId="0EA7AFF5"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Tabla</w:t>
            </w:r>
            <w:r w:rsidRPr="006324B7">
              <w:rPr>
                <w:rFonts w:ascii="Times New Roman" w:eastAsia="Times New Roman" w:hAnsi="Times New Roman" w:cs="Times New Roman"/>
                <w:color w:val="000000"/>
                <w:sz w:val="18"/>
                <w:szCs w:val="18"/>
                <w:lang w:eastAsia="es-CL"/>
              </w:rPr>
              <w:t xml:space="preserve"> </w:t>
            </w:r>
            <w:r>
              <w:rPr>
                <w:rFonts w:ascii="Times New Roman" w:eastAsia="Times New Roman" w:hAnsi="Times New Roman" w:cs="Times New Roman"/>
                <w:color w:val="000000"/>
                <w:sz w:val="18"/>
                <w:szCs w:val="18"/>
                <w:lang w:eastAsia="es-CL"/>
              </w:rPr>
              <w:t>4</w:t>
            </w:r>
          </w:p>
        </w:tc>
        <w:tc>
          <w:tcPr>
            <w:tcW w:w="0" w:type="auto"/>
            <w:tcBorders>
              <w:top w:val="nil"/>
              <w:left w:val="nil"/>
              <w:bottom w:val="nil"/>
              <w:right w:val="nil"/>
            </w:tcBorders>
            <w:shd w:val="clear" w:color="000000" w:fill="FFFFFF"/>
            <w:noWrap/>
            <w:vAlign w:val="bottom"/>
            <w:hideMark/>
          </w:tcPr>
          <w:p w14:paraId="5216002D"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3111A4B3"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0CE84584"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45BF8E4D"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60C30666"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34D95C82"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bottom"/>
            <w:hideMark/>
          </w:tcPr>
          <w:p w14:paraId="11BEBED2"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 </w:t>
            </w:r>
          </w:p>
        </w:tc>
      </w:tr>
      <w:tr w:rsidR="000A3610" w:rsidRPr="00DD425E" w14:paraId="3FCDE2D9" w14:textId="77777777" w:rsidTr="00962C7E">
        <w:trPr>
          <w:jc w:val="center"/>
        </w:trPr>
        <w:tc>
          <w:tcPr>
            <w:tcW w:w="0" w:type="auto"/>
            <w:gridSpan w:val="9"/>
            <w:tcBorders>
              <w:top w:val="nil"/>
              <w:left w:val="nil"/>
              <w:bottom w:val="nil"/>
              <w:right w:val="nil"/>
            </w:tcBorders>
            <w:shd w:val="clear" w:color="000000" w:fill="FFFFFF"/>
            <w:noWrap/>
            <w:vAlign w:val="bottom"/>
            <w:hideMark/>
          </w:tcPr>
          <w:p w14:paraId="0D924781" w14:textId="77777777" w:rsidR="000A3610" w:rsidRPr="00DD425E" w:rsidRDefault="000A3610" w:rsidP="00962C7E">
            <w:pPr>
              <w:spacing w:after="0" w:line="240" w:lineRule="auto"/>
              <w:rPr>
                <w:rFonts w:ascii="Times New Roman" w:eastAsia="Times New Roman" w:hAnsi="Times New Roman" w:cs="Times New Roman"/>
                <w:i/>
                <w:iCs/>
                <w:color w:val="000000"/>
                <w:sz w:val="18"/>
                <w:szCs w:val="18"/>
                <w:lang w:eastAsia="es-CL"/>
              </w:rPr>
            </w:pPr>
            <w:r w:rsidRPr="00DD425E">
              <w:rPr>
                <w:rFonts w:ascii="Times New Roman" w:eastAsia="Times New Roman" w:hAnsi="Times New Roman" w:cs="Times New Roman"/>
                <w:i/>
                <w:iCs/>
                <w:color w:val="000000"/>
                <w:sz w:val="18"/>
                <w:szCs w:val="18"/>
                <w:lang w:eastAsia="es-CL"/>
              </w:rPr>
              <w:t>Descriptivos de los indicadores de FI</w:t>
            </w:r>
          </w:p>
        </w:tc>
      </w:tr>
      <w:tr w:rsidR="000A3610" w:rsidRPr="006324B7" w14:paraId="4737C779" w14:textId="77777777" w:rsidTr="00962C7E">
        <w:trPr>
          <w:jc w:val="center"/>
        </w:trPr>
        <w:tc>
          <w:tcPr>
            <w:tcW w:w="0" w:type="auto"/>
            <w:gridSpan w:val="2"/>
            <w:tcBorders>
              <w:top w:val="single" w:sz="4" w:space="0" w:color="auto"/>
              <w:left w:val="nil"/>
              <w:bottom w:val="single" w:sz="4" w:space="0" w:color="auto"/>
              <w:right w:val="nil"/>
            </w:tcBorders>
            <w:shd w:val="clear" w:color="000000" w:fill="FFFFFF"/>
            <w:noWrap/>
            <w:vAlign w:val="bottom"/>
            <w:hideMark/>
          </w:tcPr>
          <w:p w14:paraId="58848781"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Escalas</w:t>
            </w:r>
          </w:p>
        </w:tc>
        <w:tc>
          <w:tcPr>
            <w:tcW w:w="0" w:type="auto"/>
            <w:tcBorders>
              <w:top w:val="single" w:sz="4" w:space="0" w:color="auto"/>
              <w:left w:val="nil"/>
              <w:bottom w:val="single" w:sz="4" w:space="0" w:color="auto"/>
              <w:right w:val="nil"/>
            </w:tcBorders>
            <w:shd w:val="clear" w:color="000000" w:fill="FFFFFF"/>
            <w:vAlign w:val="center"/>
            <w:hideMark/>
          </w:tcPr>
          <w:p w14:paraId="6F4F568C" w14:textId="77777777" w:rsidR="000A3610" w:rsidRPr="00DD425E"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Media</w:t>
            </w:r>
          </w:p>
        </w:tc>
        <w:tc>
          <w:tcPr>
            <w:tcW w:w="0" w:type="auto"/>
            <w:tcBorders>
              <w:top w:val="single" w:sz="4" w:space="0" w:color="auto"/>
              <w:left w:val="nil"/>
              <w:bottom w:val="single" w:sz="4" w:space="0" w:color="auto"/>
              <w:right w:val="nil"/>
            </w:tcBorders>
            <w:shd w:val="clear" w:color="000000" w:fill="FFFFFF"/>
            <w:vAlign w:val="center"/>
            <w:hideMark/>
          </w:tcPr>
          <w:p w14:paraId="51B82E45" w14:textId="77777777" w:rsidR="000A3610" w:rsidRPr="00DD425E"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DE</w:t>
            </w:r>
          </w:p>
        </w:tc>
        <w:tc>
          <w:tcPr>
            <w:tcW w:w="0" w:type="auto"/>
            <w:tcBorders>
              <w:top w:val="single" w:sz="4" w:space="0" w:color="auto"/>
              <w:left w:val="nil"/>
              <w:bottom w:val="single" w:sz="4" w:space="0" w:color="auto"/>
              <w:right w:val="nil"/>
            </w:tcBorders>
            <w:shd w:val="clear" w:color="000000" w:fill="FFFFFF"/>
            <w:vAlign w:val="center"/>
            <w:hideMark/>
          </w:tcPr>
          <w:p w14:paraId="21D3FF2F" w14:textId="77777777" w:rsidR="000A3610" w:rsidRPr="00DD425E"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A</w:t>
            </w:r>
          </w:p>
        </w:tc>
        <w:tc>
          <w:tcPr>
            <w:tcW w:w="0" w:type="auto"/>
            <w:tcBorders>
              <w:top w:val="single" w:sz="4" w:space="0" w:color="auto"/>
              <w:left w:val="nil"/>
              <w:bottom w:val="single" w:sz="4" w:space="0" w:color="auto"/>
              <w:right w:val="nil"/>
            </w:tcBorders>
            <w:shd w:val="clear" w:color="000000" w:fill="FFFFFF"/>
            <w:vAlign w:val="center"/>
            <w:hideMark/>
          </w:tcPr>
          <w:p w14:paraId="5CF17A0D" w14:textId="77777777" w:rsidR="000A3610" w:rsidRPr="00DD425E"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K</w:t>
            </w:r>
          </w:p>
        </w:tc>
        <w:tc>
          <w:tcPr>
            <w:tcW w:w="0" w:type="auto"/>
            <w:tcBorders>
              <w:top w:val="single" w:sz="4" w:space="0" w:color="auto"/>
              <w:left w:val="nil"/>
              <w:bottom w:val="single" w:sz="4" w:space="0" w:color="auto"/>
              <w:right w:val="nil"/>
            </w:tcBorders>
            <w:shd w:val="clear" w:color="000000" w:fill="FFFFFF"/>
            <w:vAlign w:val="center"/>
            <w:hideMark/>
          </w:tcPr>
          <w:p w14:paraId="36E4259B" w14:textId="77777777" w:rsidR="000A3610" w:rsidRPr="00DD425E"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P</w:t>
            </w:r>
            <w:r w:rsidRPr="00DD425E">
              <w:rPr>
                <w:rFonts w:ascii="Times New Roman" w:eastAsia="Times New Roman" w:hAnsi="Times New Roman" w:cs="Times New Roman"/>
                <w:color w:val="000000"/>
                <w:sz w:val="18"/>
                <w:szCs w:val="18"/>
                <w:vertAlign w:val="subscript"/>
                <w:lang w:eastAsia="es-CL"/>
              </w:rPr>
              <w:t>25</w:t>
            </w:r>
          </w:p>
        </w:tc>
        <w:tc>
          <w:tcPr>
            <w:tcW w:w="0" w:type="auto"/>
            <w:tcBorders>
              <w:top w:val="single" w:sz="4" w:space="0" w:color="auto"/>
              <w:left w:val="nil"/>
              <w:bottom w:val="single" w:sz="4" w:space="0" w:color="auto"/>
              <w:right w:val="nil"/>
            </w:tcBorders>
            <w:shd w:val="clear" w:color="000000" w:fill="FFFFFF"/>
            <w:vAlign w:val="center"/>
            <w:hideMark/>
          </w:tcPr>
          <w:p w14:paraId="69837FD3" w14:textId="77777777" w:rsidR="000A3610" w:rsidRPr="00DD425E"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P</w:t>
            </w:r>
            <w:r w:rsidRPr="00DD425E">
              <w:rPr>
                <w:rFonts w:ascii="Times New Roman" w:eastAsia="Times New Roman" w:hAnsi="Times New Roman" w:cs="Times New Roman"/>
                <w:color w:val="000000"/>
                <w:sz w:val="18"/>
                <w:szCs w:val="18"/>
                <w:vertAlign w:val="subscript"/>
                <w:lang w:eastAsia="es-CL"/>
              </w:rPr>
              <w:t>50</w:t>
            </w:r>
          </w:p>
        </w:tc>
        <w:tc>
          <w:tcPr>
            <w:tcW w:w="0" w:type="auto"/>
            <w:tcBorders>
              <w:top w:val="single" w:sz="4" w:space="0" w:color="auto"/>
              <w:left w:val="nil"/>
              <w:bottom w:val="single" w:sz="4" w:space="0" w:color="auto"/>
              <w:right w:val="nil"/>
            </w:tcBorders>
            <w:shd w:val="clear" w:color="000000" w:fill="FFFFFF"/>
            <w:vAlign w:val="center"/>
            <w:hideMark/>
          </w:tcPr>
          <w:p w14:paraId="74CBBDA8" w14:textId="77777777" w:rsidR="000A3610" w:rsidRPr="00DD425E"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P</w:t>
            </w:r>
            <w:r w:rsidRPr="00DD425E">
              <w:rPr>
                <w:rFonts w:ascii="Times New Roman" w:eastAsia="Times New Roman" w:hAnsi="Times New Roman" w:cs="Times New Roman"/>
                <w:color w:val="000000"/>
                <w:sz w:val="18"/>
                <w:szCs w:val="18"/>
                <w:vertAlign w:val="subscript"/>
                <w:lang w:eastAsia="es-CL"/>
              </w:rPr>
              <w:t>75</w:t>
            </w:r>
          </w:p>
        </w:tc>
      </w:tr>
      <w:tr w:rsidR="000A3610" w:rsidRPr="006324B7" w14:paraId="4E4EB590" w14:textId="77777777" w:rsidTr="00962C7E">
        <w:trPr>
          <w:jc w:val="center"/>
        </w:trPr>
        <w:tc>
          <w:tcPr>
            <w:tcW w:w="0" w:type="auto"/>
            <w:gridSpan w:val="2"/>
            <w:tcBorders>
              <w:top w:val="single" w:sz="4" w:space="0" w:color="auto"/>
              <w:left w:val="nil"/>
              <w:bottom w:val="nil"/>
              <w:right w:val="nil"/>
            </w:tcBorders>
            <w:shd w:val="clear" w:color="000000" w:fill="FFFFFF"/>
            <w:noWrap/>
            <w:vAlign w:val="bottom"/>
            <w:hideMark/>
          </w:tcPr>
          <w:p w14:paraId="41EC4719"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Primarias</w:t>
            </w:r>
          </w:p>
        </w:tc>
        <w:tc>
          <w:tcPr>
            <w:tcW w:w="0" w:type="auto"/>
            <w:tcBorders>
              <w:top w:val="nil"/>
              <w:left w:val="nil"/>
              <w:bottom w:val="nil"/>
              <w:right w:val="nil"/>
            </w:tcBorders>
            <w:shd w:val="clear" w:color="000000" w:fill="FFFFFF"/>
            <w:vAlign w:val="center"/>
            <w:hideMark/>
          </w:tcPr>
          <w:p w14:paraId="20705144" w14:textId="77777777" w:rsidR="000A3610" w:rsidRPr="00DD425E"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vAlign w:val="center"/>
            <w:hideMark/>
          </w:tcPr>
          <w:p w14:paraId="0FEA669D" w14:textId="77777777" w:rsidR="000A3610" w:rsidRPr="00DD425E"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vAlign w:val="center"/>
            <w:hideMark/>
          </w:tcPr>
          <w:p w14:paraId="2E6F3E66" w14:textId="77777777" w:rsidR="000A3610" w:rsidRPr="00DD425E"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vAlign w:val="center"/>
            <w:hideMark/>
          </w:tcPr>
          <w:p w14:paraId="7CB98CB8" w14:textId="77777777" w:rsidR="000A3610" w:rsidRPr="00DD425E"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vAlign w:val="center"/>
            <w:hideMark/>
          </w:tcPr>
          <w:p w14:paraId="75585B7D" w14:textId="77777777" w:rsidR="000A3610" w:rsidRPr="00DD425E"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vAlign w:val="center"/>
            <w:hideMark/>
          </w:tcPr>
          <w:p w14:paraId="59BAB2EF" w14:textId="77777777" w:rsidR="000A3610" w:rsidRPr="00DD425E"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vAlign w:val="center"/>
            <w:hideMark/>
          </w:tcPr>
          <w:p w14:paraId="6A6F63A6" w14:textId="77777777" w:rsidR="000A3610" w:rsidRPr="00DD425E" w:rsidRDefault="000A3610" w:rsidP="00962C7E">
            <w:pPr>
              <w:spacing w:after="0" w:line="240" w:lineRule="auto"/>
              <w:jc w:val="center"/>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 </w:t>
            </w:r>
          </w:p>
        </w:tc>
      </w:tr>
      <w:tr w:rsidR="000A3610" w:rsidRPr="006324B7" w14:paraId="5D7E6CBE" w14:textId="77777777" w:rsidTr="00962C7E">
        <w:trPr>
          <w:jc w:val="center"/>
        </w:trPr>
        <w:tc>
          <w:tcPr>
            <w:tcW w:w="0" w:type="auto"/>
            <w:tcBorders>
              <w:top w:val="nil"/>
              <w:left w:val="nil"/>
              <w:bottom w:val="nil"/>
              <w:right w:val="nil"/>
            </w:tcBorders>
            <w:shd w:val="clear" w:color="000000" w:fill="FFFFFF"/>
            <w:noWrap/>
            <w:vAlign w:val="bottom"/>
            <w:hideMark/>
          </w:tcPr>
          <w:p w14:paraId="3C98427C"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ap</w:t>
            </w:r>
          </w:p>
        </w:tc>
        <w:tc>
          <w:tcPr>
            <w:tcW w:w="0" w:type="auto"/>
            <w:tcBorders>
              <w:top w:val="nil"/>
              <w:left w:val="nil"/>
              <w:bottom w:val="nil"/>
              <w:right w:val="nil"/>
            </w:tcBorders>
            <w:shd w:val="clear" w:color="000000" w:fill="FFFFFF"/>
            <w:vAlign w:val="bottom"/>
            <w:hideMark/>
          </w:tcPr>
          <w:p w14:paraId="383B5B79"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Adherencia procedimental</w:t>
            </w:r>
          </w:p>
        </w:tc>
        <w:tc>
          <w:tcPr>
            <w:tcW w:w="0" w:type="auto"/>
            <w:tcBorders>
              <w:top w:val="nil"/>
              <w:left w:val="nil"/>
              <w:bottom w:val="nil"/>
              <w:right w:val="nil"/>
            </w:tcBorders>
            <w:shd w:val="clear" w:color="000000" w:fill="FFFFFF"/>
            <w:noWrap/>
            <w:vAlign w:val="center"/>
            <w:hideMark/>
          </w:tcPr>
          <w:p w14:paraId="58311549"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83</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129</w:t>
            </w:r>
          </w:p>
        </w:tc>
        <w:tc>
          <w:tcPr>
            <w:tcW w:w="0" w:type="auto"/>
            <w:tcBorders>
              <w:top w:val="nil"/>
              <w:left w:val="nil"/>
              <w:bottom w:val="nil"/>
              <w:right w:val="nil"/>
            </w:tcBorders>
            <w:shd w:val="clear" w:color="000000" w:fill="FFFFFF"/>
            <w:noWrap/>
            <w:vAlign w:val="center"/>
            <w:hideMark/>
          </w:tcPr>
          <w:p w14:paraId="6E0A73AC"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11</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294</w:t>
            </w:r>
          </w:p>
        </w:tc>
        <w:tc>
          <w:tcPr>
            <w:tcW w:w="0" w:type="auto"/>
            <w:tcBorders>
              <w:top w:val="nil"/>
              <w:left w:val="nil"/>
              <w:bottom w:val="nil"/>
              <w:right w:val="nil"/>
            </w:tcBorders>
            <w:shd w:val="clear" w:color="000000" w:fill="FFFFFF"/>
            <w:noWrap/>
            <w:vAlign w:val="center"/>
            <w:hideMark/>
          </w:tcPr>
          <w:p w14:paraId="22048BBE"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-1</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593</w:t>
            </w:r>
          </w:p>
        </w:tc>
        <w:tc>
          <w:tcPr>
            <w:tcW w:w="0" w:type="auto"/>
            <w:tcBorders>
              <w:top w:val="nil"/>
              <w:left w:val="nil"/>
              <w:bottom w:val="nil"/>
              <w:right w:val="nil"/>
            </w:tcBorders>
            <w:shd w:val="clear" w:color="000000" w:fill="FFFFFF"/>
            <w:noWrap/>
            <w:vAlign w:val="center"/>
            <w:hideMark/>
          </w:tcPr>
          <w:p w14:paraId="2371AE0C"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4</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307</w:t>
            </w:r>
          </w:p>
        </w:tc>
        <w:tc>
          <w:tcPr>
            <w:tcW w:w="0" w:type="auto"/>
            <w:tcBorders>
              <w:top w:val="nil"/>
              <w:left w:val="nil"/>
              <w:bottom w:val="nil"/>
              <w:right w:val="nil"/>
            </w:tcBorders>
            <w:shd w:val="clear" w:color="000000" w:fill="FFFFFF"/>
            <w:noWrap/>
            <w:vAlign w:val="center"/>
            <w:hideMark/>
          </w:tcPr>
          <w:p w14:paraId="5B2EDAC6"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79</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545</w:t>
            </w:r>
          </w:p>
        </w:tc>
        <w:tc>
          <w:tcPr>
            <w:tcW w:w="0" w:type="auto"/>
            <w:tcBorders>
              <w:top w:val="nil"/>
              <w:left w:val="nil"/>
              <w:bottom w:val="nil"/>
              <w:right w:val="nil"/>
            </w:tcBorders>
            <w:shd w:val="clear" w:color="000000" w:fill="FFFFFF"/>
            <w:noWrap/>
            <w:vAlign w:val="center"/>
            <w:hideMark/>
          </w:tcPr>
          <w:p w14:paraId="2F8BC4A8"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82</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955</w:t>
            </w:r>
          </w:p>
        </w:tc>
        <w:tc>
          <w:tcPr>
            <w:tcW w:w="0" w:type="auto"/>
            <w:tcBorders>
              <w:top w:val="nil"/>
              <w:left w:val="nil"/>
              <w:bottom w:val="nil"/>
              <w:right w:val="nil"/>
            </w:tcBorders>
            <w:shd w:val="clear" w:color="000000" w:fill="FFFFFF"/>
            <w:noWrap/>
            <w:vAlign w:val="center"/>
            <w:hideMark/>
          </w:tcPr>
          <w:p w14:paraId="20043BFF"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90</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909</w:t>
            </w:r>
          </w:p>
        </w:tc>
      </w:tr>
      <w:tr w:rsidR="000A3610" w:rsidRPr="006324B7" w14:paraId="6A3CA563" w14:textId="77777777" w:rsidTr="00962C7E">
        <w:trPr>
          <w:jc w:val="center"/>
        </w:trPr>
        <w:tc>
          <w:tcPr>
            <w:tcW w:w="0" w:type="auto"/>
            <w:tcBorders>
              <w:top w:val="nil"/>
              <w:left w:val="nil"/>
              <w:bottom w:val="nil"/>
              <w:right w:val="nil"/>
            </w:tcBorders>
            <w:shd w:val="clear" w:color="000000" w:fill="FFFFFF"/>
            <w:noWrap/>
            <w:vAlign w:val="bottom"/>
            <w:hideMark/>
          </w:tcPr>
          <w:p w14:paraId="561E9D53"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atc</w:t>
            </w:r>
          </w:p>
        </w:tc>
        <w:tc>
          <w:tcPr>
            <w:tcW w:w="0" w:type="auto"/>
            <w:tcBorders>
              <w:top w:val="nil"/>
              <w:left w:val="nil"/>
              <w:bottom w:val="nil"/>
              <w:right w:val="nil"/>
            </w:tcBorders>
            <w:shd w:val="clear" w:color="000000" w:fill="FFFFFF"/>
            <w:vAlign w:val="bottom"/>
            <w:hideMark/>
          </w:tcPr>
          <w:p w14:paraId="6F864CFF"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Adherencia a técnicas conductuales</w:t>
            </w:r>
          </w:p>
        </w:tc>
        <w:tc>
          <w:tcPr>
            <w:tcW w:w="0" w:type="auto"/>
            <w:tcBorders>
              <w:top w:val="nil"/>
              <w:left w:val="nil"/>
              <w:bottom w:val="nil"/>
              <w:right w:val="nil"/>
            </w:tcBorders>
            <w:shd w:val="clear" w:color="000000" w:fill="FFFFFF"/>
            <w:noWrap/>
            <w:vAlign w:val="center"/>
            <w:hideMark/>
          </w:tcPr>
          <w:p w14:paraId="0E44B64B" w14:textId="77777777" w:rsidR="000A3610" w:rsidRPr="00DD425E"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DD425E">
              <w:rPr>
                <w:rFonts w:ascii="Times New Roman" w:eastAsia="Times New Roman" w:hAnsi="Times New Roman" w:cs="Times New Roman"/>
                <w:b/>
                <w:bCs/>
                <w:color w:val="000000"/>
                <w:sz w:val="18"/>
                <w:szCs w:val="18"/>
                <w:lang w:eastAsia="es-CL"/>
              </w:rPr>
              <w:t>70</w:t>
            </w:r>
            <w:r w:rsidRPr="006324B7">
              <w:rPr>
                <w:rFonts w:ascii="Times New Roman" w:eastAsia="Times New Roman" w:hAnsi="Times New Roman" w:cs="Times New Roman"/>
                <w:b/>
                <w:bCs/>
                <w:color w:val="000000"/>
                <w:sz w:val="18"/>
                <w:szCs w:val="18"/>
                <w:lang w:eastAsia="es-CL"/>
              </w:rPr>
              <w:t>.</w:t>
            </w:r>
            <w:r w:rsidRPr="00DD425E">
              <w:rPr>
                <w:rFonts w:ascii="Times New Roman" w:eastAsia="Times New Roman" w:hAnsi="Times New Roman" w:cs="Times New Roman"/>
                <w:b/>
                <w:bCs/>
                <w:color w:val="000000"/>
                <w:sz w:val="18"/>
                <w:szCs w:val="18"/>
                <w:lang w:eastAsia="es-CL"/>
              </w:rPr>
              <w:t>481</w:t>
            </w:r>
          </w:p>
        </w:tc>
        <w:tc>
          <w:tcPr>
            <w:tcW w:w="0" w:type="auto"/>
            <w:tcBorders>
              <w:top w:val="nil"/>
              <w:left w:val="nil"/>
              <w:bottom w:val="nil"/>
              <w:right w:val="nil"/>
            </w:tcBorders>
            <w:shd w:val="clear" w:color="000000" w:fill="FFFFFF"/>
            <w:noWrap/>
            <w:vAlign w:val="center"/>
            <w:hideMark/>
          </w:tcPr>
          <w:p w14:paraId="7D122532"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18</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350</w:t>
            </w:r>
          </w:p>
        </w:tc>
        <w:tc>
          <w:tcPr>
            <w:tcW w:w="0" w:type="auto"/>
            <w:tcBorders>
              <w:top w:val="nil"/>
              <w:left w:val="nil"/>
              <w:bottom w:val="nil"/>
              <w:right w:val="nil"/>
            </w:tcBorders>
            <w:shd w:val="clear" w:color="000000" w:fill="FFFFFF"/>
            <w:noWrap/>
            <w:vAlign w:val="center"/>
            <w:hideMark/>
          </w:tcPr>
          <w:p w14:paraId="3C29FA15"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643</w:t>
            </w:r>
          </w:p>
        </w:tc>
        <w:tc>
          <w:tcPr>
            <w:tcW w:w="0" w:type="auto"/>
            <w:tcBorders>
              <w:top w:val="nil"/>
              <w:left w:val="nil"/>
              <w:bottom w:val="nil"/>
              <w:right w:val="nil"/>
            </w:tcBorders>
            <w:shd w:val="clear" w:color="000000" w:fill="FFFFFF"/>
            <w:noWrap/>
            <w:vAlign w:val="center"/>
            <w:hideMark/>
          </w:tcPr>
          <w:p w14:paraId="316BC87A"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498</w:t>
            </w:r>
          </w:p>
        </w:tc>
        <w:tc>
          <w:tcPr>
            <w:tcW w:w="0" w:type="auto"/>
            <w:tcBorders>
              <w:top w:val="nil"/>
              <w:left w:val="nil"/>
              <w:bottom w:val="nil"/>
              <w:right w:val="nil"/>
            </w:tcBorders>
            <w:shd w:val="clear" w:color="000000" w:fill="FFFFFF"/>
            <w:noWrap/>
            <w:vAlign w:val="center"/>
            <w:hideMark/>
          </w:tcPr>
          <w:p w14:paraId="0EF6C9CA"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62</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500</w:t>
            </w:r>
          </w:p>
        </w:tc>
        <w:tc>
          <w:tcPr>
            <w:tcW w:w="0" w:type="auto"/>
            <w:tcBorders>
              <w:top w:val="nil"/>
              <w:left w:val="nil"/>
              <w:bottom w:val="nil"/>
              <w:right w:val="nil"/>
            </w:tcBorders>
            <w:shd w:val="clear" w:color="000000" w:fill="FFFFFF"/>
            <w:noWrap/>
            <w:vAlign w:val="center"/>
            <w:hideMark/>
          </w:tcPr>
          <w:p w14:paraId="2CA7F937"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68</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750</w:t>
            </w:r>
          </w:p>
        </w:tc>
        <w:tc>
          <w:tcPr>
            <w:tcW w:w="0" w:type="auto"/>
            <w:tcBorders>
              <w:top w:val="nil"/>
              <w:left w:val="nil"/>
              <w:bottom w:val="nil"/>
              <w:right w:val="nil"/>
            </w:tcBorders>
            <w:shd w:val="clear" w:color="000000" w:fill="FFFFFF"/>
            <w:noWrap/>
            <w:vAlign w:val="center"/>
            <w:hideMark/>
          </w:tcPr>
          <w:p w14:paraId="43107A9D"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81</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250</w:t>
            </w:r>
          </w:p>
        </w:tc>
      </w:tr>
      <w:tr w:rsidR="000A3610" w:rsidRPr="006324B7" w14:paraId="1A9EF684" w14:textId="77777777" w:rsidTr="00962C7E">
        <w:trPr>
          <w:jc w:val="center"/>
        </w:trPr>
        <w:tc>
          <w:tcPr>
            <w:tcW w:w="0" w:type="auto"/>
            <w:tcBorders>
              <w:top w:val="nil"/>
              <w:left w:val="nil"/>
              <w:bottom w:val="nil"/>
              <w:right w:val="nil"/>
            </w:tcBorders>
            <w:shd w:val="clear" w:color="000000" w:fill="FFFFFF"/>
            <w:noWrap/>
            <w:vAlign w:val="bottom"/>
            <w:hideMark/>
          </w:tcPr>
          <w:p w14:paraId="33A1A454"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ats</w:t>
            </w:r>
          </w:p>
        </w:tc>
        <w:tc>
          <w:tcPr>
            <w:tcW w:w="0" w:type="auto"/>
            <w:tcBorders>
              <w:top w:val="nil"/>
              <w:left w:val="nil"/>
              <w:bottom w:val="nil"/>
              <w:right w:val="nil"/>
            </w:tcBorders>
            <w:shd w:val="clear" w:color="000000" w:fill="FFFFFF"/>
            <w:vAlign w:val="bottom"/>
            <w:hideMark/>
          </w:tcPr>
          <w:p w14:paraId="5B29EA6E"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Pr>
                <w:rFonts w:ascii="Times New Roman" w:eastAsia="Times New Roman" w:hAnsi="Times New Roman" w:cs="Times New Roman"/>
                <w:color w:val="000000"/>
                <w:sz w:val="18"/>
                <w:szCs w:val="18"/>
                <w:lang w:eastAsia="es-CL"/>
              </w:rPr>
              <w:t>A</w:t>
            </w:r>
            <w:r w:rsidRPr="00DD425E">
              <w:rPr>
                <w:rFonts w:ascii="Times New Roman" w:eastAsia="Times New Roman" w:hAnsi="Times New Roman" w:cs="Times New Roman"/>
                <w:color w:val="000000"/>
                <w:sz w:val="18"/>
                <w:szCs w:val="18"/>
                <w:lang w:eastAsia="es-CL"/>
              </w:rPr>
              <w:t xml:space="preserve">dherencia a técnicas </w:t>
            </w:r>
            <w:r w:rsidRPr="006324B7">
              <w:rPr>
                <w:rFonts w:ascii="Times New Roman" w:eastAsia="Times New Roman" w:hAnsi="Times New Roman" w:cs="Times New Roman"/>
                <w:color w:val="000000"/>
                <w:sz w:val="18"/>
                <w:szCs w:val="18"/>
                <w:lang w:eastAsia="es-CL"/>
              </w:rPr>
              <w:t>socioemocionales</w:t>
            </w:r>
          </w:p>
        </w:tc>
        <w:tc>
          <w:tcPr>
            <w:tcW w:w="0" w:type="auto"/>
            <w:tcBorders>
              <w:top w:val="nil"/>
              <w:left w:val="nil"/>
              <w:bottom w:val="nil"/>
              <w:right w:val="nil"/>
            </w:tcBorders>
            <w:shd w:val="clear" w:color="000000" w:fill="FFFFFF"/>
            <w:noWrap/>
            <w:vAlign w:val="center"/>
            <w:hideMark/>
          </w:tcPr>
          <w:p w14:paraId="72135579"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84</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712</w:t>
            </w:r>
          </w:p>
        </w:tc>
        <w:tc>
          <w:tcPr>
            <w:tcW w:w="0" w:type="auto"/>
            <w:tcBorders>
              <w:top w:val="nil"/>
              <w:left w:val="nil"/>
              <w:bottom w:val="nil"/>
              <w:right w:val="nil"/>
            </w:tcBorders>
            <w:shd w:val="clear" w:color="000000" w:fill="FFFFFF"/>
            <w:noWrap/>
            <w:vAlign w:val="center"/>
            <w:hideMark/>
          </w:tcPr>
          <w:p w14:paraId="6AC30927"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10</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788</w:t>
            </w:r>
          </w:p>
        </w:tc>
        <w:tc>
          <w:tcPr>
            <w:tcW w:w="0" w:type="auto"/>
            <w:tcBorders>
              <w:top w:val="nil"/>
              <w:left w:val="nil"/>
              <w:bottom w:val="nil"/>
              <w:right w:val="nil"/>
            </w:tcBorders>
            <w:shd w:val="clear" w:color="000000" w:fill="FFFFFF"/>
            <w:noWrap/>
            <w:vAlign w:val="center"/>
            <w:hideMark/>
          </w:tcPr>
          <w:p w14:paraId="5743034B"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805</w:t>
            </w:r>
          </w:p>
        </w:tc>
        <w:tc>
          <w:tcPr>
            <w:tcW w:w="0" w:type="auto"/>
            <w:tcBorders>
              <w:top w:val="nil"/>
              <w:left w:val="nil"/>
              <w:bottom w:val="nil"/>
              <w:right w:val="nil"/>
            </w:tcBorders>
            <w:shd w:val="clear" w:color="000000" w:fill="FFFFFF"/>
            <w:noWrap/>
            <w:vAlign w:val="center"/>
            <w:hideMark/>
          </w:tcPr>
          <w:p w14:paraId="40E24430"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334</w:t>
            </w:r>
          </w:p>
        </w:tc>
        <w:tc>
          <w:tcPr>
            <w:tcW w:w="0" w:type="auto"/>
            <w:tcBorders>
              <w:top w:val="nil"/>
              <w:left w:val="nil"/>
              <w:bottom w:val="nil"/>
              <w:right w:val="nil"/>
            </w:tcBorders>
            <w:shd w:val="clear" w:color="000000" w:fill="FFFFFF"/>
            <w:noWrap/>
            <w:vAlign w:val="center"/>
            <w:hideMark/>
          </w:tcPr>
          <w:p w14:paraId="435ECD83"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79</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167</w:t>
            </w:r>
          </w:p>
        </w:tc>
        <w:tc>
          <w:tcPr>
            <w:tcW w:w="0" w:type="auto"/>
            <w:tcBorders>
              <w:top w:val="nil"/>
              <w:left w:val="nil"/>
              <w:bottom w:val="nil"/>
              <w:right w:val="nil"/>
            </w:tcBorders>
            <w:shd w:val="clear" w:color="000000" w:fill="FFFFFF"/>
            <w:noWrap/>
            <w:vAlign w:val="center"/>
            <w:hideMark/>
          </w:tcPr>
          <w:p w14:paraId="26FEFFE5"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87</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500</w:t>
            </w:r>
          </w:p>
        </w:tc>
        <w:tc>
          <w:tcPr>
            <w:tcW w:w="0" w:type="auto"/>
            <w:tcBorders>
              <w:top w:val="nil"/>
              <w:left w:val="nil"/>
              <w:bottom w:val="nil"/>
              <w:right w:val="nil"/>
            </w:tcBorders>
            <w:shd w:val="clear" w:color="000000" w:fill="FFFFFF"/>
            <w:noWrap/>
            <w:vAlign w:val="center"/>
            <w:hideMark/>
          </w:tcPr>
          <w:p w14:paraId="1FABBDD9"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91</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667</w:t>
            </w:r>
          </w:p>
        </w:tc>
      </w:tr>
      <w:tr w:rsidR="000A3610" w:rsidRPr="006324B7" w14:paraId="1B9D7FDF" w14:textId="77777777" w:rsidTr="00962C7E">
        <w:trPr>
          <w:jc w:val="center"/>
        </w:trPr>
        <w:tc>
          <w:tcPr>
            <w:tcW w:w="0" w:type="auto"/>
            <w:tcBorders>
              <w:top w:val="nil"/>
              <w:left w:val="nil"/>
              <w:bottom w:val="nil"/>
              <w:right w:val="nil"/>
            </w:tcBorders>
            <w:shd w:val="clear" w:color="000000" w:fill="FFFFFF"/>
            <w:noWrap/>
            <w:vAlign w:val="bottom"/>
            <w:hideMark/>
          </w:tcPr>
          <w:p w14:paraId="5F63E0C5"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ep</w:t>
            </w:r>
          </w:p>
        </w:tc>
        <w:tc>
          <w:tcPr>
            <w:tcW w:w="0" w:type="auto"/>
            <w:tcBorders>
              <w:top w:val="nil"/>
              <w:left w:val="nil"/>
              <w:bottom w:val="nil"/>
              <w:right w:val="nil"/>
            </w:tcBorders>
            <w:shd w:val="clear" w:color="000000" w:fill="FFFFFF"/>
            <w:vAlign w:val="bottom"/>
            <w:hideMark/>
          </w:tcPr>
          <w:p w14:paraId="15B2D5F6"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Experticia</w:t>
            </w:r>
            <w:r w:rsidRPr="00DD425E">
              <w:rPr>
                <w:rFonts w:ascii="Times New Roman" w:eastAsia="Times New Roman" w:hAnsi="Times New Roman" w:cs="Times New Roman"/>
                <w:color w:val="000000"/>
                <w:sz w:val="18"/>
                <w:szCs w:val="18"/>
                <w:lang w:eastAsia="es-CL"/>
              </w:rPr>
              <w:t xml:space="preserve"> procedimental</w:t>
            </w:r>
          </w:p>
        </w:tc>
        <w:tc>
          <w:tcPr>
            <w:tcW w:w="0" w:type="auto"/>
            <w:tcBorders>
              <w:top w:val="nil"/>
              <w:left w:val="nil"/>
              <w:bottom w:val="nil"/>
              <w:right w:val="nil"/>
            </w:tcBorders>
            <w:shd w:val="clear" w:color="000000" w:fill="FFFFFF"/>
            <w:noWrap/>
            <w:vAlign w:val="center"/>
            <w:hideMark/>
          </w:tcPr>
          <w:p w14:paraId="08C70388" w14:textId="77777777" w:rsidR="000A3610" w:rsidRPr="00DD425E"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DD425E">
              <w:rPr>
                <w:rFonts w:ascii="Times New Roman" w:eastAsia="Times New Roman" w:hAnsi="Times New Roman" w:cs="Times New Roman"/>
                <w:b/>
                <w:bCs/>
                <w:color w:val="000000"/>
                <w:sz w:val="18"/>
                <w:szCs w:val="18"/>
                <w:lang w:eastAsia="es-CL"/>
              </w:rPr>
              <w:t>70</w:t>
            </w:r>
            <w:r w:rsidRPr="006324B7">
              <w:rPr>
                <w:rFonts w:ascii="Times New Roman" w:eastAsia="Times New Roman" w:hAnsi="Times New Roman" w:cs="Times New Roman"/>
                <w:b/>
                <w:bCs/>
                <w:color w:val="000000"/>
                <w:sz w:val="18"/>
                <w:szCs w:val="18"/>
                <w:lang w:eastAsia="es-CL"/>
              </w:rPr>
              <w:t>.</w:t>
            </w:r>
            <w:r w:rsidRPr="00DD425E">
              <w:rPr>
                <w:rFonts w:ascii="Times New Roman" w:eastAsia="Times New Roman" w:hAnsi="Times New Roman" w:cs="Times New Roman"/>
                <w:b/>
                <w:bCs/>
                <w:color w:val="000000"/>
                <w:sz w:val="18"/>
                <w:szCs w:val="18"/>
                <w:lang w:eastAsia="es-CL"/>
              </w:rPr>
              <w:t>647</w:t>
            </w:r>
          </w:p>
        </w:tc>
        <w:tc>
          <w:tcPr>
            <w:tcW w:w="0" w:type="auto"/>
            <w:tcBorders>
              <w:top w:val="nil"/>
              <w:left w:val="nil"/>
              <w:bottom w:val="nil"/>
              <w:right w:val="nil"/>
            </w:tcBorders>
            <w:shd w:val="clear" w:color="000000" w:fill="FFFFFF"/>
            <w:noWrap/>
            <w:vAlign w:val="center"/>
            <w:hideMark/>
          </w:tcPr>
          <w:p w14:paraId="55DF1E9E"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13</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492</w:t>
            </w:r>
          </w:p>
        </w:tc>
        <w:tc>
          <w:tcPr>
            <w:tcW w:w="0" w:type="auto"/>
            <w:tcBorders>
              <w:top w:val="nil"/>
              <w:left w:val="nil"/>
              <w:bottom w:val="nil"/>
              <w:right w:val="nil"/>
            </w:tcBorders>
            <w:shd w:val="clear" w:color="000000" w:fill="FFFFFF"/>
            <w:noWrap/>
            <w:vAlign w:val="center"/>
            <w:hideMark/>
          </w:tcPr>
          <w:p w14:paraId="6BA685A9"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354</w:t>
            </w:r>
          </w:p>
        </w:tc>
        <w:tc>
          <w:tcPr>
            <w:tcW w:w="0" w:type="auto"/>
            <w:tcBorders>
              <w:top w:val="nil"/>
              <w:left w:val="nil"/>
              <w:bottom w:val="nil"/>
              <w:right w:val="nil"/>
            </w:tcBorders>
            <w:shd w:val="clear" w:color="000000" w:fill="FFFFFF"/>
            <w:noWrap/>
            <w:vAlign w:val="center"/>
            <w:hideMark/>
          </w:tcPr>
          <w:p w14:paraId="6E62A4AB"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896</w:t>
            </w:r>
          </w:p>
        </w:tc>
        <w:tc>
          <w:tcPr>
            <w:tcW w:w="0" w:type="auto"/>
            <w:tcBorders>
              <w:top w:val="nil"/>
              <w:left w:val="nil"/>
              <w:bottom w:val="nil"/>
              <w:right w:val="nil"/>
            </w:tcBorders>
            <w:shd w:val="clear" w:color="000000" w:fill="FFFFFF"/>
            <w:noWrap/>
            <w:vAlign w:val="center"/>
            <w:hideMark/>
          </w:tcPr>
          <w:p w14:paraId="59543320"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63</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636</w:t>
            </w:r>
          </w:p>
        </w:tc>
        <w:tc>
          <w:tcPr>
            <w:tcW w:w="0" w:type="auto"/>
            <w:tcBorders>
              <w:top w:val="nil"/>
              <w:left w:val="nil"/>
              <w:bottom w:val="nil"/>
              <w:right w:val="nil"/>
            </w:tcBorders>
            <w:shd w:val="clear" w:color="000000" w:fill="FFFFFF"/>
            <w:noWrap/>
            <w:vAlign w:val="center"/>
            <w:hideMark/>
          </w:tcPr>
          <w:p w14:paraId="0E3A27F9"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72</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727</w:t>
            </w:r>
          </w:p>
        </w:tc>
        <w:tc>
          <w:tcPr>
            <w:tcW w:w="0" w:type="auto"/>
            <w:tcBorders>
              <w:top w:val="nil"/>
              <w:left w:val="nil"/>
              <w:bottom w:val="nil"/>
              <w:right w:val="nil"/>
            </w:tcBorders>
            <w:shd w:val="clear" w:color="000000" w:fill="FFFFFF"/>
            <w:noWrap/>
            <w:vAlign w:val="center"/>
            <w:hideMark/>
          </w:tcPr>
          <w:p w14:paraId="681C2AA9"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77</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273</w:t>
            </w:r>
          </w:p>
        </w:tc>
      </w:tr>
      <w:tr w:rsidR="000A3610" w:rsidRPr="006324B7" w14:paraId="0EF30DD0" w14:textId="77777777" w:rsidTr="00962C7E">
        <w:trPr>
          <w:jc w:val="center"/>
        </w:trPr>
        <w:tc>
          <w:tcPr>
            <w:tcW w:w="0" w:type="auto"/>
            <w:tcBorders>
              <w:top w:val="nil"/>
              <w:left w:val="nil"/>
              <w:bottom w:val="nil"/>
              <w:right w:val="nil"/>
            </w:tcBorders>
            <w:shd w:val="clear" w:color="000000" w:fill="FFFFFF"/>
            <w:noWrap/>
            <w:vAlign w:val="bottom"/>
            <w:hideMark/>
          </w:tcPr>
          <w:p w14:paraId="043F45C3"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etc</w:t>
            </w:r>
          </w:p>
        </w:tc>
        <w:tc>
          <w:tcPr>
            <w:tcW w:w="0" w:type="auto"/>
            <w:tcBorders>
              <w:top w:val="nil"/>
              <w:left w:val="nil"/>
              <w:bottom w:val="nil"/>
              <w:right w:val="nil"/>
            </w:tcBorders>
            <w:shd w:val="clear" w:color="000000" w:fill="FFFFFF"/>
            <w:vAlign w:val="bottom"/>
            <w:hideMark/>
          </w:tcPr>
          <w:p w14:paraId="0A6402B7"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Experticia en la aplicación de técnicas conductuales</w:t>
            </w:r>
          </w:p>
        </w:tc>
        <w:tc>
          <w:tcPr>
            <w:tcW w:w="0" w:type="auto"/>
            <w:tcBorders>
              <w:top w:val="nil"/>
              <w:left w:val="nil"/>
              <w:bottom w:val="nil"/>
              <w:right w:val="nil"/>
            </w:tcBorders>
            <w:shd w:val="clear" w:color="000000" w:fill="FFFFFF"/>
            <w:noWrap/>
            <w:vAlign w:val="center"/>
            <w:hideMark/>
          </w:tcPr>
          <w:p w14:paraId="39C8D4C9" w14:textId="77777777" w:rsidR="000A3610" w:rsidRPr="00DD425E"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DD425E">
              <w:rPr>
                <w:rFonts w:ascii="Times New Roman" w:eastAsia="Times New Roman" w:hAnsi="Times New Roman" w:cs="Times New Roman"/>
                <w:b/>
                <w:bCs/>
                <w:color w:val="000000"/>
                <w:sz w:val="18"/>
                <w:szCs w:val="18"/>
                <w:lang w:eastAsia="es-CL"/>
              </w:rPr>
              <w:t>64</w:t>
            </w:r>
            <w:r w:rsidRPr="006324B7">
              <w:rPr>
                <w:rFonts w:ascii="Times New Roman" w:eastAsia="Times New Roman" w:hAnsi="Times New Roman" w:cs="Times New Roman"/>
                <w:b/>
                <w:bCs/>
                <w:color w:val="000000"/>
                <w:sz w:val="18"/>
                <w:szCs w:val="18"/>
                <w:lang w:eastAsia="es-CL"/>
              </w:rPr>
              <w:t>.</w:t>
            </w:r>
            <w:r w:rsidRPr="00DD425E">
              <w:rPr>
                <w:rFonts w:ascii="Times New Roman" w:eastAsia="Times New Roman" w:hAnsi="Times New Roman" w:cs="Times New Roman"/>
                <w:b/>
                <w:bCs/>
                <w:color w:val="000000"/>
                <w:sz w:val="18"/>
                <w:szCs w:val="18"/>
                <w:lang w:eastAsia="es-CL"/>
              </w:rPr>
              <w:t>952</w:t>
            </w:r>
          </w:p>
        </w:tc>
        <w:tc>
          <w:tcPr>
            <w:tcW w:w="0" w:type="auto"/>
            <w:tcBorders>
              <w:top w:val="nil"/>
              <w:left w:val="nil"/>
              <w:bottom w:val="nil"/>
              <w:right w:val="nil"/>
            </w:tcBorders>
            <w:shd w:val="clear" w:color="000000" w:fill="FFFFFF"/>
            <w:noWrap/>
            <w:vAlign w:val="center"/>
            <w:hideMark/>
          </w:tcPr>
          <w:p w14:paraId="68980699"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16</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203</w:t>
            </w:r>
          </w:p>
        </w:tc>
        <w:tc>
          <w:tcPr>
            <w:tcW w:w="0" w:type="auto"/>
            <w:tcBorders>
              <w:top w:val="nil"/>
              <w:left w:val="nil"/>
              <w:bottom w:val="nil"/>
              <w:right w:val="nil"/>
            </w:tcBorders>
            <w:shd w:val="clear" w:color="000000" w:fill="FFFFFF"/>
            <w:noWrap/>
            <w:vAlign w:val="center"/>
            <w:hideMark/>
          </w:tcPr>
          <w:p w14:paraId="2B4204C8"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217</w:t>
            </w:r>
          </w:p>
        </w:tc>
        <w:tc>
          <w:tcPr>
            <w:tcW w:w="0" w:type="auto"/>
            <w:tcBorders>
              <w:top w:val="nil"/>
              <w:left w:val="nil"/>
              <w:bottom w:val="nil"/>
              <w:right w:val="nil"/>
            </w:tcBorders>
            <w:shd w:val="clear" w:color="000000" w:fill="FFFFFF"/>
            <w:noWrap/>
            <w:vAlign w:val="center"/>
            <w:hideMark/>
          </w:tcPr>
          <w:p w14:paraId="1EBE4766"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421</w:t>
            </w:r>
          </w:p>
        </w:tc>
        <w:tc>
          <w:tcPr>
            <w:tcW w:w="0" w:type="auto"/>
            <w:tcBorders>
              <w:top w:val="nil"/>
              <w:left w:val="nil"/>
              <w:bottom w:val="nil"/>
              <w:right w:val="nil"/>
            </w:tcBorders>
            <w:shd w:val="clear" w:color="000000" w:fill="FFFFFF"/>
            <w:noWrap/>
            <w:vAlign w:val="center"/>
            <w:hideMark/>
          </w:tcPr>
          <w:p w14:paraId="04C5C643"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56</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250</w:t>
            </w:r>
          </w:p>
        </w:tc>
        <w:tc>
          <w:tcPr>
            <w:tcW w:w="0" w:type="auto"/>
            <w:tcBorders>
              <w:top w:val="nil"/>
              <w:left w:val="nil"/>
              <w:bottom w:val="nil"/>
              <w:right w:val="nil"/>
            </w:tcBorders>
            <w:shd w:val="clear" w:color="000000" w:fill="FFFFFF"/>
            <w:noWrap/>
            <w:vAlign w:val="center"/>
            <w:hideMark/>
          </w:tcPr>
          <w:p w14:paraId="3253A047"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68</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750</w:t>
            </w:r>
          </w:p>
        </w:tc>
        <w:tc>
          <w:tcPr>
            <w:tcW w:w="0" w:type="auto"/>
            <w:tcBorders>
              <w:top w:val="nil"/>
              <w:left w:val="nil"/>
              <w:bottom w:val="nil"/>
              <w:right w:val="nil"/>
            </w:tcBorders>
            <w:shd w:val="clear" w:color="000000" w:fill="FFFFFF"/>
            <w:noWrap/>
            <w:vAlign w:val="center"/>
            <w:hideMark/>
          </w:tcPr>
          <w:p w14:paraId="4D389683"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75</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000</w:t>
            </w:r>
          </w:p>
        </w:tc>
      </w:tr>
      <w:tr w:rsidR="000A3610" w:rsidRPr="006324B7" w14:paraId="02ED94A1" w14:textId="77777777" w:rsidTr="00962C7E">
        <w:trPr>
          <w:jc w:val="center"/>
        </w:trPr>
        <w:tc>
          <w:tcPr>
            <w:tcW w:w="0" w:type="auto"/>
            <w:tcBorders>
              <w:top w:val="nil"/>
              <w:left w:val="nil"/>
              <w:bottom w:val="nil"/>
              <w:right w:val="nil"/>
            </w:tcBorders>
            <w:shd w:val="clear" w:color="000000" w:fill="FFFFFF"/>
            <w:noWrap/>
            <w:vAlign w:val="bottom"/>
            <w:hideMark/>
          </w:tcPr>
          <w:p w14:paraId="1D659F75"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ets</w:t>
            </w:r>
          </w:p>
        </w:tc>
        <w:tc>
          <w:tcPr>
            <w:tcW w:w="0" w:type="auto"/>
            <w:tcBorders>
              <w:top w:val="nil"/>
              <w:left w:val="nil"/>
              <w:bottom w:val="nil"/>
              <w:right w:val="nil"/>
            </w:tcBorders>
            <w:shd w:val="clear" w:color="000000" w:fill="FFFFFF"/>
            <w:vAlign w:val="bottom"/>
            <w:hideMark/>
          </w:tcPr>
          <w:p w14:paraId="5EA31C80"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Experticia en la aplicación de técnicas socioemocionales</w:t>
            </w:r>
          </w:p>
        </w:tc>
        <w:tc>
          <w:tcPr>
            <w:tcW w:w="0" w:type="auto"/>
            <w:tcBorders>
              <w:top w:val="nil"/>
              <w:left w:val="nil"/>
              <w:bottom w:val="nil"/>
              <w:right w:val="nil"/>
            </w:tcBorders>
            <w:shd w:val="clear" w:color="000000" w:fill="FFFFFF"/>
            <w:noWrap/>
            <w:vAlign w:val="center"/>
            <w:hideMark/>
          </w:tcPr>
          <w:p w14:paraId="328941E7" w14:textId="77777777" w:rsidR="000A3610" w:rsidRPr="00DD425E"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DD425E">
              <w:rPr>
                <w:rFonts w:ascii="Times New Roman" w:eastAsia="Times New Roman" w:hAnsi="Times New Roman" w:cs="Times New Roman"/>
                <w:b/>
                <w:bCs/>
                <w:color w:val="000000"/>
                <w:sz w:val="18"/>
                <w:szCs w:val="18"/>
                <w:lang w:eastAsia="es-CL"/>
              </w:rPr>
              <w:t>73</w:t>
            </w:r>
            <w:r w:rsidRPr="006324B7">
              <w:rPr>
                <w:rFonts w:ascii="Times New Roman" w:eastAsia="Times New Roman" w:hAnsi="Times New Roman" w:cs="Times New Roman"/>
                <w:b/>
                <w:bCs/>
                <w:color w:val="000000"/>
                <w:sz w:val="18"/>
                <w:szCs w:val="18"/>
                <w:lang w:eastAsia="es-CL"/>
              </w:rPr>
              <w:t>.</w:t>
            </w:r>
            <w:r w:rsidRPr="00DD425E">
              <w:rPr>
                <w:rFonts w:ascii="Times New Roman" w:eastAsia="Times New Roman" w:hAnsi="Times New Roman" w:cs="Times New Roman"/>
                <w:b/>
                <w:bCs/>
                <w:color w:val="000000"/>
                <w:sz w:val="18"/>
                <w:szCs w:val="18"/>
                <w:lang w:eastAsia="es-CL"/>
              </w:rPr>
              <w:t>526</w:t>
            </w:r>
          </w:p>
        </w:tc>
        <w:tc>
          <w:tcPr>
            <w:tcW w:w="0" w:type="auto"/>
            <w:tcBorders>
              <w:top w:val="nil"/>
              <w:left w:val="nil"/>
              <w:bottom w:val="nil"/>
              <w:right w:val="nil"/>
            </w:tcBorders>
            <w:shd w:val="clear" w:color="000000" w:fill="FFFFFF"/>
            <w:noWrap/>
            <w:vAlign w:val="center"/>
            <w:hideMark/>
          </w:tcPr>
          <w:p w14:paraId="56B207DE"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13</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488</w:t>
            </w:r>
          </w:p>
        </w:tc>
        <w:tc>
          <w:tcPr>
            <w:tcW w:w="0" w:type="auto"/>
            <w:tcBorders>
              <w:top w:val="nil"/>
              <w:left w:val="nil"/>
              <w:bottom w:val="nil"/>
              <w:right w:val="nil"/>
            </w:tcBorders>
            <w:shd w:val="clear" w:color="000000" w:fill="FFFFFF"/>
            <w:noWrap/>
            <w:vAlign w:val="center"/>
            <w:hideMark/>
          </w:tcPr>
          <w:p w14:paraId="06E4BE65"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129</w:t>
            </w:r>
          </w:p>
        </w:tc>
        <w:tc>
          <w:tcPr>
            <w:tcW w:w="0" w:type="auto"/>
            <w:tcBorders>
              <w:top w:val="nil"/>
              <w:left w:val="nil"/>
              <w:bottom w:val="nil"/>
              <w:right w:val="nil"/>
            </w:tcBorders>
            <w:shd w:val="clear" w:color="000000" w:fill="FFFFFF"/>
            <w:noWrap/>
            <w:vAlign w:val="center"/>
            <w:hideMark/>
          </w:tcPr>
          <w:p w14:paraId="1068EE01"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118</w:t>
            </w:r>
          </w:p>
        </w:tc>
        <w:tc>
          <w:tcPr>
            <w:tcW w:w="0" w:type="auto"/>
            <w:tcBorders>
              <w:top w:val="nil"/>
              <w:left w:val="nil"/>
              <w:bottom w:val="nil"/>
              <w:right w:val="nil"/>
            </w:tcBorders>
            <w:shd w:val="clear" w:color="000000" w:fill="FFFFFF"/>
            <w:noWrap/>
            <w:vAlign w:val="center"/>
            <w:hideMark/>
          </w:tcPr>
          <w:p w14:paraId="247F5084"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66</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667</w:t>
            </w:r>
          </w:p>
        </w:tc>
        <w:tc>
          <w:tcPr>
            <w:tcW w:w="0" w:type="auto"/>
            <w:tcBorders>
              <w:top w:val="nil"/>
              <w:left w:val="nil"/>
              <w:bottom w:val="nil"/>
              <w:right w:val="nil"/>
            </w:tcBorders>
            <w:shd w:val="clear" w:color="000000" w:fill="FFFFFF"/>
            <w:noWrap/>
            <w:vAlign w:val="center"/>
            <w:hideMark/>
          </w:tcPr>
          <w:p w14:paraId="43409B9D"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75</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000</w:t>
            </w:r>
          </w:p>
        </w:tc>
        <w:tc>
          <w:tcPr>
            <w:tcW w:w="0" w:type="auto"/>
            <w:tcBorders>
              <w:top w:val="nil"/>
              <w:left w:val="nil"/>
              <w:bottom w:val="nil"/>
              <w:right w:val="nil"/>
            </w:tcBorders>
            <w:shd w:val="clear" w:color="000000" w:fill="FFFFFF"/>
            <w:noWrap/>
            <w:vAlign w:val="center"/>
            <w:hideMark/>
          </w:tcPr>
          <w:p w14:paraId="209EB0B3"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79</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167</w:t>
            </w:r>
          </w:p>
        </w:tc>
      </w:tr>
      <w:tr w:rsidR="000A3610" w:rsidRPr="006324B7" w14:paraId="0BD1E681" w14:textId="77777777" w:rsidTr="00962C7E">
        <w:trPr>
          <w:jc w:val="center"/>
        </w:trPr>
        <w:tc>
          <w:tcPr>
            <w:tcW w:w="0" w:type="auto"/>
            <w:tcBorders>
              <w:top w:val="nil"/>
              <w:left w:val="nil"/>
              <w:bottom w:val="nil"/>
              <w:right w:val="nil"/>
            </w:tcBorders>
            <w:shd w:val="clear" w:color="000000" w:fill="FFFFFF"/>
            <w:noWrap/>
            <w:vAlign w:val="bottom"/>
            <w:hideMark/>
          </w:tcPr>
          <w:p w14:paraId="6F6B908B"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rc</w:t>
            </w:r>
          </w:p>
        </w:tc>
        <w:tc>
          <w:tcPr>
            <w:tcW w:w="0" w:type="auto"/>
            <w:tcBorders>
              <w:top w:val="nil"/>
              <w:left w:val="nil"/>
              <w:bottom w:val="nil"/>
              <w:right w:val="nil"/>
            </w:tcBorders>
            <w:shd w:val="clear" w:color="000000" w:fill="FFFFFF"/>
            <w:vAlign w:val="bottom"/>
            <w:hideMark/>
          </w:tcPr>
          <w:p w14:paraId="0C951D36"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Receptividad cognitiva</w:t>
            </w:r>
          </w:p>
        </w:tc>
        <w:tc>
          <w:tcPr>
            <w:tcW w:w="0" w:type="auto"/>
            <w:tcBorders>
              <w:top w:val="nil"/>
              <w:left w:val="nil"/>
              <w:bottom w:val="nil"/>
              <w:right w:val="nil"/>
            </w:tcBorders>
            <w:shd w:val="clear" w:color="000000" w:fill="FFFFFF"/>
            <w:noWrap/>
            <w:vAlign w:val="center"/>
            <w:hideMark/>
          </w:tcPr>
          <w:p w14:paraId="4F8E5CA2" w14:textId="77777777" w:rsidR="000A3610" w:rsidRPr="00DD425E"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DD425E">
              <w:rPr>
                <w:rFonts w:ascii="Times New Roman" w:eastAsia="Times New Roman" w:hAnsi="Times New Roman" w:cs="Times New Roman"/>
                <w:b/>
                <w:bCs/>
                <w:color w:val="000000"/>
                <w:sz w:val="18"/>
                <w:szCs w:val="18"/>
                <w:lang w:eastAsia="es-CL"/>
              </w:rPr>
              <w:t>77</w:t>
            </w:r>
            <w:r w:rsidRPr="006324B7">
              <w:rPr>
                <w:rFonts w:ascii="Times New Roman" w:eastAsia="Times New Roman" w:hAnsi="Times New Roman" w:cs="Times New Roman"/>
                <w:b/>
                <w:bCs/>
                <w:color w:val="000000"/>
                <w:sz w:val="18"/>
                <w:szCs w:val="18"/>
                <w:lang w:eastAsia="es-CL"/>
              </w:rPr>
              <w:t>.</w:t>
            </w:r>
            <w:r w:rsidRPr="00DD425E">
              <w:rPr>
                <w:rFonts w:ascii="Times New Roman" w:eastAsia="Times New Roman" w:hAnsi="Times New Roman" w:cs="Times New Roman"/>
                <w:b/>
                <w:bCs/>
                <w:color w:val="000000"/>
                <w:sz w:val="18"/>
                <w:szCs w:val="18"/>
                <w:lang w:eastAsia="es-CL"/>
              </w:rPr>
              <w:t>981</w:t>
            </w:r>
          </w:p>
        </w:tc>
        <w:tc>
          <w:tcPr>
            <w:tcW w:w="0" w:type="auto"/>
            <w:tcBorders>
              <w:top w:val="nil"/>
              <w:left w:val="nil"/>
              <w:bottom w:val="nil"/>
              <w:right w:val="nil"/>
            </w:tcBorders>
            <w:shd w:val="clear" w:color="000000" w:fill="FFFFFF"/>
            <w:noWrap/>
            <w:vAlign w:val="center"/>
            <w:hideMark/>
          </w:tcPr>
          <w:p w14:paraId="23849FA6"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10</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929</w:t>
            </w:r>
          </w:p>
        </w:tc>
        <w:tc>
          <w:tcPr>
            <w:tcW w:w="0" w:type="auto"/>
            <w:tcBorders>
              <w:top w:val="nil"/>
              <w:left w:val="nil"/>
              <w:bottom w:val="nil"/>
              <w:right w:val="nil"/>
            </w:tcBorders>
            <w:shd w:val="clear" w:color="000000" w:fill="FFFFFF"/>
            <w:noWrap/>
            <w:vAlign w:val="center"/>
            <w:hideMark/>
          </w:tcPr>
          <w:p w14:paraId="31ED7341"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204</w:t>
            </w:r>
          </w:p>
        </w:tc>
        <w:tc>
          <w:tcPr>
            <w:tcW w:w="0" w:type="auto"/>
            <w:tcBorders>
              <w:top w:val="nil"/>
              <w:left w:val="nil"/>
              <w:bottom w:val="nil"/>
              <w:right w:val="nil"/>
            </w:tcBorders>
            <w:shd w:val="clear" w:color="000000" w:fill="FFFFFF"/>
            <w:noWrap/>
            <w:vAlign w:val="center"/>
            <w:hideMark/>
          </w:tcPr>
          <w:p w14:paraId="7D6B572E"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358</w:t>
            </w:r>
          </w:p>
        </w:tc>
        <w:tc>
          <w:tcPr>
            <w:tcW w:w="0" w:type="auto"/>
            <w:tcBorders>
              <w:top w:val="nil"/>
              <w:left w:val="nil"/>
              <w:bottom w:val="nil"/>
              <w:right w:val="nil"/>
            </w:tcBorders>
            <w:shd w:val="clear" w:color="000000" w:fill="FFFFFF"/>
            <w:noWrap/>
            <w:vAlign w:val="center"/>
            <w:hideMark/>
          </w:tcPr>
          <w:p w14:paraId="19FC865C"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75</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000</w:t>
            </w:r>
          </w:p>
        </w:tc>
        <w:tc>
          <w:tcPr>
            <w:tcW w:w="0" w:type="auto"/>
            <w:tcBorders>
              <w:top w:val="nil"/>
              <w:left w:val="nil"/>
              <w:bottom w:val="nil"/>
              <w:right w:val="nil"/>
            </w:tcBorders>
            <w:shd w:val="clear" w:color="000000" w:fill="FFFFFF"/>
            <w:noWrap/>
            <w:vAlign w:val="center"/>
            <w:hideMark/>
          </w:tcPr>
          <w:p w14:paraId="07BB3AA3"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75</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000</w:t>
            </w:r>
          </w:p>
        </w:tc>
        <w:tc>
          <w:tcPr>
            <w:tcW w:w="0" w:type="auto"/>
            <w:tcBorders>
              <w:top w:val="nil"/>
              <w:left w:val="nil"/>
              <w:bottom w:val="nil"/>
              <w:right w:val="nil"/>
            </w:tcBorders>
            <w:shd w:val="clear" w:color="000000" w:fill="FFFFFF"/>
            <w:noWrap/>
            <w:vAlign w:val="center"/>
            <w:hideMark/>
          </w:tcPr>
          <w:p w14:paraId="34C53012"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81</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250</w:t>
            </w:r>
          </w:p>
        </w:tc>
      </w:tr>
      <w:tr w:rsidR="000A3610" w:rsidRPr="006324B7" w14:paraId="390708A0" w14:textId="77777777" w:rsidTr="00962C7E">
        <w:trPr>
          <w:jc w:val="center"/>
        </w:trPr>
        <w:tc>
          <w:tcPr>
            <w:tcW w:w="0" w:type="auto"/>
            <w:tcBorders>
              <w:top w:val="nil"/>
              <w:left w:val="nil"/>
              <w:bottom w:val="nil"/>
              <w:right w:val="nil"/>
            </w:tcBorders>
            <w:shd w:val="clear" w:color="000000" w:fill="FFFFFF"/>
            <w:noWrap/>
            <w:vAlign w:val="bottom"/>
            <w:hideMark/>
          </w:tcPr>
          <w:p w14:paraId="0E848CAD"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vAlign w:val="bottom"/>
            <w:hideMark/>
          </w:tcPr>
          <w:p w14:paraId="0E1589F7"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Receptividad afectiva</w:t>
            </w:r>
          </w:p>
        </w:tc>
        <w:tc>
          <w:tcPr>
            <w:tcW w:w="0" w:type="auto"/>
            <w:tcBorders>
              <w:top w:val="nil"/>
              <w:left w:val="nil"/>
              <w:bottom w:val="nil"/>
              <w:right w:val="nil"/>
            </w:tcBorders>
            <w:shd w:val="clear" w:color="000000" w:fill="FFFFFF"/>
            <w:noWrap/>
            <w:vAlign w:val="center"/>
            <w:hideMark/>
          </w:tcPr>
          <w:p w14:paraId="6B5A7649"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85</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154</w:t>
            </w:r>
          </w:p>
        </w:tc>
        <w:tc>
          <w:tcPr>
            <w:tcW w:w="0" w:type="auto"/>
            <w:tcBorders>
              <w:top w:val="nil"/>
              <w:left w:val="nil"/>
              <w:bottom w:val="nil"/>
              <w:right w:val="nil"/>
            </w:tcBorders>
            <w:shd w:val="clear" w:color="000000" w:fill="FFFFFF"/>
            <w:noWrap/>
            <w:vAlign w:val="center"/>
            <w:hideMark/>
          </w:tcPr>
          <w:p w14:paraId="0878B925"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10</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764</w:t>
            </w:r>
          </w:p>
        </w:tc>
        <w:tc>
          <w:tcPr>
            <w:tcW w:w="0" w:type="auto"/>
            <w:tcBorders>
              <w:top w:val="nil"/>
              <w:left w:val="nil"/>
              <w:bottom w:val="nil"/>
              <w:right w:val="nil"/>
            </w:tcBorders>
            <w:shd w:val="clear" w:color="000000" w:fill="FFFFFF"/>
            <w:noWrap/>
            <w:vAlign w:val="center"/>
            <w:hideMark/>
          </w:tcPr>
          <w:p w14:paraId="1A638634"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509</w:t>
            </w:r>
          </w:p>
        </w:tc>
        <w:tc>
          <w:tcPr>
            <w:tcW w:w="0" w:type="auto"/>
            <w:tcBorders>
              <w:top w:val="nil"/>
              <w:left w:val="nil"/>
              <w:bottom w:val="nil"/>
              <w:right w:val="nil"/>
            </w:tcBorders>
            <w:shd w:val="clear" w:color="000000" w:fill="FFFFFF"/>
            <w:noWrap/>
            <w:vAlign w:val="center"/>
            <w:hideMark/>
          </w:tcPr>
          <w:p w14:paraId="7720307C"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237</w:t>
            </w:r>
          </w:p>
        </w:tc>
        <w:tc>
          <w:tcPr>
            <w:tcW w:w="0" w:type="auto"/>
            <w:tcBorders>
              <w:top w:val="nil"/>
              <w:left w:val="nil"/>
              <w:bottom w:val="nil"/>
              <w:right w:val="nil"/>
            </w:tcBorders>
            <w:shd w:val="clear" w:color="000000" w:fill="FFFFFF"/>
            <w:noWrap/>
            <w:vAlign w:val="center"/>
            <w:hideMark/>
          </w:tcPr>
          <w:p w14:paraId="28F0FCB6"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75</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000</w:t>
            </w:r>
          </w:p>
        </w:tc>
        <w:tc>
          <w:tcPr>
            <w:tcW w:w="0" w:type="auto"/>
            <w:tcBorders>
              <w:top w:val="nil"/>
              <w:left w:val="nil"/>
              <w:bottom w:val="nil"/>
              <w:right w:val="nil"/>
            </w:tcBorders>
            <w:shd w:val="clear" w:color="000000" w:fill="FFFFFF"/>
            <w:noWrap/>
            <w:vAlign w:val="center"/>
            <w:hideMark/>
          </w:tcPr>
          <w:p w14:paraId="401B88BE"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85</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000</w:t>
            </w:r>
          </w:p>
        </w:tc>
        <w:tc>
          <w:tcPr>
            <w:tcW w:w="0" w:type="auto"/>
            <w:tcBorders>
              <w:top w:val="nil"/>
              <w:left w:val="nil"/>
              <w:bottom w:val="nil"/>
              <w:right w:val="nil"/>
            </w:tcBorders>
            <w:shd w:val="clear" w:color="000000" w:fill="FFFFFF"/>
            <w:noWrap/>
            <w:vAlign w:val="center"/>
            <w:hideMark/>
          </w:tcPr>
          <w:p w14:paraId="7B59A475"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95</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000</w:t>
            </w:r>
          </w:p>
        </w:tc>
      </w:tr>
      <w:tr w:rsidR="000A3610" w:rsidRPr="00DD425E" w14:paraId="5E6CA771" w14:textId="77777777" w:rsidTr="00962C7E">
        <w:trPr>
          <w:jc w:val="center"/>
        </w:trPr>
        <w:tc>
          <w:tcPr>
            <w:tcW w:w="0" w:type="auto"/>
            <w:gridSpan w:val="2"/>
            <w:tcBorders>
              <w:top w:val="nil"/>
              <w:left w:val="nil"/>
              <w:bottom w:val="nil"/>
              <w:right w:val="nil"/>
            </w:tcBorders>
            <w:shd w:val="clear" w:color="000000" w:fill="FFFFFF"/>
            <w:noWrap/>
            <w:vAlign w:val="bottom"/>
            <w:hideMark/>
          </w:tcPr>
          <w:p w14:paraId="5DE2C029"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Secundarias</w:t>
            </w:r>
          </w:p>
        </w:tc>
        <w:tc>
          <w:tcPr>
            <w:tcW w:w="0" w:type="auto"/>
            <w:tcBorders>
              <w:top w:val="nil"/>
              <w:left w:val="nil"/>
              <w:bottom w:val="nil"/>
              <w:right w:val="nil"/>
            </w:tcBorders>
            <w:shd w:val="clear" w:color="000000" w:fill="FFFFFF"/>
            <w:noWrap/>
            <w:vAlign w:val="center"/>
            <w:hideMark/>
          </w:tcPr>
          <w:p w14:paraId="5EF2BD29"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214FA6B0"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07BA6AC8"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159F4104"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198DFF70"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778D1C03"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 </w:t>
            </w:r>
          </w:p>
        </w:tc>
        <w:tc>
          <w:tcPr>
            <w:tcW w:w="0" w:type="auto"/>
            <w:tcBorders>
              <w:top w:val="nil"/>
              <w:left w:val="nil"/>
              <w:bottom w:val="nil"/>
              <w:right w:val="nil"/>
            </w:tcBorders>
            <w:shd w:val="clear" w:color="000000" w:fill="FFFFFF"/>
            <w:noWrap/>
            <w:vAlign w:val="center"/>
            <w:hideMark/>
          </w:tcPr>
          <w:p w14:paraId="7B78A55C"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 </w:t>
            </w:r>
          </w:p>
        </w:tc>
      </w:tr>
      <w:tr w:rsidR="000A3610" w:rsidRPr="006324B7" w14:paraId="72856FBC" w14:textId="77777777" w:rsidTr="00962C7E">
        <w:trPr>
          <w:jc w:val="center"/>
        </w:trPr>
        <w:tc>
          <w:tcPr>
            <w:tcW w:w="0" w:type="auto"/>
            <w:tcBorders>
              <w:top w:val="nil"/>
              <w:left w:val="nil"/>
              <w:bottom w:val="nil"/>
              <w:right w:val="nil"/>
            </w:tcBorders>
            <w:shd w:val="clear" w:color="000000" w:fill="FFFFFF"/>
            <w:noWrap/>
            <w:vAlign w:val="bottom"/>
            <w:hideMark/>
          </w:tcPr>
          <w:p w14:paraId="09607EFC"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Ad</w:t>
            </w:r>
          </w:p>
        </w:tc>
        <w:tc>
          <w:tcPr>
            <w:tcW w:w="0" w:type="auto"/>
            <w:tcBorders>
              <w:top w:val="nil"/>
              <w:left w:val="nil"/>
              <w:bottom w:val="nil"/>
              <w:right w:val="nil"/>
            </w:tcBorders>
            <w:shd w:val="clear" w:color="000000" w:fill="FFFFFF"/>
            <w:vAlign w:val="bottom"/>
            <w:hideMark/>
          </w:tcPr>
          <w:p w14:paraId="55F4305C"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Adherencia</w:t>
            </w:r>
          </w:p>
        </w:tc>
        <w:tc>
          <w:tcPr>
            <w:tcW w:w="0" w:type="auto"/>
            <w:tcBorders>
              <w:top w:val="nil"/>
              <w:left w:val="nil"/>
              <w:bottom w:val="nil"/>
              <w:right w:val="nil"/>
            </w:tcBorders>
            <w:shd w:val="clear" w:color="000000" w:fill="FFFFFF"/>
            <w:noWrap/>
            <w:vAlign w:val="center"/>
            <w:hideMark/>
          </w:tcPr>
          <w:p w14:paraId="13F016B6" w14:textId="77777777" w:rsidR="000A3610" w:rsidRPr="00DD425E"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DD425E">
              <w:rPr>
                <w:rFonts w:ascii="Times New Roman" w:eastAsia="Times New Roman" w:hAnsi="Times New Roman" w:cs="Times New Roman"/>
                <w:b/>
                <w:bCs/>
                <w:color w:val="000000"/>
                <w:sz w:val="18"/>
                <w:szCs w:val="18"/>
                <w:lang w:eastAsia="es-CL"/>
              </w:rPr>
              <w:t>79</w:t>
            </w:r>
            <w:r w:rsidRPr="006324B7">
              <w:rPr>
                <w:rFonts w:ascii="Times New Roman" w:eastAsia="Times New Roman" w:hAnsi="Times New Roman" w:cs="Times New Roman"/>
                <w:b/>
                <w:bCs/>
                <w:color w:val="000000"/>
                <w:sz w:val="18"/>
                <w:szCs w:val="18"/>
                <w:lang w:eastAsia="es-CL"/>
              </w:rPr>
              <w:t>.</w:t>
            </w:r>
            <w:r w:rsidRPr="00DD425E">
              <w:rPr>
                <w:rFonts w:ascii="Times New Roman" w:eastAsia="Times New Roman" w:hAnsi="Times New Roman" w:cs="Times New Roman"/>
                <w:b/>
                <w:bCs/>
                <w:color w:val="000000"/>
                <w:sz w:val="18"/>
                <w:szCs w:val="18"/>
                <w:lang w:eastAsia="es-CL"/>
              </w:rPr>
              <w:t>441</w:t>
            </w:r>
          </w:p>
        </w:tc>
        <w:tc>
          <w:tcPr>
            <w:tcW w:w="0" w:type="auto"/>
            <w:tcBorders>
              <w:top w:val="nil"/>
              <w:left w:val="nil"/>
              <w:bottom w:val="nil"/>
              <w:right w:val="nil"/>
            </w:tcBorders>
            <w:shd w:val="clear" w:color="000000" w:fill="FFFFFF"/>
            <w:noWrap/>
            <w:vAlign w:val="center"/>
            <w:hideMark/>
          </w:tcPr>
          <w:p w14:paraId="7CA3FD0F"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10</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305</w:t>
            </w:r>
          </w:p>
        </w:tc>
        <w:tc>
          <w:tcPr>
            <w:tcW w:w="0" w:type="auto"/>
            <w:tcBorders>
              <w:top w:val="nil"/>
              <w:left w:val="nil"/>
              <w:bottom w:val="nil"/>
              <w:right w:val="nil"/>
            </w:tcBorders>
            <w:shd w:val="clear" w:color="000000" w:fill="FFFFFF"/>
            <w:noWrap/>
            <w:vAlign w:val="center"/>
            <w:hideMark/>
          </w:tcPr>
          <w:p w14:paraId="3A302A73"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368</w:t>
            </w:r>
          </w:p>
        </w:tc>
        <w:tc>
          <w:tcPr>
            <w:tcW w:w="0" w:type="auto"/>
            <w:tcBorders>
              <w:top w:val="nil"/>
              <w:left w:val="nil"/>
              <w:bottom w:val="nil"/>
              <w:right w:val="nil"/>
            </w:tcBorders>
            <w:shd w:val="clear" w:color="000000" w:fill="FFFFFF"/>
            <w:noWrap/>
            <w:vAlign w:val="center"/>
            <w:hideMark/>
          </w:tcPr>
          <w:p w14:paraId="64D95D4F"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303</w:t>
            </w:r>
          </w:p>
        </w:tc>
        <w:tc>
          <w:tcPr>
            <w:tcW w:w="0" w:type="auto"/>
            <w:tcBorders>
              <w:top w:val="nil"/>
              <w:left w:val="nil"/>
              <w:bottom w:val="nil"/>
              <w:right w:val="nil"/>
            </w:tcBorders>
            <w:shd w:val="clear" w:color="000000" w:fill="FFFFFF"/>
            <w:noWrap/>
            <w:vAlign w:val="center"/>
            <w:hideMark/>
          </w:tcPr>
          <w:p w14:paraId="01DD903F"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72</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443</w:t>
            </w:r>
          </w:p>
        </w:tc>
        <w:tc>
          <w:tcPr>
            <w:tcW w:w="0" w:type="auto"/>
            <w:tcBorders>
              <w:top w:val="nil"/>
              <w:left w:val="nil"/>
              <w:bottom w:val="nil"/>
              <w:right w:val="nil"/>
            </w:tcBorders>
            <w:shd w:val="clear" w:color="000000" w:fill="FFFFFF"/>
            <w:noWrap/>
            <w:vAlign w:val="center"/>
            <w:hideMark/>
          </w:tcPr>
          <w:p w14:paraId="2BF36D9F"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79</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356</w:t>
            </w:r>
          </w:p>
        </w:tc>
        <w:tc>
          <w:tcPr>
            <w:tcW w:w="0" w:type="auto"/>
            <w:tcBorders>
              <w:top w:val="nil"/>
              <w:left w:val="nil"/>
              <w:bottom w:val="nil"/>
              <w:right w:val="nil"/>
            </w:tcBorders>
            <w:shd w:val="clear" w:color="000000" w:fill="FFFFFF"/>
            <w:noWrap/>
            <w:vAlign w:val="center"/>
            <w:hideMark/>
          </w:tcPr>
          <w:p w14:paraId="34C1311A"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86</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001</w:t>
            </w:r>
          </w:p>
        </w:tc>
      </w:tr>
      <w:tr w:rsidR="000A3610" w:rsidRPr="006324B7" w14:paraId="621E3CF9" w14:textId="77777777" w:rsidTr="00962C7E">
        <w:trPr>
          <w:jc w:val="center"/>
        </w:trPr>
        <w:tc>
          <w:tcPr>
            <w:tcW w:w="0" w:type="auto"/>
            <w:tcBorders>
              <w:top w:val="nil"/>
              <w:left w:val="nil"/>
              <w:bottom w:val="nil"/>
              <w:right w:val="nil"/>
            </w:tcBorders>
            <w:shd w:val="clear" w:color="000000" w:fill="FFFFFF"/>
            <w:noWrap/>
            <w:vAlign w:val="bottom"/>
            <w:hideMark/>
          </w:tcPr>
          <w:p w14:paraId="041C6F78"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Ex</w:t>
            </w:r>
          </w:p>
        </w:tc>
        <w:tc>
          <w:tcPr>
            <w:tcW w:w="0" w:type="auto"/>
            <w:tcBorders>
              <w:top w:val="nil"/>
              <w:left w:val="nil"/>
              <w:bottom w:val="nil"/>
              <w:right w:val="nil"/>
            </w:tcBorders>
            <w:shd w:val="clear" w:color="000000" w:fill="FFFFFF"/>
            <w:vAlign w:val="bottom"/>
            <w:hideMark/>
          </w:tcPr>
          <w:p w14:paraId="51ECFEEC"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Experticia</w:t>
            </w:r>
          </w:p>
        </w:tc>
        <w:tc>
          <w:tcPr>
            <w:tcW w:w="0" w:type="auto"/>
            <w:tcBorders>
              <w:top w:val="nil"/>
              <w:left w:val="nil"/>
              <w:bottom w:val="nil"/>
              <w:right w:val="nil"/>
            </w:tcBorders>
            <w:shd w:val="clear" w:color="000000" w:fill="FFFFFF"/>
            <w:noWrap/>
            <w:vAlign w:val="center"/>
            <w:hideMark/>
          </w:tcPr>
          <w:p w14:paraId="0BFC83A5" w14:textId="77777777" w:rsidR="000A3610" w:rsidRPr="00DD425E"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DD425E">
              <w:rPr>
                <w:rFonts w:ascii="Times New Roman" w:eastAsia="Times New Roman" w:hAnsi="Times New Roman" w:cs="Times New Roman"/>
                <w:b/>
                <w:bCs/>
                <w:color w:val="000000"/>
                <w:sz w:val="18"/>
                <w:szCs w:val="18"/>
                <w:lang w:eastAsia="es-CL"/>
              </w:rPr>
              <w:t>69</w:t>
            </w:r>
            <w:r w:rsidRPr="006324B7">
              <w:rPr>
                <w:rFonts w:ascii="Times New Roman" w:eastAsia="Times New Roman" w:hAnsi="Times New Roman" w:cs="Times New Roman"/>
                <w:b/>
                <w:bCs/>
                <w:color w:val="000000"/>
                <w:sz w:val="18"/>
                <w:szCs w:val="18"/>
                <w:lang w:eastAsia="es-CL"/>
              </w:rPr>
              <w:t>.</w:t>
            </w:r>
            <w:r w:rsidRPr="00DD425E">
              <w:rPr>
                <w:rFonts w:ascii="Times New Roman" w:eastAsia="Times New Roman" w:hAnsi="Times New Roman" w:cs="Times New Roman"/>
                <w:b/>
                <w:bCs/>
                <w:color w:val="000000"/>
                <w:sz w:val="18"/>
                <w:szCs w:val="18"/>
                <w:lang w:eastAsia="es-CL"/>
              </w:rPr>
              <w:t>708</w:t>
            </w:r>
          </w:p>
        </w:tc>
        <w:tc>
          <w:tcPr>
            <w:tcW w:w="0" w:type="auto"/>
            <w:tcBorders>
              <w:top w:val="nil"/>
              <w:left w:val="nil"/>
              <w:bottom w:val="nil"/>
              <w:right w:val="nil"/>
            </w:tcBorders>
            <w:shd w:val="clear" w:color="000000" w:fill="FFFFFF"/>
            <w:noWrap/>
            <w:vAlign w:val="center"/>
            <w:hideMark/>
          </w:tcPr>
          <w:p w14:paraId="71531799"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12</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740</w:t>
            </w:r>
          </w:p>
        </w:tc>
        <w:tc>
          <w:tcPr>
            <w:tcW w:w="0" w:type="auto"/>
            <w:tcBorders>
              <w:top w:val="nil"/>
              <w:left w:val="nil"/>
              <w:bottom w:val="nil"/>
              <w:right w:val="nil"/>
            </w:tcBorders>
            <w:shd w:val="clear" w:color="000000" w:fill="FFFFFF"/>
            <w:noWrap/>
            <w:vAlign w:val="center"/>
            <w:hideMark/>
          </w:tcPr>
          <w:p w14:paraId="1BBD2D70"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093</w:t>
            </w:r>
          </w:p>
        </w:tc>
        <w:tc>
          <w:tcPr>
            <w:tcW w:w="0" w:type="auto"/>
            <w:tcBorders>
              <w:top w:val="nil"/>
              <w:left w:val="nil"/>
              <w:bottom w:val="nil"/>
              <w:right w:val="nil"/>
            </w:tcBorders>
            <w:shd w:val="clear" w:color="000000" w:fill="FFFFFF"/>
            <w:noWrap/>
            <w:vAlign w:val="center"/>
            <w:hideMark/>
          </w:tcPr>
          <w:p w14:paraId="4384E80C"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501</w:t>
            </w:r>
          </w:p>
        </w:tc>
        <w:tc>
          <w:tcPr>
            <w:tcW w:w="0" w:type="auto"/>
            <w:tcBorders>
              <w:top w:val="nil"/>
              <w:left w:val="nil"/>
              <w:bottom w:val="nil"/>
              <w:right w:val="nil"/>
            </w:tcBorders>
            <w:shd w:val="clear" w:color="000000" w:fill="FFFFFF"/>
            <w:noWrap/>
            <w:vAlign w:val="center"/>
            <w:hideMark/>
          </w:tcPr>
          <w:p w14:paraId="5CC6DD57"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61</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379</w:t>
            </w:r>
          </w:p>
        </w:tc>
        <w:tc>
          <w:tcPr>
            <w:tcW w:w="0" w:type="auto"/>
            <w:tcBorders>
              <w:top w:val="nil"/>
              <w:left w:val="nil"/>
              <w:bottom w:val="nil"/>
              <w:right w:val="nil"/>
            </w:tcBorders>
            <w:shd w:val="clear" w:color="000000" w:fill="FFFFFF"/>
            <w:noWrap/>
            <w:vAlign w:val="center"/>
            <w:hideMark/>
          </w:tcPr>
          <w:p w14:paraId="5426294C"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72</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064</w:t>
            </w:r>
          </w:p>
        </w:tc>
        <w:tc>
          <w:tcPr>
            <w:tcW w:w="0" w:type="auto"/>
            <w:tcBorders>
              <w:top w:val="nil"/>
              <w:left w:val="nil"/>
              <w:bottom w:val="nil"/>
              <w:right w:val="nil"/>
            </w:tcBorders>
            <w:shd w:val="clear" w:color="000000" w:fill="FFFFFF"/>
            <w:noWrap/>
            <w:vAlign w:val="center"/>
            <w:hideMark/>
          </w:tcPr>
          <w:p w14:paraId="570B2884"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75</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016</w:t>
            </w:r>
          </w:p>
        </w:tc>
      </w:tr>
      <w:tr w:rsidR="000A3610" w:rsidRPr="006324B7" w14:paraId="5D8F21AB" w14:textId="77777777" w:rsidTr="00962C7E">
        <w:trPr>
          <w:jc w:val="center"/>
        </w:trPr>
        <w:tc>
          <w:tcPr>
            <w:tcW w:w="0" w:type="auto"/>
            <w:tcBorders>
              <w:top w:val="nil"/>
              <w:left w:val="nil"/>
              <w:bottom w:val="nil"/>
              <w:right w:val="nil"/>
            </w:tcBorders>
            <w:shd w:val="clear" w:color="000000" w:fill="FFFFFF"/>
            <w:noWrap/>
            <w:vAlign w:val="bottom"/>
            <w:hideMark/>
          </w:tcPr>
          <w:p w14:paraId="3D160150"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Exp</w:t>
            </w:r>
          </w:p>
        </w:tc>
        <w:tc>
          <w:tcPr>
            <w:tcW w:w="0" w:type="auto"/>
            <w:tcBorders>
              <w:top w:val="nil"/>
              <w:left w:val="nil"/>
              <w:bottom w:val="nil"/>
              <w:right w:val="nil"/>
            </w:tcBorders>
            <w:shd w:val="clear" w:color="000000" w:fill="FFFFFF"/>
            <w:vAlign w:val="bottom"/>
            <w:hideMark/>
          </w:tcPr>
          <w:p w14:paraId="103D2046"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Exposición</w:t>
            </w:r>
          </w:p>
        </w:tc>
        <w:tc>
          <w:tcPr>
            <w:tcW w:w="0" w:type="auto"/>
            <w:tcBorders>
              <w:top w:val="nil"/>
              <w:left w:val="nil"/>
              <w:bottom w:val="nil"/>
              <w:right w:val="nil"/>
            </w:tcBorders>
            <w:shd w:val="clear" w:color="000000" w:fill="FFFFFF"/>
            <w:noWrap/>
            <w:vAlign w:val="center"/>
            <w:hideMark/>
          </w:tcPr>
          <w:p w14:paraId="140BD87A"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85</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000</w:t>
            </w:r>
          </w:p>
        </w:tc>
        <w:tc>
          <w:tcPr>
            <w:tcW w:w="0" w:type="auto"/>
            <w:tcBorders>
              <w:top w:val="nil"/>
              <w:left w:val="nil"/>
              <w:bottom w:val="nil"/>
              <w:right w:val="nil"/>
            </w:tcBorders>
            <w:shd w:val="clear" w:color="000000" w:fill="FFFFFF"/>
            <w:noWrap/>
            <w:vAlign w:val="center"/>
            <w:hideMark/>
          </w:tcPr>
          <w:p w14:paraId="257C78E5"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9</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129</w:t>
            </w:r>
          </w:p>
        </w:tc>
        <w:tc>
          <w:tcPr>
            <w:tcW w:w="0" w:type="auto"/>
            <w:tcBorders>
              <w:top w:val="nil"/>
              <w:left w:val="nil"/>
              <w:bottom w:val="nil"/>
              <w:right w:val="nil"/>
            </w:tcBorders>
            <w:shd w:val="clear" w:color="000000" w:fill="FFFFFF"/>
            <w:noWrap/>
            <w:vAlign w:val="center"/>
            <w:hideMark/>
          </w:tcPr>
          <w:p w14:paraId="3336A1FD"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155</w:t>
            </w:r>
          </w:p>
        </w:tc>
        <w:tc>
          <w:tcPr>
            <w:tcW w:w="0" w:type="auto"/>
            <w:tcBorders>
              <w:top w:val="nil"/>
              <w:left w:val="nil"/>
              <w:bottom w:val="nil"/>
              <w:right w:val="nil"/>
            </w:tcBorders>
            <w:shd w:val="clear" w:color="000000" w:fill="FFFFFF"/>
            <w:noWrap/>
            <w:vAlign w:val="center"/>
            <w:hideMark/>
          </w:tcPr>
          <w:p w14:paraId="51F1349C"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178</w:t>
            </w:r>
          </w:p>
        </w:tc>
        <w:tc>
          <w:tcPr>
            <w:tcW w:w="0" w:type="auto"/>
            <w:tcBorders>
              <w:top w:val="nil"/>
              <w:left w:val="nil"/>
              <w:bottom w:val="nil"/>
              <w:right w:val="nil"/>
            </w:tcBorders>
            <w:shd w:val="clear" w:color="000000" w:fill="FFFFFF"/>
            <w:noWrap/>
            <w:vAlign w:val="center"/>
            <w:hideMark/>
          </w:tcPr>
          <w:p w14:paraId="2D7C2C60"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80</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000</w:t>
            </w:r>
          </w:p>
        </w:tc>
        <w:tc>
          <w:tcPr>
            <w:tcW w:w="0" w:type="auto"/>
            <w:tcBorders>
              <w:top w:val="nil"/>
              <w:left w:val="nil"/>
              <w:bottom w:val="nil"/>
              <w:right w:val="nil"/>
            </w:tcBorders>
            <w:shd w:val="clear" w:color="000000" w:fill="FFFFFF"/>
            <w:noWrap/>
            <w:vAlign w:val="center"/>
            <w:hideMark/>
          </w:tcPr>
          <w:p w14:paraId="0FBF2157"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85</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000</w:t>
            </w:r>
          </w:p>
        </w:tc>
        <w:tc>
          <w:tcPr>
            <w:tcW w:w="0" w:type="auto"/>
            <w:tcBorders>
              <w:top w:val="nil"/>
              <w:left w:val="nil"/>
              <w:bottom w:val="nil"/>
              <w:right w:val="nil"/>
            </w:tcBorders>
            <w:shd w:val="clear" w:color="000000" w:fill="FFFFFF"/>
            <w:noWrap/>
            <w:vAlign w:val="center"/>
            <w:hideMark/>
          </w:tcPr>
          <w:p w14:paraId="326EBE81"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90</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000</w:t>
            </w:r>
          </w:p>
        </w:tc>
      </w:tr>
      <w:tr w:rsidR="000A3610" w:rsidRPr="006324B7" w14:paraId="3380D549" w14:textId="77777777" w:rsidTr="00962C7E">
        <w:trPr>
          <w:jc w:val="center"/>
        </w:trPr>
        <w:tc>
          <w:tcPr>
            <w:tcW w:w="0" w:type="auto"/>
            <w:tcBorders>
              <w:top w:val="nil"/>
              <w:left w:val="nil"/>
              <w:bottom w:val="nil"/>
              <w:right w:val="nil"/>
            </w:tcBorders>
            <w:shd w:val="clear" w:color="000000" w:fill="FFFFFF"/>
            <w:noWrap/>
            <w:vAlign w:val="bottom"/>
            <w:hideMark/>
          </w:tcPr>
          <w:p w14:paraId="570B8FE9"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Rec</w:t>
            </w:r>
          </w:p>
        </w:tc>
        <w:tc>
          <w:tcPr>
            <w:tcW w:w="0" w:type="auto"/>
            <w:tcBorders>
              <w:top w:val="nil"/>
              <w:left w:val="nil"/>
              <w:bottom w:val="nil"/>
              <w:right w:val="nil"/>
            </w:tcBorders>
            <w:shd w:val="clear" w:color="000000" w:fill="FFFFFF"/>
            <w:vAlign w:val="bottom"/>
            <w:hideMark/>
          </w:tcPr>
          <w:p w14:paraId="719CC1F9"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Receptividad</w:t>
            </w:r>
          </w:p>
        </w:tc>
        <w:tc>
          <w:tcPr>
            <w:tcW w:w="0" w:type="auto"/>
            <w:tcBorders>
              <w:top w:val="nil"/>
              <w:left w:val="nil"/>
              <w:bottom w:val="nil"/>
              <w:right w:val="nil"/>
            </w:tcBorders>
            <w:shd w:val="clear" w:color="000000" w:fill="FFFFFF"/>
            <w:noWrap/>
            <w:vAlign w:val="center"/>
            <w:hideMark/>
          </w:tcPr>
          <w:p w14:paraId="25CA4F9D"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81</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567</w:t>
            </w:r>
          </w:p>
        </w:tc>
        <w:tc>
          <w:tcPr>
            <w:tcW w:w="0" w:type="auto"/>
            <w:tcBorders>
              <w:top w:val="nil"/>
              <w:left w:val="nil"/>
              <w:bottom w:val="nil"/>
              <w:right w:val="nil"/>
            </w:tcBorders>
            <w:shd w:val="clear" w:color="000000" w:fill="FFFFFF"/>
            <w:noWrap/>
            <w:vAlign w:val="center"/>
            <w:hideMark/>
          </w:tcPr>
          <w:p w14:paraId="5D5D1213"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9</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363</w:t>
            </w:r>
          </w:p>
        </w:tc>
        <w:tc>
          <w:tcPr>
            <w:tcW w:w="0" w:type="auto"/>
            <w:tcBorders>
              <w:top w:val="nil"/>
              <w:left w:val="nil"/>
              <w:bottom w:val="nil"/>
              <w:right w:val="nil"/>
            </w:tcBorders>
            <w:shd w:val="clear" w:color="000000" w:fill="FFFFFF"/>
            <w:noWrap/>
            <w:vAlign w:val="center"/>
            <w:hideMark/>
          </w:tcPr>
          <w:p w14:paraId="568B4D26"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107</w:t>
            </w:r>
          </w:p>
        </w:tc>
        <w:tc>
          <w:tcPr>
            <w:tcW w:w="0" w:type="auto"/>
            <w:tcBorders>
              <w:top w:val="nil"/>
              <w:left w:val="nil"/>
              <w:bottom w:val="nil"/>
              <w:right w:val="nil"/>
            </w:tcBorders>
            <w:shd w:val="clear" w:color="000000" w:fill="FFFFFF"/>
            <w:noWrap/>
            <w:vAlign w:val="center"/>
            <w:hideMark/>
          </w:tcPr>
          <w:p w14:paraId="391B9A60"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433</w:t>
            </w:r>
          </w:p>
        </w:tc>
        <w:tc>
          <w:tcPr>
            <w:tcW w:w="0" w:type="auto"/>
            <w:tcBorders>
              <w:top w:val="nil"/>
              <w:left w:val="nil"/>
              <w:bottom w:val="nil"/>
              <w:right w:val="nil"/>
            </w:tcBorders>
            <w:shd w:val="clear" w:color="000000" w:fill="FFFFFF"/>
            <w:noWrap/>
            <w:vAlign w:val="center"/>
            <w:hideMark/>
          </w:tcPr>
          <w:p w14:paraId="72FE1A1B"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75</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625</w:t>
            </w:r>
          </w:p>
        </w:tc>
        <w:tc>
          <w:tcPr>
            <w:tcW w:w="0" w:type="auto"/>
            <w:tcBorders>
              <w:top w:val="nil"/>
              <w:left w:val="nil"/>
              <w:bottom w:val="nil"/>
              <w:right w:val="nil"/>
            </w:tcBorders>
            <w:shd w:val="clear" w:color="000000" w:fill="FFFFFF"/>
            <w:noWrap/>
            <w:vAlign w:val="center"/>
            <w:hideMark/>
          </w:tcPr>
          <w:p w14:paraId="193C77B8"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80</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000</w:t>
            </w:r>
          </w:p>
        </w:tc>
        <w:tc>
          <w:tcPr>
            <w:tcW w:w="0" w:type="auto"/>
            <w:tcBorders>
              <w:top w:val="nil"/>
              <w:left w:val="nil"/>
              <w:bottom w:val="nil"/>
              <w:right w:val="nil"/>
            </w:tcBorders>
            <w:shd w:val="clear" w:color="000000" w:fill="FFFFFF"/>
            <w:noWrap/>
            <w:vAlign w:val="center"/>
            <w:hideMark/>
          </w:tcPr>
          <w:p w14:paraId="3FC995B3"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88</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125</w:t>
            </w:r>
          </w:p>
        </w:tc>
      </w:tr>
      <w:tr w:rsidR="000A3610" w:rsidRPr="006324B7" w14:paraId="54EDF0DB" w14:textId="77777777" w:rsidTr="00962C7E">
        <w:trPr>
          <w:jc w:val="center"/>
        </w:trPr>
        <w:tc>
          <w:tcPr>
            <w:tcW w:w="0" w:type="auto"/>
            <w:tcBorders>
              <w:top w:val="nil"/>
              <w:left w:val="nil"/>
              <w:bottom w:val="single" w:sz="4" w:space="0" w:color="auto"/>
              <w:right w:val="nil"/>
            </w:tcBorders>
            <w:shd w:val="clear" w:color="000000" w:fill="FFFFFF"/>
            <w:noWrap/>
            <w:vAlign w:val="bottom"/>
            <w:hideMark/>
          </w:tcPr>
          <w:p w14:paraId="70832284"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FI</w:t>
            </w:r>
          </w:p>
        </w:tc>
        <w:tc>
          <w:tcPr>
            <w:tcW w:w="0" w:type="auto"/>
            <w:tcBorders>
              <w:top w:val="nil"/>
              <w:left w:val="nil"/>
              <w:bottom w:val="single" w:sz="4" w:space="0" w:color="auto"/>
              <w:right w:val="nil"/>
            </w:tcBorders>
            <w:shd w:val="clear" w:color="000000" w:fill="FFFFFF"/>
            <w:vAlign w:val="bottom"/>
            <w:hideMark/>
          </w:tcPr>
          <w:p w14:paraId="71D0095A"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 xml:space="preserve">Fidelidad </w:t>
            </w:r>
          </w:p>
        </w:tc>
        <w:tc>
          <w:tcPr>
            <w:tcW w:w="0" w:type="auto"/>
            <w:tcBorders>
              <w:top w:val="nil"/>
              <w:left w:val="nil"/>
              <w:bottom w:val="single" w:sz="4" w:space="0" w:color="auto"/>
              <w:right w:val="nil"/>
            </w:tcBorders>
            <w:shd w:val="clear" w:color="000000" w:fill="FFFFFF"/>
            <w:noWrap/>
            <w:vAlign w:val="center"/>
            <w:hideMark/>
          </w:tcPr>
          <w:p w14:paraId="5503B502" w14:textId="77777777" w:rsidR="000A3610" w:rsidRPr="00DD425E" w:rsidRDefault="000A3610" w:rsidP="00962C7E">
            <w:pPr>
              <w:spacing w:after="0" w:line="240" w:lineRule="auto"/>
              <w:jc w:val="right"/>
              <w:rPr>
                <w:rFonts w:ascii="Times New Roman" w:eastAsia="Times New Roman" w:hAnsi="Times New Roman" w:cs="Times New Roman"/>
                <w:b/>
                <w:bCs/>
                <w:color w:val="000000"/>
                <w:sz w:val="18"/>
                <w:szCs w:val="18"/>
                <w:lang w:eastAsia="es-CL"/>
              </w:rPr>
            </w:pPr>
            <w:r w:rsidRPr="00DD425E">
              <w:rPr>
                <w:rFonts w:ascii="Times New Roman" w:eastAsia="Times New Roman" w:hAnsi="Times New Roman" w:cs="Times New Roman"/>
                <w:b/>
                <w:bCs/>
                <w:color w:val="000000"/>
                <w:sz w:val="18"/>
                <w:szCs w:val="18"/>
                <w:lang w:eastAsia="es-CL"/>
              </w:rPr>
              <w:t>78</w:t>
            </w:r>
            <w:r w:rsidRPr="006324B7">
              <w:rPr>
                <w:rFonts w:ascii="Times New Roman" w:eastAsia="Times New Roman" w:hAnsi="Times New Roman" w:cs="Times New Roman"/>
                <w:b/>
                <w:bCs/>
                <w:color w:val="000000"/>
                <w:sz w:val="18"/>
                <w:szCs w:val="18"/>
                <w:lang w:eastAsia="es-CL"/>
              </w:rPr>
              <w:t>.</w:t>
            </w:r>
            <w:r w:rsidRPr="00DD425E">
              <w:rPr>
                <w:rFonts w:ascii="Times New Roman" w:eastAsia="Times New Roman" w:hAnsi="Times New Roman" w:cs="Times New Roman"/>
                <w:b/>
                <w:bCs/>
                <w:color w:val="000000"/>
                <w:sz w:val="18"/>
                <w:szCs w:val="18"/>
                <w:lang w:eastAsia="es-CL"/>
              </w:rPr>
              <w:t>929</w:t>
            </w:r>
          </w:p>
        </w:tc>
        <w:tc>
          <w:tcPr>
            <w:tcW w:w="0" w:type="auto"/>
            <w:tcBorders>
              <w:top w:val="nil"/>
              <w:left w:val="nil"/>
              <w:bottom w:val="single" w:sz="4" w:space="0" w:color="auto"/>
              <w:right w:val="nil"/>
            </w:tcBorders>
            <w:shd w:val="clear" w:color="000000" w:fill="FFFFFF"/>
            <w:noWrap/>
            <w:vAlign w:val="center"/>
            <w:hideMark/>
          </w:tcPr>
          <w:p w14:paraId="0A43FC8D"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7</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748</w:t>
            </w:r>
          </w:p>
        </w:tc>
        <w:tc>
          <w:tcPr>
            <w:tcW w:w="0" w:type="auto"/>
            <w:tcBorders>
              <w:top w:val="nil"/>
              <w:left w:val="nil"/>
              <w:bottom w:val="single" w:sz="4" w:space="0" w:color="auto"/>
              <w:right w:val="nil"/>
            </w:tcBorders>
            <w:shd w:val="clear" w:color="000000" w:fill="FFFFFF"/>
            <w:noWrap/>
            <w:vAlign w:val="center"/>
            <w:hideMark/>
          </w:tcPr>
          <w:p w14:paraId="6D3C5322"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217</w:t>
            </w:r>
          </w:p>
        </w:tc>
        <w:tc>
          <w:tcPr>
            <w:tcW w:w="0" w:type="auto"/>
            <w:tcBorders>
              <w:top w:val="nil"/>
              <w:left w:val="nil"/>
              <w:bottom w:val="single" w:sz="4" w:space="0" w:color="auto"/>
              <w:right w:val="nil"/>
            </w:tcBorders>
            <w:shd w:val="clear" w:color="000000" w:fill="FFFFFF"/>
            <w:noWrap/>
            <w:vAlign w:val="center"/>
            <w:hideMark/>
          </w:tcPr>
          <w:p w14:paraId="3E4E3C1C"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560</w:t>
            </w:r>
          </w:p>
        </w:tc>
        <w:tc>
          <w:tcPr>
            <w:tcW w:w="0" w:type="auto"/>
            <w:tcBorders>
              <w:top w:val="nil"/>
              <w:left w:val="nil"/>
              <w:bottom w:val="single" w:sz="4" w:space="0" w:color="auto"/>
              <w:right w:val="nil"/>
            </w:tcBorders>
            <w:shd w:val="clear" w:color="000000" w:fill="FFFFFF"/>
            <w:noWrap/>
            <w:vAlign w:val="center"/>
            <w:hideMark/>
          </w:tcPr>
          <w:p w14:paraId="5A64C248"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74</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882</w:t>
            </w:r>
          </w:p>
        </w:tc>
        <w:tc>
          <w:tcPr>
            <w:tcW w:w="0" w:type="auto"/>
            <w:tcBorders>
              <w:top w:val="nil"/>
              <w:left w:val="nil"/>
              <w:bottom w:val="single" w:sz="4" w:space="0" w:color="auto"/>
              <w:right w:val="nil"/>
            </w:tcBorders>
            <w:shd w:val="clear" w:color="000000" w:fill="FFFFFF"/>
            <w:noWrap/>
            <w:vAlign w:val="center"/>
            <w:hideMark/>
          </w:tcPr>
          <w:p w14:paraId="667E2244"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79</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129</w:t>
            </w:r>
          </w:p>
        </w:tc>
        <w:tc>
          <w:tcPr>
            <w:tcW w:w="0" w:type="auto"/>
            <w:tcBorders>
              <w:top w:val="nil"/>
              <w:left w:val="nil"/>
              <w:bottom w:val="single" w:sz="4" w:space="0" w:color="auto"/>
              <w:right w:val="nil"/>
            </w:tcBorders>
            <w:shd w:val="clear" w:color="000000" w:fill="FFFFFF"/>
            <w:noWrap/>
            <w:vAlign w:val="center"/>
            <w:hideMark/>
          </w:tcPr>
          <w:p w14:paraId="0FF569F1" w14:textId="77777777" w:rsidR="000A3610" w:rsidRPr="00DD425E" w:rsidRDefault="000A3610" w:rsidP="00962C7E">
            <w:pPr>
              <w:spacing w:after="0" w:line="240" w:lineRule="auto"/>
              <w:jc w:val="right"/>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83</w:t>
            </w:r>
            <w:r w:rsidRPr="006324B7">
              <w:rPr>
                <w:rFonts w:ascii="Times New Roman" w:eastAsia="Times New Roman" w:hAnsi="Times New Roman" w:cs="Times New Roman"/>
                <w:color w:val="000000"/>
                <w:sz w:val="18"/>
                <w:szCs w:val="18"/>
                <w:lang w:eastAsia="es-CL"/>
              </w:rPr>
              <w:t>.</w:t>
            </w:r>
            <w:r w:rsidRPr="00DD425E">
              <w:rPr>
                <w:rFonts w:ascii="Times New Roman" w:eastAsia="Times New Roman" w:hAnsi="Times New Roman" w:cs="Times New Roman"/>
                <w:color w:val="000000"/>
                <w:sz w:val="18"/>
                <w:szCs w:val="18"/>
                <w:lang w:eastAsia="es-CL"/>
              </w:rPr>
              <w:t>439</w:t>
            </w:r>
          </w:p>
        </w:tc>
      </w:tr>
      <w:tr w:rsidR="000A3610" w:rsidRPr="00DD425E" w14:paraId="2C8C58EA" w14:textId="77777777" w:rsidTr="00962C7E">
        <w:trPr>
          <w:jc w:val="center"/>
        </w:trPr>
        <w:tc>
          <w:tcPr>
            <w:tcW w:w="0" w:type="auto"/>
            <w:gridSpan w:val="9"/>
            <w:tcBorders>
              <w:top w:val="nil"/>
              <w:left w:val="nil"/>
              <w:bottom w:val="nil"/>
              <w:right w:val="nil"/>
            </w:tcBorders>
            <w:shd w:val="clear" w:color="000000" w:fill="FFFFFF"/>
            <w:vAlign w:val="bottom"/>
            <w:hideMark/>
          </w:tcPr>
          <w:p w14:paraId="473DE523" w14:textId="77777777" w:rsidR="000A3610" w:rsidRPr="00DD425E" w:rsidRDefault="000A3610" w:rsidP="00962C7E">
            <w:pPr>
              <w:spacing w:after="0" w:line="240" w:lineRule="auto"/>
              <w:rPr>
                <w:rFonts w:ascii="Times New Roman" w:eastAsia="Times New Roman" w:hAnsi="Times New Roman" w:cs="Times New Roman"/>
                <w:color w:val="000000"/>
                <w:sz w:val="18"/>
                <w:szCs w:val="18"/>
                <w:lang w:eastAsia="es-CL"/>
              </w:rPr>
            </w:pPr>
            <w:r w:rsidRPr="00DD425E">
              <w:rPr>
                <w:rFonts w:ascii="Times New Roman" w:eastAsia="Times New Roman" w:hAnsi="Times New Roman" w:cs="Times New Roman"/>
                <w:color w:val="000000"/>
                <w:sz w:val="18"/>
                <w:szCs w:val="18"/>
                <w:lang w:eastAsia="es-CL"/>
              </w:rPr>
              <w:t>Nota. DE= Desviación estándar; A=Asimetría; K= Curtosis</w:t>
            </w:r>
            <w:r w:rsidRPr="006324B7">
              <w:rPr>
                <w:rFonts w:ascii="Times New Roman" w:eastAsia="Times New Roman" w:hAnsi="Times New Roman" w:cs="Times New Roman"/>
                <w:color w:val="000000"/>
                <w:sz w:val="18"/>
                <w:szCs w:val="18"/>
                <w:lang w:eastAsia="es-CL"/>
              </w:rPr>
              <w:t>; P=percentiles.</w:t>
            </w:r>
            <w:r w:rsidRPr="00DD425E">
              <w:rPr>
                <w:rFonts w:ascii="Times New Roman" w:eastAsia="Times New Roman" w:hAnsi="Times New Roman" w:cs="Times New Roman"/>
                <w:color w:val="000000"/>
                <w:sz w:val="18"/>
                <w:szCs w:val="18"/>
                <w:lang w:eastAsia="es-CL"/>
              </w:rPr>
              <w:t xml:space="preserve">   En negrita valores </w:t>
            </w:r>
            <w:r>
              <w:rPr>
                <w:rFonts w:ascii="Times New Roman" w:eastAsia="Times New Roman" w:hAnsi="Times New Roman" w:cs="Times New Roman"/>
                <w:color w:val="000000"/>
                <w:sz w:val="18"/>
                <w:szCs w:val="18"/>
                <w:lang w:eastAsia="es-CL"/>
              </w:rPr>
              <w:t>&lt;</w:t>
            </w:r>
            <w:r w:rsidRPr="00DD425E">
              <w:rPr>
                <w:rFonts w:ascii="Times New Roman" w:eastAsia="Times New Roman" w:hAnsi="Times New Roman" w:cs="Times New Roman"/>
                <w:color w:val="000000"/>
                <w:sz w:val="18"/>
                <w:szCs w:val="18"/>
                <w:lang w:eastAsia="es-CL"/>
              </w:rPr>
              <w:t xml:space="preserve"> 80%(Baja FI).</w:t>
            </w:r>
          </w:p>
        </w:tc>
      </w:tr>
    </w:tbl>
    <w:p w14:paraId="1F3BE3C0" w14:textId="77777777" w:rsidR="000A3610" w:rsidRDefault="000A3610" w:rsidP="000A3610"/>
    <w:p w14:paraId="4C751DAF" w14:textId="77777777" w:rsidR="001C3E4B" w:rsidRPr="00126186" w:rsidRDefault="001C3E4B" w:rsidP="00D7590C">
      <w:pPr>
        <w:autoSpaceDE w:val="0"/>
        <w:autoSpaceDN w:val="0"/>
        <w:adjustRightInd w:val="0"/>
        <w:spacing w:after="0" w:line="240" w:lineRule="auto"/>
        <w:jc w:val="center"/>
        <w:rPr>
          <w:rFonts w:ascii="Times New Roman" w:hAnsi="Times New Roman" w:cs="Times New Roman"/>
          <w:b/>
          <w:sz w:val="24"/>
          <w:szCs w:val="24"/>
        </w:rPr>
      </w:pPr>
    </w:p>
    <w:sectPr w:rsidR="001C3E4B" w:rsidRPr="00126186" w:rsidSect="00381DB9">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46BDC" w14:textId="77777777" w:rsidR="00F675B1" w:rsidRDefault="00F675B1" w:rsidP="00D8591A">
      <w:pPr>
        <w:spacing w:after="0" w:line="240" w:lineRule="auto"/>
      </w:pPr>
      <w:r>
        <w:separator/>
      </w:r>
    </w:p>
  </w:endnote>
  <w:endnote w:type="continuationSeparator" w:id="0">
    <w:p w14:paraId="1363A785" w14:textId="77777777" w:rsidR="00F675B1" w:rsidRDefault="00F675B1" w:rsidP="00D85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7FF80" w14:textId="77777777" w:rsidR="00F675B1" w:rsidRDefault="00F675B1" w:rsidP="00D8591A">
      <w:pPr>
        <w:spacing w:after="0" w:line="240" w:lineRule="auto"/>
      </w:pPr>
      <w:r>
        <w:separator/>
      </w:r>
    </w:p>
  </w:footnote>
  <w:footnote w:type="continuationSeparator" w:id="0">
    <w:p w14:paraId="2CBB0EF9" w14:textId="77777777" w:rsidR="00F675B1" w:rsidRDefault="00F675B1" w:rsidP="00D859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6F3"/>
    <w:multiLevelType w:val="hybridMultilevel"/>
    <w:tmpl w:val="24D08E30"/>
    <w:lvl w:ilvl="0" w:tplc="41C0D1BC">
      <w:start w:val="1"/>
      <w:numFmt w:val="bullet"/>
      <w:lvlText w:val="•"/>
      <w:lvlJc w:val="left"/>
      <w:pPr>
        <w:tabs>
          <w:tab w:val="num" w:pos="720"/>
        </w:tabs>
        <w:ind w:left="720" w:hanging="360"/>
      </w:pPr>
      <w:rPr>
        <w:rFonts w:ascii="Arial" w:hAnsi="Arial" w:hint="default"/>
      </w:rPr>
    </w:lvl>
    <w:lvl w:ilvl="1" w:tplc="CA8E3F3C">
      <w:start w:val="1"/>
      <w:numFmt w:val="bullet"/>
      <w:lvlText w:val="•"/>
      <w:lvlJc w:val="left"/>
      <w:pPr>
        <w:tabs>
          <w:tab w:val="num" w:pos="1440"/>
        </w:tabs>
        <w:ind w:left="1440" w:hanging="360"/>
      </w:pPr>
      <w:rPr>
        <w:rFonts w:ascii="Arial" w:hAnsi="Arial" w:hint="default"/>
      </w:rPr>
    </w:lvl>
    <w:lvl w:ilvl="2" w:tplc="33887856" w:tentative="1">
      <w:start w:val="1"/>
      <w:numFmt w:val="bullet"/>
      <w:lvlText w:val="•"/>
      <w:lvlJc w:val="left"/>
      <w:pPr>
        <w:tabs>
          <w:tab w:val="num" w:pos="2160"/>
        </w:tabs>
        <w:ind w:left="2160" w:hanging="360"/>
      </w:pPr>
      <w:rPr>
        <w:rFonts w:ascii="Arial" w:hAnsi="Arial" w:hint="default"/>
      </w:rPr>
    </w:lvl>
    <w:lvl w:ilvl="3" w:tplc="0360BB5A" w:tentative="1">
      <w:start w:val="1"/>
      <w:numFmt w:val="bullet"/>
      <w:lvlText w:val="•"/>
      <w:lvlJc w:val="left"/>
      <w:pPr>
        <w:tabs>
          <w:tab w:val="num" w:pos="2880"/>
        </w:tabs>
        <w:ind w:left="2880" w:hanging="360"/>
      </w:pPr>
      <w:rPr>
        <w:rFonts w:ascii="Arial" w:hAnsi="Arial" w:hint="default"/>
      </w:rPr>
    </w:lvl>
    <w:lvl w:ilvl="4" w:tplc="0DAAA352" w:tentative="1">
      <w:start w:val="1"/>
      <w:numFmt w:val="bullet"/>
      <w:lvlText w:val="•"/>
      <w:lvlJc w:val="left"/>
      <w:pPr>
        <w:tabs>
          <w:tab w:val="num" w:pos="3600"/>
        </w:tabs>
        <w:ind w:left="3600" w:hanging="360"/>
      </w:pPr>
      <w:rPr>
        <w:rFonts w:ascii="Arial" w:hAnsi="Arial" w:hint="default"/>
      </w:rPr>
    </w:lvl>
    <w:lvl w:ilvl="5" w:tplc="1C2C30AC" w:tentative="1">
      <w:start w:val="1"/>
      <w:numFmt w:val="bullet"/>
      <w:lvlText w:val="•"/>
      <w:lvlJc w:val="left"/>
      <w:pPr>
        <w:tabs>
          <w:tab w:val="num" w:pos="4320"/>
        </w:tabs>
        <w:ind w:left="4320" w:hanging="360"/>
      </w:pPr>
      <w:rPr>
        <w:rFonts w:ascii="Arial" w:hAnsi="Arial" w:hint="default"/>
      </w:rPr>
    </w:lvl>
    <w:lvl w:ilvl="6" w:tplc="7C6E2F60" w:tentative="1">
      <w:start w:val="1"/>
      <w:numFmt w:val="bullet"/>
      <w:lvlText w:val="•"/>
      <w:lvlJc w:val="left"/>
      <w:pPr>
        <w:tabs>
          <w:tab w:val="num" w:pos="5040"/>
        </w:tabs>
        <w:ind w:left="5040" w:hanging="360"/>
      </w:pPr>
      <w:rPr>
        <w:rFonts w:ascii="Arial" w:hAnsi="Arial" w:hint="default"/>
      </w:rPr>
    </w:lvl>
    <w:lvl w:ilvl="7" w:tplc="01EC0B2E" w:tentative="1">
      <w:start w:val="1"/>
      <w:numFmt w:val="bullet"/>
      <w:lvlText w:val="•"/>
      <w:lvlJc w:val="left"/>
      <w:pPr>
        <w:tabs>
          <w:tab w:val="num" w:pos="5760"/>
        </w:tabs>
        <w:ind w:left="5760" w:hanging="360"/>
      </w:pPr>
      <w:rPr>
        <w:rFonts w:ascii="Arial" w:hAnsi="Arial" w:hint="default"/>
      </w:rPr>
    </w:lvl>
    <w:lvl w:ilvl="8" w:tplc="3DEC091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615638"/>
    <w:multiLevelType w:val="hybridMultilevel"/>
    <w:tmpl w:val="E4B45A18"/>
    <w:lvl w:ilvl="0" w:tplc="A06273F4">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47BF232A"/>
    <w:multiLevelType w:val="hybridMultilevel"/>
    <w:tmpl w:val="79CADE2E"/>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 w15:restartNumberingAfterBreak="0">
    <w:nsid w:val="491E5822"/>
    <w:multiLevelType w:val="hybridMultilevel"/>
    <w:tmpl w:val="AE7201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5A60521"/>
    <w:multiLevelType w:val="hybridMultilevel"/>
    <w:tmpl w:val="D676FF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88C48D1"/>
    <w:multiLevelType w:val="hybridMultilevel"/>
    <w:tmpl w:val="58C277D6"/>
    <w:lvl w:ilvl="0" w:tplc="D3EA4084">
      <w:start w:val="1"/>
      <w:numFmt w:val="bullet"/>
      <w:lvlText w:val="•"/>
      <w:lvlJc w:val="left"/>
      <w:pPr>
        <w:tabs>
          <w:tab w:val="num" w:pos="720"/>
        </w:tabs>
        <w:ind w:left="720" w:hanging="360"/>
      </w:pPr>
      <w:rPr>
        <w:rFonts w:ascii="Arial" w:hAnsi="Arial" w:hint="default"/>
      </w:rPr>
    </w:lvl>
    <w:lvl w:ilvl="1" w:tplc="89481B54">
      <w:start w:val="238"/>
      <w:numFmt w:val="bullet"/>
      <w:lvlText w:val="•"/>
      <w:lvlJc w:val="left"/>
      <w:pPr>
        <w:tabs>
          <w:tab w:val="num" w:pos="1440"/>
        </w:tabs>
        <w:ind w:left="1440" w:hanging="360"/>
      </w:pPr>
      <w:rPr>
        <w:rFonts w:ascii="Arial" w:hAnsi="Arial" w:hint="default"/>
      </w:rPr>
    </w:lvl>
    <w:lvl w:ilvl="2" w:tplc="D0C21BDC" w:tentative="1">
      <w:start w:val="1"/>
      <w:numFmt w:val="bullet"/>
      <w:lvlText w:val="•"/>
      <w:lvlJc w:val="left"/>
      <w:pPr>
        <w:tabs>
          <w:tab w:val="num" w:pos="2160"/>
        </w:tabs>
        <w:ind w:left="2160" w:hanging="360"/>
      </w:pPr>
      <w:rPr>
        <w:rFonts w:ascii="Arial" w:hAnsi="Arial" w:hint="default"/>
      </w:rPr>
    </w:lvl>
    <w:lvl w:ilvl="3" w:tplc="108639A8" w:tentative="1">
      <w:start w:val="1"/>
      <w:numFmt w:val="bullet"/>
      <w:lvlText w:val="•"/>
      <w:lvlJc w:val="left"/>
      <w:pPr>
        <w:tabs>
          <w:tab w:val="num" w:pos="2880"/>
        </w:tabs>
        <w:ind w:left="2880" w:hanging="360"/>
      </w:pPr>
      <w:rPr>
        <w:rFonts w:ascii="Arial" w:hAnsi="Arial" w:hint="default"/>
      </w:rPr>
    </w:lvl>
    <w:lvl w:ilvl="4" w:tplc="61B27232" w:tentative="1">
      <w:start w:val="1"/>
      <w:numFmt w:val="bullet"/>
      <w:lvlText w:val="•"/>
      <w:lvlJc w:val="left"/>
      <w:pPr>
        <w:tabs>
          <w:tab w:val="num" w:pos="3600"/>
        </w:tabs>
        <w:ind w:left="3600" w:hanging="360"/>
      </w:pPr>
      <w:rPr>
        <w:rFonts w:ascii="Arial" w:hAnsi="Arial" w:hint="default"/>
      </w:rPr>
    </w:lvl>
    <w:lvl w:ilvl="5" w:tplc="5106AF34" w:tentative="1">
      <w:start w:val="1"/>
      <w:numFmt w:val="bullet"/>
      <w:lvlText w:val="•"/>
      <w:lvlJc w:val="left"/>
      <w:pPr>
        <w:tabs>
          <w:tab w:val="num" w:pos="4320"/>
        </w:tabs>
        <w:ind w:left="4320" w:hanging="360"/>
      </w:pPr>
      <w:rPr>
        <w:rFonts w:ascii="Arial" w:hAnsi="Arial" w:hint="default"/>
      </w:rPr>
    </w:lvl>
    <w:lvl w:ilvl="6" w:tplc="0E369436" w:tentative="1">
      <w:start w:val="1"/>
      <w:numFmt w:val="bullet"/>
      <w:lvlText w:val="•"/>
      <w:lvlJc w:val="left"/>
      <w:pPr>
        <w:tabs>
          <w:tab w:val="num" w:pos="5040"/>
        </w:tabs>
        <w:ind w:left="5040" w:hanging="360"/>
      </w:pPr>
      <w:rPr>
        <w:rFonts w:ascii="Arial" w:hAnsi="Arial" w:hint="default"/>
      </w:rPr>
    </w:lvl>
    <w:lvl w:ilvl="7" w:tplc="7F209006" w:tentative="1">
      <w:start w:val="1"/>
      <w:numFmt w:val="bullet"/>
      <w:lvlText w:val="•"/>
      <w:lvlJc w:val="left"/>
      <w:pPr>
        <w:tabs>
          <w:tab w:val="num" w:pos="5760"/>
        </w:tabs>
        <w:ind w:left="5760" w:hanging="360"/>
      </w:pPr>
      <w:rPr>
        <w:rFonts w:ascii="Arial" w:hAnsi="Arial" w:hint="default"/>
      </w:rPr>
    </w:lvl>
    <w:lvl w:ilvl="8" w:tplc="DE40E4D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E750BCD"/>
    <w:multiLevelType w:val="hybridMultilevel"/>
    <w:tmpl w:val="F1D8AF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85"/>
    <w:rsid w:val="00000DC2"/>
    <w:rsid w:val="00001249"/>
    <w:rsid w:val="000036FC"/>
    <w:rsid w:val="000037EF"/>
    <w:rsid w:val="00003CDF"/>
    <w:rsid w:val="00004225"/>
    <w:rsid w:val="000049FC"/>
    <w:rsid w:val="00004DE4"/>
    <w:rsid w:val="00005096"/>
    <w:rsid w:val="000058D2"/>
    <w:rsid w:val="0000592F"/>
    <w:rsid w:val="00005EEE"/>
    <w:rsid w:val="00005F6C"/>
    <w:rsid w:val="00010671"/>
    <w:rsid w:val="00010842"/>
    <w:rsid w:val="00011D6F"/>
    <w:rsid w:val="00011F0B"/>
    <w:rsid w:val="00011F89"/>
    <w:rsid w:val="00012919"/>
    <w:rsid w:val="00012C65"/>
    <w:rsid w:val="00013498"/>
    <w:rsid w:val="00014F49"/>
    <w:rsid w:val="000159B6"/>
    <w:rsid w:val="00015D9D"/>
    <w:rsid w:val="0001664C"/>
    <w:rsid w:val="00017AF4"/>
    <w:rsid w:val="00021CF5"/>
    <w:rsid w:val="00021E6F"/>
    <w:rsid w:val="00021F9E"/>
    <w:rsid w:val="000222FC"/>
    <w:rsid w:val="00024313"/>
    <w:rsid w:val="00024339"/>
    <w:rsid w:val="000263ED"/>
    <w:rsid w:val="000263FA"/>
    <w:rsid w:val="00026877"/>
    <w:rsid w:val="0002783F"/>
    <w:rsid w:val="00027F87"/>
    <w:rsid w:val="00030AE2"/>
    <w:rsid w:val="00030D5B"/>
    <w:rsid w:val="00031521"/>
    <w:rsid w:val="00031DAD"/>
    <w:rsid w:val="00031E08"/>
    <w:rsid w:val="00032092"/>
    <w:rsid w:val="00032A38"/>
    <w:rsid w:val="00033665"/>
    <w:rsid w:val="00033FCF"/>
    <w:rsid w:val="00035AC7"/>
    <w:rsid w:val="00036010"/>
    <w:rsid w:val="00036769"/>
    <w:rsid w:val="000375CA"/>
    <w:rsid w:val="00040343"/>
    <w:rsid w:val="00040838"/>
    <w:rsid w:val="000416E5"/>
    <w:rsid w:val="00042C8F"/>
    <w:rsid w:val="0004368B"/>
    <w:rsid w:val="00043773"/>
    <w:rsid w:val="0004388E"/>
    <w:rsid w:val="00043BEA"/>
    <w:rsid w:val="00043E35"/>
    <w:rsid w:val="00043F21"/>
    <w:rsid w:val="00044859"/>
    <w:rsid w:val="00045981"/>
    <w:rsid w:val="0004785C"/>
    <w:rsid w:val="000509E3"/>
    <w:rsid w:val="000513F8"/>
    <w:rsid w:val="00051D9C"/>
    <w:rsid w:val="00052A6E"/>
    <w:rsid w:val="00052C11"/>
    <w:rsid w:val="00052E56"/>
    <w:rsid w:val="00053A96"/>
    <w:rsid w:val="00053BAC"/>
    <w:rsid w:val="00054448"/>
    <w:rsid w:val="00055C6E"/>
    <w:rsid w:val="00055D4C"/>
    <w:rsid w:val="00055E6C"/>
    <w:rsid w:val="00056A8C"/>
    <w:rsid w:val="00056C1B"/>
    <w:rsid w:val="000571E4"/>
    <w:rsid w:val="0006023B"/>
    <w:rsid w:val="00060616"/>
    <w:rsid w:val="0006089F"/>
    <w:rsid w:val="00061B61"/>
    <w:rsid w:val="000620C1"/>
    <w:rsid w:val="00062C90"/>
    <w:rsid w:val="00062CB3"/>
    <w:rsid w:val="00063D15"/>
    <w:rsid w:val="00065542"/>
    <w:rsid w:val="00066212"/>
    <w:rsid w:val="00066A92"/>
    <w:rsid w:val="00066AD7"/>
    <w:rsid w:val="00066DF2"/>
    <w:rsid w:val="00066F80"/>
    <w:rsid w:val="00067F35"/>
    <w:rsid w:val="000719D3"/>
    <w:rsid w:val="00071A85"/>
    <w:rsid w:val="000722EA"/>
    <w:rsid w:val="00072A88"/>
    <w:rsid w:val="00072E40"/>
    <w:rsid w:val="000732FB"/>
    <w:rsid w:val="00073DB7"/>
    <w:rsid w:val="000752B9"/>
    <w:rsid w:val="00076545"/>
    <w:rsid w:val="00082B1C"/>
    <w:rsid w:val="000843E4"/>
    <w:rsid w:val="0008499C"/>
    <w:rsid w:val="000852F9"/>
    <w:rsid w:val="00086326"/>
    <w:rsid w:val="00086783"/>
    <w:rsid w:val="00087B1A"/>
    <w:rsid w:val="00087D22"/>
    <w:rsid w:val="00090025"/>
    <w:rsid w:val="00091B17"/>
    <w:rsid w:val="00092312"/>
    <w:rsid w:val="0009236C"/>
    <w:rsid w:val="000928B9"/>
    <w:rsid w:val="00093217"/>
    <w:rsid w:val="000944C6"/>
    <w:rsid w:val="0009496A"/>
    <w:rsid w:val="00095097"/>
    <w:rsid w:val="000968D1"/>
    <w:rsid w:val="00096E01"/>
    <w:rsid w:val="00097B0A"/>
    <w:rsid w:val="00097DFD"/>
    <w:rsid w:val="000A0326"/>
    <w:rsid w:val="000A1510"/>
    <w:rsid w:val="000A1A56"/>
    <w:rsid w:val="000A1F8B"/>
    <w:rsid w:val="000A2EC2"/>
    <w:rsid w:val="000A3101"/>
    <w:rsid w:val="000A31C0"/>
    <w:rsid w:val="000A3610"/>
    <w:rsid w:val="000A3860"/>
    <w:rsid w:val="000A3C80"/>
    <w:rsid w:val="000A3F4F"/>
    <w:rsid w:val="000A7F8F"/>
    <w:rsid w:val="000B03AC"/>
    <w:rsid w:val="000B0558"/>
    <w:rsid w:val="000B1532"/>
    <w:rsid w:val="000B1762"/>
    <w:rsid w:val="000B1B4F"/>
    <w:rsid w:val="000B58C1"/>
    <w:rsid w:val="000B5D28"/>
    <w:rsid w:val="000B67BD"/>
    <w:rsid w:val="000B6A8F"/>
    <w:rsid w:val="000B717F"/>
    <w:rsid w:val="000B777C"/>
    <w:rsid w:val="000B7A0B"/>
    <w:rsid w:val="000C0008"/>
    <w:rsid w:val="000C0A2A"/>
    <w:rsid w:val="000C1340"/>
    <w:rsid w:val="000C1DD5"/>
    <w:rsid w:val="000C21DF"/>
    <w:rsid w:val="000C30CB"/>
    <w:rsid w:val="000C312B"/>
    <w:rsid w:val="000C3AA3"/>
    <w:rsid w:val="000C4489"/>
    <w:rsid w:val="000C4880"/>
    <w:rsid w:val="000C4AB3"/>
    <w:rsid w:val="000C66E6"/>
    <w:rsid w:val="000D1383"/>
    <w:rsid w:val="000D1558"/>
    <w:rsid w:val="000D254A"/>
    <w:rsid w:val="000D2F66"/>
    <w:rsid w:val="000D4581"/>
    <w:rsid w:val="000D50CB"/>
    <w:rsid w:val="000D5FB3"/>
    <w:rsid w:val="000D656D"/>
    <w:rsid w:val="000D6C48"/>
    <w:rsid w:val="000D6E55"/>
    <w:rsid w:val="000D778C"/>
    <w:rsid w:val="000D7910"/>
    <w:rsid w:val="000D7D42"/>
    <w:rsid w:val="000E00D6"/>
    <w:rsid w:val="000E14AE"/>
    <w:rsid w:val="000E14CD"/>
    <w:rsid w:val="000E1E4D"/>
    <w:rsid w:val="000E2B0F"/>
    <w:rsid w:val="000E3078"/>
    <w:rsid w:val="000E4A47"/>
    <w:rsid w:val="000E4DAB"/>
    <w:rsid w:val="000E59FF"/>
    <w:rsid w:val="000E6535"/>
    <w:rsid w:val="000E6710"/>
    <w:rsid w:val="000F03EF"/>
    <w:rsid w:val="000F1291"/>
    <w:rsid w:val="000F1365"/>
    <w:rsid w:val="000F1A87"/>
    <w:rsid w:val="000F2442"/>
    <w:rsid w:val="000F286A"/>
    <w:rsid w:val="000F38F5"/>
    <w:rsid w:val="000F45EC"/>
    <w:rsid w:val="000F48C0"/>
    <w:rsid w:val="000F4977"/>
    <w:rsid w:val="000F4B62"/>
    <w:rsid w:val="000F4D0F"/>
    <w:rsid w:val="000F6FC4"/>
    <w:rsid w:val="000F71C2"/>
    <w:rsid w:val="000F7763"/>
    <w:rsid w:val="00101407"/>
    <w:rsid w:val="001015D4"/>
    <w:rsid w:val="001038B1"/>
    <w:rsid w:val="00103FCA"/>
    <w:rsid w:val="00104885"/>
    <w:rsid w:val="00104CB3"/>
    <w:rsid w:val="001056A2"/>
    <w:rsid w:val="00107D24"/>
    <w:rsid w:val="00107F7B"/>
    <w:rsid w:val="001103F1"/>
    <w:rsid w:val="001114CF"/>
    <w:rsid w:val="0011186D"/>
    <w:rsid w:val="00112A05"/>
    <w:rsid w:val="00113FD0"/>
    <w:rsid w:val="0011557D"/>
    <w:rsid w:val="0011593A"/>
    <w:rsid w:val="00116799"/>
    <w:rsid w:val="00116858"/>
    <w:rsid w:val="00117122"/>
    <w:rsid w:val="0011764F"/>
    <w:rsid w:val="0012003E"/>
    <w:rsid w:val="00120EDE"/>
    <w:rsid w:val="00121129"/>
    <w:rsid w:val="001213F2"/>
    <w:rsid w:val="00123F34"/>
    <w:rsid w:val="00124848"/>
    <w:rsid w:val="001255D2"/>
    <w:rsid w:val="00125D91"/>
    <w:rsid w:val="00126186"/>
    <w:rsid w:val="001261F9"/>
    <w:rsid w:val="0012661E"/>
    <w:rsid w:val="001273C1"/>
    <w:rsid w:val="00132142"/>
    <w:rsid w:val="001321F9"/>
    <w:rsid w:val="00132760"/>
    <w:rsid w:val="0013386C"/>
    <w:rsid w:val="001346A3"/>
    <w:rsid w:val="00134FB3"/>
    <w:rsid w:val="0013533D"/>
    <w:rsid w:val="00140EC6"/>
    <w:rsid w:val="001411DB"/>
    <w:rsid w:val="0014271C"/>
    <w:rsid w:val="00143431"/>
    <w:rsid w:val="001445E5"/>
    <w:rsid w:val="00147744"/>
    <w:rsid w:val="00147DBB"/>
    <w:rsid w:val="0015032F"/>
    <w:rsid w:val="00151054"/>
    <w:rsid w:val="001527AC"/>
    <w:rsid w:val="0015293F"/>
    <w:rsid w:val="0015301F"/>
    <w:rsid w:val="0015336E"/>
    <w:rsid w:val="00155A66"/>
    <w:rsid w:val="00155F98"/>
    <w:rsid w:val="001569E8"/>
    <w:rsid w:val="00157132"/>
    <w:rsid w:val="00161D93"/>
    <w:rsid w:val="00161F86"/>
    <w:rsid w:val="001621A9"/>
    <w:rsid w:val="00162A52"/>
    <w:rsid w:val="00164055"/>
    <w:rsid w:val="00164417"/>
    <w:rsid w:val="0016450E"/>
    <w:rsid w:val="00164739"/>
    <w:rsid w:val="00165392"/>
    <w:rsid w:val="00165792"/>
    <w:rsid w:val="00165BA4"/>
    <w:rsid w:val="00166B10"/>
    <w:rsid w:val="00167029"/>
    <w:rsid w:val="00167EE4"/>
    <w:rsid w:val="00167F5F"/>
    <w:rsid w:val="00174F51"/>
    <w:rsid w:val="00175701"/>
    <w:rsid w:val="00176139"/>
    <w:rsid w:val="0017717A"/>
    <w:rsid w:val="00177844"/>
    <w:rsid w:val="00182C78"/>
    <w:rsid w:val="00183871"/>
    <w:rsid w:val="001842B6"/>
    <w:rsid w:val="001868A3"/>
    <w:rsid w:val="0018747F"/>
    <w:rsid w:val="0018756A"/>
    <w:rsid w:val="00187806"/>
    <w:rsid w:val="001901D6"/>
    <w:rsid w:val="00192410"/>
    <w:rsid w:val="00192D3E"/>
    <w:rsid w:val="00194180"/>
    <w:rsid w:val="00194B22"/>
    <w:rsid w:val="00196566"/>
    <w:rsid w:val="00196E82"/>
    <w:rsid w:val="001970E7"/>
    <w:rsid w:val="001974DA"/>
    <w:rsid w:val="001A0ED7"/>
    <w:rsid w:val="001A1316"/>
    <w:rsid w:val="001A1911"/>
    <w:rsid w:val="001A1D01"/>
    <w:rsid w:val="001A370C"/>
    <w:rsid w:val="001A3CC9"/>
    <w:rsid w:val="001A3FA6"/>
    <w:rsid w:val="001A4843"/>
    <w:rsid w:val="001A495E"/>
    <w:rsid w:val="001A4EFD"/>
    <w:rsid w:val="001A50B2"/>
    <w:rsid w:val="001A677F"/>
    <w:rsid w:val="001A7256"/>
    <w:rsid w:val="001A728B"/>
    <w:rsid w:val="001A77C7"/>
    <w:rsid w:val="001B0943"/>
    <w:rsid w:val="001B0EB1"/>
    <w:rsid w:val="001B1960"/>
    <w:rsid w:val="001B1C18"/>
    <w:rsid w:val="001B2983"/>
    <w:rsid w:val="001B2ADE"/>
    <w:rsid w:val="001B303A"/>
    <w:rsid w:val="001B334E"/>
    <w:rsid w:val="001B3884"/>
    <w:rsid w:val="001B3CD2"/>
    <w:rsid w:val="001B40FC"/>
    <w:rsid w:val="001B43E5"/>
    <w:rsid w:val="001B4E18"/>
    <w:rsid w:val="001B4F8D"/>
    <w:rsid w:val="001B7E4B"/>
    <w:rsid w:val="001C02C7"/>
    <w:rsid w:val="001C0DAE"/>
    <w:rsid w:val="001C1389"/>
    <w:rsid w:val="001C2675"/>
    <w:rsid w:val="001C3E4B"/>
    <w:rsid w:val="001C4A63"/>
    <w:rsid w:val="001C4D03"/>
    <w:rsid w:val="001C4E49"/>
    <w:rsid w:val="001C5584"/>
    <w:rsid w:val="001C6DB5"/>
    <w:rsid w:val="001C6E3D"/>
    <w:rsid w:val="001C72BF"/>
    <w:rsid w:val="001C7457"/>
    <w:rsid w:val="001C78C8"/>
    <w:rsid w:val="001C7E63"/>
    <w:rsid w:val="001D0F52"/>
    <w:rsid w:val="001D15DA"/>
    <w:rsid w:val="001D29CD"/>
    <w:rsid w:val="001D2AF1"/>
    <w:rsid w:val="001D4E79"/>
    <w:rsid w:val="001D4EC1"/>
    <w:rsid w:val="001D55FF"/>
    <w:rsid w:val="001D7284"/>
    <w:rsid w:val="001D7E3F"/>
    <w:rsid w:val="001E1203"/>
    <w:rsid w:val="001E1AC4"/>
    <w:rsid w:val="001E2B6D"/>
    <w:rsid w:val="001E3BFB"/>
    <w:rsid w:val="001E5675"/>
    <w:rsid w:val="001E588C"/>
    <w:rsid w:val="001E6247"/>
    <w:rsid w:val="001F02A0"/>
    <w:rsid w:val="001F09EB"/>
    <w:rsid w:val="001F0E1A"/>
    <w:rsid w:val="001F1BC3"/>
    <w:rsid w:val="001F1D43"/>
    <w:rsid w:val="001F4A6D"/>
    <w:rsid w:val="001F5042"/>
    <w:rsid w:val="001F5CE5"/>
    <w:rsid w:val="001F5D8B"/>
    <w:rsid w:val="001F5E23"/>
    <w:rsid w:val="001F726C"/>
    <w:rsid w:val="001F7F1D"/>
    <w:rsid w:val="00200618"/>
    <w:rsid w:val="0020098A"/>
    <w:rsid w:val="002023E3"/>
    <w:rsid w:val="00202EFA"/>
    <w:rsid w:val="002030B4"/>
    <w:rsid w:val="00203C59"/>
    <w:rsid w:val="0020568F"/>
    <w:rsid w:val="00206201"/>
    <w:rsid w:val="0020647F"/>
    <w:rsid w:val="0020791F"/>
    <w:rsid w:val="00207E64"/>
    <w:rsid w:val="00210A4E"/>
    <w:rsid w:val="00211A22"/>
    <w:rsid w:val="00211E42"/>
    <w:rsid w:val="00212312"/>
    <w:rsid w:val="0021388A"/>
    <w:rsid w:val="0021476B"/>
    <w:rsid w:val="00214E90"/>
    <w:rsid w:val="00216A5B"/>
    <w:rsid w:val="00222E1E"/>
    <w:rsid w:val="00223553"/>
    <w:rsid w:val="00223DD0"/>
    <w:rsid w:val="002252D1"/>
    <w:rsid w:val="00226892"/>
    <w:rsid w:val="00230F88"/>
    <w:rsid w:val="00231C05"/>
    <w:rsid w:val="00233003"/>
    <w:rsid w:val="00233099"/>
    <w:rsid w:val="002340A8"/>
    <w:rsid w:val="00236539"/>
    <w:rsid w:val="00240149"/>
    <w:rsid w:val="00240C03"/>
    <w:rsid w:val="00240C80"/>
    <w:rsid w:val="00240E46"/>
    <w:rsid w:val="0024137C"/>
    <w:rsid w:val="0024152B"/>
    <w:rsid w:val="00241E2B"/>
    <w:rsid w:val="00242364"/>
    <w:rsid w:val="0024256A"/>
    <w:rsid w:val="00242710"/>
    <w:rsid w:val="00243601"/>
    <w:rsid w:val="00244E0B"/>
    <w:rsid w:val="00250530"/>
    <w:rsid w:val="002505DB"/>
    <w:rsid w:val="002506C2"/>
    <w:rsid w:val="00250CC2"/>
    <w:rsid w:val="00252F90"/>
    <w:rsid w:val="002537A3"/>
    <w:rsid w:val="002545EF"/>
    <w:rsid w:val="00254B9F"/>
    <w:rsid w:val="00255F53"/>
    <w:rsid w:val="00257743"/>
    <w:rsid w:val="00257C7D"/>
    <w:rsid w:val="0026001F"/>
    <w:rsid w:val="00260ED5"/>
    <w:rsid w:val="002611AE"/>
    <w:rsid w:val="0026169B"/>
    <w:rsid w:val="00261773"/>
    <w:rsid w:val="00261815"/>
    <w:rsid w:val="002624D3"/>
    <w:rsid w:val="00262934"/>
    <w:rsid w:val="0026339E"/>
    <w:rsid w:val="002639AA"/>
    <w:rsid w:val="00263D07"/>
    <w:rsid w:val="0026560A"/>
    <w:rsid w:val="00270221"/>
    <w:rsid w:val="00270594"/>
    <w:rsid w:val="00270909"/>
    <w:rsid w:val="00270A73"/>
    <w:rsid w:val="002727A2"/>
    <w:rsid w:val="002730A6"/>
    <w:rsid w:val="00273317"/>
    <w:rsid w:val="002733AF"/>
    <w:rsid w:val="00273F92"/>
    <w:rsid w:val="00274892"/>
    <w:rsid w:val="00274D5C"/>
    <w:rsid w:val="00276B1D"/>
    <w:rsid w:val="00277F85"/>
    <w:rsid w:val="00281FD3"/>
    <w:rsid w:val="00282C53"/>
    <w:rsid w:val="002835A6"/>
    <w:rsid w:val="00283646"/>
    <w:rsid w:val="00284415"/>
    <w:rsid w:val="00284FCD"/>
    <w:rsid w:val="002857CD"/>
    <w:rsid w:val="002857DA"/>
    <w:rsid w:val="00285D2C"/>
    <w:rsid w:val="00287D8B"/>
    <w:rsid w:val="00291556"/>
    <w:rsid w:val="00292719"/>
    <w:rsid w:val="00292E60"/>
    <w:rsid w:val="002932C8"/>
    <w:rsid w:val="00293FB4"/>
    <w:rsid w:val="00294E4B"/>
    <w:rsid w:val="00294FD3"/>
    <w:rsid w:val="0029615E"/>
    <w:rsid w:val="002968C7"/>
    <w:rsid w:val="00296F93"/>
    <w:rsid w:val="00297DCD"/>
    <w:rsid w:val="002A03DC"/>
    <w:rsid w:val="002A05F3"/>
    <w:rsid w:val="002A18C4"/>
    <w:rsid w:val="002A2528"/>
    <w:rsid w:val="002A2E80"/>
    <w:rsid w:val="002A383C"/>
    <w:rsid w:val="002A3D8E"/>
    <w:rsid w:val="002A3E96"/>
    <w:rsid w:val="002A42F7"/>
    <w:rsid w:val="002A47E4"/>
    <w:rsid w:val="002A6816"/>
    <w:rsid w:val="002A7AE6"/>
    <w:rsid w:val="002B0762"/>
    <w:rsid w:val="002B1B6B"/>
    <w:rsid w:val="002B2B9C"/>
    <w:rsid w:val="002B2EB4"/>
    <w:rsid w:val="002B31B2"/>
    <w:rsid w:val="002B4BF4"/>
    <w:rsid w:val="002B5DD6"/>
    <w:rsid w:val="002B623B"/>
    <w:rsid w:val="002B6B2C"/>
    <w:rsid w:val="002B71A8"/>
    <w:rsid w:val="002C0B35"/>
    <w:rsid w:val="002C0D8D"/>
    <w:rsid w:val="002C12EF"/>
    <w:rsid w:val="002C2768"/>
    <w:rsid w:val="002C2866"/>
    <w:rsid w:val="002C3378"/>
    <w:rsid w:val="002C3855"/>
    <w:rsid w:val="002C3869"/>
    <w:rsid w:val="002C42B9"/>
    <w:rsid w:val="002C4739"/>
    <w:rsid w:val="002C48ED"/>
    <w:rsid w:val="002C631D"/>
    <w:rsid w:val="002C659B"/>
    <w:rsid w:val="002C65EC"/>
    <w:rsid w:val="002C6D20"/>
    <w:rsid w:val="002C767B"/>
    <w:rsid w:val="002C7776"/>
    <w:rsid w:val="002C78BD"/>
    <w:rsid w:val="002C7DA3"/>
    <w:rsid w:val="002D01FC"/>
    <w:rsid w:val="002D0AAF"/>
    <w:rsid w:val="002D0FD1"/>
    <w:rsid w:val="002D2216"/>
    <w:rsid w:val="002D344D"/>
    <w:rsid w:val="002D3BCF"/>
    <w:rsid w:val="002D4FED"/>
    <w:rsid w:val="002D50AD"/>
    <w:rsid w:val="002D5406"/>
    <w:rsid w:val="002D69BE"/>
    <w:rsid w:val="002E05AE"/>
    <w:rsid w:val="002E0C90"/>
    <w:rsid w:val="002E12BD"/>
    <w:rsid w:val="002E170C"/>
    <w:rsid w:val="002E2492"/>
    <w:rsid w:val="002E331D"/>
    <w:rsid w:val="002E4E5E"/>
    <w:rsid w:val="002E78C9"/>
    <w:rsid w:val="002F0427"/>
    <w:rsid w:val="002F0809"/>
    <w:rsid w:val="002F1FEB"/>
    <w:rsid w:val="002F30C6"/>
    <w:rsid w:val="002F3A81"/>
    <w:rsid w:val="002F4B91"/>
    <w:rsid w:val="002F4E73"/>
    <w:rsid w:val="002F5497"/>
    <w:rsid w:val="002F60A1"/>
    <w:rsid w:val="002F6BA4"/>
    <w:rsid w:val="002F73AA"/>
    <w:rsid w:val="002F7B72"/>
    <w:rsid w:val="003002C9"/>
    <w:rsid w:val="0030066F"/>
    <w:rsid w:val="00300B7E"/>
    <w:rsid w:val="00301002"/>
    <w:rsid w:val="003010D8"/>
    <w:rsid w:val="00301248"/>
    <w:rsid w:val="003015C3"/>
    <w:rsid w:val="003025EA"/>
    <w:rsid w:val="0030353C"/>
    <w:rsid w:val="00303885"/>
    <w:rsid w:val="0030472E"/>
    <w:rsid w:val="003058A4"/>
    <w:rsid w:val="00310457"/>
    <w:rsid w:val="00311C6E"/>
    <w:rsid w:val="0031344C"/>
    <w:rsid w:val="003134DE"/>
    <w:rsid w:val="0031545A"/>
    <w:rsid w:val="00315CB0"/>
    <w:rsid w:val="00316981"/>
    <w:rsid w:val="00316ACA"/>
    <w:rsid w:val="0032069B"/>
    <w:rsid w:val="00320AC3"/>
    <w:rsid w:val="003218AC"/>
    <w:rsid w:val="0032228F"/>
    <w:rsid w:val="003224AD"/>
    <w:rsid w:val="00322847"/>
    <w:rsid w:val="00322BEF"/>
    <w:rsid w:val="00324663"/>
    <w:rsid w:val="00324E96"/>
    <w:rsid w:val="00325DCB"/>
    <w:rsid w:val="00326116"/>
    <w:rsid w:val="0032633B"/>
    <w:rsid w:val="00326FE1"/>
    <w:rsid w:val="00327DFF"/>
    <w:rsid w:val="003303B5"/>
    <w:rsid w:val="00331D3B"/>
    <w:rsid w:val="00331FE2"/>
    <w:rsid w:val="0033214A"/>
    <w:rsid w:val="00332765"/>
    <w:rsid w:val="003335A8"/>
    <w:rsid w:val="00333FE5"/>
    <w:rsid w:val="0033438A"/>
    <w:rsid w:val="0033538B"/>
    <w:rsid w:val="00341299"/>
    <w:rsid w:val="00341ADF"/>
    <w:rsid w:val="00342303"/>
    <w:rsid w:val="00342D73"/>
    <w:rsid w:val="00342DC3"/>
    <w:rsid w:val="00343149"/>
    <w:rsid w:val="0034353B"/>
    <w:rsid w:val="00343697"/>
    <w:rsid w:val="00343D79"/>
    <w:rsid w:val="0034455D"/>
    <w:rsid w:val="003448DF"/>
    <w:rsid w:val="00345423"/>
    <w:rsid w:val="0034545F"/>
    <w:rsid w:val="00346326"/>
    <w:rsid w:val="003466E2"/>
    <w:rsid w:val="00346C96"/>
    <w:rsid w:val="00347ADD"/>
    <w:rsid w:val="00347E12"/>
    <w:rsid w:val="0035077E"/>
    <w:rsid w:val="00350AAB"/>
    <w:rsid w:val="003513D1"/>
    <w:rsid w:val="00351C2D"/>
    <w:rsid w:val="003528B2"/>
    <w:rsid w:val="00352E4E"/>
    <w:rsid w:val="00353DDA"/>
    <w:rsid w:val="00355047"/>
    <w:rsid w:val="0035674C"/>
    <w:rsid w:val="00357047"/>
    <w:rsid w:val="003577C5"/>
    <w:rsid w:val="00357A55"/>
    <w:rsid w:val="0036012F"/>
    <w:rsid w:val="00360614"/>
    <w:rsid w:val="003618BD"/>
    <w:rsid w:val="003624A7"/>
    <w:rsid w:val="00362EE7"/>
    <w:rsid w:val="003630D1"/>
    <w:rsid w:val="00366E2F"/>
    <w:rsid w:val="00370AF5"/>
    <w:rsid w:val="00370CF9"/>
    <w:rsid w:val="003710A0"/>
    <w:rsid w:val="003728D9"/>
    <w:rsid w:val="00372E61"/>
    <w:rsid w:val="00373731"/>
    <w:rsid w:val="00377215"/>
    <w:rsid w:val="00377588"/>
    <w:rsid w:val="00377B54"/>
    <w:rsid w:val="003803EC"/>
    <w:rsid w:val="003806B0"/>
    <w:rsid w:val="00381AF0"/>
    <w:rsid w:val="00381DB9"/>
    <w:rsid w:val="00381EE9"/>
    <w:rsid w:val="00382D5D"/>
    <w:rsid w:val="003840E4"/>
    <w:rsid w:val="003854A0"/>
    <w:rsid w:val="0038558F"/>
    <w:rsid w:val="0038605D"/>
    <w:rsid w:val="0038674C"/>
    <w:rsid w:val="00386B91"/>
    <w:rsid w:val="00387043"/>
    <w:rsid w:val="00387216"/>
    <w:rsid w:val="0038759E"/>
    <w:rsid w:val="00390106"/>
    <w:rsid w:val="00390222"/>
    <w:rsid w:val="0039174F"/>
    <w:rsid w:val="00392A45"/>
    <w:rsid w:val="0039366E"/>
    <w:rsid w:val="00393D39"/>
    <w:rsid w:val="00393E8B"/>
    <w:rsid w:val="00394327"/>
    <w:rsid w:val="00395C70"/>
    <w:rsid w:val="00397AD6"/>
    <w:rsid w:val="003A0C7C"/>
    <w:rsid w:val="003A1673"/>
    <w:rsid w:val="003A2432"/>
    <w:rsid w:val="003A3141"/>
    <w:rsid w:val="003A336B"/>
    <w:rsid w:val="003A4501"/>
    <w:rsid w:val="003A45D4"/>
    <w:rsid w:val="003A4997"/>
    <w:rsid w:val="003A50A4"/>
    <w:rsid w:val="003A5903"/>
    <w:rsid w:val="003A76C5"/>
    <w:rsid w:val="003A7785"/>
    <w:rsid w:val="003A7CEB"/>
    <w:rsid w:val="003B0490"/>
    <w:rsid w:val="003B0C38"/>
    <w:rsid w:val="003B1AC1"/>
    <w:rsid w:val="003B1ECF"/>
    <w:rsid w:val="003B2B96"/>
    <w:rsid w:val="003B368C"/>
    <w:rsid w:val="003B38F8"/>
    <w:rsid w:val="003B3A21"/>
    <w:rsid w:val="003B4BAC"/>
    <w:rsid w:val="003B57CB"/>
    <w:rsid w:val="003B5EF6"/>
    <w:rsid w:val="003B617F"/>
    <w:rsid w:val="003B697E"/>
    <w:rsid w:val="003B6E6A"/>
    <w:rsid w:val="003B70FF"/>
    <w:rsid w:val="003B713E"/>
    <w:rsid w:val="003C0B6B"/>
    <w:rsid w:val="003C0BD2"/>
    <w:rsid w:val="003C22CA"/>
    <w:rsid w:val="003C23A4"/>
    <w:rsid w:val="003C2E54"/>
    <w:rsid w:val="003C3697"/>
    <w:rsid w:val="003C4167"/>
    <w:rsid w:val="003C425D"/>
    <w:rsid w:val="003C5527"/>
    <w:rsid w:val="003C69C9"/>
    <w:rsid w:val="003C71DB"/>
    <w:rsid w:val="003D03BA"/>
    <w:rsid w:val="003D1DBC"/>
    <w:rsid w:val="003D24E2"/>
    <w:rsid w:val="003D28FC"/>
    <w:rsid w:val="003D3350"/>
    <w:rsid w:val="003D3857"/>
    <w:rsid w:val="003D4851"/>
    <w:rsid w:val="003D5077"/>
    <w:rsid w:val="003D5CDF"/>
    <w:rsid w:val="003D6779"/>
    <w:rsid w:val="003E10BB"/>
    <w:rsid w:val="003E2306"/>
    <w:rsid w:val="003E23E2"/>
    <w:rsid w:val="003E2792"/>
    <w:rsid w:val="003E296E"/>
    <w:rsid w:val="003E2FD3"/>
    <w:rsid w:val="003E3A83"/>
    <w:rsid w:val="003E3CE1"/>
    <w:rsid w:val="003E4C33"/>
    <w:rsid w:val="003E4F8E"/>
    <w:rsid w:val="003E5CF4"/>
    <w:rsid w:val="003E7BA5"/>
    <w:rsid w:val="003E7C9E"/>
    <w:rsid w:val="003F1E51"/>
    <w:rsid w:val="003F22A9"/>
    <w:rsid w:val="003F370D"/>
    <w:rsid w:val="003F47C0"/>
    <w:rsid w:val="003F6F30"/>
    <w:rsid w:val="003F78B0"/>
    <w:rsid w:val="003F7A3D"/>
    <w:rsid w:val="003F7BA2"/>
    <w:rsid w:val="003F7D11"/>
    <w:rsid w:val="003F7E9F"/>
    <w:rsid w:val="00402045"/>
    <w:rsid w:val="00402E96"/>
    <w:rsid w:val="00403AC2"/>
    <w:rsid w:val="004045FD"/>
    <w:rsid w:val="00404640"/>
    <w:rsid w:val="004048BA"/>
    <w:rsid w:val="00405BB2"/>
    <w:rsid w:val="00405CCD"/>
    <w:rsid w:val="00407281"/>
    <w:rsid w:val="004073AA"/>
    <w:rsid w:val="00407541"/>
    <w:rsid w:val="00407F08"/>
    <w:rsid w:val="004102D2"/>
    <w:rsid w:val="00410EA4"/>
    <w:rsid w:val="00411959"/>
    <w:rsid w:val="00412000"/>
    <w:rsid w:val="00413889"/>
    <w:rsid w:val="00413EF5"/>
    <w:rsid w:val="00415A8C"/>
    <w:rsid w:val="004179FD"/>
    <w:rsid w:val="00420641"/>
    <w:rsid w:val="00420DBE"/>
    <w:rsid w:val="004210FB"/>
    <w:rsid w:val="0042182D"/>
    <w:rsid w:val="00422061"/>
    <w:rsid w:val="00422BB2"/>
    <w:rsid w:val="00423CEB"/>
    <w:rsid w:val="0042426B"/>
    <w:rsid w:val="004242B7"/>
    <w:rsid w:val="004252B6"/>
    <w:rsid w:val="0042589E"/>
    <w:rsid w:val="00427452"/>
    <w:rsid w:val="004301C1"/>
    <w:rsid w:val="00431AE9"/>
    <w:rsid w:val="0043234E"/>
    <w:rsid w:val="00432458"/>
    <w:rsid w:val="004351AA"/>
    <w:rsid w:val="00435912"/>
    <w:rsid w:val="00435FC4"/>
    <w:rsid w:val="00436B49"/>
    <w:rsid w:val="00437159"/>
    <w:rsid w:val="004408FE"/>
    <w:rsid w:val="00440A4D"/>
    <w:rsid w:val="00440C01"/>
    <w:rsid w:val="00440C75"/>
    <w:rsid w:val="00440FC7"/>
    <w:rsid w:val="004424F9"/>
    <w:rsid w:val="00442A35"/>
    <w:rsid w:val="004438B4"/>
    <w:rsid w:val="00444134"/>
    <w:rsid w:val="00444720"/>
    <w:rsid w:val="004447BD"/>
    <w:rsid w:val="00444B43"/>
    <w:rsid w:val="004459E1"/>
    <w:rsid w:val="0044610C"/>
    <w:rsid w:val="0044669F"/>
    <w:rsid w:val="00446BCC"/>
    <w:rsid w:val="0045062E"/>
    <w:rsid w:val="00451074"/>
    <w:rsid w:val="004526A6"/>
    <w:rsid w:val="00452CCB"/>
    <w:rsid w:val="00453571"/>
    <w:rsid w:val="004540F7"/>
    <w:rsid w:val="00454A77"/>
    <w:rsid w:val="0045530A"/>
    <w:rsid w:val="00456136"/>
    <w:rsid w:val="0045699B"/>
    <w:rsid w:val="00456F75"/>
    <w:rsid w:val="00457175"/>
    <w:rsid w:val="004572DB"/>
    <w:rsid w:val="004574A3"/>
    <w:rsid w:val="00457F1E"/>
    <w:rsid w:val="00460D04"/>
    <w:rsid w:val="00461A3A"/>
    <w:rsid w:val="004620CA"/>
    <w:rsid w:val="00462693"/>
    <w:rsid w:val="004634C7"/>
    <w:rsid w:val="004635BA"/>
    <w:rsid w:val="00464216"/>
    <w:rsid w:val="004658ED"/>
    <w:rsid w:val="0046618A"/>
    <w:rsid w:val="004664F9"/>
    <w:rsid w:val="00467E66"/>
    <w:rsid w:val="00470199"/>
    <w:rsid w:val="00470327"/>
    <w:rsid w:val="00471550"/>
    <w:rsid w:val="00471718"/>
    <w:rsid w:val="00471AE5"/>
    <w:rsid w:val="00471E58"/>
    <w:rsid w:val="00471FB0"/>
    <w:rsid w:val="00472E8D"/>
    <w:rsid w:val="00473342"/>
    <w:rsid w:val="00475359"/>
    <w:rsid w:val="00475A48"/>
    <w:rsid w:val="00476124"/>
    <w:rsid w:val="00476412"/>
    <w:rsid w:val="00476A2A"/>
    <w:rsid w:val="00477AF4"/>
    <w:rsid w:val="004800F3"/>
    <w:rsid w:val="00481624"/>
    <w:rsid w:val="0048246D"/>
    <w:rsid w:val="004845E8"/>
    <w:rsid w:val="004856E8"/>
    <w:rsid w:val="00485CF8"/>
    <w:rsid w:val="00485D30"/>
    <w:rsid w:val="0048699E"/>
    <w:rsid w:val="00486BDD"/>
    <w:rsid w:val="00486C47"/>
    <w:rsid w:val="00487A4D"/>
    <w:rsid w:val="00487EB9"/>
    <w:rsid w:val="00487F41"/>
    <w:rsid w:val="004909C8"/>
    <w:rsid w:val="00490CD0"/>
    <w:rsid w:val="00490D79"/>
    <w:rsid w:val="0049306A"/>
    <w:rsid w:val="00495481"/>
    <w:rsid w:val="004957FF"/>
    <w:rsid w:val="004971D5"/>
    <w:rsid w:val="00497441"/>
    <w:rsid w:val="004A108E"/>
    <w:rsid w:val="004A13D7"/>
    <w:rsid w:val="004A1DFD"/>
    <w:rsid w:val="004A33FE"/>
    <w:rsid w:val="004A39FB"/>
    <w:rsid w:val="004A48AB"/>
    <w:rsid w:val="004A4AC6"/>
    <w:rsid w:val="004A4D6C"/>
    <w:rsid w:val="004A511F"/>
    <w:rsid w:val="004A6BA8"/>
    <w:rsid w:val="004A6BE9"/>
    <w:rsid w:val="004B0041"/>
    <w:rsid w:val="004B05AD"/>
    <w:rsid w:val="004B0D46"/>
    <w:rsid w:val="004B2E9A"/>
    <w:rsid w:val="004B36CC"/>
    <w:rsid w:val="004B3D54"/>
    <w:rsid w:val="004B540C"/>
    <w:rsid w:val="004B5501"/>
    <w:rsid w:val="004B7631"/>
    <w:rsid w:val="004B7825"/>
    <w:rsid w:val="004C2339"/>
    <w:rsid w:val="004C35A9"/>
    <w:rsid w:val="004C36C8"/>
    <w:rsid w:val="004C401B"/>
    <w:rsid w:val="004C432E"/>
    <w:rsid w:val="004C50FE"/>
    <w:rsid w:val="004C57CB"/>
    <w:rsid w:val="004C6211"/>
    <w:rsid w:val="004C6A73"/>
    <w:rsid w:val="004C78E8"/>
    <w:rsid w:val="004C7BB8"/>
    <w:rsid w:val="004D2599"/>
    <w:rsid w:val="004D2DE2"/>
    <w:rsid w:val="004D405E"/>
    <w:rsid w:val="004D479D"/>
    <w:rsid w:val="004D5B10"/>
    <w:rsid w:val="004D6258"/>
    <w:rsid w:val="004D7421"/>
    <w:rsid w:val="004E0C2D"/>
    <w:rsid w:val="004E25F1"/>
    <w:rsid w:val="004E2947"/>
    <w:rsid w:val="004E492F"/>
    <w:rsid w:val="004E693B"/>
    <w:rsid w:val="004E6CE8"/>
    <w:rsid w:val="004E6E3F"/>
    <w:rsid w:val="004E7383"/>
    <w:rsid w:val="004E7EBF"/>
    <w:rsid w:val="004F0B7A"/>
    <w:rsid w:val="004F0F27"/>
    <w:rsid w:val="004F1CE2"/>
    <w:rsid w:val="004F2066"/>
    <w:rsid w:val="004F49CF"/>
    <w:rsid w:val="004F5706"/>
    <w:rsid w:val="004F6D5B"/>
    <w:rsid w:val="004F6DB6"/>
    <w:rsid w:val="005024FD"/>
    <w:rsid w:val="00503367"/>
    <w:rsid w:val="00503792"/>
    <w:rsid w:val="00503E6A"/>
    <w:rsid w:val="005043AC"/>
    <w:rsid w:val="005044DD"/>
    <w:rsid w:val="0050454B"/>
    <w:rsid w:val="00504619"/>
    <w:rsid w:val="005053D3"/>
    <w:rsid w:val="00505808"/>
    <w:rsid w:val="00505FD4"/>
    <w:rsid w:val="005072D8"/>
    <w:rsid w:val="0051130A"/>
    <w:rsid w:val="0051257D"/>
    <w:rsid w:val="0051393F"/>
    <w:rsid w:val="00514C2D"/>
    <w:rsid w:val="005166F7"/>
    <w:rsid w:val="005167FE"/>
    <w:rsid w:val="0051732D"/>
    <w:rsid w:val="0051738E"/>
    <w:rsid w:val="00517BC1"/>
    <w:rsid w:val="00520669"/>
    <w:rsid w:val="00520D1B"/>
    <w:rsid w:val="00521F82"/>
    <w:rsid w:val="00522E1D"/>
    <w:rsid w:val="00522F01"/>
    <w:rsid w:val="00522FF0"/>
    <w:rsid w:val="005233C2"/>
    <w:rsid w:val="00523B2D"/>
    <w:rsid w:val="005240C7"/>
    <w:rsid w:val="005241DB"/>
    <w:rsid w:val="0052474A"/>
    <w:rsid w:val="00524C5E"/>
    <w:rsid w:val="005251C7"/>
    <w:rsid w:val="00526ED6"/>
    <w:rsid w:val="005273A6"/>
    <w:rsid w:val="00527E03"/>
    <w:rsid w:val="00531245"/>
    <w:rsid w:val="00531934"/>
    <w:rsid w:val="00531B27"/>
    <w:rsid w:val="005339A5"/>
    <w:rsid w:val="0053447F"/>
    <w:rsid w:val="00534738"/>
    <w:rsid w:val="00535D65"/>
    <w:rsid w:val="00535F37"/>
    <w:rsid w:val="0053686A"/>
    <w:rsid w:val="00536CEB"/>
    <w:rsid w:val="005371D7"/>
    <w:rsid w:val="00540E3A"/>
    <w:rsid w:val="00541282"/>
    <w:rsid w:val="00541343"/>
    <w:rsid w:val="00541941"/>
    <w:rsid w:val="0054312B"/>
    <w:rsid w:val="00544FA3"/>
    <w:rsid w:val="00545E6C"/>
    <w:rsid w:val="00546B35"/>
    <w:rsid w:val="00547495"/>
    <w:rsid w:val="0054782E"/>
    <w:rsid w:val="00547881"/>
    <w:rsid w:val="0055099B"/>
    <w:rsid w:val="00550A81"/>
    <w:rsid w:val="00551C04"/>
    <w:rsid w:val="0055214F"/>
    <w:rsid w:val="00553431"/>
    <w:rsid w:val="00553718"/>
    <w:rsid w:val="00553C39"/>
    <w:rsid w:val="00553D5A"/>
    <w:rsid w:val="0055413A"/>
    <w:rsid w:val="005542F9"/>
    <w:rsid w:val="0055491E"/>
    <w:rsid w:val="005554EE"/>
    <w:rsid w:val="00555CA4"/>
    <w:rsid w:val="0056046B"/>
    <w:rsid w:val="00560620"/>
    <w:rsid w:val="0056114A"/>
    <w:rsid w:val="005619CC"/>
    <w:rsid w:val="00561E6E"/>
    <w:rsid w:val="00561E76"/>
    <w:rsid w:val="00562831"/>
    <w:rsid w:val="0056338A"/>
    <w:rsid w:val="0056402C"/>
    <w:rsid w:val="00564E0E"/>
    <w:rsid w:val="00565CF0"/>
    <w:rsid w:val="00567125"/>
    <w:rsid w:val="0056773E"/>
    <w:rsid w:val="00567D09"/>
    <w:rsid w:val="00570741"/>
    <w:rsid w:val="00572284"/>
    <w:rsid w:val="00572C99"/>
    <w:rsid w:val="00576B29"/>
    <w:rsid w:val="005772A5"/>
    <w:rsid w:val="005777AF"/>
    <w:rsid w:val="00580855"/>
    <w:rsid w:val="00581307"/>
    <w:rsid w:val="00582147"/>
    <w:rsid w:val="00582D1B"/>
    <w:rsid w:val="005845A7"/>
    <w:rsid w:val="005853BC"/>
    <w:rsid w:val="0058694D"/>
    <w:rsid w:val="00586D29"/>
    <w:rsid w:val="00591E2F"/>
    <w:rsid w:val="00592218"/>
    <w:rsid w:val="0059276D"/>
    <w:rsid w:val="00592BD0"/>
    <w:rsid w:val="00593217"/>
    <w:rsid w:val="0059379C"/>
    <w:rsid w:val="00595757"/>
    <w:rsid w:val="00595805"/>
    <w:rsid w:val="00596035"/>
    <w:rsid w:val="00596322"/>
    <w:rsid w:val="005A0560"/>
    <w:rsid w:val="005A068F"/>
    <w:rsid w:val="005A1EF4"/>
    <w:rsid w:val="005A2777"/>
    <w:rsid w:val="005A2EB8"/>
    <w:rsid w:val="005A32D3"/>
    <w:rsid w:val="005A39FC"/>
    <w:rsid w:val="005A4586"/>
    <w:rsid w:val="005A4614"/>
    <w:rsid w:val="005A4B77"/>
    <w:rsid w:val="005A4BB9"/>
    <w:rsid w:val="005A571C"/>
    <w:rsid w:val="005B00FD"/>
    <w:rsid w:val="005B12A6"/>
    <w:rsid w:val="005B1551"/>
    <w:rsid w:val="005B1B6D"/>
    <w:rsid w:val="005B3396"/>
    <w:rsid w:val="005B48C0"/>
    <w:rsid w:val="005B70DE"/>
    <w:rsid w:val="005B7D0C"/>
    <w:rsid w:val="005C0606"/>
    <w:rsid w:val="005C074E"/>
    <w:rsid w:val="005C0BE9"/>
    <w:rsid w:val="005C1F23"/>
    <w:rsid w:val="005C291D"/>
    <w:rsid w:val="005C313F"/>
    <w:rsid w:val="005C363F"/>
    <w:rsid w:val="005C36D1"/>
    <w:rsid w:val="005C4330"/>
    <w:rsid w:val="005C4968"/>
    <w:rsid w:val="005C4B38"/>
    <w:rsid w:val="005C5482"/>
    <w:rsid w:val="005C6131"/>
    <w:rsid w:val="005D0468"/>
    <w:rsid w:val="005D06CA"/>
    <w:rsid w:val="005D0741"/>
    <w:rsid w:val="005D2448"/>
    <w:rsid w:val="005D3174"/>
    <w:rsid w:val="005D32A6"/>
    <w:rsid w:val="005D374F"/>
    <w:rsid w:val="005D427F"/>
    <w:rsid w:val="005D5D56"/>
    <w:rsid w:val="005D6B67"/>
    <w:rsid w:val="005D7844"/>
    <w:rsid w:val="005D78DC"/>
    <w:rsid w:val="005E13DB"/>
    <w:rsid w:val="005E1862"/>
    <w:rsid w:val="005E19B8"/>
    <w:rsid w:val="005E2006"/>
    <w:rsid w:val="005E2671"/>
    <w:rsid w:val="005E2912"/>
    <w:rsid w:val="005E353C"/>
    <w:rsid w:val="005E3908"/>
    <w:rsid w:val="005E397E"/>
    <w:rsid w:val="005E4737"/>
    <w:rsid w:val="005E52DB"/>
    <w:rsid w:val="005E5F41"/>
    <w:rsid w:val="005E6308"/>
    <w:rsid w:val="005E663E"/>
    <w:rsid w:val="005F09B7"/>
    <w:rsid w:val="005F0F5A"/>
    <w:rsid w:val="005F3649"/>
    <w:rsid w:val="005F3E69"/>
    <w:rsid w:val="005F4A06"/>
    <w:rsid w:val="005F4BB1"/>
    <w:rsid w:val="005F4E10"/>
    <w:rsid w:val="005F58F0"/>
    <w:rsid w:val="005F5E92"/>
    <w:rsid w:val="005F7274"/>
    <w:rsid w:val="006000EB"/>
    <w:rsid w:val="006005CC"/>
    <w:rsid w:val="006006FA"/>
    <w:rsid w:val="00602B65"/>
    <w:rsid w:val="00602DE9"/>
    <w:rsid w:val="00603771"/>
    <w:rsid w:val="00603D18"/>
    <w:rsid w:val="00603E91"/>
    <w:rsid w:val="00604086"/>
    <w:rsid w:val="0060489B"/>
    <w:rsid w:val="00604AA5"/>
    <w:rsid w:val="00604ADF"/>
    <w:rsid w:val="00606249"/>
    <w:rsid w:val="00606895"/>
    <w:rsid w:val="0060714A"/>
    <w:rsid w:val="00610615"/>
    <w:rsid w:val="006108C3"/>
    <w:rsid w:val="00610B61"/>
    <w:rsid w:val="006115E5"/>
    <w:rsid w:val="00612AFA"/>
    <w:rsid w:val="0061734C"/>
    <w:rsid w:val="006176F1"/>
    <w:rsid w:val="0062126D"/>
    <w:rsid w:val="0062272B"/>
    <w:rsid w:val="0062292B"/>
    <w:rsid w:val="00622E0E"/>
    <w:rsid w:val="00623A9D"/>
    <w:rsid w:val="00623E33"/>
    <w:rsid w:val="0062477B"/>
    <w:rsid w:val="00624B4C"/>
    <w:rsid w:val="00624E5C"/>
    <w:rsid w:val="0062570B"/>
    <w:rsid w:val="00626012"/>
    <w:rsid w:val="00626899"/>
    <w:rsid w:val="006304C6"/>
    <w:rsid w:val="00630D56"/>
    <w:rsid w:val="00631275"/>
    <w:rsid w:val="00631D86"/>
    <w:rsid w:val="006324B7"/>
    <w:rsid w:val="006324D1"/>
    <w:rsid w:val="00632979"/>
    <w:rsid w:val="006339FB"/>
    <w:rsid w:val="00634AFA"/>
    <w:rsid w:val="00635FA1"/>
    <w:rsid w:val="0063601B"/>
    <w:rsid w:val="00636E9C"/>
    <w:rsid w:val="00640CEC"/>
    <w:rsid w:val="00642DDE"/>
    <w:rsid w:val="00643959"/>
    <w:rsid w:val="00643A80"/>
    <w:rsid w:val="00645EDA"/>
    <w:rsid w:val="00646733"/>
    <w:rsid w:val="00646CC4"/>
    <w:rsid w:val="00650D20"/>
    <w:rsid w:val="00652557"/>
    <w:rsid w:val="006526D1"/>
    <w:rsid w:val="0065407A"/>
    <w:rsid w:val="00654CEC"/>
    <w:rsid w:val="00655AF7"/>
    <w:rsid w:val="00655BF0"/>
    <w:rsid w:val="006562E8"/>
    <w:rsid w:val="00657548"/>
    <w:rsid w:val="0066142F"/>
    <w:rsid w:val="00662AA2"/>
    <w:rsid w:val="00662BB2"/>
    <w:rsid w:val="00663F15"/>
    <w:rsid w:val="00665AFE"/>
    <w:rsid w:val="006661E6"/>
    <w:rsid w:val="0066676D"/>
    <w:rsid w:val="0066705C"/>
    <w:rsid w:val="00667095"/>
    <w:rsid w:val="00670481"/>
    <w:rsid w:val="00672903"/>
    <w:rsid w:val="00673F2C"/>
    <w:rsid w:val="0067540C"/>
    <w:rsid w:val="00675754"/>
    <w:rsid w:val="00676B16"/>
    <w:rsid w:val="00676B56"/>
    <w:rsid w:val="0067733D"/>
    <w:rsid w:val="00677F7A"/>
    <w:rsid w:val="00677F84"/>
    <w:rsid w:val="00680B6C"/>
    <w:rsid w:val="00680FA0"/>
    <w:rsid w:val="00681D83"/>
    <w:rsid w:val="006821DD"/>
    <w:rsid w:val="0068232D"/>
    <w:rsid w:val="0068234F"/>
    <w:rsid w:val="006823BB"/>
    <w:rsid w:val="00682691"/>
    <w:rsid w:val="00682698"/>
    <w:rsid w:val="00682B03"/>
    <w:rsid w:val="00684817"/>
    <w:rsid w:val="006851CC"/>
    <w:rsid w:val="006863E8"/>
    <w:rsid w:val="0068644F"/>
    <w:rsid w:val="00687A86"/>
    <w:rsid w:val="00690770"/>
    <w:rsid w:val="00691F94"/>
    <w:rsid w:val="00693692"/>
    <w:rsid w:val="00694432"/>
    <w:rsid w:val="006944AA"/>
    <w:rsid w:val="006952FB"/>
    <w:rsid w:val="00695D57"/>
    <w:rsid w:val="00697F75"/>
    <w:rsid w:val="006A00CA"/>
    <w:rsid w:val="006A0CFB"/>
    <w:rsid w:val="006A19DA"/>
    <w:rsid w:val="006A2998"/>
    <w:rsid w:val="006A2D24"/>
    <w:rsid w:val="006A2F9F"/>
    <w:rsid w:val="006A3023"/>
    <w:rsid w:val="006A39F3"/>
    <w:rsid w:val="006A3FAF"/>
    <w:rsid w:val="006A4E0B"/>
    <w:rsid w:val="006A5329"/>
    <w:rsid w:val="006A570E"/>
    <w:rsid w:val="006A6F56"/>
    <w:rsid w:val="006A7064"/>
    <w:rsid w:val="006B0B5C"/>
    <w:rsid w:val="006B120B"/>
    <w:rsid w:val="006B1A29"/>
    <w:rsid w:val="006B1FF3"/>
    <w:rsid w:val="006B23F5"/>
    <w:rsid w:val="006B2CFE"/>
    <w:rsid w:val="006B2E26"/>
    <w:rsid w:val="006B34B0"/>
    <w:rsid w:val="006B3D6F"/>
    <w:rsid w:val="006B5CEC"/>
    <w:rsid w:val="006B5D8F"/>
    <w:rsid w:val="006B6FF0"/>
    <w:rsid w:val="006B727C"/>
    <w:rsid w:val="006B79D4"/>
    <w:rsid w:val="006B7B44"/>
    <w:rsid w:val="006C172B"/>
    <w:rsid w:val="006C1ED9"/>
    <w:rsid w:val="006C2F58"/>
    <w:rsid w:val="006C4563"/>
    <w:rsid w:val="006C5C3B"/>
    <w:rsid w:val="006C65BD"/>
    <w:rsid w:val="006C6D04"/>
    <w:rsid w:val="006C7594"/>
    <w:rsid w:val="006C78FE"/>
    <w:rsid w:val="006C7FDA"/>
    <w:rsid w:val="006D0A79"/>
    <w:rsid w:val="006D1502"/>
    <w:rsid w:val="006D1F10"/>
    <w:rsid w:val="006D33CA"/>
    <w:rsid w:val="006D34C5"/>
    <w:rsid w:val="006D3F67"/>
    <w:rsid w:val="006D3F8C"/>
    <w:rsid w:val="006D49FC"/>
    <w:rsid w:val="006D52F7"/>
    <w:rsid w:val="006D578F"/>
    <w:rsid w:val="006D5BC0"/>
    <w:rsid w:val="006D5ED5"/>
    <w:rsid w:val="006D6239"/>
    <w:rsid w:val="006D7CA6"/>
    <w:rsid w:val="006E1206"/>
    <w:rsid w:val="006E1692"/>
    <w:rsid w:val="006E25A9"/>
    <w:rsid w:val="006E2DAB"/>
    <w:rsid w:val="006E3056"/>
    <w:rsid w:val="006E3A1D"/>
    <w:rsid w:val="006E4E56"/>
    <w:rsid w:val="006E58D9"/>
    <w:rsid w:val="006E6923"/>
    <w:rsid w:val="006E7770"/>
    <w:rsid w:val="006E7ABE"/>
    <w:rsid w:val="006F23E4"/>
    <w:rsid w:val="006F27F1"/>
    <w:rsid w:val="006F2ECE"/>
    <w:rsid w:val="006F33FD"/>
    <w:rsid w:val="006F3732"/>
    <w:rsid w:val="006F382A"/>
    <w:rsid w:val="006F4499"/>
    <w:rsid w:val="006F5519"/>
    <w:rsid w:val="006F5691"/>
    <w:rsid w:val="00700492"/>
    <w:rsid w:val="00700704"/>
    <w:rsid w:val="00701231"/>
    <w:rsid w:val="0070125D"/>
    <w:rsid w:val="00701BE4"/>
    <w:rsid w:val="00701C19"/>
    <w:rsid w:val="00702740"/>
    <w:rsid w:val="00703998"/>
    <w:rsid w:val="0070414F"/>
    <w:rsid w:val="00704EF0"/>
    <w:rsid w:val="007058CA"/>
    <w:rsid w:val="00705C82"/>
    <w:rsid w:val="00706568"/>
    <w:rsid w:val="00706762"/>
    <w:rsid w:val="00710DCD"/>
    <w:rsid w:val="00712A0F"/>
    <w:rsid w:val="00712B4B"/>
    <w:rsid w:val="007134DF"/>
    <w:rsid w:val="00714113"/>
    <w:rsid w:val="00715471"/>
    <w:rsid w:val="00715DF3"/>
    <w:rsid w:val="00715E18"/>
    <w:rsid w:val="0072195C"/>
    <w:rsid w:val="00723ADC"/>
    <w:rsid w:val="00723C91"/>
    <w:rsid w:val="00724363"/>
    <w:rsid w:val="00724863"/>
    <w:rsid w:val="00725310"/>
    <w:rsid w:val="00725447"/>
    <w:rsid w:val="00725C8A"/>
    <w:rsid w:val="00726321"/>
    <w:rsid w:val="00726F91"/>
    <w:rsid w:val="00727894"/>
    <w:rsid w:val="00727A05"/>
    <w:rsid w:val="00727B50"/>
    <w:rsid w:val="00730964"/>
    <w:rsid w:val="00732EE4"/>
    <w:rsid w:val="0073387F"/>
    <w:rsid w:val="007351EB"/>
    <w:rsid w:val="0073553B"/>
    <w:rsid w:val="00735E37"/>
    <w:rsid w:val="007367AD"/>
    <w:rsid w:val="007374E3"/>
    <w:rsid w:val="00741D5F"/>
    <w:rsid w:val="00742478"/>
    <w:rsid w:val="007445B8"/>
    <w:rsid w:val="00744F8D"/>
    <w:rsid w:val="00746C71"/>
    <w:rsid w:val="00746EFE"/>
    <w:rsid w:val="00747D84"/>
    <w:rsid w:val="00747ECC"/>
    <w:rsid w:val="00750624"/>
    <w:rsid w:val="00751209"/>
    <w:rsid w:val="00751702"/>
    <w:rsid w:val="00752A63"/>
    <w:rsid w:val="00752E32"/>
    <w:rsid w:val="0075353C"/>
    <w:rsid w:val="0075368F"/>
    <w:rsid w:val="00753D9B"/>
    <w:rsid w:val="007541D3"/>
    <w:rsid w:val="00755DD3"/>
    <w:rsid w:val="007565A5"/>
    <w:rsid w:val="0075660C"/>
    <w:rsid w:val="00756929"/>
    <w:rsid w:val="00756C2F"/>
    <w:rsid w:val="00757451"/>
    <w:rsid w:val="007575B6"/>
    <w:rsid w:val="00757DA1"/>
    <w:rsid w:val="00757E7A"/>
    <w:rsid w:val="00760099"/>
    <w:rsid w:val="007600B5"/>
    <w:rsid w:val="007607E0"/>
    <w:rsid w:val="00760E7C"/>
    <w:rsid w:val="00762E39"/>
    <w:rsid w:val="007637C4"/>
    <w:rsid w:val="0076382F"/>
    <w:rsid w:val="007665CD"/>
    <w:rsid w:val="00766B59"/>
    <w:rsid w:val="00766CCF"/>
    <w:rsid w:val="00766D65"/>
    <w:rsid w:val="00766EBC"/>
    <w:rsid w:val="00767374"/>
    <w:rsid w:val="0077122E"/>
    <w:rsid w:val="00773486"/>
    <w:rsid w:val="00773591"/>
    <w:rsid w:val="00773CF7"/>
    <w:rsid w:val="007760B6"/>
    <w:rsid w:val="0077694C"/>
    <w:rsid w:val="00777CF2"/>
    <w:rsid w:val="00780225"/>
    <w:rsid w:val="007805F9"/>
    <w:rsid w:val="007808B0"/>
    <w:rsid w:val="007808D3"/>
    <w:rsid w:val="00781446"/>
    <w:rsid w:val="00781D40"/>
    <w:rsid w:val="00781FC2"/>
    <w:rsid w:val="0078237B"/>
    <w:rsid w:val="00782F7C"/>
    <w:rsid w:val="00783F45"/>
    <w:rsid w:val="007850FE"/>
    <w:rsid w:val="00787178"/>
    <w:rsid w:val="00790996"/>
    <w:rsid w:val="00792208"/>
    <w:rsid w:val="00792D58"/>
    <w:rsid w:val="007931CA"/>
    <w:rsid w:val="00795E17"/>
    <w:rsid w:val="00795EFE"/>
    <w:rsid w:val="00796D7B"/>
    <w:rsid w:val="00797B47"/>
    <w:rsid w:val="00797FAE"/>
    <w:rsid w:val="007A1530"/>
    <w:rsid w:val="007A16BC"/>
    <w:rsid w:val="007A1E7C"/>
    <w:rsid w:val="007A268B"/>
    <w:rsid w:val="007A35C2"/>
    <w:rsid w:val="007A375A"/>
    <w:rsid w:val="007A3FAF"/>
    <w:rsid w:val="007A4C53"/>
    <w:rsid w:val="007A5591"/>
    <w:rsid w:val="007A59A9"/>
    <w:rsid w:val="007B004C"/>
    <w:rsid w:val="007B2415"/>
    <w:rsid w:val="007B2781"/>
    <w:rsid w:val="007B2D92"/>
    <w:rsid w:val="007B2F2C"/>
    <w:rsid w:val="007B3DF4"/>
    <w:rsid w:val="007B428D"/>
    <w:rsid w:val="007B497D"/>
    <w:rsid w:val="007B5812"/>
    <w:rsid w:val="007B5FEF"/>
    <w:rsid w:val="007B7052"/>
    <w:rsid w:val="007B779B"/>
    <w:rsid w:val="007B78F4"/>
    <w:rsid w:val="007C0459"/>
    <w:rsid w:val="007C1A91"/>
    <w:rsid w:val="007C1CDD"/>
    <w:rsid w:val="007C2435"/>
    <w:rsid w:val="007C29AD"/>
    <w:rsid w:val="007C3062"/>
    <w:rsid w:val="007C3290"/>
    <w:rsid w:val="007C3294"/>
    <w:rsid w:val="007C3825"/>
    <w:rsid w:val="007C3BE5"/>
    <w:rsid w:val="007C3EEF"/>
    <w:rsid w:val="007C4098"/>
    <w:rsid w:val="007C4185"/>
    <w:rsid w:val="007C4D3D"/>
    <w:rsid w:val="007C5EE9"/>
    <w:rsid w:val="007C5FC0"/>
    <w:rsid w:val="007C6569"/>
    <w:rsid w:val="007C7848"/>
    <w:rsid w:val="007C7DD4"/>
    <w:rsid w:val="007D018B"/>
    <w:rsid w:val="007D01CA"/>
    <w:rsid w:val="007D09A1"/>
    <w:rsid w:val="007D1250"/>
    <w:rsid w:val="007D34B7"/>
    <w:rsid w:val="007D39B4"/>
    <w:rsid w:val="007D3C80"/>
    <w:rsid w:val="007D573A"/>
    <w:rsid w:val="007D6E6D"/>
    <w:rsid w:val="007D72A1"/>
    <w:rsid w:val="007E026D"/>
    <w:rsid w:val="007E2A29"/>
    <w:rsid w:val="007E4EFB"/>
    <w:rsid w:val="007E5565"/>
    <w:rsid w:val="007F08AF"/>
    <w:rsid w:val="007F1745"/>
    <w:rsid w:val="007F1A3E"/>
    <w:rsid w:val="007F2D92"/>
    <w:rsid w:val="007F356F"/>
    <w:rsid w:val="007F3C73"/>
    <w:rsid w:val="007F5478"/>
    <w:rsid w:val="007F5513"/>
    <w:rsid w:val="007F602E"/>
    <w:rsid w:val="007F67DB"/>
    <w:rsid w:val="007F68A5"/>
    <w:rsid w:val="007F7E09"/>
    <w:rsid w:val="008005F3"/>
    <w:rsid w:val="008013D8"/>
    <w:rsid w:val="008018C1"/>
    <w:rsid w:val="00803266"/>
    <w:rsid w:val="008035A6"/>
    <w:rsid w:val="008035BE"/>
    <w:rsid w:val="008035FE"/>
    <w:rsid w:val="00804565"/>
    <w:rsid w:val="0080488D"/>
    <w:rsid w:val="00804BD2"/>
    <w:rsid w:val="00804D08"/>
    <w:rsid w:val="0080507C"/>
    <w:rsid w:val="008051FE"/>
    <w:rsid w:val="00806415"/>
    <w:rsid w:val="0081034D"/>
    <w:rsid w:val="008107BB"/>
    <w:rsid w:val="00810C30"/>
    <w:rsid w:val="00810C58"/>
    <w:rsid w:val="008120FC"/>
    <w:rsid w:val="008135B6"/>
    <w:rsid w:val="00814C32"/>
    <w:rsid w:val="008159F7"/>
    <w:rsid w:val="00816298"/>
    <w:rsid w:val="008167D7"/>
    <w:rsid w:val="00816AF3"/>
    <w:rsid w:val="00820FF4"/>
    <w:rsid w:val="00822E7C"/>
    <w:rsid w:val="00823815"/>
    <w:rsid w:val="00823D57"/>
    <w:rsid w:val="008240EA"/>
    <w:rsid w:val="008244B9"/>
    <w:rsid w:val="008258E7"/>
    <w:rsid w:val="0082598D"/>
    <w:rsid w:val="00827782"/>
    <w:rsid w:val="00830B2B"/>
    <w:rsid w:val="00832227"/>
    <w:rsid w:val="0083230A"/>
    <w:rsid w:val="0083317D"/>
    <w:rsid w:val="00833955"/>
    <w:rsid w:val="00833EA8"/>
    <w:rsid w:val="00834BBC"/>
    <w:rsid w:val="00835060"/>
    <w:rsid w:val="00835567"/>
    <w:rsid w:val="00836184"/>
    <w:rsid w:val="0083631A"/>
    <w:rsid w:val="00836569"/>
    <w:rsid w:val="0083656A"/>
    <w:rsid w:val="00836729"/>
    <w:rsid w:val="008368D4"/>
    <w:rsid w:val="008402F4"/>
    <w:rsid w:val="00840CFD"/>
    <w:rsid w:val="008435F8"/>
    <w:rsid w:val="008439D0"/>
    <w:rsid w:val="008474DC"/>
    <w:rsid w:val="008503BA"/>
    <w:rsid w:val="0085044E"/>
    <w:rsid w:val="00850ECF"/>
    <w:rsid w:val="00853D46"/>
    <w:rsid w:val="008541B9"/>
    <w:rsid w:val="00854303"/>
    <w:rsid w:val="00854579"/>
    <w:rsid w:val="00854AFA"/>
    <w:rsid w:val="00855FE6"/>
    <w:rsid w:val="008569EC"/>
    <w:rsid w:val="00856A8A"/>
    <w:rsid w:val="0085754F"/>
    <w:rsid w:val="00857661"/>
    <w:rsid w:val="00860FBD"/>
    <w:rsid w:val="00861164"/>
    <w:rsid w:val="00861203"/>
    <w:rsid w:val="008617D7"/>
    <w:rsid w:val="00865825"/>
    <w:rsid w:val="00866A4F"/>
    <w:rsid w:val="00866C5E"/>
    <w:rsid w:val="00866CAA"/>
    <w:rsid w:val="00867095"/>
    <w:rsid w:val="008670C6"/>
    <w:rsid w:val="00867633"/>
    <w:rsid w:val="00867913"/>
    <w:rsid w:val="00870673"/>
    <w:rsid w:val="00870D68"/>
    <w:rsid w:val="00871951"/>
    <w:rsid w:val="00871B87"/>
    <w:rsid w:val="00872022"/>
    <w:rsid w:val="00873A3F"/>
    <w:rsid w:val="008742D6"/>
    <w:rsid w:val="00874767"/>
    <w:rsid w:val="008747AB"/>
    <w:rsid w:val="00874ABD"/>
    <w:rsid w:val="00876214"/>
    <w:rsid w:val="00876269"/>
    <w:rsid w:val="008766E6"/>
    <w:rsid w:val="00880F75"/>
    <w:rsid w:val="00881F54"/>
    <w:rsid w:val="00883152"/>
    <w:rsid w:val="00883C18"/>
    <w:rsid w:val="00885649"/>
    <w:rsid w:val="008856F1"/>
    <w:rsid w:val="00885B65"/>
    <w:rsid w:val="008861AF"/>
    <w:rsid w:val="00886C25"/>
    <w:rsid w:val="00887B69"/>
    <w:rsid w:val="008907D1"/>
    <w:rsid w:val="00890D7E"/>
    <w:rsid w:val="00891969"/>
    <w:rsid w:val="00891C83"/>
    <w:rsid w:val="00892C0C"/>
    <w:rsid w:val="00893741"/>
    <w:rsid w:val="00895163"/>
    <w:rsid w:val="00895AC9"/>
    <w:rsid w:val="00895C6A"/>
    <w:rsid w:val="00896D3B"/>
    <w:rsid w:val="00897721"/>
    <w:rsid w:val="00897A93"/>
    <w:rsid w:val="008A1307"/>
    <w:rsid w:val="008A1C9B"/>
    <w:rsid w:val="008A2112"/>
    <w:rsid w:val="008A2196"/>
    <w:rsid w:val="008A2A4A"/>
    <w:rsid w:val="008A2BE9"/>
    <w:rsid w:val="008A472C"/>
    <w:rsid w:val="008A707E"/>
    <w:rsid w:val="008A733B"/>
    <w:rsid w:val="008B1AA1"/>
    <w:rsid w:val="008B2BF2"/>
    <w:rsid w:val="008B2C31"/>
    <w:rsid w:val="008B3B37"/>
    <w:rsid w:val="008B5B4C"/>
    <w:rsid w:val="008B6611"/>
    <w:rsid w:val="008B6CE9"/>
    <w:rsid w:val="008B72AE"/>
    <w:rsid w:val="008C037F"/>
    <w:rsid w:val="008C06A1"/>
    <w:rsid w:val="008C06F9"/>
    <w:rsid w:val="008C0BCB"/>
    <w:rsid w:val="008C1AFE"/>
    <w:rsid w:val="008C25DF"/>
    <w:rsid w:val="008C27D1"/>
    <w:rsid w:val="008C2943"/>
    <w:rsid w:val="008C34E5"/>
    <w:rsid w:val="008C474F"/>
    <w:rsid w:val="008C6242"/>
    <w:rsid w:val="008C68AB"/>
    <w:rsid w:val="008C6D26"/>
    <w:rsid w:val="008C7432"/>
    <w:rsid w:val="008C79D2"/>
    <w:rsid w:val="008C7CDB"/>
    <w:rsid w:val="008D014F"/>
    <w:rsid w:val="008D085C"/>
    <w:rsid w:val="008D09B6"/>
    <w:rsid w:val="008D126E"/>
    <w:rsid w:val="008D32EF"/>
    <w:rsid w:val="008D370B"/>
    <w:rsid w:val="008D5200"/>
    <w:rsid w:val="008D56B7"/>
    <w:rsid w:val="008D67C1"/>
    <w:rsid w:val="008E1E8E"/>
    <w:rsid w:val="008E212C"/>
    <w:rsid w:val="008E2963"/>
    <w:rsid w:val="008E5441"/>
    <w:rsid w:val="008E5A6B"/>
    <w:rsid w:val="008E6DE1"/>
    <w:rsid w:val="008E6F71"/>
    <w:rsid w:val="008E7E3C"/>
    <w:rsid w:val="008F0368"/>
    <w:rsid w:val="008F04B7"/>
    <w:rsid w:val="008F1134"/>
    <w:rsid w:val="008F13CB"/>
    <w:rsid w:val="008F1ED6"/>
    <w:rsid w:val="008F33D9"/>
    <w:rsid w:val="008F5A4B"/>
    <w:rsid w:val="008F610F"/>
    <w:rsid w:val="008F614D"/>
    <w:rsid w:val="008F67D0"/>
    <w:rsid w:val="008F6922"/>
    <w:rsid w:val="009012BF"/>
    <w:rsid w:val="00902906"/>
    <w:rsid w:val="00902EBF"/>
    <w:rsid w:val="009033A5"/>
    <w:rsid w:val="00904C96"/>
    <w:rsid w:val="00905277"/>
    <w:rsid w:val="00905287"/>
    <w:rsid w:val="009060EF"/>
    <w:rsid w:val="00910955"/>
    <w:rsid w:val="009110A7"/>
    <w:rsid w:val="00913745"/>
    <w:rsid w:val="00914D9E"/>
    <w:rsid w:val="009159B6"/>
    <w:rsid w:val="00916911"/>
    <w:rsid w:val="00917E21"/>
    <w:rsid w:val="009205CA"/>
    <w:rsid w:val="00920780"/>
    <w:rsid w:val="009217A9"/>
    <w:rsid w:val="00922449"/>
    <w:rsid w:val="00922CBA"/>
    <w:rsid w:val="00922DB1"/>
    <w:rsid w:val="00924533"/>
    <w:rsid w:val="00926B93"/>
    <w:rsid w:val="00927CA7"/>
    <w:rsid w:val="009301FD"/>
    <w:rsid w:val="009303FD"/>
    <w:rsid w:val="00930CF9"/>
    <w:rsid w:val="009319D9"/>
    <w:rsid w:val="00931ABC"/>
    <w:rsid w:val="00933008"/>
    <w:rsid w:val="009331BF"/>
    <w:rsid w:val="00933E52"/>
    <w:rsid w:val="00933FDC"/>
    <w:rsid w:val="00934247"/>
    <w:rsid w:val="00934F5E"/>
    <w:rsid w:val="009358B5"/>
    <w:rsid w:val="0093714B"/>
    <w:rsid w:val="0093793D"/>
    <w:rsid w:val="00937A1A"/>
    <w:rsid w:val="00937FC0"/>
    <w:rsid w:val="009410F6"/>
    <w:rsid w:val="00942687"/>
    <w:rsid w:val="00942D85"/>
    <w:rsid w:val="009432C4"/>
    <w:rsid w:val="009434C5"/>
    <w:rsid w:val="00945C2D"/>
    <w:rsid w:val="00946AB9"/>
    <w:rsid w:val="009505C4"/>
    <w:rsid w:val="00951604"/>
    <w:rsid w:val="00951FB6"/>
    <w:rsid w:val="00952991"/>
    <w:rsid w:val="00953FE3"/>
    <w:rsid w:val="0095478F"/>
    <w:rsid w:val="0095560A"/>
    <w:rsid w:val="009556A7"/>
    <w:rsid w:val="00955B0C"/>
    <w:rsid w:val="0095687D"/>
    <w:rsid w:val="009570C8"/>
    <w:rsid w:val="009574D5"/>
    <w:rsid w:val="0096122D"/>
    <w:rsid w:val="00961A2F"/>
    <w:rsid w:val="00962435"/>
    <w:rsid w:val="009632EB"/>
    <w:rsid w:val="00963609"/>
    <w:rsid w:val="00963658"/>
    <w:rsid w:val="00963D82"/>
    <w:rsid w:val="00965272"/>
    <w:rsid w:val="0096584A"/>
    <w:rsid w:val="0096593A"/>
    <w:rsid w:val="00965BA7"/>
    <w:rsid w:val="009662C6"/>
    <w:rsid w:val="009663B8"/>
    <w:rsid w:val="00966C7C"/>
    <w:rsid w:val="0096715F"/>
    <w:rsid w:val="00970E25"/>
    <w:rsid w:val="00970F2C"/>
    <w:rsid w:val="0097120E"/>
    <w:rsid w:val="0097255E"/>
    <w:rsid w:val="00972B3D"/>
    <w:rsid w:val="009743E3"/>
    <w:rsid w:val="009745EF"/>
    <w:rsid w:val="00976925"/>
    <w:rsid w:val="00980B7E"/>
    <w:rsid w:val="00982615"/>
    <w:rsid w:val="00985EB3"/>
    <w:rsid w:val="00987192"/>
    <w:rsid w:val="009875E6"/>
    <w:rsid w:val="009878D9"/>
    <w:rsid w:val="00990A68"/>
    <w:rsid w:val="00991AC8"/>
    <w:rsid w:val="00991FBF"/>
    <w:rsid w:val="009927E1"/>
    <w:rsid w:val="009947D7"/>
    <w:rsid w:val="00994802"/>
    <w:rsid w:val="0099497B"/>
    <w:rsid w:val="00995B86"/>
    <w:rsid w:val="00995D65"/>
    <w:rsid w:val="00996693"/>
    <w:rsid w:val="00996A00"/>
    <w:rsid w:val="00996A8E"/>
    <w:rsid w:val="00996EEA"/>
    <w:rsid w:val="009A1786"/>
    <w:rsid w:val="009A2E0D"/>
    <w:rsid w:val="009A2ECD"/>
    <w:rsid w:val="009A4665"/>
    <w:rsid w:val="009A4672"/>
    <w:rsid w:val="009A4797"/>
    <w:rsid w:val="009A4DA6"/>
    <w:rsid w:val="009A4EBC"/>
    <w:rsid w:val="009A5BAA"/>
    <w:rsid w:val="009A6ACC"/>
    <w:rsid w:val="009B0B7F"/>
    <w:rsid w:val="009B242B"/>
    <w:rsid w:val="009B2D19"/>
    <w:rsid w:val="009B33B3"/>
    <w:rsid w:val="009B33CA"/>
    <w:rsid w:val="009B374A"/>
    <w:rsid w:val="009B4B26"/>
    <w:rsid w:val="009B5208"/>
    <w:rsid w:val="009B6CF7"/>
    <w:rsid w:val="009B6D10"/>
    <w:rsid w:val="009B7A01"/>
    <w:rsid w:val="009C15E0"/>
    <w:rsid w:val="009C26C1"/>
    <w:rsid w:val="009C2CC1"/>
    <w:rsid w:val="009C3187"/>
    <w:rsid w:val="009C3820"/>
    <w:rsid w:val="009C47F8"/>
    <w:rsid w:val="009C4871"/>
    <w:rsid w:val="009C4A98"/>
    <w:rsid w:val="009C4E05"/>
    <w:rsid w:val="009C66FA"/>
    <w:rsid w:val="009C7748"/>
    <w:rsid w:val="009D0040"/>
    <w:rsid w:val="009D03D0"/>
    <w:rsid w:val="009D1998"/>
    <w:rsid w:val="009D2988"/>
    <w:rsid w:val="009D3B55"/>
    <w:rsid w:val="009D3E3B"/>
    <w:rsid w:val="009D4C24"/>
    <w:rsid w:val="009D556F"/>
    <w:rsid w:val="009D7154"/>
    <w:rsid w:val="009D7B7F"/>
    <w:rsid w:val="009E0D95"/>
    <w:rsid w:val="009E251A"/>
    <w:rsid w:val="009E27B1"/>
    <w:rsid w:val="009E4606"/>
    <w:rsid w:val="009E5106"/>
    <w:rsid w:val="009E5497"/>
    <w:rsid w:val="009E67CC"/>
    <w:rsid w:val="009E74CC"/>
    <w:rsid w:val="009F12C9"/>
    <w:rsid w:val="009F1901"/>
    <w:rsid w:val="009F1B39"/>
    <w:rsid w:val="009F358A"/>
    <w:rsid w:val="009F3BA7"/>
    <w:rsid w:val="009F4628"/>
    <w:rsid w:val="009F47FD"/>
    <w:rsid w:val="009F5074"/>
    <w:rsid w:val="009F635B"/>
    <w:rsid w:val="009F68E2"/>
    <w:rsid w:val="009F7A6B"/>
    <w:rsid w:val="009F7C96"/>
    <w:rsid w:val="00A00C07"/>
    <w:rsid w:val="00A01466"/>
    <w:rsid w:val="00A01734"/>
    <w:rsid w:val="00A029D1"/>
    <w:rsid w:val="00A03B67"/>
    <w:rsid w:val="00A045EC"/>
    <w:rsid w:val="00A050E1"/>
    <w:rsid w:val="00A055A9"/>
    <w:rsid w:val="00A0617C"/>
    <w:rsid w:val="00A067C3"/>
    <w:rsid w:val="00A06956"/>
    <w:rsid w:val="00A070C8"/>
    <w:rsid w:val="00A07707"/>
    <w:rsid w:val="00A07FC7"/>
    <w:rsid w:val="00A1085D"/>
    <w:rsid w:val="00A10AB0"/>
    <w:rsid w:val="00A10D79"/>
    <w:rsid w:val="00A11432"/>
    <w:rsid w:val="00A12080"/>
    <w:rsid w:val="00A1329F"/>
    <w:rsid w:val="00A144DF"/>
    <w:rsid w:val="00A14DFE"/>
    <w:rsid w:val="00A167F7"/>
    <w:rsid w:val="00A16908"/>
    <w:rsid w:val="00A173B4"/>
    <w:rsid w:val="00A20CB5"/>
    <w:rsid w:val="00A21B57"/>
    <w:rsid w:val="00A2206C"/>
    <w:rsid w:val="00A22233"/>
    <w:rsid w:val="00A22E12"/>
    <w:rsid w:val="00A23684"/>
    <w:rsid w:val="00A24A6B"/>
    <w:rsid w:val="00A24F7A"/>
    <w:rsid w:val="00A25534"/>
    <w:rsid w:val="00A25935"/>
    <w:rsid w:val="00A25F0B"/>
    <w:rsid w:val="00A273E2"/>
    <w:rsid w:val="00A30DDB"/>
    <w:rsid w:val="00A32403"/>
    <w:rsid w:val="00A33FEC"/>
    <w:rsid w:val="00A3513B"/>
    <w:rsid w:val="00A3601F"/>
    <w:rsid w:val="00A3634D"/>
    <w:rsid w:val="00A36814"/>
    <w:rsid w:val="00A376E8"/>
    <w:rsid w:val="00A40A22"/>
    <w:rsid w:val="00A4120D"/>
    <w:rsid w:val="00A41988"/>
    <w:rsid w:val="00A42353"/>
    <w:rsid w:val="00A42AB4"/>
    <w:rsid w:val="00A435B4"/>
    <w:rsid w:val="00A43976"/>
    <w:rsid w:val="00A43C44"/>
    <w:rsid w:val="00A43D48"/>
    <w:rsid w:val="00A44159"/>
    <w:rsid w:val="00A44203"/>
    <w:rsid w:val="00A44209"/>
    <w:rsid w:val="00A44740"/>
    <w:rsid w:val="00A44ABD"/>
    <w:rsid w:val="00A46746"/>
    <w:rsid w:val="00A47F99"/>
    <w:rsid w:val="00A500E6"/>
    <w:rsid w:val="00A50A28"/>
    <w:rsid w:val="00A50E62"/>
    <w:rsid w:val="00A5106D"/>
    <w:rsid w:val="00A52002"/>
    <w:rsid w:val="00A543B0"/>
    <w:rsid w:val="00A54420"/>
    <w:rsid w:val="00A556C9"/>
    <w:rsid w:val="00A558CF"/>
    <w:rsid w:val="00A55AA6"/>
    <w:rsid w:val="00A55B39"/>
    <w:rsid w:val="00A57003"/>
    <w:rsid w:val="00A57849"/>
    <w:rsid w:val="00A6017A"/>
    <w:rsid w:val="00A60347"/>
    <w:rsid w:val="00A61AC9"/>
    <w:rsid w:val="00A61B9E"/>
    <w:rsid w:val="00A6216B"/>
    <w:rsid w:val="00A62627"/>
    <w:rsid w:val="00A627B6"/>
    <w:rsid w:val="00A62A3C"/>
    <w:rsid w:val="00A63119"/>
    <w:rsid w:val="00A63133"/>
    <w:rsid w:val="00A63E5F"/>
    <w:rsid w:val="00A6574D"/>
    <w:rsid w:val="00A65B54"/>
    <w:rsid w:val="00A6698B"/>
    <w:rsid w:val="00A669FF"/>
    <w:rsid w:val="00A66C78"/>
    <w:rsid w:val="00A706A1"/>
    <w:rsid w:val="00A70EAB"/>
    <w:rsid w:val="00A70FFC"/>
    <w:rsid w:val="00A71212"/>
    <w:rsid w:val="00A71583"/>
    <w:rsid w:val="00A7197A"/>
    <w:rsid w:val="00A7277C"/>
    <w:rsid w:val="00A727ED"/>
    <w:rsid w:val="00A72987"/>
    <w:rsid w:val="00A7347E"/>
    <w:rsid w:val="00A73630"/>
    <w:rsid w:val="00A73689"/>
    <w:rsid w:val="00A73F1C"/>
    <w:rsid w:val="00A75471"/>
    <w:rsid w:val="00A75498"/>
    <w:rsid w:val="00A76200"/>
    <w:rsid w:val="00A7698D"/>
    <w:rsid w:val="00A76D09"/>
    <w:rsid w:val="00A778D8"/>
    <w:rsid w:val="00A77C48"/>
    <w:rsid w:val="00A80076"/>
    <w:rsid w:val="00A80E20"/>
    <w:rsid w:val="00A819A2"/>
    <w:rsid w:val="00A8234D"/>
    <w:rsid w:val="00A85807"/>
    <w:rsid w:val="00A8625F"/>
    <w:rsid w:val="00A86587"/>
    <w:rsid w:val="00A86D30"/>
    <w:rsid w:val="00A9090F"/>
    <w:rsid w:val="00A934BE"/>
    <w:rsid w:val="00A9402E"/>
    <w:rsid w:val="00A94ABA"/>
    <w:rsid w:val="00A94FBE"/>
    <w:rsid w:val="00A967AA"/>
    <w:rsid w:val="00A97011"/>
    <w:rsid w:val="00A97629"/>
    <w:rsid w:val="00A97868"/>
    <w:rsid w:val="00AA0131"/>
    <w:rsid w:val="00AA05F9"/>
    <w:rsid w:val="00AA0C55"/>
    <w:rsid w:val="00AA1528"/>
    <w:rsid w:val="00AA244E"/>
    <w:rsid w:val="00AA2813"/>
    <w:rsid w:val="00AA2D28"/>
    <w:rsid w:val="00AA3CB1"/>
    <w:rsid w:val="00AA4440"/>
    <w:rsid w:val="00AA4854"/>
    <w:rsid w:val="00AA4D19"/>
    <w:rsid w:val="00AA4E88"/>
    <w:rsid w:val="00AA51A1"/>
    <w:rsid w:val="00AA51C5"/>
    <w:rsid w:val="00AA54A1"/>
    <w:rsid w:val="00AA56F9"/>
    <w:rsid w:val="00AA5F2A"/>
    <w:rsid w:val="00AA61A8"/>
    <w:rsid w:val="00AA6784"/>
    <w:rsid w:val="00AA6F0D"/>
    <w:rsid w:val="00AA7177"/>
    <w:rsid w:val="00AA75FE"/>
    <w:rsid w:val="00AA7D60"/>
    <w:rsid w:val="00AB0043"/>
    <w:rsid w:val="00AB279B"/>
    <w:rsid w:val="00AB31AC"/>
    <w:rsid w:val="00AB3A71"/>
    <w:rsid w:val="00AB519E"/>
    <w:rsid w:val="00AB6CEE"/>
    <w:rsid w:val="00AB72C3"/>
    <w:rsid w:val="00AB791D"/>
    <w:rsid w:val="00AC06C7"/>
    <w:rsid w:val="00AC0778"/>
    <w:rsid w:val="00AC0838"/>
    <w:rsid w:val="00AC0C86"/>
    <w:rsid w:val="00AC184B"/>
    <w:rsid w:val="00AC1D34"/>
    <w:rsid w:val="00AC2035"/>
    <w:rsid w:val="00AC34F5"/>
    <w:rsid w:val="00AC46E0"/>
    <w:rsid w:val="00AC4989"/>
    <w:rsid w:val="00AC5240"/>
    <w:rsid w:val="00AC535F"/>
    <w:rsid w:val="00AC576C"/>
    <w:rsid w:val="00AC58B4"/>
    <w:rsid w:val="00AC5930"/>
    <w:rsid w:val="00AC6F17"/>
    <w:rsid w:val="00AC6F3B"/>
    <w:rsid w:val="00AC7C84"/>
    <w:rsid w:val="00AD07FB"/>
    <w:rsid w:val="00AD08B1"/>
    <w:rsid w:val="00AD13B6"/>
    <w:rsid w:val="00AD20EC"/>
    <w:rsid w:val="00AD2693"/>
    <w:rsid w:val="00AD39F4"/>
    <w:rsid w:val="00AD3DDF"/>
    <w:rsid w:val="00AD4349"/>
    <w:rsid w:val="00AD51DF"/>
    <w:rsid w:val="00AD5560"/>
    <w:rsid w:val="00AD5711"/>
    <w:rsid w:val="00AD5C25"/>
    <w:rsid w:val="00AD6151"/>
    <w:rsid w:val="00AD62F0"/>
    <w:rsid w:val="00AD707D"/>
    <w:rsid w:val="00AD75EF"/>
    <w:rsid w:val="00AD7B69"/>
    <w:rsid w:val="00AE0695"/>
    <w:rsid w:val="00AE0D11"/>
    <w:rsid w:val="00AE1C21"/>
    <w:rsid w:val="00AE2D0A"/>
    <w:rsid w:val="00AE3FD6"/>
    <w:rsid w:val="00AE4B47"/>
    <w:rsid w:val="00AE4F82"/>
    <w:rsid w:val="00AE61FC"/>
    <w:rsid w:val="00AE69C4"/>
    <w:rsid w:val="00AE7178"/>
    <w:rsid w:val="00AF03D3"/>
    <w:rsid w:val="00AF2107"/>
    <w:rsid w:val="00AF25A8"/>
    <w:rsid w:val="00AF38BA"/>
    <w:rsid w:val="00AF559E"/>
    <w:rsid w:val="00AF5C0A"/>
    <w:rsid w:val="00AF5F65"/>
    <w:rsid w:val="00AF7520"/>
    <w:rsid w:val="00B0213F"/>
    <w:rsid w:val="00B02195"/>
    <w:rsid w:val="00B02D5E"/>
    <w:rsid w:val="00B0304D"/>
    <w:rsid w:val="00B039D4"/>
    <w:rsid w:val="00B072FF"/>
    <w:rsid w:val="00B07760"/>
    <w:rsid w:val="00B10DCC"/>
    <w:rsid w:val="00B11119"/>
    <w:rsid w:val="00B12BAD"/>
    <w:rsid w:val="00B14BE9"/>
    <w:rsid w:val="00B15089"/>
    <w:rsid w:val="00B159BE"/>
    <w:rsid w:val="00B161E4"/>
    <w:rsid w:val="00B1767B"/>
    <w:rsid w:val="00B17D61"/>
    <w:rsid w:val="00B200F0"/>
    <w:rsid w:val="00B20533"/>
    <w:rsid w:val="00B20AC9"/>
    <w:rsid w:val="00B222A0"/>
    <w:rsid w:val="00B2300E"/>
    <w:rsid w:val="00B23D49"/>
    <w:rsid w:val="00B25598"/>
    <w:rsid w:val="00B25618"/>
    <w:rsid w:val="00B25A1F"/>
    <w:rsid w:val="00B25F83"/>
    <w:rsid w:val="00B25FE7"/>
    <w:rsid w:val="00B263D3"/>
    <w:rsid w:val="00B27479"/>
    <w:rsid w:val="00B27CEF"/>
    <w:rsid w:val="00B31E30"/>
    <w:rsid w:val="00B325D0"/>
    <w:rsid w:val="00B329F1"/>
    <w:rsid w:val="00B33201"/>
    <w:rsid w:val="00B33A9B"/>
    <w:rsid w:val="00B35481"/>
    <w:rsid w:val="00B35A73"/>
    <w:rsid w:val="00B35D97"/>
    <w:rsid w:val="00B360AD"/>
    <w:rsid w:val="00B3627C"/>
    <w:rsid w:val="00B37C92"/>
    <w:rsid w:val="00B402F2"/>
    <w:rsid w:val="00B405CB"/>
    <w:rsid w:val="00B40B22"/>
    <w:rsid w:val="00B40CA0"/>
    <w:rsid w:val="00B41F86"/>
    <w:rsid w:val="00B43672"/>
    <w:rsid w:val="00B45D68"/>
    <w:rsid w:val="00B45F31"/>
    <w:rsid w:val="00B460F6"/>
    <w:rsid w:val="00B46CB5"/>
    <w:rsid w:val="00B47058"/>
    <w:rsid w:val="00B50E66"/>
    <w:rsid w:val="00B52361"/>
    <w:rsid w:val="00B52D41"/>
    <w:rsid w:val="00B52ED6"/>
    <w:rsid w:val="00B53917"/>
    <w:rsid w:val="00B539E7"/>
    <w:rsid w:val="00B57E27"/>
    <w:rsid w:val="00B6179B"/>
    <w:rsid w:val="00B61B44"/>
    <w:rsid w:val="00B6439B"/>
    <w:rsid w:val="00B658D6"/>
    <w:rsid w:val="00B65AC5"/>
    <w:rsid w:val="00B671DE"/>
    <w:rsid w:val="00B67736"/>
    <w:rsid w:val="00B70472"/>
    <w:rsid w:val="00B70ABA"/>
    <w:rsid w:val="00B714D3"/>
    <w:rsid w:val="00B7180A"/>
    <w:rsid w:val="00B71BB9"/>
    <w:rsid w:val="00B71C61"/>
    <w:rsid w:val="00B7229E"/>
    <w:rsid w:val="00B723A2"/>
    <w:rsid w:val="00B732C5"/>
    <w:rsid w:val="00B735D7"/>
    <w:rsid w:val="00B73E1D"/>
    <w:rsid w:val="00B74BE3"/>
    <w:rsid w:val="00B76CC7"/>
    <w:rsid w:val="00B7737E"/>
    <w:rsid w:val="00B809EE"/>
    <w:rsid w:val="00B81A67"/>
    <w:rsid w:val="00B82BC4"/>
    <w:rsid w:val="00B8358C"/>
    <w:rsid w:val="00B83BC4"/>
    <w:rsid w:val="00B85244"/>
    <w:rsid w:val="00B855D4"/>
    <w:rsid w:val="00B86297"/>
    <w:rsid w:val="00B8651D"/>
    <w:rsid w:val="00B90235"/>
    <w:rsid w:val="00B91229"/>
    <w:rsid w:val="00B914B4"/>
    <w:rsid w:val="00B91BB4"/>
    <w:rsid w:val="00B9237D"/>
    <w:rsid w:val="00B93259"/>
    <w:rsid w:val="00B93DB5"/>
    <w:rsid w:val="00B94B73"/>
    <w:rsid w:val="00B95F11"/>
    <w:rsid w:val="00B96137"/>
    <w:rsid w:val="00B963A9"/>
    <w:rsid w:val="00B964BF"/>
    <w:rsid w:val="00B96699"/>
    <w:rsid w:val="00B96941"/>
    <w:rsid w:val="00B96B0B"/>
    <w:rsid w:val="00B971F3"/>
    <w:rsid w:val="00B973FA"/>
    <w:rsid w:val="00BA0EED"/>
    <w:rsid w:val="00BA14E2"/>
    <w:rsid w:val="00BA1CC3"/>
    <w:rsid w:val="00BA2916"/>
    <w:rsid w:val="00BA2CBE"/>
    <w:rsid w:val="00BA3568"/>
    <w:rsid w:val="00BA3FA6"/>
    <w:rsid w:val="00BA44F8"/>
    <w:rsid w:val="00BA5551"/>
    <w:rsid w:val="00BA5655"/>
    <w:rsid w:val="00BA5A90"/>
    <w:rsid w:val="00BA5AFA"/>
    <w:rsid w:val="00BA7A1C"/>
    <w:rsid w:val="00BA7EB2"/>
    <w:rsid w:val="00BA7EEE"/>
    <w:rsid w:val="00BB2197"/>
    <w:rsid w:val="00BB2563"/>
    <w:rsid w:val="00BB2F09"/>
    <w:rsid w:val="00BB3DD1"/>
    <w:rsid w:val="00BB4762"/>
    <w:rsid w:val="00BB47BA"/>
    <w:rsid w:val="00BB57E9"/>
    <w:rsid w:val="00BB5B3B"/>
    <w:rsid w:val="00BB5F74"/>
    <w:rsid w:val="00BB6F06"/>
    <w:rsid w:val="00BB73F0"/>
    <w:rsid w:val="00BB77FF"/>
    <w:rsid w:val="00BB7FD5"/>
    <w:rsid w:val="00BC0DFE"/>
    <w:rsid w:val="00BC137D"/>
    <w:rsid w:val="00BC2388"/>
    <w:rsid w:val="00BC58CB"/>
    <w:rsid w:val="00BC676D"/>
    <w:rsid w:val="00BC6AAC"/>
    <w:rsid w:val="00BC6FE0"/>
    <w:rsid w:val="00BC7351"/>
    <w:rsid w:val="00BC7AC6"/>
    <w:rsid w:val="00BC7ED3"/>
    <w:rsid w:val="00BD134A"/>
    <w:rsid w:val="00BD1410"/>
    <w:rsid w:val="00BD143D"/>
    <w:rsid w:val="00BD1EA5"/>
    <w:rsid w:val="00BD325E"/>
    <w:rsid w:val="00BD342B"/>
    <w:rsid w:val="00BD38F6"/>
    <w:rsid w:val="00BD4431"/>
    <w:rsid w:val="00BD4776"/>
    <w:rsid w:val="00BD498A"/>
    <w:rsid w:val="00BD49C4"/>
    <w:rsid w:val="00BD4B3E"/>
    <w:rsid w:val="00BD4E03"/>
    <w:rsid w:val="00BD5076"/>
    <w:rsid w:val="00BD52A9"/>
    <w:rsid w:val="00BD6286"/>
    <w:rsid w:val="00BE0B67"/>
    <w:rsid w:val="00BE0E71"/>
    <w:rsid w:val="00BE1222"/>
    <w:rsid w:val="00BE19DA"/>
    <w:rsid w:val="00BE534A"/>
    <w:rsid w:val="00BE5DB9"/>
    <w:rsid w:val="00BE608E"/>
    <w:rsid w:val="00BE6607"/>
    <w:rsid w:val="00BE6B8D"/>
    <w:rsid w:val="00BE730D"/>
    <w:rsid w:val="00BE7BE0"/>
    <w:rsid w:val="00BF16CC"/>
    <w:rsid w:val="00BF1D30"/>
    <w:rsid w:val="00BF2362"/>
    <w:rsid w:val="00BF320E"/>
    <w:rsid w:val="00BF34AC"/>
    <w:rsid w:val="00BF3E01"/>
    <w:rsid w:val="00BF3F12"/>
    <w:rsid w:val="00BF4891"/>
    <w:rsid w:val="00BF58BD"/>
    <w:rsid w:val="00BF5DB3"/>
    <w:rsid w:val="00BF7385"/>
    <w:rsid w:val="00BF7FE0"/>
    <w:rsid w:val="00C00952"/>
    <w:rsid w:val="00C013FD"/>
    <w:rsid w:val="00C015C2"/>
    <w:rsid w:val="00C016A7"/>
    <w:rsid w:val="00C01C43"/>
    <w:rsid w:val="00C01D09"/>
    <w:rsid w:val="00C0205F"/>
    <w:rsid w:val="00C04041"/>
    <w:rsid w:val="00C04499"/>
    <w:rsid w:val="00C046C7"/>
    <w:rsid w:val="00C049E5"/>
    <w:rsid w:val="00C058CA"/>
    <w:rsid w:val="00C06AB9"/>
    <w:rsid w:val="00C10AA5"/>
    <w:rsid w:val="00C10AC4"/>
    <w:rsid w:val="00C111DC"/>
    <w:rsid w:val="00C1121D"/>
    <w:rsid w:val="00C13661"/>
    <w:rsid w:val="00C14B75"/>
    <w:rsid w:val="00C24F97"/>
    <w:rsid w:val="00C250DE"/>
    <w:rsid w:val="00C256C4"/>
    <w:rsid w:val="00C257EF"/>
    <w:rsid w:val="00C2621F"/>
    <w:rsid w:val="00C264C6"/>
    <w:rsid w:val="00C27184"/>
    <w:rsid w:val="00C27DDC"/>
    <w:rsid w:val="00C30770"/>
    <w:rsid w:val="00C3170A"/>
    <w:rsid w:val="00C32910"/>
    <w:rsid w:val="00C32C93"/>
    <w:rsid w:val="00C3394D"/>
    <w:rsid w:val="00C3399A"/>
    <w:rsid w:val="00C34846"/>
    <w:rsid w:val="00C36124"/>
    <w:rsid w:val="00C3656F"/>
    <w:rsid w:val="00C3677C"/>
    <w:rsid w:val="00C36904"/>
    <w:rsid w:val="00C37570"/>
    <w:rsid w:val="00C40053"/>
    <w:rsid w:val="00C418E1"/>
    <w:rsid w:val="00C42782"/>
    <w:rsid w:val="00C42AED"/>
    <w:rsid w:val="00C43109"/>
    <w:rsid w:val="00C4349C"/>
    <w:rsid w:val="00C44637"/>
    <w:rsid w:val="00C448D7"/>
    <w:rsid w:val="00C46B08"/>
    <w:rsid w:val="00C47E0D"/>
    <w:rsid w:val="00C50568"/>
    <w:rsid w:val="00C51661"/>
    <w:rsid w:val="00C51A05"/>
    <w:rsid w:val="00C521B8"/>
    <w:rsid w:val="00C528A8"/>
    <w:rsid w:val="00C52DA1"/>
    <w:rsid w:val="00C54058"/>
    <w:rsid w:val="00C543FA"/>
    <w:rsid w:val="00C54A6A"/>
    <w:rsid w:val="00C54F7D"/>
    <w:rsid w:val="00C54F8D"/>
    <w:rsid w:val="00C55368"/>
    <w:rsid w:val="00C60854"/>
    <w:rsid w:val="00C62421"/>
    <w:rsid w:val="00C643BD"/>
    <w:rsid w:val="00C64A6E"/>
    <w:rsid w:val="00C661CB"/>
    <w:rsid w:val="00C67839"/>
    <w:rsid w:val="00C712A4"/>
    <w:rsid w:val="00C72F4B"/>
    <w:rsid w:val="00C7435B"/>
    <w:rsid w:val="00C745D0"/>
    <w:rsid w:val="00C76D15"/>
    <w:rsid w:val="00C76F14"/>
    <w:rsid w:val="00C803D1"/>
    <w:rsid w:val="00C803E4"/>
    <w:rsid w:val="00C80963"/>
    <w:rsid w:val="00C81073"/>
    <w:rsid w:val="00C82534"/>
    <w:rsid w:val="00C83182"/>
    <w:rsid w:val="00C86C0C"/>
    <w:rsid w:val="00C86CC7"/>
    <w:rsid w:val="00C8704D"/>
    <w:rsid w:val="00C87402"/>
    <w:rsid w:val="00C879D0"/>
    <w:rsid w:val="00C87E21"/>
    <w:rsid w:val="00C9014D"/>
    <w:rsid w:val="00C90321"/>
    <w:rsid w:val="00C90EFF"/>
    <w:rsid w:val="00C91424"/>
    <w:rsid w:val="00C92E3D"/>
    <w:rsid w:val="00C930F8"/>
    <w:rsid w:val="00C93A9F"/>
    <w:rsid w:val="00C941F4"/>
    <w:rsid w:val="00C96645"/>
    <w:rsid w:val="00CA0231"/>
    <w:rsid w:val="00CA046F"/>
    <w:rsid w:val="00CA1847"/>
    <w:rsid w:val="00CA1FF0"/>
    <w:rsid w:val="00CA2427"/>
    <w:rsid w:val="00CA252F"/>
    <w:rsid w:val="00CA394D"/>
    <w:rsid w:val="00CA456F"/>
    <w:rsid w:val="00CA463B"/>
    <w:rsid w:val="00CA528A"/>
    <w:rsid w:val="00CA5654"/>
    <w:rsid w:val="00CA5AE8"/>
    <w:rsid w:val="00CA64B5"/>
    <w:rsid w:val="00CA7772"/>
    <w:rsid w:val="00CA777F"/>
    <w:rsid w:val="00CA7887"/>
    <w:rsid w:val="00CB01FC"/>
    <w:rsid w:val="00CB1167"/>
    <w:rsid w:val="00CB1A78"/>
    <w:rsid w:val="00CB20AB"/>
    <w:rsid w:val="00CB2301"/>
    <w:rsid w:val="00CB47D2"/>
    <w:rsid w:val="00CB4DA5"/>
    <w:rsid w:val="00CB4ECB"/>
    <w:rsid w:val="00CB6826"/>
    <w:rsid w:val="00CB6B29"/>
    <w:rsid w:val="00CB7EE1"/>
    <w:rsid w:val="00CC0321"/>
    <w:rsid w:val="00CC04F5"/>
    <w:rsid w:val="00CC08A3"/>
    <w:rsid w:val="00CC0A2F"/>
    <w:rsid w:val="00CC1C5C"/>
    <w:rsid w:val="00CC1F13"/>
    <w:rsid w:val="00CC30CB"/>
    <w:rsid w:val="00CC3BEB"/>
    <w:rsid w:val="00CC48D1"/>
    <w:rsid w:val="00CC4FDD"/>
    <w:rsid w:val="00CC5813"/>
    <w:rsid w:val="00CC5BF6"/>
    <w:rsid w:val="00CC61ED"/>
    <w:rsid w:val="00CC6A2E"/>
    <w:rsid w:val="00CC6B09"/>
    <w:rsid w:val="00CD0A65"/>
    <w:rsid w:val="00CD1D47"/>
    <w:rsid w:val="00CD29BE"/>
    <w:rsid w:val="00CD34E7"/>
    <w:rsid w:val="00CD3EFC"/>
    <w:rsid w:val="00CD4BC7"/>
    <w:rsid w:val="00CD72FC"/>
    <w:rsid w:val="00CE12F2"/>
    <w:rsid w:val="00CE1728"/>
    <w:rsid w:val="00CE23C0"/>
    <w:rsid w:val="00CE2A17"/>
    <w:rsid w:val="00CE2C08"/>
    <w:rsid w:val="00CE30CD"/>
    <w:rsid w:val="00CE32B1"/>
    <w:rsid w:val="00CE3F47"/>
    <w:rsid w:val="00CE52A2"/>
    <w:rsid w:val="00CE53CB"/>
    <w:rsid w:val="00CE617D"/>
    <w:rsid w:val="00CE6BA0"/>
    <w:rsid w:val="00CF0790"/>
    <w:rsid w:val="00CF1AC8"/>
    <w:rsid w:val="00CF1D3E"/>
    <w:rsid w:val="00CF1DFB"/>
    <w:rsid w:val="00CF2B1D"/>
    <w:rsid w:val="00CF39C2"/>
    <w:rsid w:val="00CF3DC0"/>
    <w:rsid w:val="00CF44C2"/>
    <w:rsid w:val="00CF4D60"/>
    <w:rsid w:val="00CF526E"/>
    <w:rsid w:val="00CF5E2C"/>
    <w:rsid w:val="00CF679E"/>
    <w:rsid w:val="00CF7014"/>
    <w:rsid w:val="00D004C8"/>
    <w:rsid w:val="00D013E6"/>
    <w:rsid w:val="00D02162"/>
    <w:rsid w:val="00D02620"/>
    <w:rsid w:val="00D0362F"/>
    <w:rsid w:val="00D05195"/>
    <w:rsid w:val="00D05F80"/>
    <w:rsid w:val="00D1095D"/>
    <w:rsid w:val="00D11B13"/>
    <w:rsid w:val="00D12226"/>
    <w:rsid w:val="00D132BA"/>
    <w:rsid w:val="00D13D73"/>
    <w:rsid w:val="00D15A19"/>
    <w:rsid w:val="00D17C5A"/>
    <w:rsid w:val="00D20489"/>
    <w:rsid w:val="00D20C6D"/>
    <w:rsid w:val="00D2199D"/>
    <w:rsid w:val="00D23E2E"/>
    <w:rsid w:val="00D24609"/>
    <w:rsid w:val="00D26437"/>
    <w:rsid w:val="00D26EEC"/>
    <w:rsid w:val="00D26FE1"/>
    <w:rsid w:val="00D277D5"/>
    <w:rsid w:val="00D3022F"/>
    <w:rsid w:val="00D30C5C"/>
    <w:rsid w:val="00D3198B"/>
    <w:rsid w:val="00D31B74"/>
    <w:rsid w:val="00D322C9"/>
    <w:rsid w:val="00D32935"/>
    <w:rsid w:val="00D32EE4"/>
    <w:rsid w:val="00D341D0"/>
    <w:rsid w:val="00D34F9A"/>
    <w:rsid w:val="00D3546D"/>
    <w:rsid w:val="00D35499"/>
    <w:rsid w:val="00D35B0B"/>
    <w:rsid w:val="00D4103E"/>
    <w:rsid w:val="00D43AF1"/>
    <w:rsid w:val="00D4407C"/>
    <w:rsid w:val="00D4485D"/>
    <w:rsid w:val="00D449AD"/>
    <w:rsid w:val="00D47066"/>
    <w:rsid w:val="00D47198"/>
    <w:rsid w:val="00D4758A"/>
    <w:rsid w:val="00D510BE"/>
    <w:rsid w:val="00D5171E"/>
    <w:rsid w:val="00D51C71"/>
    <w:rsid w:val="00D52E69"/>
    <w:rsid w:val="00D53203"/>
    <w:rsid w:val="00D547B0"/>
    <w:rsid w:val="00D55DBF"/>
    <w:rsid w:val="00D56055"/>
    <w:rsid w:val="00D57058"/>
    <w:rsid w:val="00D60B90"/>
    <w:rsid w:val="00D60DAA"/>
    <w:rsid w:val="00D61146"/>
    <w:rsid w:val="00D6125E"/>
    <w:rsid w:val="00D619D2"/>
    <w:rsid w:val="00D61EC4"/>
    <w:rsid w:val="00D631F3"/>
    <w:rsid w:val="00D63611"/>
    <w:rsid w:val="00D63671"/>
    <w:rsid w:val="00D63F6C"/>
    <w:rsid w:val="00D6475F"/>
    <w:rsid w:val="00D65277"/>
    <w:rsid w:val="00D658C9"/>
    <w:rsid w:val="00D67FFB"/>
    <w:rsid w:val="00D704F4"/>
    <w:rsid w:val="00D705AD"/>
    <w:rsid w:val="00D7283F"/>
    <w:rsid w:val="00D738A2"/>
    <w:rsid w:val="00D73B8A"/>
    <w:rsid w:val="00D73D87"/>
    <w:rsid w:val="00D7590C"/>
    <w:rsid w:val="00D7697D"/>
    <w:rsid w:val="00D800CA"/>
    <w:rsid w:val="00D814FA"/>
    <w:rsid w:val="00D81510"/>
    <w:rsid w:val="00D81A34"/>
    <w:rsid w:val="00D81A96"/>
    <w:rsid w:val="00D82784"/>
    <w:rsid w:val="00D83751"/>
    <w:rsid w:val="00D83FD3"/>
    <w:rsid w:val="00D8591A"/>
    <w:rsid w:val="00D85D63"/>
    <w:rsid w:val="00D85F9D"/>
    <w:rsid w:val="00D863BB"/>
    <w:rsid w:val="00D86909"/>
    <w:rsid w:val="00D874B1"/>
    <w:rsid w:val="00D87693"/>
    <w:rsid w:val="00D87AB3"/>
    <w:rsid w:val="00D91F8E"/>
    <w:rsid w:val="00D939B6"/>
    <w:rsid w:val="00D94EAA"/>
    <w:rsid w:val="00D96186"/>
    <w:rsid w:val="00DA0BE0"/>
    <w:rsid w:val="00DA11A6"/>
    <w:rsid w:val="00DA1AF5"/>
    <w:rsid w:val="00DA2E44"/>
    <w:rsid w:val="00DA3470"/>
    <w:rsid w:val="00DA35C7"/>
    <w:rsid w:val="00DA4309"/>
    <w:rsid w:val="00DA5AD8"/>
    <w:rsid w:val="00DA65EA"/>
    <w:rsid w:val="00DA6C54"/>
    <w:rsid w:val="00DA7AAC"/>
    <w:rsid w:val="00DB0346"/>
    <w:rsid w:val="00DB083E"/>
    <w:rsid w:val="00DB13E7"/>
    <w:rsid w:val="00DB374B"/>
    <w:rsid w:val="00DB3A4B"/>
    <w:rsid w:val="00DB3B2C"/>
    <w:rsid w:val="00DB3FCA"/>
    <w:rsid w:val="00DB4058"/>
    <w:rsid w:val="00DB4988"/>
    <w:rsid w:val="00DB548B"/>
    <w:rsid w:val="00DB6B9E"/>
    <w:rsid w:val="00DB6C0E"/>
    <w:rsid w:val="00DC0370"/>
    <w:rsid w:val="00DC0D1D"/>
    <w:rsid w:val="00DC3468"/>
    <w:rsid w:val="00DC44C5"/>
    <w:rsid w:val="00DC4CBB"/>
    <w:rsid w:val="00DC4DAA"/>
    <w:rsid w:val="00DC5499"/>
    <w:rsid w:val="00DC59A8"/>
    <w:rsid w:val="00DC6597"/>
    <w:rsid w:val="00DC683D"/>
    <w:rsid w:val="00DC7CF6"/>
    <w:rsid w:val="00DC7F60"/>
    <w:rsid w:val="00DD0015"/>
    <w:rsid w:val="00DD1100"/>
    <w:rsid w:val="00DD18F8"/>
    <w:rsid w:val="00DD1C0D"/>
    <w:rsid w:val="00DD30A0"/>
    <w:rsid w:val="00DD3CD7"/>
    <w:rsid w:val="00DD425E"/>
    <w:rsid w:val="00DD446D"/>
    <w:rsid w:val="00DD4FBF"/>
    <w:rsid w:val="00DD66D6"/>
    <w:rsid w:val="00DD676D"/>
    <w:rsid w:val="00DD67A9"/>
    <w:rsid w:val="00DD7AE9"/>
    <w:rsid w:val="00DE06F4"/>
    <w:rsid w:val="00DE0CCD"/>
    <w:rsid w:val="00DE0D30"/>
    <w:rsid w:val="00DE124C"/>
    <w:rsid w:val="00DE1ADD"/>
    <w:rsid w:val="00DE1F4D"/>
    <w:rsid w:val="00DE42D6"/>
    <w:rsid w:val="00DE435C"/>
    <w:rsid w:val="00DE51F0"/>
    <w:rsid w:val="00DE5A92"/>
    <w:rsid w:val="00DE6020"/>
    <w:rsid w:val="00DE62BB"/>
    <w:rsid w:val="00DE6E14"/>
    <w:rsid w:val="00DE7221"/>
    <w:rsid w:val="00DE7C67"/>
    <w:rsid w:val="00DF067E"/>
    <w:rsid w:val="00DF0779"/>
    <w:rsid w:val="00DF2787"/>
    <w:rsid w:val="00DF30A3"/>
    <w:rsid w:val="00DF33D1"/>
    <w:rsid w:val="00DF340A"/>
    <w:rsid w:val="00DF413B"/>
    <w:rsid w:val="00DF4DFC"/>
    <w:rsid w:val="00DF58B1"/>
    <w:rsid w:val="00DF68A5"/>
    <w:rsid w:val="00DF6AED"/>
    <w:rsid w:val="00DF7079"/>
    <w:rsid w:val="00DF7480"/>
    <w:rsid w:val="00DF7A7E"/>
    <w:rsid w:val="00DF7CBE"/>
    <w:rsid w:val="00E00274"/>
    <w:rsid w:val="00E007FF"/>
    <w:rsid w:val="00E0098A"/>
    <w:rsid w:val="00E0161F"/>
    <w:rsid w:val="00E02716"/>
    <w:rsid w:val="00E03A30"/>
    <w:rsid w:val="00E03A31"/>
    <w:rsid w:val="00E0527C"/>
    <w:rsid w:val="00E05A4A"/>
    <w:rsid w:val="00E06940"/>
    <w:rsid w:val="00E06F75"/>
    <w:rsid w:val="00E070D3"/>
    <w:rsid w:val="00E10E76"/>
    <w:rsid w:val="00E11F1F"/>
    <w:rsid w:val="00E129E8"/>
    <w:rsid w:val="00E12D75"/>
    <w:rsid w:val="00E12E0F"/>
    <w:rsid w:val="00E14463"/>
    <w:rsid w:val="00E14ADF"/>
    <w:rsid w:val="00E158A4"/>
    <w:rsid w:val="00E160F0"/>
    <w:rsid w:val="00E1755B"/>
    <w:rsid w:val="00E206D7"/>
    <w:rsid w:val="00E20816"/>
    <w:rsid w:val="00E2084C"/>
    <w:rsid w:val="00E20D94"/>
    <w:rsid w:val="00E21645"/>
    <w:rsid w:val="00E21B92"/>
    <w:rsid w:val="00E2269D"/>
    <w:rsid w:val="00E22C19"/>
    <w:rsid w:val="00E23ED6"/>
    <w:rsid w:val="00E24C43"/>
    <w:rsid w:val="00E25D2C"/>
    <w:rsid w:val="00E26639"/>
    <w:rsid w:val="00E26A7F"/>
    <w:rsid w:val="00E26C8F"/>
    <w:rsid w:val="00E30BB7"/>
    <w:rsid w:val="00E30D89"/>
    <w:rsid w:val="00E30E4C"/>
    <w:rsid w:val="00E31296"/>
    <w:rsid w:val="00E31448"/>
    <w:rsid w:val="00E31476"/>
    <w:rsid w:val="00E3351E"/>
    <w:rsid w:val="00E3396F"/>
    <w:rsid w:val="00E33D1C"/>
    <w:rsid w:val="00E33EC3"/>
    <w:rsid w:val="00E34248"/>
    <w:rsid w:val="00E34940"/>
    <w:rsid w:val="00E350F0"/>
    <w:rsid w:val="00E376CD"/>
    <w:rsid w:val="00E3780E"/>
    <w:rsid w:val="00E40390"/>
    <w:rsid w:val="00E4064D"/>
    <w:rsid w:val="00E417B6"/>
    <w:rsid w:val="00E41FC6"/>
    <w:rsid w:val="00E4264C"/>
    <w:rsid w:val="00E43121"/>
    <w:rsid w:val="00E44107"/>
    <w:rsid w:val="00E44ACE"/>
    <w:rsid w:val="00E455FD"/>
    <w:rsid w:val="00E4568E"/>
    <w:rsid w:val="00E46403"/>
    <w:rsid w:val="00E50577"/>
    <w:rsid w:val="00E50643"/>
    <w:rsid w:val="00E52A91"/>
    <w:rsid w:val="00E5307A"/>
    <w:rsid w:val="00E53B34"/>
    <w:rsid w:val="00E53EF0"/>
    <w:rsid w:val="00E54BC8"/>
    <w:rsid w:val="00E55557"/>
    <w:rsid w:val="00E55A14"/>
    <w:rsid w:val="00E55A75"/>
    <w:rsid w:val="00E5623C"/>
    <w:rsid w:val="00E56695"/>
    <w:rsid w:val="00E567C7"/>
    <w:rsid w:val="00E57573"/>
    <w:rsid w:val="00E5780D"/>
    <w:rsid w:val="00E57C93"/>
    <w:rsid w:val="00E60E08"/>
    <w:rsid w:val="00E60E86"/>
    <w:rsid w:val="00E621A9"/>
    <w:rsid w:val="00E626F1"/>
    <w:rsid w:val="00E62B3A"/>
    <w:rsid w:val="00E62B3C"/>
    <w:rsid w:val="00E66A39"/>
    <w:rsid w:val="00E66A9B"/>
    <w:rsid w:val="00E66D7F"/>
    <w:rsid w:val="00E672D0"/>
    <w:rsid w:val="00E67657"/>
    <w:rsid w:val="00E67BF6"/>
    <w:rsid w:val="00E67D09"/>
    <w:rsid w:val="00E70DC7"/>
    <w:rsid w:val="00E70FD7"/>
    <w:rsid w:val="00E7336B"/>
    <w:rsid w:val="00E7498B"/>
    <w:rsid w:val="00E75949"/>
    <w:rsid w:val="00E75F2E"/>
    <w:rsid w:val="00E75FA6"/>
    <w:rsid w:val="00E76CA5"/>
    <w:rsid w:val="00E774A8"/>
    <w:rsid w:val="00E817C8"/>
    <w:rsid w:val="00E82F12"/>
    <w:rsid w:val="00E84C1B"/>
    <w:rsid w:val="00E84CDC"/>
    <w:rsid w:val="00E84E88"/>
    <w:rsid w:val="00E90070"/>
    <w:rsid w:val="00E90722"/>
    <w:rsid w:val="00E91820"/>
    <w:rsid w:val="00E91B08"/>
    <w:rsid w:val="00E92107"/>
    <w:rsid w:val="00E9268D"/>
    <w:rsid w:val="00E9498F"/>
    <w:rsid w:val="00E96AE0"/>
    <w:rsid w:val="00E96CD7"/>
    <w:rsid w:val="00E976B5"/>
    <w:rsid w:val="00E979B0"/>
    <w:rsid w:val="00E97E12"/>
    <w:rsid w:val="00EA1C47"/>
    <w:rsid w:val="00EA1DD9"/>
    <w:rsid w:val="00EA22E6"/>
    <w:rsid w:val="00EA2CB6"/>
    <w:rsid w:val="00EA3A7A"/>
    <w:rsid w:val="00EA3E0C"/>
    <w:rsid w:val="00EA47EE"/>
    <w:rsid w:val="00EA5386"/>
    <w:rsid w:val="00EA5996"/>
    <w:rsid w:val="00EA5C03"/>
    <w:rsid w:val="00EA60CE"/>
    <w:rsid w:val="00EA7FC3"/>
    <w:rsid w:val="00EB0070"/>
    <w:rsid w:val="00EB0270"/>
    <w:rsid w:val="00EB1118"/>
    <w:rsid w:val="00EB1BE0"/>
    <w:rsid w:val="00EB1F7F"/>
    <w:rsid w:val="00EB2B12"/>
    <w:rsid w:val="00EB45B0"/>
    <w:rsid w:val="00EB481E"/>
    <w:rsid w:val="00EB4D76"/>
    <w:rsid w:val="00EB4FE7"/>
    <w:rsid w:val="00EB6F74"/>
    <w:rsid w:val="00EB7368"/>
    <w:rsid w:val="00EB7416"/>
    <w:rsid w:val="00EB75AA"/>
    <w:rsid w:val="00EC05B7"/>
    <w:rsid w:val="00EC0FB9"/>
    <w:rsid w:val="00EC1ED0"/>
    <w:rsid w:val="00EC2B2C"/>
    <w:rsid w:val="00EC2F79"/>
    <w:rsid w:val="00EC3304"/>
    <w:rsid w:val="00EC3803"/>
    <w:rsid w:val="00EC4A32"/>
    <w:rsid w:val="00EC6787"/>
    <w:rsid w:val="00EC6E93"/>
    <w:rsid w:val="00EC724C"/>
    <w:rsid w:val="00ED0A04"/>
    <w:rsid w:val="00ED0EDF"/>
    <w:rsid w:val="00ED15B6"/>
    <w:rsid w:val="00ED167E"/>
    <w:rsid w:val="00ED216B"/>
    <w:rsid w:val="00ED2EF4"/>
    <w:rsid w:val="00ED3514"/>
    <w:rsid w:val="00ED4798"/>
    <w:rsid w:val="00ED4E23"/>
    <w:rsid w:val="00ED50C3"/>
    <w:rsid w:val="00ED5A9C"/>
    <w:rsid w:val="00ED61FA"/>
    <w:rsid w:val="00ED6219"/>
    <w:rsid w:val="00EE1A04"/>
    <w:rsid w:val="00EE38E1"/>
    <w:rsid w:val="00EE4265"/>
    <w:rsid w:val="00EE4D19"/>
    <w:rsid w:val="00EE7032"/>
    <w:rsid w:val="00EF050C"/>
    <w:rsid w:val="00EF175A"/>
    <w:rsid w:val="00EF2256"/>
    <w:rsid w:val="00EF4625"/>
    <w:rsid w:val="00EF4FAB"/>
    <w:rsid w:val="00F00523"/>
    <w:rsid w:val="00F0094F"/>
    <w:rsid w:val="00F0102A"/>
    <w:rsid w:val="00F01849"/>
    <w:rsid w:val="00F0187E"/>
    <w:rsid w:val="00F01B16"/>
    <w:rsid w:val="00F01EF3"/>
    <w:rsid w:val="00F026A9"/>
    <w:rsid w:val="00F0272C"/>
    <w:rsid w:val="00F0299D"/>
    <w:rsid w:val="00F02DF4"/>
    <w:rsid w:val="00F032E4"/>
    <w:rsid w:val="00F0421F"/>
    <w:rsid w:val="00F04419"/>
    <w:rsid w:val="00F053AA"/>
    <w:rsid w:val="00F0775A"/>
    <w:rsid w:val="00F07B00"/>
    <w:rsid w:val="00F07CBE"/>
    <w:rsid w:val="00F10A40"/>
    <w:rsid w:val="00F10CED"/>
    <w:rsid w:val="00F10FB2"/>
    <w:rsid w:val="00F110D2"/>
    <w:rsid w:val="00F12E94"/>
    <w:rsid w:val="00F13FB6"/>
    <w:rsid w:val="00F148A4"/>
    <w:rsid w:val="00F15A64"/>
    <w:rsid w:val="00F15C3C"/>
    <w:rsid w:val="00F1620B"/>
    <w:rsid w:val="00F17033"/>
    <w:rsid w:val="00F21E24"/>
    <w:rsid w:val="00F2211D"/>
    <w:rsid w:val="00F234AA"/>
    <w:rsid w:val="00F23F2B"/>
    <w:rsid w:val="00F24FE7"/>
    <w:rsid w:val="00F259D1"/>
    <w:rsid w:val="00F2654F"/>
    <w:rsid w:val="00F30121"/>
    <w:rsid w:val="00F305B5"/>
    <w:rsid w:val="00F30609"/>
    <w:rsid w:val="00F312AF"/>
    <w:rsid w:val="00F31B26"/>
    <w:rsid w:val="00F32EF4"/>
    <w:rsid w:val="00F330BE"/>
    <w:rsid w:val="00F33A2E"/>
    <w:rsid w:val="00F35A64"/>
    <w:rsid w:val="00F35FC6"/>
    <w:rsid w:val="00F36689"/>
    <w:rsid w:val="00F3672E"/>
    <w:rsid w:val="00F36ADA"/>
    <w:rsid w:val="00F36E25"/>
    <w:rsid w:val="00F4019D"/>
    <w:rsid w:val="00F40381"/>
    <w:rsid w:val="00F4065D"/>
    <w:rsid w:val="00F40BD4"/>
    <w:rsid w:val="00F4108A"/>
    <w:rsid w:val="00F42BF4"/>
    <w:rsid w:val="00F43221"/>
    <w:rsid w:val="00F43512"/>
    <w:rsid w:val="00F438E5"/>
    <w:rsid w:val="00F438F5"/>
    <w:rsid w:val="00F44B55"/>
    <w:rsid w:val="00F44C1D"/>
    <w:rsid w:val="00F44D04"/>
    <w:rsid w:val="00F46578"/>
    <w:rsid w:val="00F4675C"/>
    <w:rsid w:val="00F46F17"/>
    <w:rsid w:val="00F47506"/>
    <w:rsid w:val="00F47AD8"/>
    <w:rsid w:val="00F50792"/>
    <w:rsid w:val="00F513D5"/>
    <w:rsid w:val="00F51696"/>
    <w:rsid w:val="00F51ABF"/>
    <w:rsid w:val="00F525D7"/>
    <w:rsid w:val="00F52C7D"/>
    <w:rsid w:val="00F5315E"/>
    <w:rsid w:val="00F5350F"/>
    <w:rsid w:val="00F53D71"/>
    <w:rsid w:val="00F53EB9"/>
    <w:rsid w:val="00F53FD8"/>
    <w:rsid w:val="00F55CA7"/>
    <w:rsid w:val="00F568F3"/>
    <w:rsid w:val="00F5751B"/>
    <w:rsid w:val="00F5771D"/>
    <w:rsid w:val="00F579CD"/>
    <w:rsid w:val="00F60021"/>
    <w:rsid w:val="00F60097"/>
    <w:rsid w:val="00F602D1"/>
    <w:rsid w:val="00F60C58"/>
    <w:rsid w:val="00F611B5"/>
    <w:rsid w:val="00F613B2"/>
    <w:rsid w:val="00F61EC7"/>
    <w:rsid w:val="00F62263"/>
    <w:rsid w:val="00F62A4D"/>
    <w:rsid w:val="00F62D4B"/>
    <w:rsid w:val="00F637E9"/>
    <w:rsid w:val="00F641F3"/>
    <w:rsid w:val="00F65FEE"/>
    <w:rsid w:val="00F66C83"/>
    <w:rsid w:val="00F66EF2"/>
    <w:rsid w:val="00F675B1"/>
    <w:rsid w:val="00F70030"/>
    <w:rsid w:val="00F7026C"/>
    <w:rsid w:val="00F718C9"/>
    <w:rsid w:val="00F720FA"/>
    <w:rsid w:val="00F7252C"/>
    <w:rsid w:val="00F73988"/>
    <w:rsid w:val="00F73CA2"/>
    <w:rsid w:val="00F73EF2"/>
    <w:rsid w:val="00F76BAB"/>
    <w:rsid w:val="00F77E59"/>
    <w:rsid w:val="00F77EAB"/>
    <w:rsid w:val="00F818F2"/>
    <w:rsid w:val="00F81987"/>
    <w:rsid w:val="00F81C16"/>
    <w:rsid w:val="00F82393"/>
    <w:rsid w:val="00F839F4"/>
    <w:rsid w:val="00F845B3"/>
    <w:rsid w:val="00F85FF2"/>
    <w:rsid w:val="00F865FC"/>
    <w:rsid w:val="00F86A8D"/>
    <w:rsid w:val="00F86E29"/>
    <w:rsid w:val="00F872D3"/>
    <w:rsid w:val="00F90E43"/>
    <w:rsid w:val="00F91D0B"/>
    <w:rsid w:val="00F921D5"/>
    <w:rsid w:val="00F927CA"/>
    <w:rsid w:val="00F94939"/>
    <w:rsid w:val="00F96C7F"/>
    <w:rsid w:val="00FA083C"/>
    <w:rsid w:val="00FA1DB8"/>
    <w:rsid w:val="00FA2860"/>
    <w:rsid w:val="00FA2AEB"/>
    <w:rsid w:val="00FA3C0D"/>
    <w:rsid w:val="00FA5A5E"/>
    <w:rsid w:val="00FA5E39"/>
    <w:rsid w:val="00FA61CE"/>
    <w:rsid w:val="00FA68DB"/>
    <w:rsid w:val="00FA7099"/>
    <w:rsid w:val="00FA77D6"/>
    <w:rsid w:val="00FB01FC"/>
    <w:rsid w:val="00FB0261"/>
    <w:rsid w:val="00FB07CE"/>
    <w:rsid w:val="00FB16FA"/>
    <w:rsid w:val="00FB26C8"/>
    <w:rsid w:val="00FB3B00"/>
    <w:rsid w:val="00FB4BFD"/>
    <w:rsid w:val="00FB4DB0"/>
    <w:rsid w:val="00FB5BC7"/>
    <w:rsid w:val="00FB5EDB"/>
    <w:rsid w:val="00FB6B20"/>
    <w:rsid w:val="00FB6B91"/>
    <w:rsid w:val="00FB6C90"/>
    <w:rsid w:val="00FB6E58"/>
    <w:rsid w:val="00FB75D2"/>
    <w:rsid w:val="00FC0357"/>
    <w:rsid w:val="00FC0626"/>
    <w:rsid w:val="00FC19B2"/>
    <w:rsid w:val="00FC2571"/>
    <w:rsid w:val="00FC2A18"/>
    <w:rsid w:val="00FC2ED1"/>
    <w:rsid w:val="00FC3685"/>
    <w:rsid w:val="00FC3B2B"/>
    <w:rsid w:val="00FC3E36"/>
    <w:rsid w:val="00FC5BDB"/>
    <w:rsid w:val="00FC6EC8"/>
    <w:rsid w:val="00FC70C0"/>
    <w:rsid w:val="00FD28AA"/>
    <w:rsid w:val="00FD4A33"/>
    <w:rsid w:val="00FD51FB"/>
    <w:rsid w:val="00FD535B"/>
    <w:rsid w:val="00FD570D"/>
    <w:rsid w:val="00FD57B7"/>
    <w:rsid w:val="00FD5B39"/>
    <w:rsid w:val="00FD5D75"/>
    <w:rsid w:val="00FD654F"/>
    <w:rsid w:val="00FD7759"/>
    <w:rsid w:val="00FD7E02"/>
    <w:rsid w:val="00FE10C4"/>
    <w:rsid w:val="00FE1AF5"/>
    <w:rsid w:val="00FE1EEB"/>
    <w:rsid w:val="00FE2353"/>
    <w:rsid w:val="00FE3B31"/>
    <w:rsid w:val="00FE4219"/>
    <w:rsid w:val="00FE4409"/>
    <w:rsid w:val="00FE4829"/>
    <w:rsid w:val="00FE533C"/>
    <w:rsid w:val="00FE5E00"/>
    <w:rsid w:val="00FE5F18"/>
    <w:rsid w:val="00FE6A5B"/>
    <w:rsid w:val="00FF1349"/>
    <w:rsid w:val="00FF58B3"/>
    <w:rsid w:val="00FF5A4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9B5C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4185"/>
    <w:pPr>
      <w:ind w:left="720"/>
      <w:contextualSpacing/>
    </w:pPr>
  </w:style>
  <w:style w:type="paragraph" w:styleId="Encabezado">
    <w:name w:val="header"/>
    <w:basedOn w:val="Normal"/>
    <w:link w:val="EncabezadoCar"/>
    <w:uiPriority w:val="99"/>
    <w:unhideWhenUsed/>
    <w:rsid w:val="00D859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591A"/>
  </w:style>
  <w:style w:type="paragraph" w:styleId="Piedepgina">
    <w:name w:val="footer"/>
    <w:basedOn w:val="Normal"/>
    <w:link w:val="PiedepginaCar"/>
    <w:uiPriority w:val="99"/>
    <w:unhideWhenUsed/>
    <w:rsid w:val="00D859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591A"/>
  </w:style>
  <w:style w:type="paragraph" w:styleId="NormalWeb">
    <w:name w:val="Normal (Web)"/>
    <w:basedOn w:val="Normal"/>
    <w:uiPriority w:val="99"/>
    <w:semiHidden/>
    <w:unhideWhenUsed/>
    <w:rsid w:val="00293FB4"/>
    <w:pPr>
      <w:spacing w:before="100" w:beforeAutospacing="1" w:after="100" w:afterAutospacing="1" w:line="240" w:lineRule="auto"/>
    </w:pPr>
    <w:rPr>
      <w:rFonts w:ascii="Times New Roman" w:eastAsiaTheme="minorEastAsia" w:hAnsi="Times New Roman" w:cs="Times New Roman"/>
      <w:sz w:val="24"/>
      <w:szCs w:val="24"/>
      <w:lang w:eastAsia="es-CL"/>
    </w:rPr>
  </w:style>
  <w:style w:type="paragraph" w:styleId="Descripcin">
    <w:name w:val="caption"/>
    <w:basedOn w:val="Normal"/>
    <w:next w:val="Normal"/>
    <w:uiPriority w:val="35"/>
    <w:unhideWhenUsed/>
    <w:qFormat/>
    <w:rsid w:val="00F00523"/>
    <w:pPr>
      <w:spacing w:after="200" w:line="240" w:lineRule="auto"/>
      <w:contextualSpacing/>
    </w:pPr>
    <w:rPr>
      <w:rFonts w:ascii="Arial" w:eastAsia="Arial" w:hAnsi="Arial" w:cs="Arial"/>
      <w:i/>
      <w:iCs/>
      <w:color w:val="44546A" w:themeColor="text2"/>
      <w:sz w:val="18"/>
      <w:szCs w:val="18"/>
      <w:lang w:eastAsia="es-CL"/>
    </w:rPr>
  </w:style>
  <w:style w:type="paragraph" w:customStyle="1" w:styleId="Default">
    <w:name w:val="Default"/>
    <w:rsid w:val="00B53917"/>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870673"/>
    <w:rPr>
      <w:sz w:val="16"/>
      <w:szCs w:val="16"/>
    </w:rPr>
  </w:style>
  <w:style w:type="paragraph" w:styleId="Textocomentario">
    <w:name w:val="annotation text"/>
    <w:basedOn w:val="Normal"/>
    <w:link w:val="TextocomentarioCar"/>
    <w:uiPriority w:val="99"/>
    <w:semiHidden/>
    <w:unhideWhenUsed/>
    <w:rsid w:val="008706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70673"/>
    <w:rPr>
      <w:sz w:val="20"/>
      <w:szCs w:val="20"/>
    </w:rPr>
  </w:style>
  <w:style w:type="paragraph" w:styleId="Asuntodelcomentario">
    <w:name w:val="annotation subject"/>
    <w:basedOn w:val="Textocomentario"/>
    <w:next w:val="Textocomentario"/>
    <w:link w:val="AsuntodelcomentarioCar"/>
    <w:uiPriority w:val="99"/>
    <w:semiHidden/>
    <w:unhideWhenUsed/>
    <w:rsid w:val="00870673"/>
    <w:rPr>
      <w:b/>
      <w:bCs/>
    </w:rPr>
  </w:style>
  <w:style w:type="character" w:customStyle="1" w:styleId="AsuntodelcomentarioCar">
    <w:name w:val="Asunto del comentario Car"/>
    <w:basedOn w:val="TextocomentarioCar"/>
    <w:link w:val="Asuntodelcomentario"/>
    <w:uiPriority w:val="99"/>
    <w:semiHidden/>
    <w:rsid w:val="00870673"/>
    <w:rPr>
      <w:b/>
      <w:bCs/>
      <w:sz w:val="20"/>
      <w:szCs w:val="20"/>
    </w:rPr>
  </w:style>
  <w:style w:type="paragraph" w:styleId="Textodeglobo">
    <w:name w:val="Balloon Text"/>
    <w:basedOn w:val="Normal"/>
    <w:link w:val="TextodegloboCar"/>
    <w:uiPriority w:val="99"/>
    <w:semiHidden/>
    <w:unhideWhenUsed/>
    <w:rsid w:val="008706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0673"/>
    <w:rPr>
      <w:rFonts w:ascii="Segoe UI" w:hAnsi="Segoe UI" w:cs="Segoe UI"/>
      <w:sz w:val="18"/>
      <w:szCs w:val="18"/>
    </w:rPr>
  </w:style>
  <w:style w:type="table" w:styleId="Tablaconcuadrcula">
    <w:name w:val="Table Grid"/>
    <w:basedOn w:val="Tablanormal"/>
    <w:uiPriority w:val="39"/>
    <w:rsid w:val="00D02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54303"/>
    <w:pPr>
      <w:spacing w:after="200" w:line="276" w:lineRule="auto"/>
    </w:pPr>
    <w:rPr>
      <w:rFonts w:ascii="Calibri" w:eastAsia="Times New Roman" w:hAnsi="Calibri" w:cs="Calibri"/>
      <w:color w:val="00000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7428">
      <w:bodyDiv w:val="1"/>
      <w:marLeft w:val="0"/>
      <w:marRight w:val="0"/>
      <w:marTop w:val="0"/>
      <w:marBottom w:val="0"/>
      <w:divBdr>
        <w:top w:val="none" w:sz="0" w:space="0" w:color="auto"/>
        <w:left w:val="none" w:sz="0" w:space="0" w:color="auto"/>
        <w:bottom w:val="none" w:sz="0" w:space="0" w:color="auto"/>
        <w:right w:val="none" w:sz="0" w:space="0" w:color="auto"/>
      </w:divBdr>
    </w:div>
    <w:div w:id="42296348">
      <w:bodyDiv w:val="1"/>
      <w:marLeft w:val="0"/>
      <w:marRight w:val="0"/>
      <w:marTop w:val="0"/>
      <w:marBottom w:val="0"/>
      <w:divBdr>
        <w:top w:val="none" w:sz="0" w:space="0" w:color="auto"/>
        <w:left w:val="none" w:sz="0" w:space="0" w:color="auto"/>
        <w:bottom w:val="none" w:sz="0" w:space="0" w:color="auto"/>
        <w:right w:val="none" w:sz="0" w:space="0" w:color="auto"/>
      </w:divBdr>
    </w:div>
    <w:div w:id="108818826">
      <w:bodyDiv w:val="1"/>
      <w:marLeft w:val="0"/>
      <w:marRight w:val="0"/>
      <w:marTop w:val="0"/>
      <w:marBottom w:val="0"/>
      <w:divBdr>
        <w:top w:val="none" w:sz="0" w:space="0" w:color="auto"/>
        <w:left w:val="none" w:sz="0" w:space="0" w:color="auto"/>
        <w:bottom w:val="none" w:sz="0" w:space="0" w:color="auto"/>
        <w:right w:val="none" w:sz="0" w:space="0" w:color="auto"/>
      </w:divBdr>
    </w:div>
    <w:div w:id="350181321">
      <w:bodyDiv w:val="1"/>
      <w:marLeft w:val="0"/>
      <w:marRight w:val="0"/>
      <w:marTop w:val="0"/>
      <w:marBottom w:val="0"/>
      <w:divBdr>
        <w:top w:val="none" w:sz="0" w:space="0" w:color="auto"/>
        <w:left w:val="none" w:sz="0" w:space="0" w:color="auto"/>
        <w:bottom w:val="none" w:sz="0" w:space="0" w:color="auto"/>
        <w:right w:val="none" w:sz="0" w:space="0" w:color="auto"/>
      </w:divBdr>
    </w:div>
    <w:div w:id="355349345">
      <w:bodyDiv w:val="1"/>
      <w:marLeft w:val="0"/>
      <w:marRight w:val="0"/>
      <w:marTop w:val="0"/>
      <w:marBottom w:val="0"/>
      <w:divBdr>
        <w:top w:val="none" w:sz="0" w:space="0" w:color="auto"/>
        <w:left w:val="none" w:sz="0" w:space="0" w:color="auto"/>
        <w:bottom w:val="none" w:sz="0" w:space="0" w:color="auto"/>
        <w:right w:val="none" w:sz="0" w:space="0" w:color="auto"/>
      </w:divBdr>
    </w:div>
    <w:div w:id="526479751">
      <w:bodyDiv w:val="1"/>
      <w:marLeft w:val="0"/>
      <w:marRight w:val="0"/>
      <w:marTop w:val="0"/>
      <w:marBottom w:val="0"/>
      <w:divBdr>
        <w:top w:val="none" w:sz="0" w:space="0" w:color="auto"/>
        <w:left w:val="none" w:sz="0" w:space="0" w:color="auto"/>
        <w:bottom w:val="none" w:sz="0" w:space="0" w:color="auto"/>
        <w:right w:val="none" w:sz="0" w:space="0" w:color="auto"/>
      </w:divBdr>
    </w:div>
    <w:div w:id="739715909">
      <w:bodyDiv w:val="1"/>
      <w:marLeft w:val="0"/>
      <w:marRight w:val="0"/>
      <w:marTop w:val="0"/>
      <w:marBottom w:val="0"/>
      <w:divBdr>
        <w:top w:val="none" w:sz="0" w:space="0" w:color="auto"/>
        <w:left w:val="none" w:sz="0" w:space="0" w:color="auto"/>
        <w:bottom w:val="none" w:sz="0" w:space="0" w:color="auto"/>
        <w:right w:val="none" w:sz="0" w:space="0" w:color="auto"/>
      </w:divBdr>
    </w:div>
    <w:div w:id="777524801">
      <w:bodyDiv w:val="1"/>
      <w:marLeft w:val="0"/>
      <w:marRight w:val="0"/>
      <w:marTop w:val="0"/>
      <w:marBottom w:val="0"/>
      <w:divBdr>
        <w:top w:val="none" w:sz="0" w:space="0" w:color="auto"/>
        <w:left w:val="none" w:sz="0" w:space="0" w:color="auto"/>
        <w:bottom w:val="none" w:sz="0" w:space="0" w:color="auto"/>
        <w:right w:val="none" w:sz="0" w:space="0" w:color="auto"/>
      </w:divBdr>
    </w:div>
    <w:div w:id="824008377">
      <w:bodyDiv w:val="1"/>
      <w:marLeft w:val="0"/>
      <w:marRight w:val="0"/>
      <w:marTop w:val="0"/>
      <w:marBottom w:val="0"/>
      <w:divBdr>
        <w:top w:val="none" w:sz="0" w:space="0" w:color="auto"/>
        <w:left w:val="none" w:sz="0" w:space="0" w:color="auto"/>
        <w:bottom w:val="none" w:sz="0" w:space="0" w:color="auto"/>
        <w:right w:val="none" w:sz="0" w:space="0" w:color="auto"/>
      </w:divBdr>
    </w:div>
    <w:div w:id="909390715">
      <w:bodyDiv w:val="1"/>
      <w:marLeft w:val="0"/>
      <w:marRight w:val="0"/>
      <w:marTop w:val="0"/>
      <w:marBottom w:val="0"/>
      <w:divBdr>
        <w:top w:val="none" w:sz="0" w:space="0" w:color="auto"/>
        <w:left w:val="none" w:sz="0" w:space="0" w:color="auto"/>
        <w:bottom w:val="none" w:sz="0" w:space="0" w:color="auto"/>
        <w:right w:val="none" w:sz="0" w:space="0" w:color="auto"/>
      </w:divBdr>
    </w:div>
    <w:div w:id="1028986055">
      <w:bodyDiv w:val="1"/>
      <w:marLeft w:val="0"/>
      <w:marRight w:val="0"/>
      <w:marTop w:val="0"/>
      <w:marBottom w:val="0"/>
      <w:divBdr>
        <w:top w:val="none" w:sz="0" w:space="0" w:color="auto"/>
        <w:left w:val="none" w:sz="0" w:space="0" w:color="auto"/>
        <w:bottom w:val="none" w:sz="0" w:space="0" w:color="auto"/>
        <w:right w:val="none" w:sz="0" w:space="0" w:color="auto"/>
      </w:divBdr>
    </w:div>
    <w:div w:id="1192109787">
      <w:bodyDiv w:val="1"/>
      <w:marLeft w:val="0"/>
      <w:marRight w:val="0"/>
      <w:marTop w:val="0"/>
      <w:marBottom w:val="0"/>
      <w:divBdr>
        <w:top w:val="none" w:sz="0" w:space="0" w:color="auto"/>
        <w:left w:val="none" w:sz="0" w:space="0" w:color="auto"/>
        <w:bottom w:val="none" w:sz="0" w:space="0" w:color="auto"/>
        <w:right w:val="none" w:sz="0" w:space="0" w:color="auto"/>
      </w:divBdr>
    </w:div>
    <w:div w:id="1221402335">
      <w:bodyDiv w:val="1"/>
      <w:marLeft w:val="0"/>
      <w:marRight w:val="0"/>
      <w:marTop w:val="0"/>
      <w:marBottom w:val="0"/>
      <w:divBdr>
        <w:top w:val="none" w:sz="0" w:space="0" w:color="auto"/>
        <w:left w:val="none" w:sz="0" w:space="0" w:color="auto"/>
        <w:bottom w:val="none" w:sz="0" w:space="0" w:color="auto"/>
        <w:right w:val="none" w:sz="0" w:space="0" w:color="auto"/>
      </w:divBdr>
    </w:div>
    <w:div w:id="1330868132">
      <w:bodyDiv w:val="1"/>
      <w:marLeft w:val="0"/>
      <w:marRight w:val="0"/>
      <w:marTop w:val="0"/>
      <w:marBottom w:val="0"/>
      <w:divBdr>
        <w:top w:val="none" w:sz="0" w:space="0" w:color="auto"/>
        <w:left w:val="none" w:sz="0" w:space="0" w:color="auto"/>
        <w:bottom w:val="none" w:sz="0" w:space="0" w:color="auto"/>
        <w:right w:val="none" w:sz="0" w:space="0" w:color="auto"/>
      </w:divBdr>
    </w:div>
    <w:div w:id="1372269335">
      <w:bodyDiv w:val="1"/>
      <w:marLeft w:val="0"/>
      <w:marRight w:val="0"/>
      <w:marTop w:val="0"/>
      <w:marBottom w:val="0"/>
      <w:divBdr>
        <w:top w:val="none" w:sz="0" w:space="0" w:color="auto"/>
        <w:left w:val="none" w:sz="0" w:space="0" w:color="auto"/>
        <w:bottom w:val="none" w:sz="0" w:space="0" w:color="auto"/>
        <w:right w:val="none" w:sz="0" w:space="0" w:color="auto"/>
      </w:divBdr>
      <w:divsChild>
        <w:div w:id="1175917011">
          <w:marLeft w:val="1080"/>
          <w:marRight w:val="0"/>
          <w:marTop w:val="100"/>
          <w:marBottom w:val="0"/>
          <w:divBdr>
            <w:top w:val="none" w:sz="0" w:space="0" w:color="auto"/>
            <w:left w:val="none" w:sz="0" w:space="0" w:color="auto"/>
            <w:bottom w:val="none" w:sz="0" w:space="0" w:color="auto"/>
            <w:right w:val="none" w:sz="0" w:space="0" w:color="auto"/>
          </w:divBdr>
        </w:div>
      </w:divsChild>
    </w:div>
    <w:div w:id="1473062627">
      <w:bodyDiv w:val="1"/>
      <w:marLeft w:val="0"/>
      <w:marRight w:val="0"/>
      <w:marTop w:val="0"/>
      <w:marBottom w:val="0"/>
      <w:divBdr>
        <w:top w:val="none" w:sz="0" w:space="0" w:color="auto"/>
        <w:left w:val="none" w:sz="0" w:space="0" w:color="auto"/>
        <w:bottom w:val="none" w:sz="0" w:space="0" w:color="auto"/>
        <w:right w:val="none" w:sz="0" w:space="0" w:color="auto"/>
      </w:divBdr>
      <w:divsChild>
        <w:div w:id="273369262">
          <w:marLeft w:val="360"/>
          <w:marRight w:val="0"/>
          <w:marTop w:val="200"/>
          <w:marBottom w:val="0"/>
          <w:divBdr>
            <w:top w:val="none" w:sz="0" w:space="0" w:color="auto"/>
            <w:left w:val="none" w:sz="0" w:space="0" w:color="auto"/>
            <w:bottom w:val="none" w:sz="0" w:space="0" w:color="auto"/>
            <w:right w:val="none" w:sz="0" w:space="0" w:color="auto"/>
          </w:divBdr>
        </w:div>
        <w:div w:id="1501390839">
          <w:marLeft w:val="360"/>
          <w:marRight w:val="0"/>
          <w:marTop w:val="200"/>
          <w:marBottom w:val="0"/>
          <w:divBdr>
            <w:top w:val="none" w:sz="0" w:space="0" w:color="auto"/>
            <w:left w:val="none" w:sz="0" w:space="0" w:color="auto"/>
            <w:bottom w:val="none" w:sz="0" w:space="0" w:color="auto"/>
            <w:right w:val="none" w:sz="0" w:space="0" w:color="auto"/>
          </w:divBdr>
        </w:div>
        <w:div w:id="1267498285">
          <w:marLeft w:val="1080"/>
          <w:marRight w:val="0"/>
          <w:marTop w:val="100"/>
          <w:marBottom w:val="0"/>
          <w:divBdr>
            <w:top w:val="none" w:sz="0" w:space="0" w:color="auto"/>
            <w:left w:val="none" w:sz="0" w:space="0" w:color="auto"/>
            <w:bottom w:val="none" w:sz="0" w:space="0" w:color="auto"/>
            <w:right w:val="none" w:sz="0" w:space="0" w:color="auto"/>
          </w:divBdr>
        </w:div>
        <w:div w:id="571739689">
          <w:marLeft w:val="1080"/>
          <w:marRight w:val="0"/>
          <w:marTop w:val="100"/>
          <w:marBottom w:val="0"/>
          <w:divBdr>
            <w:top w:val="none" w:sz="0" w:space="0" w:color="auto"/>
            <w:left w:val="none" w:sz="0" w:space="0" w:color="auto"/>
            <w:bottom w:val="none" w:sz="0" w:space="0" w:color="auto"/>
            <w:right w:val="none" w:sz="0" w:space="0" w:color="auto"/>
          </w:divBdr>
        </w:div>
      </w:divsChild>
    </w:div>
    <w:div w:id="1486165663">
      <w:bodyDiv w:val="1"/>
      <w:marLeft w:val="0"/>
      <w:marRight w:val="0"/>
      <w:marTop w:val="0"/>
      <w:marBottom w:val="0"/>
      <w:divBdr>
        <w:top w:val="none" w:sz="0" w:space="0" w:color="auto"/>
        <w:left w:val="none" w:sz="0" w:space="0" w:color="auto"/>
        <w:bottom w:val="none" w:sz="0" w:space="0" w:color="auto"/>
        <w:right w:val="none" w:sz="0" w:space="0" w:color="auto"/>
      </w:divBdr>
    </w:div>
    <w:div w:id="1525829559">
      <w:bodyDiv w:val="1"/>
      <w:marLeft w:val="0"/>
      <w:marRight w:val="0"/>
      <w:marTop w:val="0"/>
      <w:marBottom w:val="0"/>
      <w:divBdr>
        <w:top w:val="none" w:sz="0" w:space="0" w:color="auto"/>
        <w:left w:val="none" w:sz="0" w:space="0" w:color="auto"/>
        <w:bottom w:val="none" w:sz="0" w:space="0" w:color="auto"/>
        <w:right w:val="none" w:sz="0" w:space="0" w:color="auto"/>
      </w:divBdr>
    </w:div>
    <w:div w:id="1548370258">
      <w:bodyDiv w:val="1"/>
      <w:marLeft w:val="0"/>
      <w:marRight w:val="0"/>
      <w:marTop w:val="0"/>
      <w:marBottom w:val="0"/>
      <w:divBdr>
        <w:top w:val="none" w:sz="0" w:space="0" w:color="auto"/>
        <w:left w:val="none" w:sz="0" w:space="0" w:color="auto"/>
        <w:bottom w:val="none" w:sz="0" w:space="0" w:color="auto"/>
        <w:right w:val="none" w:sz="0" w:space="0" w:color="auto"/>
      </w:divBdr>
    </w:div>
    <w:div w:id="1606842187">
      <w:bodyDiv w:val="1"/>
      <w:marLeft w:val="0"/>
      <w:marRight w:val="0"/>
      <w:marTop w:val="0"/>
      <w:marBottom w:val="0"/>
      <w:divBdr>
        <w:top w:val="none" w:sz="0" w:space="0" w:color="auto"/>
        <w:left w:val="none" w:sz="0" w:space="0" w:color="auto"/>
        <w:bottom w:val="none" w:sz="0" w:space="0" w:color="auto"/>
        <w:right w:val="none" w:sz="0" w:space="0" w:color="auto"/>
      </w:divBdr>
    </w:div>
    <w:div w:id="1682582248">
      <w:bodyDiv w:val="1"/>
      <w:marLeft w:val="0"/>
      <w:marRight w:val="0"/>
      <w:marTop w:val="0"/>
      <w:marBottom w:val="0"/>
      <w:divBdr>
        <w:top w:val="none" w:sz="0" w:space="0" w:color="auto"/>
        <w:left w:val="none" w:sz="0" w:space="0" w:color="auto"/>
        <w:bottom w:val="none" w:sz="0" w:space="0" w:color="auto"/>
        <w:right w:val="none" w:sz="0" w:space="0" w:color="auto"/>
      </w:divBdr>
    </w:div>
    <w:div w:id="1739864076">
      <w:bodyDiv w:val="1"/>
      <w:marLeft w:val="0"/>
      <w:marRight w:val="0"/>
      <w:marTop w:val="0"/>
      <w:marBottom w:val="0"/>
      <w:divBdr>
        <w:top w:val="none" w:sz="0" w:space="0" w:color="auto"/>
        <w:left w:val="none" w:sz="0" w:space="0" w:color="auto"/>
        <w:bottom w:val="none" w:sz="0" w:space="0" w:color="auto"/>
        <w:right w:val="none" w:sz="0" w:space="0" w:color="auto"/>
      </w:divBdr>
    </w:div>
    <w:div w:id="1853838528">
      <w:bodyDiv w:val="1"/>
      <w:marLeft w:val="0"/>
      <w:marRight w:val="0"/>
      <w:marTop w:val="0"/>
      <w:marBottom w:val="0"/>
      <w:divBdr>
        <w:top w:val="none" w:sz="0" w:space="0" w:color="auto"/>
        <w:left w:val="none" w:sz="0" w:space="0" w:color="auto"/>
        <w:bottom w:val="none" w:sz="0" w:space="0" w:color="auto"/>
        <w:right w:val="none" w:sz="0" w:space="0" w:color="auto"/>
      </w:divBdr>
    </w:div>
    <w:div w:id="1856915412">
      <w:bodyDiv w:val="1"/>
      <w:marLeft w:val="0"/>
      <w:marRight w:val="0"/>
      <w:marTop w:val="0"/>
      <w:marBottom w:val="0"/>
      <w:divBdr>
        <w:top w:val="none" w:sz="0" w:space="0" w:color="auto"/>
        <w:left w:val="none" w:sz="0" w:space="0" w:color="auto"/>
        <w:bottom w:val="none" w:sz="0" w:space="0" w:color="auto"/>
        <w:right w:val="none" w:sz="0" w:space="0" w:color="auto"/>
      </w:divBdr>
    </w:div>
    <w:div w:id="1895003471">
      <w:bodyDiv w:val="1"/>
      <w:marLeft w:val="0"/>
      <w:marRight w:val="0"/>
      <w:marTop w:val="0"/>
      <w:marBottom w:val="0"/>
      <w:divBdr>
        <w:top w:val="none" w:sz="0" w:space="0" w:color="auto"/>
        <w:left w:val="none" w:sz="0" w:space="0" w:color="auto"/>
        <w:bottom w:val="none" w:sz="0" w:space="0" w:color="auto"/>
        <w:right w:val="none" w:sz="0" w:space="0" w:color="auto"/>
      </w:divBdr>
    </w:div>
    <w:div w:id="1965110709">
      <w:bodyDiv w:val="1"/>
      <w:marLeft w:val="0"/>
      <w:marRight w:val="0"/>
      <w:marTop w:val="0"/>
      <w:marBottom w:val="0"/>
      <w:divBdr>
        <w:top w:val="none" w:sz="0" w:space="0" w:color="auto"/>
        <w:left w:val="none" w:sz="0" w:space="0" w:color="auto"/>
        <w:bottom w:val="none" w:sz="0" w:space="0" w:color="auto"/>
        <w:right w:val="none" w:sz="0" w:space="0" w:color="auto"/>
      </w:divBdr>
    </w:div>
    <w:div w:id="214080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9893B-A9F5-4B09-924E-BEBD63B17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34050</Words>
  <Characters>187281</Characters>
  <Application>Microsoft Office Word</Application>
  <DocSecurity>0</DocSecurity>
  <Lines>1560</Lines>
  <Paragraphs>441</Paragraphs>
  <ScaleCrop>false</ScaleCrop>
  <Company/>
  <LinksUpToDate>false</LinksUpToDate>
  <CharactersWithSpaces>220890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2018-11-24T14:41:00Z</dcterms:created>
  <dcterms:modified xsi:type="dcterms:W3CDTF">2018-11-24T15:29:00Z</dcterms:modified>
</cp:coreProperties>
</file>