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1ED" w:rsidRDefault="002F31ED" w:rsidP="003E4A4C">
      <w:pPr>
        <w:spacing w:after="0" w:line="240" w:lineRule="auto"/>
        <w:ind w:right="1400"/>
        <w:rPr>
          <w:rFonts w:ascii="Times New Roman" w:eastAsia="Times New Roman" w:hAnsi="Times New Roman" w:cs="Times New Roman"/>
          <w:b/>
          <w:bCs/>
          <w:color w:val="000000"/>
          <w:sz w:val="24"/>
          <w:szCs w:val="24"/>
          <w:lang w:eastAsia="pt-BR"/>
        </w:rPr>
      </w:pPr>
      <w:bookmarkStart w:id="0" w:name="_GoBack"/>
      <w:bookmarkEnd w:id="0"/>
    </w:p>
    <w:p w:rsidR="00401FFC" w:rsidRPr="00401FFC" w:rsidRDefault="00401FFC" w:rsidP="002F31ED">
      <w:pPr>
        <w:jc w:val="center"/>
        <w:rPr>
          <w:rFonts w:ascii="Times New Roman" w:eastAsia="Times New Roman" w:hAnsi="Times New Roman" w:cs="Times New Roman"/>
          <w:sz w:val="24"/>
          <w:szCs w:val="24"/>
          <w:lang w:eastAsia="pt-BR"/>
        </w:rPr>
      </w:pPr>
      <w:r w:rsidRPr="00401FFC">
        <w:rPr>
          <w:rFonts w:ascii="Times New Roman" w:eastAsia="Times New Roman" w:hAnsi="Times New Roman" w:cs="Times New Roman"/>
          <w:b/>
          <w:bCs/>
          <w:color w:val="000000"/>
          <w:sz w:val="24"/>
          <w:szCs w:val="24"/>
          <w:lang w:eastAsia="pt-BR"/>
        </w:rPr>
        <w:t>Reflexões femininas sobre a permanência de mulheres em relacionamentos abusivos</w:t>
      </w:r>
    </w:p>
    <w:p w:rsidR="00401FFC" w:rsidRPr="00401FFC" w:rsidRDefault="00401FFC" w:rsidP="00401FFC">
      <w:pPr>
        <w:spacing w:after="0" w:line="240" w:lineRule="auto"/>
        <w:ind w:right="1400"/>
        <w:jc w:val="center"/>
        <w:rPr>
          <w:rFonts w:ascii="Times New Roman" w:eastAsia="Times New Roman" w:hAnsi="Times New Roman" w:cs="Times New Roman"/>
          <w:sz w:val="24"/>
          <w:szCs w:val="24"/>
          <w:lang w:eastAsia="pt-BR"/>
        </w:rPr>
      </w:pPr>
      <w:r w:rsidRPr="00401FFC">
        <w:rPr>
          <w:rFonts w:ascii="Times New Roman" w:eastAsia="Times New Roman" w:hAnsi="Times New Roman" w:cs="Times New Roman"/>
          <w:b/>
          <w:bCs/>
          <w:color w:val="000000"/>
          <w:sz w:val="24"/>
          <w:szCs w:val="24"/>
          <w:lang w:eastAsia="pt-BR"/>
        </w:rPr>
        <w:t xml:space="preserve">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Pr>
          <w:rFonts w:ascii="Times New Roman" w:eastAsia="Times New Roman" w:hAnsi="Times New Roman" w:cs="Times New Roman"/>
          <w:sz w:val="24"/>
          <w:szCs w:val="24"/>
          <w:lang w:eastAsia="pt-BR"/>
        </w:rPr>
      </w:pPr>
      <w:r w:rsidRPr="00401FFC">
        <w:rPr>
          <w:rFonts w:ascii="Times New Roman" w:eastAsia="Times New Roman" w:hAnsi="Times New Roman" w:cs="Times New Roman"/>
          <w:b/>
          <w:bCs/>
          <w:color w:val="000000"/>
          <w:sz w:val="24"/>
          <w:szCs w:val="24"/>
          <w:lang w:eastAsia="pt-BR"/>
        </w:rPr>
        <w:t xml:space="preserve">Resumo </w:t>
      </w:r>
    </w:p>
    <w:p w:rsidR="00401FFC" w:rsidRPr="00401FFC" w:rsidRDefault="00401FFC" w:rsidP="00401FFC">
      <w:pPr>
        <w:spacing w:after="0" w:line="240" w:lineRule="auto"/>
        <w:ind w:left="760"/>
        <w:rPr>
          <w:rFonts w:ascii="Times New Roman" w:eastAsia="Times New Roman" w:hAnsi="Times New Roman" w:cs="Times New Roman"/>
          <w:sz w:val="24"/>
          <w:szCs w:val="24"/>
          <w:lang w:eastAsia="pt-BR"/>
        </w:rPr>
      </w:pPr>
      <w:r w:rsidRPr="00401FFC">
        <w:rPr>
          <w:rFonts w:ascii="Times New Roman" w:eastAsia="Times New Roman" w:hAnsi="Times New Roman" w:cs="Times New Roman"/>
          <w:b/>
          <w:bCs/>
          <w:color w:val="000000"/>
          <w:sz w:val="24"/>
          <w:szCs w:val="24"/>
          <w:lang w:eastAsia="pt-BR"/>
        </w:rPr>
        <w:t xml:space="preserve"> </w:t>
      </w:r>
    </w:p>
    <w:p w:rsidR="00401FFC" w:rsidRPr="00401FFC" w:rsidRDefault="00401FFC" w:rsidP="00401FFC">
      <w:pPr>
        <w:spacing w:after="0" w:line="240" w:lineRule="auto"/>
        <w:ind w:left="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Objetiva-se analisar crenças femininas a respeito da permanência em relacionamentos abusivos segundo a Teoria da Ação Planejada. Foram realizadas entrevistas semiestruturadas com 27 mulheres, entre 18 e 42 anos. Gravadas, transcritas e processadas no software IRAMUTEQ. Observados 909 segmentos de texto, dos quais 783 foram aproveitados, resultando em um aproveitamento de 86,14%. Encontradas 289 palavras equiparadas por meio de Classificações Hierárquicas Descendentes, que resultaram em três categorias: atitudes, controle comportamental e norma subjetiva. As atitudes revelam que as mulheres entrevistadas são desfavoráveis à permanência em relacionamentos abusivos. A pressão social percebida ao comportamento revela a religião e a família como fator de proteção ou risco, o controle comportamental mostra a dependência financeira, emocional e a proteção dos filhos como obstáculo para a saída destes relacionamentos. </w:t>
      </w:r>
    </w:p>
    <w:p w:rsidR="00401FFC" w:rsidRPr="00401FFC" w:rsidRDefault="00401FFC" w:rsidP="00401FFC">
      <w:pPr>
        <w:spacing w:after="0" w:line="240" w:lineRule="auto"/>
        <w:ind w:left="700" w:firstLine="4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Pr>
          <w:rFonts w:ascii="Times New Roman" w:eastAsia="Times New Roman" w:hAnsi="Times New Roman" w:cs="Times New Roman"/>
          <w:sz w:val="24"/>
          <w:szCs w:val="24"/>
          <w:lang w:eastAsia="pt-BR"/>
        </w:rPr>
      </w:pPr>
      <w:r w:rsidRPr="00401FFC">
        <w:rPr>
          <w:rFonts w:ascii="Times New Roman" w:eastAsia="Times New Roman" w:hAnsi="Times New Roman" w:cs="Times New Roman"/>
          <w:b/>
          <w:bCs/>
          <w:color w:val="000000"/>
          <w:sz w:val="24"/>
          <w:szCs w:val="24"/>
          <w:lang w:eastAsia="pt-BR"/>
        </w:rPr>
        <w:t xml:space="preserve">Palavras-Chave: </w:t>
      </w:r>
      <w:r w:rsidRPr="00401FFC">
        <w:rPr>
          <w:rFonts w:ascii="Times New Roman" w:eastAsia="Times New Roman" w:hAnsi="Times New Roman" w:cs="Times New Roman"/>
          <w:color w:val="000000"/>
          <w:sz w:val="24"/>
          <w:szCs w:val="24"/>
          <w:lang w:eastAsia="pt-BR"/>
        </w:rPr>
        <w:t xml:space="preserve">Crenças; Mulheres; Relacionamento Abusivo.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Pr>
          <w:rFonts w:ascii="Times New Roman" w:eastAsia="Times New Roman" w:hAnsi="Times New Roman" w:cs="Times New Roman"/>
          <w:sz w:val="24"/>
          <w:szCs w:val="24"/>
          <w:lang w:val="en-US" w:eastAsia="pt-BR"/>
        </w:rPr>
      </w:pPr>
      <w:r w:rsidRPr="00401FFC">
        <w:rPr>
          <w:rFonts w:ascii="Times New Roman" w:eastAsia="Times New Roman" w:hAnsi="Times New Roman" w:cs="Times New Roman"/>
          <w:b/>
          <w:bCs/>
          <w:color w:val="000000"/>
          <w:sz w:val="24"/>
          <w:szCs w:val="24"/>
          <w:lang w:val="en-US" w:eastAsia="pt-BR"/>
        </w:rPr>
        <w:t xml:space="preserve">Abstract </w:t>
      </w:r>
    </w:p>
    <w:p w:rsidR="00401FFC" w:rsidRPr="00401FFC" w:rsidRDefault="00401FFC" w:rsidP="00401FFC">
      <w:pPr>
        <w:spacing w:after="0" w:line="240" w:lineRule="auto"/>
        <w:ind w:left="760"/>
        <w:jc w:val="both"/>
        <w:rPr>
          <w:rFonts w:ascii="Times New Roman" w:eastAsia="Times New Roman" w:hAnsi="Times New Roman" w:cs="Times New Roman"/>
          <w:sz w:val="24"/>
          <w:szCs w:val="24"/>
          <w:lang w:val="en-US" w:eastAsia="pt-BR"/>
        </w:rPr>
      </w:pPr>
      <w:r w:rsidRPr="00401FFC">
        <w:rPr>
          <w:rFonts w:ascii="Times New Roman" w:eastAsia="Times New Roman" w:hAnsi="Times New Roman" w:cs="Times New Roman"/>
          <w:color w:val="000000"/>
          <w:sz w:val="24"/>
          <w:szCs w:val="24"/>
          <w:lang w:val="en-US" w:eastAsia="pt-BR"/>
        </w:rPr>
        <w:t xml:space="preserve">Objective was </w:t>
      </w:r>
      <w:proofErr w:type="gramStart"/>
      <w:r w:rsidRPr="00401FFC">
        <w:rPr>
          <w:rFonts w:ascii="Times New Roman" w:eastAsia="Times New Roman" w:hAnsi="Times New Roman" w:cs="Times New Roman"/>
          <w:color w:val="000000"/>
          <w:sz w:val="24"/>
          <w:szCs w:val="24"/>
          <w:lang w:val="en-US" w:eastAsia="pt-BR"/>
        </w:rPr>
        <w:t>analyze</w:t>
      </w:r>
      <w:proofErr w:type="gramEnd"/>
      <w:r w:rsidRPr="00401FFC">
        <w:rPr>
          <w:rFonts w:ascii="Times New Roman" w:eastAsia="Times New Roman" w:hAnsi="Times New Roman" w:cs="Times New Roman"/>
          <w:color w:val="000000"/>
          <w:sz w:val="24"/>
          <w:szCs w:val="24"/>
          <w:lang w:val="en-US" w:eastAsia="pt-BR"/>
        </w:rPr>
        <w:t xml:space="preserve"> the feminine beliefs regarding permanence abusive relationships according to the Theory of Planned Action. Semi-structured interviews were carried out with of 27 women between the ages of 18 and 42 years. Transcribed, texts contents processed in the IRAMUTEQ software. Observed 909 text segments, of which 783 were used, resulting in a use of 86.14%. Found, 289 words matched by means of Hierarchical Descendant Classifications were found and resulted in three categories: attitudes, behavioral control and subjective norm. Attitudes reveal that the women interviewed are unfavorable to being in abusive relationships. Perceived social pressure on behavior reveals religion and family as a protective or risk factor, behavioral control shows, emotional dependence and protection of children as an obstacle to the exit of these relationships. </w:t>
      </w:r>
    </w:p>
    <w:p w:rsidR="00401FFC" w:rsidRPr="00401FFC" w:rsidRDefault="00401FFC" w:rsidP="00401FFC">
      <w:pPr>
        <w:spacing w:after="0" w:line="240" w:lineRule="auto"/>
        <w:rPr>
          <w:rFonts w:ascii="Times New Roman" w:eastAsia="Times New Roman" w:hAnsi="Times New Roman" w:cs="Times New Roman"/>
          <w:sz w:val="24"/>
          <w:szCs w:val="24"/>
          <w:lang w:val="en-US" w:eastAsia="pt-BR"/>
        </w:rPr>
      </w:pPr>
    </w:p>
    <w:p w:rsidR="00401FFC" w:rsidRPr="00401FFC" w:rsidRDefault="00401FFC" w:rsidP="00401FFC">
      <w:pPr>
        <w:spacing w:after="0" w:line="240" w:lineRule="auto"/>
        <w:ind w:left="760"/>
        <w:rPr>
          <w:rFonts w:ascii="Times New Roman" w:eastAsia="Times New Roman" w:hAnsi="Times New Roman" w:cs="Times New Roman"/>
          <w:sz w:val="24"/>
          <w:szCs w:val="24"/>
          <w:lang w:val="en-US" w:eastAsia="pt-BR"/>
        </w:rPr>
      </w:pPr>
      <w:r w:rsidRPr="00401FFC">
        <w:rPr>
          <w:rFonts w:ascii="Times New Roman" w:eastAsia="Times New Roman" w:hAnsi="Times New Roman" w:cs="Times New Roman"/>
          <w:b/>
          <w:bCs/>
          <w:color w:val="000000"/>
          <w:sz w:val="24"/>
          <w:szCs w:val="24"/>
          <w:lang w:val="en-US" w:eastAsia="pt-BR"/>
        </w:rPr>
        <w:t xml:space="preserve">Keywords: </w:t>
      </w:r>
      <w:r w:rsidRPr="00401FFC">
        <w:rPr>
          <w:rFonts w:ascii="Times New Roman" w:eastAsia="Times New Roman" w:hAnsi="Times New Roman" w:cs="Times New Roman"/>
          <w:color w:val="000000"/>
          <w:sz w:val="24"/>
          <w:szCs w:val="24"/>
          <w:lang w:val="en-US" w:eastAsia="pt-BR"/>
        </w:rPr>
        <w:t xml:space="preserve">Beliefs; Woman; Abusive Relationship. </w:t>
      </w:r>
    </w:p>
    <w:p w:rsidR="00401FFC" w:rsidRPr="00401FFC" w:rsidRDefault="00401FFC" w:rsidP="00401FFC">
      <w:pPr>
        <w:spacing w:after="0" w:line="240" w:lineRule="auto"/>
        <w:rPr>
          <w:rFonts w:ascii="Times New Roman" w:eastAsia="Times New Roman" w:hAnsi="Times New Roman" w:cs="Times New Roman"/>
          <w:sz w:val="24"/>
          <w:szCs w:val="24"/>
          <w:lang w:val="en-US" w:eastAsia="pt-BR"/>
        </w:rPr>
      </w:pPr>
      <w:r w:rsidRPr="00401FFC">
        <w:rPr>
          <w:rFonts w:ascii="Times New Roman" w:eastAsia="Times New Roman" w:hAnsi="Times New Roman" w:cs="Times New Roman"/>
          <w:color w:val="000000"/>
          <w:sz w:val="24"/>
          <w:szCs w:val="24"/>
          <w:lang w:val="en-US" w:eastAsia="pt-BR"/>
        </w:rPr>
        <w:t xml:space="preserve"> </w:t>
      </w:r>
    </w:p>
    <w:p w:rsidR="00401FFC" w:rsidRPr="00401FFC" w:rsidRDefault="00401FFC" w:rsidP="00401FFC">
      <w:pPr>
        <w:spacing w:after="0" w:line="240" w:lineRule="auto"/>
        <w:rPr>
          <w:rFonts w:ascii="Times New Roman" w:eastAsia="Times New Roman" w:hAnsi="Times New Roman" w:cs="Times New Roman"/>
          <w:sz w:val="24"/>
          <w:szCs w:val="24"/>
          <w:lang w:val="en-US" w:eastAsia="pt-BR"/>
        </w:rPr>
      </w:pPr>
      <w:r w:rsidRPr="00401FFC">
        <w:rPr>
          <w:rFonts w:ascii="Times New Roman" w:eastAsia="Times New Roman" w:hAnsi="Times New Roman" w:cs="Times New Roman"/>
          <w:color w:val="000000"/>
          <w:sz w:val="24"/>
          <w:szCs w:val="24"/>
          <w:lang w:val="en-US" w:eastAsia="pt-BR"/>
        </w:rPr>
        <w:t xml:space="preserve"> </w:t>
      </w:r>
    </w:p>
    <w:p w:rsidR="00401FFC" w:rsidRPr="00401FFC" w:rsidRDefault="00401FFC" w:rsidP="00401FFC">
      <w:pPr>
        <w:spacing w:after="0" w:line="240" w:lineRule="auto"/>
        <w:rPr>
          <w:rFonts w:ascii="Times New Roman" w:eastAsia="Times New Roman" w:hAnsi="Times New Roman" w:cs="Times New Roman"/>
          <w:sz w:val="24"/>
          <w:szCs w:val="24"/>
          <w:lang w:val="en-US" w:eastAsia="pt-BR"/>
        </w:rPr>
      </w:pPr>
      <w:r w:rsidRPr="00401FFC">
        <w:rPr>
          <w:rFonts w:ascii="Times New Roman" w:eastAsia="Times New Roman" w:hAnsi="Times New Roman" w:cs="Times New Roman"/>
          <w:color w:val="000000"/>
          <w:sz w:val="24"/>
          <w:szCs w:val="24"/>
          <w:lang w:val="en-US" w:eastAsia="pt-BR"/>
        </w:rPr>
        <w:t xml:space="preserve"> </w:t>
      </w:r>
    </w:p>
    <w:p w:rsidR="00401FFC" w:rsidRPr="00401FFC" w:rsidRDefault="00401FFC" w:rsidP="00401FFC">
      <w:pPr>
        <w:spacing w:after="0" w:line="240" w:lineRule="auto"/>
        <w:rPr>
          <w:rFonts w:ascii="Times New Roman" w:eastAsia="Times New Roman" w:hAnsi="Times New Roman" w:cs="Times New Roman"/>
          <w:sz w:val="24"/>
          <w:szCs w:val="24"/>
          <w:lang w:val="en-US" w:eastAsia="pt-BR"/>
        </w:rPr>
      </w:pPr>
      <w:r w:rsidRPr="00401FFC">
        <w:rPr>
          <w:rFonts w:ascii="Times New Roman" w:eastAsia="Times New Roman" w:hAnsi="Times New Roman" w:cs="Times New Roman"/>
          <w:color w:val="000000"/>
          <w:sz w:val="24"/>
          <w:szCs w:val="24"/>
          <w:lang w:val="en-US" w:eastAsia="pt-BR"/>
        </w:rPr>
        <w:t xml:space="preserve"> </w:t>
      </w:r>
    </w:p>
    <w:p w:rsidR="00401FFC" w:rsidRPr="00401FFC" w:rsidRDefault="00401FFC" w:rsidP="00401FFC">
      <w:pPr>
        <w:spacing w:after="0" w:line="240" w:lineRule="auto"/>
        <w:rPr>
          <w:rFonts w:ascii="Times New Roman" w:eastAsia="Times New Roman" w:hAnsi="Times New Roman" w:cs="Times New Roman"/>
          <w:sz w:val="24"/>
          <w:szCs w:val="24"/>
          <w:lang w:val="en-US" w:eastAsia="pt-BR"/>
        </w:rPr>
      </w:pPr>
      <w:r w:rsidRPr="00401FFC">
        <w:rPr>
          <w:rFonts w:ascii="Times New Roman" w:eastAsia="Times New Roman" w:hAnsi="Times New Roman" w:cs="Times New Roman"/>
          <w:color w:val="000000"/>
          <w:sz w:val="24"/>
          <w:szCs w:val="24"/>
          <w:lang w:val="en-US" w:eastAsia="pt-BR"/>
        </w:rPr>
        <w:t xml:space="preserve"> </w:t>
      </w:r>
    </w:p>
    <w:p w:rsidR="00401FFC" w:rsidRDefault="00401FFC" w:rsidP="003E4A4C">
      <w:pPr>
        <w:spacing w:after="240" w:line="240" w:lineRule="auto"/>
        <w:rPr>
          <w:rFonts w:ascii="Times New Roman" w:eastAsia="Times New Roman" w:hAnsi="Times New Roman" w:cs="Times New Roman"/>
          <w:sz w:val="24"/>
          <w:szCs w:val="24"/>
          <w:lang w:val="en-US" w:eastAsia="pt-BR"/>
        </w:rPr>
      </w:pPr>
      <w:r w:rsidRPr="00401FFC">
        <w:rPr>
          <w:rFonts w:ascii="Times New Roman" w:eastAsia="Times New Roman" w:hAnsi="Times New Roman" w:cs="Times New Roman"/>
          <w:sz w:val="24"/>
          <w:szCs w:val="24"/>
          <w:lang w:val="en-US" w:eastAsia="pt-BR"/>
        </w:rPr>
        <w:br/>
      </w:r>
      <w:r w:rsidRPr="00401FFC">
        <w:rPr>
          <w:rFonts w:ascii="Times New Roman" w:eastAsia="Times New Roman" w:hAnsi="Times New Roman" w:cs="Times New Roman"/>
          <w:sz w:val="24"/>
          <w:szCs w:val="24"/>
          <w:lang w:val="en-US" w:eastAsia="pt-BR"/>
        </w:rPr>
        <w:br/>
      </w:r>
      <w:r w:rsidRPr="00401FFC">
        <w:rPr>
          <w:rFonts w:ascii="Times New Roman" w:eastAsia="Times New Roman" w:hAnsi="Times New Roman" w:cs="Times New Roman"/>
          <w:sz w:val="24"/>
          <w:szCs w:val="24"/>
          <w:lang w:val="en-US" w:eastAsia="pt-BR"/>
        </w:rPr>
        <w:br/>
      </w:r>
      <w:r w:rsidRPr="00401FFC">
        <w:rPr>
          <w:rFonts w:ascii="Times New Roman" w:eastAsia="Times New Roman" w:hAnsi="Times New Roman" w:cs="Times New Roman"/>
          <w:sz w:val="24"/>
          <w:szCs w:val="24"/>
          <w:lang w:val="en-US" w:eastAsia="pt-BR"/>
        </w:rPr>
        <w:br/>
      </w:r>
      <w:r w:rsidRPr="00401FFC">
        <w:rPr>
          <w:rFonts w:ascii="Times New Roman" w:eastAsia="Times New Roman" w:hAnsi="Times New Roman" w:cs="Times New Roman"/>
          <w:sz w:val="24"/>
          <w:szCs w:val="24"/>
          <w:lang w:val="en-US" w:eastAsia="pt-BR"/>
        </w:rPr>
        <w:br/>
      </w:r>
      <w:r w:rsidRPr="00401FFC">
        <w:rPr>
          <w:rFonts w:ascii="Times New Roman" w:eastAsia="Times New Roman" w:hAnsi="Times New Roman" w:cs="Times New Roman"/>
          <w:sz w:val="24"/>
          <w:szCs w:val="24"/>
          <w:lang w:val="en-US" w:eastAsia="pt-BR"/>
        </w:rPr>
        <w:br/>
      </w:r>
    </w:p>
    <w:p w:rsidR="003E4A4C" w:rsidRPr="00401FFC" w:rsidRDefault="003E4A4C" w:rsidP="003E4A4C">
      <w:pPr>
        <w:spacing w:after="240" w:line="240" w:lineRule="auto"/>
        <w:rPr>
          <w:rFonts w:ascii="Times New Roman" w:eastAsia="Times New Roman" w:hAnsi="Times New Roman" w:cs="Times New Roman"/>
          <w:sz w:val="24"/>
          <w:szCs w:val="24"/>
          <w:lang w:val="en-US" w:eastAsia="pt-BR"/>
        </w:rPr>
      </w:pPr>
    </w:p>
    <w:p w:rsidR="00401FFC" w:rsidRPr="00401FFC" w:rsidRDefault="00401FFC" w:rsidP="00401FFC">
      <w:pPr>
        <w:spacing w:after="0" w:line="240" w:lineRule="auto"/>
        <w:ind w:left="760"/>
        <w:rPr>
          <w:rFonts w:ascii="Times New Roman" w:eastAsia="Times New Roman" w:hAnsi="Times New Roman" w:cs="Times New Roman"/>
          <w:sz w:val="24"/>
          <w:szCs w:val="24"/>
          <w:lang w:eastAsia="pt-BR"/>
        </w:rPr>
      </w:pPr>
      <w:r w:rsidRPr="00401FFC">
        <w:rPr>
          <w:rFonts w:ascii="Times New Roman" w:eastAsia="Times New Roman" w:hAnsi="Times New Roman" w:cs="Times New Roman"/>
          <w:b/>
          <w:bCs/>
          <w:color w:val="000000"/>
          <w:sz w:val="24"/>
          <w:szCs w:val="24"/>
          <w:lang w:eastAsia="pt-BR"/>
        </w:rPr>
        <w:lastRenderedPageBreak/>
        <w:t xml:space="preserve">Introdução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Segundo a Organização Mundial de Saúde (OMS), em 2013, entre as mulheres que sofrem violência, 42% são vítimas de lesão grave, e das mortes por violência 38% foram perpetradas por seus parceiros íntimos. De acordo com os dados do Sistema de Informações e Agravos de Notificação (SINAN), em 2014, 223.796 vítimas foram atendidas por agravos advindos de algum tipo de violência, e duas em cada três mulheres precisaram de cuidados de saúde, de modo que, 405 mulheres necessitaram de atendimento em algum dispositivo da saúde em cada dia de 2014 </w:t>
      </w:r>
      <w:proofErr w:type="spellStart"/>
      <w:proofErr w:type="gramStart"/>
      <w:r w:rsidRPr="00401FFC">
        <w:rPr>
          <w:rFonts w:ascii="Times New Roman" w:eastAsia="Times New Roman" w:hAnsi="Times New Roman" w:cs="Times New Roman"/>
          <w:color w:val="000000"/>
          <w:sz w:val="24"/>
          <w:szCs w:val="24"/>
          <w:lang w:eastAsia="pt-BR"/>
        </w:rPr>
        <w:t>Wailselfisz</w:t>
      </w:r>
      <w:proofErr w:type="spellEnd"/>
      <w:r w:rsidRPr="00401FFC">
        <w:rPr>
          <w:rFonts w:ascii="Times New Roman" w:eastAsia="Times New Roman" w:hAnsi="Times New Roman" w:cs="Times New Roman"/>
          <w:color w:val="000000"/>
          <w:sz w:val="24"/>
          <w:szCs w:val="24"/>
          <w:lang w:eastAsia="pt-BR"/>
        </w:rPr>
        <w:t>(</w:t>
      </w:r>
      <w:proofErr w:type="gramEnd"/>
      <w:r w:rsidRPr="00401FFC">
        <w:rPr>
          <w:rFonts w:ascii="Times New Roman" w:eastAsia="Times New Roman" w:hAnsi="Times New Roman" w:cs="Times New Roman"/>
          <w:color w:val="000000"/>
          <w:sz w:val="24"/>
          <w:szCs w:val="24"/>
          <w:lang w:eastAsia="pt-BR"/>
        </w:rPr>
        <w:t xml:space="preserve">2015). Em 2015, segundo o Balanço da Central de Atendimento à Mulher – Ligue 180, foram registrados 749.024 atendimentos. Em média foram contabilizados 62.418 atendimentos a cada mês e 2.052 por dia. Vale pontuar ainda que nos dez primeiros anos de sua criação, a Central de Atendimento à Mulher registrou 4.823.140 atendimentos.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De acordo com os dados do Instituto de Pesquisa Econômica e Aplicada (IPEA), em 2016, os cinco estados brasileiros com maiores taxas de mortalidade de mulheres, em cada 100 mil, foi Roraima (10,35), Espírito Santo (9,84), Goiás (9,55), Alagoas (9,15) e Bahia (9,07). Por sua vez, taxas menores foram observadas nos estados de Santa Catarina (3,16), São Paulo (3,32) e Piauí (3,34). A capital do Estado de Alagoas, Maceió, possui a segunda maior taxa de </w:t>
      </w:r>
      <w:proofErr w:type="spellStart"/>
      <w:r w:rsidRPr="00401FFC">
        <w:rPr>
          <w:rFonts w:ascii="Times New Roman" w:eastAsia="Times New Roman" w:hAnsi="Times New Roman" w:cs="Times New Roman"/>
          <w:color w:val="000000"/>
          <w:sz w:val="24"/>
          <w:szCs w:val="24"/>
          <w:lang w:eastAsia="pt-BR"/>
        </w:rPr>
        <w:t>feminicídios</w:t>
      </w:r>
      <w:proofErr w:type="spellEnd"/>
      <w:r w:rsidRPr="00401FFC">
        <w:rPr>
          <w:rFonts w:ascii="Times New Roman" w:eastAsia="Times New Roman" w:hAnsi="Times New Roman" w:cs="Times New Roman"/>
          <w:color w:val="000000"/>
          <w:sz w:val="24"/>
          <w:szCs w:val="24"/>
          <w:lang w:eastAsia="pt-BR"/>
        </w:rPr>
        <w:t xml:space="preserve"> do país (</w:t>
      </w:r>
      <w:proofErr w:type="spellStart"/>
      <w:r w:rsidRPr="00401FFC">
        <w:rPr>
          <w:rFonts w:ascii="Times New Roman" w:eastAsia="Times New Roman" w:hAnsi="Times New Roman" w:cs="Times New Roman"/>
          <w:color w:val="000000"/>
          <w:sz w:val="24"/>
          <w:szCs w:val="24"/>
          <w:lang w:eastAsia="pt-BR"/>
        </w:rPr>
        <w:t>Wailselfisz</w:t>
      </w:r>
      <w:proofErr w:type="spellEnd"/>
      <w:r w:rsidRPr="00401FFC">
        <w:rPr>
          <w:rFonts w:ascii="Times New Roman" w:eastAsia="Times New Roman" w:hAnsi="Times New Roman" w:cs="Times New Roman"/>
          <w:color w:val="000000"/>
          <w:sz w:val="24"/>
          <w:szCs w:val="24"/>
          <w:lang w:eastAsia="pt-BR"/>
        </w:rPr>
        <w:t xml:space="preserve">, 2015, p. 19). Segundo Silva, Lucena e Santos (2015), em Maceió, as causas passionais parecem indicar as motivações da violência </w:t>
      </w:r>
      <w:proofErr w:type="spellStart"/>
      <w:r w:rsidRPr="00401FFC">
        <w:rPr>
          <w:rFonts w:ascii="Times New Roman" w:eastAsia="Times New Roman" w:hAnsi="Times New Roman" w:cs="Times New Roman"/>
          <w:color w:val="000000"/>
          <w:sz w:val="24"/>
          <w:szCs w:val="24"/>
          <w:lang w:eastAsia="pt-BR"/>
        </w:rPr>
        <w:t>feminicida</w:t>
      </w:r>
      <w:proofErr w:type="spellEnd"/>
      <w:r w:rsidRPr="00401FFC">
        <w:rPr>
          <w:rFonts w:ascii="Times New Roman" w:eastAsia="Times New Roman" w:hAnsi="Times New Roman" w:cs="Times New Roman"/>
          <w:color w:val="000000"/>
          <w:sz w:val="24"/>
          <w:szCs w:val="24"/>
          <w:lang w:eastAsia="pt-BR"/>
        </w:rPr>
        <w:t xml:space="preserve"> mais marcantes, de forma que constituem um perfil de crimes cometidos em nome da honra. Além disso, os</w:t>
      </w:r>
      <w:r w:rsidR="009D413D">
        <w:rPr>
          <w:rFonts w:ascii="Times New Roman" w:eastAsia="Times New Roman" w:hAnsi="Times New Roman" w:cs="Times New Roman"/>
          <w:color w:val="000000"/>
          <w:sz w:val="24"/>
          <w:szCs w:val="24"/>
          <w:lang w:eastAsia="pt-BR"/>
        </w:rPr>
        <w:t xml:space="preserve"> (a)</w:t>
      </w:r>
      <w:r w:rsidRPr="00401FFC">
        <w:rPr>
          <w:rFonts w:ascii="Times New Roman" w:eastAsia="Times New Roman" w:hAnsi="Times New Roman" w:cs="Times New Roman"/>
          <w:color w:val="000000"/>
          <w:sz w:val="24"/>
          <w:szCs w:val="24"/>
          <w:lang w:eastAsia="pt-BR"/>
        </w:rPr>
        <w:t xml:space="preserve"> autores</w:t>
      </w:r>
      <w:r w:rsidR="009D413D">
        <w:rPr>
          <w:rFonts w:ascii="Times New Roman" w:eastAsia="Times New Roman" w:hAnsi="Times New Roman" w:cs="Times New Roman"/>
          <w:color w:val="000000"/>
          <w:sz w:val="24"/>
          <w:szCs w:val="24"/>
          <w:lang w:eastAsia="pt-BR"/>
        </w:rPr>
        <w:t xml:space="preserve"> (a)</w:t>
      </w:r>
      <w:r w:rsidRPr="00401FFC">
        <w:rPr>
          <w:rFonts w:ascii="Times New Roman" w:eastAsia="Times New Roman" w:hAnsi="Times New Roman" w:cs="Times New Roman"/>
          <w:color w:val="000000"/>
          <w:sz w:val="24"/>
          <w:szCs w:val="24"/>
          <w:lang w:eastAsia="pt-BR"/>
        </w:rPr>
        <w:t xml:space="preserve"> indicam a constância da utilização de formas cruéis e brutais nos </w:t>
      </w:r>
      <w:proofErr w:type="spellStart"/>
      <w:r w:rsidRPr="00401FFC">
        <w:rPr>
          <w:rFonts w:ascii="Times New Roman" w:eastAsia="Times New Roman" w:hAnsi="Times New Roman" w:cs="Times New Roman"/>
          <w:color w:val="000000"/>
          <w:sz w:val="24"/>
          <w:szCs w:val="24"/>
          <w:lang w:eastAsia="pt-BR"/>
        </w:rPr>
        <w:t>feminicídios</w:t>
      </w:r>
      <w:proofErr w:type="spellEnd"/>
      <w:r w:rsidRPr="00401FFC">
        <w:rPr>
          <w:rFonts w:ascii="Times New Roman" w:eastAsia="Times New Roman" w:hAnsi="Times New Roman" w:cs="Times New Roman"/>
          <w:color w:val="000000"/>
          <w:sz w:val="24"/>
          <w:szCs w:val="24"/>
          <w:lang w:eastAsia="pt-BR"/>
        </w:rPr>
        <w:t xml:space="preserve"> registrados na capital de Alagoas.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Frente às informações supracitadas, torna-se necessário citar a composição da Rede de Enfrentamento à Violência contra a Mulher no Estado de Alagoas. De acordo com a Secretaria de Políticas para as Mulheres (SPM), a Rede de Enfrentamento em Alagoas, estado composto por 102 municípios, conta apenas com: um Serviço de </w:t>
      </w:r>
      <w:proofErr w:type="spellStart"/>
      <w:r w:rsidRPr="00401FFC">
        <w:rPr>
          <w:rFonts w:ascii="Times New Roman" w:eastAsia="Times New Roman" w:hAnsi="Times New Roman" w:cs="Times New Roman"/>
          <w:color w:val="000000"/>
          <w:sz w:val="24"/>
          <w:szCs w:val="24"/>
          <w:lang w:eastAsia="pt-BR"/>
        </w:rPr>
        <w:t>Abrigamento</w:t>
      </w:r>
      <w:proofErr w:type="spellEnd"/>
      <w:r w:rsidRPr="00401FFC">
        <w:rPr>
          <w:rFonts w:ascii="Times New Roman" w:eastAsia="Times New Roman" w:hAnsi="Times New Roman" w:cs="Times New Roman"/>
          <w:color w:val="000000"/>
          <w:sz w:val="24"/>
          <w:szCs w:val="24"/>
          <w:lang w:eastAsia="pt-BR"/>
        </w:rPr>
        <w:t xml:space="preserve">, localizado na Capital, Maceió; dois Serviços de Saúde Especializados para o Atendimento dos Casos de Violência Contra a Mulher, um em Palmeira dos Índios e, o outro, em Maceió; uma promotoria Especializada/Núcleos de Gênero do Ministério Público, localizada em Maceió; </w:t>
      </w:r>
      <w:proofErr w:type="gramStart"/>
      <w:r w:rsidRPr="00401FFC">
        <w:rPr>
          <w:rFonts w:ascii="Times New Roman" w:eastAsia="Times New Roman" w:hAnsi="Times New Roman" w:cs="Times New Roman"/>
          <w:color w:val="000000"/>
          <w:sz w:val="24"/>
          <w:szCs w:val="24"/>
          <w:lang w:eastAsia="pt-BR"/>
        </w:rPr>
        <w:t>um Núcleo/Defensoria Especializados de Atendimento</w:t>
      </w:r>
      <w:proofErr w:type="gramEnd"/>
      <w:r w:rsidRPr="00401FFC">
        <w:rPr>
          <w:rFonts w:ascii="Times New Roman" w:eastAsia="Times New Roman" w:hAnsi="Times New Roman" w:cs="Times New Roman"/>
          <w:color w:val="000000"/>
          <w:sz w:val="24"/>
          <w:szCs w:val="24"/>
          <w:lang w:eastAsia="pt-BR"/>
        </w:rPr>
        <w:t xml:space="preserve"> à Mulher, localizado em Maceió; um Juizado/Vara de Violência Doméstica e Familiar contra a Mulher, localizado em Maceió; um Posto/Núcleo/Secção de Atendimento à Mulher nas Delegacias Comuns, localizado em Delmiro Gouveia; três Delegacias Especializadas de Atendimento à Mulher (DEAM), sendo uma em Arapiraca e duas em Maceió; e três Centros Especializados de Atendimento à Mulher em Situação de Violência, sendo um em Arapiraca e dois em Maceió. Já o Brasil, ainda que possua mais de 5.550 municípios, em sua Rede de Enfrentamento à Violência contra a mulher, conta apenas com: 497 delegacias especializadas de atendimento à mulher e 160 núcleos especializados dentro de distritos policiais comuns; 235 centros de </w:t>
      </w:r>
      <w:r w:rsidRPr="00401FFC">
        <w:rPr>
          <w:rFonts w:ascii="Times New Roman" w:eastAsia="Times New Roman" w:hAnsi="Times New Roman" w:cs="Times New Roman"/>
          <w:color w:val="000000"/>
          <w:sz w:val="24"/>
          <w:szCs w:val="24"/>
          <w:lang w:eastAsia="pt-BR"/>
        </w:rPr>
        <w:lastRenderedPageBreak/>
        <w:t xml:space="preserve">referência especializados (atenção social, psicológica e orientação jurídica); 72 casas abrigo; 91 juizados/varas especializadas em violência doméstica; 59 núcleos especializados da Defensoria Pública e </w:t>
      </w:r>
      <w:proofErr w:type="gramStart"/>
      <w:r w:rsidRPr="00401FFC">
        <w:rPr>
          <w:rFonts w:ascii="Times New Roman" w:eastAsia="Times New Roman" w:hAnsi="Times New Roman" w:cs="Times New Roman"/>
          <w:color w:val="000000"/>
          <w:sz w:val="24"/>
          <w:szCs w:val="24"/>
          <w:lang w:eastAsia="pt-BR"/>
        </w:rPr>
        <w:t>9</w:t>
      </w:r>
      <w:proofErr w:type="gramEnd"/>
      <w:r w:rsidRPr="00401FFC">
        <w:rPr>
          <w:rFonts w:ascii="Times New Roman" w:eastAsia="Times New Roman" w:hAnsi="Times New Roman" w:cs="Times New Roman"/>
          <w:color w:val="000000"/>
          <w:sz w:val="24"/>
          <w:szCs w:val="24"/>
          <w:lang w:eastAsia="pt-BR"/>
        </w:rPr>
        <w:t xml:space="preserve"> núcleos especializados do Ministério Público.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Considerada a relevância de debater a violência sofrida pelas mulheres e baseando-se na necessidade de estabelecimento de estratégias eficazes que garantam o combate efetivo à violência contra a mulher, estudos sobre a permanência de mulheres em relacionamentos abusivos são fundamentais. Nesta pesquisa, objetivou-se analisar as crenças femininas a respeito da permanência de mulheres em relacionamentos abusivos na perspectiva da Teoria da Ação Planejada.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Pr>
          <w:rFonts w:ascii="Times New Roman" w:eastAsia="Times New Roman" w:hAnsi="Times New Roman" w:cs="Times New Roman"/>
          <w:sz w:val="24"/>
          <w:szCs w:val="24"/>
          <w:lang w:eastAsia="pt-BR"/>
        </w:rPr>
      </w:pPr>
      <w:r w:rsidRPr="00401FFC">
        <w:rPr>
          <w:rFonts w:ascii="Times New Roman" w:eastAsia="Times New Roman" w:hAnsi="Times New Roman" w:cs="Times New Roman"/>
          <w:b/>
          <w:bCs/>
          <w:color w:val="000000"/>
          <w:sz w:val="24"/>
          <w:szCs w:val="24"/>
          <w:lang w:eastAsia="pt-BR"/>
        </w:rPr>
        <w:t xml:space="preserve">Teoria da Ação Planejada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A TAP constitui-se enquanto extensão da Teoria da Ação Racional (TAR), desenvolvida por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xml:space="preserve"> e </w:t>
      </w:r>
      <w:proofErr w:type="spellStart"/>
      <w:r w:rsidRPr="00401FFC">
        <w:rPr>
          <w:rFonts w:ascii="Times New Roman" w:eastAsia="Times New Roman" w:hAnsi="Times New Roman" w:cs="Times New Roman"/>
          <w:color w:val="000000"/>
          <w:sz w:val="24"/>
          <w:szCs w:val="24"/>
          <w:lang w:eastAsia="pt-BR"/>
        </w:rPr>
        <w:t>Fishbein</w:t>
      </w:r>
      <w:proofErr w:type="spellEnd"/>
      <w:r w:rsidRPr="00401FFC">
        <w:rPr>
          <w:rFonts w:ascii="Times New Roman" w:eastAsia="Times New Roman" w:hAnsi="Times New Roman" w:cs="Times New Roman"/>
          <w:color w:val="000000"/>
          <w:sz w:val="24"/>
          <w:szCs w:val="24"/>
          <w:lang w:eastAsia="pt-BR"/>
        </w:rPr>
        <w:t xml:space="preserve"> (1975). A formulação original da TAR propunha o comportamento enquanto consequência imediata das intenções e, por sua vez, as intenções função das atitudes e crenças normativas. As atitudes, conforme explicam </w:t>
      </w:r>
      <w:proofErr w:type="spellStart"/>
      <w:r w:rsidRPr="00401FFC">
        <w:rPr>
          <w:rFonts w:ascii="Times New Roman" w:eastAsia="Times New Roman" w:hAnsi="Times New Roman" w:cs="Times New Roman"/>
          <w:color w:val="000000"/>
          <w:sz w:val="24"/>
          <w:szCs w:val="24"/>
          <w:lang w:eastAsia="pt-BR"/>
        </w:rPr>
        <w:t>Fishbein</w:t>
      </w:r>
      <w:proofErr w:type="spellEnd"/>
      <w:r w:rsidRPr="00401FFC">
        <w:rPr>
          <w:rFonts w:ascii="Times New Roman" w:eastAsia="Times New Roman" w:hAnsi="Times New Roman" w:cs="Times New Roman"/>
          <w:color w:val="000000"/>
          <w:sz w:val="24"/>
          <w:szCs w:val="24"/>
          <w:lang w:eastAsia="pt-BR"/>
        </w:rPr>
        <w:t xml:space="preserve"> e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xml:space="preserve"> (1975, 2010), constituem-se em avaliações subjetivas que unem uma característica a um objeto. </w:t>
      </w:r>
    </w:p>
    <w:p w:rsidR="00401FFC" w:rsidRPr="00401FFC" w:rsidRDefault="00401FFC" w:rsidP="00401FFC">
      <w:pPr>
        <w:spacing w:after="0" w:line="240" w:lineRule="auto"/>
        <w:ind w:left="760" w:right="1180" w:firstLine="56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O outro fator que exerce influência sobre a ação de uma pessoa consiste na pressão social, nomeada como Norma subjetiva </w:t>
      </w:r>
      <w:proofErr w:type="spellStart"/>
      <w:r w:rsidRPr="00401FFC">
        <w:rPr>
          <w:rFonts w:ascii="Times New Roman" w:eastAsia="Times New Roman" w:hAnsi="Times New Roman" w:cs="Times New Roman"/>
          <w:color w:val="000000"/>
          <w:sz w:val="24"/>
          <w:szCs w:val="24"/>
          <w:lang w:eastAsia="pt-BR"/>
        </w:rPr>
        <w:t>Fishbein</w:t>
      </w:r>
      <w:proofErr w:type="spellEnd"/>
      <w:r w:rsidRPr="00401FFC">
        <w:rPr>
          <w:rFonts w:ascii="Times New Roman" w:eastAsia="Times New Roman" w:hAnsi="Times New Roman" w:cs="Times New Roman"/>
          <w:color w:val="000000"/>
          <w:sz w:val="24"/>
          <w:szCs w:val="24"/>
          <w:lang w:eastAsia="pt-BR"/>
        </w:rPr>
        <w:t xml:space="preserve">,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xml:space="preserve">, (1975)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xml:space="preserve">, </w:t>
      </w:r>
      <w:proofErr w:type="spellStart"/>
      <w:r w:rsidRPr="00401FFC">
        <w:rPr>
          <w:rFonts w:ascii="Times New Roman" w:eastAsia="Times New Roman" w:hAnsi="Times New Roman" w:cs="Times New Roman"/>
          <w:color w:val="000000"/>
          <w:sz w:val="24"/>
          <w:szCs w:val="24"/>
          <w:lang w:eastAsia="pt-BR"/>
        </w:rPr>
        <w:t>Fishbein</w:t>
      </w:r>
      <w:proofErr w:type="spellEnd"/>
      <w:r w:rsidRPr="00401FFC">
        <w:rPr>
          <w:rFonts w:ascii="Times New Roman" w:eastAsia="Times New Roman" w:hAnsi="Times New Roman" w:cs="Times New Roman"/>
          <w:color w:val="000000"/>
          <w:sz w:val="24"/>
          <w:szCs w:val="24"/>
          <w:lang w:eastAsia="pt-BR"/>
        </w:rPr>
        <w:t xml:space="preserve">, (1980). De acordo com </w:t>
      </w:r>
      <w:proofErr w:type="spellStart"/>
      <w:r w:rsidRPr="00401FFC">
        <w:rPr>
          <w:rFonts w:ascii="Times New Roman" w:eastAsia="Times New Roman" w:hAnsi="Times New Roman" w:cs="Times New Roman"/>
          <w:color w:val="000000"/>
          <w:sz w:val="24"/>
          <w:szCs w:val="24"/>
          <w:lang w:eastAsia="pt-BR"/>
        </w:rPr>
        <w:t>Fishbein</w:t>
      </w:r>
      <w:proofErr w:type="spellEnd"/>
      <w:r w:rsidRPr="00401FFC">
        <w:rPr>
          <w:rFonts w:ascii="Times New Roman" w:eastAsia="Times New Roman" w:hAnsi="Times New Roman" w:cs="Times New Roman"/>
          <w:color w:val="000000"/>
          <w:sz w:val="24"/>
          <w:szCs w:val="24"/>
          <w:lang w:eastAsia="pt-BR"/>
        </w:rPr>
        <w:t xml:space="preserve"> e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xml:space="preserve"> (1975, p. 302), a norma subjetiva é a percepção do indivíduo sobre o que as pessoas que lhe são importantes poderiam pensar caso ele</w:t>
      </w:r>
      <w:r w:rsidR="009D413D">
        <w:rPr>
          <w:rFonts w:ascii="Times New Roman" w:eastAsia="Times New Roman" w:hAnsi="Times New Roman" w:cs="Times New Roman"/>
          <w:color w:val="000000"/>
          <w:sz w:val="24"/>
          <w:szCs w:val="24"/>
          <w:lang w:eastAsia="pt-BR"/>
        </w:rPr>
        <w:t xml:space="preserve"> (a)</w:t>
      </w:r>
      <w:r w:rsidRPr="00401FFC">
        <w:rPr>
          <w:rFonts w:ascii="Times New Roman" w:eastAsia="Times New Roman" w:hAnsi="Times New Roman" w:cs="Times New Roman"/>
          <w:color w:val="000000"/>
          <w:sz w:val="24"/>
          <w:szCs w:val="24"/>
          <w:lang w:eastAsia="pt-BR"/>
        </w:rPr>
        <w:t xml:space="preserve"> agisse ou não de determinada forma. A compreensão é de que o contexto social do indivíduo influencia em sua intenção para agir. Desta maneira, pode-se afirmar que a TAR se constituiu como uma tentativa de elaborar uma teoria geral que permitisse, confiavelmente, prever o comportamento a partir da intenção.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O termo crença está associado aos fatores que podem influenciar na intenção comportamental do indivíduo, de modo que se torna relevante tratá-lo</w:t>
      </w:r>
      <w:r w:rsidR="009D413D">
        <w:rPr>
          <w:rFonts w:ascii="Times New Roman" w:eastAsia="Times New Roman" w:hAnsi="Times New Roman" w:cs="Times New Roman"/>
          <w:color w:val="000000"/>
          <w:sz w:val="24"/>
          <w:szCs w:val="24"/>
          <w:lang w:eastAsia="pt-BR"/>
        </w:rPr>
        <w:t xml:space="preserve"> (a)</w:t>
      </w:r>
      <w:r w:rsidRPr="00401FFC">
        <w:rPr>
          <w:rFonts w:ascii="Times New Roman" w:eastAsia="Times New Roman" w:hAnsi="Times New Roman" w:cs="Times New Roman"/>
          <w:color w:val="000000"/>
          <w:sz w:val="24"/>
          <w:szCs w:val="24"/>
          <w:lang w:eastAsia="pt-BR"/>
        </w:rPr>
        <w:t xml:space="preserve">. As crenças se originam das informações que os </w:t>
      </w:r>
      <w:r w:rsidR="00B813AF">
        <w:rPr>
          <w:rFonts w:ascii="Times New Roman" w:eastAsia="Times New Roman" w:hAnsi="Times New Roman" w:cs="Times New Roman"/>
          <w:color w:val="000000"/>
          <w:sz w:val="24"/>
          <w:szCs w:val="24"/>
          <w:lang w:eastAsia="pt-BR"/>
        </w:rPr>
        <w:t xml:space="preserve">participantes </w:t>
      </w:r>
      <w:r w:rsidRPr="00401FFC">
        <w:rPr>
          <w:rFonts w:ascii="Times New Roman" w:eastAsia="Times New Roman" w:hAnsi="Times New Roman" w:cs="Times New Roman"/>
          <w:color w:val="000000"/>
          <w:sz w:val="24"/>
          <w:szCs w:val="24"/>
          <w:lang w:eastAsia="pt-BR"/>
        </w:rPr>
        <w:t>dispõem sobre determinado objeto. Entretanto, é importante ressaltar que “as crenças [...] não necessariamente são verídicas, elas podem ser imprecisas, enviesadas ou mesmo irracionais” (</w:t>
      </w:r>
      <w:proofErr w:type="spellStart"/>
      <w:r w:rsidRPr="00401FFC">
        <w:rPr>
          <w:rFonts w:ascii="Times New Roman" w:eastAsia="Times New Roman" w:hAnsi="Times New Roman" w:cs="Times New Roman"/>
          <w:color w:val="000000"/>
          <w:sz w:val="24"/>
          <w:szCs w:val="24"/>
          <w:lang w:eastAsia="pt-BR"/>
        </w:rPr>
        <w:t>Fishbein</w:t>
      </w:r>
      <w:proofErr w:type="spellEnd"/>
      <w:r w:rsidRPr="00401FFC">
        <w:rPr>
          <w:rFonts w:ascii="Times New Roman" w:eastAsia="Times New Roman" w:hAnsi="Times New Roman" w:cs="Times New Roman"/>
          <w:color w:val="000000"/>
          <w:sz w:val="24"/>
          <w:szCs w:val="24"/>
          <w:lang w:eastAsia="pt-BR"/>
        </w:rPr>
        <w:t xml:space="preserve">,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2010, p. 24). Para melhor compreensão, tome-se, por exemplo, as crenças relativas à Rússia: “A crença de que a Rússia é um estado totalitário, associa o objeto ‘Rússia’ ao atributo ‘estado totalitário” (</w:t>
      </w:r>
      <w:proofErr w:type="spellStart"/>
      <w:r w:rsidRPr="00401FFC">
        <w:rPr>
          <w:rFonts w:ascii="Times New Roman" w:eastAsia="Times New Roman" w:hAnsi="Times New Roman" w:cs="Times New Roman"/>
          <w:color w:val="000000"/>
          <w:sz w:val="24"/>
          <w:szCs w:val="24"/>
          <w:lang w:eastAsia="pt-BR"/>
        </w:rPr>
        <w:t>Fishbein</w:t>
      </w:r>
      <w:proofErr w:type="spellEnd"/>
      <w:r w:rsidRPr="00401FFC">
        <w:rPr>
          <w:rFonts w:ascii="Times New Roman" w:eastAsia="Times New Roman" w:hAnsi="Times New Roman" w:cs="Times New Roman"/>
          <w:color w:val="000000"/>
          <w:sz w:val="24"/>
          <w:szCs w:val="24"/>
          <w:lang w:eastAsia="pt-BR"/>
        </w:rPr>
        <w:t xml:space="preserve">,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xml:space="preserve">, 1975, p. 12). A partir deste exemplo, pode-se notar a formação das atitudes através das crenças, de forma que as pessoas favoráveis à ideia de estados totalitários avaliarão o país positivamente, ao contrário das pessoas que não simpatizam com estados totalitários, que avaliarão negativamente e, consequentemente, desenvolverão uma atitude negativa.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xml:space="preserve"> e </w:t>
      </w:r>
      <w:proofErr w:type="spellStart"/>
      <w:r w:rsidRPr="00401FFC">
        <w:rPr>
          <w:rFonts w:ascii="Times New Roman" w:eastAsia="Times New Roman" w:hAnsi="Times New Roman" w:cs="Times New Roman"/>
          <w:color w:val="000000"/>
          <w:sz w:val="24"/>
          <w:szCs w:val="24"/>
          <w:lang w:eastAsia="pt-BR"/>
        </w:rPr>
        <w:t>Fishbein</w:t>
      </w:r>
      <w:proofErr w:type="spellEnd"/>
      <w:r w:rsidRPr="00401FFC">
        <w:rPr>
          <w:rFonts w:ascii="Times New Roman" w:eastAsia="Times New Roman" w:hAnsi="Times New Roman" w:cs="Times New Roman"/>
          <w:color w:val="000000"/>
          <w:sz w:val="24"/>
          <w:szCs w:val="24"/>
          <w:lang w:eastAsia="pt-BR"/>
        </w:rPr>
        <w:t xml:space="preserve"> (1980) desenvolveram um conjunto de procedimentos com o intuito de enfatizar as crenças salientes de natureza comportamental, associadas à atitude e, as normativas, associadas à pressão social para, posteriormente, medir os construtos da atitude e da </w:t>
      </w:r>
      <w:r w:rsidRPr="00401FFC">
        <w:rPr>
          <w:rFonts w:ascii="Times New Roman" w:eastAsia="Times New Roman" w:hAnsi="Times New Roman" w:cs="Times New Roman"/>
          <w:color w:val="000000"/>
          <w:sz w:val="24"/>
          <w:szCs w:val="24"/>
          <w:lang w:eastAsia="pt-BR"/>
        </w:rPr>
        <w:lastRenderedPageBreak/>
        <w:t xml:space="preserve">norma subjetiva. Além disso, passaram a considerar diferenças individuais e fatores </w:t>
      </w:r>
      <w:proofErr w:type="spellStart"/>
      <w:r w:rsidRPr="00401FFC">
        <w:rPr>
          <w:rFonts w:ascii="Times New Roman" w:eastAsia="Times New Roman" w:hAnsi="Times New Roman" w:cs="Times New Roman"/>
          <w:color w:val="000000"/>
          <w:sz w:val="24"/>
          <w:szCs w:val="24"/>
          <w:lang w:eastAsia="pt-BR"/>
        </w:rPr>
        <w:t>sociodemográficos</w:t>
      </w:r>
      <w:proofErr w:type="spellEnd"/>
      <w:r w:rsidRPr="00401FFC">
        <w:rPr>
          <w:rFonts w:ascii="Times New Roman" w:eastAsia="Times New Roman" w:hAnsi="Times New Roman" w:cs="Times New Roman"/>
          <w:color w:val="000000"/>
          <w:sz w:val="24"/>
          <w:szCs w:val="24"/>
          <w:lang w:eastAsia="pt-BR"/>
        </w:rPr>
        <w:t xml:space="preserve"> como influências a serem consideradas nos construtos da teoria Gonzalez (2016).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Em 1980, após a publicação de suas pesquisas, as carreiras profissionais de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xml:space="preserve"> e </w:t>
      </w:r>
      <w:proofErr w:type="spellStart"/>
      <w:r w:rsidRPr="00401FFC">
        <w:rPr>
          <w:rFonts w:ascii="Times New Roman" w:eastAsia="Times New Roman" w:hAnsi="Times New Roman" w:cs="Times New Roman"/>
          <w:color w:val="000000"/>
          <w:sz w:val="24"/>
          <w:szCs w:val="24"/>
          <w:lang w:eastAsia="pt-BR"/>
        </w:rPr>
        <w:t>Fishbein</w:t>
      </w:r>
      <w:proofErr w:type="spellEnd"/>
      <w:r w:rsidRPr="00401FFC">
        <w:rPr>
          <w:rFonts w:ascii="Times New Roman" w:eastAsia="Times New Roman" w:hAnsi="Times New Roman" w:cs="Times New Roman"/>
          <w:color w:val="000000"/>
          <w:sz w:val="24"/>
          <w:szCs w:val="24"/>
          <w:lang w:eastAsia="pt-BR"/>
        </w:rPr>
        <w:t xml:space="preserve"> tomaram caminhos diferentes. Enquanto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xml:space="preserve"> testava modelo em diferentes contextos, </w:t>
      </w:r>
      <w:proofErr w:type="spellStart"/>
      <w:r w:rsidRPr="00401FFC">
        <w:rPr>
          <w:rFonts w:ascii="Times New Roman" w:eastAsia="Times New Roman" w:hAnsi="Times New Roman" w:cs="Times New Roman"/>
          <w:color w:val="000000"/>
          <w:sz w:val="24"/>
          <w:szCs w:val="24"/>
          <w:lang w:eastAsia="pt-BR"/>
        </w:rPr>
        <w:t>Fishbein</w:t>
      </w:r>
      <w:proofErr w:type="spellEnd"/>
      <w:r w:rsidRPr="00401FFC">
        <w:rPr>
          <w:rFonts w:ascii="Times New Roman" w:eastAsia="Times New Roman" w:hAnsi="Times New Roman" w:cs="Times New Roman"/>
          <w:color w:val="000000"/>
          <w:sz w:val="24"/>
          <w:szCs w:val="24"/>
          <w:lang w:eastAsia="pt-BR"/>
        </w:rPr>
        <w:t xml:space="preserve"> dedicou-se a utilizar a TAR em pesquisas relacionadas aos comportamentos de portadores do </w:t>
      </w:r>
      <w:proofErr w:type="spellStart"/>
      <w:r w:rsidRPr="00401FFC">
        <w:rPr>
          <w:rFonts w:ascii="Times New Roman" w:eastAsia="Times New Roman" w:hAnsi="Times New Roman" w:cs="Times New Roman"/>
          <w:color w:val="000000"/>
          <w:sz w:val="24"/>
          <w:szCs w:val="24"/>
          <w:lang w:eastAsia="pt-BR"/>
        </w:rPr>
        <w:t>Human</w:t>
      </w:r>
      <w:proofErr w:type="spellEnd"/>
      <w:r w:rsidRPr="00401FFC">
        <w:rPr>
          <w:rFonts w:ascii="Times New Roman" w:eastAsia="Times New Roman" w:hAnsi="Times New Roman" w:cs="Times New Roman"/>
          <w:color w:val="000000"/>
          <w:sz w:val="24"/>
          <w:szCs w:val="24"/>
          <w:lang w:eastAsia="pt-BR"/>
        </w:rPr>
        <w:t xml:space="preserve"> </w:t>
      </w:r>
      <w:proofErr w:type="spellStart"/>
      <w:r w:rsidRPr="00401FFC">
        <w:rPr>
          <w:rFonts w:ascii="Times New Roman" w:eastAsia="Times New Roman" w:hAnsi="Times New Roman" w:cs="Times New Roman"/>
          <w:color w:val="000000"/>
          <w:sz w:val="24"/>
          <w:szCs w:val="24"/>
          <w:lang w:eastAsia="pt-BR"/>
        </w:rPr>
        <w:t>Immunodeficiency</w:t>
      </w:r>
      <w:proofErr w:type="spellEnd"/>
      <w:r w:rsidRPr="00401FFC">
        <w:rPr>
          <w:rFonts w:ascii="Times New Roman" w:eastAsia="Times New Roman" w:hAnsi="Times New Roman" w:cs="Times New Roman"/>
          <w:color w:val="000000"/>
          <w:sz w:val="24"/>
          <w:szCs w:val="24"/>
          <w:lang w:eastAsia="pt-BR"/>
        </w:rPr>
        <w:t xml:space="preserve"> </w:t>
      </w:r>
      <w:proofErr w:type="spellStart"/>
      <w:r w:rsidRPr="00401FFC">
        <w:rPr>
          <w:rFonts w:ascii="Times New Roman" w:eastAsia="Times New Roman" w:hAnsi="Times New Roman" w:cs="Times New Roman"/>
          <w:color w:val="000000"/>
          <w:sz w:val="24"/>
          <w:szCs w:val="24"/>
          <w:lang w:eastAsia="pt-BR"/>
        </w:rPr>
        <w:t>Virus</w:t>
      </w:r>
      <w:proofErr w:type="spellEnd"/>
      <w:r w:rsidRPr="00401FFC">
        <w:rPr>
          <w:rFonts w:ascii="Times New Roman" w:eastAsia="Times New Roman" w:hAnsi="Times New Roman" w:cs="Times New Roman"/>
          <w:color w:val="000000"/>
          <w:sz w:val="24"/>
          <w:szCs w:val="24"/>
          <w:lang w:eastAsia="pt-BR"/>
        </w:rPr>
        <w:t xml:space="preserve"> (HIV) Gonzalez (2016). É nesse período que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xml:space="preserve"> (1985; 1988) introduz um novo construto ao modelo: o controle comportamental percebido. Este construto define-se como a percepção de facilidade ou dificuldade para a execução de um comportamento. Esta dificuldade/facilidade demonstra-se em um contínuo, que pode mudar de grande dificuldade a comportamentos executáveis mais facilmente. A essa extensão da TAR,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xml:space="preserve"> chamou de Teoria da Ação Planejada (TAP) - </w:t>
      </w:r>
      <w:proofErr w:type="spellStart"/>
      <w:r w:rsidRPr="00401FFC">
        <w:rPr>
          <w:rFonts w:ascii="Times New Roman" w:eastAsia="Times New Roman" w:hAnsi="Times New Roman" w:cs="Times New Roman"/>
          <w:color w:val="000000"/>
          <w:sz w:val="24"/>
          <w:szCs w:val="24"/>
          <w:lang w:eastAsia="pt-BR"/>
        </w:rPr>
        <w:t>Theory</w:t>
      </w:r>
      <w:proofErr w:type="spellEnd"/>
      <w:r w:rsidRPr="00401FFC">
        <w:rPr>
          <w:rFonts w:ascii="Times New Roman" w:eastAsia="Times New Roman" w:hAnsi="Times New Roman" w:cs="Times New Roman"/>
          <w:color w:val="000000"/>
          <w:sz w:val="24"/>
          <w:szCs w:val="24"/>
          <w:lang w:eastAsia="pt-BR"/>
        </w:rPr>
        <w:t xml:space="preserve"> </w:t>
      </w:r>
      <w:proofErr w:type="spellStart"/>
      <w:r w:rsidRPr="00401FFC">
        <w:rPr>
          <w:rFonts w:ascii="Times New Roman" w:eastAsia="Times New Roman" w:hAnsi="Times New Roman" w:cs="Times New Roman"/>
          <w:color w:val="000000"/>
          <w:sz w:val="24"/>
          <w:szCs w:val="24"/>
          <w:lang w:eastAsia="pt-BR"/>
        </w:rPr>
        <w:t>of</w:t>
      </w:r>
      <w:proofErr w:type="spellEnd"/>
      <w:r w:rsidRPr="00401FFC">
        <w:rPr>
          <w:rFonts w:ascii="Times New Roman" w:eastAsia="Times New Roman" w:hAnsi="Times New Roman" w:cs="Times New Roman"/>
          <w:color w:val="000000"/>
          <w:sz w:val="24"/>
          <w:szCs w:val="24"/>
          <w:lang w:eastAsia="pt-BR"/>
        </w:rPr>
        <w:t xml:space="preserve"> </w:t>
      </w:r>
      <w:proofErr w:type="spellStart"/>
      <w:r w:rsidRPr="00401FFC">
        <w:rPr>
          <w:rFonts w:ascii="Times New Roman" w:eastAsia="Times New Roman" w:hAnsi="Times New Roman" w:cs="Times New Roman"/>
          <w:color w:val="000000"/>
          <w:sz w:val="24"/>
          <w:szCs w:val="24"/>
          <w:lang w:eastAsia="pt-BR"/>
        </w:rPr>
        <w:t>Planned</w:t>
      </w:r>
      <w:proofErr w:type="spellEnd"/>
      <w:r w:rsidRPr="00401FFC">
        <w:rPr>
          <w:rFonts w:ascii="Times New Roman" w:eastAsia="Times New Roman" w:hAnsi="Times New Roman" w:cs="Times New Roman"/>
          <w:color w:val="000000"/>
          <w:sz w:val="24"/>
          <w:szCs w:val="24"/>
          <w:lang w:eastAsia="pt-BR"/>
        </w:rPr>
        <w:t xml:space="preserve"> </w:t>
      </w:r>
      <w:proofErr w:type="spellStart"/>
      <w:r w:rsidRPr="00401FFC">
        <w:rPr>
          <w:rFonts w:ascii="Times New Roman" w:eastAsia="Times New Roman" w:hAnsi="Times New Roman" w:cs="Times New Roman"/>
          <w:color w:val="000000"/>
          <w:sz w:val="24"/>
          <w:szCs w:val="24"/>
          <w:lang w:eastAsia="pt-BR"/>
        </w:rPr>
        <w:t>Behaviour</w:t>
      </w:r>
      <w:proofErr w:type="spellEnd"/>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A TAP demonstra, conforme salientado por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xml:space="preserve"> e Driver (1991), que a execução de um comportamento depende das crenças salientes ou relevantes. As pessoas constroem crenças a respeito dos objetos que as cercam, ao longo da vida, entretanto, umas são mais relevantes que outras. As crenças consideradas mais importantes vêm mais rapidamente à memória quando associada ao objeto, de modo que as identificamos como crenças salientes </w:t>
      </w:r>
      <w:proofErr w:type="spellStart"/>
      <w:r w:rsidRPr="00401FFC">
        <w:rPr>
          <w:rFonts w:ascii="Times New Roman" w:eastAsia="Times New Roman" w:hAnsi="Times New Roman" w:cs="Times New Roman"/>
          <w:color w:val="000000"/>
          <w:sz w:val="24"/>
          <w:szCs w:val="24"/>
          <w:lang w:eastAsia="pt-BR"/>
        </w:rPr>
        <w:t>Fishbein</w:t>
      </w:r>
      <w:proofErr w:type="spellEnd"/>
      <w:r w:rsidRPr="00401FFC">
        <w:rPr>
          <w:rFonts w:ascii="Times New Roman" w:eastAsia="Times New Roman" w:hAnsi="Times New Roman" w:cs="Times New Roman"/>
          <w:color w:val="000000"/>
          <w:sz w:val="24"/>
          <w:szCs w:val="24"/>
          <w:lang w:eastAsia="pt-BR"/>
        </w:rPr>
        <w:t xml:space="preserve"> e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xml:space="preserve"> (1975). Neste modelo, as crenças salientes estão representadas pelas crenças comportamentais salientes, relacionadas à atitude; referentes modais salientes, associados à norma subjetiva; e crenças de controle salientes, associadas ao controle comportamental percebido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Driver (1991) e</w:t>
      </w:r>
      <w:proofErr w:type="gramStart"/>
      <w:r w:rsidRPr="00401FFC">
        <w:rPr>
          <w:rFonts w:ascii="Times New Roman" w:eastAsia="Times New Roman" w:hAnsi="Times New Roman" w:cs="Times New Roman"/>
          <w:color w:val="000000"/>
          <w:sz w:val="24"/>
          <w:szCs w:val="24"/>
          <w:lang w:eastAsia="pt-BR"/>
        </w:rPr>
        <w:t xml:space="preserve">  </w:t>
      </w:r>
      <w:proofErr w:type="spellStart"/>
      <w:proofErr w:type="gramEnd"/>
      <w:r w:rsidRPr="00401FFC">
        <w:rPr>
          <w:rFonts w:ascii="Times New Roman" w:eastAsia="Times New Roman" w:hAnsi="Times New Roman" w:cs="Times New Roman"/>
          <w:color w:val="000000"/>
          <w:sz w:val="24"/>
          <w:szCs w:val="24"/>
          <w:lang w:eastAsia="pt-BR"/>
        </w:rPr>
        <w:t>Fishbein</w:t>
      </w:r>
      <w:proofErr w:type="spellEnd"/>
      <w:r w:rsidRPr="00401FFC">
        <w:rPr>
          <w:rFonts w:ascii="Times New Roman" w:eastAsia="Times New Roman" w:hAnsi="Times New Roman" w:cs="Times New Roman"/>
          <w:color w:val="000000"/>
          <w:sz w:val="24"/>
          <w:szCs w:val="24"/>
          <w:lang w:eastAsia="pt-BR"/>
        </w:rPr>
        <w:t xml:space="preserve">,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xml:space="preserve"> (2010).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A relevância desses construtos para predizer as intenções comportamentais é encontrada em vários estudos, sendo, por vezes, apenas as atitudes com impacto relevante nas intenções, em outros, atitudes e controle apresentam-se com grau de explicação elevada e, ainda, estudos que apontem os três construtos como relevantes </w:t>
      </w:r>
      <w:proofErr w:type="spellStart"/>
      <w:r w:rsidRPr="00401FFC">
        <w:rPr>
          <w:rFonts w:ascii="Times New Roman" w:eastAsia="Times New Roman" w:hAnsi="Times New Roman" w:cs="Times New Roman"/>
          <w:color w:val="000000"/>
          <w:sz w:val="24"/>
          <w:szCs w:val="24"/>
          <w:lang w:eastAsia="pt-BR"/>
        </w:rPr>
        <w:t>Fleischfresser</w:t>
      </w:r>
      <w:proofErr w:type="spellEnd"/>
      <w:r w:rsidRPr="00401FFC">
        <w:rPr>
          <w:rFonts w:ascii="Times New Roman" w:eastAsia="Times New Roman" w:hAnsi="Times New Roman" w:cs="Times New Roman"/>
          <w:color w:val="000000"/>
          <w:sz w:val="24"/>
          <w:szCs w:val="24"/>
          <w:lang w:eastAsia="pt-BR"/>
        </w:rPr>
        <w:t xml:space="preserve"> (2005). Moutinho e </w:t>
      </w:r>
      <w:proofErr w:type="spellStart"/>
      <w:r w:rsidRPr="00401FFC">
        <w:rPr>
          <w:rFonts w:ascii="Times New Roman" w:eastAsia="Times New Roman" w:hAnsi="Times New Roman" w:cs="Times New Roman"/>
          <w:color w:val="000000"/>
          <w:sz w:val="24"/>
          <w:szCs w:val="24"/>
          <w:lang w:eastAsia="pt-BR"/>
        </w:rPr>
        <w:t>Roazzi</w:t>
      </w:r>
      <w:proofErr w:type="spellEnd"/>
      <w:r w:rsidRPr="00401FFC">
        <w:rPr>
          <w:rFonts w:ascii="Times New Roman" w:eastAsia="Times New Roman" w:hAnsi="Times New Roman" w:cs="Times New Roman"/>
          <w:color w:val="000000"/>
          <w:sz w:val="24"/>
          <w:szCs w:val="24"/>
          <w:lang w:eastAsia="pt-BR"/>
        </w:rPr>
        <w:t xml:space="preserve"> (2010), ao estudarem a aplicabilidade da TAP, explanaram que estudos de revisão posteriores alcançaram resultados semelhantes, corroborando a constância do modelo. Os autores prosseguem afirmando que </w:t>
      </w:r>
    </w:p>
    <w:p w:rsidR="00401FFC" w:rsidRPr="00401FFC" w:rsidRDefault="00401FFC" w:rsidP="00401FFC">
      <w:pPr>
        <w:spacing w:after="0" w:line="240" w:lineRule="auto"/>
        <w:ind w:left="3040" w:right="12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A TAR e a TAP têm se colocado como ferramentas teóricas metodológicas que apontam relações entre variáveis e se apresentam como capazes de discutir em termos de previsibilidade a comportamentos diversos, em variados campos do conhecimento, como educação, saúde, sociologia, prática clínica, demonstrando poder preditivo significativo (Moutinho &amp; </w:t>
      </w:r>
      <w:proofErr w:type="spellStart"/>
      <w:r w:rsidRPr="00401FFC">
        <w:rPr>
          <w:rFonts w:ascii="Times New Roman" w:eastAsia="Times New Roman" w:hAnsi="Times New Roman" w:cs="Times New Roman"/>
          <w:color w:val="000000"/>
          <w:sz w:val="24"/>
          <w:szCs w:val="24"/>
          <w:lang w:eastAsia="pt-BR"/>
        </w:rPr>
        <w:t>Roazzi</w:t>
      </w:r>
      <w:proofErr w:type="spellEnd"/>
      <w:r w:rsidRPr="00401FFC">
        <w:rPr>
          <w:rFonts w:ascii="Times New Roman" w:eastAsia="Times New Roman" w:hAnsi="Times New Roman" w:cs="Times New Roman"/>
          <w:color w:val="000000"/>
          <w:sz w:val="24"/>
          <w:szCs w:val="24"/>
          <w:lang w:eastAsia="pt-BR"/>
        </w:rPr>
        <w:t xml:space="preserve">, 2010, p. 285).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A aplicabilidade da TAP é extensa, a exemplo de comportamentos referentes à área da saúde (uso de preservativos, parar de fumar, consumo de açúcar, realizar atividade física </w:t>
      </w:r>
      <w:proofErr w:type="spellStart"/>
      <w:r w:rsidRPr="00401FFC">
        <w:rPr>
          <w:rFonts w:ascii="Times New Roman" w:eastAsia="Times New Roman" w:hAnsi="Times New Roman" w:cs="Times New Roman"/>
          <w:color w:val="000000"/>
          <w:sz w:val="24"/>
          <w:szCs w:val="24"/>
          <w:lang w:eastAsia="pt-BR"/>
        </w:rPr>
        <w:t>etc</w:t>
      </w:r>
      <w:proofErr w:type="spellEnd"/>
      <w:r w:rsidRPr="00401FFC">
        <w:rPr>
          <w:rFonts w:ascii="Times New Roman" w:eastAsia="Times New Roman" w:hAnsi="Times New Roman" w:cs="Times New Roman"/>
          <w:color w:val="000000"/>
          <w:sz w:val="24"/>
          <w:szCs w:val="24"/>
          <w:lang w:eastAsia="pt-BR"/>
        </w:rPr>
        <w:t xml:space="preserve">). Em outros âmbitos, pode-se </w:t>
      </w:r>
      <w:r w:rsidRPr="00401FFC">
        <w:rPr>
          <w:rFonts w:ascii="Times New Roman" w:eastAsia="Times New Roman" w:hAnsi="Times New Roman" w:cs="Times New Roman"/>
          <w:color w:val="000000"/>
          <w:sz w:val="24"/>
          <w:szCs w:val="24"/>
          <w:lang w:eastAsia="pt-BR"/>
        </w:rPr>
        <w:lastRenderedPageBreak/>
        <w:t xml:space="preserve">utilizar este modelo teórico para identificar fatores antecedentes ao investimento financeiro, engajamento em trabalhos voluntários e jogar videogame, por exemplo, </w:t>
      </w:r>
      <w:proofErr w:type="spellStart"/>
      <w:r w:rsidRPr="00401FFC">
        <w:rPr>
          <w:rFonts w:ascii="Times New Roman" w:eastAsia="Times New Roman" w:hAnsi="Times New Roman" w:cs="Times New Roman"/>
          <w:color w:val="000000"/>
          <w:sz w:val="24"/>
          <w:szCs w:val="24"/>
          <w:lang w:eastAsia="pt-BR"/>
        </w:rPr>
        <w:t>Ajzen</w:t>
      </w:r>
      <w:proofErr w:type="spellEnd"/>
      <w:r w:rsidRPr="00401FFC">
        <w:rPr>
          <w:rFonts w:ascii="Times New Roman" w:eastAsia="Times New Roman" w:hAnsi="Times New Roman" w:cs="Times New Roman"/>
          <w:color w:val="000000"/>
          <w:sz w:val="24"/>
          <w:szCs w:val="24"/>
          <w:lang w:eastAsia="pt-BR"/>
        </w:rPr>
        <w:t xml:space="preserve"> (2010). </w:t>
      </w:r>
    </w:p>
    <w:p w:rsidR="00401FFC" w:rsidRPr="00401FFC" w:rsidRDefault="00401FFC" w:rsidP="000260F5">
      <w:pPr>
        <w:spacing w:after="0" w:line="240" w:lineRule="auto"/>
        <w:ind w:left="760" w:right="1200" w:firstLine="700"/>
        <w:jc w:val="both"/>
        <w:rPr>
          <w:rFonts w:ascii="Times New Roman" w:eastAsia="Times New Roman" w:hAnsi="Times New Roman" w:cs="Times New Roman"/>
          <w:color w:val="000000"/>
          <w:sz w:val="24"/>
          <w:szCs w:val="24"/>
          <w:lang w:eastAsia="pt-BR"/>
        </w:rPr>
      </w:pPr>
      <w:r w:rsidRPr="00401FFC">
        <w:rPr>
          <w:rFonts w:ascii="Times New Roman" w:eastAsia="Times New Roman" w:hAnsi="Times New Roman" w:cs="Times New Roman"/>
          <w:color w:val="000000"/>
          <w:sz w:val="24"/>
          <w:szCs w:val="24"/>
          <w:lang w:eastAsia="pt-BR"/>
        </w:rPr>
        <w:t>Vale ressaltar que nem todos os comportamentos estão sob o</w:t>
      </w:r>
      <w:r w:rsidR="00B813AF">
        <w:rPr>
          <w:rFonts w:ascii="Times New Roman" w:eastAsia="Times New Roman" w:hAnsi="Times New Roman" w:cs="Times New Roman"/>
          <w:color w:val="000000"/>
          <w:sz w:val="24"/>
          <w:szCs w:val="24"/>
          <w:lang w:eastAsia="pt-BR"/>
        </w:rPr>
        <w:t xml:space="preserve"> domínio da vontade dos</w:t>
      </w:r>
      <w:r w:rsidR="000260F5">
        <w:rPr>
          <w:rFonts w:ascii="Times New Roman" w:eastAsia="Times New Roman" w:hAnsi="Times New Roman" w:cs="Times New Roman"/>
          <w:color w:val="000000"/>
          <w:sz w:val="24"/>
          <w:szCs w:val="24"/>
          <w:lang w:eastAsia="pt-BR"/>
        </w:rPr>
        <w:t xml:space="preserve"> (as)</w:t>
      </w:r>
      <w:r w:rsidR="00B813AF">
        <w:rPr>
          <w:rFonts w:ascii="Times New Roman" w:eastAsia="Times New Roman" w:hAnsi="Times New Roman" w:cs="Times New Roman"/>
          <w:color w:val="000000"/>
          <w:sz w:val="24"/>
          <w:szCs w:val="24"/>
          <w:lang w:eastAsia="pt-BR"/>
        </w:rPr>
        <w:t xml:space="preserve"> participantes</w:t>
      </w:r>
      <w:r w:rsidRPr="00401FFC">
        <w:rPr>
          <w:rFonts w:ascii="Times New Roman" w:eastAsia="Times New Roman" w:hAnsi="Times New Roman" w:cs="Times New Roman"/>
          <w:color w:val="000000"/>
          <w:sz w:val="24"/>
          <w:szCs w:val="24"/>
          <w:lang w:eastAsia="pt-BR"/>
        </w:rPr>
        <w:t xml:space="preserve">, isso pode ocorrer quando o mesmo lhe é imposto, por falta de recursos ou habilidades, por exemplo, de maneira que ainda que haja atitude favorável e pressão social a execução do mesmo, o controle comportamental conduzirá diretamente ao comportamento.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Pr>
          <w:rFonts w:ascii="Times New Roman" w:eastAsia="Times New Roman" w:hAnsi="Times New Roman" w:cs="Times New Roman"/>
          <w:sz w:val="24"/>
          <w:szCs w:val="24"/>
          <w:lang w:eastAsia="pt-BR"/>
        </w:rPr>
      </w:pPr>
      <w:r w:rsidRPr="00401FFC">
        <w:rPr>
          <w:rFonts w:ascii="Times New Roman" w:eastAsia="Times New Roman" w:hAnsi="Times New Roman" w:cs="Times New Roman"/>
          <w:b/>
          <w:bCs/>
          <w:color w:val="000000"/>
          <w:sz w:val="24"/>
          <w:szCs w:val="24"/>
          <w:lang w:eastAsia="pt-BR"/>
        </w:rPr>
        <w:t xml:space="preserve">Método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14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Esta pesquisa teve o objetivo de analisar as crenças femininas a respeito da permanência de mulheres em relacionamentos abusivos segundo a TAP. Trata-se de uma pesquisa qualitativa com emprego da técnica de entrevista semiestruturada individual. A amostra foi composta por 27 mulheres universitárias, conforme indica o manual da TAP Francis </w:t>
      </w:r>
      <w:proofErr w:type="gramStart"/>
      <w:r w:rsidRPr="00401FFC">
        <w:rPr>
          <w:rFonts w:ascii="Times New Roman" w:eastAsia="Times New Roman" w:hAnsi="Times New Roman" w:cs="Times New Roman"/>
          <w:color w:val="000000"/>
          <w:sz w:val="24"/>
          <w:szCs w:val="24"/>
          <w:lang w:eastAsia="pt-BR"/>
        </w:rPr>
        <w:t>et</w:t>
      </w:r>
      <w:proofErr w:type="gramEnd"/>
      <w:r w:rsidRPr="00401FFC">
        <w:rPr>
          <w:rFonts w:ascii="Times New Roman" w:eastAsia="Times New Roman" w:hAnsi="Times New Roman" w:cs="Times New Roman"/>
          <w:color w:val="000000"/>
          <w:sz w:val="24"/>
          <w:szCs w:val="24"/>
          <w:lang w:eastAsia="pt-BR"/>
        </w:rPr>
        <w:t xml:space="preserve"> al (2004) e segundo o critério de saturação. De acordo com </w:t>
      </w:r>
      <w:proofErr w:type="spellStart"/>
      <w:r w:rsidRPr="00401FFC">
        <w:rPr>
          <w:rFonts w:ascii="Times New Roman" w:eastAsia="Times New Roman" w:hAnsi="Times New Roman" w:cs="Times New Roman"/>
          <w:color w:val="000000"/>
          <w:sz w:val="24"/>
          <w:szCs w:val="24"/>
          <w:lang w:eastAsia="pt-BR"/>
        </w:rPr>
        <w:t>Thiry-Cherques</w:t>
      </w:r>
      <w:proofErr w:type="spellEnd"/>
      <w:r w:rsidRPr="00401FFC">
        <w:rPr>
          <w:rFonts w:ascii="Times New Roman" w:eastAsia="Times New Roman" w:hAnsi="Times New Roman" w:cs="Times New Roman"/>
          <w:color w:val="000000"/>
          <w:sz w:val="24"/>
          <w:szCs w:val="24"/>
          <w:lang w:eastAsia="pt-BR"/>
        </w:rPr>
        <w:t xml:space="preserve"> (2009), são recomendadas oito observações, no mínimo, e, posteriormente, para confirmação, duas outras observações depois de encontrado o ponto de saturação. </w:t>
      </w:r>
      <w:proofErr w:type="spellStart"/>
      <w:r w:rsidRPr="00401FFC">
        <w:rPr>
          <w:rFonts w:ascii="Times New Roman" w:eastAsia="Times New Roman" w:hAnsi="Times New Roman" w:cs="Times New Roman"/>
          <w:color w:val="000000"/>
          <w:sz w:val="24"/>
          <w:szCs w:val="24"/>
          <w:lang w:eastAsia="pt-BR"/>
        </w:rPr>
        <w:t>Thiry-Cherques</w:t>
      </w:r>
      <w:proofErr w:type="spellEnd"/>
      <w:r w:rsidRPr="00401FFC">
        <w:rPr>
          <w:rFonts w:ascii="Times New Roman" w:eastAsia="Times New Roman" w:hAnsi="Times New Roman" w:cs="Times New Roman"/>
          <w:color w:val="000000"/>
          <w:sz w:val="24"/>
          <w:szCs w:val="24"/>
          <w:lang w:eastAsia="pt-BR"/>
        </w:rPr>
        <w:t xml:space="preserve"> (2009) também aponta que, nas ciências sociais, o ponto de saturação, geralmente, ocorre até a 12ª entrevista. Em função da variabilidade dos dados </w:t>
      </w:r>
      <w:proofErr w:type="spellStart"/>
      <w:r w:rsidRPr="00401FFC">
        <w:rPr>
          <w:rFonts w:ascii="Times New Roman" w:eastAsia="Times New Roman" w:hAnsi="Times New Roman" w:cs="Times New Roman"/>
          <w:color w:val="000000"/>
          <w:sz w:val="24"/>
          <w:szCs w:val="24"/>
          <w:lang w:eastAsia="pt-BR"/>
        </w:rPr>
        <w:t>sociodemográficos</w:t>
      </w:r>
      <w:proofErr w:type="spellEnd"/>
      <w:r w:rsidRPr="00401FFC">
        <w:rPr>
          <w:rFonts w:ascii="Times New Roman" w:eastAsia="Times New Roman" w:hAnsi="Times New Roman" w:cs="Times New Roman"/>
          <w:color w:val="000000"/>
          <w:sz w:val="24"/>
          <w:szCs w:val="24"/>
          <w:lang w:eastAsia="pt-BR"/>
        </w:rPr>
        <w:t xml:space="preserve"> das participantes, 25 entrevistas foram necessárias para atingir o ponto de saturação, sendo mais duas realizadas para confirmação. </w:t>
      </w:r>
    </w:p>
    <w:p w:rsidR="00401FFC" w:rsidRPr="00401FFC" w:rsidRDefault="00401FFC" w:rsidP="00401FFC">
      <w:pPr>
        <w:spacing w:after="0" w:line="240" w:lineRule="auto"/>
        <w:ind w:left="760" w:right="116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As 27 mulheres entrevistadas foram abordadas nos corredores de suas instituições de ensino, orientadas frente à realização deste estudo, questionadas acerca dos critérios de inclusão do mesmo e, posteriormente, dado o interesse e aceite em participar, assinaram o Termo de Consentimento </w:t>
      </w:r>
      <w:proofErr w:type="gramStart"/>
      <w:r w:rsidRPr="00401FFC">
        <w:rPr>
          <w:rFonts w:ascii="Times New Roman" w:eastAsia="Times New Roman" w:hAnsi="Times New Roman" w:cs="Times New Roman"/>
          <w:color w:val="000000"/>
          <w:sz w:val="24"/>
          <w:szCs w:val="24"/>
          <w:lang w:eastAsia="pt-BR"/>
        </w:rPr>
        <w:t>Livre e Esclarecido (TCLE) e, finalmente, entrevistadas</w:t>
      </w:r>
      <w:proofErr w:type="gramEnd"/>
      <w:r w:rsidRPr="00401FFC">
        <w:rPr>
          <w:rFonts w:ascii="Times New Roman" w:eastAsia="Times New Roman" w:hAnsi="Times New Roman" w:cs="Times New Roman"/>
          <w:color w:val="000000"/>
          <w:sz w:val="24"/>
          <w:szCs w:val="24"/>
          <w:lang w:eastAsia="pt-BR"/>
        </w:rPr>
        <w:t xml:space="preserve">. Elas possuem idades entre 18 e 42 anos (M=23,37; DP=5,79). Todas as participantes estavam vivendo um relacionamento (16 delas estavam em um namoro, </w:t>
      </w:r>
      <w:proofErr w:type="gramStart"/>
      <w:r w:rsidRPr="00401FFC">
        <w:rPr>
          <w:rFonts w:ascii="Times New Roman" w:eastAsia="Times New Roman" w:hAnsi="Times New Roman" w:cs="Times New Roman"/>
          <w:color w:val="000000"/>
          <w:sz w:val="24"/>
          <w:szCs w:val="24"/>
          <w:lang w:eastAsia="pt-BR"/>
        </w:rPr>
        <w:t>5</w:t>
      </w:r>
      <w:proofErr w:type="gramEnd"/>
      <w:r w:rsidRPr="00401FFC">
        <w:rPr>
          <w:rFonts w:ascii="Times New Roman" w:eastAsia="Times New Roman" w:hAnsi="Times New Roman" w:cs="Times New Roman"/>
          <w:color w:val="000000"/>
          <w:sz w:val="24"/>
          <w:szCs w:val="24"/>
          <w:lang w:eastAsia="pt-BR"/>
        </w:rPr>
        <w:t xml:space="preserve"> em um casamento, 4 em relações casuais, 1 em um noivado e 1 em União Estável). O tempo de relacionamento variou de </w:t>
      </w:r>
      <w:proofErr w:type="gramStart"/>
      <w:r w:rsidRPr="00401FFC">
        <w:rPr>
          <w:rFonts w:ascii="Times New Roman" w:eastAsia="Times New Roman" w:hAnsi="Times New Roman" w:cs="Times New Roman"/>
          <w:color w:val="000000"/>
          <w:sz w:val="24"/>
          <w:szCs w:val="24"/>
          <w:lang w:eastAsia="pt-BR"/>
        </w:rPr>
        <w:t>1</w:t>
      </w:r>
      <w:proofErr w:type="gramEnd"/>
      <w:r w:rsidRPr="00401FFC">
        <w:rPr>
          <w:rFonts w:ascii="Times New Roman" w:eastAsia="Times New Roman" w:hAnsi="Times New Roman" w:cs="Times New Roman"/>
          <w:color w:val="000000"/>
          <w:sz w:val="24"/>
          <w:szCs w:val="24"/>
          <w:lang w:eastAsia="pt-BR"/>
        </w:rPr>
        <w:t xml:space="preserve"> mês até 25 anos (6 delas viviam em uma relação com período inferior a 1 ano, 15 delas no período entre 1 ano e 5 anos, 4 delas no período de 5 a 10 anos e 2 no período acima de 10 anos). </w:t>
      </w:r>
    </w:p>
    <w:p w:rsidR="00401FFC" w:rsidRPr="00401FFC" w:rsidRDefault="00401FFC" w:rsidP="00401FFC">
      <w:pPr>
        <w:spacing w:after="0" w:line="240" w:lineRule="auto"/>
        <w:ind w:left="760" w:right="114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Os critérios de inclusão foram: mulheres matriculadas em Instituições de Ensino Superior (IES); que afirmassem estar vivendo em um relacionamento afetivo; e tivessem disponibilidade de tempo para participar das entrevistas. A coleta de dados ocorreu no ano de 2017, nas dependências de IES do município de Maceió/AL. O instrumento utilizado foi constituído por 14 perguntas abertas com foco na Intenção de Permanecer em um relacionamento abusivo, considerando os seguintes eixos: (a) levantamento das vantagens e desvantagens em permanecer em um relacionamento abusivo, para identificar as Crenças Comportamentais salientes; (b) levantamento das pessoas e/ou grupos que influenciam a permanência em um relacionamento abusivo, para identificar os referentes modais salientes; e (c) levantamento das facilidades e dificuldades em permanecer em um relacionamento abusivo, para identificar as crenças de </w:t>
      </w:r>
      <w:r w:rsidRPr="00401FFC">
        <w:rPr>
          <w:rFonts w:ascii="Times New Roman" w:eastAsia="Times New Roman" w:hAnsi="Times New Roman" w:cs="Times New Roman"/>
          <w:color w:val="000000"/>
          <w:sz w:val="24"/>
          <w:szCs w:val="24"/>
          <w:lang w:eastAsia="pt-BR"/>
        </w:rPr>
        <w:lastRenderedPageBreak/>
        <w:t xml:space="preserve">controle salientes. Todos os eixos seguiram o modelo postulado pela TAP Moutinho &amp; </w:t>
      </w:r>
      <w:proofErr w:type="spellStart"/>
      <w:r w:rsidRPr="00401FFC">
        <w:rPr>
          <w:rFonts w:ascii="Times New Roman" w:eastAsia="Times New Roman" w:hAnsi="Times New Roman" w:cs="Times New Roman"/>
          <w:color w:val="000000"/>
          <w:sz w:val="24"/>
          <w:szCs w:val="24"/>
          <w:lang w:eastAsia="pt-BR"/>
        </w:rPr>
        <w:t>Roazzi</w:t>
      </w:r>
      <w:proofErr w:type="spellEnd"/>
      <w:r w:rsidRPr="00401FFC">
        <w:rPr>
          <w:rFonts w:ascii="Times New Roman" w:eastAsia="Times New Roman" w:hAnsi="Times New Roman" w:cs="Times New Roman"/>
          <w:color w:val="000000"/>
          <w:sz w:val="24"/>
          <w:szCs w:val="24"/>
          <w:lang w:eastAsia="pt-BR"/>
        </w:rPr>
        <w:t xml:space="preserve"> (2010). Encerradas as entrevistas, as gravações foram transcritas na íntegra. </w:t>
      </w:r>
    </w:p>
    <w:p w:rsidR="00401FFC" w:rsidRPr="00401FFC" w:rsidRDefault="00401FFC" w:rsidP="00401FFC">
      <w:pPr>
        <w:spacing w:after="0" w:line="240" w:lineRule="auto"/>
        <w:ind w:left="760" w:right="116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Inicialmente, os </w:t>
      </w:r>
      <w:r w:rsidR="00B813AF">
        <w:rPr>
          <w:rFonts w:ascii="Times New Roman" w:eastAsia="Times New Roman" w:hAnsi="Times New Roman" w:cs="Times New Roman"/>
          <w:color w:val="000000"/>
          <w:sz w:val="24"/>
          <w:szCs w:val="24"/>
          <w:lang w:eastAsia="pt-BR"/>
        </w:rPr>
        <w:t>participante</w:t>
      </w:r>
      <w:r w:rsidRPr="00401FFC">
        <w:rPr>
          <w:rFonts w:ascii="Times New Roman" w:eastAsia="Times New Roman" w:hAnsi="Times New Roman" w:cs="Times New Roman"/>
          <w:color w:val="000000"/>
          <w:sz w:val="24"/>
          <w:szCs w:val="24"/>
          <w:lang w:eastAsia="pt-BR"/>
        </w:rPr>
        <w:t xml:space="preserve">s preencheram e assinaram o Termo de Consentimento Livre e Esclarecimento. O projeto foi aprovado pelo Comitê de Ética em Pesquisa da Universidade Federal de Alagoas – UFAL (parecer CAAE 64409517.5.0000.5013). O anonimato e o sigilo foram assegurados as participantes, bem como foram devidamente informadas sobre os objetivos e procedimentos do estudo. Posteriormente, realizou-se a entrevista individualmente, a partir de um roteiro de perguntas norteadoras, nas universidades, sendo utilizado um gravador de voz para o registro das falas. </w:t>
      </w:r>
    </w:p>
    <w:p w:rsidR="00401FFC" w:rsidRPr="00401FFC" w:rsidRDefault="00401FFC" w:rsidP="00401FFC">
      <w:pPr>
        <w:spacing w:after="0" w:line="240" w:lineRule="auto"/>
        <w:ind w:left="760" w:right="116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O tempo médio de entrevista foi de 12 minutos e 20 segundos. Os discursos foram organizados e analisados através de um software de análise de conteúdo, IRAMUTEQ, sendo guiados pelas seguintes etapas: (a) Transcrição de todas as entrevistas; (b) Adequação para o Corpus Textual; (c) Análise Estatística; (d) Especificidades e Análise Fatorial Confirmatória (AFC); Classificação Hierárquica Descendente (CHD); (f) Análise de Similitude; (g) Nuvem de Palavras. </w:t>
      </w:r>
    </w:p>
    <w:p w:rsidR="00401FFC" w:rsidRPr="00401FFC" w:rsidRDefault="00401FFC" w:rsidP="00401FFC">
      <w:pPr>
        <w:spacing w:after="0" w:line="240" w:lineRule="auto"/>
        <w:ind w:left="70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O software IRAMUTEQ (Interface de R </w:t>
      </w:r>
      <w:proofErr w:type="spellStart"/>
      <w:r w:rsidRPr="00401FFC">
        <w:rPr>
          <w:rFonts w:ascii="Times New Roman" w:eastAsia="Times New Roman" w:hAnsi="Times New Roman" w:cs="Times New Roman"/>
          <w:color w:val="000000"/>
          <w:sz w:val="24"/>
          <w:szCs w:val="24"/>
          <w:lang w:eastAsia="pt-BR"/>
        </w:rPr>
        <w:t>pour</w:t>
      </w:r>
      <w:proofErr w:type="spellEnd"/>
      <w:r w:rsidRPr="00401FFC">
        <w:rPr>
          <w:rFonts w:ascii="Times New Roman" w:eastAsia="Times New Roman" w:hAnsi="Times New Roman" w:cs="Times New Roman"/>
          <w:color w:val="000000"/>
          <w:sz w:val="24"/>
          <w:szCs w:val="24"/>
          <w:lang w:eastAsia="pt-BR"/>
        </w:rPr>
        <w:t xml:space="preserve"> lês </w:t>
      </w:r>
      <w:proofErr w:type="spellStart"/>
      <w:r w:rsidRPr="00401FFC">
        <w:rPr>
          <w:rFonts w:ascii="Times New Roman" w:eastAsia="Times New Roman" w:hAnsi="Times New Roman" w:cs="Times New Roman"/>
          <w:color w:val="000000"/>
          <w:sz w:val="24"/>
          <w:szCs w:val="24"/>
          <w:lang w:eastAsia="pt-BR"/>
        </w:rPr>
        <w:t>Analyses</w:t>
      </w:r>
      <w:proofErr w:type="spellEnd"/>
      <w:r w:rsidRPr="00401FFC">
        <w:rPr>
          <w:rFonts w:ascii="Times New Roman" w:eastAsia="Times New Roman" w:hAnsi="Times New Roman" w:cs="Times New Roman"/>
          <w:color w:val="000000"/>
          <w:sz w:val="24"/>
          <w:szCs w:val="24"/>
          <w:lang w:eastAsia="pt-BR"/>
        </w:rPr>
        <w:t xml:space="preserve"> </w:t>
      </w:r>
      <w:proofErr w:type="spellStart"/>
      <w:r w:rsidRPr="00401FFC">
        <w:rPr>
          <w:rFonts w:ascii="Times New Roman" w:eastAsia="Times New Roman" w:hAnsi="Times New Roman" w:cs="Times New Roman"/>
          <w:color w:val="000000"/>
          <w:sz w:val="24"/>
          <w:szCs w:val="24"/>
          <w:lang w:eastAsia="pt-BR"/>
        </w:rPr>
        <w:t>Multidimensionnelles</w:t>
      </w:r>
      <w:proofErr w:type="spellEnd"/>
      <w:r w:rsidRPr="00401FFC">
        <w:rPr>
          <w:rFonts w:ascii="Times New Roman" w:eastAsia="Times New Roman" w:hAnsi="Times New Roman" w:cs="Times New Roman"/>
          <w:color w:val="000000"/>
          <w:sz w:val="24"/>
          <w:szCs w:val="24"/>
          <w:lang w:eastAsia="pt-BR"/>
        </w:rPr>
        <w:t xml:space="preserve"> de </w:t>
      </w:r>
      <w:proofErr w:type="spellStart"/>
      <w:r w:rsidRPr="00401FFC">
        <w:rPr>
          <w:rFonts w:ascii="Times New Roman" w:eastAsia="Times New Roman" w:hAnsi="Times New Roman" w:cs="Times New Roman"/>
          <w:color w:val="000000"/>
          <w:sz w:val="24"/>
          <w:szCs w:val="24"/>
          <w:lang w:eastAsia="pt-BR"/>
        </w:rPr>
        <w:t>Textes</w:t>
      </w:r>
      <w:proofErr w:type="spellEnd"/>
      <w:r w:rsidRPr="00401FFC">
        <w:rPr>
          <w:rFonts w:ascii="Times New Roman" w:eastAsia="Times New Roman" w:hAnsi="Times New Roman" w:cs="Times New Roman"/>
          <w:color w:val="000000"/>
          <w:sz w:val="24"/>
          <w:szCs w:val="24"/>
          <w:lang w:eastAsia="pt-BR"/>
        </w:rPr>
        <w:t xml:space="preserve"> </w:t>
      </w:r>
      <w:proofErr w:type="gramStart"/>
      <w:r w:rsidRPr="00401FFC">
        <w:rPr>
          <w:rFonts w:ascii="Times New Roman" w:eastAsia="Times New Roman" w:hAnsi="Times New Roman" w:cs="Times New Roman"/>
          <w:color w:val="000000"/>
          <w:sz w:val="24"/>
          <w:szCs w:val="24"/>
          <w:lang w:eastAsia="pt-BR"/>
        </w:rPr>
        <w:t>et</w:t>
      </w:r>
      <w:proofErr w:type="gramEnd"/>
      <w:r w:rsidRPr="00401FFC">
        <w:rPr>
          <w:rFonts w:ascii="Times New Roman" w:eastAsia="Times New Roman" w:hAnsi="Times New Roman" w:cs="Times New Roman"/>
          <w:color w:val="000000"/>
          <w:sz w:val="24"/>
          <w:szCs w:val="24"/>
          <w:lang w:eastAsia="pt-BR"/>
        </w:rPr>
        <w:t xml:space="preserve"> de </w:t>
      </w:r>
      <w:proofErr w:type="spellStart"/>
      <w:r w:rsidRPr="00401FFC">
        <w:rPr>
          <w:rFonts w:ascii="Times New Roman" w:eastAsia="Times New Roman" w:hAnsi="Times New Roman" w:cs="Times New Roman"/>
          <w:color w:val="000000"/>
          <w:sz w:val="24"/>
          <w:szCs w:val="24"/>
          <w:lang w:eastAsia="pt-BR"/>
        </w:rPr>
        <w:t>Questionnaires</w:t>
      </w:r>
      <w:proofErr w:type="spellEnd"/>
      <w:r w:rsidRPr="00401FFC">
        <w:rPr>
          <w:rFonts w:ascii="Times New Roman" w:eastAsia="Times New Roman" w:hAnsi="Times New Roman" w:cs="Times New Roman"/>
          <w:color w:val="000000"/>
          <w:sz w:val="24"/>
          <w:szCs w:val="24"/>
          <w:lang w:eastAsia="pt-BR"/>
        </w:rPr>
        <w:t xml:space="preserve">) consiste em um </w:t>
      </w:r>
      <w:proofErr w:type="spellStart"/>
      <w:r w:rsidRPr="00401FFC">
        <w:rPr>
          <w:rFonts w:ascii="Times New Roman" w:eastAsia="Times New Roman" w:hAnsi="Times New Roman" w:cs="Times New Roman"/>
          <w:color w:val="000000"/>
          <w:sz w:val="24"/>
          <w:szCs w:val="24"/>
          <w:lang w:eastAsia="pt-BR"/>
        </w:rPr>
        <w:t>programlivre</w:t>
      </w:r>
      <w:proofErr w:type="spellEnd"/>
      <w:r w:rsidRPr="00401FFC">
        <w:rPr>
          <w:rFonts w:ascii="Times New Roman" w:eastAsia="Times New Roman" w:hAnsi="Times New Roman" w:cs="Times New Roman"/>
          <w:color w:val="000000"/>
          <w:sz w:val="24"/>
          <w:szCs w:val="24"/>
          <w:lang w:eastAsia="pt-BR"/>
        </w:rPr>
        <w:t xml:space="preserve"> que se ancora no software R, e que permite processamento e análises estatísticas de textos produzidos. Foi desenvolvido por </w:t>
      </w:r>
      <w:proofErr w:type="spellStart"/>
      <w:r w:rsidRPr="00401FFC">
        <w:rPr>
          <w:rFonts w:ascii="Times New Roman" w:eastAsia="Times New Roman" w:hAnsi="Times New Roman" w:cs="Times New Roman"/>
          <w:color w:val="000000"/>
          <w:sz w:val="24"/>
          <w:szCs w:val="24"/>
          <w:lang w:eastAsia="pt-BR"/>
        </w:rPr>
        <w:t>Ratinaud</w:t>
      </w:r>
      <w:proofErr w:type="spellEnd"/>
      <w:r w:rsidRPr="00401FFC">
        <w:rPr>
          <w:rFonts w:ascii="Times New Roman" w:eastAsia="Times New Roman" w:hAnsi="Times New Roman" w:cs="Times New Roman"/>
          <w:color w:val="000000"/>
          <w:sz w:val="24"/>
          <w:szCs w:val="24"/>
          <w:lang w:eastAsia="pt-BR"/>
        </w:rPr>
        <w:t xml:space="preserve"> (2009) na língua francesa, mas atualmente possui tutoriais completos em outras línguas. O IRAMUTEQ possibilita cinco tipos de análises: estatísticas textuais clássicas, pela qual se identifica a frequência, quantidade e hápax das palavras, além de reduzir as palavras a partir de suas raízes e identificar as formas ativas e suplementares; pesquisa de especificidades de grupos, que associa textos com variáveis, de modo que possibilita a análise textual em função das variáveis que os caracterizam; classificação hierárquica descendente, de modo que as respostas das entrevistadas são classificadas em razão dos seus respectivos vocábulos e as palavras foram repartidas em razão de sua frequência de formas reduzidas; análises de similitude, que indica a conexidade entre as palavras e, a nuvem de palavras, que realiza o agrupamento de palavras e as organiza em razão de sua frequência Camargo e Justo (2013). É importante ressaltar que o uso deste software não se caracteriza como um método de análise de dados, mas uma ferramenta para processá-los, considerando que a interpretação é fundamental e é de responsabilidade do pesquisador </w:t>
      </w:r>
      <w:proofErr w:type="spellStart"/>
      <w:r w:rsidRPr="00401FFC">
        <w:rPr>
          <w:rFonts w:ascii="Times New Roman" w:eastAsia="Times New Roman" w:hAnsi="Times New Roman" w:cs="Times New Roman"/>
          <w:color w:val="000000"/>
          <w:sz w:val="24"/>
          <w:szCs w:val="24"/>
          <w:lang w:eastAsia="pt-BR"/>
        </w:rPr>
        <w:t>Lahlou</w:t>
      </w:r>
      <w:proofErr w:type="spellEnd"/>
      <w:r w:rsidRPr="00401FFC">
        <w:rPr>
          <w:rFonts w:ascii="Times New Roman" w:eastAsia="Times New Roman" w:hAnsi="Times New Roman" w:cs="Times New Roman"/>
          <w:color w:val="000000"/>
          <w:sz w:val="24"/>
          <w:szCs w:val="24"/>
          <w:lang w:eastAsia="pt-BR"/>
        </w:rPr>
        <w:t xml:space="preserve"> (2012).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Pr>
          <w:rFonts w:ascii="Times New Roman" w:eastAsia="Times New Roman" w:hAnsi="Times New Roman" w:cs="Times New Roman"/>
          <w:sz w:val="24"/>
          <w:szCs w:val="24"/>
          <w:lang w:eastAsia="pt-BR"/>
        </w:rPr>
      </w:pPr>
      <w:r w:rsidRPr="00401FFC">
        <w:rPr>
          <w:rFonts w:ascii="Times New Roman" w:eastAsia="Times New Roman" w:hAnsi="Times New Roman" w:cs="Times New Roman"/>
          <w:b/>
          <w:bCs/>
          <w:color w:val="000000"/>
          <w:sz w:val="24"/>
          <w:szCs w:val="24"/>
          <w:lang w:eastAsia="pt-BR"/>
        </w:rPr>
        <w:t xml:space="preserve">Resultados e Discussão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14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Na análise do </w:t>
      </w:r>
      <w:r w:rsidRPr="00401FFC">
        <w:rPr>
          <w:rFonts w:ascii="Times New Roman" w:eastAsia="Times New Roman" w:hAnsi="Times New Roman" w:cs="Times New Roman"/>
          <w:i/>
          <w:iCs/>
          <w:color w:val="000000"/>
          <w:sz w:val="24"/>
          <w:szCs w:val="24"/>
          <w:lang w:eastAsia="pt-BR"/>
        </w:rPr>
        <w:t xml:space="preserve">corpus </w:t>
      </w:r>
      <w:r w:rsidRPr="00401FFC">
        <w:rPr>
          <w:rFonts w:ascii="Times New Roman" w:eastAsia="Times New Roman" w:hAnsi="Times New Roman" w:cs="Times New Roman"/>
          <w:color w:val="000000"/>
          <w:sz w:val="24"/>
          <w:szCs w:val="24"/>
          <w:lang w:eastAsia="pt-BR"/>
        </w:rPr>
        <w:t xml:space="preserve">“Crenças de mulheres acerca da permanência em relacionamentos abusivos”, proveniente da transcrição das entrevistas, foram observadas 28.591 ocorrências de palavras, sendo 2.749 formas distintas. Esse </w:t>
      </w:r>
      <w:r w:rsidRPr="00401FFC">
        <w:rPr>
          <w:rFonts w:ascii="Times New Roman" w:eastAsia="Times New Roman" w:hAnsi="Times New Roman" w:cs="Times New Roman"/>
          <w:i/>
          <w:iCs/>
          <w:color w:val="000000"/>
          <w:sz w:val="24"/>
          <w:szCs w:val="24"/>
          <w:lang w:eastAsia="pt-BR"/>
        </w:rPr>
        <w:t xml:space="preserve">corpus </w:t>
      </w:r>
      <w:r w:rsidRPr="00401FFC">
        <w:rPr>
          <w:rFonts w:ascii="Times New Roman" w:eastAsia="Times New Roman" w:hAnsi="Times New Roman" w:cs="Times New Roman"/>
          <w:color w:val="000000"/>
          <w:sz w:val="24"/>
          <w:szCs w:val="24"/>
          <w:lang w:eastAsia="pt-BR"/>
        </w:rPr>
        <w:t xml:space="preserve">foi dividido em 909 segmentos de textos e, destes, 783, ou seja, 86,14% do total de palavras foram equiparadas por meio de classificações hierárquicas descendentes de segmentos de texto de tamanhos diferentes, indicando o grau de semelhança no vocabulário das </w:t>
      </w:r>
      <w:r w:rsidRPr="00401FFC">
        <w:rPr>
          <w:rFonts w:ascii="Times New Roman" w:eastAsia="Times New Roman" w:hAnsi="Times New Roman" w:cs="Times New Roman"/>
          <w:color w:val="000000"/>
          <w:sz w:val="24"/>
          <w:szCs w:val="24"/>
          <w:lang w:eastAsia="pt-BR"/>
        </w:rPr>
        <w:lastRenderedPageBreak/>
        <w:t xml:space="preserve">três classes resultantes. Na Figura 1, pode- se visualizar o </w:t>
      </w:r>
      <w:proofErr w:type="spellStart"/>
      <w:r w:rsidRPr="00401FFC">
        <w:rPr>
          <w:rFonts w:ascii="Times New Roman" w:eastAsia="Times New Roman" w:hAnsi="Times New Roman" w:cs="Times New Roman"/>
          <w:color w:val="000000"/>
          <w:sz w:val="24"/>
          <w:szCs w:val="24"/>
          <w:lang w:eastAsia="pt-BR"/>
        </w:rPr>
        <w:t>dendograma</w:t>
      </w:r>
      <w:proofErr w:type="spellEnd"/>
      <w:r w:rsidRPr="00401FFC">
        <w:rPr>
          <w:rFonts w:ascii="Times New Roman" w:eastAsia="Times New Roman" w:hAnsi="Times New Roman" w:cs="Times New Roman"/>
          <w:color w:val="000000"/>
          <w:sz w:val="24"/>
          <w:szCs w:val="24"/>
          <w:lang w:eastAsia="pt-BR"/>
        </w:rPr>
        <w:t xml:space="preserve"> que demonstra as classes advindas das partições do conteúdo. </w:t>
      </w: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00"/>
          <w:sz w:val="24"/>
          <w:szCs w:val="24"/>
          <w:lang w:eastAsia="pt-BR"/>
        </w:rPr>
        <w:drawing>
          <wp:inline distT="0" distB="0" distL="0" distR="0" wp14:anchorId="518BD69B" wp14:editId="7CB4CE79">
            <wp:extent cx="4838700" cy="3305175"/>
            <wp:effectExtent l="0" t="0" r="0" b="9525"/>
            <wp:docPr id="2" name="Imagem 2" descr="https://lh3.googleusercontent.com/YuwO8FqnuF5vIFDgX4CQt9zKsdrglV9KoEYzbjC4gA_rI4dl7hqeaOzfy_R8FQ0D-uhWLggjwq_-TY37fS1hMMHR2eEWAxqAiXiIfibNdAXm9H7-mWV1ObGs9C0_Z9Q5VnPMLQ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uwO8FqnuF5vIFDgX4CQt9zKsdrglV9KoEYzbjC4gA_rI4dl7hqeaOzfy_R8FQ0D-uhWLggjwq_-TY37fS1hMMHR2eEWAxqAiXiIfibNdAXm9H7-mWV1ObGs9C0_Z9Q5VnPMLQU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0" cy="3305175"/>
                    </a:xfrm>
                    <a:prstGeom prst="rect">
                      <a:avLst/>
                    </a:prstGeom>
                    <a:noFill/>
                    <a:ln>
                      <a:noFill/>
                    </a:ln>
                  </pic:spPr>
                </pic:pic>
              </a:graphicData>
            </a:graphic>
          </wp:inline>
        </w:drawing>
      </w: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jc w:val="center"/>
        <w:rPr>
          <w:rFonts w:ascii="Times New Roman" w:eastAsia="Times New Roman" w:hAnsi="Times New Roman" w:cs="Times New Roman"/>
          <w:sz w:val="24"/>
          <w:szCs w:val="24"/>
          <w:lang w:eastAsia="pt-BR"/>
        </w:rPr>
      </w:pPr>
      <w:r w:rsidRPr="00401FFC">
        <w:rPr>
          <w:rFonts w:ascii="Times New Roman" w:eastAsia="Times New Roman" w:hAnsi="Times New Roman" w:cs="Times New Roman"/>
          <w:b/>
          <w:bCs/>
          <w:color w:val="000000"/>
          <w:sz w:val="24"/>
          <w:szCs w:val="24"/>
          <w:lang w:eastAsia="pt-BR"/>
        </w:rPr>
        <w:t xml:space="preserve">Figura 1. </w:t>
      </w:r>
      <w:proofErr w:type="spellStart"/>
      <w:r w:rsidRPr="00401FFC">
        <w:rPr>
          <w:rFonts w:ascii="Times New Roman" w:eastAsia="Times New Roman" w:hAnsi="Times New Roman" w:cs="Times New Roman"/>
          <w:color w:val="000000"/>
          <w:sz w:val="24"/>
          <w:szCs w:val="24"/>
          <w:lang w:eastAsia="pt-BR"/>
        </w:rPr>
        <w:t>Dendograma</w:t>
      </w:r>
      <w:proofErr w:type="spellEnd"/>
      <w:r w:rsidRPr="00401FFC">
        <w:rPr>
          <w:rFonts w:ascii="Times New Roman" w:eastAsia="Times New Roman" w:hAnsi="Times New Roman" w:cs="Times New Roman"/>
          <w:color w:val="000000"/>
          <w:sz w:val="24"/>
          <w:szCs w:val="24"/>
          <w:lang w:eastAsia="pt-BR"/>
        </w:rPr>
        <w:t xml:space="preserve"> da Classificação Hierárquica Descendente com as partições e conteúdo</w:t>
      </w:r>
      <w:proofErr w:type="gramStart"/>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jc w:val="center"/>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corpus</w:t>
      </w:r>
      <w:proofErr w:type="gramEnd"/>
      <w:r w:rsidRPr="00401FFC">
        <w:rPr>
          <w:rFonts w:ascii="Times New Roman" w:eastAsia="Times New Roman" w:hAnsi="Times New Roman" w:cs="Times New Roman"/>
          <w:color w:val="000000"/>
          <w:sz w:val="24"/>
          <w:szCs w:val="24"/>
          <w:lang w:eastAsia="pt-BR"/>
        </w:rPr>
        <w:t xml:space="preserve"> da pesquisa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Pr>
          <w:rFonts w:ascii="Times New Roman" w:eastAsia="Times New Roman" w:hAnsi="Times New Roman" w:cs="Times New Roman"/>
          <w:sz w:val="24"/>
          <w:szCs w:val="24"/>
          <w:lang w:eastAsia="pt-BR"/>
        </w:rPr>
      </w:pPr>
      <w:r w:rsidRPr="00401FFC">
        <w:rPr>
          <w:rFonts w:ascii="Times New Roman" w:eastAsia="Times New Roman" w:hAnsi="Times New Roman" w:cs="Times New Roman"/>
          <w:b/>
          <w:bCs/>
          <w:color w:val="000000"/>
          <w:sz w:val="24"/>
          <w:szCs w:val="24"/>
          <w:lang w:eastAsia="pt-BR"/>
        </w:rPr>
        <w:t>Caracterização das Classes</w:t>
      </w: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16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Ocorreram duas partições no corpus, sendo que a primeira diferenciou a classe Imposição Social do restante do corpus, esta classe representa 26,18% dos segmentos de texto e seu conteúdo envolve a pressão social percebida para a realização do comportamento. Já na segunda partição, a classe Atitudes de </w:t>
      </w:r>
      <w:proofErr w:type="spellStart"/>
      <w:r w:rsidRPr="00401FFC">
        <w:rPr>
          <w:rFonts w:ascii="Times New Roman" w:eastAsia="Times New Roman" w:hAnsi="Times New Roman" w:cs="Times New Roman"/>
          <w:color w:val="000000"/>
          <w:sz w:val="24"/>
          <w:szCs w:val="24"/>
          <w:lang w:eastAsia="pt-BR"/>
        </w:rPr>
        <w:t>Desfavorabilidade</w:t>
      </w:r>
      <w:proofErr w:type="spellEnd"/>
      <w:r w:rsidRPr="00401FFC">
        <w:rPr>
          <w:rFonts w:ascii="Times New Roman" w:eastAsia="Times New Roman" w:hAnsi="Times New Roman" w:cs="Times New Roman"/>
          <w:color w:val="000000"/>
          <w:sz w:val="24"/>
          <w:szCs w:val="24"/>
          <w:lang w:eastAsia="pt-BR"/>
        </w:rPr>
        <w:t xml:space="preserve"> se diferenciou, correspondendo a 34,87% do corpus e referem o quão favoráveis ou desfavoráveis as respondentes são frente à permanência de mulheres em relacionamentos abusivos. E, finalmente, a classe dos Impedimentos para a Saída, representando a maior parte do corpus textual, com 38,95%, que evidencia o quão capazes essas mulheres se percebem para a realização do referido comportamento.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A Classe </w:t>
      </w:r>
      <w:proofErr w:type="gramStart"/>
      <w:r w:rsidRPr="00401FFC">
        <w:rPr>
          <w:rFonts w:ascii="Times New Roman" w:eastAsia="Times New Roman" w:hAnsi="Times New Roman" w:cs="Times New Roman"/>
          <w:color w:val="000000"/>
          <w:sz w:val="24"/>
          <w:szCs w:val="24"/>
          <w:lang w:eastAsia="pt-BR"/>
        </w:rPr>
        <w:t>1</w:t>
      </w:r>
      <w:proofErr w:type="gramEnd"/>
      <w:r w:rsidRPr="00401FFC">
        <w:rPr>
          <w:rFonts w:ascii="Times New Roman" w:eastAsia="Times New Roman" w:hAnsi="Times New Roman" w:cs="Times New Roman"/>
          <w:color w:val="000000"/>
          <w:sz w:val="24"/>
          <w:szCs w:val="24"/>
          <w:lang w:eastAsia="pt-BR"/>
        </w:rPr>
        <w:t xml:space="preserve">, Atitudes de </w:t>
      </w:r>
      <w:proofErr w:type="spellStart"/>
      <w:r w:rsidRPr="00401FFC">
        <w:rPr>
          <w:rFonts w:ascii="Times New Roman" w:eastAsia="Times New Roman" w:hAnsi="Times New Roman" w:cs="Times New Roman"/>
          <w:color w:val="000000"/>
          <w:sz w:val="24"/>
          <w:szCs w:val="24"/>
          <w:lang w:eastAsia="pt-BR"/>
        </w:rPr>
        <w:t>Desfavorabilidade</w:t>
      </w:r>
      <w:proofErr w:type="spellEnd"/>
      <w:r w:rsidRPr="00401FFC">
        <w:rPr>
          <w:rFonts w:ascii="Times New Roman" w:eastAsia="Times New Roman" w:hAnsi="Times New Roman" w:cs="Times New Roman"/>
          <w:color w:val="000000"/>
          <w:sz w:val="24"/>
          <w:szCs w:val="24"/>
          <w:lang w:eastAsia="pt-BR"/>
        </w:rPr>
        <w:t xml:space="preserve">, segunda classe mais expressiva do conteúdo das entrevistas, representando 34,87% dos segmentos de texto, revela as atitudes das mulheres acerca da permanência em relacionamentos abusivos, ou seja, as vantagens e desvantagens do referido comportamento. Alguns segmentos de texto de cada classe auxiliam na compreensão do conteúdo da mesma e o contexto de seus elementos: </w:t>
      </w:r>
    </w:p>
    <w:p w:rsidR="00401FFC" w:rsidRPr="00401FFC" w:rsidRDefault="00401FFC" w:rsidP="00401FFC">
      <w:pPr>
        <w:spacing w:after="0" w:line="240" w:lineRule="auto"/>
        <w:ind w:left="3040" w:right="12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Não vale a pena estar nesse relacionamento. Porque senão eu vou me destruir, até o ponto de querer me matar. Eu nunca tentei suicídio, mas </w:t>
      </w:r>
      <w:r w:rsidRPr="00401FFC">
        <w:rPr>
          <w:rFonts w:ascii="Times New Roman" w:eastAsia="Times New Roman" w:hAnsi="Times New Roman" w:cs="Times New Roman"/>
          <w:color w:val="000000"/>
          <w:sz w:val="24"/>
          <w:szCs w:val="24"/>
          <w:lang w:eastAsia="pt-BR"/>
        </w:rPr>
        <w:lastRenderedPageBreak/>
        <w:t xml:space="preserve">cheguei ao ponto de dizer ‘eu prefiro morrer </w:t>
      </w:r>
      <w:proofErr w:type="gramStart"/>
      <w:r w:rsidRPr="00401FFC">
        <w:rPr>
          <w:rFonts w:ascii="Times New Roman" w:eastAsia="Times New Roman" w:hAnsi="Times New Roman" w:cs="Times New Roman"/>
          <w:color w:val="000000"/>
          <w:sz w:val="24"/>
          <w:szCs w:val="24"/>
          <w:lang w:eastAsia="pt-BR"/>
        </w:rPr>
        <w:t>do que</w:t>
      </w:r>
      <w:proofErr w:type="gramEnd"/>
      <w:r w:rsidRPr="00401FFC">
        <w:rPr>
          <w:rFonts w:ascii="Times New Roman" w:eastAsia="Times New Roman" w:hAnsi="Times New Roman" w:cs="Times New Roman"/>
          <w:color w:val="000000"/>
          <w:sz w:val="24"/>
          <w:szCs w:val="24"/>
          <w:lang w:eastAsia="pt-BR"/>
        </w:rPr>
        <w:t xml:space="preserve"> acabar com ele’ (Score: 164,88).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A violência psicológica, dentre as modalidades de violência, é a mais difícil de identificar Brasil (2001). Ela pode provocar sentimentos de desvalorização, ansiedade, baixa imunidade, que se prolongam por um longo período e, quando agravados, podem ter como consequência a ideação suicida e/ou a prática propriamente dita. Mulheres em situação de violência por parceiro íntimo apresentam maior risco para o surgimento de transtornos mentais, síndrome de dor crônica, dificuldades para socialização, uso abusivo de álcool e outras drogas, problemas na saúde reprodutiva e ideação suicida Organização </w:t>
      </w:r>
      <w:proofErr w:type="spellStart"/>
      <w:r w:rsidRPr="00401FFC">
        <w:rPr>
          <w:rFonts w:ascii="Times New Roman" w:eastAsia="Times New Roman" w:hAnsi="Times New Roman" w:cs="Times New Roman"/>
          <w:color w:val="000000"/>
          <w:sz w:val="24"/>
          <w:szCs w:val="24"/>
          <w:lang w:eastAsia="pt-BR"/>
        </w:rPr>
        <w:t>Panamericana</w:t>
      </w:r>
      <w:proofErr w:type="spellEnd"/>
      <w:r w:rsidRPr="00401FFC">
        <w:rPr>
          <w:rFonts w:ascii="Times New Roman" w:eastAsia="Times New Roman" w:hAnsi="Times New Roman" w:cs="Times New Roman"/>
          <w:color w:val="000000"/>
          <w:sz w:val="24"/>
          <w:szCs w:val="24"/>
          <w:lang w:eastAsia="pt-BR"/>
        </w:rPr>
        <w:t xml:space="preserve"> de saúde (2013) Silva </w:t>
      </w:r>
      <w:proofErr w:type="gramStart"/>
      <w:r w:rsidRPr="00401FFC">
        <w:rPr>
          <w:rFonts w:ascii="Times New Roman" w:eastAsia="Times New Roman" w:hAnsi="Times New Roman" w:cs="Times New Roman"/>
          <w:color w:val="000000"/>
          <w:sz w:val="24"/>
          <w:szCs w:val="24"/>
          <w:lang w:eastAsia="pt-BR"/>
        </w:rPr>
        <w:t>et</w:t>
      </w:r>
      <w:proofErr w:type="gramEnd"/>
      <w:r w:rsidRPr="00401FFC">
        <w:rPr>
          <w:rFonts w:ascii="Times New Roman" w:eastAsia="Times New Roman" w:hAnsi="Times New Roman" w:cs="Times New Roman"/>
          <w:color w:val="000000"/>
          <w:sz w:val="24"/>
          <w:szCs w:val="24"/>
          <w:lang w:eastAsia="pt-BR"/>
        </w:rPr>
        <w:t xml:space="preserve"> al. (2011).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3040" w:right="12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Eu me senti culpada por não querer. Então acho que vivi isso e tiveram várias consequências. De me sentir mal. De achar que eu estava errada e que ele estava certo (Score: 153,35).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Peixoto e Nobre (2015) referem que a mulher se sente culpada porque a responsabilidade da violência recai sobre ela, além disso, a sociedade busca, em seus comportamentos, a justificativa para a violência. A </w:t>
      </w:r>
      <w:proofErr w:type="spellStart"/>
      <w:r w:rsidRPr="00401FFC">
        <w:rPr>
          <w:rFonts w:ascii="Times New Roman" w:eastAsia="Times New Roman" w:hAnsi="Times New Roman" w:cs="Times New Roman"/>
          <w:color w:val="000000"/>
          <w:sz w:val="24"/>
          <w:szCs w:val="24"/>
          <w:lang w:eastAsia="pt-BR"/>
        </w:rPr>
        <w:t>culpabilização</w:t>
      </w:r>
      <w:proofErr w:type="spellEnd"/>
      <w:r w:rsidRPr="00401FFC">
        <w:rPr>
          <w:rFonts w:ascii="Times New Roman" w:eastAsia="Times New Roman" w:hAnsi="Times New Roman" w:cs="Times New Roman"/>
          <w:color w:val="000000"/>
          <w:sz w:val="24"/>
          <w:szCs w:val="24"/>
          <w:lang w:eastAsia="pt-BR"/>
        </w:rPr>
        <w:t xml:space="preserve"> da vítima se configura como um agravante, considerando que para além da violência sofrida, a mulher é socialmente desmoralizada, reiterando a posição de submissão nas relações sociais e o seu papel de propriedade do homem, corroborando a noção </w:t>
      </w:r>
      <w:proofErr w:type="spellStart"/>
      <w:r w:rsidRPr="00401FFC">
        <w:rPr>
          <w:rFonts w:ascii="Times New Roman" w:eastAsia="Times New Roman" w:hAnsi="Times New Roman" w:cs="Times New Roman"/>
          <w:color w:val="000000"/>
          <w:sz w:val="24"/>
          <w:szCs w:val="24"/>
          <w:lang w:eastAsia="pt-BR"/>
        </w:rPr>
        <w:t>androcêntrica</w:t>
      </w:r>
      <w:proofErr w:type="spellEnd"/>
      <w:r w:rsidRPr="00401FFC">
        <w:rPr>
          <w:rFonts w:ascii="Times New Roman" w:eastAsia="Times New Roman" w:hAnsi="Times New Roman" w:cs="Times New Roman"/>
          <w:color w:val="000000"/>
          <w:sz w:val="24"/>
          <w:szCs w:val="24"/>
          <w:lang w:eastAsia="pt-BR"/>
        </w:rPr>
        <w:t xml:space="preserve"> que vigora socialmente Cardoso e Vieira (2014). A </w:t>
      </w:r>
      <w:proofErr w:type="spellStart"/>
      <w:r w:rsidRPr="00401FFC">
        <w:rPr>
          <w:rFonts w:ascii="Times New Roman" w:eastAsia="Times New Roman" w:hAnsi="Times New Roman" w:cs="Times New Roman"/>
          <w:color w:val="000000"/>
          <w:sz w:val="24"/>
          <w:szCs w:val="24"/>
          <w:lang w:eastAsia="pt-BR"/>
        </w:rPr>
        <w:t>culpabilização</w:t>
      </w:r>
      <w:proofErr w:type="spellEnd"/>
      <w:r w:rsidRPr="00401FFC">
        <w:rPr>
          <w:rFonts w:ascii="Times New Roman" w:eastAsia="Times New Roman" w:hAnsi="Times New Roman" w:cs="Times New Roman"/>
          <w:color w:val="000000"/>
          <w:sz w:val="24"/>
          <w:szCs w:val="24"/>
          <w:lang w:eastAsia="pt-BR"/>
        </w:rPr>
        <w:t xml:space="preserve"> como tentativa de identificar motivos que possam justificar a violência é um fato bastante recorrente, de acordo com os dados apontados pelo Instituto de Pesquisa Econômica Aplicada (IPEA). Os dados evidenciam que 35% da amostra do estudo “concordam totalmente” que se as mulheres soubessem como se comportar </w:t>
      </w:r>
      <w:proofErr w:type="gramStart"/>
      <w:r w:rsidRPr="00401FFC">
        <w:rPr>
          <w:rFonts w:ascii="Times New Roman" w:eastAsia="Times New Roman" w:hAnsi="Times New Roman" w:cs="Times New Roman"/>
          <w:color w:val="000000"/>
          <w:sz w:val="24"/>
          <w:szCs w:val="24"/>
          <w:lang w:eastAsia="pt-BR"/>
        </w:rPr>
        <w:t>visualizaríamos</w:t>
      </w:r>
      <w:proofErr w:type="gramEnd"/>
      <w:r w:rsidRPr="00401FFC">
        <w:rPr>
          <w:rFonts w:ascii="Times New Roman" w:eastAsia="Times New Roman" w:hAnsi="Times New Roman" w:cs="Times New Roman"/>
          <w:color w:val="000000"/>
          <w:sz w:val="24"/>
          <w:szCs w:val="24"/>
          <w:lang w:eastAsia="pt-BR"/>
        </w:rPr>
        <w:t xml:space="preserve"> menos estupros e 23,2% “concordam parcialmente”. Além da </w:t>
      </w:r>
      <w:proofErr w:type="spellStart"/>
      <w:r w:rsidRPr="00401FFC">
        <w:rPr>
          <w:rFonts w:ascii="Times New Roman" w:eastAsia="Times New Roman" w:hAnsi="Times New Roman" w:cs="Times New Roman"/>
          <w:color w:val="000000"/>
          <w:sz w:val="24"/>
          <w:szCs w:val="24"/>
          <w:lang w:eastAsia="pt-BR"/>
        </w:rPr>
        <w:t>culpabilização</w:t>
      </w:r>
      <w:proofErr w:type="spellEnd"/>
      <w:r w:rsidRPr="00401FFC">
        <w:rPr>
          <w:rFonts w:ascii="Times New Roman" w:eastAsia="Times New Roman" w:hAnsi="Times New Roman" w:cs="Times New Roman"/>
          <w:color w:val="000000"/>
          <w:sz w:val="24"/>
          <w:szCs w:val="24"/>
          <w:lang w:eastAsia="pt-BR"/>
        </w:rPr>
        <w:t xml:space="preserve"> da vítima, estes dados mostram o quanto à impunidade frente à violência sexual contra a mulher está </w:t>
      </w:r>
      <w:proofErr w:type="gramStart"/>
      <w:r w:rsidRPr="00401FFC">
        <w:rPr>
          <w:rFonts w:ascii="Times New Roman" w:eastAsia="Times New Roman" w:hAnsi="Times New Roman" w:cs="Times New Roman"/>
          <w:color w:val="000000"/>
          <w:sz w:val="24"/>
          <w:szCs w:val="24"/>
          <w:lang w:eastAsia="pt-BR"/>
        </w:rPr>
        <w:t>enraizada</w:t>
      </w:r>
      <w:proofErr w:type="gramEnd"/>
      <w:r w:rsidRPr="00401FFC">
        <w:rPr>
          <w:rFonts w:ascii="Times New Roman" w:eastAsia="Times New Roman" w:hAnsi="Times New Roman" w:cs="Times New Roman"/>
          <w:color w:val="000000"/>
          <w:sz w:val="24"/>
          <w:szCs w:val="24"/>
          <w:lang w:eastAsia="pt-BR"/>
        </w:rPr>
        <w:t xml:space="preserve"> </w:t>
      </w:r>
      <w:proofErr w:type="spellStart"/>
      <w:r w:rsidRPr="00401FFC">
        <w:rPr>
          <w:rFonts w:ascii="Times New Roman" w:eastAsia="Times New Roman" w:hAnsi="Times New Roman" w:cs="Times New Roman"/>
          <w:color w:val="000000"/>
          <w:sz w:val="24"/>
          <w:szCs w:val="24"/>
          <w:lang w:eastAsia="pt-BR"/>
        </w:rPr>
        <w:t>Drezett</w:t>
      </w:r>
      <w:proofErr w:type="spellEnd"/>
      <w:r w:rsidRPr="00401FFC">
        <w:rPr>
          <w:rFonts w:ascii="Times New Roman" w:eastAsia="Times New Roman" w:hAnsi="Times New Roman" w:cs="Times New Roman"/>
          <w:color w:val="000000"/>
          <w:sz w:val="24"/>
          <w:szCs w:val="24"/>
          <w:lang w:eastAsia="pt-BR"/>
        </w:rPr>
        <w:t xml:space="preserve"> (2003). </w:t>
      </w:r>
    </w:p>
    <w:p w:rsidR="00401FFC" w:rsidRPr="00401FFC" w:rsidRDefault="00401FFC" w:rsidP="00401FFC">
      <w:pPr>
        <w:spacing w:after="0" w:line="240" w:lineRule="auto"/>
        <w:ind w:left="3040" w:right="12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A desvantagem é você não poder ser quem você é. Não poder sair com as suas amigas. Não poder sair com a roupa que você está se sentindo bem, só porque a outra pessoa não quer (Score: 144,51).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Segundo Del Priore (2014), ocidentalmente, as mulheres foram controladas pelos limites estabelecidos e impostos pela figura masculina. Quando o homem discordava do modo de vestir da mulher, podia dispor de sua autoridade, instrumentalizada em diferentes recursos, através de um discurso de recriminação ou até da violência física, controlando-a para vestir-se ao modo que agradasse ao pai, marido, irmãos e/ou outras figuras masculinas.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É importante pontuar que a mulher vítima de violência deixa clara a desordem de sentimentos depois de passar pela violência, principalmente quando esta é praticada pelo parceiro íntimo. As vítimas </w:t>
      </w:r>
      <w:r w:rsidRPr="00401FFC">
        <w:rPr>
          <w:rFonts w:ascii="Times New Roman" w:eastAsia="Times New Roman" w:hAnsi="Times New Roman" w:cs="Times New Roman"/>
          <w:color w:val="000000"/>
          <w:sz w:val="24"/>
          <w:szCs w:val="24"/>
          <w:lang w:eastAsia="pt-BR"/>
        </w:rPr>
        <w:lastRenderedPageBreak/>
        <w:t>desenvolvem insegurança frente aos sentimentos demonstrados, considerando a variabilidade de um extremo a outro, onde podem ser observados comportamentos de submissão, medo, ingenuidade e vulnerabilidade feminina construída ao longo da história Fonseca,</w:t>
      </w:r>
      <w:r w:rsidR="002D0C57" w:rsidRPr="00401FFC">
        <w:rPr>
          <w:rFonts w:ascii="Times New Roman" w:eastAsia="Times New Roman" w:hAnsi="Times New Roman" w:cs="Times New Roman"/>
          <w:color w:val="000000"/>
          <w:sz w:val="24"/>
          <w:szCs w:val="24"/>
          <w:lang w:eastAsia="pt-BR"/>
        </w:rPr>
        <w:t xml:space="preserve"> </w:t>
      </w:r>
      <w:r w:rsidRPr="00401FFC">
        <w:rPr>
          <w:rFonts w:ascii="Times New Roman" w:eastAsia="Times New Roman" w:hAnsi="Times New Roman" w:cs="Times New Roman"/>
          <w:color w:val="000000"/>
          <w:sz w:val="24"/>
          <w:szCs w:val="24"/>
          <w:lang w:eastAsia="pt-BR"/>
        </w:rPr>
        <w:t xml:space="preserve">Ribeiro e Leal (2012). A vítima da violência </w:t>
      </w:r>
      <w:proofErr w:type="spellStart"/>
      <w:r w:rsidRPr="00401FFC">
        <w:rPr>
          <w:rFonts w:ascii="Times New Roman" w:eastAsia="Times New Roman" w:hAnsi="Times New Roman" w:cs="Times New Roman"/>
          <w:color w:val="000000"/>
          <w:sz w:val="24"/>
          <w:szCs w:val="24"/>
          <w:lang w:eastAsia="pt-BR"/>
        </w:rPr>
        <w:t>experiencia</w:t>
      </w:r>
      <w:proofErr w:type="spellEnd"/>
      <w:r w:rsidRPr="00401FFC">
        <w:rPr>
          <w:rFonts w:ascii="Times New Roman" w:eastAsia="Times New Roman" w:hAnsi="Times New Roman" w:cs="Times New Roman"/>
          <w:color w:val="000000"/>
          <w:sz w:val="24"/>
          <w:szCs w:val="24"/>
          <w:lang w:eastAsia="pt-BR"/>
        </w:rPr>
        <w:t xml:space="preserve"> dificuldade para descrever a situação vivida: “Enquanto ela não conseguia explicar, em palavras, pelo que estava passando, dizia a si mesma que era apenas uma situação penosa, difícil de ser vivida” (</w:t>
      </w:r>
      <w:proofErr w:type="spellStart"/>
      <w:r w:rsidRPr="00401FFC">
        <w:rPr>
          <w:rFonts w:ascii="Times New Roman" w:eastAsia="Times New Roman" w:hAnsi="Times New Roman" w:cs="Times New Roman"/>
          <w:color w:val="000000"/>
          <w:sz w:val="24"/>
          <w:szCs w:val="24"/>
          <w:lang w:eastAsia="pt-BR"/>
        </w:rPr>
        <w:t>Hirigoyen</w:t>
      </w:r>
      <w:proofErr w:type="spellEnd"/>
      <w:r w:rsidRPr="00401FFC">
        <w:rPr>
          <w:rFonts w:ascii="Times New Roman" w:eastAsia="Times New Roman" w:hAnsi="Times New Roman" w:cs="Times New Roman"/>
          <w:color w:val="000000"/>
          <w:sz w:val="24"/>
          <w:szCs w:val="24"/>
          <w:lang w:eastAsia="pt-BR"/>
        </w:rPr>
        <w:t xml:space="preserve">, 2006, p. 90). Além do emudecimento, acontece também a relativização do mal. A mulher, subjugada nas ambivalências, situada entre o “eu te amo” e o “eu te odeio”, torna-se incapaz de distinguir o bom do mau e o bem do mal, indicando uma ausência do vínculo com a verdade. É o fenômeno da cabeça oca, descrito por </w:t>
      </w:r>
      <w:proofErr w:type="spellStart"/>
      <w:r w:rsidRPr="00401FFC">
        <w:rPr>
          <w:rFonts w:ascii="Times New Roman" w:eastAsia="Times New Roman" w:hAnsi="Times New Roman" w:cs="Times New Roman"/>
          <w:color w:val="000000"/>
          <w:sz w:val="24"/>
          <w:szCs w:val="24"/>
          <w:lang w:eastAsia="pt-BR"/>
        </w:rPr>
        <w:t>Bollas</w:t>
      </w:r>
      <w:proofErr w:type="spellEnd"/>
      <w:r w:rsidRPr="00401FFC">
        <w:rPr>
          <w:rFonts w:ascii="Times New Roman" w:eastAsia="Times New Roman" w:hAnsi="Times New Roman" w:cs="Times New Roman"/>
          <w:color w:val="000000"/>
          <w:sz w:val="24"/>
          <w:szCs w:val="24"/>
          <w:lang w:eastAsia="pt-BR"/>
        </w:rPr>
        <w:t xml:space="preserve"> (2008, p. 13). Ainda de acordo com este autor, existe uma falta de visão da vítima, uma espécie de ingenuidade frente àquele que perpetra a violência, considerando que a violência esvazia a cabeça a partir da incompreensão muda Oliveira e Araújo (2010). A ingenuidade e a insegurança foram sentimentos citados pelas entrevistadas como influenciadores no processo de permanência em um relacionamento abusivo, como evidenciado no trecho a seguir: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3040" w:right="12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Pessoas inseguras, que tem medo de ficar sozinhas. Acho que pessoas ingênuas, porque vão continuar em uma coisa, que já dá para perceber que não vai dá certo (Score: 163,97).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A questão levantada pela entrevistada pode nos fazer refletir acerca dos sentimentos de insegurança e solidão enquanto estado </w:t>
      </w:r>
      <w:proofErr w:type="spellStart"/>
      <w:r w:rsidRPr="00401FFC">
        <w:rPr>
          <w:rFonts w:ascii="Times New Roman" w:eastAsia="Times New Roman" w:hAnsi="Times New Roman" w:cs="Times New Roman"/>
          <w:color w:val="000000"/>
          <w:sz w:val="24"/>
          <w:szCs w:val="24"/>
          <w:lang w:eastAsia="pt-BR"/>
        </w:rPr>
        <w:t>pré</w:t>
      </w:r>
      <w:proofErr w:type="spellEnd"/>
      <w:r w:rsidRPr="00401FFC">
        <w:rPr>
          <w:rFonts w:ascii="Times New Roman" w:eastAsia="Times New Roman" w:hAnsi="Times New Roman" w:cs="Times New Roman"/>
          <w:color w:val="000000"/>
          <w:sz w:val="24"/>
          <w:szCs w:val="24"/>
          <w:lang w:eastAsia="pt-BR"/>
        </w:rPr>
        <w:t xml:space="preserve">-violência ou como consequência desta. Segundo </w:t>
      </w:r>
      <w:proofErr w:type="spellStart"/>
      <w:r w:rsidRPr="00401FFC">
        <w:rPr>
          <w:rFonts w:ascii="Times New Roman" w:eastAsia="Times New Roman" w:hAnsi="Times New Roman" w:cs="Times New Roman"/>
          <w:color w:val="000000"/>
          <w:sz w:val="24"/>
          <w:szCs w:val="24"/>
          <w:lang w:eastAsia="pt-BR"/>
        </w:rPr>
        <w:t>Bourdieu</w:t>
      </w:r>
      <w:proofErr w:type="spellEnd"/>
      <w:r w:rsidRPr="00401FFC">
        <w:rPr>
          <w:rFonts w:ascii="Times New Roman" w:eastAsia="Times New Roman" w:hAnsi="Times New Roman" w:cs="Times New Roman"/>
          <w:color w:val="000000"/>
          <w:sz w:val="24"/>
          <w:szCs w:val="24"/>
          <w:lang w:eastAsia="pt-BR"/>
        </w:rPr>
        <w:t xml:space="preserve"> (2014), a dominação masculina caracteriza-se, para além de outros fatores, por um permanente estado de insegurança. Considerando a socialização feminina, em que se impõe que sejam sempre gentis, disponíveis, atraentes e submissas, as mulheres submetem-se, com mais facilidade, aos desejos de seus parceiros. Dessa maneira, as mulheres estão sujeitas a diversas formas de violência, desde o isolamento social, a violência psicológica, moral e sexual.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A Classe </w:t>
      </w:r>
      <w:proofErr w:type="gramStart"/>
      <w:r w:rsidRPr="00401FFC">
        <w:rPr>
          <w:rFonts w:ascii="Times New Roman" w:eastAsia="Times New Roman" w:hAnsi="Times New Roman" w:cs="Times New Roman"/>
          <w:color w:val="000000"/>
          <w:sz w:val="24"/>
          <w:szCs w:val="24"/>
          <w:lang w:eastAsia="pt-BR"/>
        </w:rPr>
        <w:t>2</w:t>
      </w:r>
      <w:proofErr w:type="gramEnd"/>
      <w:r w:rsidRPr="00401FFC">
        <w:rPr>
          <w:rFonts w:ascii="Times New Roman" w:eastAsia="Times New Roman" w:hAnsi="Times New Roman" w:cs="Times New Roman"/>
          <w:color w:val="000000"/>
          <w:sz w:val="24"/>
          <w:szCs w:val="24"/>
          <w:lang w:eastAsia="pt-BR"/>
        </w:rPr>
        <w:t xml:space="preserve">, Impedimentos para a Saída, foi a classe mais expressiva, representando 38,95% dos segmentos de texto, esta categoria evidencia o controle comportamental percebido, ou seja, as facilidades e dificuldades em permanecer em um relacionamento abusivo.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3040" w:right="12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Eu acho que muitas mulheres continuam por causa dos filhos. Por causa de uma dependência emocional também. Algumas pessoas que eu conheço tem uma dependência emocional do outro, muito grande (Score: 187,28).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Além disso, outro fator associado à permanência em relacionamentos abusivos pelas mulheres entrevistadas foi à dependência financeira, como mostra a fala abaixo: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3040" w:right="12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lastRenderedPageBreak/>
        <w:t xml:space="preserve">De repente, não tem uma independência financeira. E acaba permanecendo em um relacionamento abusivo por conta disso. Por não ter como se sustentar (Score: 126,14).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Estudos acerca dessa temática vêm apontando dados semelhantes ao demonstrarem que a dependência emocional e financeira, a valorização da família, a preocupação com os (as) filhos (as), a idealização do amor e do casamento, o desamparo diante da necessidade de enfrentar a vida sozinha e a ausência de apoio social, aparecem como alguns dos fatores favoráveis à permanência de mulheres em relacionamentos abusivos </w:t>
      </w:r>
      <w:proofErr w:type="spellStart"/>
      <w:r w:rsidRPr="00401FFC">
        <w:rPr>
          <w:rFonts w:ascii="Times New Roman" w:eastAsia="Times New Roman" w:hAnsi="Times New Roman" w:cs="Times New Roman"/>
          <w:color w:val="000000"/>
          <w:sz w:val="24"/>
          <w:szCs w:val="24"/>
          <w:lang w:eastAsia="pt-BR"/>
        </w:rPr>
        <w:t>Mizuno</w:t>
      </w:r>
      <w:proofErr w:type="spellEnd"/>
      <w:r w:rsidRPr="00401FFC">
        <w:rPr>
          <w:rFonts w:ascii="Times New Roman" w:eastAsia="Times New Roman" w:hAnsi="Times New Roman" w:cs="Times New Roman"/>
          <w:color w:val="000000"/>
          <w:sz w:val="24"/>
          <w:szCs w:val="24"/>
          <w:lang w:eastAsia="pt-BR"/>
        </w:rPr>
        <w:t xml:space="preserve">, </w:t>
      </w:r>
      <w:proofErr w:type="spellStart"/>
      <w:r w:rsidRPr="00401FFC">
        <w:rPr>
          <w:rFonts w:ascii="Times New Roman" w:eastAsia="Times New Roman" w:hAnsi="Times New Roman" w:cs="Times New Roman"/>
          <w:color w:val="000000"/>
          <w:sz w:val="24"/>
          <w:szCs w:val="24"/>
          <w:lang w:eastAsia="pt-BR"/>
        </w:rPr>
        <w:t>Fraid</w:t>
      </w:r>
      <w:proofErr w:type="spellEnd"/>
      <w:r w:rsidRPr="00401FFC">
        <w:rPr>
          <w:rFonts w:ascii="Times New Roman" w:eastAsia="Times New Roman" w:hAnsi="Times New Roman" w:cs="Times New Roman"/>
          <w:color w:val="000000"/>
          <w:sz w:val="24"/>
          <w:szCs w:val="24"/>
          <w:lang w:eastAsia="pt-BR"/>
        </w:rPr>
        <w:t xml:space="preserve"> e </w:t>
      </w:r>
      <w:proofErr w:type="spellStart"/>
      <w:r w:rsidRPr="00401FFC">
        <w:rPr>
          <w:rFonts w:ascii="Times New Roman" w:eastAsia="Times New Roman" w:hAnsi="Times New Roman" w:cs="Times New Roman"/>
          <w:color w:val="000000"/>
          <w:sz w:val="24"/>
          <w:szCs w:val="24"/>
          <w:lang w:eastAsia="pt-BR"/>
        </w:rPr>
        <w:t>Cassab</w:t>
      </w:r>
      <w:proofErr w:type="spellEnd"/>
      <w:r w:rsidRPr="00401FFC">
        <w:rPr>
          <w:rFonts w:ascii="Times New Roman" w:eastAsia="Times New Roman" w:hAnsi="Times New Roman" w:cs="Times New Roman"/>
          <w:color w:val="000000"/>
          <w:sz w:val="24"/>
          <w:szCs w:val="24"/>
          <w:lang w:eastAsia="pt-BR"/>
        </w:rPr>
        <w:t xml:space="preserve"> (2010), Oliveira </w:t>
      </w:r>
      <w:proofErr w:type="gramStart"/>
      <w:r w:rsidRPr="00401FFC">
        <w:rPr>
          <w:rFonts w:ascii="Times New Roman" w:eastAsia="Times New Roman" w:hAnsi="Times New Roman" w:cs="Times New Roman"/>
          <w:color w:val="000000"/>
          <w:sz w:val="24"/>
          <w:szCs w:val="24"/>
          <w:lang w:eastAsia="pt-BR"/>
        </w:rPr>
        <w:t>et</w:t>
      </w:r>
      <w:proofErr w:type="gramEnd"/>
      <w:r w:rsidRPr="00401FFC">
        <w:rPr>
          <w:rFonts w:ascii="Times New Roman" w:eastAsia="Times New Roman" w:hAnsi="Times New Roman" w:cs="Times New Roman"/>
          <w:color w:val="000000"/>
          <w:sz w:val="24"/>
          <w:szCs w:val="24"/>
          <w:lang w:eastAsia="pt-BR"/>
        </w:rPr>
        <w:t xml:space="preserve"> al., (2015). Além disso, Oliveira </w:t>
      </w:r>
      <w:proofErr w:type="gramStart"/>
      <w:r w:rsidRPr="00401FFC">
        <w:rPr>
          <w:rFonts w:ascii="Times New Roman" w:eastAsia="Times New Roman" w:hAnsi="Times New Roman" w:cs="Times New Roman"/>
          <w:color w:val="000000"/>
          <w:sz w:val="24"/>
          <w:szCs w:val="24"/>
          <w:lang w:eastAsia="pt-BR"/>
        </w:rPr>
        <w:t>et</w:t>
      </w:r>
      <w:proofErr w:type="gramEnd"/>
      <w:r w:rsidRPr="00401FFC">
        <w:rPr>
          <w:rFonts w:ascii="Times New Roman" w:eastAsia="Times New Roman" w:hAnsi="Times New Roman" w:cs="Times New Roman"/>
          <w:color w:val="000000"/>
          <w:sz w:val="24"/>
          <w:szCs w:val="24"/>
          <w:lang w:eastAsia="pt-BR"/>
        </w:rPr>
        <w:t xml:space="preserve"> al. (2015) afirmam que o fator socioeconômico é decisivo na desordem de um lar e que o medo e a dependência financeira da mulher em relação ao parceiro são os motivos mais marcantes para a não realização de uma denúncia.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Entretanto, segundo o Balanço da Central de Atendimento à Mulher – Ligue 180, 34,67% das mulheres dependem financeiramente do agressor, enquanto 65,33% não sofrem com a dependência financeira. Esse dado nos evidencia que as mulheres que efetuaram a denúncia neste canal de atendimento, majoritariamente, não dependem financeiramente de seus companheiros agressores, de modo que nos levanta a questão: o perfil financeiro das mulheres que denunciam é igual ao perfil daquelas que não o fazem? </w:t>
      </w:r>
    </w:p>
    <w:p w:rsidR="00401FFC" w:rsidRPr="00401FFC" w:rsidRDefault="00401FFC" w:rsidP="00401FFC">
      <w:pPr>
        <w:spacing w:after="0" w:line="240" w:lineRule="auto"/>
        <w:ind w:left="760" w:right="122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Por fim, pôde-se observar que o uso da palavra amor no contexto desta classe, esteve associado ao amor da mulher por si mesma, como podemos visualizar na seguinte fala: </w:t>
      </w:r>
    </w:p>
    <w:p w:rsidR="00401FFC" w:rsidRPr="00401FFC" w:rsidRDefault="00401FFC" w:rsidP="00401FFC">
      <w:pPr>
        <w:spacing w:after="0" w:line="240" w:lineRule="auto"/>
        <w:ind w:left="760" w:right="122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3040" w:right="12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Eu não vejo vantagem. Acho que se você não tiver amor próprio pode ser que você continue em um relacionamento abusivo. Mas eu não vejo vantagem (Score: 128,71).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6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Já a Classe </w:t>
      </w:r>
      <w:proofErr w:type="gramStart"/>
      <w:r w:rsidRPr="00401FFC">
        <w:rPr>
          <w:rFonts w:ascii="Times New Roman" w:eastAsia="Times New Roman" w:hAnsi="Times New Roman" w:cs="Times New Roman"/>
          <w:color w:val="000000"/>
          <w:sz w:val="24"/>
          <w:szCs w:val="24"/>
          <w:lang w:eastAsia="pt-BR"/>
        </w:rPr>
        <w:t>3</w:t>
      </w:r>
      <w:proofErr w:type="gramEnd"/>
      <w:r w:rsidRPr="00401FFC">
        <w:rPr>
          <w:rFonts w:ascii="Times New Roman" w:eastAsia="Times New Roman" w:hAnsi="Times New Roman" w:cs="Times New Roman"/>
          <w:color w:val="000000"/>
          <w:sz w:val="24"/>
          <w:szCs w:val="24"/>
          <w:lang w:eastAsia="pt-BR"/>
        </w:rPr>
        <w:t xml:space="preserve">, Imposições Sociais, representando 26,18% dos segmentos de texto, refere a norma subjetiva, ou seja, a pressão social percebida para a permanência ou não em um relacionamento abusivo, revelado através das pessoas e/ou grupos que aprovariam ou desaprovariam o comportamento. </w:t>
      </w:r>
    </w:p>
    <w:p w:rsidR="00401FFC" w:rsidRPr="00401FFC" w:rsidRDefault="00401FFC" w:rsidP="00401FFC">
      <w:pPr>
        <w:spacing w:after="0" w:line="240" w:lineRule="auto"/>
        <w:ind w:left="760" w:right="1200" w:firstLine="76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3040" w:right="12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Acho que todas as pessoas próximas a mim reprovariam esse ato. A família inteira. Mãe, pai, irmão, primo, sobrinho, tia, madrinha, todo mundo (Score: 513,98).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O caminho percorrido por mulheres na busca de recursos para romper com a violência, apontam a falta de apoio, a </w:t>
      </w:r>
      <w:proofErr w:type="spellStart"/>
      <w:r w:rsidRPr="00401FFC">
        <w:rPr>
          <w:rFonts w:ascii="Times New Roman" w:eastAsia="Times New Roman" w:hAnsi="Times New Roman" w:cs="Times New Roman"/>
          <w:color w:val="000000"/>
          <w:sz w:val="24"/>
          <w:szCs w:val="24"/>
          <w:lang w:eastAsia="pt-BR"/>
        </w:rPr>
        <w:t>revitimização</w:t>
      </w:r>
      <w:proofErr w:type="spellEnd"/>
      <w:r w:rsidRPr="00401FFC">
        <w:rPr>
          <w:rFonts w:ascii="Times New Roman" w:eastAsia="Times New Roman" w:hAnsi="Times New Roman" w:cs="Times New Roman"/>
          <w:color w:val="000000"/>
          <w:sz w:val="24"/>
          <w:szCs w:val="24"/>
          <w:lang w:eastAsia="pt-BR"/>
        </w:rPr>
        <w:t xml:space="preserve"> e o preconceito, provocando novas formas de violência </w:t>
      </w:r>
      <w:proofErr w:type="spellStart"/>
      <w:r w:rsidRPr="00401FFC">
        <w:rPr>
          <w:rFonts w:ascii="Times New Roman" w:eastAsia="Times New Roman" w:hAnsi="Times New Roman" w:cs="Times New Roman"/>
          <w:color w:val="000000"/>
          <w:sz w:val="24"/>
          <w:szCs w:val="24"/>
          <w:lang w:eastAsia="pt-BR"/>
        </w:rPr>
        <w:t>Meneghel</w:t>
      </w:r>
      <w:proofErr w:type="spellEnd"/>
      <w:r w:rsidRPr="00401FFC">
        <w:rPr>
          <w:rFonts w:ascii="Times New Roman" w:eastAsia="Times New Roman" w:hAnsi="Times New Roman" w:cs="Times New Roman"/>
          <w:color w:val="000000"/>
          <w:sz w:val="24"/>
          <w:szCs w:val="24"/>
          <w:lang w:eastAsia="pt-BR"/>
        </w:rPr>
        <w:t xml:space="preserve"> </w:t>
      </w:r>
      <w:proofErr w:type="gramStart"/>
      <w:r w:rsidRPr="00401FFC">
        <w:rPr>
          <w:rFonts w:ascii="Times New Roman" w:eastAsia="Times New Roman" w:hAnsi="Times New Roman" w:cs="Times New Roman"/>
          <w:color w:val="000000"/>
          <w:sz w:val="24"/>
          <w:szCs w:val="24"/>
          <w:lang w:eastAsia="pt-BR"/>
        </w:rPr>
        <w:t>et</w:t>
      </w:r>
      <w:proofErr w:type="gramEnd"/>
      <w:r w:rsidRPr="00401FFC">
        <w:rPr>
          <w:rFonts w:ascii="Times New Roman" w:eastAsia="Times New Roman" w:hAnsi="Times New Roman" w:cs="Times New Roman"/>
          <w:color w:val="000000"/>
          <w:sz w:val="24"/>
          <w:szCs w:val="24"/>
          <w:lang w:eastAsia="pt-BR"/>
        </w:rPr>
        <w:t xml:space="preserve"> al., (2011) e Santos e Vieira (2011). Segundo Dutra </w:t>
      </w:r>
      <w:proofErr w:type="gramStart"/>
      <w:r w:rsidRPr="00401FFC">
        <w:rPr>
          <w:rFonts w:ascii="Times New Roman" w:eastAsia="Times New Roman" w:hAnsi="Times New Roman" w:cs="Times New Roman"/>
          <w:color w:val="000000"/>
          <w:sz w:val="24"/>
          <w:szCs w:val="24"/>
          <w:lang w:eastAsia="pt-BR"/>
        </w:rPr>
        <w:t>et</w:t>
      </w:r>
      <w:proofErr w:type="gramEnd"/>
      <w:r w:rsidRPr="00401FFC">
        <w:rPr>
          <w:rFonts w:ascii="Times New Roman" w:eastAsia="Times New Roman" w:hAnsi="Times New Roman" w:cs="Times New Roman"/>
          <w:color w:val="000000"/>
          <w:sz w:val="24"/>
          <w:szCs w:val="24"/>
          <w:lang w:eastAsia="pt-BR"/>
        </w:rPr>
        <w:t xml:space="preserve"> al. (2013), apesar da constatação da relevância das redes sociais para o enfrentamento à violência, ainda existe carência da identificação e da configuração destas </w:t>
      </w:r>
      <w:r w:rsidRPr="00401FFC">
        <w:rPr>
          <w:rFonts w:ascii="Times New Roman" w:eastAsia="Times New Roman" w:hAnsi="Times New Roman" w:cs="Times New Roman"/>
          <w:color w:val="000000"/>
          <w:sz w:val="24"/>
          <w:szCs w:val="24"/>
          <w:lang w:eastAsia="pt-BR"/>
        </w:rPr>
        <w:lastRenderedPageBreak/>
        <w:t xml:space="preserve">redes. </w:t>
      </w:r>
      <w:proofErr w:type="spellStart"/>
      <w:r w:rsidRPr="00401FFC">
        <w:rPr>
          <w:rFonts w:ascii="Times New Roman" w:eastAsia="Times New Roman" w:hAnsi="Times New Roman" w:cs="Times New Roman"/>
          <w:color w:val="000000"/>
          <w:sz w:val="24"/>
          <w:szCs w:val="24"/>
          <w:lang w:eastAsia="pt-BR"/>
        </w:rPr>
        <w:t>Kopadia</w:t>
      </w:r>
      <w:proofErr w:type="spellEnd"/>
      <w:r w:rsidRPr="00401FFC">
        <w:rPr>
          <w:rFonts w:ascii="Times New Roman" w:eastAsia="Times New Roman" w:hAnsi="Times New Roman" w:cs="Times New Roman"/>
          <w:color w:val="000000"/>
          <w:sz w:val="24"/>
          <w:szCs w:val="24"/>
          <w:lang w:eastAsia="pt-BR"/>
        </w:rPr>
        <w:t xml:space="preserve"> </w:t>
      </w:r>
      <w:proofErr w:type="gramStart"/>
      <w:r w:rsidRPr="00401FFC">
        <w:rPr>
          <w:rFonts w:ascii="Times New Roman" w:eastAsia="Times New Roman" w:hAnsi="Times New Roman" w:cs="Times New Roman"/>
          <w:color w:val="000000"/>
          <w:sz w:val="24"/>
          <w:szCs w:val="24"/>
          <w:lang w:eastAsia="pt-BR"/>
        </w:rPr>
        <w:t>et</w:t>
      </w:r>
      <w:proofErr w:type="gramEnd"/>
      <w:r w:rsidRPr="00401FFC">
        <w:rPr>
          <w:rFonts w:ascii="Times New Roman" w:eastAsia="Times New Roman" w:hAnsi="Times New Roman" w:cs="Times New Roman"/>
          <w:color w:val="000000"/>
          <w:sz w:val="24"/>
          <w:szCs w:val="24"/>
          <w:lang w:eastAsia="pt-BR"/>
        </w:rPr>
        <w:t xml:space="preserve"> al. (2010) afirmam que a qualidade do apoio recebido da rede social das mulheres é determinante para o rompimento do relacionamento abusivo, considerando a possibilidade de fomentar processos de </w:t>
      </w:r>
      <w:proofErr w:type="spellStart"/>
      <w:r w:rsidRPr="00401FFC">
        <w:rPr>
          <w:rFonts w:ascii="Times New Roman" w:eastAsia="Times New Roman" w:hAnsi="Times New Roman" w:cs="Times New Roman"/>
          <w:color w:val="000000"/>
          <w:sz w:val="24"/>
          <w:szCs w:val="24"/>
          <w:lang w:eastAsia="pt-BR"/>
        </w:rPr>
        <w:t>empoderamento</w:t>
      </w:r>
      <w:proofErr w:type="spellEnd"/>
      <w:r w:rsidRPr="00401FFC">
        <w:rPr>
          <w:rFonts w:ascii="Times New Roman" w:eastAsia="Times New Roman" w:hAnsi="Times New Roman" w:cs="Times New Roman"/>
          <w:color w:val="000000"/>
          <w:sz w:val="24"/>
          <w:szCs w:val="24"/>
          <w:lang w:eastAsia="pt-BR"/>
        </w:rPr>
        <w:t xml:space="preserve"> às mulheres, longe de moralismo e julgamentos.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De acordo com </w:t>
      </w:r>
      <w:proofErr w:type="spellStart"/>
      <w:r w:rsidRPr="00401FFC">
        <w:rPr>
          <w:rFonts w:ascii="Times New Roman" w:eastAsia="Times New Roman" w:hAnsi="Times New Roman" w:cs="Times New Roman"/>
          <w:color w:val="000000"/>
          <w:sz w:val="24"/>
          <w:szCs w:val="24"/>
          <w:lang w:eastAsia="pt-BR"/>
        </w:rPr>
        <w:t>Schraiber</w:t>
      </w:r>
      <w:proofErr w:type="spellEnd"/>
      <w:r w:rsidRPr="00401FFC">
        <w:rPr>
          <w:rFonts w:ascii="Times New Roman" w:eastAsia="Times New Roman" w:hAnsi="Times New Roman" w:cs="Times New Roman"/>
          <w:color w:val="000000"/>
          <w:sz w:val="24"/>
          <w:szCs w:val="24"/>
          <w:lang w:eastAsia="pt-BR"/>
        </w:rPr>
        <w:t xml:space="preserve"> </w:t>
      </w:r>
      <w:proofErr w:type="gramStart"/>
      <w:r w:rsidRPr="00401FFC">
        <w:rPr>
          <w:rFonts w:ascii="Times New Roman" w:eastAsia="Times New Roman" w:hAnsi="Times New Roman" w:cs="Times New Roman"/>
          <w:color w:val="000000"/>
          <w:sz w:val="24"/>
          <w:szCs w:val="24"/>
          <w:lang w:eastAsia="pt-BR"/>
        </w:rPr>
        <w:t>et</w:t>
      </w:r>
      <w:proofErr w:type="gramEnd"/>
      <w:r w:rsidRPr="00401FFC">
        <w:rPr>
          <w:rFonts w:ascii="Times New Roman" w:eastAsia="Times New Roman" w:hAnsi="Times New Roman" w:cs="Times New Roman"/>
          <w:color w:val="000000"/>
          <w:sz w:val="24"/>
          <w:szCs w:val="24"/>
          <w:lang w:eastAsia="pt-BR"/>
        </w:rPr>
        <w:t xml:space="preserve"> al. (2007), o apoio da família é muito valorizado pelas mulheres que vivem em relacionamentos abusivos, no entanto, algumas vezes, o que seria um fator de proteção acaba desempenhando papel de fator de risco. É o caso de famílias que defendem o casamento como indissolúvel e, portanto, passam a banalizar a violência e a exercer influência para a permanência no relacionamento abusivo. Além disso, pode ocorrer também em famílias em que o pai e a mãe vivenciam ou vivenciaram situações de violência.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3040" w:right="12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O marido é da igreja e a mulher também. Um dia esse marido trai a mulher. O que o pessoal da igreja faz? Apoia que continue com ele. Que ore por ele (Score: 39,96).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De acordo com </w:t>
      </w:r>
      <w:proofErr w:type="spellStart"/>
      <w:r w:rsidRPr="00401FFC">
        <w:rPr>
          <w:rFonts w:ascii="Times New Roman" w:eastAsia="Times New Roman" w:hAnsi="Times New Roman" w:cs="Times New Roman"/>
          <w:color w:val="000000"/>
          <w:sz w:val="24"/>
          <w:szCs w:val="24"/>
          <w:lang w:eastAsia="pt-BR"/>
        </w:rPr>
        <w:t>Citeli</w:t>
      </w:r>
      <w:proofErr w:type="spellEnd"/>
      <w:r w:rsidRPr="00401FFC">
        <w:rPr>
          <w:rFonts w:ascii="Times New Roman" w:eastAsia="Times New Roman" w:hAnsi="Times New Roman" w:cs="Times New Roman"/>
          <w:color w:val="000000"/>
          <w:sz w:val="24"/>
          <w:szCs w:val="24"/>
          <w:lang w:eastAsia="pt-BR"/>
        </w:rPr>
        <w:t xml:space="preserve"> e Nunes (2010), popularmente, a religião está associada à paz e o bem comum, fato que “dificulta a percepção do potencial de violência que subjaz em seu discurso e em sua prática, sobretudo em relação às mulheres” (p. 5). Ainda de acordo com as autoras, os tabus religiosos, muitas vezes, contribuem para a manutenção da mulher em um relacionamento abusivo e disseminam o mito do lar como lugar seguro e sagrado a ser mantido acima de tudo. Segundo </w:t>
      </w:r>
      <w:proofErr w:type="spellStart"/>
      <w:r w:rsidRPr="00401FFC">
        <w:rPr>
          <w:rFonts w:ascii="Times New Roman" w:eastAsia="Times New Roman" w:hAnsi="Times New Roman" w:cs="Times New Roman"/>
          <w:color w:val="000000"/>
          <w:sz w:val="24"/>
          <w:szCs w:val="24"/>
          <w:lang w:eastAsia="pt-BR"/>
        </w:rPr>
        <w:t>Tomita</w:t>
      </w:r>
      <w:proofErr w:type="spellEnd"/>
      <w:r w:rsidRPr="00401FFC">
        <w:rPr>
          <w:rFonts w:ascii="Times New Roman" w:eastAsia="Times New Roman" w:hAnsi="Times New Roman" w:cs="Times New Roman"/>
          <w:color w:val="000000"/>
          <w:sz w:val="24"/>
          <w:szCs w:val="24"/>
          <w:lang w:eastAsia="pt-BR"/>
        </w:rPr>
        <w:t xml:space="preserve"> (2004), “a </w:t>
      </w:r>
      <w:proofErr w:type="spellStart"/>
      <w:r w:rsidRPr="00401FFC">
        <w:rPr>
          <w:rFonts w:ascii="Times New Roman" w:eastAsia="Times New Roman" w:hAnsi="Times New Roman" w:cs="Times New Roman"/>
          <w:color w:val="000000"/>
          <w:sz w:val="24"/>
          <w:szCs w:val="24"/>
          <w:lang w:eastAsia="pt-BR"/>
        </w:rPr>
        <w:t>inferiorização</w:t>
      </w:r>
      <w:proofErr w:type="spellEnd"/>
      <w:r w:rsidRPr="00401FFC">
        <w:rPr>
          <w:rFonts w:ascii="Times New Roman" w:eastAsia="Times New Roman" w:hAnsi="Times New Roman" w:cs="Times New Roman"/>
          <w:color w:val="000000"/>
          <w:sz w:val="24"/>
          <w:szCs w:val="24"/>
          <w:lang w:eastAsia="pt-BR"/>
        </w:rPr>
        <w:t xml:space="preserve"> das mulheres veiculada por discursos religiosos é uma forma de violência simbólica, </w:t>
      </w:r>
      <w:proofErr w:type="gramStart"/>
      <w:r w:rsidRPr="00401FFC">
        <w:rPr>
          <w:rFonts w:ascii="Times New Roman" w:eastAsia="Times New Roman" w:hAnsi="Times New Roman" w:cs="Times New Roman"/>
          <w:color w:val="000000"/>
          <w:sz w:val="24"/>
          <w:szCs w:val="24"/>
          <w:lang w:eastAsia="pt-BR"/>
        </w:rPr>
        <w:t>implementada</w:t>
      </w:r>
      <w:proofErr w:type="gramEnd"/>
      <w:r w:rsidRPr="00401FFC">
        <w:rPr>
          <w:rFonts w:ascii="Times New Roman" w:eastAsia="Times New Roman" w:hAnsi="Times New Roman" w:cs="Times New Roman"/>
          <w:color w:val="000000"/>
          <w:sz w:val="24"/>
          <w:szCs w:val="24"/>
          <w:lang w:eastAsia="pt-BR"/>
        </w:rPr>
        <w:t xml:space="preserve"> através de representações sociais” (p. 175) Um exemplo disto é o modelo tradicional de família patriarcal, marcado estritamente por relações heterossexuais, chefias masculinas e a submissão da família ao pai/marido. Quando a religião incentiva obediência, passividade e submissão para as mulheres, contribuir para a (</w:t>
      </w:r>
      <w:proofErr w:type="spellStart"/>
      <w:r w:rsidRPr="00401FFC">
        <w:rPr>
          <w:rFonts w:ascii="Times New Roman" w:eastAsia="Times New Roman" w:hAnsi="Times New Roman" w:cs="Times New Roman"/>
          <w:color w:val="000000"/>
          <w:sz w:val="24"/>
          <w:szCs w:val="24"/>
          <w:lang w:eastAsia="pt-BR"/>
        </w:rPr>
        <w:t>re</w:t>
      </w:r>
      <w:proofErr w:type="spellEnd"/>
      <w:r w:rsidRPr="00401FFC">
        <w:rPr>
          <w:rFonts w:ascii="Times New Roman" w:eastAsia="Times New Roman" w:hAnsi="Times New Roman" w:cs="Times New Roman"/>
          <w:color w:val="000000"/>
          <w:sz w:val="24"/>
          <w:szCs w:val="24"/>
          <w:lang w:eastAsia="pt-BR"/>
        </w:rPr>
        <w:t xml:space="preserve">) produção de diversas formas de violências </w:t>
      </w:r>
      <w:proofErr w:type="spellStart"/>
      <w:r w:rsidRPr="00401FFC">
        <w:rPr>
          <w:rFonts w:ascii="Times New Roman" w:eastAsia="Times New Roman" w:hAnsi="Times New Roman" w:cs="Times New Roman"/>
          <w:color w:val="000000"/>
          <w:sz w:val="24"/>
          <w:szCs w:val="24"/>
          <w:lang w:eastAsia="pt-BR"/>
        </w:rPr>
        <w:t>Ströher</w:t>
      </w:r>
      <w:proofErr w:type="spellEnd"/>
      <w:r w:rsidRPr="00401FFC">
        <w:rPr>
          <w:rFonts w:ascii="Times New Roman" w:eastAsia="Times New Roman" w:hAnsi="Times New Roman" w:cs="Times New Roman"/>
          <w:color w:val="000000"/>
          <w:sz w:val="24"/>
          <w:szCs w:val="24"/>
          <w:lang w:eastAsia="pt-BR"/>
        </w:rPr>
        <w:t xml:space="preserve"> (2009).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Pr>
          <w:rFonts w:ascii="Times New Roman" w:eastAsia="Times New Roman" w:hAnsi="Times New Roman" w:cs="Times New Roman"/>
          <w:sz w:val="24"/>
          <w:szCs w:val="24"/>
          <w:lang w:eastAsia="pt-BR"/>
        </w:rPr>
      </w:pPr>
      <w:r w:rsidRPr="00401FFC">
        <w:rPr>
          <w:rFonts w:ascii="Times New Roman" w:eastAsia="Times New Roman" w:hAnsi="Times New Roman" w:cs="Times New Roman"/>
          <w:b/>
          <w:bCs/>
          <w:color w:val="000000"/>
          <w:sz w:val="24"/>
          <w:szCs w:val="24"/>
          <w:lang w:eastAsia="pt-BR"/>
        </w:rPr>
        <w:t xml:space="preserve">Análise de Similitude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Esta análise se baseia na teoria dos grafos e possibilita identificar </w:t>
      </w:r>
      <w:proofErr w:type="spellStart"/>
      <w:r w:rsidRPr="00401FFC">
        <w:rPr>
          <w:rFonts w:ascii="Times New Roman" w:eastAsia="Times New Roman" w:hAnsi="Times New Roman" w:cs="Times New Roman"/>
          <w:color w:val="000000"/>
          <w:sz w:val="24"/>
          <w:szCs w:val="24"/>
          <w:lang w:eastAsia="pt-BR"/>
        </w:rPr>
        <w:t>coocorrências</w:t>
      </w:r>
      <w:proofErr w:type="spellEnd"/>
      <w:r w:rsidRPr="00401FFC">
        <w:rPr>
          <w:rFonts w:ascii="Times New Roman" w:eastAsia="Times New Roman" w:hAnsi="Times New Roman" w:cs="Times New Roman"/>
          <w:color w:val="000000"/>
          <w:sz w:val="24"/>
          <w:szCs w:val="24"/>
          <w:lang w:eastAsia="pt-BR"/>
        </w:rPr>
        <w:t xml:space="preserve"> entre as palavras e indicações da conexidade entre elas, diferenciando as partes comuns e as especificidades através das variáveis descritivas identificadas na análise Marchand e </w:t>
      </w:r>
      <w:proofErr w:type="spellStart"/>
      <w:r w:rsidRPr="00401FFC">
        <w:rPr>
          <w:rFonts w:ascii="Times New Roman" w:eastAsia="Times New Roman" w:hAnsi="Times New Roman" w:cs="Times New Roman"/>
          <w:color w:val="000000"/>
          <w:sz w:val="24"/>
          <w:szCs w:val="24"/>
          <w:lang w:eastAsia="pt-BR"/>
        </w:rPr>
        <w:t>Ratinaud</w:t>
      </w:r>
      <w:proofErr w:type="spellEnd"/>
      <w:r w:rsidRPr="00401FFC">
        <w:rPr>
          <w:rFonts w:ascii="Times New Roman" w:eastAsia="Times New Roman" w:hAnsi="Times New Roman" w:cs="Times New Roman"/>
          <w:color w:val="000000"/>
          <w:sz w:val="24"/>
          <w:szCs w:val="24"/>
          <w:lang w:eastAsia="pt-BR"/>
        </w:rPr>
        <w:t xml:space="preserve"> (2012). Para tanto, para visualizar a relação e a força estabelecida entre as classes, utilizou- se desta análise das evocações, através de um gráfico conhecido como </w:t>
      </w:r>
      <w:r w:rsidRPr="00401FFC">
        <w:rPr>
          <w:rFonts w:ascii="Times New Roman" w:eastAsia="Times New Roman" w:hAnsi="Times New Roman" w:cs="Times New Roman"/>
          <w:i/>
          <w:iCs/>
          <w:color w:val="000000"/>
          <w:sz w:val="24"/>
          <w:szCs w:val="24"/>
          <w:lang w:eastAsia="pt-BR"/>
        </w:rPr>
        <w:t>árvore máxima</w:t>
      </w: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A partir do resultado obtido, podemos notar a existência de uma classe de palavras associadas ao pronome pessoal </w:t>
      </w:r>
      <w:r w:rsidRPr="00401FFC">
        <w:rPr>
          <w:rFonts w:ascii="Times New Roman" w:eastAsia="Times New Roman" w:hAnsi="Times New Roman" w:cs="Times New Roman"/>
          <w:i/>
          <w:iCs/>
          <w:color w:val="000000"/>
          <w:sz w:val="24"/>
          <w:szCs w:val="24"/>
          <w:lang w:eastAsia="pt-BR"/>
        </w:rPr>
        <w:t xml:space="preserve">eu, </w:t>
      </w:r>
      <w:r w:rsidRPr="00401FFC">
        <w:rPr>
          <w:rFonts w:ascii="Times New Roman" w:eastAsia="Times New Roman" w:hAnsi="Times New Roman" w:cs="Times New Roman"/>
          <w:color w:val="000000"/>
          <w:sz w:val="24"/>
          <w:szCs w:val="24"/>
          <w:lang w:eastAsia="pt-BR"/>
        </w:rPr>
        <w:t xml:space="preserve">outra classe de palavras associadas ao substantivo </w:t>
      </w:r>
      <w:r w:rsidRPr="00401FFC">
        <w:rPr>
          <w:rFonts w:ascii="Times New Roman" w:eastAsia="Times New Roman" w:hAnsi="Times New Roman" w:cs="Times New Roman"/>
          <w:i/>
          <w:iCs/>
          <w:color w:val="000000"/>
          <w:sz w:val="24"/>
          <w:szCs w:val="24"/>
          <w:lang w:eastAsia="pt-BR"/>
        </w:rPr>
        <w:t xml:space="preserve">pessoa, </w:t>
      </w:r>
      <w:r w:rsidRPr="00401FFC">
        <w:rPr>
          <w:rFonts w:ascii="Times New Roman" w:eastAsia="Times New Roman" w:hAnsi="Times New Roman" w:cs="Times New Roman"/>
          <w:color w:val="000000"/>
          <w:sz w:val="24"/>
          <w:szCs w:val="24"/>
          <w:lang w:eastAsia="pt-BR"/>
        </w:rPr>
        <w:t xml:space="preserve">uma terceira associada ao substantivo </w:t>
      </w:r>
      <w:r w:rsidRPr="00401FFC">
        <w:rPr>
          <w:rFonts w:ascii="Times New Roman" w:eastAsia="Times New Roman" w:hAnsi="Times New Roman" w:cs="Times New Roman"/>
          <w:i/>
          <w:iCs/>
          <w:color w:val="000000"/>
          <w:sz w:val="24"/>
          <w:szCs w:val="24"/>
          <w:lang w:eastAsia="pt-BR"/>
        </w:rPr>
        <w:t>relacionamento</w:t>
      </w:r>
      <w:r w:rsidRPr="00401FFC">
        <w:rPr>
          <w:rFonts w:ascii="Times New Roman" w:eastAsia="Times New Roman" w:hAnsi="Times New Roman" w:cs="Times New Roman"/>
          <w:color w:val="000000"/>
          <w:sz w:val="24"/>
          <w:szCs w:val="24"/>
          <w:lang w:eastAsia="pt-BR"/>
        </w:rPr>
        <w:t xml:space="preserve">, além de uma quarta associada ao substantivo </w:t>
      </w:r>
      <w:r w:rsidRPr="00401FFC">
        <w:rPr>
          <w:rFonts w:ascii="Times New Roman" w:eastAsia="Times New Roman" w:hAnsi="Times New Roman" w:cs="Times New Roman"/>
          <w:i/>
          <w:iCs/>
          <w:color w:val="000000"/>
          <w:sz w:val="24"/>
          <w:szCs w:val="24"/>
          <w:lang w:eastAsia="pt-BR"/>
        </w:rPr>
        <w:t xml:space="preserve">mulher </w:t>
      </w:r>
      <w:r w:rsidRPr="00401FFC">
        <w:rPr>
          <w:rFonts w:ascii="Times New Roman" w:eastAsia="Times New Roman" w:hAnsi="Times New Roman" w:cs="Times New Roman"/>
          <w:color w:val="000000"/>
          <w:sz w:val="24"/>
          <w:szCs w:val="24"/>
          <w:lang w:eastAsia="pt-BR"/>
        </w:rPr>
        <w:t xml:space="preserve">e, por último, identifica-se associação entre o substantivo </w:t>
      </w:r>
      <w:r w:rsidRPr="00401FFC">
        <w:rPr>
          <w:rFonts w:ascii="Times New Roman" w:eastAsia="Times New Roman" w:hAnsi="Times New Roman" w:cs="Times New Roman"/>
          <w:i/>
          <w:iCs/>
          <w:color w:val="000000"/>
          <w:sz w:val="24"/>
          <w:szCs w:val="24"/>
          <w:lang w:eastAsia="pt-BR"/>
        </w:rPr>
        <w:t xml:space="preserve">sociedade. </w:t>
      </w:r>
      <w:r w:rsidRPr="00401FFC">
        <w:rPr>
          <w:rFonts w:ascii="Times New Roman" w:eastAsia="Times New Roman" w:hAnsi="Times New Roman" w:cs="Times New Roman"/>
          <w:color w:val="000000"/>
          <w:sz w:val="24"/>
          <w:szCs w:val="24"/>
          <w:lang w:eastAsia="pt-BR"/>
        </w:rPr>
        <w:t xml:space="preserve">Em destaque, associadas ao pronome </w:t>
      </w:r>
      <w:r w:rsidRPr="00401FFC">
        <w:rPr>
          <w:rFonts w:ascii="Times New Roman" w:eastAsia="Times New Roman" w:hAnsi="Times New Roman" w:cs="Times New Roman"/>
          <w:i/>
          <w:iCs/>
          <w:color w:val="000000"/>
          <w:sz w:val="24"/>
          <w:szCs w:val="24"/>
          <w:lang w:eastAsia="pt-BR"/>
        </w:rPr>
        <w:t>eu</w:t>
      </w:r>
      <w:r w:rsidRPr="00401FFC">
        <w:rPr>
          <w:rFonts w:ascii="Times New Roman" w:eastAsia="Times New Roman" w:hAnsi="Times New Roman" w:cs="Times New Roman"/>
          <w:color w:val="000000"/>
          <w:sz w:val="24"/>
          <w:szCs w:val="24"/>
          <w:lang w:eastAsia="pt-BR"/>
        </w:rPr>
        <w:t xml:space="preserve">, pode-se observar </w:t>
      </w:r>
      <w:r w:rsidRPr="00401FFC">
        <w:rPr>
          <w:rFonts w:ascii="Times New Roman" w:eastAsia="Times New Roman" w:hAnsi="Times New Roman" w:cs="Times New Roman"/>
          <w:i/>
          <w:iCs/>
          <w:color w:val="000000"/>
          <w:sz w:val="24"/>
          <w:szCs w:val="24"/>
          <w:lang w:eastAsia="pt-BR"/>
        </w:rPr>
        <w:lastRenderedPageBreak/>
        <w:t xml:space="preserve">querer, pensar, acreditar </w:t>
      </w:r>
      <w:r w:rsidRPr="00401FFC">
        <w:rPr>
          <w:rFonts w:ascii="Times New Roman" w:eastAsia="Times New Roman" w:hAnsi="Times New Roman" w:cs="Times New Roman"/>
          <w:color w:val="000000"/>
          <w:sz w:val="24"/>
          <w:szCs w:val="24"/>
          <w:lang w:eastAsia="pt-BR"/>
        </w:rPr>
        <w:t xml:space="preserve">e </w:t>
      </w:r>
      <w:r w:rsidRPr="00401FFC">
        <w:rPr>
          <w:rFonts w:ascii="Times New Roman" w:eastAsia="Times New Roman" w:hAnsi="Times New Roman" w:cs="Times New Roman"/>
          <w:i/>
          <w:iCs/>
          <w:color w:val="000000"/>
          <w:sz w:val="24"/>
          <w:szCs w:val="24"/>
          <w:lang w:eastAsia="pt-BR"/>
        </w:rPr>
        <w:t xml:space="preserve">permanecer. </w:t>
      </w:r>
      <w:r w:rsidRPr="00401FFC">
        <w:rPr>
          <w:rFonts w:ascii="Times New Roman" w:eastAsia="Times New Roman" w:hAnsi="Times New Roman" w:cs="Times New Roman"/>
          <w:color w:val="000000"/>
          <w:sz w:val="24"/>
          <w:szCs w:val="24"/>
          <w:lang w:eastAsia="pt-BR"/>
        </w:rPr>
        <w:t xml:space="preserve">Já associadas ao substantivo </w:t>
      </w:r>
      <w:r w:rsidRPr="00401FFC">
        <w:rPr>
          <w:rFonts w:ascii="Times New Roman" w:eastAsia="Times New Roman" w:hAnsi="Times New Roman" w:cs="Times New Roman"/>
          <w:i/>
          <w:iCs/>
          <w:color w:val="000000"/>
          <w:sz w:val="24"/>
          <w:szCs w:val="24"/>
          <w:lang w:eastAsia="pt-BR"/>
        </w:rPr>
        <w:t xml:space="preserve">pessoa, </w:t>
      </w:r>
      <w:r w:rsidRPr="00401FFC">
        <w:rPr>
          <w:rFonts w:ascii="Times New Roman" w:eastAsia="Times New Roman" w:hAnsi="Times New Roman" w:cs="Times New Roman"/>
          <w:color w:val="000000"/>
          <w:sz w:val="24"/>
          <w:szCs w:val="24"/>
          <w:lang w:eastAsia="pt-BR"/>
        </w:rPr>
        <w:t xml:space="preserve">percebe-se </w:t>
      </w:r>
      <w:r w:rsidRPr="00401FFC">
        <w:rPr>
          <w:rFonts w:ascii="Times New Roman" w:eastAsia="Times New Roman" w:hAnsi="Times New Roman" w:cs="Times New Roman"/>
          <w:i/>
          <w:iCs/>
          <w:color w:val="000000"/>
          <w:sz w:val="24"/>
          <w:szCs w:val="24"/>
          <w:lang w:eastAsia="pt-BR"/>
        </w:rPr>
        <w:t xml:space="preserve">conseguir, medo, vontade </w:t>
      </w:r>
      <w:r w:rsidRPr="00401FFC">
        <w:rPr>
          <w:rFonts w:ascii="Times New Roman" w:eastAsia="Times New Roman" w:hAnsi="Times New Roman" w:cs="Times New Roman"/>
          <w:color w:val="000000"/>
          <w:sz w:val="24"/>
          <w:szCs w:val="24"/>
          <w:lang w:eastAsia="pt-BR"/>
        </w:rPr>
        <w:t xml:space="preserve">e </w:t>
      </w:r>
      <w:r w:rsidRPr="00401FFC">
        <w:rPr>
          <w:rFonts w:ascii="Times New Roman" w:eastAsia="Times New Roman" w:hAnsi="Times New Roman" w:cs="Times New Roman"/>
          <w:i/>
          <w:iCs/>
          <w:color w:val="000000"/>
          <w:sz w:val="24"/>
          <w:szCs w:val="24"/>
          <w:lang w:eastAsia="pt-BR"/>
        </w:rPr>
        <w:t xml:space="preserve">amor. </w:t>
      </w:r>
      <w:r w:rsidRPr="00401FFC">
        <w:rPr>
          <w:rFonts w:ascii="Times New Roman" w:eastAsia="Times New Roman" w:hAnsi="Times New Roman" w:cs="Times New Roman"/>
          <w:color w:val="000000"/>
          <w:sz w:val="24"/>
          <w:szCs w:val="24"/>
          <w:lang w:eastAsia="pt-BR"/>
        </w:rPr>
        <w:t xml:space="preserve">Com o substantivo </w:t>
      </w:r>
      <w:r w:rsidRPr="00401FFC">
        <w:rPr>
          <w:rFonts w:ascii="Times New Roman" w:eastAsia="Times New Roman" w:hAnsi="Times New Roman" w:cs="Times New Roman"/>
          <w:i/>
          <w:iCs/>
          <w:color w:val="000000"/>
          <w:sz w:val="24"/>
          <w:szCs w:val="24"/>
          <w:lang w:eastAsia="pt-BR"/>
        </w:rPr>
        <w:t xml:space="preserve">relacionamento </w:t>
      </w:r>
      <w:r w:rsidRPr="00401FFC">
        <w:rPr>
          <w:rFonts w:ascii="Times New Roman" w:eastAsia="Times New Roman" w:hAnsi="Times New Roman" w:cs="Times New Roman"/>
          <w:color w:val="000000"/>
          <w:sz w:val="24"/>
          <w:szCs w:val="24"/>
          <w:lang w:eastAsia="pt-BR"/>
        </w:rPr>
        <w:t xml:space="preserve">as associações foram com </w:t>
      </w:r>
      <w:r w:rsidRPr="00401FFC">
        <w:rPr>
          <w:rFonts w:ascii="Times New Roman" w:eastAsia="Times New Roman" w:hAnsi="Times New Roman" w:cs="Times New Roman"/>
          <w:i/>
          <w:iCs/>
          <w:color w:val="000000"/>
          <w:sz w:val="24"/>
          <w:szCs w:val="24"/>
          <w:lang w:eastAsia="pt-BR"/>
        </w:rPr>
        <w:t xml:space="preserve">abusivo, refletir, submisso </w:t>
      </w:r>
      <w:r w:rsidRPr="00401FFC">
        <w:rPr>
          <w:rFonts w:ascii="Times New Roman" w:eastAsia="Times New Roman" w:hAnsi="Times New Roman" w:cs="Times New Roman"/>
          <w:color w:val="000000"/>
          <w:sz w:val="24"/>
          <w:szCs w:val="24"/>
          <w:lang w:eastAsia="pt-BR"/>
        </w:rPr>
        <w:t xml:space="preserve">e </w:t>
      </w:r>
      <w:r w:rsidRPr="00401FFC">
        <w:rPr>
          <w:rFonts w:ascii="Times New Roman" w:eastAsia="Times New Roman" w:hAnsi="Times New Roman" w:cs="Times New Roman"/>
          <w:i/>
          <w:iCs/>
          <w:color w:val="000000"/>
          <w:sz w:val="24"/>
          <w:szCs w:val="24"/>
          <w:lang w:eastAsia="pt-BR"/>
        </w:rPr>
        <w:t xml:space="preserve">opressão. </w:t>
      </w:r>
      <w:r w:rsidRPr="00401FFC">
        <w:rPr>
          <w:rFonts w:ascii="Times New Roman" w:eastAsia="Times New Roman" w:hAnsi="Times New Roman" w:cs="Times New Roman"/>
          <w:color w:val="000000"/>
          <w:sz w:val="24"/>
          <w:szCs w:val="24"/>
          <w:lang w:eastAsia="pt-BR"/>
        </w:rPr>
        <w:t xml:space="preserve">E com o substantivo </w:t>
      </w:r>
      <w:r w:rsidRPr="00401FFC">
        <w:rPr>
          <w:rFonts w:ascii="Times New Roman" w:eastAsia="Times New Roman" w:hAnsi="Times New Roman" w:cs="Times New Roman"/>
          <w:i/>
          <w:iCs/>
          <w:color w:val="000000"/>
          <w:sz w:val="24"/>
          <w:szCs w:val="24"/>
          <w:lang w:eastAsia="pt-BR"/>
        </w:rPr>
        <w:t xml:space="preserve">sociedade, </w:t>
      </w:r>
      <w:r w:rsidRPr="00401FFC">
        <w:rPr>
          <w:rFonts w:ascii="Times New Roman" w:eastAsia="Times New Roman" w:hAnsi="Times New Roman" w:cs="Times New Roman"/>
          <w:color w:val="000000"/>
          <w:sz w:val="24"/>
          <w:szCs w:val="24"/>
          <w:lang w:eastAsia="pt-BR"/>
        </w:rPr>
        <w:t xml:space="preserve">surge associação única e direta com a palavra </w:t>
      </w:r>
      <w:r w:rsidRPr="00401FFC">
        <w:rPr>
          <w:rFonts w:ascii="Times New Roman" w:eastAsia="Times New Roman" w:hAnsi="Times New Roman" w:cs="Times New Roman"/>
          <w:i/>
          <w:iCs/>
          <w:color w:val="000000"/>
          <w:sz w:val="24"/>
          <w:szCs w:val="24"/>
          <w:lang w:eastAsia="pt-BR"/>
        </w:rPr>
        <w:t xml:space="preserve">pressão. </w:t>
      </w:r>
      <w:r w:rsidRPr="00401FFC">
        <w:rPr>
          <w:rFonts w:ascii="Times New Roman" w:eastAsia="Times New Roman" w:hAnsi="Times New Roman" w:cs="Times New Roman"/>
          <w:color w:val="000000"/>
          <w:sz w:val="24"/>
          <w:szCs w:val="24"/>
          <w:lang w:eastAsia="pt-BR"/>
        </w:rPr>
        <w:t xml:space="preserve">Estas informações podem indicar a diferença entre a </w:t>
      </w:r>
      <w:proofErr w:type="spellStart"/>
      <w:r w:rsidRPr="00401FFC">
        <w:rPr>
          <w:rFonts w:ascii="Times New Roman" w:eastAsia="Times New Roman" w:hAnsi="Times New Roman" w:cs="Times New Roman"/>
          <w:color w:val="000000"/>
          <w:sz w:val="24"/>
          <w:szCs w:val="24"/>
          <w:lang w:eastAsia="pt-BR"/>
        </w:rPr>
        <w:t>autoexplicação</w:t>
      </w:r>
      <w:proofErr w:type="spellEnd"/>
      <w:r w:rsidRPr="00401FFC">
        <w:rPr>
          <w:rFonts w:ascii="Times New Roman" w:eastAsia="Times New Roman" w:hAnsi="Times New Roman" w:cs="Times New Roman"/>
          <w:color w:val="000000"/>
          <w:sz w:val="24"/>
          <w:szCs w:val="24"/>
          <w:lang w:eastAsia="pt-BR"/>
        </w:rPr>
        <w:t xml:space="preserve"> e o julgamento social. As </w:t>
      </w:r>
      <w:proofErr w:type="spellStart"/>
      <w:r w:rsidRPr="00401FFC">
        <w:rPr>
          <w:rFonts w:ascii="Times New Roman" w:eastAsia="Times New Roman" w:hAnsi="Times New Roman" w:cs="Times New Roman"/>
          <w:color w:val="000000"/>
          <w:sz w:val="24"/>
          <w:szCs w:val="24"/>
          <w:lang w:eastAsia="pt-BR"/>
        </w:rPr>
        <w:t>autoexplicações</w:t>
      </w:r>
      <w:proofErr w:type="spellEnd"/>
      <w:r w:rsidRPr="00401FFC">
        <w:rPr>
          <w:rFonts w:ascii="Times New Roman" w:eastAsia="Times New Roman" w:hAnsi="Times New Roman" w:cs="Times New Roman"/>
          <w:color w:val="000000"/>
          <w:sz w:val="24"/>
          <w:szCs w:val="24"/>
          <w:lang w:eastAsia="pt-BR"/>
        </w:rPr>
        <w:t xml:space="preserve"> podem desconsiderar fatores importantes e exagerar em outros menos importantes, as pessoas, portanto, </w:t>
      </w:r>
      <w:proofErr w:type="gramStart"/>
      <w:r w:rsidRPr="00401FFC">
        <w:rPr>
          <w:rFonts w:ascii="Times New Roman" w:eastAsia="Times New Roman" w:hAnsi="Times New Roman" w:cs="Times New Roman"/>
          <w:color w:val="000000"/>
          <w:sz w:val="24"/>
          <w:szCs w:val="24"/>
          <w:lang w:eastAsia="pt-BR"/>
        </w:rPr>
        <w:t>podem</w:t>
      </w:r>
      <w:proofErr w:type="gramEnd"/>
      <w:r w:rsidRPr="00401FFC">
        <w:rPr>
          <w:rFonts w:ascii="Times New Roman" w:eastAsia="Times New Roman" w:hAnsi="Times New Roman" w:cs="Times New Roman"/>
          <w:color w:val="000000"/>
          <w:sz w:val="24"/>
          <w:szCs w:val="24"/>
          <w:lang w:eastAsia="pt-BR"/>
        </w:rPr>
        <w:t xml:space="preserve">, equivocadamente, atribuir sua tristeza em um dia de chuva ao vazio de sua vida Schwarz e Clore (1983). Do mesmo modo que, Myers (2014), refere que as pessoas, geralmente, negam a influência que podem sofrer da mídia, mas afirmam prontamente acerca desta influência para os outros. Considerando que, geralmente, as mesmas utilizaram-se do julgamento social, ao invés da </w:t>
      </w:r>
      <w:proofErr w:type="spellStart"/>
      <w:r w:rsidRPr="00401FFC">
        <w:rPr>
          <w:rFonts w:ascii="Times New Roman" w:eastAsia="Times New Roman" w:hAnsi="Times New Roman" w:cs="Times New Roman"/>
          <w:color w:val="000000"/>
          <w:sz w:val="24"/>
          <w:szCs w:val="24"/>
          <w:lang w:eastAsia="pt-BR"/>
        </w:rPr>
        <w:t>autopercepção</w:t>
      </w:r>
      <w:proofErr w:type="spellEnd"/>
      <w:r w:rsidRPr="00401FFC">
        <w:rPr>
          <w:rFonts w:ascii="Times New Roman" w:eastAsia="Times New Roman" w:hAnsi="Times New Roman" w:cs="Times New Roman"/>
          <w:color w:val="000000"/>
          <w:sz w:val="24"/>
          <w:szCs w:val="24"/>
          <w:lang w:eastAsia="pt-BR"/>
        </w:rPr>
        <w:t>, ainda que fossem solicitadas a isso.</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p>
    <w:p w:rsidR="00401FFC" w:rsidRDefault="00401FFC" w:rsidP="00401FFC">
      <w:pPr>
        <w:spacing w:after="0" w:line="240" w:lineRule="auto"/>
        <w:ind w:left="760" w:firstLine="708"/>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noProof/>
          <w:color w:val="000000"/>
          <w:sz w:val="24"/>
          <w:szCs w:val="24"/>
          <w:lang w:eastAsia="pt-BR"/>
        </w:rPr>
        <w:drawing>
          <wp:inline distT="0" distB="0" distL="0" distR="0" wp14:anchorId="3F61F3D0" wp14:editId="2BD35625">
            <wp:extent cx="3467100" cy="1428750"/>
            <wp:effectExtent l="0" t="0" r="0" b="0"/>
            <wp:docPr id="1" name="Imagem 1" descr="https://lh3.googleusercontent.com/x01kU_OTlv7MgWhsE0yHSeB3Muj_ogu6KVsSEm8y_tFp1lDZJ3ZYrYbJqfL_lc4FZkZmKuB32AJgBjF9GAQh1e1LRZOETgaCrfhlYiAIaYzSKDPrem1RrkMbZwfCuL2rEvfvOaJ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x01kU_OTlv7MgWhsE0yHSeB3Muj_ogu6KVsSEm8y_tFp1lDZJ3ZYrYbJqfL_lc4FZkZmKuB32AJgBjF9GAQh1e1LRZOETgaCrfhlYiAIaYzSKDPrem1RrkMbZwfCuL2rEvfvOaJ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1428750"/>
                    </a:xfrm>
                    <a:prstGeom prst="rect">
                      <a:avLst/>
                    </a:prstGeom>
                    <a:noFill/>
                    <a:ln>
                      <a:noFill/>
                    </a:ln>
                  </pic:spPr>
                </pic:pic>
              </a:graphicData>
            </a:graphic>
          </wp:inline>
        </w:drawing>
      </w:r>
    </w:p>
    <w:p w:rsidR="00401FFC" w:rsidRDefault="00401FFC" w:rsidP="00401FFC">
      <w:pPr>
        <w:spacing w:after="0" w:line="240" w:lineRule="auto"/>
        <w:ind w:left="760" w:firstLine="708"/>
        <w:rPr>
          <w:rFonts w:ascii="Times New Roman" w:eastAsia="Times New Roman" w:hAnsi="Times New Roman" w:cs="Times New Roman"/>
          <w:b/>
          <w:bCs/>
          <w:color w:val="000000"/>
          <w:sz w:val="24"/>
          <w:szCs w:val="24"/>
          <w:lang w:eastAsia="pt-BR"/>
        </w:rPr>
      </w:pPr>
    </w:p>
    <w:p w:rsidR="00401FFC" w:rsidRPr="00401FFC" w:rsidRDefault="00401FFC" w:rsidP="00401FFC">
      <w:pPr>
        <w:spacing w:after="0" w:line="240" w:lineRule="auto"/>
        <w:ind w:left="760" w:firstLine="708"/>
        <w:rPr>
          <w:rFonts w:ascii="Times New Roman" w:eastAsia="Times New Roman" w:hAnsi="Times New Roman" w:cs="Times New Roman"/>
          <w:sz w:val="24"/>
          <w:szCs w:val="24"/>
          <w:lang w:eastAsia="pt-BR"/>
        </w:rPr>
      </w:pPr>
      <w:r w:rsidRPr="00401FFC">
        <w:rPr>
          <w:rFonts w:ascii="Times New Roman" w:eastAsia="Times New Roman" w:hAnsi="Times New Roman" w:cs="Times New Roman"/>
          <w:b/>
          <w:bCs/>
          <w:color w:val="000000"/>
          <w:sz w:val="24"/>
          <w:szCs w:val="24"/>
          <w:lang w:eastAsia="pt-BR"/>
        </w:rPr>
        <w:t xml:space="preserve">Figura 4. </w:t>
      </w:r>
      <w:r w:rsidRPr="00401FFC">
        <w:rPr>
          <w:rFonts w:ascii="Times New Roman" w:eastAsia="Times New Roman" w:hAnsi="Times New Roman" w:cs="Times New Roman"/>
          <w:color w:val="000000"/>
          <w:sz w:val="24"/>
          <w:szCs w:val="24"/>
          <w:lang w:eastAsia="pt-BR"/>
        </w:rPr>
        <w:t xml:space="preserve">Análise de Similitude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Para as palavras relacionadas ao pronome </w:t>
      </w:r>
      <w:proofErr w:type="gramStart"/>
      <w:r w:rsidRPr="00401FFC">
        <w:rPr>
          <w:rFonts w:ascii="Times New Roman" w:eastAsia="Times New Roman" w:hAnsi="Times New Roman" w:cs="Times New Roman"/>
          <w:i/>
          <w:iCs/>
          <w:color w:val="000000"/>
          <w:sz w:val="24"/>
          <w:szCs w:val="24"/>
          <w:lang w:eastAsia="pt-BR"/>
        </w:rPr>
        <w:t xml:space="preserve">eu, </w:t>
      </w:r>
      <w:r w:rsidRPr="00401FFC">
        <w:rPr>
          <w:rFonts w:ascii="Times New Roman" w:eastAsia="Times New Roman" w:hAnsi="Times New Roman" w:cs="Times New Roman"/>
          <w:color w:val="000000"/>
          <w:sz w:val="24"/>
          <w:szCs w:val="24"/>
          <w:lang w:eastAsia="pt-BR"/>
        </w:rPr>
        <w:t>identifica-se</w:t>
      </w:r>
      <w:proofErr w:type="gramEnd"/>
      <w:r w:rsidRPr="00401FFC">
        <w:rPr>
          <w:rFonts w:ascii="Times New Roman" w:eastAsia="Times New Roman" w:hAnsi="Times New Roman" w:cs="Times New Roman"/>
          <w:color w:val="000000"/>
          <w:sz w:val="24"/>
          <w:szCs w:val="24"/>
          <w:lang w:eastAsia="pt-BR"/>
        </w:rPr>
        <w:t xml:space="preserve"> uma possível </w:t>
      </w:r>
      <w:proofErr w:type="spellStart"/>
      <w:r w:rsidRPr="00401FFC">
        <w:rPr>
          <w:rFonts w:ascii="Times New Roman" w:eastAsia="Times New Roman" w:hAnsi="Times New Roman" w:cs="Times New Roman"/>
          <w:color w:val="000000"/>
          <w:sz w:val="24"/>
          <w:szCs w:val="24"/>
          <w:lang w:eastAsia="pt-BR"/>
        </w:rPr>
        <w:t>estaticidade</w:t>
      </w:r>
      <w:proofErr w:type="spellEnd"/>
      <w:r w:rsidRPr="00401FFC">
        <w:rPr>
          <w:rFonts w:ascii="Times New Roman" w:eastAsia="Times New Roman" w:hAnsi="Times New Roman" w:cs="Times New Roman"/>
          <w:color w:val="000000"/>
          <w:sz w:val="24"/>
          <w:szCs w:val="24"/>
          <w:lang w:eastAsia="pt-BR"/>
        </w:rPr>
        <w:t xml:space="preserve"> dos fenômenos, enquanto que as palavras relacionadas a </w:t>
      </w:r>
      <w:r w:rsidRPr="00401FFC">
        <w:rPr>
          <w:rFonts w:ascii="Times New Roman" w:eastAsia="Times New Roman" w:hAnsi="Times New Roman" w:cs="Times New Roman"/>
          <w:i/>
          <w:iCs/>
          <w:color w:val="000000"/>
          <w:sz w:val="24"/>
          <w:szCs w:val="24"/>
          <w:lang w:eastAsia="pt-BR"/>
        </w:rPr>
        <w:t xml:space="preserve">pessoa </w:t>
      </w:r>
      <w:r w:rsidRPr="00401FFC">
        <w:rPr>
          <w:rFonts w:ascii="Times New Roman" w:eastAsia="Times New Roman" w:hAnsi="Times New Roman" w:cs="Times New Roman"/>
          <w:color w:val="000000"/>
          <w:sz w:val="24"/>
          <w:szCs w:val="24"/>
          <w:lang w:eastAsia="pt-BR"/>
        </w:rPr>
        <w:t xml:space="preserve">parecem indicar certa imposição. Além disso, a árvore máxima da análise de similitude parece indicar uma definição de relacionamento abusivo enquanto opressivo e, consequentemente, caracterizado por submissão. Por fim, as últimas associações refletem a pressão social percebida pelas entrevistadas como fator marcante frente </w:t>
      </w:r>
      <w:proofErr w:type="gramStart"/>
      <w:r w:rsidRPr="00401FFC">
        <w:rPr>
          <w:rFonts w:ascii="Times New Roman" w:eastAsia="Times New Roman" w:hAnsi="Times New Roman" w:cs="Times New Roman"/>
          <w:color w:val="000000"/>
          <w:sz w:val="24"/>
          <w:szCs w:val="24"/>
          <w:lang w:eastAsia="pt-BR"/>
        </w:rPr>
        <w:t>a</w:t>
      </w:r>
      <w:proofErr w:type="gramEnd"/>
      <w:r w:rsidRPr="00401FFC">
        <w:rPr>
          <w:rFonts w:ascii="Times New Roman" w:eastAsia="Times New Roman" w:hAnsi="Times New Roman" w:cs="Times New Roman"/>
          <w:color w:val="000000"/>
          <w:sz w:val="24"/>
          <w:szCs w:val="24"/>
          <w:lang w:eastAsia="pt-BR"/>
        </w:rPr>
        <w:t xml:space="preserve"> decisão de sair/permanecer de um relacionamento abusivo.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Pr>
          <w:rFonts w:ascii="Times New Roman" w:eastAsia="Times New Roman" w:hAnsi="Times New Roman" w:cs="Times New Roman"/>
          <w:sz w:val="24"/>
          <w:szCs w:val="24"/>
          <w:lang w:eastAsia="pt-BR"/>
        </w:rPr>
      </w:pPr>
      <w:r w:rsidRPr="00401FFC">
        <w:rPr>
          <w:rFonts w:ascii="Times New Roman" w:eastAsia="Times New Roman" w:hAnsi="Times New Roman" w:cs="Times New Roman"/>
          <w:b/>
          <w:bCs/>
          <w:color w:val="000000"/>
          <w:sz w:val="24"/>
          <w:szCs w:val="24"/>
          <w:lang w:eastAsia="pt-BR"/>
        </w:rPr>
        <w:t xml:space="preserve">Conclusões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De acordo com as informações apresentadas nesta pesquisa, pode-se afirmar que as crenças das mulheres acerca da permanência em relacionamentos abusivos revelam a dependência emocional, dependência financeira e os (as) filhos (as) como os principais motivos para a manutenção do relacionamento. Os dados estatísticos acerca da dependência financeira apontam que a maioria das mulheres que realizaram denúncia pelo Ligue 180 são independentes financeiramente de seus companheiros/cônjuges, podendo indicar significativa relação entre não denunciar e depender financeiramente do companheiro agressor. Além disso, a dependência emocional e os (as) filhos (as) também são fatores que merecem destaque para pesquisas posteriores, considerando que ambos podem ter raízes no contexto social das vítimas.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lastRenderedPageBreak/>
        <w:t xml:space="preserve">Ademais, a pesquisa revela as crenças acerca de vantagens e desvantagens de permanecer em relacionamentos abusivos, os resultados apontam que a maioria delas não visualiza vantagem e, entre as desvantagens, o controle sobre si, especialmente em relação aos convívios sociais e as vestimentas, além da desvalorização de si e a baixa autoestima são as de maior destaque. Apesar de não referirem vantagens para a permanência, as entrevistadas parecem indicar o controle comportamental percebido, através das dependências emocional e financeira e a proteção dos filhos como fatores mais prioritários.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Em relação às normas subjetivas, ou seja, as pressões sociais percebidas para permanecer em um relacionamento abusivo a família e os grupos de igreja apareceram como ponto de divergência, considerando que algumas mulheres os apontaram como fator de proteção e outras enquanto fator de risco. Entretanto, esta classe apresentou-se com menor representatividade do conteúdo das classes originárias da análise, de forma que, pode-se concluir que as atitudes e o controle comportamental, compreendidas enquanto crenças acerca de vantagens e desvantagens e o quanto se sentem capazes ou incapazes revelam mais significativamente a intenção sobre permanecer em um relacionamento abusivo do que as opiniões de pessoas importantes acerca deste comportamento. </w:t>
      </w:r>
    </w:p>
    <w:p w:rsidR="00401FFC" w:rsidRPr="00401FFC" w:rsidRDefault="00401FFC" w:rsidP="00401FFC">
      <w:pPr>
        <w:spacing w:after="0" w:line="240" w:lineRule="auto"/>
        <w:ind w:left="760" w:right="1200" w:firstLine="7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A guia de conclusão ressalta-se que as decisões individuais não dependem, exclusivamente, da vontade própria, mas também da situação social, da opinião comunitária e dos (as) amigos (as) /familiares, do acesso a serviços de educação e saúde e outros e, consequentemente, de sua cultura. A partir destes estudos é possível pensar em intervenções de mudança comportamental dirigidas a um ou mais determinantes: as atitudes, as normas subjetivas ou o controle comportamental percebido. O planejamento interventivo deve considerar o quão pertinente pode ser a mudança em cada construto. Ao mesmo tempo em que se reconhecem as potencialidades deste modelo teórico, pontua-se que a diversificação da amostra pode ampliar os resultados, de modo a incluir entrevistados (as) de diferentes regiões, assim como homens. Além disso, o aprofundamento das questões pode suprimir questões que este estudo não conseguiu atingir.</w:t>
      </w:r>
    </w:p>
    <w:p w:rsidR="00401FFC" w:rsidRPr="00401FFC" w:rsidRDefault="00401FFC" w:rsidP="00401FFC">
      <w:pPr>
        <w:spacing w:after="240" w:line="240" w:lineRule="auto"/>
        <w:rPr>
          <w:rFonts w:ascii="Times New Roman" w:eastAsia="Times New Roman" w:hAnsi="Times New Roman" w:cs="Times New Roman"/>
          <w:sz w:val="24"/>
          <w:szCs w:val="24"/>
          <w:lang w:eastAsia="pt-BR"/>
        </w:rPr>
      </w:pP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b/>
          <w:bCs/>
          <w:color w:val="000000"/>
          <w:sz w:val="24"/>
          <w:szCs w:val="24"/>
          <w:lang w:eastAsia="pt-BR"/>
        </w:rPr>
        <w:t>Referências</w:t>
      </w: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20"/>
        <w:jc w:val="both"/>
        <w:rPr>
          <w:rFonts w:ascii="Times New Roman" w:eastAsia="Times New Roman" w:hAnsi="Times New Roman" w:cs="Times New Roman"/>
          <w:sz w:val="24"/>
          <w:szCs w:val="24"/>
          <w:lang w:eastAsia="pt-BR"/>
        </w:rPr>
      </w:pPr>
      <w:r w:rsidRPr="009A5922">
        <w:rPr>
          <w:rFonts w:ascii="Times New Roman" w:eastAsia="Times New Roman" w:hAnsi="Times New Roman" w:cs="Times New Roman"/>
          <w:color w:val="000000"/>
          <w:sz w:val="24"/>
          <w:szCs w:val="24"/>
          <w:lang w:eastAsia="pt-BR"/>
        </w:rPr>
        <w:t xml:space="preserve">Ajzen, I.,&amp; Fishbein, M. (1980). </w:t>
      </w:r>
      <w:r w:rsidRPr="00401FFC">
        <w:rPr>
          <w:rFonts w:ascii="Times New Roman" w:eastAsia="Times New Roman" w:hAnsi="Times New Roman" w:cs="Times New Roman"/>
          <w:i/>
          <w:iCs/>
          <w:color w:val="000000"/>
          <w:sz w:val="24"/>
          <w:szCs w:val="24"/>
          <w:lang w:val="en-US" w:eastAsia="pt-BR"/>
        </w:rPr>
        <w:t>Understanding attitudes and predicting social behavior</w:t>
      </w:r>
      <w:r w:rsidRPr="00401FFC">
        <w:rPr>
          <w:rFonts w:ascii="Times New Roman" w:eastAsia="Times New Roman" w:hAnsi="Times New Roman" w:cs="Times New Roman"/>
          <w:color w:val="000000"/>
          <w:sz w:val="24"/>
          <w:szCs w:val="24"/>
          <w:lang w:val="en-US" w:eastAsia="pt-BR"/>
        </w:rPr>
        <w:t xml:space="preserve">. </w:t>
      </w:r>
      <w:r w:rsidRPr="00401FFC">
        <w:rPr>
          <w:rFonts w:ascii="Times New Roman" w:eastAsia="Times New Roman" w:hAnsi="Times New Roman" w:cs="Times New Roman"/>
          <w:color w:val="000000"/>
          <w:sz w:val="24"/>
          <w:szCs w:val="24"/>
          <w:lang w:eastAsia="pt-BR"/>
        </w:rPr>
        <w:t xml:space="preserve">Retirado de </w:t>
      </w:r>
      <w:proofErr w:type="gramStart"/>
      <w:r w:rsidRPr="00401FFC">
        <w:rPr>
          <w:rFonts w:ascii="Times New Roman" w:eastAsia="Times New Roman" w:hAnsi="Times New Roman" w:cs="Times New Roman"/>
          <w:color w:val="000000"/>
          <w:sz w:val="24"/>
          <w:szCs w:val="24"/>
          <w:lang w:eastAsia="pt-BR"/>
        </w:rPr>
        <w:t>https</w:t>
      </w:r>
      <w:proofErr w:type="gramEnd"/>
      <w:r w:rsidRPr="00401FFC">
        <w:rPr>
          <w:rFonts w:ascii="Times New Roman" w:eastAsia="Times New Roman" w:hAnsi="Times New Roman" w:cs="Times New Roman"/>
          <w:color w:val="000000"/>
          <w:sz w:val="24"/>
          <w:szCs w:val="24"/>
          <w:lang w:eastAsia="pt-BR"/>
        </w:rPr>
        <w:t>://books.google.com.br/books/about/Understanding_attitudes_and_predicting_s.html?</w:t>
      </w:r>
      <w:proofErr w:type="gramStart"/>
      <w:r w:rsidRPr="00401FFC">
        <w:rPr>
          <w:rFonts w:ascii="Times New Roman" w:eastAsia="Times New Roman" w:hAnsi="Times New Roman" w:cs="Times New Roman"/>
          <w:color w:val="000000"/>
          <w:sz w:val="24"/>
          <w:szCs w:val="24"/>
          <w:lang w:eastAsia="pt-BR"/>
        </w:rPr>
        <w:t>id</w:t>
      </w:r>
      <w:proofErr w:type="gramEnd"/>
      <w:r w:rsidRPr="00401FFC">
        <w:rPr>
          <w:rFonts w:ascii="Times New Roman" w:eastAsia="Times New Roman" w:hAnsi="Times New Roman" w:cs="Times New Roman"/>
          <w:color w:val="000000"/>
          <w:sz w:val="24"/>
          <w:szCs w:val="24"/>
          <w:lang w:eastAsia="pt-BR"/>
        </w:rPr>
        <w:t>=AnNqAAAAMAAJ&amp;redir_esc=y.</w:t>
      </w: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20"/>
        <w:jc w:val="both"/>
        <w:rPr>
          <w:rFonts w:ascii="Times New Roman" w:eastAsia="Times New Roman" w:hAnsi="Times New Roman" w:cs="Times New Roman"/>
          <w:sz w:val="24"/>
          <w:szCs w:val="24"/>
          <w:lang w:eastAsia="pt-BR"/>
        </w:rPr>
      </w:pPr>
      <w:proofErr w:type="spellStart"/>
      <w:r w:rsidRPr="00401FFC">
        <w:rPr>
          <w:rFonts w:ascii="Times New Roman" w:eastAsia="Times New Roman" w:hAnsi="Times New Roman" w:cs="Times New Roman"/>
          <w:color w:val="000000"/>
          <w:sz w:val="24"/>
          <w:szCs w:val="24"/>
          <w:lang w:val="en-US" w:eastAsia="pt-BR"/>
        </w:rPr>
        <w:t>Ajzen</w:t>
      </w:r>
      <w:proofErr w:type="spellEnd"/>
      <w:r w:rsidRPr="00401FFC">
        <w:rPr>
          <w:rFonts w:ascii="Times New Roman" w:eastAsia="Times New Roman" w:hAnsi="Times New Roman" w:cs="Times New Roman"/>
          <w:color w:val="000000"/>
          <w:sz w:val="24"/>
          <w:szCs w:val="24"/>
          <w:lang w:val="en-US" w:eastAsia="pt-BR"/>
        </w:rPr>
        <w:t xml:space="preserve">, I. (1991). </w:t>
      </w:r>
      <w:proofErr w:type="gramStart"/>
      <w:r w:rsidRPr="00401FFC">
        <w:rPr>
          <w:rFonts w:ascii="Times New Roman" w:eastAsia="Times New Roman" w:hAnsi="Times New Roman" w:cs="Times New Roman"/>
          <w:i/>
          <w:iCs/>
          <w:color w:val="000000"/>
          <w:sz w:val="24"/>
          <w:szCs w:val="24"/>
          <w:lang w:val="en-US" w:eastAsia="pt-BR"/>
        </w:rPr>
        <w:t>The theory of planned behavior.</w:t>
      </w:r>
      <w:proofErr w:type="gramEnd"/>
      <w:r w:rsidRPr="00401FFC">
        <w:rPr>
          <w:rFonts w:ascii="Times New Roman" w:eastAsia="Times New Roman" w:hAnsi="Times New Roman" w:cs="Times New Roman"/>
          <w:i/>
          <w:iCs/>
          <w:color w:val="000000"/>
          <w:sz w:val="24"/>
          <w:szCs w:val="24"/>
          <w:lang w:val="en-US" w:eastAsia="pt-BR"/>
        </w:rPr>
        <w:t xml:space="preserve"> </w:t>
      </w:r>
      <w:proofErr w:type="gramStart"/>
      <w:r w:rsidRPr="00401FFC">
        <w:rPr>
          <w:rFonts w:ascii="Times New Roman" w:eastAsia="Times New Roman" w:hAnsi="Times New Roman" w:cs="Times New Roman"/>
          <w:i/>
          <w:iCs/>
          <w:color w:val="000000"/>
          <w:sz w:val="24"/>
          <w:szCs w:val="24"/>
          <w:lang w:val="en-US" w:eastAsia="pt-BR"/>
        </w:rPr>
        <w:t>Organizational Behavior and Human Decision Processes</w:t>
      </w:r>
      <w:r w:rsidRPr="00401FFC">
        <w:rPr>
          <w:rFonts w:ascii="Times New Roman" w:eastAsia="Times New Roman" w:hAnsi="Times New Roman" w:cs="Times New Roman"/>
          <w:color w:val="000000"/>
          <w:sz w:val="24"/>
          <w:szCs w:val="24"/>
          <w:lang w:val="en-US" w:eastAsia="pt-BR"/>
        </w:rPr>
        <w:t>.</w:t>
      </w:r>
      <w:proofErr w:type="gramEnd"/>
      <w:r w:rsidRPr="00401FFC">
        <w:rPr>
          <w:rFonts w:ascii="Times New Roman" w:eastAsia="Times New Roman" w:hAnsi="Times New Roman" w:cs="Times New Roman"/>
          <w:color w:val="000000"/>
          <w:sz w:val="24"/>
          <w:szCs w:val="24"/>
          <w:lang w:val="en-US" w:eastAsia="pt-BR"/>
        </w:rPr>
        <w:t xml:space="preserve"> </w:t>
      </w:r>
      <w:r w:rsidRPr="00401FFC">
        <w:rPr>
          <w:rFonts w:ascii="Times New Roman" w:eastAsia="Times New Roman" w:hAnsi="Times New Roman" w:cs="Times New Roman"/>
          <w:color w:val="000000"/>
          <w:sz w:val="24"/>
          <w:szCs w:val="24"/>
          <w:lang w:eastAsia="pt-BR"/>
        </w:rPr>
        <w:t xml:space="preserve">Retirado de </w:t>
      </w:r>
      <w:proofErr w:type="gramStart"/>
      <w:r w:rsidRPr="00401FFC">
        <w:rPr>
          <w:rFonts w:ascii="Times New Roman" w:eastAsia="Times New Roman" w:hAnsi="Times New Roman" w:cs="Times New Roman"/>
          <w:color w:val="000000"/>
          <w:sz w:val="24"/>
          <w:szCs w:val="24"/>
          <w:lang w:eastAsia="pt-BR"/>
        </w:rPr>
        <w:t>https</w:t>
      </w:r>
      <w:proofErr w:type="gramEnd"/>
      <w:r w:rsidRPr="00401FFC">
        <w:rPr>
          <w:rFonts w:ascii="Times New Roman" w:eastAsia="Times New Roman" w:hAnsi="Times New Roman" w:cs="Times New Roman"/>
          <w:color w:val="000000"/>
          <w:sz w:val="24"/>
          <w:szCs w:val="24"/>
          <w:lang w:eastAsia="pt-BR"/>
        </w:rPr>
        <w:t>://www.sciencedirect.com/science/article/pii/074959789190020T.</w:t>
      </w: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p>
    <w:p w:rsidR="00401FFC" w:rsidRDefault="00401FFC" w:rsidP="00401FFC">
      <w:pPr>
        <w:spacing w:after="0" w:line="240" w:lineRule="auto"/>
        <w:ind w:left="720"/>
        <w:jc w:val="both"/>
        <w:rPr>
          <w:rFonts w:ascii="Times New Roman" w:eastAsia="Times New Roman" w:hAnsi="Times New Roman" w:cs="Times New Roman"/>
          <w:color w:val="000000"/>
          <w:sz w:val="24"/>
          <w:szCs w:val="24"/>
          <w:lang w:eastAsia="pt-BR"/>
        </w:rPr>
      </w:pPr>
      <w:proofErr w:type="spellStart"/>
      <w:r w:rsidRPr="00401FFC">
        <w:rPr>
          <w:rFonts w:ascii="Times New Roman" w:eastAsia="Times New Roman" w:hAnsi="Times New Roman" w:cs="Times New Roman"/>
          <w:color w:val="000000"/>
          <w:sz w:val="24"/>
          <w:szCs w:val="24"/>
          <w:lang w:eastAsia="pt-BR"/>
        </w:rPr>
        <w:t>Bollas</w:t>
      </w:r>
      <w:proofErr w:type="spellEnd"/>
      <w:r w:rsidRPr="00401FFC">
        <w:rPr>
          <w:rFonts w:ascii="Times New Roman" w:eastAsia="Times New Roman" w:hAnsi="Times New Roman" w:cs="Times New Roman"/>
          <w:color w:val="000000"/>
          <w:sz w:val="24"/>
          <w:szCs w:val="24"/>
          <w:lang w:eastAsia="pt-BR"/>
        </w:rPr>
        <w:t>, C. (2008).</w:t>
      </w:r>
      <w:r w:rsidRPr="00401FFC">
        <w:rPr>
          <w:rFonts w:ascii="Times New Roman" w:eastAsia="Times New Roman" w:hAnsi="Times New Roman" w:cs="Times New Roman"/>
          <w:i/>
          <w:iCs/>
          <w:color w:val="000000"/>
          <w:sz w:val="24"/>
          <w:szCs w:val="24"/>
          <w:lang w:eastAsia="pt-BR"/>
        </w:rPr>
        <w:t xml:space="preserve"> La </w:t>
      </w:r>
      <w:proofErr w:type="spellStart"/>
      <w:r w:rsidRPr="00401FFC">
        <w:rPr>
          <w:rFonts w:ascii="Times New Roman" w:eastAsia="Times New Roman" w:hAnsi="Times New Roman" w:cs="Times New Roman"/>
          <w:i/>
          <w:iCs/>
          <w:color w:val="000000"/>
          <w:sz w:val="24"/>
          <w:szCs w:val="24"/>
          <w:lang w:eastAsia="pt-BR"/>
        </w:rPr>
        <w:t>estructura</w:t>
      </w:r>
      <w:proofErr w:type="spellEnd"/>
      <w:r w:rsidRPr="00401FFC">
        <w:rPr>
          <w:rFonts w:ascii="Times New Roman" w:eastAsia="Times New Roman" w:hAnsi="Times New Roman" w:cs="Times New Roman"/>
          <w:i/>
          <w:iCs/>
          <w:color w:val="000000"/>
          <w:sz w:val="24"/>
          <w:szCs w:val="24"/>
          <w:lang w:eastAsia="pt-BR"/>
        </w:rPr>
        <w:t xml:space="preserve"> de </w:t>
      </w:r>
      <w:proofErr w:type="spellStart"/>
      <w:proofErr w:type="gramStart"/>
      <w:r w:rsidRPr="00401FFC">
        <w:rPr>
          <w:rFonts w:ascii="Times New Roman" w:eastAsia="Times New Roman" w:hAnsi="Times New Roman" w:cs="Times New Roman"/>
          <w:i/>
          <w:iCs/>
          <w:color w:val="000000"/>
          <w:sz w:val="24"/>
          <w:szCs w:val="24"/>
          <w:lang w:eastAsia="pt-BR"/>
        </w:rPr>
        <w:t>la</w:t>
      </w:r>
      <w:proofErr w:type="spellEnd"/>
      <w:proofErr w:type="gramEnd"/>
      <w:r w:rsidRPr="00401FFC">
        <w:rPr>
          <w:rFonts w:ascii="Times New Roman" w:eastAsia="Times New Roman" w:hAnsi="Times New Roman" w:cs="Times New Roman"/>
          <w:i/>
          <w:iCs/>
          <w:color w:val="000000"/>
          <w:sz w:val="24"/>
          <w:szCs w:val="24"/>
          <w:lang w:eastAsia="pt-BR"/>
        </w:rPr>
        <w:t xml:space="preserve"> </w:t>
      </w:r>
      <w:proofErr w:type="spellStart"/>
      <w:r w:rsidRPr="00401FFC">
        <w:rPr>
          <w:rFonts w:ascii="Times New Roman" w:eastAsia="Times New Roman" w:hAnsi="Times New Roman" w:cs="Times New Roman"/>
          <w:i/>
          <w:iCs/>
          <w:color w:val="000000"/>
          <w:sz w:val="24"/>
          <w:szCs w:val="24"/>
          <w:lang w:eastAsia="pt-BR"/>
        </w:rPr>
        <w:t>maldad</w:t>
      </w:r>
      <w:proofErr w:type="spellEnd"/>
      <w:r w:rsidRPr="00401FFC">
        <w:rPr>
          <w:rFonts w:ascii="Times New Roman" w:eastAsia="Times New Roman" w:hAnsi="Times New Roman" w:cs="Times New Roman"/>
          <w:color w:val="000000"/>
          <w:sz w:val="24"/>
          <w:szCs w:val="24"/>
          <w:lang w:eastAsia="pt-BR"/>
        </w:rPr>
        <w:t>. Retirado</w:t>
      </w:r>
    </w:p>
    <w:p w:rsidR="00401FFC" w:rsidRPr="00401FFC" w:rsidRDefault="00401FFC" w:rsidP="00401FFC">
      <w:pPr>
        <w:spacing w:after="0" w:line="240" w:lineRule="auto"/>
        <w:ind w:left="72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roofErr w:type="gramStart"/>
      <w:r w:rsidRPr="00401FFC">
        <w:rPr>
          <w:rFonts w:ascii="Times New Roman" w:eastAsia="Times New Roman" w:hAnsi="Times New Roman" w:cs="Times New Roman"/>
          <w:color w:val="000000"/>
          <w:sz w:val="24"/>
          <w:szCs w:val="24"/>
          <w:lang w:eastAsia="pt-BR"/>
        </w:rPr>
        <w:t>de</w:t>
      </w:r>
      <w:proofErr w:type="gramEnd"/>
      <w:r w:rsidRPr="00401FFC">
        <w:rPr>
          <w:rFonts w:ascii="Times New Roman" w:eastAsia="Times New Roman" w:hAnsi="Times New Roman" w:cs="Times New Roman"/>
          <w:color w:val="000000"/>
          <w:sz w:val="24"/>
          <w:szCs w:val="24"/>
          <w:lang w:eastAsia="pt-BR"/>
        </w:rPr>
        <w:t xml:space="preserve"> https://pt.scribd.com/document/6774197/A-Estrutura-Da-Maldade-ch-Bollas</w:t>
      </w: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roofErr w:type="spellStart"/>
      <w:r w:rsidRPr="00401FFC">
        <w:rPr>
          <w:rFonts w:ascii="Times New Roman" w:eastAsia="Times New Roman" w:hAnsi="Times New Roman" w:cs="Times New Roman"/>
          <w:color w:val="000000"/>
          <w:sz w:val="24"/>
          <w:szCs w:val="24"/>
          <w:lang w:eastAsia="pt-BR"/>
        </w:rPr>
        <w:t>Bourdieu</w:t>
      </w:r>
      <w:proofErr w:type="spellEnd"/>
      <w:r w:rsidRPr="00401FFC">
        <w:rPr>
          <w:rFonts w:ascii="Times New Roman" w:eastAsia="Times New Roman" w:hAnsi="Times New Roman" w:cs="Times New Roman"/>
          <w:color w:val="000000"/>
          <w:sz w:val="24"/>
          <w:szCs w:val="24"/>
          <w:lang w:eastAsia="pt-BR"/>
        </w:rPr>
        <w:t xml:space="preserve">, P. (2014). </w:t>
      </w:r>
      <w:r w:rsidRPr="00401FFC">
        <w:rPr>
          <w:rFonts w:ascii="Times New Roman" w:eastAsia="Times New Roman" w:hAnsi="Times New Roman" w:cs="Times New Roman"/>
          <w:i/>
          <w:iCs/>
          <w:color w:val="000000"/>
          <w:sz w:val="24"/>
          <w:szCs w:val="24"/>
          <w:lang w:eastAsia="pt-BR"/>
        </w:rPr>
        <w:t>A dominação masculina.</w:t>
      </w:r>
      <w:r w:rsidRPr="00401FFC">
        <w:rPr>
          <w:rFonts w:ascii="Times New Roman" w:eastAsia="Times New Roman" w:hAnsi="Times New Roman" w:cs="Times New Roman"/>
          <w:color w:val="000000"/>
          <w:sz w:val="24"/>
          <w:szCs w:val="24"/>
          <w:lang w:eastAsia="pt-BR"/>
        </w:rPr>
        <w:t xml:space="preserve"> Retirado de </w:t>
      </w:r>
      <w:proofErr w:type="gramStart"/>
      <w:r w:rsidRPr="00401FFC">
        <w:rPr>
          <w:rFonts w:ascii="Times New Roman" w:eastAsia="Times New Roman" w:hAnsi="Times New Roman" w:cs="Times New Roman"/>
          <w:color w:val="000000"/>
          <w:sz w:val="24"/>
          <w:szCs w:val="24"/>
          <w:lang w:eastAsia="pt-BR"/>
        </w:rPr>
        <w:t>https</w:t>
      </w:r>
      <w:proofErr w:type="gramEnd"/>
      <w:r w:rsidRPr="00401FFC">
        <w:rPr>
          <w:rFonts w:ascii="Times New Roman" w:eastAsia="Times New Roman" w:hAnsi="Times New Roman" w:cs="Times New Roman"/>
          <w:color w:val="000000"/>
          <w:sz w:val="24"/>
          <w:szCs w:val="24"/>
          <w:lang w:eastAsia="pt-BR"/>
        </w:rPr>
        <w:t>://edisciplinas.usp.br/pluginfile.php/4300332/mod_resource/content/1/BOURDIEU%2C%20Pierre.%20A%20domina%C3%A7%C3%A3o%20masculina.pdf.</w:t>
      </w: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i/>
          <w:iCs/>
          <w:color w:val="000000"/>
          <w:sz w:val="24"/>
          <w:szCs w:val="24"/>
          <w:lang w:eastAsia="pt-BR"/>
        </w:rPr>
        <w:t>Ministério da Saúde. Secretaria de Políticas de Saúde. Violência intrafamiliar: orientações para a prática em serviço. Brasília: Ministério da Saúde.</w:t>
      </w:r>
      <w:r w:rsidRPr="00401FFC">
        <w:rPr>
          <w:rFonts w:ascii="Times New Roman" w:eastAsia="Times New Roman" w:hAnsi="Times New Roman" w:cs="Times New Roman"/>
          <w:color w:val="000000"/>
          <w:sz w:val="24"/>
          <w:szCs w:val="24"/>
          <w:lang w:eastAsia="pt-BR"/>
        </w:rPr>
        <w:t xml:space="preserve"> Nº 8. (</w:t>
      </w:r>
      <w:proofErr w:type="gramStart"/>
      <w:r w:rsidRPr="00401FFC">
        <w:rPr>
          <w:rFonts w:ascii="Times New Roman" w:eastAsia="Times New Roman" w:hAnsi="Times New Roman" w:cs="Times New Roman"/>
          <w:color w:val="000000"/>
          <w:sz w:val="24"/>
          <w:szCs w:val="24"/>
          <w:lang w:eastAsia="pt-BR"/>
        </w:rPr>
        <w:t>2002, Brasília/DF</w:t>
      </w:r>
      <w:proofErr w:type="gramEnd"/>
      <w:r w:rsidRPr="00401FFC">
        <w:rPr>
          <w:rFonts w:ascii="Times New Roman" w:eastAsia="Times New Roman" w:hAnsi="Times New Roman" w:cs="Times New Roman"/>
          <w:color w:val="000000"/>
          <w:sz w:val="24"/>
          <w:szCs w:val="24"/>
          <w:lang w:eastAsia="pt-BR"/>
        </w:rPr>
        <w:t xml:space="preserve">). Retirado de </w:t>
      </w:r>
      <w:hyperlink r:id="rId10" w:history="1">
        <w:r w:rsidRPr="00401FFC">
          <w:rPr>
            <w:rFonts w:ascii="Times New Roman" w:eastAsia="Times New Roman" w:hAnsi="Times New Roman" w:cs="Times New Roman"/>
            <w:color w:val="1155CC"/>
            <w:sz w:val="24"/>
            <w:szCs w:val="24"/>
            <w:u w:val="single"/>
            <w:lang w:eastAsia="pt-BR"/>
          </w:rPr>
          <w:t>http://bvsms.saude.gov.br/bvs/publicacoes/cd05_19.pdf</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roofErr w:type="spellStart"/>
      <w:proofErr w:type="gramStart"/>
      <w:r w:rsidRPr="00401FFC">
        <w:rPr>
          <w:rFonts w:ascii="Times New Roman" w:eastAsia="Times New Roman" w:hAnsi="Times New Roman" w:cs="Times New Roman"/>
          <w:color w:val="000000"/>
          <w:sz w:val="24"/>
          <w:szCs w:val="24"/>
          <w:lang w:eastAsia="pt-BR"/>
        </w:rPr>
        <w:t>Camargo,</w:t>
      </w:r>
      <w:proofErr w:type="gramEnd"/>
      <w:r w:rsidRPr="00401FFC">
        <w:rPr>
          <w:rFonts w:ascii="Times New Roman" w:eastAsia="Times New Roman" w:hAnsi="Times New Roman" w:cs="Times New Roman"/>
          <w:color w:val="000000"/>
          <w:sz w:val="24"/>
          <w:szCs w:val="24"/>
          <w:lang w:eastAsia="pt-BR"/>
        </w:rPr>
        <w:t>V</w:t>
      </w:r>
      <w:proofErr w:type="spellEnd"/>
      <w:r w:rsidRPr="00401FFC">
        <w:rPr>
          <w:rFonts w:ascii="Times New Roman" w:eastAsia="Times New Roman" w:hAnsi="Times New Roman" w:cs="Times New Roman"/>
          <w:color w:val="000000"/>
          <w:sz w:val="24"/>
          <w:szCs w:val="24"/>
          <w:lang w:eastAsia="pt-BR"/>
        </w:rPr>
        <w:t>., &amp; Justo, M. (2013). IRAMUTEQ: um software gratuito para análise de dados textuais. Temas em Psicologia, 21, 513-518.  </w:t>
      </w:r>
      <w:proofErr w:type="spellStart"/>
      <w:proofErr w:type="gramStart"/>
      <w:r w:rsidRPr="00401FFC">
        <w:rPr>
          <w:rFonts w:ascii="Times New Roman" w:eastAsia="Times New Roman" w:hAnsi="Times New Roman" w:cs="Times New Roman"/>
          <w:color w:val="000000"/>
          <w:sz w:val="24"/>
          <w:szCs w:val="24"/>
          <w:lang w:eastAsia="pt-BR"/>
        </w:rPr>
        <w:t>doi</w:t>
      </w:r>
      <w:proofErr w:type="spellEnd"/>
      <w:proofErr w:type="gramEnd"/>
      <w:r w:rsidRPr="00401FFC">
        <w:rPr>
          <w:rFonts w:ascii="Times New Roman" w:eastAsia="Times New Roman" w:hAnsi="Times New Roman" w:cs="Times New Roman"/>
          <w:color w:val="000000"/>
          <w:sz w:val="24"/>
          <w:szCs w:val="24"/>
          <w:lang w:eastAsia="pt-BR"/>
        </w:rPr>
        <w:t>: 10.9788/TP2013.2-16.</w:t>
      </w: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16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Cardoso, I</w:t>
      </w:r>
      <w:proofErr w:type="gramStart"/>
      <w:r w:rsidRPr="00401FFC">
        <w:rPr>
          <w:rFonts w:ascii="Times New Roman" w:eastAsia="Times New Roman" w:hAnsi="Times New Roman" w:cs="Times New Roman"/>
          <w:color w:val="000000"/>
          <w:sz w:val="24"/>
          <w:szCs w:val="24"/>
          <w:lang w:eastAsia="pt-BR"/>
        </w:rPr>
        <w:t>.,</w:t>
      </w:r>
      <w:proofErr w:type="gramEnd"/>
      <w:r w:rsidRPr="00401FFC">
        <w:rPr>
          <w:rFonts w:ascii="Times New Roman" w:eastAsia="Times New Roman" w:hAnsi="Times New Roman" w:cs="Times New Roman"/>
          <w:color w:val="000000"/>
          <w:sz w:val="24"/>
          <w:szCs w:val="24"/>
          <w:lang w:eastAsia="pt-BR"/>
        </w:rPr>
        <w:t xml:space="preserve"> &amp; Vieira. V. (2014). </w:t>
      </w:r>
      <w:r w:rsidRPr="00401FFC">
        <w:rPr>
          <w:rFonts w:ascii="Times New Roman" w:eastAsia="Times New Roman" w:hAnsi="Times New Roman" w:cs="Times New Roman"/>
          <w:i/>
          <w:iCs/>
          <w:color w:val="000000"/>
          <w:sz w:val="24"/>
          <w:szCs w:val="24"/>
          <w:lang w:eastAsia="pt-BR"/>
        </w:rPr>
        <w:t xml:space="preserve">A mídia na </w:t>
      </w:r>
      <w:proofErr w:type="spellStart"/>
      <w:r w:rsidRPr="00401FFC">
        <w:rPr>
          <w:rFonts w:ascii="Times New Roman" w:eastAsia="Times New Roman" w:hAnsi="Times New Roman" w:cs="Times New Roman"/>
          <w:i/>
          <w:iCs/>
          <w:color w:val="000000"/>
          <w:sz w:val="24"/>
          <w:szCs w:val="24"/>
          <w:lang w:eastAsia="pt-BR"/>
        </w:rPr>
        <w:t>culpabilização</w:t>
      </w:r>
      <w:proofErr w:type="spellEnd"/>
      <w:r w:rsidRPr="00401FFC">
        <w:rPr>
          <w:rFonts w:ascii="Times New Roman" w:eastAsia="Times New Roman" w:hAnsi="Times New Roman" w:cs="Times New Roman"/>
          <w:i/>
          <w:iCs/>
          <w:color w:val="000000"/>
          <w:sz w:val="24"/>
          <w:szCs w:val="24"/>
          <w:lang w:eastAsia="pt-BR"/>
        </w:rPr>
        <w:t xml:space="preserve"> da vítima de violência sexual: o discurso de notícias sobre estupro em jornais eletrônicos. EID&amp;A</w:t>
      </w:r>
      <w:r w:rsidRPr="00401FFC">
        <w:rPr>
          <w:rFonts w:ascii="Times New Roman" w:eastAsia="Times New Roman" w:hAnsi="Times New Roman" w:cs="Times New Roman"/>
          <w:color w:val="000000"/>
          <w:sz w:val="24"/>
          <w:szCs w:val="24"/>
          <w:lang w:eastAsia="pt-BR"/>
        </w:rPr>
        <w:t xml:space="preserve">. Retirado de </w:t>
      </w:r>
      <w:hyperlink r:id="rId11" w:history="1">
        <w:r w:rsidRPr="00401FFC">
          <w:rPr>
            <w:rFonts w:ascii="Times New Roman" w:eastAsia="Times New Roman" w:hAnsi="Times New Roman" w:cs="Times New Roman"/>
            <w:color w:val="1155CC"/>
            <w:sz w:val="24"/>
            <w:szCs w:val="24"/>
            <w:u w:val="single"/>
            <w:lang w:eastAsia="pt-BR"/>
          </w:rPr>
          <w:t>http://www.academia.edu/25283394/Publica%C3%A7%C3%B5es_on_line</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ind w:left="760" w:right="116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roofErr w:type="spellStart"/>
      <w:r w:rsidRPr="00401FFC">
        <w:rPr>
          <w:rFonts w:ascii="Times New Roman" w:eastAsia="Times New Roman" w:hAnsi="Times New Roman" w:cs="Times New Roman"/>
          <w:color w:val="000000"/>
          <w:sz w:val="24"/>
          <w:szCs w:val="24"/>
          <w:lang w:eastAsia="pt-BR"/>
        </w:rPr>
        <w:t>Citeli</w:t>
      </w:r>
      <w:proofErr w:type="spellEnd"/>
      <w:r w:rsidRPr="00401FFC">
        <w:rPr>
          <w:rFonts w:ascii="Times New Roman" w:eastAsia="Times New Roman" w:hAnsi="Times New Roman" w:cs="Times New Roman"/>
          <w:color w:val="000000"/>
          <w:sz w:val="24"/>
          <w:szCs w:val="24"/>
          <w:lang w:eastAsia="pt-BR"/>
        </w:rPr>
        <w:t xml:space="preserve">, M., &amp; Nunes, M. (2010). </w:t>
      </w:r>
      <w:r w:rsidRPr="00401FFC">
        <w:rPr>
          <w:rFonts w:ascii="Times New Roman" w:eastAsia="Times New Roman" w:hAnsi="Times New Roman" w:cs="Times New Roman"/>
          <w:i/>
          <w:iCs/>
          <w:color w:val="000000"/>
          <w:sz w:val="24"/>
          <w:szCs w:val="24"/>
          <w:lang w:eastAsia="pt-BR"/>
        </w:rPr>
        <w:t xml:space="preserve">Violência simbólica: a outra face das religiões. </w:t>
      </w:r>
      <w:r w:rsidRPr="00401FFC">
        <w:rPr>
          <w:rFonts w:ascii="Times New Roman" w:eastAsia="Times New Roman" w:hAnsi="Times New Roman" w:cs="Times New Roman"/>
          <w:color w:val="000000"/>
          <w:sz w:val="24"/>
          <w:szCs w:val="24"/>
          <w:lang w:eastAsia="pt-BR"/>
        </w:rPr>
        <w:t xml:space="preserve">Retirado de </w:t>
      </w:r>
      <w:hyperlink r:id="rId12" w:history="1">
        <w:r w:rsidRPr="00401FFC">
          <w:rPr>
            <w:rFonts w:ascii="Times New Roman" w:eastAsia="Times New Roman" w:hAnsi="Times New Roman" w:cs="Times New Roman"/>
            <w:color w:val="1155CC"/>
            <w:sz w:val="24"/>
            <w:szCs w:val="24"/>
            <w:u w:val="single"/>
            <w:lang w:eastAsia="pt-BR"/>
          </w:rPr>
          <w:t>http://catolicas.org.br/wp-content/uploads/2010/07/Cartilha-ViolenciaSimbolica.pdf</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Priore, M. (2014). </w:t>
      </w:r>
      <w:r w:rsidRPr="00401FFC">
        <w:rPr>
          <w:rFonts w:ascii="Times New Roman" w:eastAsia="Times New Roman" w:hAnsi="Times New Roman" w:cs="Times New Roman"/>
          <w:i/>
          <w:iCs/>
          <w:color w:val="000000"/>
          <w:sz w:val="24"/>
          <w:szCs w:val="24"/>
          <w:lang w:eastAsia="pt-BR"/>
        </w:rPr>
        <w:t>Histórias e conversas de mulher: Amor, sexo, casamento e trabalho em mais de 200 anos de história.</w:t>
      </w:r>
      <w:r w:rsidRPr="00401FFC">
        <w:rPr>
          <w:rFonts w:ascii="Times New Roman" w:eastAsia="Times New Roman" w:hAnsi="Times New Roman" w:cs="Times New Roman"/>
          <w:color w:val="000000"/>
          <w:sz w:val="24"/>
          <w:szCs w:val="24"/>
          <w:lang w:eastAsia="pt-BR"/>
        </w:rPr>
        <w:t xml:space="preserve"> Retirado de  http://shopping.uol.com.br/historias-e-conversas-de-mulher-mary-del-priore-854220381x.html#rmcl.</w:t>
      </w: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roofErr w:type="spellStart"/>
      <w:r w:rsidRPr="00401FFC">
        <w:rPr>
          <w:rFonts w:ascii="Times New Roman" w:eastAsia="Times New Roman" w:hAnsi="Times New Roman" w:cs="Times New Roman"/>
          <w:color w:val="000000"/>
          <w:sz w:val="24"/>
          <w:szCs w:val="24"/>
          <w:lang w:eastAsia="pt-BR"/>
        </w:rPr>
        <w:t>Drezett</w:t>
      </w:r>
      <w:proofErr w:type="spellEnd"/>
      <w:r w:rsidRPr="00401FFC">
        <w:rPr>
          <w:rFonts w:ascii="Times New Roman" w:eastAsia="Times New Roman" w:hAnsi="Times New Roman" w:cs="Times New Roman"/>
          <w:color w:val="000000"/>
          <w:sz w:val="24"/>
          <w:szCs w:val="24"/>
          <w:lang w:eastAsia="pt-BR"/>
        </w:rPr>
        <w:t xml:space="preserve">, J. (2003). Violência sexual contra a mulher e impacto sobre a saúde sexual e reprodutiva. Revista de Psicologia da </w:t>
      </w:r>
      <w:proofErr w:type="gramStart"/>
      <w:r w:rsidRPr="00401FFC">
        <w:rPr>
          <w:rFonts w:ascii="Times New Roman" w:eastAsia="Times New Roman" w:hAnsi="Times New Roman" w:cs="Times New Roman"/>
          <w:color w:val="000000"/>
          <w:sz w:val="24"/>
          <w:szCs w:val="24"/>
          <w:lang w:eastAsia="pt-BR"/>
        </w:rPr>
        <w:t>UNESP,</w:t>
      </w:r>
      <w:proofErr w:type="gramEnd"/>
      <w:r w:rsidRPr="00401FFC">
        <w:rPr>
          <w:rFonts w:ascii="Times New Roman" w:eastAsia="Times New Roman" w:hAnsi="Times New Roman" w:cs="Times New Roman"/>
          <w:color w:val="000000"/>
          <w:sz w:val="24"/>
          <w:szCs w:val="24"/>
          <w:lang w:eastAsia="pt-BR"/>
        </w:rPr>
        <w:t xml:space="preserve">2(1), p. 36-50. Retirado de </w:t>
      </w:r>
      <w:hyperlink r:id="rId13" w:history="1">
        <w:r w:rsidRPr="00401FFC">
          <w:rPr>
            <w:rFonts w:ascii="Times New Roman" w:eastAsia="Times New Roman" w:hAnsi="Times New Roman" w:cs="Times New Roman"/>
            <w:color w:val="1155CC"/>
            <w:sz w:val="24"/>
            <w:szCs w:val="24"/>
            <w:u w:val="single"/>
            <w:lang w:eastAsia="pt-BR"/>
          </w:rPr>
          <w:t>https://www.researchgate.net/publication/265087194_Violencia_Violencia_sexual_contra_a_mulher_e_impacto_sobre_a_saude_sexual_e_reprodutiva</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ind w:left="760" w:right="122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roofErr w:type="spellStart"/>
      <w:proofErr w:type="gramStart"/>
      <w:r w:rsidRPr="00401FFC">
        <w:rPr>
          <w:rFonts w:ascii="Times New Roman" w:eastAsia="Times New Roman" w:hAnsi="Times New Roman" w:cs="Times New Roman"/>
          <w:color w:val="000000"/>
          <w:sz w:val="24"/>
          <w:szCs w:val="24"/>
          <w:lang w:val="en-US" w:eastAsia="pt-BR"/>
        </w:rPr>
        <w:t>Fishbein</w:t>
      </w:r>
      <w:proofErr w:type="spellEnd"/>
      <w:r w:rsidRPr="00401FFC">
        <w:rPr>
          <w:rFonts w:ascii="Times New Roman" w:eastAsia="Times New Roman" w:hAnsi="Times New Roman" w:cs="Times New Roman"/>
          <w:color w:val="000000"/>
          <w:sz w:val="24"/>
          <w:szCs w:val="24"/>
          <w:lang w:val="en-US" w:eastAsia="pt-BR"/>
        </w:rPr>
        <w:t xml:space="preserve">, M., &amp; </w:t>
      </w:r>
      <w:proofErr w:type="spellStart"/>
      <w:r w:rsidRPr="00401FFC">
        <w:rPr>
          <w:rFonts w:ascii="Times New Roman" w:eastAsia="Times New Roman" w:hAnsi="Times New Roman" w:cs="Times New Roman"/>
          <w:color w:val="000000"/>
          <w:sz w:val="24"/>
          <w:szCs w:val="24"/>
          <w:lang w:val="en-US" w:eastAsia="pt-BR"/>
        </w:rPr>
        <w:t>Ajzen</w:t>
      </w:r>
      <w:proofErr w:type="spellEnd"/>
      <w:r w:rsidRPr="00401FFC">
        <w:rPr>
          <w:rFonts w:ascii="Times New Roman" w:eastAsia="Times New Roman" w:hAnsi="Times New Roman" w:cs="Times New Roman"/>
          <w:color w:val="000000"/>
          <w:sz w:val="24"/>
          <w:szCs w:val="24"/>
          <w:lang w:val="en-US" w:eastAsia="pt-BR"/>
        </w:rPr>
        <w:t>, I. (1975).</w:t>
      </w:r>
      <w:proofErr w:type="gramEnd"/>
      <w:r w:rsidRPr="00401FFC">
        <w:rPr>
          <w:rFonts w:ascii="Times New Roman" w:eastAsia="Times New Roman" w:hAnsi="Times New Roman" w:cs="Times New Roman"/>
          <w:color w:val="000000"/>
          <w:sz w:val="24"/>
          <w:szCs w:val="24"/>
          <w:lang w:val="en-US" w:eastAsia="pt-BR"/>
        </w:rPr>
        <w:t xml:space="preserve"> </w:t>
      </w:r>
      <w:r w:rsidRPr="00401FFC">
        <w:rPr>
          <w:rFonts w:ascii="Times New Roman" w:eastAsia="Times New Roman" w:hAnsi="Times New Roman" w:cs="Times New Roman"/>
          <w:i/>
          <w:iCs/>
          <w:color w:val="000000"/>
          <w:sz w:val="24"/>
          <w:szCs w:val="24"/>
          <w:lang w:val="en-US" w:eastAsia="pt-BR"/>
        </w:rPr>
        <w:t>Belief, attitude, intention and behavior: An introduction to theory and research.</w:t>
      </w:r>
      <w:r w:rsidRPr="00401FFC">
        <w:rPr>
          <w:rFonts w:ascii="Times New Roman" w:eastAsia="Times New Roman" w:hAnsi="Times New Roman" w:cs="Times New Roman"/>
          <w:color w:val="000000"/>
          <w:sz w:val="24"/>
          <w:szCs w:val="24"/>
          <w:lang w:val="en-US" w:eastAsia="pt-BR"/>
        </w:rPr>
        <w:t xml:space="preserve"> </w:t>
      </w:r>
      <w:r w:rsidRPr="00401FFC">
        <w:rPr>
          <w:rFonts w:ascii="Times New Roman" w:eastAsia="Times New Roman" w:hAnsi="Times New Roman" w:cs="Times New Roman"/>
          <w:color w:val="000000"/>
          <w:sz w:val="24"/>
          <w:szCs w:val="24"/>
          <w:lang w:eastAsia="pt-BR"/>
        </w:rPr>
        <w:t xml:space="preserve">Retirado de </w:t>
      </w:r>
      <w:hyperlink r:id="rId14" w:history="1">
        <w:r w:rsidRPr="00401FFC">
          <w:rPr>
            <w:rFonts w:ascii="Times New Roman" w:eastAsia="Times New Roman" w:hAnsi="Times New Roman" w:cs="Times New Roman"/>
            <w:color w:val="1155CC"/>
            <w:sz w:val="24"/>
            <w:szCs w:val="24"/>
            <w:u w:val="single"/>
            <w:lang w:eastAsia="pt-BR"/>
          </w:rPr>
          <w:t>http://people.umass.edu/aizen/f&amp;a1975.html</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ind w:left="760" w:right="122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val="en-US" w:eastAsia="pt-BR"/>
        </w:rPr>
      </w:pPr>
      <w:proofErr w:type="spellStart"/>
      <w:proofErr w:type="gramStart"/>
      <w:r w:rsidRPr="00401FFC">
        <w:rPr>
          <w:rFonts w:ascii="Times New Roman" w:eastAsia="Times New Roman" w:hAnsi="Times New Roman" w:cs="Times New Roman"/>
          <w:color w:val="000000"/>
          <w:sz w:val="24"/>
          <w:szCs w:val="24"/>
          <w:lang w:val="en-US" w:eastAsia="pt-BR"/>
        </w:rPr>
        <w:t>Fishbein</w:t>
      </w:r>
      <w:proofErr w:type="spellEnd"/>
      <w:r w:rsidRPr="00401FFC">
        <w:rPr>
          <w:rFonts w:ascii="Times New Roman" w:eastAsia="Times New Roman" w:hAnsi="Times New Roman" w:cs="Times New Roman"/>
          <w:color w:val="000000"/>
          <w:sz w:val="24"/>
          <w:szCs w:val="24"/>
          <w:lang w:val="en-US" w:eastAsia="pt-BR"/>
        </w:rPr>
        <w:t xml:space="preserve">, M., &amp; </w:t>
      </w:r>
      <w:proofErr w:type="spellStart"/>
      <w:r w:rsidRPr="00401FFC">
        <w:rPr>
          <w:rFonts w:ascii="Times New Roman" w:eastAsia="Times New Roman" w:hAnsi="Times New Roman" w:cs="Times New Roman"/>
          <w:color w:val="000000"/>
          <w:sz w:val="24"/>
          <w:szCs w:val="24"/>
          <w:lang w:val="en-US" w:eastAsia="pt-BR"/>
        </w:rPr>
        <w:t>Ajzen</w:t>
      </w:r>
      <w:proofErr w:type="spellEnd"/>
      <w:r w:rsidRPr="00401FFC">
        <w:rPr>
          <w:rFonts w:ascii="Times New Roman" w:eastAsia="Times New Roman" w:hAnsi="Times New Roman" w:cs="Times New Roman"/>
          <w:color w:val="000000"/>
          <w:sz w:val="24"/>
          <w:szCs w:val="24"/>
          <w:lang w:val="en-US" w:eastAsia="pt-BR"/>
        </w:rPr>
        <w:t>, I. (2011) Predicting and changing behavior: The reasoned action approach.</w:t>
      </w:r>
      <w:proofErr w:type="gramEnd"/>
      <w:r w:rsidRPr="00401FFC">
        <w:rPr>
          <w:rFonts w:ascii="Roboto" w:eastAsia="Times New Roman" w:hAnsi="Roboto" w:cs="Times New Roman"/>
          <w:color w:val="555555"/>
          <w:sz w:val="21"/>
          <w:szCs w:val="21"/>
          <w:lang w:eastAsia="pt-BR"/>
        </w:rPr>
        <w:t> </w:t>
      </w:r>
      <w:hyperlink r:id="rId15" w:history="1">
        <w:r w:rsidRPr="00401FFC">
          <w:rPr>
            <w:rFonts w:ascii="Times New Roman" w:eastAsia="Times New Roman" w:hAnsi="Times New Roman" w:cs="Times New Roman"/>
            <w:color w:val="000000"/>
            <w:sz w:val="24"/>
            <w:szCs w:val="24"/>
            <w:lang w:val="en-US" w:eastAsia="pt-BR"/>
          </w:rPr>
          <w:t>The Journal of Social Psychology</w:t>
        </w:r>
      </w:hyperlink>
      <w:r w:rsidRPr="00401FFC">
        <w:rPr>
          <w:rFonts w:ascii="Times New Roman" w:eastAsia="Times New Roman" w:hAnsi="Times New Roman" w:cs="Times New Roman"/>
          <w:color w:val="000000"/>
          <w:sz w:val="24"/>
          <w:szCs w:val="24"/>
          <w:lang w:val="en-US" w:eastAsia="pt-BR"/>
        </w:rPr>
        <w:t xml:space="preserve">, 151(3), 382-385. </w:t>
      </w:r>
      <w:proofErr w:type="spellStart"/>
      <w:proofErr w:type="gramStart"/>
      <w:r w:rsidRPr="00401FFC">
        <w:rPr>
          <w:rFonts w:ascii="Times New Roman" w:eastAsia="Times New Roman" w:hAnsi="Times New Roman" w:cs="Times New Roman"/>
          <w:color w:val="000000"/>
          <w:sz w:val="24"/>
          <w:szCs w:val="24"/>
          <w:lang w:val="en-US" w:eastAsia="pt-BR"/>
        </w:rPr>
        <w:t>doi</w:t>
      </w:r>
      <w:proofErr w:type="spellEnd"/>
      <w:proofErr w:type="gramEnd"/>
      <w:r w:rsidRPr="00401FFC">
        <w:rPr>
          <w:rFonts w:ascii="Times New Roman" w:eastAsia="Times New Roman" w:hAnsi="Times New Roman" w:cs="Times New Roman"/>
          <w:color w:val="000000"/>
          <w:sz w:val="24"/>
          <w:szCs w:val="24"/>
          <w:lang w:val="en-US" w:eastAsia="pt-BR"/>
        </w:rPr>
        <w:t>: 10.1080/00224545.2011.563209.</w:t>
      </w:r>
    </w:p>
    <w:p w:rsidR="00401FFC" w:rsidRPr="00401FFC" w:rsidRDefault="00401FFC" w:rsidP="00401FFC">
      <w:pPr>
        <w:spacing w:after="0" w:line="240" w:lineRule="auto"/>
        <w:jc w:val="both"/>
        <w:rPr>
          <w:rFonts w:ascii="Times New Roman" w:eastAsia="Times New Roman" w:hAnsi="Times New Roman" w:cs="Times New Roman"/>
          <w:sz w:val="24"/>
          <w:szCs w:val="24"/>
          <w:lang w:val="en-US"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val="en-US" w:eastAsia="pt-BR"/>
        </w:rPr>
        <w:t xml:space="preserve">Fonseca, D., Ribeiro, C., &amp; Leal, N. (2012). </w:t>
      </w:r>
      <w:r w:rsidRPr="00401FFC">
        <w:rPr>
          <w:rFonts w:ascii="Times New Roman" w:eastAsia="Times New Roman" w:hAnsi="Times New Roman" w:cs="Times New Roman"/>
          <w:color w:val="000000"/>
          <w:sz w:val="24"/>
          <w:szCs w:val="24"/>
          <w:lang w:eastAsia="pt-BR"/>
        </w:rPr>
        <w:t xml:space="preserve">Violência doméstica contra a mulher: realidade e representações sociais. Psicologia &amp; Sociedade. 2012; 24 (2): 307-14. Retirado de </w:t>
      </w:r>
      <w:hyperlink r:id="rId16" w:history="1">
        <w:r w:rsidRPr="00401FFC">
          <w:rPr>
            <w:rFonts w:ascii="Times New Roman" w:eastAsia="Times New Roman" w:hAnsi="Times New Roman" w:cs="Times New Roman"/>
            <w:color w:val="1155CC"/>
            <w:sz w:val="24"/>
            <w:szCs w:val="24"/>
            <w:u w:val="single"/>
            <w:lang w:eastAsia="pt-BR"/>
          </w:rPr>
          <w:t>http://www.scielo.br/pdf/psoc/v24n2/07.pdf</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160"/>
        <w:jc w:val="both"/>
        <w:rPr>
          <w:rFonts w:ascii="Times New Roman" w:eastAsia="Times New Roman" w:hAnsi="Times New Roman" w:cs="Times New Roman"/>
          <w:sz w:val="24"/>
          <w:szCs w:val="24"/>
          <w:lang w:eastAsia="pt-BR"/>
        </w:rPr>
      </w:pPr>
      <w:proofErr w:type="spellStart"/>
      <w:r w:rsidRPr="00401FFC">
        <w:rPr>
          <w:rFonts w:ascii="Times New Roman" w:eastAsia="Times New Roman" w:hAnsi="Times New Roman" w:cs="Times New Roman"/>
          <w:color w:val="000000"/>
          <w:sz w:val="24"/>
          <w:szCs w:val="24"/>
          <w:lang w:eastAsia="pt-BR"/>
        </w:rPr>
        <w:lastRenderedPageBreak/>
        <w:t>Fleischfresser</w:t>
      </w:r>
      <w:proofErr w:type="spellEnd"/>
      <w:r w:rsidRPr="00401FFC">
        <w:rPr>
          <w:rFonts w:ascii="Times New Roman" w:eastAsia="Times New Roman" w:hAnsi="Times New Roman" w:cs="Times New Roman"/>
          <w:color w:val="000000"/>
          <w:sz w:val="24"/>
          <w:szCs w:val="24"/>
          <w:lang w:eastAsia="pt-BR"/>
        </w:rPr>
        <w:t xml:space="preserve">, I. (2005) </w:t>
      </w:r>
      <w:r w:rsidRPr="00401FFC">
        <w:rPr>
          <w:rFonts w:ascii="Times New Roman" w:eastAsia="Times New Roman" w:hAnsi="Times New Roman" w:cs="Times New Roman"/>
          <w:i/>
          <w:iCs/>
          <w:color w:val="000000"/>
          <w:sz w:val="24"/>
          <w:szCs w:val="24"/>
          <w:lang w:eastAsia="pt-BR"/>
        </w:rPr>
        <w:t>Estudo sobre as atitudes dos jovens motoristas de Campo Grande – MS</w:t>
      </w:r>
      <w:r w:rsidRPr="00401FFC">
        <w:rPr>
          <w:rFonts w:ascii="Times New Roman" w:eastAsia="Times New Roman" w:hAnsi="Times New Roman" w:cs="Times New Roman"/>
          <w:color w:val="000000"/>
          <w:sz w:val="24"/>
          <w:szCs w:val="24"/>
          <w:lang w:eastAsia="pt-BR"/>
        </w:rPr>
        <w:t xml:space="preserve">. (Dissertação de mestrado em Psicologia, Universidade Católica Dom Bosco – UCDB).  Retirado de </w:t>
      </w:r>
      <w:proofErr w:type="gramStart"/>
      <w:r w:rsidRPr="00401FFC">
        <w:rPr>
          <w:rFonts w:ascii="Times New Roman" w:eastAsia="Times New Roman" w:hAnsi="Times New Roman" w:cs="Times New Roman"/>
          <w:color w:val="000000"/>
          <w:sz w:val="24"/>
          <w:szCs w:val="24"/>
          <w:lang w:eastAsia="pt-BR"/>
        </w:rPr>
        <w:t>https</w:t>
      </w:r>
      <w:proofErr w:type="gramEnd"/>
      <w:r w:rsidRPr="00401FFC">
        <w:rPr>
          <w:rFonts w:ascii="Times New Roman" w:eastAsia="Times New Roman" w:hAnsi="Times New Roman" w:cs="Times New Roman"/>
          <w:color w:val="000000"/>
          <w:sz w:val="24"/>
          <w:szCs w:val="24"/>
          <w:lang w:eastAsia="pt-BR"/>
        </w:rPr>
        <w:t>://site.ucdb.br/public/md-dissertacoes/7755-estudo-sobre-as-atitudes-dos-jovens-motoristas-de-campo-grande-ms.pdf.</w:t>
      </w:r>
    </w:p>
    <w:p w:rsidR="00401FFC" w:rsidRPr="00401FFC" w:rsidRDefault="00401FFC" w:rsidP="00401FFC">
      <w:pPr>
        <w:spacing w:after="0" w:line="240" w:lineRule="auto"/>
        <w:ind w:left="760" w:right="116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2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Gonzalez, R. (2016). </w:t>
      </w:r>
      <w:r w:rsidRPr="00401FFC">
        <w:rPr>
          <w:rFonts w:ascii="Times New Roman" w:eastAsia="Times New Roman" w:hAnsi="Times New Roman" w:cs="Times New Roman"/>
          <w:i/>
          <w:iCs/>
          <w:color w:val="000000"/>
          <w:sz w:val="24"/>
          <w:szCs w:val="24"/>
          <w:lang w:eastAsia="pt-BR"/>
        </w:rPr>
        <w:t>Esforço discricionário no trabalho: um estudo à luz da teoria da ação planejada</w:t>
      </w:r>
      <w:r w:rsidRPr="00401FFC">
        <w:rPr>
          <w:rFonts w:ascii="Times New Roman" w:eastAsia="Times New Roman" w:hAnsi="Times New Roman" w:cs="Times New Roman"/>
          <w:color w:val="000000"/>
          <w:sz w:val="24"/>
          <w:szCs w:val="24"/>
          <w:lang w:eastAsia="pt-BR"/>
        </w:rPr>
        <w:t xml:space="preserve">. (Tese de Pós-Graduação em Administração, Escola de Administração, Universidade Federal da Bahia - UFB). Retirado de </w:t>
      </w:r>
      <w:hyperlink r:id="rId17" w:history="1">
        <w:r w:rsidRPr="00401FFC">
          <w:rPr>
            <w:rFonts w:ascii="Times New Roman" w:eastAsia="Times New Roman" w:hAnsi="Times New Roman" w:cs="Times New Roman"/>
            <w:color w:val="1155CC"/>
            <w:sz w:val="24"/>
            <w:szCs w:val="24"/>
            <w:u w:val="single"/>
            <w:lang w:eastAsia="pt-BR"/>
          </w:rPr>
          <w:t>http://www.adm.ufba.br/sites/default/files/publicacao/arquivo/ricardo_gonzalez.pdf</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roofErr w:type="spellStart"/>
      <w:r w:rsidRPr="00401FFC">
        <w:rPr>
          <w:rFonts w:ascii="Times New Roman" w:eastAsia="Times New Roman" w:hAnsi="Times New Roman" w:cs="Times New Roman"/>
          <w:color w:val="000000"/>
          <w:sz w:val="24"/>
          <w:szCs w:val="24"/>
          <w:lang w:eastAsia="pt-BR"/>
        </w:rPr>
        <w:t>Hirigoyen</w:t>
      </w:r>
      <w:proofErr w:type="spellEnd"/>
      <w:r w:rsidRPr="00401FFC">
        <w:rPr>
          <w:rFonts w:ascii="Times New Roman" w:eastAsia="Times New Roman" w:hAnsi="Times New Roman" w:cs="Times New Roman"/>
          <w:color w:val="000000"/>
          <w:sz w:val="24"/>
          <w:szCs w:val="24"/>
          <w:lang w:eastAsia="pt-BR"/>
        </w:rPr>
        <w:t>, M. (2006).  </w:t>
      </w:r>
      <w:r w:rsidRPr="00401FFC">
        <w:rPr>
          <w:rFonts w:ascii="Times New Roman" w:eastAsia="Times New Roman" w:hAnsi="Times New Roman" w:cs="Times New Roman"/>
          <w:i/>
          <w:iCs/>
          <w:color w:val="000000"/>
          <w:sz w:val="24"/>
          <w:szCs w:val="24"/>
          <w:lang w:eastAsia="pt-BR"/>
        </w:rPr>
        <w:t xml:space="preserve">A Violência no Casal: da coação psicológica à agressão física. </w:t>
      </w:r>
      <w:r w:rsidRPr="00401FFC">
        <w:rPr>
          <w:rFonts w:ascii="Times New Roman" w:eastAsia="Times New Roman" w:hAnsi="Times New Roman" w:cs="Times New Roman"/>
          <w:color w:val="000000"/>
          <w:sz w:val="24"/>
          <w:szCs w:val="24"/>
          <w:lang w:eastAsia="pt-BR"/>
        </w:rPr>
        <w:t xml:space="preserve">Retirada de </w:t>
      </w:r>
      <w:hyperlink r:id="rId18" w:history="1">
        <w:r w:rsidRPr="00401FFC">
          <w:rPr>
            <w:rFonts w:ascii="Times New Roman" w:eastAsia="Times New Roman" w:hAnsi="Times New Roman" w:cs="Times New Roman"/>
            <w:color w:val="1155CC"/>
            <w:sz w:val="24"/>
            <w:szCs w:val="24"/>
            <w:u w:val="single"/>
            <w:lang w:eastAsia="pt-BR"/>
          </w:rPr>
          <w:t>https://www.passeidireto.com/arquivo/37820588/hirigoyen-marie-france-a-violencia-no-casal--da-coacao-psicologica-a-agressao-fi</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roofErr w:type="spellStart"/>
      <w:proofErr w:type="gramStart"/>
      <w:r w:rsidRPr="00401FFC">
        <w:rPr>
          <w:rFonts w:ascii="Times New Roman" w:eastAsia="Times New Roman" w:hAnsi="Times New Roman" w:cs="Times New Roman"/>
          <w:color w:val="000000"/>
          <w:sz w:val="24"/>
          <w:szCs w:val="24"/>
          <w:lang w:val="en-US" w:eastAsia="pt-BR"/>
        </w:rPr>
        <w:t>Lahlou</w:t>
      </w:r>
      <w:proofErr w:type="spellEnd"/>
      <w:r w:rsidRPr="00401FFC">
        <w:rPr>
          <w:rFonts w:ascii="Times New Roman" w:eastAsia="Times New Roman" w:hAnsi="Times New Roman" w:cs="Times New Roman"/>
          <w:color w:val="000000"/>
          <w:sz w:val="24"/>
          <w:szCs w:val="24"/>
          <w:lang w:val="en-US" w:eastAsia="pt-BR"/>
        </w:rPr>
        <w:t>, S. (2012).</w:t>
      </w:r>
      <w:proofErr w:type="gramEnd"/>
      <w:r w:rsidRPr="00401FFC">
        <w:rPr>
          <w:rFonts w:ascii="Times New Roman" w:eastAsia="Times New Roman" w:hAnsi="Times New Roman" w:cs="Times New Roman"/>
          <w:color w:val="000000"/>
          <w:sz w:val="24"/>
          <w:szCs w:val="24"/>
          <w:lang w:val="en-US" w:eastAsia="pt-BR"/>
        </w:rPr>
        <w:t xml:space="preserve"> Text mining methods: an answer to </w:t>
      </w:r>
      <w:proofErr w:type="spellStart"/>
      <w:r w:rsidRPr="00401FFC">
        <w:rPr>
          <w:rFonts w:ascii="Times New Roman" w:eastAsia="Times New Roman" w:hAnsi="Times New Roman" w:cs="Times New Roman"/>
          <w:color w:val="000000"/>
          <w:sz w:val="24"/>
          <w:szCs w:val="24"/>
          <w:lang w:val="en-US" w:eastAsia="pt-BR"/>
        </w:rPr>
        <w:t>Chartier</w:t>
      </w:r>
      <w:proofErr w:type="spellEnd"/>
      <w:r w:rsidRPr="00401FFC">
        <w:rPr>
          <w:rFonts w:ascii="Times New Roman" w:eastAsia="Times New Roman" w:hAnsi="Times New Roman" w:cs="Times New Roman"/>
          <w:color w:val="000000"/>
          <w:sz w:val="24"/>
          <w:szCs w:val="24"/>
          <w:lang w:val="en-US" w:eastAsia="pt-BR"/>
        </w:rPr>
        <w:t xml:space="preserve"> and </w:t>
      </w:r>
      <w:proofErr w:type="spellStart"/>
      <w:r w:rsidRPr="00401FFC">
        <w:rPr>
          <w:rFonts w:ascii="Times New Roman" w:eastAsia="Times New Roman" w:hAnsi="Times New Roman" w:cs="Times New Roman"/>
          <w:color w:val="000000"/>
          <w:sz w:val="24"/>
          <w:szCs w:val="24"/>
          <w:lang w:val="en-US" w:eastAsia="pt-BR"/>
        </w:rPr>
        <w:t>Meunier</w:t>
      </w:r>
      <w:proofErr w:type="spellEnd"/>
      <w:r w:rsidRPr="00401FFC">
        <w:rPr>
          <w:rFonts w:ascii="Times New Roman" w:eastAsia="Times New Roman" w:hAnsi="Times New Roman" w:cs="Times New Roman"/>
          <w:color w:val="000000"/>
          <w:sz w:val="24"/>
          <w:szCs w:val="24"/>
          <w:lang w:val="en-US" w:eastAsia="pt-BR"/>
        </w:rPr>
        <w:t xml:space="preserve"> Papers on social representations, 20 (38), 1-7. </w:t>
      </w:r>
      <w:r w:rsidRPr="00401FFC">
        <w:rPr>
          <w:rFonts w:ascii="Times New Roman" w:eastAsia="Times New Roman" w:hAnsi="Times New Roman" w:cs="Times New Roman"/>
          <w:color w:val="000000"/>
          <w:sz w:val="24"/>
          <w:szCs w:val="24"/>
          <w:lang w:eastAsia="pt-BR"/>
        </w:rPr>
        <w:t xml:space="preserve">Retirado de </w:t>
      </w:r>
      <w:hyperlink r:id="rId19" w:history="1">
        <w:r w:rsidRPr="00401FFC">
          <w:rPr>
            <w:rFonts w:ascii="Times New Roman" w:eastAsia="Times New Roman" w:hAnsi="Times New Roman" w:cs="Times New Roman"/>
            <w:color w:val="1155CC"/>
            <w:sz w:val="24"/>
            <w:szCs w:val="24"/>
            <w:u w:val="single"/>
            <w:lang w:eastAsia="pt-BR"/>
          </w:rPr>
          <w:t>http://eprints.lse.ac.uk/46728/1/Text%20mining%20methods(lsero).pdf</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jc w:val="both"/>
        <w:rPr>
          <w:rFonts w:ascii="Times New Roman" w:eastAsia="Times New Roman" w:hAnsi="Times New Roman" w:cs="Times New Roman"/>
          <w:sz w:val="24"/>
          <w:szCs w:val="24"/>
          <w:lang w:eastAsia="pt-BR"/>
        </w:rPr>
      </w:pPr>
      <w:proofErr w:type="spellStart"/>
      <w:r w:rsidRPr="00401FFC">
        <w:rPr>
          <w:rFonts w:ascii="Times New Roman" w:eastAsia="Times New Roman" w:hAnsi="Times New Roman" w:cs="Times New Roman"/>
          <w:color w:val="000000"/>
          <w:sz w:val="24"/>
          <w:szCs w:val="24"/>
          <w:lang w:eastAsia="pt-BR"/>
        </w:rPr>
        <w:t>Meneghel</w:t>
      </w:r>
      <w:proofErr w:type="spellEnd"/>
      <w:r w:rsidRPr="00401FFC">
        <w:rPr>
          <w:rFonts w:ascii="Times New Roman" w:eastAsia="Times New Roman" w:hAnsi="Times New Roman" w:cs="Times New Roman"/>
          <w:color w:val="000000"/>
          <w:sz w:val="24"/>
          <w:szCs w:val="24"/>
          <w:lang w:eastAsia="pt-BR"/>
        </w:rPr>
        <w:t xml:space="preserve"> </w:t>
      </w:r>
      <w:proofErr w:type="gramStart"/>
      <w:r w:rsidRPr="00401FFC">
        <w:rPr>
          <w:rFonts w:ascii="Times New Roman" w:eastAsia="Times New Roman" w:hAnsi="Times New Roman" w:cs="Times New Roman"/>
          <w:color w:val="000000"/>
          <w:sz w:val="24"/>
          <w:szCs w:val="24"/>
          <w:lang w:eastAsia="pt-BR"/>
        </w:rPr>
        <w:t>et</w:t>
      </w:r>
      <w:proofErr w:type="gramEnd"/>
      <w:r w:rsidRPr="00401FFC">
        <w:rPr>
          <w:rFonts w:ascii="Times New Roman" w:eastAsia="Times New Roman" w:hAnsi="Times New Roman" w:cs="Times New Roman"/>
          <w:color w:val="000000"/>
          <w:sz w:val="24"/>
          <w:szCs w:val="24"/>
          <w:lang w:eastAsia="pt-BR"/>
        </w:rPr>
        <w:t xml:space="preserve"> al. (2011).  Rotas críticas de mulheres em situação de</w:t>
      </w:r>
    </w:p>
    <w:p w:rsidR="00401FFC" w:rsidRPr="00401FFC" w:rsidRDefault="00401FFC" w:rsidP="00401FFC">
      <w:pPr>
        <w:spacing w:after="0" w:line="240" w:lineRule="auto"/>
        <w:ind w:left="760"/>
        <w:jc w:val="both"/>
        <w:rPr>
          <w:rFonts w:ascii="Times New Roman" w:eastAsia="Times New Roman" w:hAnsi="Times New Roman" w:cs="Times New Roman"/>
          <w:sz w:val="24"/>
          <w:szCs w:val="24"/>
          <w:lang w:eastAsia="pt-BR"/>
        </w:rPr>
      </w:pPr>
      <w:proofErr w:type="gramStart"/>
      <w:r w:rsidRPr="00401FFC">
        <w:rPr>
          <w:rFonts w:ascii="Times New Roman" w:eastAsia="Times New Roman" w:hAnsi="Times New Roman" w:cs="Times New Roman"/>
          <w:color w:val="000000"/>
          <w:sz w:val="24"/>
          <w:szCs w:val="24"/>
          <w:lang w:eastAsia="pt-BR"/>
        </w:rPr>
        <w:t>violência</w:t>
      </w:r>
      <w:proofErr w:type="gramEnd"/>
      <w:r w:rsidRPr="00401FFC">
        <w:rPr>
          <w:rFonts w:ascii="Times New Roman" w:eastAsia="Times New Roman" w:hAnsi="Times New Roman" w:cs="Times New Roman"/>
          <w:color w:val="000000"/>
          <w:sz w:val="24"/>
          <w:szCs w:val="24"/>
          <w:lang w:eastAsia="pt-BR"/>
        </w:rPr>
        <w:t>: depoimentos de mulheres e operadores em Porto Alegre,</w:t>
      </w:r>
    </w:p>
    <w:p w:rsidR="00401FFC" w:rsidRPr="00401FFC" w:rsidRDefault="00401FFC" w:rsidP="00401FFC">
      <w:pPr>
        <w:spacing w:after="0" w:line="240" w:lineRule="auto"/>
        <w:ind w:left="76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Rio Grande do Sul, Brasil. </w:t>
      </w:r>
      <w:proofErr w:type="spellStart"/>
      <w:proofErr w:type="gramStart"/>
      <w:r w:rsidRPr="00401FFC">
        <w:rPr>
          <w:rFonts w:ascii="Times New Roman" w:eastAsia="Times New Roman" w:hAnsi="Times New Roman" w:cs="Times New Roman"/>
          <w:color w:val="000000"/>
          <w:sz w:val="24"/>
          <w:szCs w:val="24"/>
          <w:lang w:eastAsia="pt-BR"/>
        </w:rPr>
        <w:t>Cad</w:t>
      </w:r>
      <w:proofErr w:type="spellEnd"/>
      <w:proofErr w:type="gramEnd"/>
      <w:r w:rsidRPr="00401FFC">
        <w:rPr>
          <w:rFonts w:ascii="Times New Roman" w:eastAsia="Times New Roman" w:hAnsi="Times New Roman" w:cs="Times New Roman"/>
          <w:color w:val="000000"/>
          <w:sz w:val="24"/>
          <w:szCs w:val="24"/>
          <w:lang w:eastAsia="pt-BR"/>
        </w:rPr>
        <w:t xml:space="preserve"> Saúde Pública.  Cad. Saúde Pública,</w:t>
      </w:r>
    </w:p>
    <w:p w:rsidR="00401FFC" w:rsidRPr="00401FFC" w:rsidRDefault="00401FFC" w:rsidP="00401FFC">
      <w:pPr>
        <w:spacing w:after="0" w:line="240" w:lineRule="auto"/>
        <w:ind w:left="760"/>
        <w:jc w:val="both"/>
        <w:rPr>
          <w:rFonts w:ascii="Times New Roman" w:eastAsia="Times New Roman" w:hAnsi="Times New Roman" w:cs="Times New Roman"/>
          <w:sz w:val="24"/>
          <w:szCs w:val="24"/>
          <w:lang w:eastAsia="pt-BR"/>
        </w:rPr>
      </w:pPr>
      <w:proofErr w:type="gramStart"/>
      <w:r w:rsidRPr="00401FFC">
        <w:rPr>
          <w:rFonts w:ascii="Times New Roman" w:eastAsia="Times New Roman" w:hAnsi="Times New Roman" w:cs="Times New Roman"/>
          <w:color w:val="000000"/>
          <w:sz w:val="24"/>
          <w:szCs w:val="24"/>
          <w:lang w:eastAsia="pt-BR"/>
        </w:rPr>
        <w:t>27(4),</w:t>
      </w:r>
      <w:proofErr w:type="gramEnd"/>
      <w:r w:rsidRPr="00401FFC">
        <w:rPr>
          <w:rFonts w:ascii="Times New Roman" w:eastAsia="Times New Roman" w:hAnsi="Times New Roman" w:cs="Times New Roman"/>
          <w:color w:val="000000"/>
          <w:sz w:val="24"/>
          <w:szCs w:val="24"/>
          <w:lang w:eastAsia="pt-BR"/>
        </w:rPr>
        <w:t xml:space="preserve">743-752. Retirado de </w:t>
      </w:r>
      <w:hyperlink r:id="rId20" w:history="1">
        <w:r w:rsidRPr="00401FFC">
          <w:rPr>
            <w:rFonts w:ascii="Times New Roman" w:eastAsia="Times New Roman" w:hAnsi="Times New Roman" w:cs="Times New Roman"/>
            <w:color w:val="1155CC"/>
            <w:sz w:val="24"/>
            <w:szCs w:val="24"/>
            <w:u w:val="single"/>
            <w:lang w:eastAsia="pt-BR"/>
          </w:rPr>
          <w:t>http://www.scielo.br/pdf/csp/v27n4/13.pdf</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160"/>
        <w:jc w:val="both"/>
        <w:rPr>
          <w:rFonts w:ascii="Times New Roman" w:eastAsia="Times New Roman" w:hAnsi="Times New Roman" w:cs="Times New Roman"/>
          <w:sz w:val="24"/>
          <w:szCs w:val="24"/>
          <w:lang w:eastAsia="pt-BR"/>
        </w:rPr>
      </w:pPr>
      <w:proofErr w:type="spellStart"/>
      <w:r w:rsidRPr="00401FFC">
        <w:rPr>
          <w:rFonts w:ascii="Times New Roman" w:eastAsia="Times New Roman" w:hAnsi="Times New Roman" w:cs="Times New Roman"/>
          <w:color w:val="000000"/>
          <w:sz w:val="24"/>
          <w:szCs w:val="24"/>
          <w:lang w:eastAsia="pt-BR"/>
        </w:rPr>
        <w:t>Mizuno</w:t>
      </w:r>
      <w:proofErr w:type="spellEnd"/>
      <w:r w:rsidRPr="00401FFC">
        <w:rPr>
          <w:rFonts w:ascii="Times New Roman" w:eastAsia="Times New Roman" w:hAnsi="Times New Roman" w:cs="Times New Roman"/>
          <w:color w:val="000000"/>
          <w:sz w:val="24"/>
          <w:szCs w:val="24"/>
          <w:lang w:eastAsia="pt-BR"/>
        </w:rPr>
        <w:t xml:space="preserve">, C. </w:t>
      </w:r>
      <w:proofErr w:type="spellStart"/>
      <w:r w:rsidRPr="00401FFC">
        <w:rPr>
          <w:rFonts w:ascii="Times New Roman" w:eastAsia="Times New Roman" w:hAnsi="Times New Roman" w:cs="Times New Roman"/>
          <w:color w:val="000000"/>
          <w:sz w:val="24"/>
          <w:szCs w:val="24"/>
          <w:lang w:eastAsia="pt-BR"/>
        </w:rPr>
        <w:t>Fraid</w:t>
      </w:r>
      <w:proofErr w:type="spellEnd"/>
      <w:r w:rsidRPr="00401FFC">
        <w:rPr>
          <w:rFonts w:ascii="Times New Roman" w:eastAsia="Times New Roman" w:hAnsi="Times New Roman" w:cs="Times New Roman"/>
          <w:color w:val="000000"/>
          <w:sz w:val="24"/>
          <w:szCs w:val="24"/>
          <w:lang w:eastAsia="pt-BR"/>
        </w:rPr>
        <w:t>, J</w:t>
      </w:r>
      <w:proofErr w:type="gramStart"/>
      <w:r w:rsidRPr="00401FFC">
        <w:rPr>
          <w:rFonts w:ascii="Times New Roman" w:eastAsia="Times New Roman" w:hAnsi="Times New Roman" w:cs="Times New Roman"/>
          <w:color w:val="000000"/>
          <w:sz w:val="24"/>
          <w:szCs w:val="24"/>
          <w:lang w:eastAsia="pt-BR"/>
        </w:rPr>
        <w:t>.,</w:t>
      </w:r>
      <w:proofErr w:type="gramEnd"/>
      <w:r w:rsidRPr="00401FFC">
        <w:rPr>
          <w:rFonts w:ascii="Times New Roman" w:eastAsia="Times New Roman" w:hAnsi="Times New Roman" w:cs="Times New Roman"/>
          <w:color w:val="000000"/>
          <w:sz w:val="24"/>
          <w:szCs w:val="24"/>
          <w:lang w:eastAsia="pt-BR"/>
        </w:rPr>
        <w:t xml:space="preserve"> &amp; </w:t>
      </w:r>
      <w:proofErr w:type="spellStart"/>
      <w:r w:rsidRPr="00401FFC">
        <w:rPr>
          <w:rFonts w:ascii="Times New Roman" w:eastAsia="Times New Roman" w:hAnsi="Times New Roman" w:cs="Times New Roman"/>
          <w:color w:val="000000"/>
          <w:sz w:val="24"/>
          <w:szCs w:val="24"/>
          <w:lang w:eastAsia="pt-BR"/>
        </w:rPr>
        <w:t>Cassab</w:t>
      </w:r>
      <w:proofErr w:type="spellEnd"/>
      <w:r w:rsidRPr="00401FFC">
        <w:rPr>
          <w:rFonts w:ascii="Times New Roman" w:eastAsia="Times New Roman" w:hAnsi="Times New Roman" w:cs="Times New Roman"/>
          <w:color w:val="000000"/>
          <w:sz w:val="24"/>
          <w:szCs w:val="24"/>
          <w:lang w:eastAsia="pt-BR"/>
        </w:rPr>
        <w:t xml:space="preserve">, L. (2010) Violência contra a mulher: por que elas simplesmente não vão embora? (Anais do I Simpósio sobre Estudos de Gênero e Políticas Públicas) Retirado de </w:t>
      </w:r>
      <w:hyperlink r:id="rId21" w:history="1">
        <w:r w:rsidRPr="00401FFC">
          <w:rPr>
            <w:rFonts w:ascii="Times New Roman" w:eastAsia="Times New Roman" w:hAnsi="Times New Roman" w:cs="Times New Roman"/>
            <w:color w:val="1155CC"/>
            <w:sz w:val="24"/>
            <w:szCs w:val="24"/>
            <w:u w:val="single"/>
            <w:lang w:eastAsia="pt-BR"/>
          </w:rPr>
          <w:t>http://www.uel.br/eventos/gpp/pages/arquivos/3.CamilaMizuno.pdf</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Myers, </w:t>
      </w:r>
      <w:proofErr w:type="gramStart"/>
      <w:r w:rsidRPr="00401FFC">
        <w:rPr>
          <w:rFonts w:ascii="Times New Roman" w:eastAsia="Times New Roman" w:hAnsi="Times New Roman" w:cs="Times New Roman"/>
          <w:color w:val="000000"/>
          <w:sz w:val="24"/>
          <w:szCs w:val="24"/>
          <w:lang w:eastAsia="pt-BR"/>
        </w:rPr>
        <w:t>D.</w:t>
      </w:r>
      <w:proofErr w:type="gramEnd"/>
      <w:r w:rsidRPr="00401FFC">
        <w:rPr>
          <w:rFonts w:ascii="Times New Roman" w:eastAsia="Times New Roman" w:hAnsi="Times New Roman" w:cs="Times New Roman"/>
          <w:color w:val="000000"/>
          <w:sz w:val="24"/>
          <w:szCs w:val="24"/>
          <w:lang w:eastAsia="pt-BR"/>
        </w:rPr>
        <w:t xml:space="preserve"> (2014). </w:t>
      </w:r>
      <w:r w:rsidRPr="00401FFC">
        <w:rPr>
          <w:rFonts w:ascii="Times New Roman" w:eastAsia="Times New Roman" w:hAnsi="Times New Roman" w:cs="Times New Roman"/>
          <w:i/>
          <w:iCs/>
          <w:color w:val="000000"/>
          <w:sz w:val="24"/>
          <w:szCs w:val="24"/>
          <w:lang w:eastAsia="pt-BR"/>
        </w:rPr>
        <w:t>Psicologia social</w:t>
      </w:r>
      <w:r w:rsidRPr="00401FFC">
        <w:rPr>
          <w:rFonts w:ascii="Times New Roman" w:eastAsia="Times New Roman" w:hAnsi="Times New Roman" w:cs="Times New Roman"/>
          <w:color w:val="000000"/>
          <w:sz w:val="24"/>
          <w:szCs w:val="24"/>
          <w:lang w:eastAsia="pt-BR"/>
        </w:rPr>
        <w:t xml:space="preserve">. Retirado de </w:t>
      </w:r>
      <w:hyperlink r:id="rId22" w:history="1">
        <w:r w:rsidRPr="00401FFC">
          <w:rPr>
            <w:rFonts w:ascii="Times New Roman" w:eastAsia="Times New Roman" w:hAnsi="Times New Roman" w:cs="Times New Roman"/>
            <w:color w:val="1155CC"/>
            <w:sz w:val="24"/>
            <w:szCs w:val="24"/>
            <w:u w:val="single"/>
            <w:lang w:eastAsia="pt-BR"/>
          </w:rPr>
          <w:t>https://docero.com.br/doc/eeenn</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Moutinho, K</w:t>
      </w:r>
      <w:proofErr w:type="gramStart"/>
      <w:r w:rsidRPr="00401FFC">
        <w:rPr>
          <w:rFonts w:ascii="Times New Roman" w:eastAsia="Times New Roman" w:hAnsi="Times New Roman" w:cs="Times New Roman"/>
          <w:color w:val="000000"/>
          <w:sz w:val="24"/>
          <w:szCs w:val="24"/>
          <w:lang w:eastAsia="pt-BR"/>
        </w:rPr>
        <w:t>.,</w:t>
      </w:r>
      <w:proofErr w:type="gramEnd"/>
      <w:r w:rsidRPr="00401FFC">
        <w:rPr>
          <w:rFonts w:ascii="Times New Roman" w:eastAsia="Times New Roman" w:hAnsi="Times New Roman" w:cs="Times New Roman"/>
          <w:color w:val="000000"/>
          <w:sz w:val="24"/>
          <w:szCs w:val="24"/>
          <w:lang w:eastAsia="pt-BR"/>
        </w:rPr>
        <w:t xml:space="preserve"> &amp; </w:t>
      </w:r>
      <w:proofErr w:type="spellStart"/>
      <w:r w:rsidRPr="00401FFC">
        <w:rPr>
          <w:rFonts w:ascii="Times New Roman" w:eastAsia="Times New Roman" w:hAnsi="Times New Roman" w:cs="Times New Roman"/>
          <w:color w:val="000000"/>
          <w:sz w:val="24"/>
          <w:szCs w:val="24"/>
          <w:lang w:eastAsia="pt-BR"/>
        </w:rPr>
        <w:t>Roazzi</w:t>
      </w:r>
      <w:proofErr w:type="spellEnd"/>
      <w:r w:rsidRPr="00401FFC">
        <w:rPr>
          <w:rFonts w:ascii="Times New Roman" w:eastAsia="Times New Roman" w:hAnsi="Times New Roman" w:cs="Times New Roman"/>
          <w:color w:val="000000"/>
          <w:sz w:val="24"/>
          <w:szCs w:val="24"/>
          <w:lang w:eastAsia="pt-BR"/>
        </w:rPr>
        <w:t xml:space="preserve">, A. (2010). As Teorias da Ação Racional e da Ação Planejada: relações entre intenções e comportamentos. Avaliação </w:t>
      </w:r>
      <w:proofErr w:type="gramStart"/>
      <w:r w:rsidRPr="00401FFC">
        <w:rPr>
          <w:rFonts w:ascii="Times New Roman" w:eastAsia="Times New Roman" w:hAnsi="Times New Roman" w:cs="Times New Roman"/>
          <w:color w:val="000000"/>
          <w:sz w:val="24"/>
          <w:szCs w:val="24"/>
          <w:lang w:eastAsia="pt-BR"/>
        </w:rPr>
        <w:t>Psicológica,</w:t>
      </w:r>
      <w:proofErr w:type="gramEnd"/>
      <w:r w:rsidRPr="00401FFC">
        <w:rPr>
          <w:rFonts w:ascii="Times New Roman" w:eastAsia="Times New Roman" w:hAnsi="Times New Roman" w:cs="Times New Roman"/>
          <w:color w:val="000000"/>
          <w:sz w:val="24"/>
          <w:szCs w:val="24"/>
          <w:lang w:eastAsia="pt-BR"/>
        </w:rPr>
        <w:t>9</w:t>
      </w:r>
      <w:r w:rsidRPr="00401FFC">
        <w:rPr>
          <w:rFonts w:ascii="Times New Roman" w:eastAsia="Times New Roman" w:hAnsi="Times New Roman" w:cs="Times New Roman"/>
          <w:i/>
          <w:iCs/>
          <w:color w:val="000000"/>
          <w:sz w:val="24"/>
          <w:szCs w:val="24"/>
          <w:lang w:eastAsia="pt-BR"/>
        </w:rPr>
        <w:t>,</w:t>
      </w:r>
      <w:r w:rsidRPr="00401FFC">
        <w:rPr>
          <w:rFonts w:ascii="Times New Roman" w:eastAsia="Times New Roman" w:hAnsi="Times New Roman" w:cs="Times New Roman"/>
          <w:color w:val="000000"/>
          <w:sz w:val="24"/>
          <w:szCs w:val="24"/>
          <w:lang w:eastAsia="pt-BR"/>
        </w:rPr>
        <w:t xml:space="preserve"> 279-287. Retirado de </w:t>
      </w:r>
      <w:hyperlink r:id="rId23" w:history="1">
        <w:r w:rsidRPr="00401FFC">
          <w:rPr>
            <w:rFonts w:ascii="Times New Roman" w:eastAsia="Times New Roman" w:hAnsi="Times New Roman" w:cs="Times New Roman"/>
            <w:color w:val="1155CC"/>
            <w:sz w:val="24"/>
            <w:szCs w:val="24"/>
            <w:u w:val="single"/>
            <w:lang w:eastAsia="pt-BR"/>
          </w:rPr>
          <w:t>http://pepsic.bvsalud.org/pdf/avp/v9n2/v9n2a12.pdf</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14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Oliveira, P. </w:t>
      </w:r>
      <w:proofErr w:type="gramStart"/>
      <w:r w:rsidRPr="00401FFC">
        <w:rPr>
          <w:rFonts w:ascii="Times New Roman" w:eastAsia="Times New Roman" w:hAnsi="Times New Roman" w:cs="Times New Roman"/>
          <w:color w:val="000000"/>
          <w:sz w:val="24"/>
          <w:szCs w:val="24"/>
          <w:lang w:eastAsia="pt-BR"/>
        </w:rPr>
        <w:t>et</w:t>
      </w:r>
      <w:proofErr w:type="gramEnd"/>
      <w:r w:rsidRPr="00401FFC">
        <w:rPr>
          <w:rFonts w:ascii="Times New Roman" w:eastAsia="Times New Roman" w:hAnsi="Times New Roman" w:cs="Times New Roman"/>
          <w:color w:val="000000"/>
          <w:sz w:val="24"/>
          <w:szCs w:val="24"/>
          <w:lang w:eastAsia="pt-BR"/>
        </w:rPr>
        <w:t xml:space="preserve"> al. (2015). Mulheres vítimas de violência doméstica: uma </w:t>
      </w:r>
      <w:proofErr w:type="spellStart"/>
      <w:r w:rsidRPr="00401FFC">
        <w:rPr>
          <w:rFonts w:ascii="Times New Roman" w:eastAsia="Times New Roman" w:hAnsi="Times New Roman" w:cs="Times New Roman"/>
          <w:color w:val="000000"/>
          <w:sz w:val="24"/>
          <w:szCs w:val="24"/>
          <w:lang w:eastAsia="pt-BR"/>
        </w:rPr>
        <w:t>bordagem</w:t>
      </w:r>
      <w:proofErr w:type="spellEnd"/>
      <w:r w:rsidRPr="00401FFC">
        <w:rPr>
          <w:rFonts w:ascii="Times New Roman" w:eastAsia="Times New Roman" w:hAnsi="Times New Roman" w:cs="Times New Roman"/>
          <w:color w:val="000000"/>
          <w:sz w:val="24"/>
          <w:szCs w:val="24"/>
          <w:lang w:eastAsia="pt-BR"/>
        </w:rPr>
        <w:t xml:space="preserve"> fenomenológica. Texto Contexto </w:t>
      </w:r>
      <w:proofErr w:type="spellStart"/>
      <w:r w:rsidRPr="00401FFC">
        <w:rPr>
          <w:rFonts w:ascii="Times New Roman" w:eastAsia="Times New Roman" w:hAnsi="Times New Roman" w:cs="Times New Roman"/>
          <w:color w:val="000000"/>
          <w:sz w:val="24"/>
          <w:szCs w:val="24"/>
          <w:lang w:eastAsia="pt-BR"/>
        </w:rPr>
        <w:t>Enferm</w:t>
      </w:r>
      <w:proofErr w:type="spellEnd"/>
      <w:r w:rsidRPr="00401FFC">
        <w:rPr>
          <w:rFonts w:ascii="Times New Roman" w:eastAsia="Times New Roman" w:hAnsi="Times New Roman" w:cs="Times New Roman"/>
          <w:color w:val="000000"/>
          <w:sz w:val="24"/>
          <w:szCs w:val="24"/>
          <w:lang w:eastAsia="pt-BR"/>
        </w:rPr>
        <w:t xml:space="preserve">, Florianópolis, 24(1), 196-203. </w:t>
      </w:r>
      <w:proofErr w:type="spellStart"/>
      <w:r w:rsidRPr="00401FFC">
        <w:rPr>
          <w:rFonts w:ascii="Times New Roman" w:eastAsia="Times New Roman" w:hAnsi="Times New Roman" w:cs="Times New Roman"/>
          <w:color w:val="000000"/>
          <w:sz w:val="24"/>
          <w:szCs w:val="24"/>
          <w:lang w:eastAsia="pt-BR"/>
        </w:rPr>
        <w:t>Doi</w:t>
      </w:r>
      <w:proofErr w:type="spellEnd"/>
      <w:r w:rsidRPr="00401FFC">
        <w:rPr>
          <w:rFonts w:ascii="Times New Roman" w:eastAsia="Times New Roman" w:hAnsi="Times New Roman" w:cs="Times New Roman"/>
          <w:color w:val="000000"/>
          <w:sz w:val="24"/>
          <w:szCs w:val="24"/>
          <w:lang w:eastAsia="pt-BR"/>
        </w:rPr>
        <w:t>: 10.1590/0104-07072015002900013.</w:t>
      </w: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14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Peixoto, A., &amp; Nobre, B. (2015).  Responsabilização da mulher vítima de estupro. Revista Transgressões: CIÊNCIAS CRIMINAIS EM DEBATE, Natal, 3,227-239. Retirado de </w:t>
      </w:r>
      <w:hyperlink r:id="rId24" w:history="1">
        <w:r w:rsidRPr="00401FFC">
          <w:rPr>
            <w:rFonts w:ascii="Times New Roman" w:eastAsia="Times New Roman" w:hAnsi="Times New Roman" w:cs="Times New Roman"/>
            <w:color w:val="1155CC"/>
            <w:sz w:val="24"/>
            <w:szCs w:val="24"/>
            <w:u w:val="single"/>
            <w:lang w:eastAsia="pt-BR"/>
          </w:rPr>
          <w:t>https://periodicos.ufrn.br/transgressoes/article/view/7203/5331</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Silva, E.  </w:t>
      </w:r>
      <w:proofErr w:type="spellStart"/>
      <w:r w:rsidRPr="00401FFC">
        <w:rPr>
          <w:rFonts w:ascii="Times New Roman" w:eastAsia="Times New Roman" w:hAnsi="Times New Roman" w:cs="Times New Roman"/>
          <w:color w:val="000000"/>
          <w:sz w:val="24"/>
          <w:szCs w:val="24"/>
          <w:lang w:eastAsia="pt-BR"/>
        </w:rPr>
        <w:t>Ludermir</w:t>
      </w:r>
      <w:proofErr w:type="spellEnd"/>
      <w:r w:rsidRPr="00401FFC">
        <w:rPr>
          <w:rFonts w:ascii="Times New Roman" w:eastAsia="Times New Roman" w:hAnsi="Times New Roman" w:cs="Times New Roman"/>
          <w:color w:val="000000"/>
          <w:sz w:val="24"/>
          <w:szCs w:val="24"/>
          <w:lang w:eastAsia="pt-BR"/>
        </w:rPr>
        <w:t xml:space="preserve">, A. Araújo, T., &amp; </w:t>
      </w:r>
      <w:proofErr w:type="spellStart"/>
      <w:proofErr w:type="gramStart"/>
      <w:r w:rsidRPr="00401FFC">
        <w:rPr>
          <w:rFonts w:ascii="Times New Roman" w:eastAsia="Times New Roman" w:hAnsi="Times New Roman" w:cs="Times New Roman"/>
          <w:color w:val="000000"/>
          <w:sz w:val="24"/>
          <w:szCs w:val="24"/>
          <w:lang w:eastAsia="pt-BR"/>
        </w:rPr>
        <w:t>Valongueiro,</w:t>
      </w:r>
      <w:proofErr w:type="gramEnd"/>
      <w:r w:rsidRPr="00401FFC">
        <w:rPr>
          <w:rFonts w:ascii="Times New Roman" w:eastAsia="Times New Roman" w:hAnsi="Times New Roman" w:cs="Times New Roman"/>
          <w:color w:val="000000"/>
          <w:sz w:val="24"/>
          <w:szCs w:val="24"/>
          <w:lang w:eastAsia="pt-BR"/>
        </w:rPr>
        <w:t>S</w:t>
      </w:r>
      <w:proofErr w:type="spellEnd"/>
      <w:r w:rsidRPr="00401FFC">
        <w:rPr>
          <w:rFonts w:ascii="Times New Roman" w:eastAsia="Times New Roman" w:hAnsi="Times New Roman" w:cs="Times New Roman"/>
          <w:color w:val="000000"/>
          <w:sz w:val="24"/>
          <w:szCs w:val="24"/>
          <w:lang w:eastAsia="pt-BR"/>
        </w:rPr>
        <w:t>. (2011). Frequência e</w:t>
      </w:r>
    </w:p>
    <w:p w:rsidR="00401FFC" w:rsidRPr="00401FFC" w:rsidRDefault="00401FFC" w:rsidP="00401FFC">
      <w:pPr>
        <w:spacing w:after="0" w:line="240" w:lineRule="auto"/>
        <w:ind w:left="760"/>
        <w:jc w:val="both"/>
        <w:rPr>
          <w:rFonts w:ascii="Times New Roman" w:eastAsia="Times New Roman" w:hAnsi="Times New Roman" w:cs="Times New Roman"/>
          <w:sz w:val="24"/>
          <w:szCs w:val="24"/>
          <w:lang w:eastAsia="pt-BR"/>
        </w:rPr>
      </w:pPr>
      <w:proofErr w:type="gramStart"/>
      <w:r w:rsidRPr="00401FFC">
        <w:rPr>
          <w:rFonts w:ascii="Times New Roman" w:eastAsia="Times New Roman" w:hAnsi="Times New Roman" w:cs="Times New Roman"/>
          <w:color w:val="000000"/>
          <w:sz w:val="24"/>
          <w:szCs w:val="24"/>
          <w:lang w:eastAsia="pt-BR"/>
        </w:rPr>
        <w:t>padrão</w:t>
      </w:r>
      <w:proofErr w:type="gramEnd"/>
      <w:r w:rsidRPr="00401FFC">
        <w:rPr>
          <w:rFonts w:ascii="Times New Roman" w:eastAsia="Times New Roman" w:hAnsi="Times New Roman" w:cs="Times New Roman"/>
          <w:color w:val="000000"/>
          <w:sz w:val="24"/>
          <w:szCs w:val="24"/>
          <w:lang w:eastAsia="pt-BR"/>
        </w:rPr>
        <w:t xml:space="preserve"> de violência por parceiro íntimo antes, durante e depois da gravidez.</w:t>
      </w:r>
    </w:p>
    <w:p w:rsidR="00401FFC" w:rsidRPr="00401FFC" w:rsidRDefault="00401FFC" w:rsidP="001C22DE">
      <w:pPr>
        <w:ind w:firstLine="708"/>
        <w:rPr>
          <w:rFonts w:ascii="Times New Roman" w:eastAsia="Times New Roman" w:hAnsi="Times New Roman" w:cs="Times New Roman"/>
          <w:color w:val="000000"/>
          <w:sz w:val="24"/>
          <w:szCs w:val="24"/>
          <w:lang w:eastAsia="pt-BR"/>
        </w:rPr>
      </w:pPr>
      <w:proofErr w:type="spellStart"/>
      <w:r w:rsidRPr="00401FFC">
        <w:rPr>
          <w:rFonts w:ascii="Times New Roman" w:eastAsia="Times New Roman" w:hAnsi="Times New Roman" w:cs="Times New Roman"/>
          <w:i/>
          <w:iCs/>
          <w:color w:val="000000"/>
          <w:sz w:val="24"/>
          <w:szCs w:val="24"/>
          <w:lang w:eastAsia="pt-BR"/>
        </w:rPr>
        <w:t>Rev</w:t>
      </w:r>
      <w:proofErr w:type="spellEnd"/>
      <w:r w:rsidRPr="00401FFC">
        <w:rPr>
          <w:rFonts w:ascii="Times New Roman" w:eastAsia="Times New Roman" w:hAnsi="Times New Roman" w:cs="Times New Roman"/>
          <w:i/>
          <w:iCs/>
          <w:color w:val="000000"/>
          <w:sz w:val="24"/>
          <w:szCs w:val="24"/>
          <w:lang w:eastAsia="pt-BR"/>
        </w:rPr>
        <w:t xml:space="preserve"> </w:t>
      </w:r>
      <w:proofErr w:type="spellStart"/>
      <w:r w:rsidRPr="00401FFC">
        <w:rPr>
          <w:rFonts w:ascii="Times New Roman" w:eastAsia="Times New Roman" w:hAnsi="Times New Roman" w:cs="Times New Roman"/>
          <w:i/>
          <w:iCs/>
          <w:color w:val="000000"/>
          <w:sz w:val="24"/>
          <w:szCs w:val="24"/>
          <w:lang w:eastAsia="pt-BR"/>
        </w:rPr>
        <w:t>Saude</w:t>
      </w:r>
      <w:proofErr w:type="spellEnd"/>
      <w:r w:rsidRPr="00401FFC">
        <w:rPr>
          <w:rFonts w:ascii="Times New Roman" w:eastAsia="Times New Roman" w:hAnsi="Times New Roman" w:cs="Times New Roman"/>
          <w:i/>
          <w:iCs/>
          <w:color w:val="000000"/>
          <w:sz w:val="24"/>
          <w:szCs w:val="24"/>
          <w:lang w:eastAsia="pt-BR"/>
        </w:rPr>
        <w:t xml:space="preserve"> Publica. </w:t>
      </w:r>
      <w:r w:rsidRPr="00401FFC">
        <w:rPr>
          <w:rFonts w:ascii="Times New Roman" w:eastAsia="Times New Roman" w:hAnsi="Times New Roman" w:cs="Times New Roman"/>
          <w:color w:val="000000"/>
          <w:sz w:val="24"/>
          <w:szCs w:val="24"/>
          <w:lang w:eastAsia="pt-BR"/>
        </w:rPr>
        <w:t>Retirado de http://www.scielo.br/pdf/rsp/2011nahead/2806.pdf</w:t>
      </w:r>
      <w:r>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20"/>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Silva, C. Lucena, E</w:t>
      </w:r>
      <w:proofErr w:type="gramStart"/>
      <w:r w:rsidRPr="00401FFC">
        <w:rPr>
          <w:rFonts w:ascii="Times New Roman" w:eastAsia="Times New Roman" w:hAnsi="Times New Roman" w:cs="Times New Roman"/>
          <w:color w:val="000000"/>
          <w:sz w:val="24"/>
          <w:szCs w:val="24"/>
          <w:lang w:eastAsia="pt-BR"/>
        </w:rPr>
        <w:t>.,</w:t>
      </w:r>
      <w:proofErr w:type="gramEnd"/>
      <w:r w:rsidRPr="00401FFC">
        <w:rPr>
          <w:rFonts w:ascii="Times New Roman" w:eastAsia="Times New Roman" w:hAnsi="Times New Roman" w:cs="Times New Roman"/>
          <w:color w:val="000000"/>
          <w:sz w:val="24"/>
          <w:szCs w:val="24"/>
          <w:lang w:eastAsia="pt-BR"/>
        </w:rPr>
        <w:t xml:space="preserve"> &amp; Santos, D. (2015) Entre lobos: </w:t>
      </w:r>
      <w:proofErr w:type="spellStart"/>
      <w:r w:rsidRPr="00401FFC">
        <w:rPr>
          <w:rFonts w:ascii="Times New Roman" w:eastAsia="Times New Roman" w:hAnsi="Times New Roman" w:cs="Times New Roman"/>
          <w:color w:val="000000"/>
          <w:sz w:val="24"/>
          <w:szCs w:val="24"/>
          <w:lang w:eastAsia="pt-BR"/>
        </w:rPr>
        <w:t>feminicídio</w:t>
      </w:r>
      <w:proofErr w:type="spellEnd"/>
      <w:r w:rsidRPr="00401FFC">
        <w:rPr>
          <w:rFonts w:ascii="Times New Roman" w:eastAsia="Times New Roman" w:hAnsi="Times New Roman" w:cs="Times New Roman"/>
          <w:color w:val="000000"/>
          <w:sz w:val="24"/>
          <w:szCs w:val="24"/>
          <w:lang w:eastAsia="pt-BR"/>
        </w:rPr>
        <w:t xml:space="preserve"> e violência de gênero em Alagoas. Maceió, AL: </w:t>
      </w:r>
      <w:proofErr w:type="spellStart"/>
      <w:r w:rsidRPr="00401FFC">
        <w:rPr>
          <w:rFonts w:ascii="Times New Roman" w:eastAsia="Times New Roman" w:hAnsi="Times New Roman" w:cs="Times New Roman"/>
          <w:color w:val="000000"/>
          <w:sz w:val="24"/>
          <w:szCs w:val="24"/>
          <w:lang w:eastAsia="pt-BR"/>
        </w:rPr>
        <w:t>Edufal</w:t>
      </w:r>
      <w:proofErr w:type="spellEnd"/>
      <w:r w:rsidRPr="00401FFC">
        <w:rPr>
          <w:rFonts w:ascii="Times New Roman" w:eastAsia="Times New Roman" w:hAnsi="Times New Roman" w:cs="Times New Roman"/>
          <w:color w:val="000000"/>
          <w:sz w:val="24"/>
          <w:szCs w:val="24"/>
          <w:lang w:eastAsia="pt-BR"/>
        </w:rPr>
        <w:t xml:space="preserve">. Retirado de </w:t>
      </w:r>
      <w:hyperlink r:id="rId25" w:history="1">
        <w:r w:rsidRPr="00401FFC">
          <w:rPr>
            <w:rFonts w:ascii="Times New Roman" w:eastAsia="Times New Roman" w:hAnsi="Times New Roman" w:cs="Times New Roman"/>
            <w:color w:val="1155CC"/>
            <w:sz w:val="24"/>
            <w:szCs w:val="24"/>
            <w:u w:val="single"/>
            <w:lang w:eastAsia="pt-BR"/>
          </w:rPr>
          <w:t>https://ufal.br/ufal/noticias/2016/3/parabens-mulher</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160"/>
        <w:jc w:val="both"/>
        <w:rPr>
          <w:rFonts w:ascii="Times New Roman" w:eastAsia="Times New Roman" w:hAnsi="Times New Roman" w:cs="Times New Roman"/>
          <w:sz w:val="24"/>
          <w:szCs w:val="24"/>
          <w:lang w:val="en-US" w:eastAsia="pt-BR"/>
        </w:rPr>
      </w:pPr>
      <w:proofErr w:type="gramStart"/>
      <w:r w:rsidRPr="00401FFC">
        <w:rPr>
          <w:rFonts w:ascii="Times New Roman" w:eastAsia="Times New Roman" w:hAnsi="Times New Roman" w:cs="Times New Roman"/>
          <w:color w:val="000000"/>
          <w:sz w:val="24"/>
          <w:szCs w:val="24"/>
          <w:lang w:val="en-US" w:eastAsia="pt-BR"/>
        </w:rPr>
        <w:t xml:space="preserve">Schwarz, N., &amp; </w:t>
      </w:r>
      <w:proofErr w:type="spellStart"/>
      <w:r w:rsidRPr="00401FFC">
        <w:rPr>
          <w:rFonts w:ascii="Times New Roman" w:eastAsia="Times New Roman" w:hAnsi="Times New Roman" w:cs="Times New Roman"/>
          <w:color w:val="000000"/>
          <w:sz w:val="24"/>
          <w:szCs w:val="24"/>
          <w:lang w:val="en-US" w:eastAsia="pt-BR"/>
        </w:rPr>
        <w:t>Clore</w:t>
      </w:r>
      <w:proofErr w:type="spellEnd"/>
      <w:r w:rsidRPr="00401FFC">
        <w:rPr>
          <w:rFonts w:ascii="Times New Roman" w:eastAsia="Times New Roman" w:hAnsi="Times New Roman" w:cs="Times New Roman"/>
          <w:color w:val="000000"/>
          <w:sz w:val="24"/>
          <w:szCs w:val="24"/>
          <w:lang w:val="en-US" w:eastAsia="pt-BR"/>
        </w:rPr>
        <w:t>, G. (1983).</w:t>
      </w:r>
      <w:proofErr w:type="gramEnd"/>
      <w:r w:rsidRPr="00401FFC">
        <w:rPr>
          <w:rFonts w:ascii="Times New Roman" w:eastAsia="Times New Roman" w:hAnsi="Times New Roman" w:cs="Times New Roman"/>
          <w:color w:val="000000"/>
          <w:sz w:val="24"/>
          <w:szCs w:val="24"/>
          <w:lang w:val="en-US" w:eastAsia="pt-BR"/>
        </w:rPr>
        <w:t xml:space="preserve"> Mood, misattribution, and judgments of well- </w:t>
      </w:r>
      <w:proofErr w:type="spellStart"/>
      <w:r w:rsidRPr="00401FFC">
        <w:rPr>
          <w:rFonts w:ascii="Times New Roman" w:eastAsia="Times New Roman" w:hAnsi="Times New Roman" w:cs="Times New Roman"/>
          <w:color w:val="000000"/>
          <w:sz w:val="24"/>
          <w:szCs w:val="24"/>
          <w:lang w:val="en-US" w:eastAsia="pt-BR"/>
        </w:rPr>
        <w:t>being</w:t>
      </w:r>
      <w:proofErr w:type="gramStart"/>
      <w:r w:rsidRPr="00401FFC">
        <w:rPr>
          <w:rFonts w:ascii="Times New Roman" w:eastAsia="Times New Roman" w:hAnsi="Times New Roman" w:cs="Times New Roman"/>
          <w:color w:val="000000"/>
          <w:sz w:val="24"/>
          <w:szCs w:val="24"/>
          <w:lang w:val="en-US" w:eastAsia="pt-BR"/>
        </w:rPr>
        <w:t>:Informative</w:t>
      </w:r>
      <w:proofErr w:type="spellEnd"/>
      <w:proofErr w:type="gramEnd"/>
      <w:r w:rsidRPr="00401FFC">
        <w:rPr>
          <w:rFonts w:ascii="Times New Roman" w:eastAsia="Times New Roman" w:hAnsi="Times New Roman" w:cs="Times New Roman"/>
          <w:color w:val="000000"/>
          <w:sz w:val="24"/>
          <w:szCs w:val="24"/>
          <w:lang w:val="en-US" w:eastAsia="pt-BR"/>
        </w:rPr>
        <w:t xml:space="preserve"> and directive functions of affective states. Journal of Personality and Social Psychology, 45, 513–523. </w:t>
      </w:r>
      <w:proofErr w:type="spellStart"/>
      <w:proofErr w:type="gramStart"/>
      <w:r w:rsidRPr="00401FFC">
        <w:rPr>
          <w:rFonts w:ascii="Times New Roman" w:eastAsia="Times New Roman" w:hAnsi="Times New Roman" w:cs="Times New Roman"/>
          <w:color w:val="000000"/>
          <w:sz w:val="24"/>
          <w:szCs w:val="24"/>
          <w:lang w:val="en-US" w:eastAsia="pt-BR"/>
        </w:rPr>
        <w:t>Retirado</w:t>
      </w:r>
      <w:proofErr w:type="spellEnd"/>
      <w:r w:rsidRPr="00401FFC">
        <w:rPr>
          <w:rFonts w:ascii="Times New Roman" w:eastAsia="Times New Roman" w:hAnsi="Times New Roman" w:cs="Times New Roman"/>
          <w:color w:val="000000"/>
          <w:sz w:val="24"/>
          <w:szCs w:val="24"/>
          <w:lang w:val="en-US" w:eastAsia="pt-BR"/>
        </w:rPr>
        <w:t xml:space="preserve"> de file:///C:/Users/Alunos/Downloads/83_JPSP_Schwarz__Clore_Mood_as_info.pdf.</w:t>
      </w:r>
      <w:proofErr w:type="gramEnd"/>
    </w:p>
    <w:p w:rsidR="00401FFC" w:rsidRPr="00401FFC" w:rsidRDefault="00401FFC" w:rsidP="00401FFC">
      <w:pPr>
        <w:spacing w:after="0" w:line="240" w:lineRule="auto"/>
        <w:ind w:left="760" w:right="1160"/>
        <w:jc w:val="both"/>
        <w:rPr>
          <w:rFonts w:ascii="Times New Roman" w:eastAsia="Times New Roman" w:hAnsi="Times New Roman" w:cs="Times New Roman"/>
          <w:sz w:val="24"/>
          <w:szCs w:val="24"/>
          <w:lang w:val="en-US"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roofErr w:type="spellStart"/>
      <w:r w:rsidRPr="00401FFC">
        <w:rPr>
          <w:rFonts w:ascii="Times New Roman" w:eastAsia="Times New Roman" w:hAnsi="Times New Roman" w:cs="Times New Roman"/>
          <w:color w:val="000000"/>
          <w:sz w:val="24"/>
          <w:szCs w:val="24"/>
          <w:lang w:eastAsia="pt-BR"/>
        </w:rPr>
        <w:t>Ströher</w:t>
      </w:r>
      <w:proofErr w:type="spellEnd"/>
      <w:r w:rsidRPr="00401FFC">
        <w:rPr>
          <w:rFonts w:ascii="Times New Roman" w:eastAsia="Times New Roman" w:hAnsi="Times New Roman" w:cs="Times New Roman"/>
          <w:color w:val="000000"/>
          <w:sz w:val="24"/>
          <w:szCs w:val="24"/>
          <w:lang w:eastAsia="pt-BR"/>
        </w:rPr>
        <w:t xml:space="preserve">, M. (2009). </w:t>
      </w:r>
      <w:r w:rsidRPr="00401FFC">
        <w:rPr>
          <w:rFonts w:ascii="Times New Roman" w:eastAsia="Times New Roman" w:hAnsi="Times New Roman" w:cs="Times New Roman"/>
          <w:i/>
          <w:iCs/>
          <w:color w:val="000000"/>
          <w:sz w:val="24"/>
          <w:szCs w:val="24"/>
          <w:lang w:eastAsia="pt-BR"/>
        </w:rPr>
        <w:t>Religiões em Diálogo: Violência contra as Mulheres.</w:t>
      </w:r>
      <w:r w:rsidRPr="00401FFC">
        <w:rPr>
          <w:rFonts w:ascii="Times New Roman" w:eastAsia="Times New Roman" w:hAnsi="Times New Roman" w:cs="Times New Roman"/>
          <w:color w:val="000000"/>
          <w:sz w:val="24"/>
          <w:szCs w:val="24"/>
          <w:lang w:eastAsia="pt-BR"/>
        </w:rPr>
        <w:t xml:space="preserve"> Retirado de </w:t>
      </w:r>
      <w:hyperlink r:id="rId26" w:history="1">
        <w:r w:rsidRPr="00401FFC">
          <w:rPr>
            <w:rFonts w:ascii="Times New Roman" w:eastAsia="Times New Roman" w:hAnsi="Times New Roman" w:cs="Times New Roman"/>
            <w:color w:val="1155CC"/>
            <w:sz w:val="24"/>
            <w:szCs w:val="24"/>
            <w:u w:val="single"/>
            <w:lang w:eastAsia="pt-BR"/>
          </w:rPr>
          <w:t>http://catolicas.org.br/biblioteca/publicacoes/religioes-violencia-mulheres/</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20"/>
        <w:jc w:val="both"/>
        <w:rPr>
          <w:rFonts w:ascii="Times New Roman" w:eastAsia="Times New Roman" w:hAnsi="Times New Roman" w:cs="Times New Roman"/>
          <w:sz w:val="24"/>
          <w:szCs w:val="24"/>
          <w:lang w:eastAsia="pt-BR"/>
        </w:rPr>
      </w:pPr>
      <w:proofErr w:type="spellStart"/>
      <w:r w:rsidRPr="00401FFC">
        <w:rPr>
          <w:rFonts w:ascii="Times New Roman" w:eastAsia="Times New Roman" w:hAnsi="Times New Roman" w:cs="Times New Roman"/>
          <w:color w:val="000000"/>
          <w:sz w:val="24"/>
          <w:szCs w:val="24"/>
          <w:lang w:eastAsia="pt-BR"/>
        </w:rPr>
        <w:t>Thiry-Cherques</w:t>
      </w:r>
      <w:proofErr w:type="spellEnd"/>
      <w:r w:rsidRPr="00401FFC">
        <w:rPr>
          <w:rFonts w:ascii="Times New Roman" w:eastAsia="Times New Roman" w:hAnsi="Times New Roman" w:cs="Times New Roman"/>
          <w:color w:val="000000"/>
          <w:sz w:val="24"/>
          <w:szCs w:val="24"/>
          <w:lang w:eastAsia="pt-BR"/>
        </w:rPr>
        <w:t xml:space="preserve">, H. (2009). Saturação em pesquisa qualitativa: estimativa empírica de dimensionamento. Revista Brasileira de Pesquisas em Marketing (PMKT), </w:t>
      </w:r>
      <w:proofErr w:type="gramStart"/>
      <w:r w:rsidRPr="00401FFC">
        <w:rPr>
          <w:rFonts w:ascii="Times New Roman" w:eastAsia="Times New Roman" w:hAnsi="Times New Roman" w:cs="Times New Roman"/>
          <w:color w:val="000000"/>
          <w:sz w:val="24"/>
          <w:szCs w:val="24"/>
          <w:lang w:eastAsia="pt-BR"/>
        </w:rPr>
        <w:t>9</w:t>
      </w:r>
      <w:proofErr w:type="gramEnd"/>
      <w:r w:rsidRPr="00401FFC">
        <w:rPr>
          <w:rFonts w:ascii="Times New Roman" w:eastAsia="Times New Roman" w:hAnsi="Times New Roman" w:cs="Times New Roman"/>
          <w:color w:val="000000"/>
          <w:sz w:val="24"/>
          <w:szCs w:val="24"/>
          <w:lang w:eastAsia="pt-BR"/>
        </w:rPr>
        <w:t xml:space="preserve"> (1), 20-27. Retirado de </w:t>
      </w:r>
      <w:hyperlink r:id="rId27" w:history="1">
        <w:r w:rsidRPr="00401FFC">
          <w:rPr>
            <w:rFonts w:ascii="Times New Roman" w:eastAsia="Times New Roman" w:hAnsi="Times New Roman" w:cs="Times New Roman"/>
            <w:color w:val="1155CC"/>
            <w:sz w:val="24"/>
            <w:szCs w:val="24"/>
            <w:u w:val="single"/>
            <w:lang w:eastAsia="pt-BR"/>
          </w:rPr>
          <w:t>http://www.revistapmkt.com.br/Portals/9/Edicoes/Revista_PMKT_003_02.pdf</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ind w:left="760" w:right="1220"/>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roofErr w:type="spellStart"/>
      <w:r w:rsidRPr="00401FFC">
        <w:rPr>
          <w:rFonts w:ascii="Times New Roman" w:eastAsia="Times New Roman" w:hAnsi="Times New Roman" w:cs="Times New Roman"/>
          <w:color w:val="000000"/>
          <w:sz w:val="24"/>
          <w:szCs w:val="24"/>
          <w:lang w:eastAsia="pt-BR"/>
        </w:rPr>
        <w:t>Tomita</w:t>
      </w:r>
      <w:proofErr w:type="spellEnd"/>
      <w:r w:rsidRPr="00401FFC">
        <w:rPr>
          <w:rFonts w:ascii="Times New Roman" w:eastAsia="Times New Roman" w:hAnsi="Times New Roman" w:cs="Times New Roman"/>
          <w:color w:val="000000"/>
          <w:sz w:val="24"/>
          <w:szCs w:val="24"/>
          <w:lang w:eastAsia="pt-BR"/>
        </w:rPr>
        <w:t xml:space="preserve">, L. (2004). </w:t>
      </w:r>
      <w:r w:rsidRPr="00401FFC">
        <w:rPr>
          <w:rFonts w:ascii="Times New Roman" w:eastAsia="Times New Roman" w:hAnsi="Times New Roman" w:cs="Times New Roman"/>
          <w:i/>
          <w:iCs/>
          <w:color w:val="000000"/>
          <w:sz w:val="24"/>
          <w:szCs w:val="24"/>
          <w:lang w:eastAsia="pt-BR"/>
        </w:rPr>
        <w:t>Corpo e Cotidiano: a experiência de mulheres de movimentos populares desafia a teologia feminista da libertação na América Latina</w:t>
      </w:r>
      <w:r w:rsidRPr="00401FFC">
        <w:rPr>
          <w:rFonts w:ascii="Times New Roman" w:eastAsia="Times New Roman" w:hAnsi="Times New Roman" w:cs="Times New Roman"/>
          <w:color w:val="000000"/>
          <w:sz w:val="24"/>
          <w:szCs w:val="24"/>
          <w:lang w:eastAsia="pt-BR"/>
        </w:rPr>
        <w:t xml:space="preserve">. (Tese de Doutorado. São Bernardo do Campo: Programa de Pós-Graduação em Ciências da Religião da Universidade Metodista de São Paulo). Retirado de </w:t>
      </w:r>
      <w:hyperlink r:id="rId28" w:history="1">
        <w:r w:rsidRPr="00401FFC">
          <w:rPr>
            <w:rFonts w:ascii="Times New Roman" w:eastAsia="Times New Roman" w:hAnsi="Times New Roman" w:cs="Times New Roman"/>
            <w:color w:val="1155CC"/>
            <w:sz w:val="24"/>
            <w:szCs w:val="24"/>
            <w:u w:val="single"/>
            <w:lang w:eastAsia="pt-BR"/>
          </w:rPr>
          <w:t>http://portal.metodista.br/posreligiao/publicacoes/teses-e-dissertacoes/dissertacoes-de-mestrado-2001-a-2009-1</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p>
    <w:p w:rsidR="00401FFC" w:rsidRPr="00401FFC" w:rsidRDefault="00401FFC" w:rsidP="00401FFC">
      <w:pPr>
        <w:spacing w:after="0" w:line="240" w:lineRule="auto"/>
        <w:ind w:left="760" w:right="1200"/>
        <w:jc w:val="both"/>
        <w:rPr>
          <w:rFonts w:ascii="Times New Roman" w:eastAsia="Times New Roman" w:hAnsi="Times New Roman" w:cs="Times New Roman"/>
          <w:sz w:val="24"/>
          <w:szCs w:val="24"/>
          <w:lang w:eastAsia="pt-BR"/>
        </w:rPr>
      </w:pPr>
      <w:proofErr w:type="spellStart"/>
      <w:r w:rsidRPr="00401FFC">
        <w:rPr>
          <w:rFonts w:ascii="Times New Roman" w:eastAsia="Times New Roman" w:hAnsi="Times New Roman" w:cs="Times New Roman"/>
          <w:color w:val="000000"/>
          <w:sz w:val="24"/>
          <w:szCs w:val="24"/>
          <w:lang w:eastAsia="pt-BR"/>
        </w:rPr>
        <w:t>Wailselfisz</w:t>
      </w:r>
      <w:proofErr w:type="spellEnd"/>
      <w:r w:rsidRPr="00401FFC">
        <w:rPr>
          <w:rFonts w:ascii="Times New Roman" w:eastAsia="Times New Roman" w:hAnsi="Times New Roman" w:cs="Times New Roman"/>
          <w:color w:val="000000"/>
          <w:sz w:val="24"/>
          <w:szCs w:val="24"/>
          <w:lang w:eastAsia="pt-BR"/>
        </w:rPr>
        <w:t xml:space="preserve">, J. (Brasília/ DF, 2015). </w:t>
      </w:r>
      <w:r w:rsidRPr="00401FFC">
        <w:rPr>
          <w:rFonts w:ascii="Times New Roman" w:eastAsia="Times New Roman" w:hAnsi="Times New Roman" w:cs="Times New Roman"/>
          <w:i/>
          <w:iCs/>
          <w:color w:val="000000"/>
          <w:sz w:val="24"/>
          <w:szCs w:val="24"/>
          <w:lang w:eastAsia="pt-BR"/>
        </w:rPr>
        <w:t>Mapa da violência 2015: homicídios de mulheres no Brasil.</w:t>
      </w:r>
      <w:r w:rsidRPr="00401FFC">
        <w:rPr>
          <w:rFonts w:ascii="Times New Roman" w:eastAsia="Times New Roman" w:hAnsi="Times New Roman" w:cs="Times New Roman"/>
          <w:color w:val="000000"/>
          <w:sz w:val="24"/>
          <w:szCs w:val="24"/>
          <w:lang w:eastAsia="pt-BR"/>
        </w:rPr>
        <w:t xml:space="preserve"> Retirado de </w:t>
      </w:r>
      <w:hyperlink r:id="rId29" w:history="1">
        <w:r w:rsidRPr="00401FFC">
          <w:rPr>
            <w:rFonts w:ascii="Times New Roman" w:eastAsia="Times New Roman" w:hAnsi="Times New Roman" w:cs="Times New Roman"/>
            <w:color w:val="1155CC"/>
            <w:sz w:val="24"/>
            <w:szCs w:val="24"/>
            <w:u w:val="single"/>
            <w:lang w:eastAsia="pt-BR"/>
          </w:rPr>
          <w:t>https://www.mapadaviolencia.org.br/pdf2015/MapaViolencia_2015_mulheres.pdf</w:t>
        </w:r>
      </w:hyperlink>
      <w:r w:rsidRPr="00401FFC">
        <w:rPr>
          <w:rFonts w:ascii="Times New Roman" w:eastAsia="Times New Roman" w:hAnsi="Times New Roman" w:cs="Times New Roman"/>
          <w:color w:val="000000"/>
          <w:sz w:val="24"/>
          <w:szCs w:val="24"/>
          <w:lang w:eastAsia="pt-BR"/>
        </w:rPr>
        <w:t>.</w:t>
      </w:r>
    </w:p>
    <w:p w:rsidR="00401FFC" w:rsidRPr="00401FFC" w:rsidRDefault="00401FFC" w:rsidP="00401FFC">
      <w:pPr>
        <w:spacing w:after="0" w:line="240" w:lineRule="auto"/>
        <w:jc w:val="both"/>
        <w:rPr>
          <w:rFonts w:ascii="Times New Roman" w:eastAsia="Times New Roman" w:hAnsi="Times New Roman" w:cs="Times New Roman"/>
          <w:sz w:val="24"/>
          <w:szCs w:val="24"/>
          <w:lang w:eastAsia="pt-BR"/>
        </w:rPr>
      </w:pPr>
      <w:r w:rsidRPr="00401FFC">
        <w:rPr>
          <w:rFonts w:ascii="Times New Roman" w:eastAsia="Times New Roman" w:hAnsi="Times New Roman" w:cs="Times New Roman"/>
          <w:color w:val="000000"/>
          <w:sz w:val="24"/>
          <w:szCs w:val="24"/>
          <w:lang w:eastAsia="pt-BR"/>
        </w:rPr>
        <w:t xml:space="preserve"> </w:t>
      </w:r>
    </w:p>
    <w:p w:rsidR="00B3531A" w:rsidRPr="00401FFC" w:rsidRDefault="00B3531A">
      <w:pPr>
        <w:rPr>
          <w:rFonts w:ascii="Times New Roman" w:hAnsi="Times New Roman" w:cs="Times New Roman"/>
          <w:sz w:val="24"/>
          <w:szCs w:val="24"/>
        </w:rPr>
      </w:pPr>
    </w:p>
    <w:sectPr w:rsidR="00B3531A" w:rsidRPr="00401FFC" w:rsidSect="00401FF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25A" w:rsidRDefault="0098725A" w:rsidP="002F31ED">
      <w:pPr>
        <w:spacing w:after="0" w:line="240" w:lineRule="auto"/>
      </w:pPr>
      <w:r>
        <w:separator/>
      </w:r>
    </w:p>
  </w:endnote>
  <w:endnote w:type="continuationSeparator" w:id="0">
    <w:p w:rsidR="0098725A" w:rsidRDefault="0098725A" w:rsidP="002F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25A" w:rsidRDefault="0098725A" w:rsidP="002F31ED">
      <w:pPr>
        <w:spacing w:after="0" w:line="240" w:lineRule="auto"/>
      </w:pPr>
      <w:r>
        <w:separator/>
      </w:r>
    </w:p>
  </w:footnote>
  <w:footnote w:type="continuationSeparator" w:id="0">
    <w:p w:rsidR="0098725A" w:rsidRDefault="0098725A" w:rsidP="002F31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FC"/>
    <w:rsid w:val="000260F5"/>
    <w:rsid w:val="001C22DE"/>
    <w:rsid w:val="002D0C57"/>
    <w:rsid w:val="002F31ED"/>
    <w:rsid w:val="003E4A4C"/>
    <w:rsid w:val="00401FFC"/>
    <w:rsid w:val="006B059B"/>
    <w:rsid w:val="00835BE9"/>
    <w:rsid w:val="0098725A"/>
    <w:rsid w:val="009A5922"/>
    <w:rsid w:val="009D413D"/>
    <w:rsid w:val="00B3531A"/>
    <w:rsid w:val="00B813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01F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01FFC"/>
    <w:rPr>
      <w:color w:val="0000FF"/>
      <w:u w:val="single"/>
    </w:rPr>
  </w:style>
  <w:style w:type="paragraph" w:styleId="Textodebalo">
    <w:name w:val="Balloon Text"/>
    <w:basedOn w:val="Normal"/>
    <w:link w:val="TextodebaloChar"/>
    <w:uiPriority w:val="99"/>
    <w:semiHidden/>
    <w:unhideWhenUsed/>
    <w:rsid w:val="00401F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1FFC"/>
    <w:rPr>
      <w:rFonts w:ascii="Tahoma" w:hAnsi="Tahoma" w:cs="Tahoma"/>
      <w:sz w:val="16"/>
      <w:szCs w:val="16"/>
    </w:rPr>
  </w:style>
  <w:style w:type="character" w:customStyle="1" w:styleId="contentline-237">
    <w:name w:val="contentline-237"/>
    <w:basedOn w:val="Fontepargpadro"/>
    <w:rsid w:val="002F31ED"/>
    <w:rPr>
      <w:rFonts w:cs="Times New Roman"/>
    </w:rPr>
  </w:style>
  <w:style w:type="paragraph" w:styleId="Textodenotadefim">
    <w:name w:val="endnote text"/>
    <w:basedOn w:val="Normal"/>
    <w:link w:val="TextodenotadefimChar"/>
    <w:uiPriority w:val="99"/>
    <w:semiHidden/>
    <w:unhideWhenUsed/>
    <w:rsid w:val="002F31ED"/>
    <w:pPr>
      <w:spacing w:after="0" w:line="240" w:lineRule="auto"/>
    </w:pPr>
    <w:rPr>
      <w:rFonts w:eastAsiaTheme="minorEastAsia" w:cs="Times New Roman"/>
      <w:sz w:val="20"/>
      <w:szCs w:val="20"/>
      <w:lang w:eastAsia="pt-BR"/>
    </w:rPr>
  </w:style>
  <w:style w:type="character" w:customStyle="1" w:styleId="TextodenotadefimChar">
    <w:name w:val="Texto de nota de fim Char"/>
    <w:basedOn w:val="Fontepargpadro"/>
    <w:link w:val="Textodenotadefim"/>
    <w:uiPriority w:val="99"/>
    <w:semiHidden/>
    <w:rsid w:val="002F31ED"/>
    <w:rPr>
      <w:rFonts w:eastAsiaTheme="minorEastAsia" w:cs="Times New Roman"/>
      <w:sz w:val="20"/>
      <w:szCs w:val="20"/>
      <w:lang w:eastAsia="pt-BR"/>
    </w:rPr>
  </w:style>
  <w:style w:type="character" w:styleId="Refdenotadefim">
    <w:name w:val="endnote reference"/>
    <w:basedOn w:val="Fontepargpadro"/>
    <w:uiPriority w:val="99"/>
    <w:semiHidden/>
    <w:unhideWhenUsed/>
    <w:rsid w:val="002F31ED"/>
    <w:rPr>
      <w:rFonts w:cs="Times New Roman"/>
      <w:vertAlign w:val="superscript"/>
    </w:rPr>
  </w:style>
  <w:style w:type="paragraph" w:styleId="Textodenotaderodap">
    <w:name w:val="footnote text"/>
    <w:basedOn w:val="Normal"/>
    <w:link w:val="TextodenotaderodapChar"/>
    <w:uiPriority w:val="99"/>
    <w:semiHidden/>
    <w:unhideWhenUsed/>
    <w:rsid w:val="002F31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F31ED"/>
    <w:rPr>
      <w:sz w:val="20"/>
      <w:szCs w:val="20"/>
    </w:rPr>
  </w:style>
  <w:style w:type="character" w:styleId="Refdenotaderodap">
    <w:name w:val="footnote reference"/>
    <w:basedOn w:val="Fontepargpadro"/>
    <w:uiPriority w:val="99"/>
    <w:semiHidden/>
    <w:unhideWhenUsed/>
    <w:rsid w:val="002F31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01F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01FFC"/>
    <w:rPr>
      <w:color w:val="0000FF"/>
      <w:u w:val="single"/>
    </w:rPr>
  </w:style>
  <w:style w:type="paragraph" w:styleId="Textodebalo">
    <w:name w:val="Balloon Text"/>
    <w:basedOn w:val="Normal"/>
    <w:link w:val="TextodebaloChar"/>
    <w:uiPriority w:val="99"/>
    <w:semiHidden/>
    <w:unhideWhenUsed/>
    <w:rsid w:val="00401F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1FFC"/>
    <w:rPr>
      <w:rFonts w:ascii="Tahoma" w:hAnsi="Tahoma" w:cs="Tahoma"/>
      <w:sz w:val="16"/>
      <w:szCs w:val="16"/>
    </w:rPr>
  </w:style>
  <w:style w:type="character" w:customStyle="1" w:styleId="contentline-237">
    <w:name w:val="contentline-237"/>
    <w:basedOn w:val="Fontepargpadro"/>
    <w:rsid w:val="002F31ED"/>
    <w:rPr>
      <w:rFonts w:cs="Times New Roman"/>
    </w:rPr>
  </w:style>
  <w:style w:type="paragraph" w:styleId="Textodenotadefim">
    <w:name w:val="endnote text"/>
    <w:basedOn w:val="Normal"/>
    <w:link w:val="TextodenotadefimChar"/>
    <w:uiPriority w:val="99"/>
    <w:semiHidden/>
    <w:unhideWhenUsed/>
    <w:rsid w:val="002F31ED"/>
    <w:pPr>
      <w:spacing w:after="0" w:line="240" w:lineRule="auto"/>
    </w:pPr>
    <w:rPr>
      <w:rFonts w:eastAsiaTheme="minorEastAsia" w:cs="Times New Roman"/>
      <w:sz w:val="20"/>
      <w:szCs w:val="20"/>
      <w:lang w:eastAsia="pt-BR"/>
    </w:rPr>
  </w:style>
  <w:style w:type="character" w:customStyle="1" w:styleId="TextodenotadefimChar">
    <w:name w:val="Texto de nota de fim Char"/>
    <w:basedOn w:val="Fontepargpadro"/>
    <w:link w:val="Textodenotadefim"/>
    <w:uiPriority w:val="99"/>
    <w:semiHidden/>
    <w:rsid w:val="002F31ED"/>
    <w:rPr>
      <w:rFonts w:eastAsiaTheme="minorEastAsia" w:cs="Times New Roman"/>
      <w:sz w:val="20"/>
      <w:szCs w:val="20"/>
      <w:lang w:eastAsia="pt-BR"/>
    </w:rPr>
  </w:style>
  <w:style w:type="character" w:styleId="Refdenotadefim">
    <w:name w:val="endnote reference"/>
    <w:basedOn w:val="Fontepargpadro"/>
    <w:uiPriority w:val="99"/>
    <w:semiHidden/>
    <w:unhideWhenUsed/>
    <w:rsid w:val="002F31ED"/>
    <w:rPr>
      <w:rFonts w:cs="Times New Roman"/>
      <w:vertAlign w:val="superscript"/>
    </w:rPr>
  </w:style>
  <w:style w:type="paragraph" w:styleId="Textodenotaderodap">
    <w:name w:val="footnote text"/>
    <w:basedOn w:val="Normal"/>
    <w:link w:val="TextodenotaderodapChar"/>
    <w:uiPriority w:val="99"/>
    <w:semiHidden/>
    <w:unhideWhenUsed/>
    <w:rsid w:val="002F31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F31ED"/>
    <w:rPr>
      <w:sz w:val="20"/>
      <w:szCs w:val="20"/>
    </w:rPr>
  </w:style>
  <w:style w:type="character" w:styleId="Refdenotaderodap">
    <w:name w:val="footnote reference"/>
    <w:basedOn w:val="Fontepargpadro"/>
    <w:uiPriority w:val="99"/>
    <w:semiHidden/>
    <w:unhideWhenUsed/>
    <w:rsid w:val="002F3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53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searchgate.net/publication/265087194_Violencia_Violencia_sexual_contra_a_mulher_e_impacto_sobre_a_saude_sexual_e_reprodutiva" TargetMode="External"/><Relationship Id="rId18" Type="http://schemas.openxmlformats.org/officeDocument/2006/relationships/hyperlink" Target="https://www.passeidireto.com/arquivo/37820588/hirigoyen-marie-france-a-violencia-no-casal--da-coacao-psicologica-a-agressao-fi" TargetMode="External"/><Relationship Id="rId26" Type="http://schemas.openxmlformats.org/officeDocument/2006/relationships/hyperlink" Target="http://catolicas.org.br/biblioteca/publicacoes/religioes-violencia-mulheres/" TargetMode="External"/><Relationship Id="rId3" Type="http://schemas.microsoft.com/office/2007/relationships/stylesWithEffects" Target="stylesWithEffects.xml"/><Relationship Id="rId21" Type="http://schemas.openxmlformats.org/officeDocument/2006/relationships/hyperlink" Target="http://www.uel.br/eventos/gpp/pages/arquivos/3.CamilaMizuno.pdf" TargetMode="External"/><Relationship Id="rId7" Type="http://schemas.openxmlformats.org/officeDocument/2006/relationships/endnotes" Target="endnotes.xml"/><Relationship Id="rId12" Type="http://schemas.openxmlformats.org/officeDocument/2006/relationships/hyperlink" Target="http://catolicas.org.br/wp-content/uploads/2010/07/Cartilha-ViolenciaSimbolica.pdf" TargetMode="External"/><Relationship Id="rId17" Type="http://schemas.openxmlformats.org/officeDocument/2006/relationships/hyperlink" Target="http://www.adm.ufba.br/sites/default/files/publicacao/arquivo/ricardo_gonzalez.pdf" TargetMode="External"/><Relationship Id="rId25" Type="http://schemas.openxmlformats.org/officeDocument/2006/relationships/hyperlink" Target="https://ufal.br/ufal/noticias/2016/3/parabens-mulher" TargetMode="External"/><Relationship Id="rId2" Type="http://schemas.openxmlformats.org/officeDocument/2006/relationships/styles" Target="styles.xml"/><Relationship Id="rId16" Type="http://schemas.openxmlformats.org/officeDocument/2006/relationships/hyperlink" Target="http://www.scielo.br/pdf/psoc/v24n2/07.pdf" TargetMode="External"/><Relationship Id="rId20" Type="http://schemas.openxmlformats.org/officeDocument/2006/relationships/hyperlink" Target="http://www.scielo.br/pdf/csp/v27n4/13.pdf" TargetMode="External"/><Relationship Id="rId29" Type="http://schemas.openxmlformats.org/officeDocument/2006/relationships/hyperlink" Target="https://www.mapadaviolencia.org.br/pdf2015/MapaViolencia_2015_mulher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edu/25283394/Publica%C3%A7%C3%B5es_on_line" TargetMode="External"/><Relationship Id="rId24" Type="http://schemas.openxmlformats.org/officeDocument/2006/relationships/hyperlink" Target="https://periodicos.ufrn.br/transgressoes/article/view/7203/5331" TargetMode="External"/><Relationship Id="rId5" Type="http://schemas.openxmlformats.org/officeDocument/2006/relationships/webSettings" Target="webSettings.xml"/><Relationship Id="rId15" Type="http://schemas.openxmlformats.org/officeDocument/2006/relationships/hyperlink" Target="https://www.researchgate.net/journal/0022-4545_The_Journal_of_Social_Psychology" TargetMode="External"/><Relationship Id="rId23" Type="http://schemas.openxmlformats.org/officeDocument/2006/relationships/hyperlink" Target="http://pepsic.bvsalud.org/pdf/avp/v9n2/v9n2a12.pdf" TargetMode="External"/><Relationship Id="rId28" Type="http://schemas.openxmlformats.org/officeDocument/2006/relationships/hyperlink" Target="http://portal.metodista.br/posreligiao/publicacoes/teses-e-dissertacoes/dissertacoes-de-mestrado-2001-a-2009-1" TargetMode="External"/><Relationship Id="rId10" Type="http://schemas.openxmlformats.org/officeDocument/2006/relationships/hyperlink" Target="http://bvsms.saude.gov.br/bvs/publicacoes/cd05_19.pdf" TargetMode="External"/><Relationship Id="rId19" Type="http://schemas.openxmlformats.org/officeDocument/2006/relationships/hyperlink" Target="http://eprints.lse.ac.uk/46728/1/Text%20mining%20methods(lsero).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eople.umass.edu/aizen/f&amp;a1975.html" TargetMode="External"/><Relationship Id="rId22" Type="http://schemas.openxmlformats.org/officeDocument/2006/relationships/hyperlink" Target="https://docero.com.br/doc/eeenn" TargetMode="External"/><Relationship Id="rId27" Type="http://schemas.openxmlformats.org/officeDocument/2006/relationships/hyperlink" Target="http://www.revistapmkt.com.br/Portals/9/Edicoes/Revista_PMKT_003_02.pdf"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EA443-3E41-49F3-BBC5-11F31BAE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6709</Words>
  <Characters>36229</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Alanda</dc:creator>
  <cp:lastModifiedBy>Alanda</cp:lastModifiedBy>
  <cp:revision>2</cp:revision>
  <dcterms:created xsi:type="dcterms:W3CDTF">2018-12-07T01:20:00Z</dcterms:created>
  <dcterms:modified xsi:type="dcterms:W3CDTF">2018-12-07T01:20:00Z</dcterms:modified>
</cp:coreProperties>
</file>