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D7BC8" w14:textId="612DB3E5" w:rsidR="0065003F" w:rsidRPr="00873FEB" w:rsidRDefault="0065003F" w:rsidP="00394390">
      <w:pPr>
        <w:spacing w:after="0" w:line="480" w:lineRule="auto"/>
        <w:jc w:val="center"/>
        <w:rPr>
          <w:rFonts w:ascii="Times New Roman" w:hAnsi="Times New Roman" w:cs="Times New Roman"/>
          <w:i/>
        </w:rPr>
      </w:pPr>
      <w:r w:rsidRPr="00873FEB">
        <w:rPr>
          <w:rFonts w:ascii="Times New Roman" w:hAnsi="Times New Roman" w:cs="Times New Roman"/>
          <w:i/>
        </w:rPr>
        <w:t>V</w:t>
      </w:r>
      <w:r w:rsidR="00E57437" w:rsidRPr="00873FEB">
        <w:rPr>
          <w:rFonts w:ascii="Times New Roman" w:hAnsi="Times New Roman" w:cs="Times New Roman"/>
          <w:i/>
        </w:rPr>
        <w:t>ivir en situación de calle en contextos urbanos: subjetividades en resistencia</w:t>
      </w:r>
      <w:r w:rsidR="006B35B9" w:rsidRPr="00873FEB">
        <w:rPr>
          <w:rStyle w:val="Refdenotaalpie"/>
          <w:rFonts w:ascii="Times New Roman" w:hAnsi="Times New Roman" w:cs="Times New Roman"/>
          <w:i/>
        </w:rPr>
        <w:footnoteReference w:id="1"/>
      </w:r>
    </w:p>
    <w:p w14:paraId="3B37E01E" w14:textId="699DAF4B" w:rsidR="00556641" w:rsidRDefault="00556641" w:rsidP="00394390">
      <w:pPr>
        <w:spacing w:after="0" w:line="480" w:lineRule="auto"/>
        <w:jc w:val="center"/>
        <w:rPr>
          <w:rFonts w:ascii="Times New Roman" w:hAnsi="Times New Roman" w:cs="Times New Roman"/>
          <w:b/>
        </w:rPr>
      </w:pPr>
    </w:p>
    <w:p w14:paraId="5978B031" w14:textId="146C6948" w:rsidR="00392307" w:rsidRPr="00873FEB" w:rsidRDefault="00392307" w:rsidP="00873FEB">
      <w:pPr>
        <w:spacing w:after="0" w:line="480" w:lineRule="auto"/>
        <w:jc w:val="both"/>
        <w:rPr>
          <w:rFonts w:ascii="Times New Roman" w:hAnsi="Times New Roman" w:cs="Times New Roman"/>
          <w:b/>
        </w:rPr>
      </w:pPr>
      <w:r>
        <w:rPr>
          <w:rFonts w:ascii="Times New Roman" w:hAnsi="Times New Roman" w:cs="Times New Roman"/>
          <w:color w:val="1D2129"/>
          <w:shd w:val="clear" w:color="auto" w:fill="FFFFFF"/>
        </w:rPr>
        <w:t xml:space="preserve">Vivir en situación de calle constituye uno de los modos en que se institucionalizan los procesos de vulnerabilización social en los contextos urbanos. La invisibilización de la problemática se expresa en las tensiones en los que respecta a la delimitación del problema y a las metodologías utilizadas para relevarlas. </w:t>
      </w:r>
      <w:r w:rsidR="00967F19">
        <w:rPr>
          <w:rFonts w:ascii="Times New Roman" w:hAnsi="Times New Roman" w:cs="Times New Roman"/>
          <w:color w:val="1D2129"/>
          <w:shd w:val="clear" w:color="auto" w:fill="FFFFFF"/>
        </w:rPr>
        <w:t xml:space="preserve">En </w:t>
      </w:r>
      <w:r>
        <w:rPr>
          <w:rFonts w:ascii="Times New Roman" w:hAnsi="Times New Roman" w:cs="Times New Roman"/>
          <w:color w:val="1D2129"/>
          <w:shd w:val="clear" w:color="auto" w:fill="FFFFFF"/>
        </w:rPr>
        <w:t>este art</w:t>
      </w:r>
      <w:r w:rsidR="00967F19">
        <w:rPr>
          <w:rFonts w:ascii="Times New Roman" w:hAnsi="Times New Roman" w:cs="Times New Roman"/>
          <w:color w:val="1D2129"/>
          <w:shd w:val="clear" w:color="auto" w:fill="FFFFFF"/>
        </w:rPr>
        <w:t>í</w:t>
      </w:r>
      <w:r>
        <w:rPr>
          <w:rFonts w:ascii="Times New Roman" w:hAnsi="Times New Roman" w:cs="Times New Roman"/>
          <w:color w:val="1D2129"/>
          <w:shd w:val="clear" w:color="auto" w:fill="FFFFFF"/>
        </w:rPr>
        <w:t xml:space="preserve">culo </w:t>
      </w:r>
      <w:r w:rsidR="00967F19">
        <w:rPr>
          <w:rFonts w:ascii="Times New Roman" w:hAnsi="Times New Roman" w:cs="Times New Roman"/>
          <w:color w:val="1D2129"/>
          <w:shd w:val="clear" w:color="auto" w:fill="FFFFFF"/>
        </w:rPr>
        <w:t xml:space="preserve">se describe </w:t>
      </w:r>
      <w:r>
        <w:rPr>
          <w:rFonts w:ascii="Times New Roman" w:hAnsi="Times New Roman" w:cs="Times New Roman"/>
          <w:color w:val="1D2129"/>
          <w:shd w:val="clear" w:color="auto" w:fill="FFFFFF"/>
        </w:rPr>
        <w:t xml:space="preserve">un proceso </w:t>
      </w:r>
      <w:r w:rsidR="00967F19">
        <w:rPr>
          <w:rFonts w:ascii="Times New Roman" w:hAnsi="Times New Roman" w:cs="Times New Roman"/>
          <w:color w:val="1D2129"/>
          <w:shd w:val="clear" w:color="auto" w:fill="FFFFFF"/>
        </w:rPr>
        <w:t xml:space="preserve">comunitario de relevamiento </w:t>
      </w:r>
      <w:r>
        <w:rPr>
          <w:rFonts w:ascii="Times New Roman" w:hAnsi="Times New Roman" w:cs="Times New Roman"/>
          <w:color w:val="1D2129"/>
          <w:shd w:val="clear" w:color="auto" w:fill="FFFFFF"/>
        </w:rPr>
        <w:t>territorial de amplio alcance</w:t>
      </w:r>
      <w:r w:rsidR="00967F19">
        <w:rPr>
          <w:rFonts w:ascii="Times New Roman" w:hAnsi="Times New Roman" w:cs="Times New Roman"/>
          <w:color w:val="1D2129"/>
          <w:shd w:val="clear" w:color="auto" w:fill="FFFFFF"/>
        </w:rPr>
        <w:t xml:space="preserve"> realizado en la Ciudad de Buenos Aires (Argentina)</w:t>
      </w:r>
      <w:r>
        <w:rPr>
          <w:rFonts w:ascii="Times New Roman" w:hAnsi="Times New Roman" w:cs="Times New Roman"/>
          <w:color w:val="1D2129"/>
          <w:shd w:val="clear" w:color="auto" w:fill="FFFFFF"/>
        </w:rPr>
        <w:t>, a partir de la utilización de metodologías participativas.</w:t>
      </w:r>
      <w:r w:rsidR="00967F19">
        <w:rPr>
          <w:rFonts w:ascii="Times New Roman" w:hAnsi="Times New Roman" w:cs="Times New Roman"/>
          <w:color w:val="1D2129"/>
          <w:shd w:val="clear" w:color="auto" w:fill="FFFFFF"/>
        </w:rPr>
        <w:t xml:space="preserve"> Se problematizan las dimensiones instrumentales y las ético-políticas de </w:t>
      </w:r>
      <w:r w:rsidR="00967F19" w:rsidRPr="00E57437">
        <w:rPr>
          <w:rFonts w:ascii="Times New Roman" w:hAnsi="Times New Roman" w:cs="Times New Roman"/>
        </w:rPr>
        <w:t xml:space="preserve">las intervenciones psicosociales, </w:t>
      </w:r>
      <w:r w:rsidR="00967F19">
        <w:rPr>
          <w:rFonts w:ascii="Times New Roman" w:hAnsi="Times New Roman" w:cs="Times New Roman"/>
        </w:rPr>
        <w:t xml:space="preserve">en clave de </w:t>
      </w:r>
      <w:proofErr w:type="spellStart"/>
      <w:r w:rsidR="00967F19">
        <w:rPr>
          <w:rFonts w:ascii="Times New Roman" w:hAnsi="Times New Roman" w:cs="Times New Roman"/>
        </w:rPr>
        <w:t>co-c</w:t>
      </w:r>
      <w:r w:rsidR="00967F19" w:rsidRPr="00E57437">
        <w:rPr>
          <w:rFonts w:ascii="Times New Roman" w:hAnsi="Times New Roman" w:cs="Times New Roman"/>
        </w:rPr>
        <w:t>onstruir</w:t>
      </w:r>
      <w:proofErr w:type="spellEnd"/>
      <w:r w:rsidR="00967F19" w:rsidRPr="00E57437">
        <w:rPr>
          <w:rFonts w:ascii="Times New Roman" w:hAnsi="Times New Roman" w:cs="Times New Roman"/>
        </w:rPr>
        <w:t xml:space="preserve"> territorios de intervención que promuevan transformaciones subjetivas y colectivas, que se traduzcan en la ampliación de derechos</w:t>
      </w:r>
      <w:r w:rsidR="00967F19">
        <w:rPr>
          <w:rFonts w:ascii="Times New Roman" w:hAnsi="Times New Roman" w:cs="Times New Roman"/>
        </w:rPr>
        <w:t>.</w:t>
      </w:r>
    </w:p>
    <w:p w14:paraId="71F5273A" w14:textId="31426C92" w:rsidR="00873FEB" w:rsidRPr="006B35B9" w:rsidRDefault="00873FEB" w:rsidP="00873FEB">
      <w:pPr>
        <w:spacing w:after="0" w:line="480" w:lineRule="auto"/>
        <w:jc w:val="both"/>
        <w:rPr>
          <w:rFonts w:ascii="Times New Roman" w:hAnsi="Times New Roman" w:cs="Times New Roman"/>
          <w:color w:val="1D2129"/>
          <w:shd w:val="clear" w:color="auto" w:fill="FFFFFF"/>
        </w:rPr>
      </w:pPr>
      <w:r w:rsidRPr="00873FEB">
        <w:rPr>
          <w:rFonts w:ascii="Times New Roman" w:hAnsi="Times New Roman" w:cs="Times New Roman"/>
          <w:i/>
          <w:color w:val="1D2129"/>
          <w:shd w:val="clear" w:color="auto" w:fill="FFFFFF"/>
        </w:rPr>
        <w:t>Palabras claves:</w:t>
      </w:r>
      <w:r>
        <w:rPr>
          <w:rFonts w:ascii="Times New Roman" w:hAnsi="Times New Roman" w:cs="Times New Roman"/>
          <w:b/>
          <w:color w:val="1D2129"/>
          <w:shd w:val="clear" w:color="auto" w:fill="FFFFFF"/>
        </w:rPr>
        <w:t xml:space="preserve"> </w:t>
      </w:r>
      <w:r w:rsidRPr="006B35B9">
        <w:rPr>
          <w:rFonts w:ascii="Times New Roman" w:hAnsi="Times New Roman" w:cs="Times New Roman"/>
          <w:color w:val="1D2129"/>
          <w:shd w:val="clear" w:color="auto" w:fill="FFFFFF"/>
        </w:rPr>
        <w:t xml:space="preserve">personas en situación de calle </w:t>
      </w:r>
      <w:r>
        <w:rPr>
          <w:rFonts w:ascii="Times New Roman" w:hAnsi="Times New Roman" w:cs="Times New Roman"/>
          <w:color w:val="1D2129"/>
          <w:shd w:val="clear" w:color="auto" w:fill="FFFFFF"/>
        </w:rPr>
        <w:t>–</w:t>
      </w:r>
      <w:r>
        <w:rPr>
          <w:rFonts w:ascii="Times New Roman" w:hAnsi="Times New Roman" w:cs="Times New Roman"/>
          <w:color w:val="1D2129"/>
          <w:shd w:val="clear" w:color="auto" w:fill="FFFFFF"/>
        </w:rPr>
        <w:t>metodologías participativas</w:t>
      </w:r>
      <w:r>
        <w:rPr>
          <w:rFonts w:ascii="Times New Roman" w:hAnsi="Times New Roman" w:cs="Times New Roman"/>
          <w:color w:val="1D2129"/>
          <w:shd w:val="clear" w:color="auto" w:fill="FFFFFF"/>
        </w:rPr>
        <w:t>–</w:t>
      </w:r>
      <w:r>
        <w:rPr>
          <w:rFonts w:ascii="Times New Roman" w:hAnsi="Times New Roman" w:cs="Times New Roman"/>
          <w:color w:val="1D2129"/>
          <w:shd w:val="clear" w:color="auto" w:fill="FFFFFF"/>
        </w:rPr>
        <w:t xml:space="preserve"> ético-</w:t>
      </w:r>
      <w:r>
        <w:rPr>
          <w:rFonts w:ascii="Times New Roman" w:hAnsi="Times New Roman" w:cs="Times New Roman"/>
          <w:color w:val="1D2129"/>
          <w:shd w:val="clear" w:color="auto" w:fill="FFFFFF"/>
        </w:rPr>
        <w:t>político</w:t>
      </w:r>
    </w:p>
    <w:p w14:paraId="7E0932BF" w14:textId="4331D333" w:rsidR="00967F19" w:rsidRDefault="00967F19" w:rsidP="00967F19">
      <w:pPr>
        <w:spacing w:after="0" w:line="480" w:lineRule="auto"/>
        <w:jc w:val="both"/>
        <w:rPr>
          <w:rFonts w:ascii="Times New Roman" w:hAnsi="Times New Roman" w:cs="Times New Roman"/>
        </w:rPr>
      </w:pPr>
    </w:p>
    <w:p w14:paraId="55DE10A8" w14:textId="692E2F24" w:rsidR="00873FEB" w:rsidRPr="00873FEB" w:rsidRDefault="00873FEB" w:rsidP="00873FEB">
      <w:pPr>
        <w:spacing w:after="0" w:line="480" w:lineRule="auto"/>
        <w:jc w:val="both"/>
        <w:rPr>
          <w:rFonts w:ascii="Times New Roman" w:hAnsi="Times New Roman" w:cs="Times New Roman"/>
        </w:rPr>
      </w:pPr>
      <w:r w:rsidRPr="00873FEB">
        <w:rPr>
          <w:rFonts w:ascii="Times New Roman" w:hAnsi="Times New Roman" w:cs="Times New Roman"/>
        </w:rPr>
        <w:t xml:space="preserve">Homelessness is one </w:t>
      </w:r>
      <w:r w:rsidRPr="00873FEB">
        <w:rPr>
          <w:rFonts w:ascii="Times New Roman" w:hAnsi="Times New Roman" w:cs="Times New Roman"/>
        </w:rPr>
        <w:t>of the ways in which social vulnerability processes are institutionalized in urban contexts. The invisibility of the problem is expressed in the tensions regarding the delimitation of the problem and the methodologies used to survey them. This article describes a community process of wide-ranging territorial survey carried out in the City of Buenos Aires (Argentina), based on the use of participatory methodologies. The instrumental and ethical-political dimensions of psychosocial interventions are problematized, in order to co-construct territories of intervention that promote subjective and collective transformations, which translate into the extension of rights</w:t>
      </w:r>
      <w:r w:rsidRPr="00873FEB">
        <w:rPr>
          <w:rFonts w:ascii="Times New Roman" w:hAnsi="Times New Roman" w:cs="Times New Roman"/>
        </w:rPr>
        <w:t>.</w:t>
      </w:r>
    </w:p>
    <w:p w14:paraId="34C4CE9B" w14:textId="7A218F25" w:rsidR="00967F19" w:rsidRPr="00873FEB" w:rsidRDefault="00873FEB" w:rsidP="00967F19">
      <w:pPr>
        <w:spacing w:after="0" w:line="480" w:lineRule="auto"/>
        <w:jc w:val="both"/>
        <w:rPr>
          <w:rFonts w:ascii="Times New Roman" w:hAnsi="Times New Roman" w:cs="Times New Roman"/>
          <w:lang w:val="en-US"/>
        </w:rPr>
      </w:pPr>
      <w:r w:rsidRPr="00873FEB">
        <w:rPr>
          <w:rFonts w:ascii="Times New Roman" w:hAnsi="Times New Roman" w:cs="Times New Roman"/>
          <w:i/>
          <w:lang w:val="en-US"/>
        </w:rPr>
        <w:t>Key words</w:t>
      </w:r>
      <w:r>
        <w:rPr>
          <w:rFonts w:ascii="Times New Roman" w:hAnsi="Times New Roman" w:cs="Times New Roman"/>
          <w:lang w:val="en-US"/>
        </w:rPr>
        <w:t>: homeless people – participatory methodologies – ethical-poli</w:t>
      </w:r>
      <w:bookmarkStart w:id="0" w:name="_GoBack"/>
      <w:bookmarkEnd w:id="0"/>
      <w:r>
        <w:rPr>
          <w:rFonts w:ascii="Times New Roman" w:hAnsi="Times New Roman" w:cs="Times New Roman"/>
          <w:lang w:val="en-US"/>
        </w:rPr>
        <w:t>tical dimension</w:t>
      </w:r>
    </w:p>
    <w:p w14:paraId="1257B091" w14:textId="77777777" w:rsidR="00967F19" w:rsidRPr="00873FEB" w:rsidRDefault="00967F19" w:rsidP="001206B4">
      <w:pPr>
        <w:spacing w:after="0" w:line="480" w:lineRule="auto"/>
        <w:jc w:val="both"/>
        <w:rPr>
          <w:rFonts w:ascii="Times New Roman" w:hAnsi="Times New Roman" w:cs="Times New Roman"/>
          <w:b/>
          <w:color w:val="1D2129"/>
          <w:shd w:val="clear" w:color="auto" w:fill="FFFFFF"/>
          <w:lang w:val="en-US"/>
        </w:rPr>
      </w:pPr>
    </w:p>
    <w:p w14:paraId="1B37198B" w14:textId="77777777" w:rsidR="00556641" w:rsidRPr="00873FEB" w:rsidRDefault="00556641">
      <w:pPr>
        <w:rPr>
          <w:rFonts w:ascii="Times New Roman" w:hAnsi="Times New Roman" w:cs="Times New Roman"/>
          <w:i/>
          <w:color w:val="1D2129"/>
          <w:shd w:val="clear" w:color="auto" w:fill="FFFFFF"/>
          <w:lang w:val="en-US"/>
        </w:rPr>
      </w:pPr>
      <w:r w:rsidRPr="00873FEB">
        <w:rPr>
          <w:rFonts w:ascii="Times New Roman" w:hAnsi="Times New Roman" w:cs="Times New Roman"/>
          <w:i/>
          <w:color w:val="1D2129"/>
          <w:shd w:val="clear" w:color="auto" w:fill="FFFFFF"/>
          <w:lang w:val="en-US"/>
        </w:rPr>
        <w:br w:type="page"/>
      </w:r>
    </w:p>
    <w:p w14:paraId="1B9927FD" w14:textId="77777777" w:rsidR="00556641" w:rsidRPr="00873FEB" w:rsidRDefault="00556641" w:rsidP="00556641">
      <w:pPr>
        <w:spacing w:after="0" w:line="480" w:lineRule="auto"/>
        <w:jc w:val="center"/>
        <w:rPr>
          <w:rFonts w:ascii="Times New Roman" w:hAnsi="Times New Roman" w:cs="Times New Roman"/>
          <w:i/>
        </w:rPr>
      </w:pPr>
      <w:r w:rsidRPr="00873FEB">
        <w:rPr>
          <w:rFonts w:ascii="Times New Roman" w:hAnsi="Times New Roman" w:cs="Times New Roman"/>
          <w:i/>
        </w:rPr>
        <w:lastRenderedPageBreak/>
        <w:t>Vivir en situación de calle en contextos urbanos: subjetividades en resistencia</w:t>
      </w:r>
    </w:p>
    <w:p w14:paraId="000247A8" w14:textId="26DF0311" w:rsidR="00477B77" w:rsidRPr="00E57437" w:rsidRDefault="00477B77" w:rsidP="001206B4">
      <w:pPr>
        <w:spacing w:after="0" w:line="480" w:lineRule="auto"/>
        <w:jc w:val="both"/>
        <w:rPr>
          <w:rFonts w:ascii="Times New Roman" w:hAnsi="Times New Roman" w:cs="Times New Roman"/>
          <w:i/>
          <w:color w:val="1D2129"/>
          <w:shd w:val="clear" w:color="auto" w:fill="FFFFFF"/>
        </w:rPr>
      </w:pPr>
      <w:r w:rsidRPr="00E57437">
        <w:rPr>
          <w:rFonts w:ascii="Times New Roman" w:hAnsi="Times New Roman" w:cs="Times New Roman"/>
          <w:i/>
          <w:color w:val="1D2129"/>
          <w:shd w:val="clear" w:color="auto" w:fill="FFFFFF"/>
        </w:rPr>
        <w:t>Introducción</w:t>
      </w:r>
    </w:p>
    <w:p w14:paraId="72839AA5" w14:textId="77777777" w:rsidR="00477B77" w:rsidRPr="00E57437" w:rsidRDefault="00477B77" w:rsidP="001206B4">
      <w:pPr>
        <w:spacing w:after="0" w:line="480" w:lineRule="auto"/>
        <w:jc w:val="both"/>
        <w:rPr>
          <w:rStyle w:val="textexposedshow"/>
          <w:rFonts w:ascii="Times New Roman" w:hAnsi="Times New Roman" w:cs="Times New Roman"/>
          <w:color w:val="1D2129"/>
          <w:shd w:val="clear" w:color="auto" w:fill="FFFFFF"/>
        </w:rPr>
      </w:pPr>
      <w:r w:rsidRPr="00E57437">
        <w:rPr>
          <w:rFonts w:ascii="Times New Roman" w:hAnsi="Times New Roman" w:cs="Times New Roman"/>
          <w:color w:val="1D2129"/>
          <w:shd w:val="clear" w:color="auto" w:fill="FFFFFF"/>
        </w:rPr>
        <w:t xml:space="preserve">Resulta difícil negar la sensibilidad e incluso preocupación que generan las personas en situación de calle en los contextos urbanos. En particular, con la llegada de las bajas temperaturas, las personas en situación de calle comienzan a ser vistas, </w:t>
      </w:r>
      <w:r w:rsidRPr="00E57437">
        <w:rPr>
          <w:rFonts w:ascii="Times New Roman" w:hAnsi="Times New Roman" w:cs="Times New Roman"/>
          <w:i/>
          <w:color w:val="1D2129"/>
          <w:shd w:val="clear" w:color="auto" w:fill="FFFFFF"/>
        </w:rPr>
        <w:t>aunque no reconocidas</w:t>
      </w:r>
      <w:r w:rsidRPr="00E57437">
        <w:rPr>
          <w:rFonts w:ascii="Times New Roman" w:hAnsi="Times New Roman" w:cs="Times New Roman"/>
          <w:color w:val="1D2129"/>
          <w:shd w:val="clear" w:color="auto" w:fill="FFFFFF"/>
        </w:rPr>
        <w:t xml:space="preserve">: notas periodísticas e informes que con descripciones simples a la vez que conmueven a la audiencia reducen la complejidad del campo de problemas, la indignación </w:t>
      </w:r>
      <w:proofErr w:type="spellStart"/>
      <w:r w:rsidRPr="00E57437">
        <w:rPr>
          <w:rFonts w:ascii="Times New Roman" w:hAnsi="Times New Roman" w:cs="Times New Roman"/>
          <w:i/>
          <w:color w:val="1D2129"/>
          <w:shd w:val="clear" w:color="auto" w:fill="FFFFFF"/>
        </w:rPr>
        <w:t>facebuquera</w:t>
      </w:r>
      <w:proofErr w:type="spellEnd"/>
      <w:r w:rsidRPr="00E57437">
        <w:rPr>
          <w:rFonts w:ascii="Times New Roman" w:hAnsi="Times New Roman" w:cs="Times New Roman"/>
          <w:color w:val="1D2129"/>
          <w:shd w:val="clear" w:color="auto" w:fill="FFFFFF"/>
        </w:rPr>
        <w:t xml:space="preserve"> que denuncia</w:t>
      </w:r>
      <w:r w:rsidRPr="00E57437">
        <w:rPr>
          <w:rStyle w:val="textexposedshow"/>
          <w:rFonts w:ascii="Times New Roman" w:hAnsi="Times New Roman" w:cs="Times New Roman"/>
          <w:color w:val="1D2129"/>
          <w:shd w:val="clear" w:color="auto" w:fill="FFFFFF"/>
        </w:rPr>
        <w:t xml:space="preserve"> en 280 caracteres o que los convierte en </w:t>
      </w:r>
      <w:proofErr w:type="spellStart"/>
      <w:r w:rsidRPr="00E57437">
        <w:rPr>
          <w:rStyle w:val="textexposedshow"/>
          <w:rFonts w:ascii="Times New Roman" w:hAnsi="Times New Roman" w:cs="Times New Roman"/>
          <w:i/>
          <w:color w:val="1D2129"/>
          <w:shd w:val="clear" w:color="auto" w:fill="FFFFFF"/>
        </w:rPr>
        <w:t>trending</w:t>
      </w:r>
      <w:proofErr w:type="spellEnd"/>
      <w:r w:rsidRPr="00E57437">
        <w:rPr>
          <w:rStyle w:val="textexposedshow"/>
          <w:rFonts w:ascii="Times New Roman" w:hAnsi="Times New Roman" w:cs="Times New Roman"/>
          <w:i/>
          <w:color w:val="1D2129"/>
          <w:shd w:val="clear" w:color="auto" w:fill="FFFFFF"/>
        </w:rPr>
        <w:t xml:space="preserve"> </w:t>
      </w:r>
      <w:proofErr w:type="spellStart"/>
      <w:r w:rsidRPr="00E57437">
        <w:rPr>
          <w:rStyle w:val="textexposedshow"/>
          <w:rFonts w:ascii="Times New Roman" w:hAnsi="Times New Roman" w:cs="Times New Roman"/>
          <w:i/>
          <w:color w:val="1D2129"/>
          <w:shd w:val="clear" w:color="auto" w:fill="FFFFFF"/>
        </w:rPr>
        <w:t>topic</w:t>
      </w:r>
      <w:proofErr w:type="spellEnd"/>
      <w:r w:rsidRPr="00E57437">
        <w:rPr>
          <w:rStyle w:val="textexposedshow"/>
          <w:rFonts w:ascii="Times New Roman" w:hAnsi="Times New Roman" w:cs="Times New Roman"/>
          <w:color w:val="1D2129"/>
          <w:shd w:val="clear" w:color="auto" w:fill="FFFFFF"/>
        </w:rPr>
        <w:t xml:space="preserve"> hasta que aparezca una nueva noticia, diseño e implementación de programas gubernamentales focalizados, estudios o investigaciones con pretensión de explicación del fenómeno. La angustia, el dolor, la indignación, el miedo aparecen como disposiciones emocionales que orientan la reflexión sobre estos otros -quienes están en situación de calle- como víctimas de formas arbitrarias de violencias. </w:t>
      </w:r>
    </w:p>
    <w:p w14:paraId="08F02C69" w14:textId="38D78CE0" w:rsidR="00477B77" w:rsidRPr="00E57437" w:rsidRDefault="00477B77" w:rsidP="001206B4">
      <w:pPr>
        <w:pStyle w:val="Default"/>
        <w:spacing w:line="480" w:lineRule="auto"/>
        <w:jc w:val="both"/>
        <w:rPr>
          <w:rFonts w:ascii="Times New Roman" w:hAnsi="Times New Roman" w:cs="Times New Roman"/>
          <w:sz w:val="22"/>
          <w:szCs w:val="22"/>
        </w:rPr>
      </w:pPr>
      <w:r w:rsidRPr="00E57437">
        <w:rPr>
          <w:rFonts w:ascii="Times New Roman" w:hAnsi="Times New Roman" w:cs="Times New Roman"/>
          <w:i/>
          <w:sz w:val="22"/>
          <w:szCs w:val="22"/>
        </w:rPr>
        <w:t>Estar en situación de calle</w:t>
      </w:r>
      <w:r w:rsidRPr="00E57437">
        <w:rPr>
          <w:rFonts w:ascii="Times New Roman" w:hAnsi="Times New Roman" w:cs="Times New Roman"/>
          <w:sz w:val="22"/>
          <w:szCs w:val="22"/>
        </w:rPr>
        <w:t xml:space="preserve">, </w:t>
      </w:r>
      <w:r w:rsidRPr="00E57437">
        <w:rPr>
          <w:rFonts w:ascii="Times New Roman" w:hAnsi="Times New Roman" w:cs="Times New Roman"/>
          <w:i/>
          <w:sz w:val="22"/>
          <w:szCs w:val="22"/>
        </w:rPr>
        <w:t>personas de la calle</w:t>
      </w:r>
      <w:r w:rsidRPr="00E57437">
        <w:rPr>
          <w:rFonts w:ascii="Times New Roman" w:hAnsi="Times New Roman" w:cs="Times New Roman"/>
          <w:sz w:val="22"/>
          <w:szCs w:val="22"/>
        </w:rPr>
        <w:t xml:space="preserve">, </w:t>
      </w:r>
      <w:r w:rsidRPr="00E57437">
        <w:rPr>
          <w:rFonts w:ascii="Times New Roman" w:hAnsi="Times New Roman" w:cs="Times New Roman"/>
          <w:i/>
          <w:sz w:val="22"/>
          <w:szCs w:val="22"/>
        </w:rPr>
        <w:t>habitantes de calle</w:t>
      </w:r>
      <w:r w:rsidRPr="00E57437">
        <w:rPr>
          <w:rFonts w:ascii="Times New Roman" w:hAnsi="Times New Roman" w:cs="Times New Roman"/>
          <w:sz w:val="22"/>
          <w:szCs w:val="22"/>
        </w:rPr>
        <w:t xml:space="preserve">, </w:t>
      </w:r>
      <w:r w:rsidRPr="00E57437">
        <w:rPr>
          <w:rFonts w:ascii="Times New Roman" w:hAnsi="Times New Roman" w:cs="Times New Roman"/>
          <w:i/>
          <w:sz w:val="22"/>
          <w:szCs w:val="22"/>
        </w:rPr>
        <w:t>deambulantes</w:t>
      </w:r>
      <w:r w:rsidRPr="00E57437">
        <w:rPr>
          <w:rFonts w:ascii="Times New Roman" w:hAnsi="Times New Roman" w:cs="Times New Roman"/>
          <w:sz w:val="22"/>
          <w:szCs w:val="22"/>
        </w:rPr>
        <w:t xml:space="preserve">, </w:t>
      </w:r>
      <w:r w:rsidRPr="00E57437">
        <w:rPr>
          <w:rFonts w:ascii="Times New Roman" w:hAnsi="Times New Roman" w:cs="Times New Roman"/>
          <w:i/>
          <w:sz w:val="22"/>
          <w:szCs w:val="22"/>
        </w:rPr>
        <w:t>personas sin hogar</w:t>
      </w:r>
      <w:r w:rsidRPr="00E57437">
        <w:rPr>
          <w:rFonts w:ascii="Times New Roman" w:hAnsi="Times New Roman" w:cs="Times New Roman"/>
          <w:sz w:val="22"/>
          <w:szCs w:val="22"/>
        </w:rPr>
        <w:t xml:space="preserve">, </w:t>
      </w:r>
      <w:r w:rsidRPr="00E57437">
        <w:rPr>
          <w:rFonts w:ascii="Times New Roman" w:hAnsi="Times New Roman" w:cs="Times New Roman"/>
          <w:i/>
          <w:sz w:val="22"/>
          <w:szCs w:val="22"/>
        </w:rPr>
        <w:t>homeless</w:t>
      </w:r>
      <w:r w:rsidRPr="00E57437">
        <w:rPr>
          <w:rFonts w:ascii="Times New Roman" w:hAnsi="Times New Roman" w:cs="Times New Roman"/>
          <w:sz w:val="22"/>
          <w:szCs w:val="22"/>
        </w:rPr>
        <w:t xml:space="preserve">, son algunos de los términos que se encuentran en la literatura internacional para hacer referencia a una problemática social compleja. No se reduce a quienes literalmente utilizan el espacio público como lugar de pernocte, sino que está atravesado por dimensiones culturales, políticas, históricas, sociales y económicas. </w:t>
      </w:r>
      <w:r w:rsidRPr="00E57437">
        <w:rPr>
          <w:rFonts w:ascii="Times New Roman" w:hAnsi="Times New Roman" w:cs="Times New Roman"/>
          <w:bCs/>
          <w:sz w:val="22"/>
          <w:szCs w:val="22"/>
        </w:rPr>
        <w:t>“Estar en situación de calle”</w:t>
      </w:r>
      <w:r w:rsidRPr="00E57437">
        <w:rPr>
          <w:rFonts w:ascii="Times New Roman" w:hAnsi="Times New Roman" w:cs="Times New Roman"/>
          <w:b/>
          <w:bCs/>
          <w:sz w:val="22"/>
          <w:szCs w:val="22"/>
        </w:rPr>
        <w:t xml:space="preserve"> </w:t>
      </w:r>
      <w:r w:rsidRPr="00E57437">
        <w:rPr>
          <w:rFonts w:ascii="Times New Roman" w:hAnsi="Times New Roman" w:cs="Times New Roman"/>
          <w:sz w:val="22"/>
          <w:szCs w:val="22"/>
        </w:rPr>
        <w:t xml:space="preserve">se define como una paradójica forma de inclusión social sostenida desde la marginalización, la ruptura y/o fragilidad de vínculos sociales, laborales y familiares, dificultades para cubrir necesidades materiales, simbólicas y afectivas, así como también por la vulneración de derechos sociales, económicos y culturales. La </w:t>
      </w:r>
      <w:r w:rsidRPr="00E57437">
        <w:rPr>
          <w:rFonts w:ascii="Times New Roman" w:hAnsi="Times New Roman" w:cs="Times New Roman"/>
          <w:i/>
          <w:sz w:val="22"/>
          <w:szCs w:val="22"/>
        </w:rPr>
        <w:t>calle</w:t>
      </w:r>
      <w:r w:rsidRPr="00E57437">
        <w:rPr>
          <w:rFonts w:ascii="Times New Roman" w:hAnsi="Times New Roman" w:cs="Times New Roman"/>
          <w:sz w:val="22"/>
          <w:szCs w:val="22"/>
        </w:rPr>
        <w:t xml:space="preserve"> constituye un espacio de vivencia, supervivencia y resistencia en un continuo proceso de posesión-desposesión material, simbólico y afectivo. Además de déficit de vivienda y de trabajo, acumulan otro conjunto de vulnerabilidades psicosociales entre las que se incluyen debilitamiento de la red socio-familiar de apoyo, aislamiento social, padecimientos físicos y de salud mental, exposición a violencias, así como también dificultades en el acceso a derechos sociales, culturales y políticos (</w:t>
      </w:r>
      <w:proofErr w:type="spellStart"/>
      <w:r w:rsidRPr="00E57437">
        <w:rPr>
          <w:rFonts w:ascii="Times New Roman" w:hAnsi="Times New Roman" w:cs="Times New Roman"/>
          <w:sz w:val="22"/>
          <w:szCs w:val="22"/>
        </w:rPr>
        <w:t>Boy</w:t>
      </w:r>
      <w:proofErr w:type="spellEnd"/>
      <w:r w:rsidRPr="00E57437">
        <w:rPr>
          <w:rFonts w:ascii="Times New Roman" w:hAnsi="Times New Roman" w:cs="Times New Roman"/>
          <w:sz w:val="22"/>
          <w:szCs w:val="22"/>
        </w:rPr>
        <w:t xml:space="preserve">, 2012; Pallares, 2012; </w:t>
      </w:r>
      <w:proofErr w:type="spellStart"/>
      <w:r w:rsidRPr="00E57437">
        <w:rPr>
          <w:rFonts w:ascii="Times New Roman" w:hAnsi="Times New Roman" w:cs="Times New Roman"/>
          <w:sz w:val="22"/>
          <w:szCs w:val="22"/>
        </w:rPr>
        <w:t>Seidmann</w:t>
      </w:r>
      <w:proofErr w:type="spellEnd"/>
      <w:r w:rsidRPr="00E57437">
        <w:rPr>
          <w:rFonts w:ascii="Times New Roman" w:hAnsi="Times New Roman" w:cs="Times New Roman"/>
          <w:sz w:val="22"/>
          <w:szCs w:val="22"/>
        </w:rPr>
        <w:t xml:space="preserve"> et al 2009)  Pese a lo que pudiera considerarse desde una </w:t>
      </w:r>
      <w:r w:rsidRPr="00E57437">
        <w:rPr>
          <w:rFonts w:ascii="Times New Roman" w:hAnsi="Times New Roman" w:cs="Times New Roman"/>
          <w:sz w:val="22"/>
          <w:szCs w:val="22"/>
        </w:rPr>
        <w:lastRenderedPageBreak/>
        <w:t>mirada ingenua, la vida cotidiana de quienes están en situación de calle está organizada a partir del despliegue de un conjunto de secuencias preestablecidas, que delimitan hábitos y rutinas en el uso del espacio público</w:t>
      </w:r>
      <w:r w:rsidR="00F01E5D" w:rsidRPr="00E57437">
        <w:rPr>
          <w:rFonts w:ascii="Times New Roman" w:hAnsi="Times New Roman" w:cs="Times New Roman"/>
          <w:sz w:val="22"/>
          <w:szCs w:val="22"/>
        </w:rPr>
        <w:t>.</w:t>
      </w:r>
      <w:r w:rsidRPr="00E57437">
        <w:rPr>
          <w:rFonts w:ascii="Times New Roman" w:hAnsi="Times New Roman" w:cs="Times New Roman"/>
          <w:sz w:val="22"/>
          <w:szCs w:val="22"/>
        </w:rPr>
        <w:t xml:space="preserve"> Siguiendo a Di </w:t>
      </w:r>
      <w:proofErr w:type="spellStart"/>
      <w:r w:rsidRPr="00E57437">
        <w:rPr>
          <w:rFonts w:ascii="Times New Roman" w:hAnsi="Times New Roman" w:cs="Times New Roman"/>
          <w:sz w:val="22"/>
          <w:szCs w:val="22"/>
        </w:rPr>
        <w:t>Iorio</w:t>
      </w:r>
      <w:proofErr w:type="spellEnd"/>
      <w:r w:rsidRPr="00E57437">
        <w:rPr>
          <w:rFonts w:ascii="Times New Roman" w:hAnsi="Times New Roman" w:cs="Times New Roman"/>
          <w:sz w:val="22"/>
          <w:szCs w:val="22"/>
        </w:rPr>
        <w:t xml:space="preserve"> et. al. (2014, p.51): “sus trayectorias configuran nuevas territorialidades de lo público, expresando subjetividades que no pueden ser reducidas a la objetividad del mercado”, en las que esos cuerpos desechables y condenables por peligrosos, resignifican el uso del espacio público urbano estableciendo otros sentidos a un escenario social que les obtura la entrada. </w:t>
      </w:r>
      <w:r w:rsidR="00766F3F" w:rsidRPr="00E57437">
        <w:rPr>
          <w:rFonts w:ascii="Times New Roman" w:hAnsi="Times New Roman" w:cs="Times New Roman"/>
          <w:sz w:val="22"/>
          <w:szCs w:val="22"/>
        </w:rPr>
        <w:t xml:space="preserve"> </w:t>
      </w:r>
    </w:p>
    <w:p w14:paraId="468F1ACC" w14:textId="20FA9901" w:rsidR="00766F3F" w:rsidRPr="00E57437" w:rsidRDefault="00766F3F" w:rsidP="001206B4">
      <w:pPr>
        <w:spacing w:after="0" w:line="480" w:lineRule="auto"/>
        <w:jc w:val="both"/>
        <w:rPr>
          <w:rFonts w:ascii="Times New Roman" w:eastAsia="Times New Roman" w:hAnsi="Times New Roman" w:cs="Times New Roman"/>
          <w:bCs/>
          <w:color w:val="000000" w:themeColor="text1"/>
          <w:shd w:val="clear" w:color="auto" w:fill="FFFFFF"/>
          <w:lang w:eastAsia="es-AR"/>
        </w:rPr>
      </w:pPr>
      <w:r w:rsidRPr="00E57437">
        <w:rPr>
          <w:rFonts w:ascii="Times New Roman" w:hAnsi="Times New Roman" w:cs="Times New Roman"/>
        </w:rPr>
        <w:t xml:space="preserve">En este sentido, y con la intención de visibilizar otros usos del espacio público en los que emergen modos de subjetivación desde los que las personas en situación de calle son reconocidas como sujetos de derechos, se presenta en este artículo una intervención comunitaria realizada en la Ciudad de Buenos Aires (Argentina), entre marzo y julio de 2017, en la que participaron  personas en situación de calle, organizaciones sociales, políticas, culturales, estudiantiles y académicas con la intención de denunciar la invisibilización de esta problemática.  Es decir, frente a la negativa del gobierno local de generar una mesa de trabajo conjunto para realizar </w:t>
      </w:r>
      <w:r w:rsidR="00D93AA2" w:rsidRPr="00E57437">
        <w:rPr>
          <w:rFonts w:ascii="Times New Roman" w:hAnsi="Times New Roman" w:cs="Times New Roman"/>
        </w:rPr>
        <w:t>un</w:t>
      </w:r>
      <w:r w:rsidRPr="00E57437">
        <w:rPr>
          <w:rFonts w:ascii="Times New Roman" w:hAnsi="Times New Roman" w:cs="Times New Roman"/>
        </w:rPr>
        <w:t xml:space="preserve"> relevamiento anual </w:t>
      </w:r>
      <w:r w:rsidR="00D93AA2" w:rsidRPr="00E57437">
        <w:rPr>
          <w:rFonts w:ascii="Times New Roman" w:hAnsi="Times New Roman" w:cs="Times New Roman"/>
        </w:rPr>
        <w:t>tal como</w:t>
      </w:r>
      <w:r w:rsidRPr="00E57437">
        <w:rPr>
          <w:rFonts w:ascii="Times New Roman" w:hAnsi="Times New Roman" w:cs="Times New Roman"/>
        </w:rPr>
        <w:t xml:space="preserve"> establece la Ley </w:t>
      </w:r>
      <w:proofErr w:type="spellStart"/>
      <w:r w:rsidRPr="00E57437">
        <w:rPr>
          <w:rFonts w:ascii="Times New Roman" w:hAnsi="Times New Roman" w:cs="Times New Roman"/>
        </w:rPr>
        <w:t>N°</w:t>
      </w:r>
      <w:proofErr w:type="spellEnd"/>
      <w:r w:rsidRPr="00E57437">
        <w:rPr>
          <w:rFonts w:ascii="Times New Roman" w:hAnsi="Times New Roman" w:cs="Times New Roman"/>
        </w:rPr>
        <w:t xml:space="preserve"> 3706/11</w:t>
      </w:r>
      <w:r w:rsidR="008E2271" w:rsidRPr="00E57437">
        <w:rPr>
          <w:rFonts w:ascii="Times New Roman" w:hAnsi="Times New Roman" w:cs="Times New Roman"/>
        </w:rPr>
        <w:t xml:space="preserve"> de Protección de derechos de las personas en situación de calle (Ciudad de Buenos Aires), se realizó el Primer Censo Popular de Personas en Situación de Calle (PSC)</w:t>
      </w:r>
      <w:r w:rsidR="00BE4680" w:rsidRPr="00E57437">
        <w:rPr>
          <w:rFonts w:ascii="Times New Roman" w:hAnsi="Times New Roman" w:cs="Times New Roman"/>
        </w:rPr>
        <w:t xml:space="preserve"> </w:t>
      </w:r>
    </w:p>
    <w:p w14:paraId="7C3AC51B" w14:textId="77777777" w:rsidR="00392307" w:rsidRDefault="008E2271" w:rsidP="001206B4">
      <w:pPr>
        <w:spacing w:after="0" w:line="480" w:lineRule="auto"/>
        <w:jc w:val="both"/>
        <w:rPr>
          <w:rFonts w:ascii="Times New Roman" w:eastAsia="Times New Roman" w:hAnsi="Times New Roman" w:cs="Times New Roman"/>
          <w:bCs/>
          <w:i/>
          <w:color w:val="000000" w:themeColor="text1"/>
          <w:shd w:val="clear" w:color="auto" w:fill="FFFFFF"/>
          <w:lang w:eastAsia="es-AR"/>
        </w:rPr>
      </w:pPr>
      <w:r w:rsidRPr="00E57437">
        <w:rPr>
          <w:rFonts w:ascii="Times New Roman" w:eastAsia="Times New Roman" w:hAnsi="Times New Roman" w:cs="Times New Roman"/>
          <w:bCs/>
          <w:i/>
          <w:color w:val="000000" w:themeColor="text1"/>
          <w:shd w:val="clear" w:color="auto" w:fill="FFFFFF"/>
          <w:lang w:eastAsia="es-AR"/>
        </w:rPr>
        <w:t>#</w:t>
      </w:r>
      <w:proofErr w:type="spellStart"/>
      <w:r w:rsidRPr="00E57437">
        <w:rPr>
          <w:rFonts w:ascii="Times New Roman" w:eastAsia="Times New Roman" w:hAnsi="Times New Roman" w:cs="Times New Roman"/>
          <w:bCs/>
          <w:i/>
          <w:color w:val="000000" w:themeColor="text1"/>
          <w:shd w:val="clear" w:color="auto" w:fill="FFFFFF"/>
          <w:lang w:eastAsia="es-AR"/>
        </w:rPr>
        <w:t>QuienesSomos</w:t>
      </w:r>
      <w:proofErr w:type="spellEnd"/>
      <w:r w:rsidRPr="00E57437">
        <w:rPr>
          <w:rFonts w:ascii="Times New Roman" w:eastAsia="Times New Roman" w:hAnsi="Times New Roman" w:cs="Times New Roman"/>
          <w:bCs/>
          <w:i/>
          <w:color w:val="000000" w:themeColor="text1"/>
          <w:shd w:val="clear" w:color="auto" w:fill="FFFFFF"/>
          <w:lang w:eastAsia="es-AR"/>
        </w:rPr>
        <w:t>: (Re)Definir el problema, (Re)Pensar las respuestas</w:t>
      </w:r>
    </w:p>
    <w:p w14:paraId="59504189" w14:textId="75A88987" w:rsidR="008E2271" w:rsidRPr="00E57437" w:rsidRDefault="008E2271" w:rsidP="001206B4">
      <w:pPr>
        <w:spacing w:after="0" w:line="480" w:lineRule="auto"/>
        <w:jc w:val="both"/>
        <w:rPr>
          <w:rFonts w:ascii="Times New Roman" w:hAnsi="Times New Roman" w:cs="Times New Roman"/>
        </w:rPr>
      </w:pPr>
      <w:r w:rsidRPr="00E57437">
        <w:rPr>
          <w:rFonts w:ascii="Times New Roman" w:hAnsi="Times New Roman" w:cs="Times New Roman"/>
        </w:rPr>
        <w:t>El escenario social globalizado y de economías concentradas, transnacionalizadas y desnacionalizadas que caracteriza a América Latina y al mundo configura formas específicas de marginalidad urbana que se mantienen en ascenso desde la década del ‘70 (</w:t>
      </w:r>
      <w:proofErr w:type="spellStart"/>
      <w:r w:rsidRPr="00E57437">
        <w:rPr>
          <w:rFonts w:ascii="Times New Roman" w:hAnsi="Times New Roman" w:cs="Times New Roman"/>
        </w:rPr>
        <w:t>Wacquant</w:t>
      </w:r>
      <w:proofErr w:type="spellEnd"/>
      <w:r w:rsidRPr="00E57437">
        <w:rPr>
          <w:rFonts w:ascii="Times New Roman" w:hAnsi="Times New Roman" w:cs="Times New Roman"/>
        </w:rPr>
        <w:t xml:space="preserve">, 2010; Kessler &amp; </w:t>
      </w:r>
      <w:proofErr w:type="spellStart"/>
      <w:r w:rsidRPr="00E57437">
        <w:rPr>
          <w:rFonts w:ascii="Times New Roman" w:hAnsi="Times New Roman" w:cs="Times New Roman"/>
        </w:rPr>
        <w:t>Merklen</w:t>
      </w:r>
      <w:proofErr w:type="spellEnd"/>
      <w:r w:rsidRPr="00E57437">
        <w:rPr>
          <w:rFonts w:ascii="Times New Roman" w:hAnsi="Times New Roman" w:cs="Times New Roman"/>
        </w:rPr>
        <w:t>, 2013). Junto con la reestructuración global del capitalismo y los flujos financieros, la cristalización de una nueva división del trabajo y el desarrollo de industrias basadas en el uso de la información y las nuevas tecnologías, se produjo una modernización de la miseria caracterizada por el ascenso de la desigualdad en los contextos urbanos, sectorizada espacialmente. Se hacen visibles</w:t>
      </w:r>
      <w:r w:rsidR="00D93AA2" w:rsidRPr="00E57437">
        <w:rPr>
          <w:rFonts w:ascii="Times New Roman" w:hAnsi="Times New Roman" w:cs="Times New Roman"/>
        </w:rPr>
        <w:t xml:space="preserve"> </w:t>
      </w:r>
      <w:r w:rsidRPr="00E57437">
        <w:rPr>
          <w:rFonts w:ascii="Times New Roman" w:hAnsi="Times New Roman" w:cs="Times New Roman"/>
        </w:rPr>
        <w:t>grupos sociales constituidos en los padecimientos de su pertenencia a un todo social fragmentado, que se traduce en una forma de opresión y dominación caracterizada por la vulneración de derechos. Se trata</w:t>
      </w:r>
      <w:r w:rsidR="00D93AA2" w:rsidRPr="00E57437">
        <w:rPr>
          <w:rFonts w:ascii="Times New Roman" w:hAnsi="Times New Roman" w:cs="Times New Roman"/>
        </w:rPr>
        <w:t xml:space="preserve"> de un </w:t>
      </w:r>
      <w:r w:rsidRPr="00E57437">
        <w:rPr>
          <w:rFonts w:ascii="Times New Roman" w:hAnsi="Times New Roman" w:cs="Times New Roman"/>
        </w:rPr>
        <w:t xml:space="preserve">fenómeno crónico del contexto urbano que genera desigualdades durables que </w:t>
      </w:r>
      <w:r w:rsidR="00D93AA2" w:rsidRPr="00E57437">
        <w:rPr>
          <w:rFonts w:ascii="Times New Roman" w:hAnsi="Times New Roman" w:cs="Times New Roman"/>
        </w:rPr>
        <w:t xml:space="preserve">se aborda </w:t>
      </w:r>
      <w:r w:rsidRPr="00E57437">
        <w:rPr>
          <w:rFonts w:ascii="Times New Roman" w:hAnsi="Times New Roman" w:cs="Times New Roman"/>
        </w:rPr>
        <w:lastRenderedPageBreak/>
        <w:t xml:space="preserve">en términos de un </w:t>
      </w:r>
      <w:proofErr w:type="spellStart"/>
      <w:r w:rsidRPr="00E57437">
        <w:rPr>
          <w:rFonts w:ascii="Times New Roman" w:hAnsi="Times New Roman" w:cs="Times New Roman"/>
          <w:i/>
        </w:rPr>
        <w:t>continum</w:t>
      </w:r>
      <w:proofErr w:type="spellEnd"/>
      <w:r w:rsidRPr="00E57437">
        <w:rPr>
          <w:rFonts w:ascii="Times New Roman" w:hAnsi="Times New Roman" w:cs="Times New Roman"/>
        </w:rPr>
        <w:t xml:space="preserve"> exclusión-inclusión (Bustelo &amp; </w:t>
      </w:r>
      <w:proofErr w:type="spellStart"/>
      <w:r w:rsidRPr="00E57437">
        <w:rPr>
          <w:rFonts w:ascii="Times New Roman" w:hAnsi="Times New Roman" w:cs="Times New Roman"/>
        </w:rPr>
        <w:t>Minujin</w:t>
      </w:r>
      <w:proofErr w:type="spellEnd"/>
      <w:r w:rsidRPr="00E57437">
        <w:rPr>
          <w:rFonts w:ascii="Times New Roman" w:hAnsi="Times New Roman" w:cs="Times New Roman"/>
        </w:rPr>
        <w:t>, 1997) o de inclusión desde la marginalidad (</w:t>
      </w:r>
      <w:proofErr w:type="spellStart"/>
      <w:r w:rsidRPr="00E57437">
        <w:rPr>
          <w:rFonts w:ascii="Times New Roman" w:hAnsi="Times New Roman" w:cs="Times New Roman"/>
        </w:rPr>
        <w:t>Sawaia</w:t>
      </w:r>
      <w:proofErr w:type="spellEnd"/>
      <w:r w:rsidRPr="00E57437">
        <w:rPr>
          <w:rFonts w:ascii="Times New Roman" w:hAnsi="Times New Roman" w:cs="Times New Roman"/>
        </w:rPr>
        <w:t xml:space="preserve">, 2011). Estos grupos sociales, definidos como </w:t>
      </w:r>
      <w:proofErr w:type="spellStart"/>
      <w:r w:rsidRPr="00E57437">
        <w:rPr>
          <w:rFonts w:ascii="Times New Roman" w:hAnsi="Times New Roman" w:cs="Times New Roman"/>
          <w:i/>
        </w:rPr>
        <w:t>underclass</w:t>
      </w:r>
      <w:proofErr w:type="spellEnd"/>
      <w:r w:rsidRPr="00E57437">
        <w:rPr>
          <w:rFonts w:ascii="Times New Roman" w:hAnsi="Times New Roman" w:cs="Times New Roman"/>
        </w:rPr>
        <w:t xml:space="preserve"> urbana o </w:t>
      </w:r>
      <w:r w:rsidRPr="00E57437">
        <w:rPr>
          <w:rFonts w:ascii="Times New Roman" w:hAnsi="Times New Roman" w:cs="Times New Roman"/>
          <w:i/>
        </w:rPr>
        <w:t xml:space="preserve">parias urbanos </w:t>
      </w:r>
      <w:proofErr w:type="spellStart"/>
      <w:r w:rsidRPr="00E57437">
        <w:rPr>
          <w:rFonts w:ascii="Times New Roman" w:hAnsi="Times New Roman" w:cs="Times New Roman"/>
        </w:rPr>
        <w:t>Wacquant</w:t>
      </w:r>
      <w:proofErr w:type="spellEnd"/>
      <w:r w:rsidRPr="00E57437">
        <w:rPr>
          <w:rFonts w:ascii="Times New Roman" w:hAnsi="Times New Roman" w:cs="Times New Roman"/>
        </w:rPr>
        <w:t>, 2010), se configuran en función de complejas problemáticas sociales</w:t>
      </w:r>
      <w:r w:rsidR="00D93AA2" w:rsidRPr="00E57437">
        <w:rPr>
          <w:rFonts w:ascii="Times New Roman" w:hAnsi="Times New Roman" w:cs="Times New Roman"/>
        </w:rPr>
        <w:t xml:space="preserve">, entre las que se encuentra la </w:t>
      </w:r>
      <w:r w:rsidRPr="00E57437">
        <w:rPr>
          <w:rFonts w:ascii="Times New Roman" w:hAnsi="Times New Roman" w:cs="Times New Roman"/>
        </w:rPr>
        <w:t xml:space="preserve">situación de calle.  No se las considera desde su singularidad como “personas problemáticas” sino que delimitan </w:t>
      </w:r>
      <w:r w:rsidRPr="00E57437">
        <w:rPr>
          <w:rFonts w:ascii="Times New Roman" w:hAnsi="Times New Roman" w:cs="Times New Roman"/>
          <w:i/>
        </w:rPr>
        <w:t>campo de problemas</w:t>
      </w:r>
      <w:r w:rsidRPr="00E57437">
        <w:rPr>
          <w:rFonts w:ascii="Times New Roman" w:hAnsi="Times New Roman" w:cs="Times New Roman"/>
        </w:rPr>
        <w:t xml:space="preserve"> (Bourdieu, 2000)</w:t>
      </w:r>
      <w:r w:rsidR="00D93AA2" w:rsidRPr="00E57437">
        <w:rPr>
          <w:rFonts w:ascii="Times New Roman" w:hAnsi="Times New Roman" w:cs="Times New Roman"/>
        </w:rPr>
        <w:t xml:space="preserve">. </w:t>
      </w:r>
      <w:r w:rsidRPr="00E57437">
        <w:rPr>
          <w:rFonts w:ascii="Times New Roman" w:hAnsi="Times New Roman" w:cs="Times New Roman"/>
        </w:rPr>
        <w:t>Comprender esta heterogeneidad de situaciones, en términos de procesos más que de estados autónomos -</w:t>
      </w:r>
      <w:r w:rsidRPr="00E57437">
        <w:rPr>
          <w:rFonts w:ascii="Times New Roman" w:hAnsi="Times New Roman" w:cs="Times New Roman"/>
          <w:i/>
        </w:rPr>
        <w:t>marginaciones en lugar de marginalidad o marginados</w:t>
      </w:r>
      <w:r w:rsidRPr="00E57437">
        <w:rPr>
          <w:rFonts w:ascii="Times New Roman" w:hAnsi="Times New Roman" w:cs="Times New Roman"/>
        </w:rPr>
        <w:t>-, implica estudiar los discursos, las prácticas y los sistemas de relaciones sociales que las producen, abandonando lecturas dicotómicas.</w:t>
      </w:r>
      <w:r w:rsidR="00D93AA2" w:rsidRPr="00E57437">
        <w:rPr>
          <w:rFonts w:ascii="Times New Roman" w:hAnsi="Times New Roman" w:cs="Times New Roman"/>
        </w:rPr>
        <w:t xml:space="preserve"> </w:t>
      </w:r>
      <w:r w:rsidRPr="00E57437">
        <w:rPr>
          <w:rFonts w:ascii="Times New Roman" w:hAnsi="Times New Roman" w:cs="Times New Roman"/>
        </w:rPr>
        <w:t xml:space="preserve">Desde esta perspectiva, </w:t>
      </w:r>
      <w:r w:rsidRPr="00E57437">
        <w:rPr>
          <w:rFonts w:ascii="Times New Roman" w:hAnsi="Times New Roman" w:cs="Times New Roman"/>
          <w:i/>
        </w:rPr>
        <w:t>estar en situación de calle</w:t>
      </w:r>
      <w:r w:rsidRPr="00E57437">
        <w:rPr>
          <w:rFonts w:ascii="Times New Roman" w:hAnsi="Times New Roman" w:cs="Times New Roman"/>
        </w:rPr>
        <w:t xml:space="preserve"> no es un estado o una cosa, sino una relación social, donde lo efímero se convierte en constante, emergiendo una forma de padecimiento social relacionada con expresiones de inequidad e injusticia social, configurándose identidades estigmatizadas</w:t>
      </w:r>
      <w:r w:rsidR="00DC6AEF">
        <w:rPr>
          <w:rFonts w:ascii="Times New Roman" w:hAnsi="Times New Roman" w:cs="Times New Roman"/>
        </w:rPr>
        <w:t xml:space="preserve"> (Di </w:t>
      </w:r>
      <w:proofErr w:type="spellStart"/>
      <w:r w:rsidR="00DC6AEF">
        <w:rPr>
          <w:rFonts w:ascii="Times New Roman" w:hAnsi="Times New Roman" w:cs="Times New Roman"/>
        </w:rPr>
        <w:t>Iorio</w:t>
      </w:r>
      <w:proofErr w:type="spellEnd"/>
      <w:r w:rsidR="00DC6AEF">
        <w:rPr>
          <w:rFonts w:ascii="Times New Roman" w:hAnsi="Times New Roman" w:cs="Times New Roman"/>
        </w:rPr>
        <w:t xml:space="preserve"> et. al. 2017)</w:t>
      </w:r>
    </w:p>
    <w:p w14:paraId="76EF08F2" w14:textId="77777777" w:rsidR="008E2271" w:rsidRPr="00E57437" w:rsidRDefault="008E2271" w:rsidP="001206B4">
      <w:pPr>
        <w:spacing w:after="0" w:line="480" w:lineRule="auto"/>
        <w:jc w:val="both"/>
        <w:rPr>
          <w:rFonts w:ascii="Times New Roman" w:hAnsi="Times New Roman" w:cs="Times New Roman"/>
          <w:color w:val="222222"/>
          <w:shd w:val="clear" w:color="auto" w:fill="FFFFFF"/>
        </w:rPr>
      </w:pPr>
      <w:r w:rsidRPr="00E57437">
        <w:rPr>
          <w:rFonts w:ascii="Times New Roman" w:hAnsi="Times New Roman" w:cs="Times New Roman"/>
        </w:rPr>
        <w:t xml:space="preserve">Pese a ser un grupo social heterogéneo, es homogeneizado por su condición de privación y exclusión producto de un proceso continuo de posesión y desposesión material, simbólica y afectiva. Esto lo que los hace poseedores de atributos socialmente desacreditadores, dando lugar a procesos de estigmatización (Goffman, 2003). La problemática no se reduce a quienes literalmente utilizan el espacio público como lugar de pernocte (situación de calle efectiva), sino que incluye todo otro conjunto de personas que utilizan la red de alojamientos nocturnos transitorios -hogares y paradores, y a quienes se encuentran en riesgo de situación de calle. Según la Ley </w:t>
      </w:r>
      <w:proofErr w:type="spellStart"/>
      <w:r w:rsidRPr="00E57437">
        <w:rPr>
          <w:rFonts w:ascii="Times New Roman" w:hAnsi="Times New Roman" w:cs="Times New Roman"/>
        </w:rPr>
        <w:t>N°</w:t>
      </w:r>
      <w:proofErr w:type="spellEnd"/>
      <w:r w:rsidRPr="00E57437">
        <w:rPr>
          <w:rFonts w:ascii="Times New Roman" w:hAnsi="Times New Roman" w:cs="Times New Roman"/>
        </w:rPr>
        <w:t xml:space="preserve"> 3706/11 están en </w:t>
      </w:r>
      <w:r w:rsidRPr="00E57437">
        <w:rPr>
          <w:rFonts w:ascii="Times New Roman" w:hAnsi="Times New Roman" w:cs="Times New Roman"/>
          <w:i/>
        </w:rPr>
        <w:t>riesgo de calle</w:t>
      </w:r>
      <w:r w:rsidRPr="00E57437">
        <w:rPr>
          <w:rFonts w:ascii="Times New Roman" w:hAnsi="Times New Roman" w:cs="Times New Roman"/>
        </w:rPr>
        <w:t xml:space="preserve">:  1. </w:t>
      </w:r>
      <w:r w:rsidRPr="00E57437">
        <w:rPr>
          <w:rFonts w:ascii="Times New Roman" w:hAnsi="Times New Roman" w:cs="Times New Roman"/>
          <w:lang w:eastAsia="es-AR"/>
        </w:rPr>
        <w:t>personas con sentencia de desalojo, 2. personas que viven en hoteles bajo el subsidio habitacional otorgado por el Decreto 690/GCABA/06 y sus modificatorios o amparos, 3. quienes duermen en estructurales temporales o asentamientos, 4. personas institucionalizadas en cárceles, hospitales generales y hospitales monovalentes (salud mental) con posibilidad de egreso, jóvenes por cumplir 18 años institucionalizados en el sistema de protección con pronto egreso</w:t>
      </w:r>
      <w:r w:rsidRPr="00E57437">
        <w:rPr>
          <w:rFonts w:ascii="Times New Roman" w:hAnsi="Times New Roman" w:cs="Times New Roman"/>
          <w:color w:val="000000"/>
        </w:rPr>
        <w:t xml:space="preserve">. </w:t>
      </w:r>
      <w:r w:rsidRPr="00E57437">
        <w:rPr>
          <w:rFonts w:ascii="Times New Roman" w:hAnsi="Times New Roman" w:cs="Times New Roman"/>
        </w:rPr>
        <w:t xml:space="preserve">A esto se suman las diferencias por género, por edad y por etnia. Siguiendo a </w:t>
      </w:r>
      <w:proofErr w:type="spellStart"/>
      <w:r w:rsidRPr="00E57437">
        <w:rPr>
          <w:rFonts w:ascii="Times New Roman" w:hAnsi="Times New Roman" w:cs="Times New Roman"/>
        </w:rPr>
        <w:t>Crenshaw</w:t>
      </w:r>
      <w:proofErr w:type="spellEnd"/>
      <w:r w:rsidRPr="00E57437">
        <w:rPr>
          <w:rFonts w:ascii="Times New Roman" w:hAnsi="Times New Roman" w:cs="Times New Roman"/>
        </w:rPr>
        <w:t xml:space="preserve"> (1995 citado en Molina, 2013) no se trata de una suma de desigualdades, sino </w:t>
      </w:r>
      <w:r w:rsidRPr="00E57437">
        <w:rPr>
          <w:rFonts w:ascii="Times New Roman" w:hAnsi="Times New Roman" w:cs="Times New Roman"/>
          <w:shd w:val="clear" w:color="auto" w:fill="FFFFFF"/>
        </w:rPr>
        <w:t xml:space="preserve">que cada una de éstas </w:t>
      </w:r>
      <w:proofErr w:type="spellStart"/>
      <w:r w:rsidRPr="00E57437">
        <w:rPr>
          <w:rFonts w:ascii="Times New Roman" w:hAnsi="Times New Roman" w:cs="Times New Roman"/>
          <w:i/>
          <w:shd w:val="clear" w:color="auto" w:fill="FFFFFF"/>
        </w:rPr>
        <w:t>intersecciona</w:t>
      </w:r>
      <w:proofErr w:type="spellEnd"/>
      <w:r w:rsidRPr="00E57437">
        <w:rPr>
          <w:rFonts w:ascii="Times New Roman" w:hAnsi="Times New Roman" w:cs="Times New Roman"/>
          <w:shd w:val="clear" w:color="auto" w:fill="FFFFFF"/>
        </w:rPr>
        <w:t xml:space="preserve">, se cruza, de forma </w:t>
      </w:r>
      <w:r w:rsidRPr="00E57437">
        <w:rPr>
          <w:rFonts w:ascii="Times New Roman" w:hAnsi="Times New Roman" w:cs="Times New Roman"/>
          <w:shd w:val="clear" w:color="auto" w:fill="FFFFFF"/>
        </w:rPr>
        <w:lastRenderedPageBreak/>
        <w:t>diferente en cada grupo social mostrando estructuras de poder existentes en el seno de la sociedad. Es decir, impacta en las configuraciones subjetivas, pero también en el modo que se definen y abordan estas desigualdades.</w:t>
      </w:r>
      <w:r w:rsidRPr="00E57437">
        <w:rPr>
          <w:rFonts w:ascii="Times New Roman" w:hAnsi="Times New Roman" w:cs="Times New Roman"/>
          <w:color w:val="222222"/>
          <w:shd w:val="clear" w:color="auto" w:fill="FFFFFF"/>
        </w:rPr>
        <w:t xml:space="preserve"> </w:t>
      </w:r>
    </w:p>
    <w:p w14:paraId="18957BD0" w14:textId="7B9A0F55" w:rsidR="008E2271" w:rsidRPr="00E57437" w:rsidRDefault="008E2271" w:rsidP="001206B4">
      <w:pPr>
        <w:spacing w:after="0" w:line="480" w:lineRule="auto"/>
        <w:jc w:val="both"/>
        <w:rPr>
          <w:rFonts w:ascii="Times New Roman" w:hAnsi="Times New Roman" w:cs="Times New Roman"/>
          <w:b/>
        </w:rPr>
      </w:pPr>
      <w:r w:rsidRPr="00E57437">
        <w:rPr>
          <w:rFonts w:ascii="Times New Roman" w:hAnsi="Times New Roman" w:cs="Times New Roman"/>
        </w:rPr>
        <w:t xml:space="preserve">La profundización de la distancia social entre estos grupos sociales y el resto de la sociedad da lugar a que sean vistos como </w:t>
      </w:r>
      <w:r w:rsidRPr="00E57437">
        <w:rPr>
          <w:rFonts w:ascii="Times New Roman" w:hAnsi="Times New Roman" w:cs="Times New Roman"/>
          <w:i/>
          <w:iCs/>
        </w:rPr>
        <w:t>socialmente amenazantes</w:t>
      </w:r>
      <w:r w:rsidRPr="00E57437">
        <w:rPr>
          <w:rFonts w:ascii="Times New Roman" w:hAnsi="Times New Roman" w:cs="Times New Roman"/>
        </w:rPr>
        <w:t xml:space="preserve">, </w:t>
      </w:r>
      <w:r w:rsidRPr="00E57437">
        <w:rPr>
          <w:rFonts w:ascii="Times New Roman" w:hAnsi="Times New Roman" w:cs="Times New Roman"/>
          <w:i/>
          <w:iCs/>
        </w:rPr>
        <w:t xml:space="preserve">culturalmente estigmatizados </w:t>
      </w:r>
      <w:r w:rsidRPr="00E57437">
        <w:rPr>
          <w:rFonts w:ascii="Times New Roman" w:hAnsi="Times New Roman" w:cs="Times New Roman"/>
        </w:rPr>
        <w:t xml:space="preserve">y </w:t>
      </w:r>
      <w:r w:rsidRPr="00E57437">
        <w:rPr>
          <w:rFonts w:ascii="Times New Roman" w:hAnsi="Times New Roman" w:cs="Times New Roman"/>
          <w:i/>
          <w:iCs/>
        </w:rPr>
        <w:t>económicamente marginales</w:t>
      </w:r>
      <w:r w:rsidRPr="00E57437">
        <w:rPr>
          <w:rFonts w:ascii="Times New Roman" w:hAnsi="Times New Roman" w:cs="Times New Roman"/>
        </w:rPr>
        <w:t xml:space="preserve">.  Es decir, la situación de calle como problema social complejo constituye una de las formas institucionales en las que se expresan los procesos de vulnerabilización y expulsión en los contextos urbanos, entendida en términos de complejas relaciones entre diferencias económicas, desigualdades jurídicas y desafiliaciones sociales (Di </w:t>
      </w:r>
      <w:proofErr w:type="spellStart"/>
      <w:r w:rsidRPr="00E57437">
        <w:rPr>
          <w:rFonts w:ascii="Times New Roman" w:hAnsi="Times New Roman" w:cs="Times New Roman"/>
        </w:rPr>
        <w:t>Iorio</w:t>
      </w:r>
      <w:proofErr w:type="spellEnd"/>
      <w:r w:rsidRPr="00E57437">
        <w:rPr>
          <w:rFonts w:ascii="Times New Roman" w:hAnsi="Times New Roman" w:cs="Times New Roman"/>
        </w:rPr>
        <w:t>, 201</w:t>
      </w:r>
      <w:r w:rsidR="00DC6AEF">
        <w:rPr>
          <w:rFonts w:ascii="Times New Roman" w:hAnsi="Times New Roman" w:cs="Times New Roman"/>
        </w:rPr>
        <w:t>6</w:t>
      </w:r>
      <w:r w:rsidRPr="00E57437">
        <w:rPr>
          <w:rFonts w:ascii="Times New Roman" w:hAnsi="Times New Roman" w:cs="Times New Roman"/>
        </w:rPr>
        <w:t xml:space="preserve">).  </w:t>
      </w:r>
    </w:p>
    <w:p w14:paraId="14A70D0E" w14:textId="60698E5C" w:rsidR="008E2271" w:rsidRPr="00E57437" w:rsidRDefault="008E2271" w:rsidP="001206B4">
      <w:pPr>
        <w:spacing w:after="0" w:line="480" w:lineRule="auto"/>
        <w:jc w:val="both"/>
        <w:rPr>
          <w:rFonts w:ascii="Times New Roman" w:hAnsi="Times New Roman" w:cs="Times New Roman"/>
          <w:i/>
        </w:rPr>
      </w:pPr>
      <w:r w:rsidRPr="00E57437">
        <w:rPr>
          <w:rFonts w:ascii="Times New Roman" w:hAnsi="Times New Roman" w:cs="Times New Roman"/>
          <w:i/>
        </w:rPr>
        <w:t>#</w:t>
      </w:r>
      <w:proofErr w:type="spellStart"/>
      <w:r w:rsidRPr="00E57437">
        <w:rPr>
          <w:rFonts w:ascii="Times New Roman" w:hAnsi="Times New Roman" w:cs="Times New Roman"/>
          <w:i/>
        </w:rPr>
        <w:t>AMiNoMeContaron</w:t>
      </w:r>
      <w:proofErr w:type="spellEnd"/>
      <w:r w:rsidRPr="00E57437">
        <w:rPr>
          <w:rFonts w:ascii="Times New Roman" w:hAnsi="Times New Roman" w:cs="Times New Roman"/>
          <w:i/>
        </w:rPr>
        <w:t xml:space="preserve">: Visibilizar para humanizar </w:t>
      </w:r>
    </w:p>
    <w:p w14:paraId="7B03CE36" w14:textId="77777777" w:rsidR="00766F3F" w:rsidRPr="00E57437" w:rsidRDefault="00766F3F" w:rsidP="001206B4">
      <w:pPr>
        <w:spacing w:after="0" w:line="480" w:lineRule="auto"/>
        <w:jc w:val="both"/>
        <w:rPr>
          <w:rFonts w:ascii="Times New Roman" w:eastAsia="Times New Roman" w:hAnsi="Times New Roman" w:cs="Times New Roman"/>
          <w:color w:val="000000" w:themeColor="text1"/>
          <w:shd w:val="clear" w:color="auto" w:fill="FFFFFF"/>
          <w:lang w:eastAsia="es-AR"/>
        </w:rPr>
      </w:pPr>
      <w:r w:rsidRPr="00E57437">
        <w:rPr>
          <w:rFonts w:ascii="Times New Roman" w:eastAsia="Times New Roman" w:hAnsi="Times New Roman" w:cs="Times New Roman"/>
          <w:bCs/>
          <w:color w:val="000000" w:themeColor="text1"/>
          <w:shd w:val="clear" w:color="auto" w:fill="FFFFFF"/>
          <w:lang w:eastAsia="es-AR"/>
        </w:rPr>
        <w:t xml:space="preserve">No saber cuántas personas en situación de calle o en riesgo de calle hay, así como </w:t>
      </w:r>
      <w:proofErr w:type="spellStart"/>
      <w:r w:rsidRPr="00E57437">
        <w:rPr>
          <w:rFonts w:ascii="Times New Roman" w:eastAsia="Times New Roman" w:hAnsi="Times New Roman" w:cs="Times New Roman"/>
          <w:bCs/>
          <w:color w:val="000000" w:themeColor="text1"/>
          <w:shd w:val="clear" w:color="auto" w:fill="FFFFFF"/>
          <w:lang w:eastAsia="es-AR"/>
        </w:rPr>
        <w:t>subregistrarlas</w:t>
      </w:r>
      <w:proofErr w:type="spellEnd"/>
      <w:r w:rsidRPr="00E57437">
        <w:rPr>
          <w:rFonts w:ascii="Times New Roman" w:eastAsia="Times New Roman" w:hAnsi="Times New Roman" w:cs="Times New Roman"/>
          <w:bCs/>
          <w:color w:val="000000" w:themeColor="text1"/>
          <w:shd w:val="clear" w:color="auto" w:fill="FFFFFF"/>
          <w:lang w:eastAsia="es-AR"/>
        </w:rPr>
        <w:t xml:space="preserve"> constituye una de las formas en las que se expresa la violencia del Estado. Y tan importante como las cifras son los datos cualitativos que permiten relevar las </w:t>
      </w:r>
      <w:r w:rsidRPr="00E57437">
        <w:rPr>
          <w:rFonts w:ascii="Times New Roman" w:eastAsia="Times New Roman" w:hAnsi="Times New Roman" w:cs="Times New Roman"/>
          <w:color w:val="000000" w:themeColor="text1"/>
          <w:shd w:val="clear" w:color="auto" w:fill="FFFFFF"/>
          <w:lang w:eastAsia="es-AR"/>
        </w:rPr>
        <w:t xml:space="preserve">necesidades concretas de esta población, cómo estas personas se </w:t>
      </w:r>
      <w:proofErr w:type="spellStart"/>
      <w:r w:rsidRPr="00E57437">
        <w:rPr>
          <w:rFonts w:ascii="Times New Roman" w:eastAsia="Times New Roman" w:hAnsi="Times New Roman" w:cs="Times New Roman"/>
          <w:color w:val="000000" w:themeColor="text1"/>
          <w:shd w:val="clear" w:color="auto" w:fill="FFFFFF"/>
          <w:lang w:eastAsia="es-AR"/>
        </w:rPr>
        <w:t>autoperciben</w:t>
      </w:r>
      <w:proofErr w:type="spellEnd"/>
      <w:r w:rsidRPr="00E57437">
        <w:rPr>
          <w:rFonts w:ascii="Times New Roman" w:eastAsia="Times New Roman" w:hAnsi="Times New Roman" w:cs="Times New Roman"/>
          <w:color w:val="000000" w:themeColor="text1"/>
          <w:shd w:val="clear" w:color="auto" w:fill="FFFFFF"/>
          <w:lang w:eastAsia="es-AR"/>
        </w:rPr>
        <w:t xml:space="preserve">, su estado de salud, su trayectoria educativa y los tipos y niveles de violencia institucional que padecen, entre otras cosas. </w:t>
      </w:r>
    </w:p>
    <w:p w14:paraId="78297E47" w14:textId="62F25015" w:rsidR="00525FDF" w:rsidRPr="00E57437" w:rsidRDefault="00525FDF" w:rsidP="001206B4">
      <w:pPr>
        <w:spacing w:after="0" w:line="480" w:lineRule="auto"/>
        <w:jc w:val="both"/>
        <w:rPr>
          <w:rFonts w:ascii="Times New Roman" w:hAnsi="Times New Roman" w:cs="Times New Roman"/>
          <w:color w:val="000000" w:themeColor="text1"/>
        </w:rPr>
      </w:pPr>
      <w:r w:rsidRPr="00E57437">
        <w:rPr>
          <w:rFonts w:ascii="Times New Roman" w:eastAsia="Times New Roman" w:hAnsi="Times New Roman" w:cs="Times New Roman"/>
          <w:color w:val="000000" w:themeColor="text1"/>
          <w:shd w:val="clear" w:color="auto" w:fill="FFFFFF"/>
          <w:lang w:eastAsia="es-AR"/>
        </w:rPr>
        <w:t xml:space="preserve">Desde 1997, el gobierno local de la Ciudad de Buenos Aires realiza un conteo </w:t>
      </w:r>
      <w:r w:rsidR="00D93AA2" w:rsidRPr="00E57437">
        <w:rPr>
          <w:rFonts w:ascii="Times New Roman" w:eastAsia="Times New Roman" w:hAnsi="Times New Roman" w:cs="Times New Roman"/>
          <w:color w:val="000000" w:themeColor="text1"/>
          <w:shd w:val="clear" w:color="auto" w:fill="FFFFFF"/>
          <w:lang w:eastAsia="es-AR"/>
        </w:rPr>
        <w:t>sobre PSC</w:t>
      </w:r>
      <w:r w:rsidR="007E22ED" w:rsidRPr="00E57437">
        <w:rPr>
          <w:rFonts w:ascii="Times New Roman" w:eastAsia="Times New Roman" w:hAnsi="Times New Roman" w:cs="Times New Roman"/>
          <w:color w:val="000000" w:themeColor="text1"/>
          <w:shd w:val="clear" w:color="auto" w:fill="FFFFFF"/>
          <w:lang w:eastAsia="es-AR"/>
        </w:rPr>
        <w:t>. Tal como se observa en el gráfico, el dato</w:t>
      </w:r>
      <w:r w:rsidRPr="00E57437">
        <w:rPr>
          <w:rFonts w:ascii="Times New Roman" w:eastAsia="Times New Roman" w:hAnsi="Times New Roman" w:cs="Times New Roman"/>
          <w:color w:val="000000" w:themeColor="text1"/>
          <w:shd w:val="clear" w:color="auto" w:fill="FFFFFF"/>
          <w:lang w:eastAsia="es-AR"/>
        </w:rPr>
        <w:t xml:space="preserve"> se mantiene sin muchas variaciones hasta la actualidad.   En 2016 el Gobierno de la Ciudad </w:t>
      </w:r>
      <w:r w:rsidR="00E07078" w:rsidRPr="00E57437">
        <w:rPr>
          <w:rFonts w:ascii="Times New Roman" w:eastAsia="Times New Roman" w:hAnsi="Times New Roman" w:cs="Times New Roman"/>
          <w:color w:val="000000" w:themeColor="text1"/>
          <w:shd w:val="clear" w:color="auto" w:fill="FFFFFF"/>
          <w:lang w:eastAsia="es-AR"/>
        </w:rPr>
        <w:t xml:space="preserve">(GCBA) </w:t>
      </w:r>
      <w:r w:rsidR="00D93AA2" w:rsidRPr="00E57437">
        <w:rPr>
          <w:rFonts w:ascii="Times New Roman" w:eastAsia="Times New Roman" w:hAnsi="Times New Roman" w:cs="Times New Roman"/>
          <w:color w:val="000000" w:themeColor="text1"/>
          <w:shd w:val="clear" w:color="auto" w:fill="FFFFFF"/>
          <w:lang w:eastAsia="es-AR"/>
        </w:rPr>
        <w:t>regi</w:t>
      </w:r>
      <w:r w:rsidR="00E07078" w:rsidRPr="00E57437">
        <w:rPr>
          <w:rFonts w:ascii="Times New Roman" w:eastAsia="Times New Roman" w:hAnsi="Times New Roman" w:cs="Times New Roman"/>
          <w:color w:val="000000" w:themeColor="text1"/>
          <w:shd w:val="clear" w:color="auto" w:fill="FFFFFF"/>
          <w:lang w:eastAsia="es-AR"/>
        </w:rPr>
        <w:t>s</w:t>
      </w:r>
      <w:r w:rsidR="00D93AA2" w:rsidRPr="00E57437">
        <w:rPr>
          <w:rFonts w:ascii="Times New Roman" w:eastAsia="Times New Roman" w:hAnsi="Times New Roman" w:cs="Times New Roman"/>
          <w:color w:val="000000" w:themeColor="text1"/>
          <w:shd w:val="clear" w:color="auto" w:fill="FFFFFF"/>
          <w:lang w:eastAsia="es-AR"/>
        </w:rPr>
        <w:t>tró</w:t>
      </w:r>
      <w:r w:rsidRPr="00E57437">
        <w:rPr>
          <w:rFonts w:ascii="Times New Roman" w:eastAsia="Times New Roman" w:hAnsi="Times New Roman" w:cs="Times New Roman"/>
          <w:color w:val="000000" w:themeColor="text1"/>
          <w:shd w:val="clear" w:color="auto" w:fill="FFFFFF"/>
          <w:lang w:eastAsia="es-AR"/>
        </w:rPr>
        <w:t xml:space="preserve"> 876 personas en esa situación, casi lo mismo que en el 2012 y 2014, y apenas unas 100 personas menos que lo que registró en el 2015 (n=924). </w:t>
      </w:r>
      <w:r w:rsidR="007E22ED" w:rsidRPr="00E57437">
        <w:rPr>
          <w:rFonts w:ascii="Times New Roman" w:eastAsia="Times New Roman" w:hAnsi="Times New Roman" w:cs="Times New Roman"/>
          <w:color w:val="000000" w:themeColor="text1"/>
          <w:shd w:val="clear" w:color="auto" w:fill="FFFFFF"/>
          <w:lang w:eastAsia="es-AR"/>
        </w:rPr>
        <w:t xml:space="preserve"> En 2017 el gobierno local recono</w:t>
      </w:r>
      <w:r w:rsidR="00D93AA2" w:rsidRPr="00E57437">
        <w:rPr>
          <w:rFonts w:ascii="Times New Roman" w:eastAsia="Times New Roman" w:hAnsi="Times New Roman" w:cs="Times New Roman"/>
          <w:color w:val="000000" w:themeColor="text1"/>
          <w:shd w:val="clear" w:color="auto" w:fill="FFFFFF"/>
          <w:lang w:eastAsia="es-AR"/>
        </w:rPr>
        <w:t>ció</w:t>
      </w:r>
      <w:r w:rsidR="007E22ED" w:rsidRPr="00E57437">
        <w:rPr>
          <w:rFonts w:ascii="Times New Roman" w:eastAsia="Times New Roman" w:hAnsi="Times New Roman" w:cs="Times New Roman"/>
          <w:color w:val="000000" w:themeColor="text1"/>
          <w:shd w:val="clear" w:color="auto" w:fill="FFFFFF"/>
          <w:lang w:eastAsia="es-AR"/>
        </w:rPr>
        <w:t xml:space="preserve"> </w:t>
      </w:r>
      <w:r w:rsidR="00D93AA2" w:rsidRPr="00E57437">
        <w:rPr>
          <w:rFonts w:ascii="Times New Roman" w:eastAsia="Times New Roman" w:hAnsi="Times New Roman" w:cs="Times New Roman"/>
          <w:color w:val="000000" w:themeColor="text1"/>
          <w:shd w:val="clear" w:color="auto" w:fill="FFFFFF"/>
          <w:lang w:eastAsia="es-AR"/>
        </w:rPr>
        <w:t>un</w:t>
      </w:r>
      <w:r w:rsidR="007E22ED" w:rsidRPr="00E57437">
        <w:rPr>
          <w:rFonts w:ascii="Times New Roman" w:eastAsia="Times New Roman" w:hAnsi="Times New Roman" w:cs="Times New Roman"/>
          <w:color w:val="000000" w:themeColor="text1"/>
          <w:shd w:val="clear" w:color="auto" w:fill="FFFFFF"/>
          <w:lang w:eastAsia="es-AR"/>
        </w:rPr>
        <w:t xml:space="preserve"> aumento respecto del año anterior, contabilizando 1066 personas durmiendo en el espacio público</w:t>
      </w:r>
      <w:r w:rsidR="00BE4680" w:rsidRPr="00E57437">
        <w:rPr>
          <w:rFonts w:ascii="Times New Roman" w:eastAsia="Times New Roman" w:hAnsi="Times New Roman" w:cs="Times New Roman"/>
          <w:color w:val="000000" w:themeColor="text1"/>
          <w:shd w:val="clear" w:color="auto" w:fill="FFFFFF"/>
          <w:lang w:eastAsia="es-AR"/>
        </w:rPr>
        <w:t xml:space="preserve"> (La Nación, 2017)</w:t>
      </w:r>
    </w:p>
    <w:p w14:paraId="643A7FF9" w14:textId="56CCF1A9" w:rsidR="00D93AA2" w:rsidRPr="00E57437" w:rsidRDefault="00D93AA2" w:rsidP="001206B4">
      <w:pPr>
        <w:spacing w:after="0" w:line="480" w:lineRule="auto"/>
        <w:jc w:val="both"/>
        <w:rPr>
          <w:rFonts w:ascii="Times New Roman" w:eastAsia="Times New Roman" w:hAnsi="Times New Roman" w:cs="Times New Roman"/>
          <w:i/>
          <w:color w:val="000000" w:themeColor="text1"/>
          <w:shd w:val="clear" w:color="auto" w:fill="FFFFFF"/>
          <w:lang w:eastAsia="es-AR"/>
        </w:rPr>
      </w:pPr>
      <w:r w:rsidRPr="00E57437">
        <w:rPr>
          <w:rFonts w:ascii="Times New Roman" w:eastAsia="Times New Roman" w:hAnsi="Times New Roman" w:cs="Times New Roman"/>
          <w:i/>
          <w:color w:val="000000" w:themeColor="text1"/>
          <w:shd w:val="clear" w:color="auto" w:fill="FFFFFF"/>
          <w:lang w:eastAsia="es-AR"/>
        </w:rPr>
        <w:t xml:space="preserve">Gráfico 1: Total de PSC relevadas anualmente por </w:t>
      </w:r>
      <w:r w:rsidR="00E07078" w:rsidRPr="00E57437">
        <w:rPr>
          <w:rFonts w:ascii="Times New Roman" w:eastAsia="Times New Roman" w:hAnsi="Times New Roman" w:cs="Times New Roman"/>
          <w:i/>
          <w:color w:val="000000" w:themeColor="text1"/>
          <w:shd w:val="clear" w:color="auto" w:fill="FFFFFF"/>
          <w:lang w:eastAsia="es-AR"/>
        </w:rPr>
        <w:t>GCBA</w:t>
      </w:r>
    </w:p>
    <w:p w14:paraId="3A4BE3F4" w14:textId="0F94877F" w:rsidR="00E07078" w:rsidRPr="00E57437" w:rsidRDefault="00D93AA2" w:rsidP="001206B4">
      <w:pPr>
        <w:spacing w:after="0" w:line="480" w:lineRule="auto"/>
        <w:jc w:val="both"/>
        <w:rPr>
          <w:rFonts w:ascii="Times New Roman" w:eastAsia="Times New Roman" w:hAnsi="Times New Roman" w:cs="Times New Roman"/>
          <w:i/>
          <w:color w:val="000000" w:themeColor="text1"/>
          <w:shd w:val="clear" w:color="auto" w:fill="FFFFFF"/>
          <w:lang w:eastAsia="es-AR"/>
        </w:rPr>
      </w:pPr>
      <w:r w:rsidRPr="00E57437">
        <w:rPr>
          <w:rFonts w:ascii="Times New Roman" w:hAnsi="Times New Roman" w:cs="Times New Roman"/>
          <w:noProof/>
        </w:rPr>
        <w:lastRenderedPageBreak/>
        <w:drawing>
          <wp:inline distT="0" distB="0" distL="0" distR="0" wp14:anchorId="38F165A3" wp14:editId="18B6EC87">
            <wp:extent cx="5613400" cy="24892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400" cy="2489200"/>
                    </a:xfrm>
                    <a:prstGeom prst="rect">
                      <a:avLst/>
                    </a:prstGeom>
                    <a:noFill/>
                    <a:ln>
                      <a:noFill/>
                    </a:ln>
                  </pic:spPr>
                </pic:pic>
              </a:graphicData>
            </a:graphic>
          </wp:inline>
        </w:drawing>
      </w:r>
    </w:p>
    <w:p w14:paraId="501EDF1D" w14:textId="04F71218" w:rsidR="00E07078" w:rsidRPr="00E57437" w:rsidRDefault="00E07078" w:rsidP="001206B4">
      <w:pPr>
        <w:spacing w:after="0" w:line="240" w:lineRule="auto"/>
        <w:jc w:val="both"/>
        <w:rPr>
          <w:rFonts w:ascii="Times New Roman" w:hAnsi="Times New Roman" w:cs="Times New Roman"/>
          <w:i/>
          <w:color w:val="000000" w:themeColor="text1"/>
        </w:rPr>
      </w:pPr>
      <w:r w:rsidRPr="00E57437">
        <w:rPr>
          <w:rFonts w:ascii="Times New Roman" w:hAnsi="Times New Roman" w:cs="Times New Roman"/>
          <w:i/>
          <w:color w:val="000000" w:themeColor="text1"/>
        </w:rPr>
        <w:t>Fuente de elaboración propia por estudiantes de la Carrera de Comunicación Social a partir de datos publicados por el GCBA. Cuando el valor indica cero alude a la falta de dato.</w:t>
      </w:r>
    </w:p>
    <w:p w14:paraId="6835ED6C" w14:textId="77777777" w:rsidR="00E07078" w:rsidRPr="00E57437" w:rsidRDefault="00E07078" w:rsidP="001206B4">
      <w:pPr>
        <w:spacing w:after="0" w:line="480" w:lineRule="auto"/>
        <w:jc w:val="both"/>
        <w:rPr>
          <w:rFonts w:ascii="Times New Roman" w:hAnsi="Times New Roman" w:cs="Times New Roman"/>
          <w:color w:val="000000" w:themeColor="text1"/>
        </w:rPr>
      </w:pPr>
    </w:p>
    <w:p w14:paraId="6F703AA6" w14:textId="488C2EDB" w:rsidR="00D179D3" w:rsidRPr="00E57437" w:rsidRDefault="007E22ED" w:rsidP="001206B4">
      <w:pPr>
        <w:spacing w:after="0" w:line="480" w:lineRule="auto"/>
        <w:jc w:val="both"/>
        <w:rPr>
          <w:rFonts w:ascii="Times New Roman" w:hAnsi="Times New Roman" w:cs="Times New Roman"/>
          <w:color w:val="000000" w:themeColor="text1"/>
        </w:rPr>
      </w:pPr>
      <w:r w:rsidRPr="00E57437">
        <w:rPr>
          <w:rFonts w:ascii="Times New Roman" w:hAnsi="Times New Roman" w:cs="Times New Roman"/>
          <w:color w:val="000000" w:themeColor="text1"/>
        </w:rPr>
        <w:t>Esta invariabilidad</w:t>
      </w:r>
      <w:r w:rsidR="00D179D3" w:rsidRPr="00E57437">
        <w:rPr>
          <w:rFonts w:ascii="Times New Roman" w:hAnsi="Times New Roman" w:cs="Times New Roman"/>
          <w:color w:val="000000" w:themeColor="text1"/>
        </w:rPr>
        <w:t xml:space="preserve"> es denunciada por organizaciones sociales y políticas así por organismos de derechos humanos</w:t>
      </w:r>
      <w:r w:rsidRPr="00E57437">
        <w:rPr>
          <w:rFonts w:ascii="Times New Roman" w:hAnsi="Times New Roman" w:cs="Times New Roman"/>
          <w:color w:val="000000" w:themeColor="text1"/>
        </w:rPr>
        <w:t xml:space="preserve"> </w:t>
      </w:r>
      <w:r w:rsidR="00D179D3" w:rsidRPr="00E57437">
        <w:rPr>
          <w:rFonts w:ascii="Times New Roman" w:hAnsi="Times New Roman" w:cs="Times New Roman"/>
          <w:color w:val="000000" w:themeColor="text1"/>
        </w:rPr>
        <w:t>de escala local desde hace años.  N</w:t>
      </w:r>
      <w:r w:rsidRPr="00E57437">
        <w:rPr>
          <w:rFonts w:ascii="Times New Roman" w:hAnsi="Times New Roman" w:cs="Times New Roman"/>
          <w:color w:val="000000" w:themeColor="text1"/>
        </w:rPr>
        <w:t xml:space="preserve">o condice con el </w:t>
      </w:r>
      <w:r w:rsidRPr="00E57437">
        <w:rPr>
          <w:rFonts w:ascii="Times New Roman" w:eastAsia="Times New Roman" w:hAnsi="Times New Roman" w:cs="Times New Roman"/>
          <w:color w:val="000000" w:themeColor="text1"/>
          <w:shd w:val="clear" w:color="auto" w:fill="FFFFFF"/>
          <w:lang w:eastAsia="es-AR"/>
        </w:rPr>
        <w:t>aumento de la tasa de pobreza (32,2%) y de indigencia (6,3%) registrado para el área metropolitana en el último año (Pontificia Universidad Católica Argentina, 2017) ni tampoco con el deterioro socio-económico admitido por las propias cifras oficiales que registraron para el período enero 2016-mayo 2017 un aumento de la pobreza al 18,9% y de la indigencia al 5%</w:t>
      </w:r>
      <w:r w:rsidR="00BE4680" w:rsidRPr="00E57437">
        <w:rPr>
          <w:rFonts w:ascii="Times New Roman" w:eastAsia="Times New Roman" w:hAnsi="Times New Roman" w:cs="Times New Roman"/>
          <w:color w:val="000000" w:themeColor="text1"/>
          <w:shd w:val="clear" w:color="auto" w:fill="FFFFFF"/>
          <w:lang w:eastAsia="es-AR"/>
        </w:rPr>
        <w:t xml:space="preserve"> (Censos GCBA, 201</w:t>
      </w:r>
      <w:r w:rsidR="00F01E5D" w:rsidRPr="00E57437">
        <w:rPr>
          <w:rFonts w:ascii="Times New Roman" w:eastAsia="Times New Roman" w:hAnsi="Times New Roman" w:cs="Times New Roman"/>
          <w:color w:val="000000" w:themeColor="text1"/>
          <w:shd w:val="clear" w:color="auto" w:fill="FFFFFF"/>
          <w:lang w:eastAsia="es-AR"/>
        </w:rPr>
        <w:t>7)</w:t>
      </w:r>
      <w:r w:rsidR="00D179D3" w:rsidRPr="00E57437">
        <w:rPr>
          <w:rFonts w:ascii="Times New Roman" w:eastAsia="Times New Roman" w:hAnsi="Times New Roman" w:cs="Times New Roman"/>
          <w:color w:val="000000" w:themeColor="text1"/>
          <w:shd w:val="clear" w:color="auto" w:fill="FFFFFF"/>
          <w:lang w:eastAsia="es-AR"/>
        </w:rPr>
        <w:t>, como producto de u</w:t>
      </w:r>
      <w:r w:rsidRPr="00E57437">
        <w:rPr>
          <w:rFonts w:ascii="Times New Roman" w:hAnsi="Times New Roman" w:cs="Times New Roman"/>
        </w:rPr>
        <w:t xml:space="preserve">n modelo económico </w:t>
      </w:r>
      <w:r w:rsidR="00D179D3" w:rsidRPr="00E57437">
        <w:rPr>
          <w:rFonts w:ascii="Times New Roman" w:hAnsi="Times New Roman" w:cs="Times New Roman"/>
        </w:rPr>
        <w:t>definido por el</w:t>
      </w:r>
      <w:r w:rsidRPr="00E57437">
        <w:rPr>
          <w:rFonts w:ascii="Times New Roman" w:hAnsi="Times New Roman" w:cs="Times New Roman"/>
        </w:rPr>
        <w:t xml:space="preserve"> aumento de la inflación, devaluación de la moneda, despedidos masivos</w:t>
      </w:r>
      <w:r w:rsidR="00D179D3" w:rsidRPr="00E57437">
        <w:rPr>
          <w:rFonts w:ascii="Times New Roman" w:hAnsi="Times New Roman" w:cs="Times New Roman"/>
        </w:rPr>
        <w:t>,</w:t>
      </w:r>
      <w:r w:rsidRPr="00E57437">
        <w:rPr>
          <w:rFonts w:ascii="Times New Roman" w:hAnsi="Times New Roman" w:cs="Times New Roman"/>
        </w:rPr>
        <w:t xml:space="preserve"> aumento de impuestos</w:t>
      </w:r>
      <w:r w:rsidR="00D179D3" w:rsidRPr="00E57437">
        <w:rPr>
          <w:rFonts w:ascii="Times New Roman" w:hAnsi="Times New Roman" w:cs="Times New Roman"/>
        </w:rPr>
        <w:t>, el vaciamiento del Estado y el endeudamiento con organismos internacionales</w:t>
      </w:r>
      <w:r w:rsidRPr="00E57437">
        <w:rPr>
          <w:rFonts w:ascii="Times New Roman" w:hAnsi="Times New Roman" w:cs="Times New Roman"/>
        </w:rPr>
        <w:t>. El estancamiento de la actividad económica y la restricción y vulneración de derechos, generaron un aumento de la pobreza,</w:t>
      </w:r>
      <w:r w:rsidR="00D179D3" w:rsidRPr="00E57437">
        <w:rPr>
          <w:rFonts w:ascii="Times New Roman" w:hAnsi="Times New Roman" w:cs="Times New Roman"/>
        </w:rPr>
        <w:t xml:space="preserve"> que se registra en las calles, tal como sostienen quienes asisten a esta </w:t>
      </w:r>
      <w:r w:rsidR="00D179D3" w:rsidRPr="00E57437">
        <w:rPr>
          <w:rFonts w:ascii="Times New Roman" w:hAnsi="Times New Roman" w:cs="Times New Roman"/>
          <w:color w:val="000000" w:themeColor="text1"/>
        </w:rPr>
        <w:t>población.</w:t>
      </w:r>
    </w:p>
    <w:p w14:paraId="47500E84" w14:textId="77B968EF" w:rsidR="00214B9A" w:rsidRPr="00E57437" w:rsidRDefault="00D179D3" w:rsidP="001206B4">
      <w:pPr>
        <w:spacing w:after="0" w:line="480" w:lineRule="auto"/>
        <w:jc w:val="both"/>
        <w:rPr>
          <w:rFonts w:ascii="Times New Roman" w:hAnsi="Times New Roman" w:cs="Times New Roman"/>
          <w:color w:val="000000" w:themeColor="text1"/>
          <w:lang w:val="es-ES"/>
        </w:rPr>
      </w:pPr>
      <w:r w:rsidRPr="00E57437">
        <w:rPr>
          <w:rFonts w:ascii="Times New Roman" w:hAnsi="Times New Roman" w:cs="Times New Roman"/>
          <w:color w:val="000000" w:themeColor="text1"/>
        </w:rPr>
        <w:t>Sobre ese relevamiento</w:t>
      </w:r>
      <w:r w:rsidR="00E07078" w:rsidRPr="00E57437">
        <w:rPr>
          <w:rFonts w:ascii="Times New Roman" w:hAnsi="Times New Roman" w:cs="Times New Roman"/>
          <w:color w:val="000000" w:themeColor="text1"/>
        </w:rPr>
        <w:t xml:space="preserve">, </w:t>
      </w:r>
      <w:r w:rsidRPr="00E57437">
        <w:rPr>
          <w:rFonts w:ascii="Times New Roman" w:hAnsi="Times New Roman" w:cs="Times New Roman"/>
          <w:color w:val="000000" w:themeColor="text1"/>
        </w:rPr>
        <w:t>Rosa (201</w:t>
      </w:r>
      <w:r w:rsidR="00471257">
        <w:rPr>
          <w:rFonts w:ascii="Times New Roman" w:hAnsi="Times New Roman" w:cs="Times New Roman"/>
          <w:color w:val="000000" w:themeColor="text1"/>
        </w:rPr>
        <w:t>2</w:t>
      </w:r>
      <w:r w:rsidRPr="00E57437">
        <w:rPr>
          <w:rFonts w:ascii="Times New Roman" w:hAnsi="Times New Roman" w:cs="Times New Roman"/>
          <w:color w:val="000000" w:themeColor="text1"/>
        </w:rPr>
        <w:t>)</w:t>
      </w:r>
      <w:r w:rsidR="00E07078" w:rsidRPr="00E57437">
        <w:rPr>
          <w:rFonts w:ascii="Times New Roman" w:hAnsi="Times New Roman" w:cs="Times New Roman"/>
          <w:color w:val="000000" w:themeColor="text1"/>
        </w:rPr>
        <w:t xml:space="preserve"> explica que </w:t>
      </w:r>
      <w:r w:rsidRPr="00E57437">
        <w:rPr>
          <w:rFonts w:ascii="Times New Roman" w:hAnsi="Times New Roman" w:cs="Times New Roman"/>
          <w:color w:val="000000" w:themeColor="text1"/>
        </w:rPr>
        <w:t>consiste en la localización, conteo y apreciación visual del sexo y edad aproximada,</w:t>
      </w:r>
      <w:r w:rsidR="00E07078" w:rsidRPr="00E57437">
        <w:rPr>
          <w:rFonts w:ascii="Times New Roman" w:hAnsi="Times New Roman" w:cs="Times New Roman"/>
          <w:color w:val="000000" w:themeColor="text1"/>
        </w:rPr>
        <w:t xml:space="preserve"> </w:t>
      </w:r>
      <w:r w:rsidRPr="00E57437">
        <w:rPr>
          <w:rFonts w:ascii="Times New Roman" w:hAnsi="Times New Roman" w:cs="Times New Roman"/>
          <w:color w:val="000000" w:themeColor="text1"/>
        </w:rPr>
        <w:t>por observación y sin tomar contacto con las personas. N</w:t>
      </w:r>
      <w:r w:rsidRPr="00E57437">
        <w:rPr>
          <w:rFonts w:ascii="Times New Roman" w:hAnsi="Times New Roman" w:cs="Times New Roman"/>
          <w:color w:val="000000" w:themeColor="text1"/>
          <w:lang w:val="es-ES"/>
        </w:rPr>
        <w:t xml:space="preserve">o contempla </w:t>
      </w:r>
      <w:r w:rsidRPr="00E57437">
        <w:rPr>
          <w:rFonts w:ascii="Times New Roman" w:hAnsi="Times New Roman" w:cs="Times New Roman"/>
          <w:color w:val="000000" w:themeColor="text1"/>
        </w:rPr>
        <w:t xml:space="preserve">la variabilidad de recorrido y de localización de las personas en situación de calle, producto de las propias condiciones de vida. </w:t>
      </w:r>
      <w:r w:rsidRPr="00E57437">
        <w:rPr>
          <w:rFonts w:ascii="Times New Roman" w:hAnsi="Times New Roman" w:cs="Times New Roman"/>
          <w:color w:val="000000" w:themeColor="text1"/>
          <w:lang w:val="es-ES"/>
        </w:rPr>
        <w:t xml:space="preserve"> </w:t>
      </w:r>
      <w:r w:rsidR="00214B9A" w:rsidRPr="00E57437">
        <w:rPr>
          <w:rFonts w:ascii="Times New Roman" w:hAnsi="Times New Roman" w:cs="Times New Roman"/>
          <w:color w:val="000000" w:themeColor="text1"/>
          <w:lang w:val="es-ES"/>
        </w:rPr>
        <w:t xml:space="preserve"> </w:t>
      </w:r>
      <w:r w:rsidRPr="00E57437">
        <w:rPr>
          <w:rFonts w:ascii="Times New Roman" w:hAnsi="Times New Roman" w:cs="Times New Roman"/>
        </w:rPr>
        <w:t xml:space="preserve">En el 2016, y frente a la presión ejercida por organizaciones </w:t>
      </w:r>
      <w:r w:rsidRPr="00E57437">
        <w:rPr>
          <w:rFonts w:ascii="Times New Roman" w:hAnsi="Times New Roman" w:cs="Times New Roman"/>
        </w:rPr>
        <w:lastRenderedPageBreak/>
        <w:t xml:space="preserve">sociales, se realiza una denuncia </w:t>
      </w:r>
      <w:r w:rsidR="00C5255D" w:rsidRPr="00E57437">
        <w:rPr>
          <w:rFonts w:ascii="Times New Roman" w:eastAsia="Times New Roman" w:hAnsi="Times New Roman" w:cs="Times New Roman"/>
          <w:color w:val="000000" w:themeColor="text1"/>
          <w:lang w:eastAsia="es-AR"/>
        </w:rPr>
        <w:t xml:space="preserve">en el Juzgado en lo contencioso y administrativo N°4 </w:t>
      </w:r>
      <w:r w:rsidR="00C5255D" w:rsidRPr="00E57437">
        <w:rPr>
          <w:rFonts w:ascii="Times New Roman" w:hAnsi="Times New Roman" w:cs="Times New Roman"/>
        </w:rPr>
        <w:t xml:space="preserve">para exigir </w:t>
      </w:r>
      <w:r w:rsidRPr="00E57437">
        <w:rPr>
          <w:rFonts w:ascii="Times New Roman" w:hAnsi="Times New Roman" w:cs="Times New Roman"/>
        </w:rPr>
        <w:t>al Gobierno de la Ciudad a realizar un relevamiento que incluya en su diseño y ejecución a organizaciones de la sociedad civil, a las universidades y al gobierno, (Donda, 2016)</w:t>
      </w:r>
      <w:r w:rsidR="00214B9A" w:rsidRPr="00E57437">
        <w:rPr>
          <w:rFonts w:ascii="Times New Roman" w:hAnsi="Times New Roman" w:cs="Times New Roman"/>
        </w:rPr>
        <w:t xml:space="preserve">. Asimismo, desde el Consejo Económico y Social, un organismo descentralizado de la Ciudad de Buenos Aires, se hicieron </w:t>
      </w:r>
      <w:r w:rsidR="00214B9A" w:rsidRPr="00E57437">
        <w:rPr>
          <w:rFonts w:ascii="Times New Roman" w:hAnsi="Times New Roman" w:cs="Times New Roman"/>
          <w:color w:val="000000"/>
        </w:rPr>
        <w:t>recomendaciones respecto de la aplicación de la ley, que no fueron escuchadas. Y si bien, la respuesta de la justicia (2017) fue favorable para las organizaciones en tanto que se cuestionan las cifras oficiales y en s</w:t>
      </w:r>
      <w:r w:rsidR="00E07078" w:rsidRPr="00E57437">
        <w:rPr>
          <w:rFonts w:ascii="Times New Roman" w:hAnsi="Times New Roman" w:cs="Times New Roman"/>
          <w:color w:val="000000"/>
        </w:rPr>
        <w:t xml:space="preserve">e </w:t>
      </w:r>
      <w:r w:rsidR="00214B9A" w:rsidRPr="00E57437">
        <w:rPr>
          <w:rFonts w:ascii="Times New Roman" w:hAnsi="Times New Roman" w:cs="Times New Roman"/>
          <w:color w:val="000000"/>
        </w:rPr>
        <w:t>oblig</w:t>
      </w:r>
      <w:r w:rsidR="00E07078" w:rsidRPr="00E57437">
        <w:rPr>
          <w:rFonts w:ascii="Times New Roman" w:hAnsi="Times New Roman" w:cs="Times New Roman"/>
          <w:color w:val="000000"/>
        </w:rPr>
        <w:t>a</w:t>
      </w:r>
      <w:r w:rsidR="00214B9A" w:rsidRPr="00E57437">
        <w:rPr>
          <w:rFonts w:ascii="Times New Roman" w:hAnsi="Times New Roman" w:cs="Times New Roman"/>
          <w:color w:val="000000"/>
        </w:rPr>
        <w:t xml:space="preserve"> al Gobierno a realizar un nuevo </w:t>
      </w:r>
      <w:r w:rsidR="00E07078" w:rsidRPr="00E57437">
        <w:rPr>
          <w:rFonts w:ascii="Times New Roman" w:hAnsi="Times New Roman" w:cs="Times New Roman"/>
          <w:color w:val="000000"/>
        </w:rPr>
        <w:t>relevamiento</w:t>
      </w:r>
      <w:r w:rsidR="00214B9A" w:rsidRPr="00E57437">
        <w:rPr>
          <w:rFonts w:ascii="Times New Roman" w:hAnsi="Times New Roman" w:cs="Times New Roman"/>
          <w:color w:val="000000"/>
        </w:rPr>
        <w:t xml:space="preserve"> con otra metodología e incorporando a las organizaciones que trabajan en el tema, </w:t>
      </w:r>
      <w:r w:rsidRPr="00E57437">
        <w:rPr>
          <w:rFonts w:ascii="Times New Roman" w:hAnsi="Times New Roman" w:cs="Times New Roman"/>
        </w:rPr>
        <w:t>se continúa realizando por observación y sin tomar contacto con las personas</w:t>
      </w:r>
      <w:r w:rsidR="00214B9A" w:rsidRPr="00E57437">
        <w:rPr>
          <w:rFonts w:ascii="Times New Roman" w:hAnsi="Times New Roman" w:cs="Times New Roman"/>
        </w:rPr>
        <w:t xml:space="preserve">.  </w:t>
      </w:r>
    </w:p>
    <w:p w14:paraId="128E8991" w14:textId="315E4CF2" w:rsidR="00C5255D" w:rsidRPr="00E57437" w:rsidRDefault="00C5255D" w:rsidP="001206B4">
      <w:pPr>
        <w:spacing w:after="0" w:line="480" w:lineRule="auto"/>
        <w:jc w:val="both"/>
        <w:rPr>
          <w:rFonts w:ascii="Times New Roman" w:hAnsi="Times New Roman" w:cs="Times New Roman"/>
        </w:rPr>
      </w:pPr>
      <w:r w:rsidRPr="00E57437">
        <w:rPr>
          <w:rFonts w:ascii="Times New Roman" w:hAnsi="Times New Roman" w:cs="Times New Roman"/>
        </w:rPr>
        <w:t xml:space="preserve">La persistencia en la invisibilización, el aumento de la criminalización y represión, el aumento exponencial de </w:t>
      </w:r>
      <w:r w:rsidR="00E07078" w:rsidRPr="00E57437">
        <w:rPr>
          <w:rFonts w:ascii="Times New Roman" w:hAnsi="Times New Roman" w:cs="Times New Roman"/>
        </w:rPr>
        <w:t>PSC</w:t>
      </w:r>
      <w:r w:rsidRPr="00E57437">
        <w:rPr>
          <w:rFonts w:ascii="Times New Roman" w:hAnsi="Times New Roman" w:cs="Times New Roman"/>
        </w:rPr>
        <w:t xml:space="preserve"> y la no convocatoria una mesa de diálogo, dio origen a la conformación de una mesa de trabajo para la realización de un relevamiento diseñado e implementado de manera conjunta entre</w:t>
      </w:r>
      <w:r w:rsidRPr="00E57437">
        <w:rPr>
          <w:rFonts w:ascii="Times New Roman" w:eastAsia="Times New Roman" w:hAnsi="Times New Roman" w:cs="Times New Roman"/>
          <w:color w:val="000000" w:themeColor="text1"/>
          <w:lang w:eastAsia="es-AR"/>
        </w:rPr>
        <w:t xml:space="preserve"> organizaciones de la sociedad civil que vienen abordando la problemática, expertos en la materia y personas en situación de calle o en riesgo a la situación de calle, tal como establece la Ley. </w:t>
      </w:r>
    </w:p>
    <w:p w14:paraId="0B64DC0D" w14:textId="19D91B54" w:rsidR="00766F3F" w:rsidRPr="00E57437" w:rsidRDefault="00C5255D" w:rsidP="001206B4">
      <w:pPr>
        <w:spacing w:after="0" w:line="480" w:lineRule="auto"/>
        <w:jc w:val="both"/>
        <w:rPr>
          <w:rFonts w:ascii="Times New Roman" w:hAnsi="Times New Roman" w:cs="Times New Roman"/>
          <w:color w:val="000000" w:themeColor="text1"/>
        </w:rPr>
      </w:pPr>
      <w:r w:rsidRPr="00E57437">
        <w:rPr>
          <w:rFonts w:ascii="Times New Roman" w:eastAsia="Times New Roman" w:hAnsi="Times New Roman" w:cs="Times New Roman"/>
          <w:lang w:eastAsia="es-AR"/>
        </w:rPr>
        <w:t xml:space="preserve">Participaron un conjunto amplio de organizaciones </w:t>
      </w:r>
      <w:r w:rsidRPr="00E57437">
        <w:rPr>
          <w:rFonts w:ascii="Times New Roman" w:eastAsia="Times New Roman" w:hAnsi="Times New Roman" w:cs="Times New Roman"/>
          <w:color w:val="000000" w:themeColor="text1"/>
          <w:lang w:eastAsia="es-AR"/>
        </w:rPr>
        <w:t xml:space="preserve">que desde hace varios años </w:t>
      </w:r>
      <w:r w:rsidRPr="00E57437">
        <w:rPr>
          <w:rFonts w:ascii="Times New Roman" w:eastAsia="Times New Roman" w:hAnsi="Times New Roman" w:cs="Times New Roman"/>
          <w:lang w:eastAsia="es-AR"/>
        </w:rPr>
        <w:t>son parte de la red socio-asistencial para personas en situación de calle de la Ciudad de Buenos Aires</w:t>
      </w:r>
      <w:r w:rsidR="0064241E" w:rsidRPr="00E57437">
        <w:rPr>
          <w:rFonts w:ascii="Times New Roman" w:eastAsia="Times New Roman" w:hAnsi="Times New Roman" w:cs="Times New Roman"/>
          <w:lang w:eastAsia="es-AR"/>
        </w:rPr>
        <w:t xml:space="preserve">, tanto de la sociedad civil como organismos de gobierno, que de manera colectiva </w:t>
      </w:r>
      <w:r w:rsidRPr="00E57437">
        <w:rPr>
          <w:rFonts w:ascii="Times New Roman" w:hAnsi="Times New Roman" w:cs="Times New Roman"/>
          <w:color w:val="000000" w:themeColor="text1"/>
        </w:rPr>
        <w:t>defin</w:t>
      </w:r>
      <w:r w:rsidR="0064241E" w:rsidRPr="00E57437">
        <w:rPr>
          <w:rFonts w:ascii="Times New Roman" w:hAnsi="Times New Roman" w:cs="Times New Roman"/>
          <w:color w:val="000000" w:themeColor="text1"/>
        </w:rPr>
        <w:t>ieron</w:t>
      </w:r>
      <w:r w:rsidRPr="00E57437">
        <w:rPr>
          <w:rFonts w:ascii="Times New Roman" w:hAnsi="Times New Roman" w:cs="Times New Roman"/>
          <w:color w:val="000000" w:themeColor="text1"/>
        </w:rPr>
        <w:t xml:space="preserve"> que e</w:t>
      </w:r>
      <w:r w:rsidR="00766F3F" w:rsidRPr="00E57437">
        <w:rPr>
          <w:rFonts w:ascii="Times New Roman" w:hAnsi="Times New Roman" w:cs="Times New Roman"/>
          <w:color w:val="000000" w:themeColor="text1"/>
        </w:rPr>
        <w:t>l Estado no ignora esta problemática, sino que la invisibiliza</w:t>
      </w:r>
      <w:r w:rsidRPr="00E57437">
        <w:rPr>
          <w:rFonts w:ascii="Times New Roman" w:hAnsi="Times New Roman" w:cs="Times New Roman"/>
          <w:color w:val="000000" w:themeColor="text1"/>
        </w:rPr>
        <w:t>, y eso constituye una forma de violencia institucional</w:t>
      </w:r>
      <w:r w:rsidR="00E07078" w:rsidRPr="00E57437">
        <w:rPr>
          <w:rFonts w:ascii="Times New Roman" w:hAnsi="Times New Roman" w:cs="Times New Roman"/>
          <w:color w:val="000000" w:themeColor="text1"/>
        </w:rPr>
        <w:t>, ya que</w:t>
      </w:r>
      <w:r w:rsidR="00766F3F" w:rsidRPr="00E57437">
        <w:rPr>
          <w:rFonts w:ascii="Times New Roman" w:hAnsi="Times New Roman" w:cs="Times New Roman"/>
          <w:color w:val="000000" w:themeColor="text1"/>
        </w:rPr>
        <w:t>:</w:t>
      </w:r>
    </w:p>
    <w:p w14:paraId="375A9306" w14:textId="763C1230" w:rsidR="00766F3F" w:rsidRPr="00E57437" w:rsidRDefault="00766F3F" w:rsidP="001206B4">
      <w:pPr>
        <w:pStyle w:val="Prrafodelista"/>
        <w:numPr>
          <w:ilvl w:val="0"/>
          <w:numId w:val="1"/>
        </w:numPr>
        <w:spacing w:after="0" w:line="480" w:lineRule="auto"/>
        <w:jc w:val="both"/>
        <w:rPr>
          <w:rFonts w:ascii="Times New Roman" w:hAnsi="Times New Roman" w:cs="Times New Roman"/>
          <w:color w:val="000000" w:themeColor="text1"/>
        </w:rPr>
      </w:pPr>
      <w:r w:rsidRPr="00E57437">
        <w:rPr>
          <w:rFonts w:ascii="Times New Roman" w:hAnsi="Times New Roman" w:cs="Times New Roman"/>
          <w:color w:val="000000" w:themeColor="text1"/>
        </w:rPr>
        <w:t xml:space="preserve">No incluye en su conteo de personas en situación de calle a </w:t>
      </w:r>
      <w:r w:rsidRPr="00E57437">
        <w:rPr>
          <w:rFonts w:ascii="Times New Roman" w:hAnsi="Times New Roman" w:cs="Times New Roman"/>
          <w:i/>
          <w:color w:val="000000" w:themeColor="text1"/>
        </w:rPr>
        <w:t>quienes se alojan en forma transitoria en la red de alojamiento nocturno</w:t>
      </w:r>
      <w:r w:rsidRPr="00E57437">
        <w:rPr>
          <w:rFonts w:ascii="Times New Roman" w:hAnsi="Times New Roman" w:cs="Times New Roman"/>
          <w:color w:val="000000" w:themeColor="text1"/>
        </w:rPr>
        <w:t xml:space="preserve">, desconociendo el artículo 2 inciso “a” de la Ley </w:t>
      </w:r>
      <w:proofErr w:type="spellStart"/>
      <w:r w:rsidRPr="00E57437">
        <w:rPr>
          <w:rFonts w:ascii="Times New Roman" w:hAnsi="Times New Roman" w:cs="Times New Roman"/>
          <w:color w:val="000000" w:themeColor="text1"/>
        </w:rPr>
        <w:t>N°</w:t>
      </w:r>
      <w:proofErr w:type="spellEnd"/>
      <w:r w:rsidRPr="00E57437">
        <w:rPr>
          <w:rFonts w:ascii="Times New Roman" w:hAnsi="Times New Roman" w:cs="Times New Roman"/>
          <w:color w:val="000000" w:themeColor="text1"/>
        </w:rPr>
        <w:t xml:space="preserve"> 3706/11 </w:t>
      </w:r>
    </w:p>
    <w:p w14:paraId="28C71EC7" w14:textId="03E90389" w:rsidR="00766F3F" w:rsidRPr="00E57437" w:rsidRDefault="00766F3F" w:rsidP="001206B4">
      <w:pPr>
        <w:pStyle w:val="Prrafodelista"/>
        <w:numPr>
          <w:ilvl w:val="0"/>
          <w:numId w:val="1"/>
        </w:numPr>
        <w:spacing w:after="0" w:line="480" w:lineRule="auto"/>
        <w:jc w:val="both"/>
        <w:rPr>
          <w:rFonts w:ascii="Times New Roman" w:eastAsia="Times New Roman" w:hAnsi="Times New Roman" w:cs="Times New Roman"/>
          <w:color w:val="000000" w:themeColor="text1"/>
          <w:lang w:eastAsia="es-AR"/>
        </w:rPr>
      </w:pPr>
      <w:r w:rsidRPr="00E57437">
        <w:rPr>
          <w:rFonts w:ascii="Times New Roman" w:hAnsi="Times New Roman" w:cs="Times New Roman"/>
          <w:color w:val="000000" w:themeColor="text1"/>
        </w:rPr>
        <w:t>No recorre la totalidad de los barrios en que está organizada la Ciudad</w:t>
      </w:r>
      <w:r w:rsidR="00E07078" w:rsidRPr="00E57437">
        <w:rPr>
          <w:rFonts w:ascii="Times New Roman" w:eastAsia="Times New Roman" w:hAnsi="Times New Roman" w:cs="Times New Roman"/>
          <w:color w:val="000000" w:themeColor="text1"/>
          <w:lang w:eastAsia="es-AR"/>
        </w:rPr>
        <w:t>, sino que registra en “zonas críticas”</w:t>
      </w:r>
    </w:p>
    <w:p w14:paraId="79F48AB6" w14:textId="6B079FFC" w:rsidR="00766F3F" w:rsidRPr="00E57437" w:rsidRDefault="00766F3F" w:rsidP="001206B4">
      <w:pPr>
        <w:pStyle w:val="Prrafodelista"/>
        <w:numPr>
          <w:ilvl w:val="0"/>
          <w:numId w:val="1"/>
        </w:numPr>
        <w:spacing w:after="0" w:line="480" w:lineRule="auto"/>
        <w:jc w:val="both"/>
        <w:rPr>
          <w:rFonts w:ascii="Times New Roman" w:hAnsi="Times New Roman" w:cs="Times New Roman"/>
          <w:color w:val="000000" w:themeColor="text1"/>
        </w:rPr>
      </w:pPr>
      <w:r w:rsidRPr="00E57437">
        <w:rPr>
          <w:rFonts w:ascii="Times New Roman" w:hAnsi="Times New Roman" w:cs="Times New Roman"/>
          <w:color w:val="000000" w:themeColor="text1"/>
        </w:rPr>
        <w:t xml:space="preserve">No incluye en su conteo a </w:t>
      </w:r>
      <w:r w:rsidRPr="00E57437">
        <w:rPr>
          <w:rFonts w:ascii="Times New Roman" w:hAnsi="Times New Roman" w:cs="Times New Roman"/>
          <w:i/>
          <w:color w:val="000000" w:themeColor="text1"/>
        </w:rPr>
        <w:t>personas que están en riesgo de calle</w:t>
      </w:r>
    </w:p>
    <w:p w14:paraId="54021643" w14:textId="085C6638" w:rsidR="00C5255D" w:rsidRPr="00E57437" w:rsidRDefault="00766F3F" w:rsidP="001206B4">
      <w:pPr>
        <w:pStyle w:val="Prrafodelista"/>
        <w:numPr>
          <w:ilvl w:val="0"/>
          <w:numId w:val="1"/>
        </w:numPr>
        <w:spacing w:after="0" w:line="480" w:lineRule="auto"/>
        <w:jc w:val="both"/>
        <w:rPr>
          <w:rFonts w:ascii="Times New Roman" w:eastAsia="Times New Roman" w:hAnsi="Times New Roman" w:cs="Times New Roman"/>
          <w:color w:val="000000" w:themeColor="text1"/>
          <w:lang w:eastAsia="es-AR"/>
        </w:rPr>
      </w:pPr>
      <w:r w:rsidRPr="00E57437">
        <w:rPr>
          <w:rFonts w:ascii="Times New Roman" w:eastAsia="Times New Roman" w:hAnsi="Times New Roman" w:cs="Times New Roman"/>
          <w:color w:val="000000" w:themeColor="text1"/>
          <w:lang w:eastAsia="es-AR"/>
        </w:rPr>
        <w:t>No publica los datos que tiene</w:t>
      </w:r>
    </w:p>
    <w:p w14:paraId="69514EE4" w14:textId="0B8B6375" w:rsidR="008317AE" w:rsidRPr="00E57437" w:rsidRDefault="00F43737" w:rsidP="001206B4">
      <w:pPr>
        <w:jc w:val="both"/>
        <w:rPr>
          <w:rFonts w:ascii="Times New Roman" w:eastAsia="Times New Roman" w:hAnsi="Times New Roman" w:cs="Times New Roman"/>
          <w:i/>
          <w:color w:val="000000" w:themeColor="text1"/>
          <w:lang w:eastAsia="es-AR"/>
        </w:rPr>
      </w:pPr>
      <w:r w:rsidRPr="00E57437">
        <w:rPr>
          <w:rFonts w:ascii="Times New Roman" w:eastAsia="Times New Roman" w:hAnsi="Times New Roman" w:cs="Times New Roman"/>
          <w:i/>
          <w:color w:val="000000" w:themeColor="text1"/>
          <w:lang w:eastAsia="es-AR"/>
        </w:rPr>
        <w:lastRenderedPageBreak/>
        <w:t>#</w:t>
      </w:r>
      <w:proofErr w:type="spellStart"/>
      <w:r w:rsidRPr="00E57437">
        <w:rPr>
          <w:rFonts w:ascii="Times New Roman" w:eastAsia="Times New Roman" w:hAnsi="Times New Roman" w:cs="Times New Roman"/>
          <w:i/>
          <w:color w:val="000000" w:themeColor="text1"/>
          <w:lang w:eastAsia="es-AR"/>
        </w:rPr>
        <w:t>LoTécnicoEsPolítico</w:t>
      </w:r>
      <w:proofErr w:type="spellEnd"/>
      <w:r w:rsidRPr="00E57437">
        <w:rPr>
          <w:rFonts w:ascii="Times New Roman" w:eastAsia="Times New Roman" w:hAnsi="Times New Roman" w:cs="Times New Roman"/>
          <w:i/>
          <w:color w:val="000000" w:themeColor="text1"/>
          <w:lang w:eastAsia="es-AR"/>
        </w:rPr>
        <w:t xml:space="preserve">: </w:t>
      </w:r>
      <w:r w:rsidR="008317AE" w:rsidRPr="00E57437">
        <w:rPr>
          <w:rFonts w:ascii="Times New Roman" w:eastAsia="Times New Roman" w:hAnsi="Times New Roman" w:cs="Times New Roman"/>
          <w:i/>
          <w:color w:val="000000" w:themeColor="text1"/>
          <w:lang w:eastAsia="es-AR"/>
        </w:rPr>
        <w:t>aspectos metodológicos</w:t>
      </w:r>
    </w:p>
    <w:p w14:paraId="5A3A306E" w14:textId="77777777" w:rsidR="00BE4680" w:rsidRPr="00E57437" w:rsidRDefault="004329EA" w:rsidP="001206B4">
      <w:pPr>
        <w:shd w:val="clear" w:color="auto" w:fill="FFFFFF"/>
        <w:spacing w:after="0" w:line="480" w:lineRule="auto"/>
        <w:jc w:val="both"/>
        <w:rPr>
          <w:rFonts w:ascii="Times New Roman" w:hAnsi="Times New Roman" w:cs="Times New Roman"/>
        </w:rPr>
      </w:pPr>
      <w:r w:rsidRPr="00E57437">
        <w:rPr>
          <w:rFonts w:ascii="Times New Roman" w:hAnsi="Times New Roman" w:cs="Times New Roman"/>
        </w:rPr>
        <w:t xml:space="preserve">Partiendo de la distancia entre </w:t>
      </w:r>
      <w:r w:rsidR="00600416" w:rsidRPr="00E57437">
        <w:rPr>
          <w:rFonts w:ascii="Times New Roman" w:hAnsi="Times New Roman" w:cs="Times New Roman"/>
        </w:rPr>
        <w:t>los</w:t>
      </w:r>
      <w:r w:rsidRPr="00E57437">
        <w:rPr>
          <w:rFonts w:ascii="Times New Roman" w:hAnsi="Times New Roman" w:cs="Times New Roman"/>
        </w:rPr>
        <w:t xml:space="preserve"> dato</w:t>
      </w:r>
      <w:r w:rsidR="00600416" w:rsidRPr="00E57437">
        <w:rPr>
          <w:rFonts w:ascii="Times New Roman" w:hAnsi="Times New Roman" w:cs="Times New Roman"/>
        </w:rPr>
        <w:t>s</w:t>
      </w:r>
      <w:r w:rsidRPr="00E57437">
        <w:rPr>
          <w:rFonts w:ascii="Times New Roman" w:hAnsi="Times New Roman" w:cs="Times New Roman"/>
        </w:rPr>
        <w:t xml:space="preserve"> oficial</w:t>
      </w:r>
      <w:r w:rsidR="00600416" w:rsidRPr="00E57437">
        <w:rPr>
          <w:rFonts w:ascii="Times New Roman" w:hAnsi="Times New Roman" w:cs="Times New Roman"/>
        </w:rPr>
        <w:t>es</w:t>
      </w:r>
      <w:r w:rsidRPr="00E57437">
        <w:rPr>
          <w:rFonts w:ascii="Times New Roman" w:hAnsi="Times New Roman" w:cs="Times New Roman"/>
        </w:rPr>
        <w:t xml:space="preserve"> y el registro </w:t>
      </w:r>
      <w:r w:rsidR="00BE4680" w:rsidRPr="00E57437">
        <w:rPr>
          <w:rFonts w:ascii="Times New Roman" w:hAnsi="Times New Roman" w:cs="Times New Roman"/>
        </w:rPr>
        <w:t>de</w:t>
      </w:r>
      <w:r w:rsidRPr="00E57437">
        <w:rPr>
          <w:rFonts w:ascii="Times New Roman" w:hAnsi="Times New Roman" w:cs="Times New Roman"/>
        </w:rPr>
        <w:t xml:space="preserve"> las organizaciones que trabajan en la temática, se realizaron durante los meses de marzo y abril de 2017 reuniones semanales </w:t>
      </w:r>
      <w:r w:rsidR="00BE4680" w:rsidRPr="00E57437">
        <w:rPr>
          <w:rFonts w:ascii="Times New Roman" w:hAnsi="Times New Roman" w:cs="Times New Roman"/>
        </w:rPr>
        <w:t xml:space="preserve">en las que surgieron </w:t>
      </w:r>
      <w:r w:rsidRPr="00E57437">
        <w:rPr>
          <w:rFonts w:ascii="Times New Roman" w:hAnsi="Times New Roman" w:cs="Times New Roman"/>
        </w:rPr>
        <w:t xml:space="preserve">los siguientes interrogantes: ¿Cómo se explica esa diferencia en el número? ¿No fue contabilizada o no existe? ¿Por qué no fue relevada? ¿Cuántas personas en situación de calle hay en la Ciudad de Buenos Aires? ¿Cuántas personas en riesgo de calle? </w:t>
      </w:r>
    </w:p>
    <w:p w14:paraId="436F38D5" w14:textId="69C72308" w:rsidR="004329EA" w:rsidRPr="00E57437" w:rsidRDefault="004329EA" w:rsidP="001206B4">
      <w:pPr>
        <w:shd w:val="clear" w:color="auto" w:fill="FFFFFF"/>
        <w:spacing w:after="0" w:line="480" w:lineRule="auto"/>
        <w:jc w:val="both"/>
        <w:rPr>
          <w:rFonts w:ascii="Times New Roman" w:hAnsi="Times New Roman" w:cs="Times New Roman"/>
        </w:rPr>
      </w:pPr>
      <w:r w:rsidRPr="00E57437">
        <w:rPr>
          <w:rFonts w:ascii="Times New Roman" w:hAnsi="Times New Roman" w:cs="Times New Roman"/>
        </w:rPr>
        <w:t>Se reconoció de manera colectiva que no se trata de una cuestión metodológica (</w:t>
      </w:r>
      <w:r w:rsidR="008317AE" w:rsidRPr="00E57437">
        <w:rPr>
          <w:rFonts w:ascii="Times New Roman" w:hAnsi="Times New Roman" w:cs="Times New Roman"/>
          <w:color w:val="1D2129"/>
        </w:rPr>
        <w:t>preguntas mal formuladas, procesamientos estadísticos errados o de diseños de recorridos</w:t>
      </w:r>
      <w:r w:rsidRPr="00E57437">
        <w:rPr>
          <w:rFonts w:ascii="Times New Roman" w:hAnsi="Times New Roman" w:cs="Times New Roman"/>
          <w:color w:val="1D2129"/>
        </w:rPr>
        <w:t xml:space="preserve">), sino de </w:t>
      </w:r>
      <w:r w:rsidR="008317AE" w:rsidRPr="00E57437">
        <w:rPr>
          <w:rFonts w:ascii="Times New Roman" w:hAnsi="Times New Roman" w:cs="Times New Roman"/>
          <w:color w:val="1D2129"/>
        </w:rPr>
        <w:t>decisión política</w:t>
      </w:r>
      <w:r w:rsidRPr="00E57437">
        <w:rPr>
          <w:rFonts w:ascii="Times New Roman" w:hAnsi="Times New Roman" w:cs="Times New Roman"/>
          <w:color w:val="1D2129"/>
        </w:rPr>
        <w:t xml:space="preserve">: </w:t>
      </w:r>
      <w:r w:rsidR="008317AE" w:rsidRPr="00E57437">
        <w:rPr>
          <w:rFonts w:ascii="Times New Roman" w:hAnsi="Times New Roman" w:cs="Times New Roman"/>
          <w:color w:val="1D2129"/>
        </w:rPr>
        <w:t>una intencionalidad en no contabilizar y en dar respuestas fragmentadas en épocas invernales, implementando políticas paliativas que lejos de responder a la problemática, pretenden invisibilizar su raíz política y estructural.</w:t>
      </w:r>
      <w:r w:rsidRPr="00E57437">
        <w:rPr>
          <w:rFonts w:ascii="Times New Roman" w:hAnsi="Times New Roman" w:cs="Times New Roman"/>
          <w:color w:val="1D2129"/>
        </w:rPr>
        <w:t xml:space="preserve">  Bajo el supuesto de que ocultar el incremento </w:t>
      </w:r>
      <w:r w:rsidR="008317AE" w:rsidRPr="00E57437">
        <w:rPr>
          <w:rFonts w:ascii="Times New Roman" w:hAnsi="Times New Roman" w:cs="Times New Roman"/>
          <w:color w:val="1D2129"/>
        </w:rPr>
        <w:t xml:space="preserve">no es un error metodológico, </w:t>
      </w:r>
      <w:r w:rsidRPr="00E57437">
        <w:rPr>
          <w:rFonts w:ascii="Times New Roman" w:hAnsi="Times New Roman" w:cs="Times New Roman"/>
          <w:color w:val="1D2129"/>
        </w:rPr>
        <w:t>sino</w:t>
      </w:r>
      <w:r w:rsidR="008317AE" w:rsidRPr="00E57437">
        <w:rPr>
          <w:rFonts w:ascii="Times New Roman" w:hAnsi="Times New Roman" w:cs="Times New Roman"/>
          <w:color w:val="1D2129"/>
        </w:rPr>
        <w:t xml:space="preserve"> una estrategia de gobernabilidad política</w:t>
      </w:r>
      <w:r w:rsidRPr="00E57437">
        <w:rPr>
          <w:rFonts w:ascii="Times New Roman" w:hAnsi="Times New Roman" w:cs="Times New Roman"/>
          <w:color w:val="1D2129"/>
        </w:rPr>
        <w:t xml:space="preserve">, se definieron </w:t>
      </w:r>
      <w:r w:rsidR="00BE4680" w:rsidRPr="00E57437">
        <w:rPr>
          <w:rFonts w:ascii="Times New Roman" w:hAnsi="Times New Roman" w:cs="Times New Roman"/>
          <w:color w:val="1D2129"/>
        </w:rPr>
        <w:t>los</w:t>
      </w:r>
      <w:r w:rsidRPr="00E57437">
        <w:rPr>
          <w:rFonts w:ascii="Times New Roman" w:hAnsi="Times New Roman" w:cs="Times New Roman"/>
          <w:color w:val="1D2129"/>
        </w:rPr>
        <w:t xml:space="preserve"> objetivos del relevamiento: </w:t>
      </w:r>
    </w:p>
    <w:p w14:paraId="1CE409F7" w14:textId="77777777" w:rsidR="004329EA" w:rsidRPr="00E57437" w:rsidRDefault="004329EA" w:rsidP="001206B4">
      <w:pPr>
        <w:pStyle w:val="NormalWeb"/>
        <w:numPr>
          <w:ilvl w:val="0"/>
          <w:numId w:val="11"/>
        </w:numPr>
        <w:spacing w:before="0" w:beforeAutospacing="0" w:after="0" w:afterAutospacing="0" w:line="480" w:lineRule="auto"/>
        <w:jc w:val="both"/>
        <w:rPr>
          <w:sz w:val="22"/>
          <w:szCs w:val="22"/>
        </w:rPr>
      </w:pPr>
      <w:r w:rsidRPr="00E57437">
        <w:rPr>
          <w:sz w:val="22"/>
          <w:szCs w:val="22"/>
        </w:rPr>
        <w:t>Localizar geográficamente a las personas y/o grupos familiares que se encuentran en situación de calle en el ámbito de la Ciudad Autónoma de Buenos Aires.</w:t>
      </w:r>
    </w:p>
    <w:p w14:paraId="735F0040" w14:textId="77777777" w:rsidR="004329EA" w:rsidRPr="00E57437" w:rsidRDefault="004329EA" w:rsidP="001206B4">
      <w:pPr>
        <w:pStyle w:val="NormalWeb"/>
        <w:numPr>
          <w:ilvl w:val="0"/>
          <w:numId w:val="11"/>
        </w:numPr>
        <w:spacing w:before="0" w:beforeAutospacing="0" w:after="0" w:afterAutospacing="0" w:line="480" w:lineRule="auto"/>
        <w:jc w:val="both"/>
        <w:rPr>
          <w:sz w:val="22"/>
          <w:szCs w:val="22"/>
        </w:rPr>
      </w:pPr>
      <w:r w:rsidRPr="00E57437">
        <w:rPr>
          <w:sz w:val="22"/>
          <w:szCs w:val="22"/>
        </w:rPr>
        <w:t xml:space="preserve">Determinar la cantidad de personas en situación de calle efectiva a partir de lo relevado en el espacio público con el instrumento construido para tal fin y de la cantidad de Cantidad de personas alojadas en dispositivos propios y </w:t>
      </w:r>
      <w:proofErr w:type="spellStart"/>
      <w:r w:rsidRPr="00E57437">
        <w:rPr>
          <w:sz w:val="22"/>
          <w:szCs w:val="22"/>
        </w:rPr>
        <w:t>conveniados</w:t>
      </w:r>
      <w:proofErr w:type="spellEnd"/>
      <w:r w:rsidRPr="00E57437">
        <w:rPr>
          <w:sz w:val="22"/>
          <w:szCs w:val="22"/>
        </w:rPr>
        <w:t xml:space="preserve"> del GCABA y otros pertenecientes a asociaciones civiles y fundaciones sin convenio actual. </w:t>
      </w:r>
    </w:p>
    <w:p w14:paraId="1E9987F2" w14:textId="596BF89E" w:rsidR="004329EA" w:rsidRPr="00E57437" w:rsidRDefault="004329EA" w:rsidP="001206B4">
      <w:pPr>
        <w:pStyle w:val="NormalWeb"/>
        <w:numPr>
          <w:ilvl w:val="0"/>
          <w:numId w:val="11"/>
        </w:numPr>
        <w:spacing w:before="0" w:beforeAutospacing="0" w:after="0" w:afterAutospacing="0" w:line="480" w:lineRule="auto"/>
        <w:jc w:val="both"/>
        <w:rPr>
          <w:i/>
          <w:sz w:val="22"/>
          <w:szCs w:val="22"/>
        </w:rPr>
      </w:pPr>
      <w:r w:rsidRPr="00E57437">
        <w:rPr>
          <w:sz w:val="22"/>
          <w:szCs w:val="22"/>
        </w:rPr>
        <w:t>Estimar el número de personas en riesgo de calle</w:t>
      </w:r>
      <w:r w:rsidRPr="00E57437">
        <w:rPr>
          <w:i/>
          <w:sz w:val="22"/>
          <w:szCs w:val="22"/>
        </w:rPr>
        <w:t xml:space="preserve"> </w:t>
      </w:r>
      <w:r w:rsidRPr="00E57437">
        <w:rPr>
          <w:sz w:val="22"/>
          <w:szCs w:val="22"/>
        </w:rPr>
        <w:t xml:space="preserve">a partir de la utilización de fuentes secundarias. </w:t>
      </w:r>
      <w:r w:rsidRPr="00E57437">
        <w:rPr>
          <w:sz w:val="22"/>
          <w:szCs w:val="22"/>
          <w:shd w:val="clear" w:color="auto" w:fill="FFFFFF"/>
        </w:rPr>
        <w:t xml:space="preserve"> </w:t>
      </w:r>
    </w:p>
    <w:p w14:paraId="11841CB6" w14:textId="1E2D9A26" w:rsidR="00092669" w:rsidRPr="00E57437" w:rsidRDefault="004329EA" w:rsidP="001206B4">
      <w:pPr>
        <w:pStyle w:val="NormalWeb"/>
        <w:numPr>
          <w:ilvl w:val="0"/>
          <w:numId w:val="11"/>
        </w:numPr>
        <w:spacing w:before="0" w:beforeAutospacing="0" w:after="0" w:afterAutospacing="0" w:line="480" w:lineRule="auto"/>
        <w:jc w:val="both"/>
        <w:rPr>
          <w:sz w:val="22"/>
          <w:szCs w:val="22"/>
        </w:rPr>
      </w:pPr>
      <w:r w:rsidRPr="00E57437">
        <w:rPr>
          <w:sz w:val="22"/>
          <w:szCs w:val="22"/>
        </w:rPr>
        <w:t xml:space="preserve">Describir la situación social de las personas en situación de calle, mediante la implementación de una encuesta elaborada, a fin de reconocer los diversos aspectos sociodemográficos, habitacionales, vinculares, laborales, educativos y de acceso a servicios de salud y sociales de las personas entrevistadas, y poder así exigir el cumplimiento de la Ley </w:t>
      </w:r>
      <w:proofErr w:type="spellStart"/>
      <w:r w:rsidRPr="00E57437">
        <w:rPr>
          <w:sz w:val="22"/>
          <w:szCs w:val="22"/>
        </w:rPr>
        <w:t>N°</w:t>
      </w:r>
      <w:proofErr w:type="spellEnd"/>
      <w:r w:rsidRPr="00E57437">
        <w:rPr>
          <w:sz w:val="22"/>
          <w:szCs w:val="22"/>
        </w:rPr>
        <w:t xml:space="preserve"> 37067/11 </w:t>
      </w:r>
    </w:p>
    <w:p w14:paraId="53A89B22" w14:textId="6F4CC68B" w:rsidR="00092669" w:rsidRPr="00E57437" w:rsidRDefault="00BE4680" w:rsidP="001206B4">
      <w:pPr>
        <w:pStyle w:val="NormalWeb"/>
        <w:spacing w:before="0" w:beforeAutospacing="0" w:after="0" w:afterAutospacing="0" w:line="480" w:lineRule="auto"/>
        <w:jc w:val="both"/>
        <w:rPr>
          <w:sz w:val="22"/>
          <w:szCs w:val="22"/>
        </w:rPr>
      </w:pPr>
      <w:r w:rsidRPr="00E57437">
        <w:rPr>
          <w:color w:val="000000"/>
          <w:sz w:val="22"/>
          <w:szCs w:val="22"/>
          <w:lang w:val="es-ES"/>
        </w:rPr>
        <w:t>Si bien simbólica y políticamente se definió como “Censo Popular de personas en situación de calle”, metodológicamente se trat</w:t>
      </w:r>
      <w:r w:rsidR="0064241E" w:rsidRPr="00E57437">
        <w:rPr>
          <w:color w:val="000000"/>
          <w:sz w:val="22"/>
          <w:szCs w:val="22"/>
          <w:lang w:val="es-ES"/>
        </w:rPr>
        <w:t>ó</w:t>
      </w:r>
      <w:r w:rsidRPr="00E57437">
        <w:rPr>
          <w:color w:val="000000"/>
          <w:sz w:val="22"/>
          <w:szCs w:val="22"/>
          <w:lang w:val="es-ES"/>
        </w:rPr>
        <w:t xml:space="preserve"> de un r</w:t>
      </w:r>
      <w:r w:rsidRPr="00E57437">
        <w:rPr>
          <w:bCs/>
          <w:sz w:val="22"/>
          <w:szCs w:val="22"/>
          <w:lang w:val="es-ES"/>
        </w:rPr>
        <w:t xml:space="preserve">elevamiento exploratorio de amplia cobertura y alcance, basado </w:t>
      </w:r>
      <w:r w:rsidRPr="00E57437">
        <w:rPr>
          <w:bCs/>
          <w:sz w:val="22"/>
          <w:szCs w:val="22"/>
          <w:lang w:val="es-ES"/>
        </w:rPr>
        <w:lastRenderedPageBreak/>
        <w:t xml:space="preserve">en un tipo de muestreo </w:t>
      </w:r>
      <w:proofErr w:type="spellStart"/>
      <w:r w:rsidRPr="00E57437">
        <w:rPr>
          <w:bCs/>
          <w:sz w:val="22"/>
          <w:szCs w:val="22"/>
          <w:lang w:val="es-ES"/>
        </w:rPr>
        <w:t>coincidental</w:t>
      </w:r>
      <w:proofErr w:type="spellEnd"/>
      <w:r w:rsidRPr="00E57437">
        <w:rPr>
          <w:bCs/>
          <w:sz w:val="22"/>
          <w:szCs w:val="22"/>
          <w:lang w:val="es-ES"/>
        </w:rPr>
        <w:t>.</w:t>
      </w:r>
      <w:r w:rsidRPr="00E57437">
        <w:rPr>
          <w:sz w:val="22"/>
          <w:szCs w:val="22"/>
        </w:rPr>
        <w:t xml:space="preserve">  El muestreo de tipo </w:t>
      </w:r>
      <w:proofErr w:type="spellStart"/>
      <w:r w:rsidRPr="00E57437">
        <w:rPr>
          <w:sz w:val="22"/>
          <w:szCs w:val="22"/>
        </w:rPr>
        <w:t>coincidental</w:t>
      </w:r>
      <w:proofErr w:type="spellEnd"/>
      <w:r w:rsidRPr="00E57437">
        <w:rPr>
          <w:sz w:val="22"/>
          <w:szCs w:val="22"/>
        </w:rPr>
        <w:t xml:space="preserve"> o accidental, </w:t>
      </w:r>
      <w:r w:rsidRPr="00E57437">
        <w:rPr>
          <w:sz w:val="22"/>
          <w:szCs w:val="22"/>
          <w:lang w:val="es-ES"/>
        </w:rPr>
        <w:t>es una técnica de muestreo no probabilística basada en la accesibilidad y la disponibilidad de las unidades de análisis que conforman la población en estudio (Ochoa, 2015).</w:t>
      </w:r>
      <w:r w:rsidRPr="00E57437">
        <w:rPr>
          <w:sz w:val="22"/>
          <w:szCs w:val="22"/>
        </w:rPr>
        <w:t xml:space="preserve"> S</w:t>
      </w:r>
      <w:proofErr w:type="spellStart"/>
      <w:r w:rsidR="00092669" w:rsidRPr="00E57437">
        <w:rPr>
          <w:color w:val="000000"/>
          <w:sz w:val="22"/>
          <w:szCs w:val="22"/>
          <w:lang w:val="es-ES"/>
        </w:rPr>
        <w:t>egún</w:t>
      </w:r>
      <w:proofErr w:type="spellEnd"/>
      <w:r w:rsidR="00092669" w:rsidRPr="00E57437">
        <w:rPr>
          <w:color w:val="000000"/>
          <w:sz w:val="22"/>
          <w:szCs w:val="22"/>
          <w:lang w:val="es-ES"/>
        </w:rPr>
        <w:t xml:space="preserve"> el INDEC (2015), un censo “es un conjunto de operaciones consistentes en recoger, recopilar, evaluar, analizar y publicar datos demográficos, económicos y/o sociales correspondientes a la totalidad de las unidades de análisis de un universo específico (…) en un territorio definido y referido a un momento determinado”.  </w:t>
      </w:r>
      <w:r w:rsidRPr="00E57437">
        <w:rPr>
          <w:color w:val="000000"/>
          <w:sz w:val="22"/>
          <w:szCs w:val="22"/>
          <w:lang w:val="es-ES"/>
        </w:rPr>
        <w:t xml:space="preserve"> </w:t>
      </w:r>
      <w:r w:rsidR="00092669" w:rsidRPr="00E57437">
        <w:rPr>
          <w:color w:val="000000"/>
          <w:sz w:val="22"/>
          <w:szCs w:val="22"/>
          <w:lang w:val="es-ES"/>
        </w:rPr>
        <w:t xml:space="preserve">Este relevamiento no respondió a esa definición, debido a las características propias de la población </w:t>
      </w:r>
      <w:r w:rsidR="00092669" w:rsidRPr="00E57437">
        <w:rPr>
          <w:sz w:val="22"/>
          <w:szCs w:val="22"/>
        </w:rPr>
        <w:t xml:space="preserve">abordada, en tanto a las dificultades existentes para acceder a ella.  </w:t>
      </w:r>
      <w:r w:rsidR="00092669" w:rsidRPr="00E57437">
        <w:rPr>
          <w:sz w:val="22"/>
          <w:szCs w:val="22"/>
          <w:lang w:val="es-ES"/>
        </w:rPr>
        <w:t xml:space="preserve">Las personas en situación de calle </w:t>
      </w:r>
      <w:r w:rsidR="00092669" w:rsidRPr="00E57437">
        <w:rPr>
          <w:color w:val="000000"/>
          <w:sz w:val="22"/>
          <w:szCs w:val="22"/>
          <w:lang w:val="es-ES"/>
        </w:rPr>
        <w:t>constituyen lo que algunos autores denominan poblaciones ocultas o de difícil acceso</w:t>
      </w:r>
      <w:r w:rsidRPr="00E57437">
        <w:rPr>
          <w:color w:val="000000"/>
          <w:sz w:val="22"/>
          <w:szCs w:val="22"/>
          <w:lang w:val="es-ES"/>
        </w:rPr>
        <w:t xml:space="preserve"> (</w:t>
      </w:r>
      <w:r w:rsidRPr="00E57437">
        <w:rPr>
          <w:color w:val="000000"/>
          <w:sz w:val="22"/>
          <w:szCs w:val="22"/>
        </w:rPr>
        <w:t xml:space="preserve">Lambert &amp; </w:t>
      </w:r>
      <w:proofErr w:type="spellStart"/>
      <w:r w:rsidRPr="00E57437">
        <w:rPr>
          <w:color w:val="000000"/>
          <w:sz w:val="22"/>
          <w:szCs w:val="22"/>
        </w:rPr>
        <w:t>Wibel</w:t>
      </w:r>
      <w:proofErr w:type="spellEnd"/>
      <w:r w:rsidRPr="00E57437">
        <w:rPr>
          <w:color w:val="000000"/>
          <w:sz w:val="22"/>
          <w:szCs w:val="22"/>
        </w:rPr>
        <w:t>, 1990)</w:t>
      </w:r>
      <w:r w:rsidR="00092669" w:rsidRPr="00E57437">
        <w:rPr>
          <w:color w:val="000000"/>
          <w:sz w:val="22"/>
          <w:szCs w:val="22"/>
          <w:lang w:val="es-ES"/>
        </w:rPr>
        <w:t xml:space="preserve">. </w:t>
      </w:r>
      <w:r w:rsidR="00092669" w:rsidRPr="00E57437">
        <w:rPr>
          <w:iCs/>
          <w:color w:val="000000"/>
          <w:sz w:val="22"/>
          <w:szCs w:val="22"/>
          <w:lang w:val="es-ES"/>
        </w:rPr>
        <w:t xml:space="preserve">Una población es considerada de difícil acceso si tuviera por lo menos uno de los siguientes atributos: </w:t>
      </w:r>
      <w:r w:rsidR="00092669" w:rsidRPr="00E57437">
        <w:rPr>
          <w:i/>
          <w:iCs/>
          <w:color w:val="000000"/>
          <w:sz w:val="22"/>
          <w:szCs w:val="22"/>
          <w:lang w:val="es-ES"/>
        </w:rPr>
        <w:t>ser rara</w:t>
      </w:r>
      <w:r w:rsidR="00092669" w:rsidRPr="00E57437">
        <w:rPr>
          <w:iCs/>
          <w:color w:val="000000"/>
          <w:sz w:val="22"/>
          <w:szCs w:val="22"/>
          <w:lang w:val="es-ES"/>
        </w:rPr>
        <w:t xml:space="preserve"> (poco frecuente, geográficamente concentrada o dispersa), </w:t>
      </w:r>
      <w:r w:rsidR="00092669" w:rsidRPr="00E57437">
        <w:rPr>
          <w:i/>
          <w:iCs/>
          <w:color w:val="000000"/>
          <w:sz w:val="22"/>
          <w:szCs w:val="22"/>
          <w:lang w:val="es-ES"/>
        </w:rPr>
        <w:t>ser oculta</w:t>
      </w:r>
      <w:r w:rsidR="00092669" w:rsidRPr="00E57437">
        <w:rPr>
          <w:b/>
          <w:iCs/>
          <w:color w:val="000000"/>
          <w:sz w:val="22"/>
          <w:szCs w:val="22"/>
          <w:lang w:val="es-ES"/>
        </w:rPr>
        <w:t xml:space="preserve"> </w:t>
      </w:r>
      <w:r w:rsidR="00092669" w:rsidRPr="00E57437">
        <w:rPr>
          <w:iCs/>
          <w:color w:val="000000"/>
          <w:sz w:val="22"/>
          <w:szCs w:val="22"/>
          <w:lang w:val="es-ES"/>
        </w:rPr>
        <w:t xml:space="preserve">(por comportamientos ilegales o especiales) o </w:t>
      </w:r>
      <w:r w:rsidR="00092669" w:rsidRPr="00E57437">
        <w:rPr>
          <w:i/>
          <w:iCs/>
          <w:color w:val="000000"/>
          <w:sz w:val="22"/>
          <w:szCs w:val="22"/>
          <w:lang w:val="es-ES"/>
        </w:rPr>
        <w:t xml:space="preserve">fluctuante </w:t>
      </w:r>
      <w:r w:rsidR="00092669" w:rsidRPr="00E57437">
        <w:rPr>
          <w:iCs/>
          <w:color w:val="000000"/>
          <w:sz w:val="22"/>
          <w:szCs w:val="22"/>
          <w:lang w:val="es-ES"/>
        </w:rPr>
        <w:t>(intermitencia de su asociación a puntos concretos del espacio geográfico)</w:t>
      </w:r>
      <w:r w:rsidRPr="00E57437">
        <w:rPr>
          <w:iCs/>
          <w:color w:val="000000"/>
          <w:sz w:val="22"/>
          <w:szCs w:val="22"/>
          <w:lang w:val="es-ES"/>
        </w:rPr>
        <w:t xml:space="preserve"> (</w:t>
      </w:r>
      <w:r w:rsidRPr="00E57437">
        <w:rPr>
          <w:bCs/>
          <w:color w:val="000000"/>
          <w:sz w:val="22"/>
          <w:szCs w:val="22"/>
        </w:rPr>
        <w:t>Bastos &amp; Bertoni, 2014)</w:t>
      </w:r>
    </w:p>
    <w:p w14:paraId="650FDFA3" w14:textId="23E3C1EB" w:rsidR="00092669" w:rsidRPr="00E57437" w:rsidRDefault="00092669" w:rsidP="001206B4">
      <w:pPr>
        <w:pStyle w:val="NormalWeb"/>
        <w:spacing w:before="0" w:beforeAutospacing="0" w:after="0" w:afterAutospacing="0" w:line="480" w:lineRule="auto"/>
        <w:jc w:val="both"/>
        <w:rPr>
          <w:color w:val="000000"/>
          <w:sz w:val="22"/>
          <w:szCs w:val="22"/>
          <w:lang w:val="es-ES"/>
        </w:rPr>
      </w:pPr>
      <w:r w:rsidRPr="00E57437">
        <w:rPr>
          <w:sz w:val="22"/>
          <w:szCs w:val="22"/>
          <w:lang w:val="es-ES"/>
        </w:rPr>
        <w:t xml:space="preserve">De acuerdo con esto, </w:t>
      </w:r>
      <w:r w:rsidRPr="00E57437">
        <w:rPr>
          <w:sz w:val="22"/>
          <w:szCs w:val="22"/>
        </w:rPr>
        <w:t>fueron contactados aquellos hombres, mujeres o personas trans mayores de 18 años y grupos familiares que se encontraran en situación de calle al momento en que fue recorrida la zona. Las personas participaron de manera voluntaria, pudiendo interrumpir o dejar de contestar en cualquier momento de la entrevista</w:t>
      </w:r>
      <w:r w:rsidRPr="00E57437">
        <w:rPr>
          <w:color w:val="7030A0"/>
          <w:sz w:val="22"/>
          <w:szCs w:val="22"/>
        </w:rPr>
        <w:t xml:space="preserve">. </w:t>
      </w:r>
      <w:r w:rsidRPr="00E57437">
        <w:rPr>
          <w:sz w:val="22"/>
          <w:szCs w:val="22"/>
        </w:rPr>
        <w:t xml:space="preserve">Según el Informe Preliminar (2017) el 86,5% de las 4590 personas contactadas fue mayor de 18 años, de los cuales un 20% de las personas entrevistadas (n= 402) no tiene documento de identidad ni está realizando el trámite para obtenerlo. Del total de población adulta contactada (n= 3981), un 49% estaba sola y un 12% se definió como grupo familiar. Asimismo, un 21,50% (n= 856) fueron contactados en ranchadas. De la población contactada que respondió el cuestionario, un 24,5% son mujeres (n= 446), un 74,5% son varones (n= 1349) y un 1% (n=17) personas trans. Esto podría comprenderse en clave de los procesos de socialización de los géneros. Mientras que para las mujeres se registran algunas estrategias de supervivencia que retrasan la llegada a la calle (trabajo en casas de familia, ayuda por parte de familiares y amigos por ser mujeres, y más si tienen hijos) para los varones el estereotipo de proveedor podría impactar </w:t>
      </w:r>
      <w:r w:rsidRPr="00E57437">
        <w:rPr>
          <w:sz w:val="22"/>
          <w:szCs w:val="22"/>
        </w:rPr>
        <w:lastRenderedPageBreak/>
        <w:t xml:space="preserve">negativamente en la recepción y aceptación de ayuda.  En el caso del colectivo trans es dable mencionar las dificultades para poder contactar a esta población en situación de calle. No sólo por ser de las más vulneradas en todos los aspectos y de las más olvidadas para las políticas públicas, sino por el permanente movimiento y cambio de lugar de asentamiento a las que se ve obligadas a realizar, debido a la multiplicidad de violencias que padecen (violencia policial, de vecinas/os, otras). Además, la gran mayoría de las mujeres trans se ven obligadas a estar en situación de prostitución, por no poder acceder a un trabajo formal, situación que hace que no se las pueda ubicar/contactar en un lugar fijo. Una ranchada o grupo de hombres, puede llegar a estar asentada por mucho tiempo en un mismo lugar, esta situación no se da en la población trans, ya que diferentes situaciones de violencia, hostigamiento y persecución se lo impiden.   </w:t>
      </w:r>
    </w:p>
    <w:p w14:paraId="1C7C9760" w14:textId="0A65AA86" w:rsidR="00092669" w:rsidRPr="00E57437" w:rsidRDefault="00092669" w:rsidP="001206B4">
      <w:pPr>
        <w:shd w:val="clear" w:color="auto" w:fill="FFFFFF"/>
        <w:spacing w:after="0" w:line="480" w:lineRule="auto"/>
        <w:jc w:val="both"/>
        <w:rPr>
          <w:rFonts w:ascii="Times New Roman" w:hAnsi="Times New Roman" w:cs="Times New Roman"/>
        </w:rPr>
      </w:pPr>
      <w:r w:rsidRPr="00E57437">
        <w:rPr>
          <w:rFonts w:ascii="Times New Roman" w:hAnsi="Times New Roman" w:cs="Times New Roman"/>
        </w:rPr>
        <w:t>El proceso de diseño</w:t>
      </w:r>
      <w:r w:rsidR="0064241E" w:rsidRPr="00E57437">
        <w:rPr>
          <w:rFonts w:ascii="Times New Roman" w:hAnsi="Times New Roman" w:cs="Times New Roman"/>
        </w:rPr>
        <w:t xml:space="preserve"> participativo</w:t>
      </w:r>
      <w:r w:rsidRPr="00E57437">
        <w:rPr>
          <w:rFonts w:ascii="Times New Roman" w:hAnsi="Times New Roman" w:cs="Times New Roman"/>
        </w:rPr>
        <w:t xml:space="preserve"> se organizó en distintas etapas: 1. Construcción del instrumento, 2. Delimitación del recorrido, 3. Entrenamiento de “censistas”, 4. Construcción del informe</w:t>
      </w:r>
    </w:p>
    <w:p w14:paraId="6E5CA735" w14:textId="3E860246" w:rsidR="00092669" w:rsidRPr="00E57437" w:rsidRDefault="00092669" w:rsidP="001206B4">
      <w:pPr>
        <w:pStyle w:val="Prrafodelista"/>
        <w:numPr>
          <w:ilvl w:val="0"/>
          <w:numId w:val="7"/>
        </w:numPr>
        <w:shd w:val="clear" w:color="auto" w:fill="FFFFFF"/>
        <w:spacing w:after="0" w:line="480" w:lineRule="auto"/>
        <w:jc w:val="both"/>
        <w:rPr>
          <w:rFonts w:ascii="Times New Roman" w:hAnsi="Times New Roman" w:cs="Times New Roman"/>
          <w:i/>
        </w:rPr>
      </w:pPr>
      <w:r w:rsidRPr="00E57437">
        <w:rPr>
          <w:rFonts w:ascii="Times New Roman" w:hAnsi="Times New Roman" w:cs="Times New Roman"/>
          <w:i/>
        </w:rPr>
        <w:t>Construcción del instrumento</w:t>
      </w:r>
    </w:p>
    <w:p w14:paraId="03C8CBF2" w14:textId="1C8CA754" w:rsidR="00D924E3" w:rsidRPr="00E57437" w:rsidRDefault="0064241E" w:rsidP="001206B4">
      <w:pPr>
        <w:shd w:val="clear" w:color="auto" w:fill="FFFFFF"/>
        <w:spacing w:after="0" w:line="480" w:lineRule="auto"/>
        <w:jc w:val="both"/>
        <w:rPr>
          <w:rFonts w:ascii="Times New Roman" w:hAnsi="Times New Roman" w:cs="Times New Roman"/>
        </w:rPr>
      </w:pPr>
      <w:r w:rsidRPr="00E57437">
        <w:rPr>
          <w:rFonts w:ascii="Times New Roman" w:hAnsi="Times New Roman" w:cs="Times New Roman"/>
        </w:rPr>
        <w:t xml:space="preserve">Se </w:t>
      </w:r>
      <w:r w:rsidR="00092669" w:rsidRPr="00E57437">
        <w:rPr>
          <w:rFonts w:ascii="Times New Roman" w:hAnsi="Times New Roman" w:cs="Times New Roman"/>
        </w:rPr>
        <w:t xml:space="preserve">construyó </w:t>
      </w:r>
      <w:r w:rsidRPr="00E57437">
        <w:rPr>
          <w:rFonts w:ascii="Times New Roman" w:hAnsi="Times New Roman" w:cs="Times New Roman"/>
        </w:rPr>
        <w:t xml:space="preserve">para la </w:t>
      </w:r>
      <w:r w:rsidR="00092669" w:rsidRPr="00E57437">
        <w:rPr>
          <w:rFonts w:ascii="Times New Roman" w:hAnsi="Times New Roman" w:cs="Times New Roman"/>
        </w:rPr>
        <w:t>recolección de datos una encuesta o cuestionario con preguntas cerradas, diseñada para aplicar a partir de la realización de una entrevista breve o conversación con las personas en situación de calle.  “La planilla”, como fue llamada por los</w:t>
      </w:r>
      <w:r w:rsidRPr="00E57437">
        <w:rPr>
          <w:rFonts w:ascii="Times New Roman" w:hAnsi="Times New Roman" w:cs="Times New Roman"/>
        </w:rPr>
        <w:t xml:space="preserve"> y las</w:t>
      </w:r>
      <w:r w:rsidR="00092669" w:rsidRPr="00E57437">
        <w:rPr>
          <w:rFonts w:ascii="Times New Roman" w:hAnsi="Times New Roman" w:cs="Times New Roman"/>
        </w:rPr>
        <w:t xml:space="preserve"> </w:t>
      </w:r>
      <w:r w:rsidR="00D924E3" w:rsidRPr="00E57437">
        <w:rPr>
          <w:rFonts w:ascii="Times New Roman" w:hAnsi="Times New Roman" w:cs="Times New Roman"/>
        </w:rPr>
        <w:t>participantes</w:t>
      </w:r>
      <w:r w:rsidR="00092669" w:rsidRPr="00E57437">
        <w:rPr>
          <w:rFonts w:ascii="Times New Roman" w:hAnsi="Times New Roman" w:cs="Times New Roman"/>
        </w:rPr>
        <w:t>, se diseñó para relevar la situación de calle efectiva</w:t>
      </w:r>
      <w:r w:rsidRPr="00E57437">
        <w:rPr>
          <w:rFonts w:ascii="Times New Roman" w:hAnsi="Times New Roman" w:cs="Times New Roman"/>
        </w:rPr>
        <w:t xml:space="preserve"> </w:t>
      </w:r>
      <w:r w:rsidR="00092669" w:rsidRPr="00E57437">
        <w:rPr>
          <w:rFonts w:ascii="Times New Roman" w:hAnsi="Times New Roman" w:cs="Times New Roman"/>
        </w:rPr>
        <w:t>en el espacio público</w:t>
      </w:r>
      <w:r w:rsidRPr="00E57437">
        <w:rPr>
          <w:rFonts w:ascii="Times New Roman" w:hAnsi="Times New Roman" w:cs="Times New Roman"/>
        </w:rPr>
        <w:t xml:space="preserve">: </w:t>
      </w:r>
      <w:r w:rsidR="00092669" w:rsidRPr="00E57437">
        <w:rPr>
          <w:rFonts w:ascii="Times New Roman" w:hAnsi="Times New Roman" w:cs="Times New Roman"/>
        </w:rPr>
        <w:t xml:space="preserve">hombres o mujeres adultos/as o grupo familiar, sin distinción de género u origen que habiten en la calle o espacios públicos de la Ciudad Autónoma de Buenos Aires en forma transitoria o permanente y/o que utilicen o no la red de alojamiento nocturno (Ley </w:t>
      </w:r>
      <w:proofErr w:type="spellStart"/>
      <w:r w:rsidR="00092669" w:rsidRPr="00E57437">
        <w:rPr>
          <w:rFonts w:ascii="Times New Roman" w:hAnsi="Times New Roman" w:cs="Times New Roman"/>
        </w:rPr>
        <w:t>N°</w:t>
      </w:r>
      <w:proofErr w:type="spellEnd"/>
      <w:r w:rsidR="00092669" w:rsidRPr="00E57437">
        <w:rPr>
          <w:rFonts w:ascii="Times New Roman" w:hAnsi="Times New Roman" w:cs="Times New Roman"/>
        </w:rPr>
        <w:t xml:space="preserve"> 3706/11 Art. 2).  La misma c</w:t>
      </w:r>
      <w:r w:rsidR="00D924E3" w:rsidRPr="00E57437">
        <w:rPr>
          <w:rFonts w:ascii="Times New Roman" w:hAnsi="Times New Roman" w:cs="Times New Roman"/>
        </w:rPr>
        <w:t xml:space="preserve">ontó </w:t>
      </w:r>
      <w:r w:rsidR="00092669" w:rsidRPr="00E57437">
        <w:rPr>
          <w:rFonts w:ascii="Times New Roman" w:hAnsi="Times New Roman" w:cs="Times New Roman"/>
        </w:rPr>
        <w:t xml:space="preserve">con una parte observacional a ser completada por </w:t>
      </w:r>
      <w:r w:rsidRPr="00E57437">
        <w:rPr>
          <w:rFonts w:ascii="Times New Roman" w:hAnsi="Times New Roman" w:cs="Times New Roman"/>
        </w:rPr>
        <w:t>quien</w:t>
      </w:r>
      <w:r w:rsidR="00092669" w:rsidRPr="00E57437">
        <w:rPr>
          <w:rFonts w:ascii="Times New Roman" w:hAnsi="Times New Roman" w:cs="Times New Roman"/>
        </w:rPr>
        <w:t xml:space="preserve"> cens</w:t>
      </w:r>
      <w:r w:rsidRPr="00E57437">
        <w:rPr>
          <w:rFonts w:ascii="Times New Roman" w:hAnsi="Times New Roman" w:cs="Times New Roman"/>
        </w:rPr>
        <w:t>aba</w:t>
      </w:r>
      <w:r w:rsidR="00092669" w:rsidRPr="00E57437">
        <w:rPr>
          <w:rFonts w:ascii="Times New Roman" w:hAnsi="Times New Roman" w:cs="Times New Roman"/>
        </w:rPr>
        <w:t xml:space="preserve"> y otra con un cuestionario cuyas respuestas fueron voluntarias y que permite obtener información cualitativa. El registro observacional incluyó la ubicación geográfica y </w:t>
      </w:r>
      <w:r w:rsidRPr="00E57437">
        <w:rPr>
          <w:rFonts w:ascii="Times New Roman" w:hAnsi="Times New Roman" w:cs="Times New Roman"/>
        </w:rPr>
        <w:t xml:space="preserve">otros </w:t>
      </w:r>
      <w:r w:rsidR="00092669" w:rsidRPr="00E57437">
        <w:rPr>
          <w:rFonts w:ascii="Times New Roman" w:hAnsi="Times New Roman" w:cs="Times New Roman"/>
        </w:rPr>
        <w:t xml:space="preserve">datos </w:t>
      </w:r>
      <w:r w:rsidRPr="00E57437">
        <w:rPr>
          <w:rFonts w:ascii="Times New Roman" w:hAnsi="Times New Roman" w:cs="Times New Roman"/>
        </w:rPr>
        <w:t xml:space="preserve">sobre la </w:t>
      </w:r>
      <w:r w:rsidR="00092669" w:rsidRPr="00E57437">
        <w:rPr>
          <w:rFonts w:ascii="Times New Roman" w:hAnsi="Times New Roman" w:cs="Times New Roman"/>
        </w:rPr>
        <w:t xml:space="preserve">persona contactada:  características demográficas básicas (sexo y estimación de la edad); la ubicación geográfica de la localización (intersección de calles); si se trataba de individuos aislados o grupos; la tenencia de animales; las características del lugar elegido para pernoctar (si duermen bajo puentes, terrenos baldíos, plazas, etc.); la posesión de pertenencias (mantas o trapos, </w:t>
      </w:r>
      <w:r w:rsidR="00092669" w:rsidRPr="00E57437">
        <w:rPr>
          <w:rFonts w:ascii="Times New Roman" w:hAnsi="Times New Roman" w:cs="Times New Roman"/>
        </w:rPr>
        <w:lastRenderedPageBreak/>
        <w:t xml:space="preserve">nylon o maderas, alimentos, </w:t>
      </w:r>
      <w:proofErr w:type="spellStart"/>
      <w:r w:rsidR="00092669" w:rsidRPr="00E57437">
        <w:rPr>
          <w:rFonts w:ascii="Times New Roman" w:hAnsi="Times New Roman" w:cs="Times New Roman"/>
        </w:rPr>
        <w:t>etc</w:t>
      </w:r>
      <w:proofErr w:type="spellEnd"/>
      <w:r w:rsidR="00092669" w:rsidRPr="00E57437">
        <w:rPr>
          <w:rFonts w:ascii="Times New Roman" w:hAnsi="Times New Roman" w:cs="Times New Roman"/>
        </w:rPr>
        <w:t xml:space="preserve">), entre otras. Asimismo, cada censista tenía la posibilidad de registrar información adicional. </w:t>
      </w:r>
      <w:r w:rsidRPr="00E57437">
        <w:rPr>
          <w:rFonts w:ascii="Times New Roman" w:hAnsi="Times New Roman" w:cs="Times New Roman"/>
        </w:rPr>
        <w:t xml:space="preserve">El </w:t>
      </w:r>
      <w:r w:rsidR="00092669" w:rsidRPr="00E57437">
        <w:rPr>
          <w:rFonts w:ascii="Times New Roman" w:hAnsi="Times New Roman" w:cs="Times New Roman"/>
        </w:rPr>
        <w:t xml:space="preserve">cuestionario contempló </w:t>
      </w:r>
      <w:r w:rsidRPr="00E57437">
        <w:rPr>
          <w:rFonts w:ascii="Times New Roman" w:hAnsi="Times New Roman" w:cs="Times New Roman"/>
        </w:rPr>
        <w:t xml:space="preserve">preguntas sobre </w:t>
      </w:r>
      <w:r w:rsidR="00092669" w:rsidRPr="00E57437">
        <w:rPr>
          <w:rFonts w:ascii="Times New Roman" w:hAnsi="Times New Roman" w:cs="Times New Roman"/>
        </w:rPr>
        <w:t xml:space="preserve">información sociodemográfica general, la trayectoria en calle, redes familiares o de apoyo, trabajo e ingresos, salud en general y de consumo, educación, acceso a derechos y participación y expectativas de superación de la situación de calle. </w:t>
      </w:r>
      <w:r w:rsidR="00D924E3" w:rsidRPr="00E57437">
        <w:rPr>
          <w:rFonts w:ascii="Times New Roman" w:hAnsi="Times New Roman" w:cs="Times New Roman"/>
        </w:rPr>
        <w:t xml:space="preserve"> </w:t>
      </w:r>
      <w:r w:rsidR="00092669" w:rsidRPr="00E57437">
        <w:rPr>
          <w:rFonts w:ascii="Times New Roman" w:hAnsi="Times New Roman" w:cs="Times New Roman"/>
        </w:rPr>
        <w:t>Un 52% de las 4590 personas contactadas (n= 2366) durante la realización del</w:t>
      </w:r>
      <w:r w:rsidRPr="00E57437">
        <w:rPr>
          <w:rFonts w:ascii="Times New Roman" w:hAnsi="Times New Roman" w:cs="Times New Roman"/>
        </w:rPr>
        <w:t xml:space="preserve"> relevamiento </w:t>
      </w:r>
      <w:r w:rsidR="00092669" w:rsidRPr="00E57437">
        <w:rPr>
          <w:rFonts w:ascii="Times New Roman" w:hAnsi="Times New Roman" w:cs="Times New Roman"/>
        </w:rPr>
        <w:t>contestó la encuesta de manera completa</w:t>
      </w:r>
      <w:r w:rsidR="00F01E5D" w:rsidRPr="00E57437">
        <w:rPr>
          <w:rFonts w:ascii="Times New Roman" w:hAnsi="Times New Roman" w:cs="Times New Roman"/>
        </w:rPr>
        <w:t xml:space="preserve"> (Informe Preliminar Censo Popular, 2017)</w:t>
      </w:r>
      <w:r w:rsidR="00092669" w:rsidRPr="00E57437">
        <w:rPr>
          <w:rFonts w:ascii="Times New Roman" w:hAnsi="Times New Roman" w:cs="Times New Roman"/>
        </w:rPr>
        <w:t xml:space="preserve">. </w:t>
      </w:r>
    </w:p>
    <w:p w14:paraId="38B2D60B" w14:textId="2B2C4950" w:rsidR="00092669" w:rsidRPr="00E57437" w:rsidRDefault="00092669" w:rsidP="001206B4">
      <w:pPr>
        <w:shd w:val="clear" w:color="auto" w:fill="FFFFFF"/>
        <w:spacing w:after="0" w:line="480" w:lineRule="auto"/>
        <w:jc w:val="both"/>
        <w:rPr>
          <w:rFonts w:ascii="Times New Roman" w:hAnsi="Times New Roman" w:cs="Times New Roman"/>
        </w:rPr>
      </w:pPr>
      <w:r w:rsidRPr="00E57437">
        <w:rPr>
          <w:rFonts w:ascii="Times New Roman" w:hAnsi="Times New Roman" w:cs="Times New Roman"/>
        </w:rPr>
        <w:t>Se establecieron los siguientes criterios de validez y confiabilidad, a los fines de evitar duplicaciones, en el caso de las encuestas completas, y doble registro de observados, en el caso de no haber aceptado responder, a saber:</w:t>
      </w:r>
      <w:r w:rsidR="00D924E3" w:rsidRPr="00E57437">
        <w:rPr>
          <w:rFonts w:ascii="Times New Roman" w:hAnsi="Times New Roman" w:cs="Times New Roman"/>
        </w:rPr>
        <w:t xml:space="preserve"> a) </w:t>
      </w:r>
      <w:r w:rsidRPr="00E57437">
        <w:rPr>
          <w:rFonts w:ascii="Times New Roman" w:hAnsi="Times New Roman" w:cs="Times New Roman"/>
        </w:rPr>
        <w:t>cotejó nombres y fechas de nacimiento de las personas encuestadas</w:t>
      </w:r>
      <w:r w:rsidR="00D924E3" w:rsidRPr="00E57437">
        <w:rPr>
          <w:rFonts w:ascii="Times New Roman" w:hAnsi="Times New Roman" w:cs="Times New Roman"/>
        </w:rPr>
        <w:t xml:space="preserve">, y b) </w:t>
      </w:r>
      <w:r w:rsidRPr="00E57437">
        <w:rPr>
          <w:rFonts w:ascii="Times New Roman" w:hAnsi="Times New Roman" w:cs="Times New Roman"/>
        </w:rPr>
        <w:t>los encuestadores fueron parte de organizaciones que conocían el territorio asignado, así como a la mayoría de las personas en calle que allí se encontraban.</w:t>
      </w:r>
      <w:r w:rsidRPr="00E57437">
        <w:rPr>
          <w:rStyle w:val="Refdenotaalpie"/>
          <w:rFonts w:ascii="Times New Roman" w:hAnsi="Times New Roman" w:cs="Times New Roman"/>
        </w:rPr>
        <w:footnoteReference w:id="2"/>
      </w:r>
      <w:r w:rsidRPr="00E57437">
        <w:rPr>
          <w:rFonts w:ascii="Times New Roman" w:hAnsi="Times New Roman" w:cs="Times New Roman"/>
        </w:rPr>
        <w:t xml:space="preserve">  </w:t>
      </w:r>
    </w:p>
    <w:p w14:paraId="3FCA3512" w14:textId="77777777" w:rsidR="00092669" w:rsidRPr="00E57437" w:rsidRDefault="00092669" w:rsidP="001206B4">
      <w:pPr>
        <w:shd w:val="clear" w:color="auto" w:fill="FFFFFF"/>
        <w:spacing w:after="0" w:line="480" w:lineRule="auto"/>
        <w:jc w:val="both"/>
        <w:rPr>
          <w:rFonts w:ascii="Times New Roman" w:hAnsi="Times New Roman" w:cs="Times New Roman"/>
        </w:rPr>
      </w:pPr>
      <w:r w:rsidRPr="00E57437">
        <w:rPr>
          <w:rFonts w:ascii="Times New Roman" w:hAnsi="Times New Roman" w:cs="Times New Roman"/>
        </w:rPr>
        <w:t>Se realizaron dos sesiones de retroalimentación presenciales con la mesa de organizaciones participantes, en las cuales se discutió el contenido de las preguntas, así como su formulación. De este modo, se garantizó la apropiación del instrumento de recolección de datos y la participación de las organizaciones en todas las etapas del proceso de trabajo.  Asimismo, se recibieron aportes por correo electrónico.</w:t>
      </w:r>
    </w:p>
    <w:p w14:paraId="67679D29" w14:textId="78BE8D11" w:rsidR="00D924E3" w:rsidRPr="00E57437" w:rsidRDefault="00092669" w:rsidP="001206B4">
      <w:pPr>
        <w:shd w:val="clear" w:color="auto" w:fill="FFFFFF"/>
        <w:spacing w:after="0" w:line="480" w:lineRule="auto"/>
        <w:jc w:val="both"/>
        <w:rPr>
          <w:rFonts w:ascii="Times New Roman" w:hAnsi="Times New Roman" w:cs="Times New Roman"/>
        </w:rPr>
      </w:pPr>
      <w:r w:rsidRPr="00E57437">
        <w:rPr>
          <w:rFonts w:ascii="Times New Roman" w:hAnsi="Times New Roman" w:cs="Times New Roman"/>
        </w:rPr>
        <w:t>Para la aplicación del instrumento se trabajó en equipos de entre dos y tres personas, de manera que mientras una conversa</w:t>
      </w:r>
      <w:r w:rsidR="007F6163" w:rsidRPr="00E57437">
        <w:rPr>
          <w:rFonts w:ascii="Times New Roman" w:hAnsi="Times New Roman" w:cs="Times New Roman"/>
        </w:rPr>
        <w:t>ba</w:t>
      </w:r>
      <w:r w:rsidRPr="00E57437">
        <w:rPr>
          <w:rFonts w:ascii="Times New Roman" w:hAnsi="Times New Roman" w:cs="Times New Roman"/>
        </w:rPr>
        <w:t xml:space="preserve"> con el/la entrevistado/a, otra registraba en la planilla. La misma no estuvo diseñada para preguntar obligatoriamente en un orden secuencial, a modo de interrogatorio, sino que se</w:t>
      </w:r>
      <w:r w:rsidR="007F6163" w:rsidRPr="00E57437">
        <w:rPr>
          <w:rFonts w:ascii="Times New Roman" w:hAnsi="Times New Roman" w:cs="Times New Roman"/>
        </w:rPr>
        <w:t xml:space="preserve"> iba</w:t>
      </w:r>
      <w:r w:rsidRPr="00E57437">
        <w:rPr>
          <w:rFonts w:ascii="Times New Roman" w:hAnsi="Times New Roman" w:cs="Times New Roman"/>
        </w:rPr>
        <w:t xml:space="preserve"> recuperando la información de la conversación, según las estrategias de </w:t>
      </w:r>
      <w:r w:rsidR="007F6163" w:rsidRPr="00E57437">
        <w:rPr>
          <w:rFonts w:ascii="Times New Roman" w:hAnsi="Times New Roman" w:cs="Times New Roman"/>
        </w:rPr>
        <w:t>quienes censaran</w:t>
      </w:r>
      <w:r w:rsidRPr="00E57437">
        <w:rPr>
          <w:rFonts w:ascii="Times New Roman" w:hAnsi="Times New Roman" w:cs="Times New Roman"/>
        </w:rPr>
        <w:t xml:space="preserve">. </w:t>
      </w:r>
      <w:r w:rsidR="00D924E3" w:rsidRPr="00E57437">
        <w:rPr>
          <w:rFonts w:ascii="Times New Roman" w:hAnsi="Times New Roman" w:cs="Times New Roman"/>
        </w:rPr>
        <w:t xml:space="preserve"> </w:t>
      </w:r>
      <w:r w:rsidRPr="00E57437">
        <w:rPr>
          <w:rFonts w:ascii="Times New Roman" w:hAnsi="Times New Roman" w:cs="Times New Roman"/>
        </w:rPr>
        <w:t>Se prestó especial atención al modo de acercamiento con los/as posibles</w:t>
      </w:r>
      <w:r w:rsidR="007F6163" w:rsidRPr="00E57437">
        <w:rPr>
          <w:rFonts w:ascii="Times New Roman" w:hAnsi="Times New Roman" w:cs="Times New Roman"/>
        </w:rPr>
        <w:t xml:space="preserve"> encuestados/as</w:t>
      </w:r>
      <w:r w:rsidRPr="00E57437">
        <w:rPr>
          <w:rFonts w:ascii="Times New Roman" w:hAnsi="Times New Roman" w:cs="Times New Roman"/>
        </w:rPr>
        <w:t xml:space="preserve">, de manera que fuera un facilitador más que un obstáculo para la realización del cuestionario. Ir a buscar a las personas a “sus espacios”, “a sus lugares” es como abrir “una puerta imaginaria”, y lo que se diga y </w:t>
      </w:r>
      <w:r w:rsidRPr="00E57437">
        <w:rPr>
          <w:rFonts w:ascii="Times New Roman" w:hAnsi="Times New Roman" w:cs="Times New Roman"/>
        </w:rPr>
        <w:lastRenderedPageBreak/>
        <w:t>cómo se diga podía hacer que “esa puerta” se cerrara o se abriera. Quienes participaron como encuestadores/ras refirieron que, al momento de la participación, fueron bien recibidos/as y que incluso “la gente los estaba esperando”.</w:t>
      </w:r>
      <w:r w:rsidRPr="00E57437">
        <w:rPr>
          <w:rFonts w:ascii="Times New Roman" w:hAnsi="Times New Roman" w:cs="Times New Roman"/>
          <w:color w:val="7030A0"/>
        </w:rPr>
        <w:t xml:space="preserve"> </w:t>
      </w:r>
      <w:r w:rsidR="00D924E3" w:rsidRPr="00E57437">
        <w:rPr>
          <w:rFonts w:ascii="Times New Roman" w:hAnsi="Times New Roman" w:cs="Times New Roman"/>
        </w:rPr>
        <w:t xml:space="preserve"> </w:t>
      </w:r>
      <w:r w:rsidRPr="00E57437">
        <w:rPr>
          <w:rFonts w:ascii="Times New Roman" w:hAnsi="Times New Roman" w:cs="Times New Roman"/>
        </w:rPr>
        <w:t xml:space="preserve">Al finalizar la entrevista, se entregó un material con información básica sobre derechos, así como puntos de contacto con organizaciones </w:t>
      </w:r>
      <w:r w:rsidR="00D924E3" w:rsidRPr="00E57437">
        <w:rPr>
          <w:rFonts w:ascii="Times New Roman" w:hAnsi="Times New Roman" w:cs="Times New Roman"/>
        </w:rPr>
        <w:t>participantes.</w:t>
      </w:r>
    </w:p>
    <w:p w14:paraId="61486F51" w14:textId="0D32071B" w:rsidR="00D924E3" w:rsidRPr="00E57437" w:rsidRDefault="00D924E3" w:rsidP="001206B4">
      <w:pPr>
        <w:pStyle w:val="Prrafodelista"/>
        <w:numPr>
          <w:ilvl w:val="0"/>
          <w:numId w:val="7"/>
        </w:numPr>
        <w:shd w:val="clear" w:color="auto" w:fill="FFFFFF"/>
        <w:spacing w:after="0" w:line="480" w:lineRule="auto"/>
        <w:jc w:val="both"/>
        <w:rPr>
          <w:rFonts w:ascii="Times New Roman" w:hAnsi="Times New Roman" w:cs="Times New Roman"/>
          <w:i/>
        </w:rPr>
      </w:pPr>
      <w:r w:rsidRPr="00E57437">
        <w:rPr>
          <w:rFonts w:ascii="Times New Roman" w:hAnsi="Times New Roman" w:cs="Times New Roman"/>
          <w:i/>
        </w:rPr>
        <w:t>Delimitación del recorrido</w:t>
      </w:r>
    </w:p>
    <w:p w14:paraId="4A036050" w14:textId="4B7C3A80" w:rsidR="00092669" w:rsidRPr="00E57437" w:rsidRDefault="00092669" w:rsidP="001206B4">
      <w:pPr>
        <w:shd w:val="clear" w:color="auto" w:fill="FFFFFF"/>
        <w:spacing w:after="0" w:line="480" w:lineRule="auto"/>
        <w:jc w:val="both"/>
        <w:rPr>
          <w:rFonts w:ascii="Times New Roman" w:hAnsi="Times New Roman" w:cs="Times New Roman"/>
          <w:b/>
          <w:i/>
        </w:rPr>
      </w:pPr>
      <w:r w:rsidRPr="00E57437">
        <w:rPr>
          <w:rFonts w:ascii="Times New Roman" w:hAnsi="Times New Roman" w:cs="Times New Roman"/>
        </w:rPr>
        <w:t xml:space="preserve">El relevamiento </w:t>
      </w:r>
      <w:r w:rsidR="00D924E3" w:rsidRPr="00E57437">
        <w:rPr>
          <w:rFonts w:ascii="Times New Roman" w:hAnsi="Times New Roman" w:cs="Times New Roman"/>
        </w:rPr>
        <w:t xml:space="preserve">que se realizó entre el 8 y 15 de mayo de 2017 </w:t>
      </w:r>
      <w:r w:rsidRPr="00E57437">
        <w:rPr>
          <w:rFonts w:ascii="Times New Roman" w:hAnsi="Times New Roman" w:cs="Times New Roman"/>
        </w:rPr>
        <w:t xml:space="preserve">en la Ciudad Autónoma de Buenos Aires mediante una metodología de barrido territorial, con un muestreo estratificado regionalmente.  </w:t>
      </w:r>
      <w:r w:rsidR="007F6163" w:rsidRPr="00E57437">
        <w:rPr>
          <w:rFonts w:ascii="Times New Roman" w:hAnsi="Times New Roman" w:cs="Times New Roman"/>
        </w:rPr>
        <w:t xml:space="preserve">Se utilizaron </w:t>
      </w:r>
      <w:r w:rsidRPr="00E57437">
        <w:rPr>
          <w:rFonts w:ascii="Times New Roman" w:hAnsi="Times New Roman" w:cs="Times New Roman"/>
        </w:rPr>
        <w:t>los límites y la ubicación geográfica de la Ciudad Autónoma de Buenos Aires (</w:t>
      </w:r>
      <w:hyperlink r:id="rId9" w:history="1">
        <w:r w:rsidRPr="00E57437">
          <w:rPr>
            <w:rStyle w:val="Hipervnculo"/>
            <w:rFonts w:ascii="Times New Roman" w:hAnsi="Times New Roman" w:cs="Times New Roman"/>
            <w:color w:val="auto"/>
          </w:rPr>
          <w:t>http://www.buenosaires.gob.ar/laciudad/barrios</w:t>
        </w:r>
      </w:hyperlink>
      <w:r w:rsidRPr="00E57437">
        <w:rPr>
          <w:rFonts w:ascii="Times New Roman" w:hAnsi="Times New Roman" w:cs="Times New Roman"/>
        </w:rPr>
        <w:t xml:space="preserve">) </w:t>
      </w:r>
      <w:r w:rsidR="007F6163" w:rsidRPr="00E57437">
        <w:rPr>
          <w:rFonts w:ascii="Times New Roman" w:hAnsi="Times New Roman" w:cs="Times New Roman"/>
        </w:rPr>
        <w:t xml:space="preserve">para organizar </w:t>
      </w:r>
      <w:r w:rsidRPr="00E57437">
        <w:rPr>
          <w:rFonts w:ascii="Times New Roman" w:hAnsi="Times New Roman" w:cs="Times New Roman"/>
        </w:rPr>
        <w:t xml:space="preserve">48 circuitos, uno por cada uno de los barrios. </w:t>
      </w:r>
      <w:r w:rsidR="00D924E3" w:rsidRPr="00E57437">
        <w:rPr>
          <w:rFonts w:ascii="Times New Roman" w:hAnsi="Times New Roman" w:cs="Times New Roman"/>
          <w:lang w:val="es-ES"/>
        </w:rPr>
        <w:t>S</w:t>
      </w:r>
      <w:r w:rsidRPr="00E57437">
        <w:rPr>
          <w:rFonts w:ascii="Times New Roman" w:hAnsi="Times New Roman" w:cs="Times New Roman"/>
          <w:lang w:val="es-ES"/>
        </w:rPr>
        <w:t>e trat</w:t>
      </w:r>
      <w:r w:rsidR="00D924E3" w:rsidRPr="00E57437">
        <w:rPr>
          <w:rFonts w:ascii="Times New Roman" w:hAnsi="Times New Roman" w:cs="Times New Roman"/>
          <w:lang w:val="es-ES"/>
        </w:rPr>
        <w:t>ó</w:t>
      </w:r>
      <w:r w:rsidRPr="00E57437">
        <w:rPr>
          <w:rFonts w:ascii="Times New Roman" w:hAnsi="Times New Roman" w:cs="Times New Roman"/>
          <w:lang w:val="es-ES"/>
        </w:rPr>
        <w:t xml:space="preserve"> de estudio de amplio alcance ya que la estrategia consistió en el barrido de la totalidad de la Ciudad de Buenos Aires a través de la organización de un trabajo de campo que tuvo como objetivo garantizar la cobertura de la mayor cantidad de </w:t>
      </w:r>
      <w:r w:rsidR="007F6163" w:rsidRPr="00E57437">
        <w:rPr>
          <w:rFonts w:ascii="Times New Roman" w:hAnsi="Times New Roman" w:cs="Times New Roman"/>
          <w:lang w:val="es-ES"/>
        </w:rPr>
        <w:t>PSC</w:t>
      </w:r>
      <w:r w:rsidRPr="00E57437">
        <w:rPr>
          <w:rFonts w:ascii="Times New Roman" w:hAnsi="Times New Roman" w:cs="Times New Roman"/>
          <w:lang w:val="es-ES"/>
        </w:rPr>
        <w:t xml:space="preserve"> posible. </w:t>
      </w:r>
      <w:r w:rsidRPr="00E57437">
        <w:rPr>
          <w:rFonts w:ascii="Times New Roman" w:hAnsi="Times New Roman" w:cs="Times New Roman"/>
        </w:rPr>
        <w:t>Cada barrio o circuito se dividió en conjunto de manzanas, el cual fue recorrido por un equipo de censistas según los siguientes criterios:</w:t>
      </w:r>
    </w:p>
    <w:p w14:paraId="7E92C18A" w14:textId="77777777" w:rsidR="00092669" w:rsidRPr="00E57437" w:rsidRDefault="00092669" w:rsidP="001206B4">
      <w:pPr>
        <w:pStyle w:val="NormalWeb"/>
        <w:numPr>
          <w:ilvl w:val="0"/>
          <w:numId w:val="4"/>
        </w:numPr>
        <w:spacing w:before="0" w:beforeAutospacing="0" w:after="0" w:afterAutospacing="0" w:line="480" w:lineRule="auto"/>
        <w:jc w:val="both"/>
        <w:rPr>
          <w:sz w:val="22"/>
          <w:szCs w:val="22"/>
        </w:rPr>
      </w:pPr>
      <w:r w:rsidRPr="00E57437">
        <w:rPr>
          <w:sz w:val="22"/>
          <w:szCs w:val="22"/>
        </w:rPr>
        <w:t>Los límites de la zona a recorrer (detalle de calles y avenidas) se determinaron a partir de la delimitación geográfica que establece el Gobierno de la Ciudad.</w:t>
      </w:r>
    </w:p>
    <w:p w14:paraId="5F17BB39" w14:textId="77777777" w:rsidR="00092669" w:rsidRPr="00E57437" w:rsidRDefault="00092669" w:rsidP="001206B4">
      <w:pPr>
        <w:pStyle w:val="NormalWeb"/>
        <w:numPr>
          <w:ilvl w:val="0"/>
          <w:numId w:val="4"/>
        </w:numPr>
        <w:spacing w:before="0" w:beforeAutospacing="0" w:after="0" w:afterAutospacing="0" w:line="480" w:lineRule="auto"/>
        <w:jc w:val="both"/>
        <w:rPr>
          <w:sz w:val="22"/>
          <w:szCs w:val="22"/>
        </w:rPr>
      </w:pPr>
      <w:r w:rsidRPr="00E57437">
        <w:rPr>
          <w:sz w:val="22"/>
          <w:szCs w:val="22"/>
        </w:rPr>
        <w:t>Cada zona asignada fue recorrida una vez en horario de la mañana, una por la tarde y una por la noche. Asimismo, un día de semana y otro de fin de semana. Esto responde a la distribución temporal del uso del espacio público por las personas en situación de calle, en función de cómo organizan la subsistencia.</w:t>
      </w:r>
    </w:p>
    <w:p w14:paraId="2C766FB8" w14:textId="77777777" w:rsidR="00092669" w:rsidRPr="00E57437" w:rsidRDefault="00092669" w:rsidP="001206B4">
      <w:pPr>
        <w:pStyle w:val="NormalWeb"/>
        <w:numPr>
          <w:ilvl w:val="0"/>
          <w:numId w:val="4"/>
        </w:numPr>
        <w:spacing w:before="0" w:beforeAutospacing="0" w:after="0" w:afterAutospacing="0" w:line="480" w:lineRule="auto"/>
        <w:jc w:val="both"/>
        <w:rPr>
          <w:sz w:val="22"/>
          <w:szCs w:val="22"/>
        </w:rPr>
      </w:pPr>
      <w:r w:rsidRPr="00E57437">
        <w:rPr>
          <w:sz w:val="22"/>
          <w:szCs w:val="22"/>
        </w:rPr>
        <w:t xml:space="preserve">El recorrido incluyó vía pública, bajo autopistas, espacios verdes, terminales de ómnibus, subtes y trenes, entradas de bancos, cajeros automáticos y hospitales, según se encontraran en la zona asignada. Se prestó especial atención a autos abandonados, </w:t>
      </w:r>
      <w:proofErr w:type="spellStart"/>
      <w:r w:rsidRPr="00E57437">
        <w:rPr>
          <w:sz w:val="22"/>
          <w:szCs w:val="22"/>
        </w:rPr>
        <w:t>containers</w:t>
      </w:r>
      <w:proofErr w:type="spellEnd"/>
      <w:r w:rsidRPr="00E57437">
        <w:rPr>
          <w:sz w:val="22"/>
          <w:szCs w:val="22"/>
        </w:rPr>
        <w:t xml:space="preserve"> y otros lugares posibles de pernocte no preparados para tal fin.</w:t>
      </w:r>
    </w:p>
    <w:p w14:paraId="56A8C2E7" w14:textId="7008948E" w:rsidR="00092669" w:rsidRPr="00E57437" w:rsidRDefault="00092669" w:rsidP="001206B4">
      <w:pPr>
        <w:pStyle w:val="NormalWeb"/>
        <w:numPr>
          <w:ilvl w:val="0"/>
          <w:numId w:val="4"/>
        </w:numPr>
        <w:spacing w:before="0" w:beforeAutospacing="0" w:after="0" w:afterAutospacing="0" w:line="480" w:lineRule="auto"/>
        <w:jc w:val="both"/>
        <w:rPr>
          <w:sz w:val="22"/>
          <w:szCs w:val="22"/>
        </w:rPr>
      </w:pPr>
      <w:r w:rsidRPr="00E57437">
        <w:rPr>
          <w:sz w:val="22"/>
          <w:szCs w:val="22"/>
        </w:rPr>
        <w:t xml:space="preserve">En la semana anterior al relevamiento, se realizó un recorrida por la zona asignada para identificar ranchadas o personas, e informar y sensibilizar a las personas en situación de calle sobre el sentido </w:t>
      </w:r>
      <w:r w:rsidRPr="00E57437">
        <w:rPr>
          <w:sz w:val="22"/>
          <w:szCs w:val="22"/>
        </w:rPr>
        <w:lastRenderedPageBreak/>
        <w:t>del relevamiento y la importancia de sumar de manera voluntaria a responder. Se entregó un material de sensibilización construido a tal fin.</w:t>
      </w:r>
    </w:p>
    <w:p w14:paraId="234A08B0" w14:textId="77777777" w:rsidR="00092669" w:rsidRPr="00E57437" w:rsidRDefault="00092669" w:rsidP="001206B4">
      <w:pPr>
        <w:pStyle w:val="NormalWeb"/>
        <w:numPr>
          <w:ilvl w:val="0"/>
          <w:numId w:val="4"/>
        </w:numPr>
        <w:spacing w:before="0" w:beforeAutospacing="0" w:after="0" w:afterAutospacing="0" w:line="480" w:lineRule="auto"/>
        <w:jc w:val="both"/>
        <w:rPr>
          <w:sz w:val="22"/>
          <w:szCs w:val="22"/>
        </w:rPr>
      </w:pPr>
      <w:r w:rsidRPr="00E57437">
        <w:rPr>
          <w:sz w:val="22"/>
          <w:szCs w:val="22"/>
        </w:rPr>
        <w:t>En el caso de visualizar a personas en situación de calle en la zona asignada que estuvieran durmiendo o que no quisieran participar del relevamiento en ese momento, se volvió a pasar una vez más. De lo contrario, se registró solo en la planilla de observación</w:t>
      </w:r>
    </w:p>
    <w:p w14:paraId="6A3C0993" w14:textId="77777777" w:rsidR="00092669" w:rsidRPr="00E57437" w:rsidRDefault="00092669" w:rsidP="001206B4">
      <w:pPr>
        <w:pStyle w:val="NormalWeb"/>
        <w:numPr>
          <w:ilvl w:val="0"/>
          <w:numId w:val="4"/>
        </w:numPr>
        <w:spacing w:before="0" w:beforeAutospacing="0" w:after="0" w:afterAutospacing="0" w:line="480" w:lineRule="auto"/>
        <w:jc w:val="both"/>
        <w:rPr>
          <w:sz w:val="22"/>
          <w:szCs w:val="22"/>
        </w:rPr>
      </w:pPr>
      <w:r w:rsidRPr="00E57437">
        <w:rPr>
          <w:sz w:val="22"/>
          <w:szCs w:val="22"/>
        </w:rPr>
        <w:t>En caso de presencia de niños, niñas y adolescentes sin la presencia de un adulto referente, no se aplicó el cuestionario. Sólo se registró la planilla de observación.</w:t>
      </w:r>
    </w:p>
    <w:p w14:paraId="1C482ABD" w14:textId="255CC1F8" w:rsidR="00092669" w:rsidRPr="00E57437" w:rsidRDefault="00092669" w:rsidP="001206B4">
      <w:pPr>
        <w:pStyle w:val="NormalWeb"/>
        <w:spacing w:before="0" w:beforeAutospacing="0" w:after="0" w:afterAutospacing="0" w:line="480" w:lineRule="auto"/>
        <w:jc w:val="both"/>
        <w:rPr>
          <w:sz w:val="22"/>
          <w:szCs w:val="22"/>
        </w:rPr>
      </w:pPr>
      <w:r w:rsidRPr="00E57437">
        <w:rPr>
          <w:sz w:val="22"/>
          <w:szCs w:val="22"/>
        </w:rPr>
        <w:t>Los circuiros o barrios se organizaron en 4 zonas, cada una de las cuales tenía un coordinador de referencia. A su vez, cada circuito o barrio tuvo</w:t>
      </w:r>
      <w:r w:rsidRPr="00E57437">
        <w:rPr>
          <w:b/>
          <w:sz w:val="22"/>
          <w:szCs w:val="22"/>
        </w:rPr>
        <w:t xml:space="preserve"> </w:t>
      </w:r>
      <w:r w:rsidRPr="00E57437">
        <w:rPr>
          <w:sz w:val="22"/>
          <w:szCs w:val="22"/>
        </w:rPr>
        <w:t>un referente, responsable de acompañar en el recorrido y comunicar a los/as coordinadores/as de zona cualquier dificultad en el desarrollo del relevamiento o necesidad que tuviera el equipo (materiales, refrigerios, falta de cobertura, necesidad de voluntarios, etc.) Los/as referentes de circuito fueron asignados teniendo en cuenta el trabajo territorial en el barrio y la experiencia en el trabajo con la problemática para intervenir como facilitador</w:t>
      </w:r>
      <w:r w:rsidR="004B4938" w:rsidRPr="00E57437">
        <w:rPr>
          <w:sz w:val="22"/>
          <w:szCs w:val="22"/>
        </w:rPr>
        <w:t>.</w:t>
      </w:r>
    </w:p>
    <w:p w14:paraId="7848C5CE" w14:textId="77777777" w:rsidR="00D924E3" w:rsidRPr="00E57437" w:rsidRDefault="00D924E3" w:rsidP="001206B4">
      <w:pPr>
        <w:pStyle w:val="NormalWeb"/>
        <w:numPr>
          <w:ilvl w:val="0"/>
          <w:numId w:val="7"/>
        </w:numPr>
        <w:spacing w:before="0" w:beforeAutospacing="0" w:after="0" w:afterAutospacing="0" w:line="480" w:lineRule="auto"/>
        <w:jc w:val="both"/>
        <w:rPr>
          <w:i/>
          <w:sz w:val="22"/>
          <w:szCs w:val="22"/>
        </w:rPr>
      </w:pPr>
      <w:r w:rsidRPr="00E57437">
        <w:rPr>
          <w:i/>
          <w:sz w:val="22"/>
          <w:szCs w:val="22"/>
        </w:rPr>
        <w:t>Entrenamiento de censistas</w:t>
      </w:r>
    </w:p>
    <w:p w14:paraId="0310F375" w14:textId="5602F52F" w:rsidR="00092669" w:rsidRPr="00E57437" w:rsidRDefault="00D924E3" w:rsidP="001206B4">
      <w:pPr>
        <w:pStyle w:val="NormalWeb"/>
        <w:spacing w:before="0" w:beforeAutospacing="0" w:after="0" w:afterAutospacing="0" w:line="480" w:lineRule="auto"/>
        <w:jc w:val="both"/>
        <w:rPr>
          <w:i/>
          <w:sz w:val="22"/>
          <w:szCs w:val="22"/>
        </w:rPr>
      </w:pPr>
      <w:r w:rsidRPr="00E57437">
        <w:rPr>
          <w:sz w:val="22"/>
          <w:szCs w:val="22"/>
        </w:rPr>
        <w:t>P</w:t>
      </w:r>
      <w:r w:rsidR="00092669" w:rsidRPr="00E57437">
        <w:rPr>
          <w:sz w:val="22"/>
          <w:szCs w:val="22"/>
        </w:rPr>
        <w:t>articiparon 431 colaboradores-censistas que recorrieron las calles de la Ciudad, organizados en 48 equipos. En su mayoría fueron mujeres, pero también participaron personas trans y varones.</w:t>
      </w:r>
      <w:r w:rsidRPr="00E57437">
        <w:rPr>
          <w:sz w:val="22"/>
          <w:szCs w:val="22"/>
        </w:rPr>
        <w:t xml:space="preserve"> </w:t>
      </w:r>
      <w:r w:rsidR="00092669" w:rsidRPr="00E57437">
        <w:rPr>
          <w:sz w:val="22"/>
          <w:szCs w:val="22"/>
        </w:rPr>
        <w:t>Los equipos se conformaron de manera mixta: participantes de las organizaciones, vecinos que se incluyeron a través de la convocatoria por redes sociales y personas en situación de calle. Se sumaron estudiantes de carreras de trabajo social, comunicación y psicología. También participaron trabajadores del Ministerio Público de la Defensa, de la Defensoría del Pueblo y de la Auditoría General, todas instituciones de CABA.</w:t>
      </w:r>
    </w:p>
    <w:p w14:paraId="3C5892DD" w14:textId="77777777" w:rsidR="00092669" w:rsidRPr="00E57437" w:rsidRDefault="00092669" w:rsidP="001206B4">
      <w:pPr>
        <w:pStyle w:val="NormalWeb"/>
        <w:spacing w:before="0" w:beforeAutospacing="0" w:after="0" w:afterAutospacing="0" w:line="480" w:lineRule="auto"/>
        <w:jc w:val="both"/>
        <w:rPr>
          <w:sz w:val="22"/>
          <w:szCs w:val="22"/>
        </w:rPr>
      </w:pPr>
      <w:r w:rsidRPr="00E57437">
        <w:rPr>
          <w:sz w:val="22"/>
          <w:szCs w:val="22"/>
        </w:rPr>
        <w:t>El proceso de capacitación incluyó:</w:t>
      </w:r>
    </w:p>
    <w:p w14:paraId="2D070D71" w14:textId="77777777" w:rsidR="00092669" w:rsidRPr="00E57437" w:rsidRDefault="00092669" w:rsidP="001206B4">
      <w:pPr>
        <w:pStyle w:val="NormalWeb"/>
        <w:numPr>
          <w:ilvl w:val="0"/>
          <w:numId w:val="9"/>
        </w:numPr>
        <w:spacing w:before="0" w:beforeAutospacing="0" w:after="0" w:afterAutospacing="0" w:line="480" w:lineRule="auto"/>
        <w:jc w:val="both"/>
        <w:rPr>
          <w:sz w:val="22"/>
          <w:szCs w:val="22"/>
        </w:rPr>
      </w:pPr>
      <w:r w:rsidRPr="00E57437">
        <w:rPr>
          <w:sz w:val="22"/>
          <w:szCs w:val="22"/>
        </w:rPr>
        <w:t>Reuniones semanales entre abril y mayo con los referentes de circuito</w:t>
      </w:r>
    </w:p>
    <w:p w14:paraId="5E387F40" w14:textId="77777777" w:rsidR="00B22074" w:rsidRPr="00E57437" w:rsidRDefault="00092669" w:rsidP="001206B4">
      <w:pPr>
        <w:pStyle w:val="NormalWeb"/>
        <w:numPr>
          <w:ilvl w:val="0"/>
          <w:numId w:val="9"/>
        </w:numPr>
        <w:spacing w:before="0" w:beforeAutospacing="0" w:after="0" w:afterAutospacing="0" w:line="480" w:lineRule="auto"/>
        <w:jc w:val="both"/>
        <w:rPr>
          <w:sz w:val="22"/>
          <w:szCs w:val="22"/>
        </w:rPr>
      </w:pPr>
      <w:r w:rsidRPr="00E57437">
        <w:rPr>
          <w:sz w:val="22"/>
          <w:szCs w:val="22"/>
        </w:rPr>
        <w:t>Capacitación general para los colaboradores-censistas, realizada el 29/04, en la que participaron más de 300 personas.</w:t>
      </w:r>
    </w:p>
    <w:p w14:paraId="214ED4E8" w14:textId="3F98A681" w:rsidR="00B22074" w:rsidRPr="00E57437" w:rsidRDefault="00092669" w:rsidP="001206B4">
      <w:pPr>
        <w:pStyle w:val="NormalWeb"/>
        <w:numPr>
          <w:ilvl w:val="0"/>
          <w:numId w:val="9"/>
        </w:numPr>
        <w:spacing w:before="0" w:beforeAutospacing="0" w:after="0" w:afterAutospacing="0" w:line="480" w:lineRule="auto"/>
        <w:jc w:val="both"/>
        <w:rPr>
          <w:sz w:val="22"/>
          <w:szCs w:val="22"/>
        </w:rPr>
      </w:pPr>
      <w:r w:rsidRPr="00E57437">
        <w:rPr>
          <w:sz w:val="22"/>
          <w:szCs w:val="22"/>
        </w:rPr>
        <w:lastRenderedPageBreak/>
        <w:t xml:space="preserve">22 réplicas de la capacitación general para nuevos colaboradores </w:t>
      </w:r>
    </w:p>
    <w:p w14:paraId="41183F42" w14:textId="1E904FB7" w:rsidR="00D924E3" w:rsidRPr="00E57437" w:rsidRDefault="00D924E3" w:rsidP="001206B4">
      <w:pPr>
        <w:pStyle w:val="NormalWeb"/>
        <w:numPr>
          <w:ilvl w:val="0"/>
          <w:numId w:val="7"/>
        </w:numPr>
        <w:spacing w:before="0" w:beforeAutospacing="0" w:after="0" w:afterAutospacing="0" w:line="480" w:lineRule="auto"/>
        <w:jc w:val="both"/>
        <w:rPr>
          <w:i/>
          <w:color w:val="000000" w:themeColor="text1"/>
          <w:sz w:val="22"/>
          <w:szCs w:val="22"/>
        </w:rPr>
      </w:pPr>
      <w:r w:rsidRPr="00E57437">
        <w:rPr>
          <w:i/>
          <w:color w:val="000000" w:themeColor="text1"/>
          <w:sz w:val="22"/>
          <w:szCs w:val="22"/>
        </w:rPr>
        <w:t>Construcción del informe</w:t>
      </w:r>
    </w:p>
    <w:p w14:paraId="349866F9" w14:textId="61D73453" w:rsidR="00F01E5D" w:rsidRPr="00E57437" w:rsidRDefault="00803701" w:rsidP="001206B4">
      <w:pPr>
        <w:spacing w:after="0" w:line="480" w:lineRule="auto"/>
        <w:jc w:val="both"/>
        <w:rPr>
          <w:rFonts w:ascii="Times New Roman" w:hAnsi="Times New Roman" w:cs="Times New Roman"/>
        </w:rPr>
      </w:pPr>
      <w:r w:rsidRPr="00E57437">
        <w:rPr>
          <w:rFonts w:ascii="Times New Roman" w:hAnsi="Times New Roman" w:cs="Times New Roman"/>
        </w:rPr>
        <w:t xml:space="preserve">Los </w:t>
      </w:r>
      <w:r w:rsidR="00D924E3" w:rsidRPr="00E57437">
        <w:rPr>
          <w:rFonts w:ascii="Times New Roman" w:hAnsi="Times New Roman" w:cs="Times New Roman"/>
        </w:rPr>
        <w:t xml:space="preserve">datos fueron sistematizados a partir del soporte técnico del Paquete estadístico IBM-SPSS. </w:t>
      </w:r>
      <w:r w:rsidR="00240120" w:rsidRPr="00E57437">
        <w:rPr>
          <w:rFonts w:ascii="Times New Roman" w:eastAsia="Times New Roman" w:hAnsi="Times New Roman" w:cs="Times New Roman"/>
          <w:i/>
          <w:color w:val="000000" w:themeColor="text1"/>
          <w:lang w:eastAsia="es-AR"/>
        </w:rPr>
        <w:t xml:space="preserve"> </w:t>
      </w:r>
      <w:r w:rsidR="00D924E3" w:rsidRPr="00E57437">
        <w:rPr>
          <w:rFonts w:ascii="Times New Roman" w:hAnsi="Times New Roman" w:cs="Times New Roman"/>
        </w:rPr>
        <w:t xml:space="preserve">El primer ordenamiento y carga de datos al sistema informático lo realizó un equipo técnico del Ministerio Público de la Defensa. </w:t>
      </w:r>
      <w:r w:rsidRPr="00E57437">
        <w:rPr>
          <w:rFonts w:ascii="Times New Roman" w:hAnsi="Times New Roman" w:cs="Times New Roman"/>
        </w:rPr>
        <w:t>C</w:t>
      </w:r>
      <w:r w:rsidR="00D924E3" w:rsidRPr="00E57437">
        <w:rPr>
          <w:rFonts w:ascii="Times New Roman" w:hAnsi="Times New Roman" w:cs="Times New Roman"/>
        </w:rPr>
        <w:t>on la intención de preservar la intimidad de las personas que participaron y la confidencialidad, todas las planillas completas se encuentran en dicho organismo.</w:t>
      </w:r>
      <w:r w:rsidR="00240120" w:rsidRPr="00E57437">
        <w:rPr>
          <w:rFonts w:ascii="Times New Roman" w:eastAsia="Times New Roman" w:hAnsi="Times New Roman" w:cs="Times New Roman"/>
          <w:i/>
          <w:color w:val="000000" w:themeColor="text1"/>
          <w:lang w:eastAsia="es-AR"/>
        </w:rPr>
        <w:t xml:space="preserve"> </w:t>
      </w:r>
      <w:r w:rsidR="00D924E3" w:rsidRPr="00E57437">
        <w:rPr>
          <w:rFonts w:ascii="Times New Roman" w:hAnsi="Times New Roman" w:cs="Times New Roman"/>
        </w:rPr>
        <w:t>Una vez consolidada la base de datos, el análisis e interpretación de los datos estuvo a cargo de un equipo de trabajo integrado por miembros de las organizaciones que participaron del relevamiento. El mismo fue seleccionado por el conjunto de las organizaciones, reconociendo la importancia de los enfoques situados para el análisis y la interpretación de los datos.</w:t>
      </w:r>
      <w:r w:rsidR="00240120" w:rsidRPr="00E57437">
        <w:rPr>
          <w:rFonts w:ascii="Times New Roman" w:hAnsi="Times New Roman" w:cs="Times New Roman"/>
        </w:rPr>
        <w:t xml:space="preserve"> </w:t>
      </w:r>
      <w:r w:rsidR="00D924E3" w:rsidRPr="00E57437">
        <w:rPr>
          <w:rFonts w:ascii="Times New Roman" w:hAnsi="Times New Roman" w:cs="Times New Roman"/>
        </w:rPr>
        <w:t xml:space="preserve">Con el objetivo de promover un debate sobre los resultados, garantizar “el derecho a la voz” de los protagonistas y lograr una interpretación consensuada, los resultados se discutieron entre las organizaciones participantes previo a su presentación final. </w:t>
      </w:r>
      <w:r w:rsidR="00240120" w:rsidRPr="00E57437">
        <w:rPr>
          <w:rFonts w:ascii="Times New Roman" w:hAnsi="Times New Roman" w:cs="Times New Roman"/>
        </w:rPr>
        <w:t>El informe preliminar, titulado “</w:t>
      </w:r>
      <w:proofErr w:type="spellStart"/>
      <w:r w:rsidR="00240120" w:rsidRPr="00E57437">
        <w:rPr>
          <w:rFonts w:ascii="Times New Roman" w:hAnsi="Times New Roman" w:cs="Times New Roman"/>
        </w:rPr>
        <w:t>AMiNoMeContaron</w:t>
      </w:r>
      <w:proofErr w:type="spellEnd"/>
      <w:r w:rsidR="00240120" w:rsidRPr="00E57437">
        <w:rPr>
          <w:rFonts w:ascii="Times New Roman" w:hAnsi="Times New Roman" w:cs="Times New Roman"/>
        </w:rPr>
        <w:t xml:space="preserve">: Visibilizar para Humanizar” fue presentado en una conferencia de prensa el 19 de Julio de 2017, en el Ministerio Público de la Defensa, y contó con la presencia del Defensor General de la Ciudad. </w:t>
      </w:r>
    </w:p>
    <w:p w14:paraId="7A5B33D8" w14:textId="0662A11F" w:rsidR="00240120" w:rsidRPr="00E57437" w:rsidRDefault="00F01E5D" w:rsidP="001206B4">
      <w:pPr>
        <w:spacing w:after="0" w:line="480" w:lineRule="auto"/>
        <w:jc w:val="both"/>
        <w:rPr>
          <w:rFonts w:ascii="Times New Roman" w:hAnsi="Times New Roman" w:cs="Times New Roman"/>
          <w:i/>
        </w:rPr>
      </w:pPr>
      <w:r w:rsidRPr="00E57437">
        <w:rPr>
          <w:rFonts w:ascii="Times New Roman" w:hAnsi="Times New Roman" w:cs="Times New Roman"/>
          <w:i/>
        </w:rPr>
        <w:t>#</w:t>
      </w:r>
      <w:proofErr w:type="spellStart"/>
      <w:r w:rsidRPr="00E57437">
        <w:rPr>
          <w:rFonts w:ascii="Times New Roman" w:hAnsi="Times New Roman" w:cs="Times New Roman"/>
          <w:i/>
        </w:rPr>
        <w:t>TransformarLaQuejaEnParticipaciónSocial</w:t>
      </w:r>
      <w:proofErr w:type="spellEnd"/>
      <w:r w:rsidRPr="00E57437">
        <w:rPr>
          <w:rFonts w:ascii="Times New Roman" w:hAnsi="Times New Roman" w:cs="Times New Roman"/>
          <w:i/>
        </w:rPr>
        <w:t xml:space="preserve">: </w:t>
      </w:r>
      <w:r w:rsidR="00240120" w:rsidRPr="00E57437">
        <w:rPr>
          <w:rFonts w:ascii="Times New Roman" w:hAnsi="Times New Roman" w:cs="Times New Roman"/>
          <w:i/>
        </w:rPr>
        <w:t>Conclusiones</w:t>
      </w:r>
    </w:p>
    <w:p w14:paraId="546D5CD6" w14:textId="7C14F990" w:rsidR="00BA6FC9" w:rsidRPr="00E57437" w:rsidRDefault="0044648F" w:rsidP="001206B4">
      <w:pPr>
        <w:spacing w:after="0" w:line="480" w:lineRule="auto"/>
        <w:jc w:val="both"/>
        <w:rPr>
          <w:rFonts w:ascii="Times New Roman" w:hAnsi="Times New Roman" w:cs="Times New Roman"/>
        </w:rPr>
      </w:pPr>
      <w:r w:rsidRPr="00E57437">
        <w:rPr>
          <w:rFonts w:ascii="Times New Roman" w:hAnsi="Times New Roman" w:cs="Times New Roman"/>
        </w:rPr>
        <w:t xml:space="preserve">El espacio público es polisémico y heterogéneo, y tal como sostiene </w:t>
      </w:r>
      <w:proofErr w:type="spellStart"/>
      <w:r w:rsidRPr="00E57437">
        <w:rPr>
          <w:rFonts w:ascii="Times New Roman" w:hAnsi="Times New Roman" w:cs="Times New Roman"/>
        </w:rPr>
        <w:t>B</w:t>
      </w:r>
      <w:r w:rsidR="0057052F">
        <w:rPr>
          <w:rFonts w:ascii="Times New Roman" w:hAnsi="Times New Roman" w:cs="Times New Roman"/>
        </w:rPr>
        <w:t>erroet</w:t>
      </w:r>
      <w:r w:rsidRPr="00E57437">
        <w:rPr>
          <w:rFonts w:ascii="Times New Roman" w:hAnsi="Times New Roman" w:cs="Times New Roman"/>
        </w:rPr>
        <w:t>a</w:t>
      </w:r>
      <w:proofErr w:type="spellEnd"/>
      <w:r w:rsidRPr="00E57437">
        <w:rPr>
          <w:rFonts w:ascii="Times New Roman" w:hAnsi="Times New Roman" w:cs="Times New Roman"/>
        </w:rPr>
        <w:t xml:space="preserve"> (20</w:t>
      </w:r>
      <w:r w:rsidR="0057052F">
        <w:rPr>
          <w:rFonts w:ascii="Times New Roman" w:hAnsi="Times New Roman" w:cs="Times New Roman"/>
        </w:rPr>
        <w:t>1</w:t>
      </w:r>
      <w:r w:rsidRPr="00E57437">
        <w:rPr>
          <w:rFonts w:ascii="Times New Roman" w:hAnsi="Times New Roman" w:cs="Times New Roman"/>
        </w:rPr>
        <w:t xml:space="preserve">3) son espacios físicos, simbólicos y políticos. Suponen la convivencia de diversidad de actores, de acciones, de sentidos y de usos. Es multidimensional: incluye dimensiones materiales, simbólicas, políticas, físicas y afectivas, y se configura como </w:t>
      </w:r>
      <w:r w:rsidR="0012699E" w:rsidRPr="00E57437">
        <w:rPr>
          <w:rFonts w:ascii="Times New Roman" w:hAnsi="Times New Roman" w:cs="Times New Roman"/>
        </w:rPr>
        <w:t>el escenario en el que las diferencias se encuentra, se solidarizan, se dirimen, se molestan</w:t>
      </w:r>
      <w:r w:rsidR="00BA6FC9" w:rsidRPr="00E57437">
        <w:rPr>
          <w:rFonts w:ascii="Times New Roman" w:hAnsi="Times New Roman" w:cs="Times New Roman"/>
        </w:rPr>
        <w:t xml:space="preserve">. </w:t>
      </w:r>
      <w:r w:rsidRPr="00E57437">
        <w:rPr>
          <w:rFonts w:ascii="Times New Roman" w:hAnsi="Times New Roman" w:cs="Times New Roman"/>
        </w:rPr>
        <w:t>L</w:t>
      </w:r>
      <w:r w:rsidR="0012699E" w:rsidRPr="00E57437">
        <w:rPr>
          <w:rFonts w:ascii="Times New Roman" w:hAnsi="Times New Roman" w:cs="Times New Roman"/>
        </w:rPr>
        <w:t xml:space="preserve">os diferentes grupos involucrados se posicionen acerca de cuál es el modelo de ciudad que les interesa habitar, qué es lo que se puede hacer </w:t>
      </w:r>
      <w:r w:rsidR="00BA6FC9" w:rsidRPr="00E57437">
        <w:rPr>
          <w:rFonts w:ascii="Times New Roman" w:hAnsi="Times New Roman" w:cs="Times New Roman"/>
        </w:rPr>
        <w:t xml:space="preserve">y lo que no </w:t>
      </w:r>
      <w:r w:rsidR="0012699E" w:rsidRPr="00E57437">
        <w:rPr>
          <w:rFonts w:ascii="Times New Roman" w:hAnsi="Times New Roman" w:cs="Times New Roman"/>
        </w:rPr>
        <w:t xml:space="preserve">en determinados espacios, qué puede visibilizarse y qué se </w:t>
      </w:r>
      <w:r w:rsidR="00BA6FC9" w:rsidRPr="00E57437">
        <w:rPr>
          <w:rFonts w:ascii="Times New Roman" w:hAnsi="Times New Roman" w:cs="Times New Roman"/>
        </w:rPr>
        <w:t>mantiene oculto.</w:t>
      </w:r>
    </w:p>
    <w:p w14:paraId="0DB2246B" w14:textId="7A10811B" w:rsidR="0044648F" w:rsidRPr="00E57437" w:rsidRDefault="0044648F" w:rsidP="001206B4">
      <w:pPr>
        <w:spacing w:after="0" w:line="480" w:lineRule="auto"/>
        <w:jc w:val="both"/>
        <w:rPr>
          <w:rFonts w:ascii="Times New Roman" w:hAnsi="Times New Roman" w:cs="Times New Roman"/>
        </w:rPr>
      </w:pPr>
      <w:r w:rsidRPr="00E57437">
        <w:rPr>
          <w:rFonts w:ascii="Times New Roman" w:hAnsi="Times New Roman" w:cs="Times New Roman"/>
        </w:rPr>
        <w:t xml:space="preserve">Tal como se muestra con la realización del relevamiento popular sobre personas en situación de calle, esa dinámica de encuentros-desencuentros en el espacio público se convierten en una oportunidad analítica. Como sostienen </w:t>
      </w:r>
      <w:proofErr w:type="spellStart"/>
      <w:r w:rsidRPr="00E57437">
        <w:rPr>
          <w:rFonts w:ascii="Times New Roman" w:hAnsi="Times New Roman" w:cs="Times New Roman"/>
        </w:rPr>
        <w:t>Boy</w:t>
      </w:r>
      <w:proofErr w:type="spellEnd"/>
      <w:r w:rsidRPr="00E57437">
        <w:rPr>
          <w:rFonts w:ascii="Times New Roman" w:hAnsi="Times New Roman" w:cs="Times New Roman"/>
        </w:rPr>
        <w:t xml:space="preserve"> &amp; </w:t>
      </w:r>
      <w:proofErr w:type="spellStart"/>
      <w:r w:rsidRPr="00E57437">
        <w:rPr>
          <w:rFonts w:ascii="Times New Roman" w:hAnsi="Times New Roman" w:cs="Times New Roman"/>
        </w:rPr>
        <w:t>Perelman</w:t>
      </w:r>
      <w:proofErr w:type="spellEnd"/>
      <w:r w:rsidRPr="00E57437">
        <w:rPr>
          <w:rFonts w:ascii="Times New Roman" w:hAnsi="Times New Roman" w:cs="Times New Roman"/>
        </w:rPr>
        <w:t xml:space="preserve"> (2008), el</w:t>
      </w:r>
      <w:r w:rsidR="0012699E" w:rsidRPr="00E57437">
        <w:rPr>
          <w:rFonts w:ascii="Times New Roman" w:hAnsi="Times New Roman" w:cs="Times New Roman"/>
        </w:rPr>
        <w:t xml:space="preserve"> encuentro de las diferencias (re)produce </w:t>
      </w:r>
      <w:r w:rsidR="0012699E" w:rsidRPr="00E57437">
        <w:rPr>
          <w:rFonts w:ascii="Times New Roman" w:hAnsi="Times New Roman" w:cs="Times New Roman"/>
        </w:rPr>
        <w:lastRenderedPageBreak/>
        <w:t>desigualdades sociales y pueden convertirse en conflictos urbanos. Las narrativas morales promovidas por los grupos intervinientes expresan las (des)igualdades y en su</w:t>
      </w:r>
      <w:r w:rsidR="00BA6FC9" w:rsidRPr="00E57437">
        <w:rPr>
          <w:rFonts w:ascii="Times New Roman" w:hAnsi="Times New Roman" w:cs="Times New Roman"/>
        </w:rPr>
        <w:t>s</w:t>
      </w:r>
      <w:r w:rsidR="0012699E" w:rsidRPr="00E57437">
        <w:rPr>
          <w:rFonts w:ascii="Times New Roman" w:hAnsi="Times New Roman" w:cs="Times New Roman"/>
        </w:rPr>
        <w:t xml:space="preserve"> contenido</w:t>
      </w:r>
      <w:r w:rsidR="00BA6FC9" w:rsidRPr="00E57437">
        <w:rPr>
          <w:rFonts w:ascii="Times New Roman" w:hAnsi="Times New Roman" w:cs="Times New Roman"/>
        </w:rPr>
        <w:t>s</w:t>
      </w:r>
      <w:r w:rsidR="0012699E" w:rsidRPr="00E57437">
        <w:rPr>
          <w:rFonts w:ascii="Times New Roman" w:hAnsi="Times New Roman" w:cs="Times New Roman"/>
        </w:rPr>
        <w:t xml:space="preserve"> se encuentra</w:t>
      </w:r>
      <w:r w:rsidR="00BA6FC9" w:rsidRPr="00E57437">
        <w:rPr>
          <w:rFonts w:ascii="Times New Roman" w:hAnsi="Times New Roman" w:cs="Times New Roman"/>
        </w:rPr>
        <w:t>n</w:t>
      </w:r>
      <w:r w:rsidR="0012699E" w:rsidRPr="00E57437">
        <w:rPr>
          <w:rFonts w:ascii="Times New Roman" w:hAnsi="Times New Roman" w:cs="Times New Roman"/>
        </w:rPr>
        <w:t xml:space="preserve"> </w:t>
      </w:r>
      <w:r w:rsidRPr="00E57437">
        <w:rPr>
          <w:rFonts w:ascii="Times New Roman" w:hAnsi="Times New Roman" w:cs="Times New Roman"/>
        </w:rPr>
        <w:t>qu</w:t>
      </w:r>
      <w:r w:rsidR="00BA6FC9" w:rsidRPr="00E57437">
        <w:rPr>
          <w:rFonts w:ascii="Times New Roman" w:hAnsi="Times New Roman" w:cs="Times New Roman"/>
        </w:rPr>
        <w:t>é</w:t>
      </w:r>
      <w:r w:rsidR="0012699E" w:rsidRPr="00E57437">
        <w:rPr>
          <w:rFonts w:ascii="Times New Roman" w:hAnsi="Times New Roman" w:cs="Times New Roman"/>
        </w:rPr>
        <w:t xml:space="preserve"> proyectos de ciuda</w:t>
      </w:r>
      <w:r w:rsidR="00BA6FC9" w:rsidRPr="00E57437">
        <w:rPr>
          <w:rFonts w:ascii="Times New Roman" w:hAnsi="Times New Roman" w:cs="Times New Roman"/>
        </w:rPr>
        <w:t>d,</w:t>
      </w:r>
      <w:r w:rsidR="0012699E" w:rsidRPr="00E57437">
        <w:rPr>
          <w:rFonts w:ascii="Times New Roman" w:hAnsi="Times New Roman" w:cs="Times New Roman"/>
        </w:rPr>
        <w:t xml:space="preserve"> cómo debe ser el espacio público, cuáles son los usos (i)legítimos, quiénes pueden utilizarlo y quién merece vivir en la ciudad.</w:t>
      </w:r>
    </w:p>
    <w:p w14:paraId="1A91578D" w14:textId="02123221" w:rsidR="00CE0BB0" w:rsidRPr="00E57437" w:rsidRDefault="00CE0BB0" w:rsidP="001206B4">
      <w:pPr>
        <w:spacing w:after="0" w:line="480" w:lineRule="auto"/>
        <w:jc w:val="both"/>
        <w:rPr>
          <w:rFonts w:ascii="Times New Roman" w:hAnsi="Times New Roman" w:cs="Times New Roman"/>
        </w:rPr>
      </w:pPr>
      <w:r w:rsidRPr="00E57437">
        <w:rPr>
          <w:rFonts w:ascii="Times New Roman" w:hAnsi="Times New Roman" w:cs="Times New Roman"/>
        </w:rPr>
        <w:t xml:space="preserve">Reflexionar sobre este relevamiento, a partir de los aportes de la Psicología Social Comunitaria, permite definirlo como una intervención comunitaria. Recuperando el concepto de participación social en su dimensión valorativa, técnica o instrumental y ético-política, lo que se pone en evidencia es la tensión entre la producción de subjetividades controladas o subjetividades en resistencia. </w:t>
      </w:r>
    </w:p>
    <w:p w14:paraId="644CCFE5" w14:textId="3D84D0BC" w:rsidR="00B22074" w:rsidRPr="00E57437" w:rsidRDefault="00B22074" w:rsidP="001206B4">
      <w:pPr>
        <w:spacing w:after="0" w:line="480" w:lineRule="auto"/>
        <w:jc w:val="both"/>
        <w:rPr>
          <w:rFonts w:ascii="Times New Roman" w:eastAsia="Arial" w:hAnsi="Times New Roman" w:cs="Times New Roman"/>
        </w:rPr>
      </w:pPr>
      <w:r w:rsidRPr="00E57437">
        <w:rPr>
          <w:rFonts w:ascii="Times New Roman" w:hAnsi="Times New Roman" w:cs="Times New Roman"/>
        </w:rPr>
        <w:t xml:space="preserve">Colocadas las PSC en la estructura social como quienes “deben ser cuidados y asistidos” se configura un vínculo asimétrico constitutivo de las intervenciones psicosociales y comunitarias. Los posicionan como subjetividades que “piden auxilio”, desconfiadas a priori, portadoras de una inmensa voluntad de ser aceptados. Pero sin </w:t>
      </w:r>
      <w:r w:rsidRPr="00E57437">
        <w:rPr>
          <w:rFonts w:ascii="Times New Roman" w:eastAsia="Arial" w:hAnsi="Times New Roman" w:cs="Times New Roman"/>
        </w:rPr>
        <w:t>desconocer</w:t>
      </w:r>
      <w:r w:rsidRPr="00E57437">
        <w:rPr>
          <w:rFonts w:ascii="Times New Roman" w:eastAsia="Times New Roman" w:hAnsi="Times New Roman" w:cs="Times New Roman"/>
          <w:lang w:eastAsia="es-AR"/>
        </w:rPr>
        <w:t xml:space="preserve"> las secuelas y el impacto que esas vivencias de expulsión y de estigmatización, esas subjetividades también </w:t>
      </w:r>
      <w:r w:rsidRPr="00E57437">
        <w:rPr>
          <w:rFonts w:ascii="Times New Roman" w:eastAsia="Times New Roman" w:hAnsi="Times New Roman" w:cs="Times New Roman"/>
          <w:i/>
          <w:lang w:eastAsia="es-AR"/>
        </w:rPr>
        <w:t>resisten</w:t>
      </w:r>
      <w:r w:rsidRPr="00E57437">
        <w:rPr>
          <w:rFonts w:ascii="Times New Roman" w:eastAsia="Times New Roman" w:hAnsi="Times New Roman" w:cs="Times New Roman"/>
          <w:lang w:eastAsia="es-AR"/>
        </w:rPr>
        <w:t xml:space="preserve"> y se hacen visibles como </w:t>
      </w:r>
      <w:r w:rsidRPr="00E57437">
        <w:rPr>
          <w:rFonts w:ascii="Times New Roman" w:eastAsia="Arial" w:hAnsi="Times New Roman" w:cs="Times New Roman"/>
        </w:rPr>
        <w:t xml:space="preserve">cuerpos que desafían ser </w:t>
      </w:r>
      <w:r w:rsidRPr="00E57437">
        <w:rPr>
          <w:rFonts w:ascii="Times New Roman" w:eastAsia="Arial" w:hAnsi="Times New Roman" w:cs="Times New Roman"/>
          <w:i/>
        </w:rPr>
        <w:t>negados</w:t>
      </w:r>
      <w:r w:rsidRPr="00E57437">
        <w:rPr>
          <w:rFonts w:ascii="Times New Roman" w:eastAsia="Arial" w:hAnsi="Times New Roman" w:cs="Times New Roman"/>
        </w:rPr>
        <w:t xml:space="preserve"> (</w:t>
      </w:r>
      <w:r w:rsidRPr="00E57437">
        <w:rPr>
          <w:rFonts w:ascii="Times New Roman" w:hAnsi="Times New Roman" w:cs="Times New Roman"/>
        </w:rPr>
        <w:t>no reconocidos)</w:t>
      </w:r>
      <w:r w:rsidRPr="00E57437">
        <w:rPr>
          <w:rFonts w:ascii="Times New Roman" w:eastAsia="Arial" w:hAnsi="Times New Roman" w:cs="Times New Roman"/>
        </w:rPr>
        <w:t xml:space="preserve"> y </w:t>
      </w:r>
      <w:r w:rsidRPr="00E57437">
        <w:rPr>
          <w:rFonts w:ascii="Times New Roman" w:eastAsia="Arial" w:hAnsi="Times New Roman" w:cs="Times New Roman"/>
          <w:i/>
        </w:rPr>
        <w:t>negativizados</w:t>
      </w:r>
      <w:r w:rsidRPr="00E57437">
        <w:rPr>
          <w:rFonts w:ascii="Times New Roman" w:eastAsia="Arial" w:hAnsi="Times New Roman" w:cs="Times New Roman"/>
        </w:rPr>
        <w:t xml:space="preserve"> (</w:t>
      </w:r>
      <w:r w:rsidRPr="00E57437">
        <w:rPr>
          <w:rFonts w:ascii="Times New Roman" w:hAnsi="Times New Roman" w:cs="Times New Roman"/>
        </w:rPr>
        <w:t xml:space="preserve">percibidos como un otro peligroso y amenazante), </w:t>
      </w:r>
      <w:r w:rsidRPr="00E57437">
        <w:rPr>
          <w:rFonts w:ascii="Times New Roman" w:eastAsia="Arial" w:hAnsi="Times New Roman" w:cs="Times New Roman"/>
        </w:rPr>
        <w:t xml:space="preserve">sujetos que tienen un saber sobre sus padecimientos y que ponen en funcionamiento prácticas </w:t>
      </w:r>
      <w:r w:rsidRPr="00E57437">
        <w:rPr>
          <w:rFonts w:ascii="Times New Roman" w:hAnsi="Times New Roman" w:cs="Times New Roman"/>
        </w:rPr>
        <w:t>para sí mismos y con sus grupos de pares,</w:t>
      </w:r>
      <w:r w:rsidRPr="00E57437">
        <w:rPr>
          <w:rFonts w:ascii="Times New Roman" w:eastAsia="Arial" w:hAnsi="Times New Roman" w:cs="Times New Roman"/>
        </w:rPr>
        <w:t xml:space="preserve"> fundadas en la solidaridad, el respeto y la dignidad, tal como se evidenció en el proceso del censo popular. </w:t>
      </w:r>
    </w:p>
    <w:p w14:paraId="79D89403" w14:textId="77777777" w:rsidR="00BA6FC9" w:rsidRPr="00E57437" w:rsidRDefault="00B22074" w:rsidP="001206B4">
      <w:pPr>
        <w:spacing w:after="0" w:line="480" w:lineRule="auto"/>
        <w:jc w:val="both"/>
        <w:rPr>
          <w:rFonts w:ascii="Times New Roman" w:eastAsia="Times New Roman" w:hAnsi="Times New Roman" w:cs="Times New Roman"/>
          <w:lang w:val="es-MX" w:eastAsia="es-AR"/>
        </w:rPr>
      </w:pPr>
      <w:r w:rsidRPr="00E57437">
        <w:rPr>
          <w:rFonts w:ascii="Times New Roman" w:eastAsia="Arial" w:hAnsi="Times New Roman" w:cs="Times New Roman"/>
        </w:rPr>
        <w:t xml:space="preserve">Esa posición </w:t>
      </w:r>
      <w:r w:rsidRPr="00E57437">
        <w:rPr>
          <w:rFonts w:ascii="Times New Roman" w:eastAsia="Arial" w:hAnsi="Times New Roman" w:cs="Times New Roman"/>
          <w:i/>
        </w:rPr>
        <w:t>entre</w:t>
      </w:r>
      <w:r w:rsidRPr="00E57437">
        <w:rPr>
          <w:rFonts w:ascii="Times New Roman" w:eastAsia="Arial" w:hAnsi="Times New Roman" w:cs="Times New Roman"/>
        </w:rPr>
        <w:t xml:space="preserve"> fatalista y desafiante, </w:t>
      </w:r>
      <w:r w:rsidRPr="00E57437">
        <w:rPr>
          <w:rFonts w:ascii="Times New Roman" w:eastAsia="Arial" w:hAnsi="Times New Roman" w:cs="Times New Roman"/>
          <w:i/>
        </w:rPr>
        <w:t>entre</w:t>
      </w:r>
      <w:r w:rsidRPr="00E57437">
        <w:rPr>
          <w:rFonts w:ascii="Times New Roman" w:eastAsia="Arial" w:hAnsi="Times New Roman" w:cs="Times New Roman"/>
        </w:rPr>
        <w:t xml:space="preserve"> aceptar sus condiciones materiales, sociales y afectivas y rechazarlas con esa </w:t>
      </w:r>
      <w:r w:rsidR="00BA6FC9" w:rsidRPr="00E57437">
        <w:rPr>
          <w:rFonts w:ascii="Times New Roman" w:eastAsia="Arial" w:hAnsi="Times New Roman" w:cs="Times New Roman"/>
        </w:rPr>
        <w:t>“</w:t>
      </w:r>
      <w:r w:rsidRPr="00E57437">
        <w:rPr>
          <w:rFonts w:ascii="Times New Roman" w:eastAsia="Arial" w:hAnsi="Times New Roman" w:cs="Times New Roman"/>
        </w:rPr>
        <w:t>rabia justa</w:t>
      </w:r>
      <w:r w:rsidR="00BA6FC9" w:rsidRPr="00E57437">
        <w:rPr>
          <w:rFonts w:ascii="Times New Roman" w:eastAsia="Arial" w:hAnsi="Times New Roman" w:cs="Times New Roman"/>
        </w:rPr>
        <w:t>”</w:t>
      </w:r>
      <w:r w:rsidRPr="00E57437">
        <w:rPr>
          <w:rFonts w:ascii="Times New Roman" w:eastAsia="Arial" w:hAnsi="Times New Roman" w:cs="Times New Roman"/>
        </w:rPr>
        <w:t>,</w:t>
      </w:r>
      <w:r w:rsidRPr="00E57437">
        <w:rPr>
          <w:rFonts w:ascii="Times New Roman" w:eastAsia="Arial" w:hAnsi="Times New Roman" w:cs="Times New Roman"/>
          <w:b/>
        </w:rPr>
        <w:t xml:space="preserve"> </w:t>
      </w:r>
      <w:r w:rsidRPr="00E57437">
        <w:rPr>
          <w:rFonts w:ascii="Times New Roman" w:eastAsia="Arial" w:hAnsi="Times New Roman" w:cs="Times New Roman"/>
        </w:rPr>
        <w:t>que</w:t>
      </w:r>
      <w:r w:rsidRPr="00E57437">
        <w:rPr>
          <w:rFonts w:ascii="Times New Roman" w:eastAsia="Arial" w:hAnsi="Times New Roman" w:cs="Times New Roman"/>
          <w:b/>
        </w:rPr>
        <w:t xml:space="preserve"> </w:t>
      </w:r>
      <w:r w:rsidRPr="00E57437">
        <w:rPr>
          <w:rFonts w:ascii="Times New Roman" w:eastAsia="Arial" w:hAnsi="Times New Roman" w:cs="Times New Roman"/>
        </w:rPr>
        <w:t>al decir de Paulo Freire (1996) protesta contra las injusticias, contra la deslealtad, contra el desamor, contra la explotación y la violencia, se despliega</w:t>
      </w:r>
      <w:r w:rsidR="00BA6FC9" w:rsidRPr="00E57437">
        <w:rPr>
          <w:rFonts w:ascii="Times New Roman" w:eastAsia="Arial" w:hAnsi="Times New Roman" w:cs="Times New Roman"/>
        </w:rPr>
        <w:t xml:space="preserve"> este censo popular c</w:t>
      </w:r>
      <w:r w:rsidRPr="00E57437">
        <w:rPr>
          <w:rFonts w:ascii="Times New Roman" w:eastAsia="Arial" w:hAnsi="Times New Roman" w:cs="Times New Roman"/>
        </w:rPr>
        <w:t xml:space="preserve">onsciente, en un sentido descriptivo, de dichos movimientos. Esto </w:t>
      </w:r>
      <w:r w:rsidR="00BA6FC9" w:rsidRPr="00E57437">
        <w:rPr>
          <w:rFonts w:ascii="Times New Roman" w:eastAsia="Arial" w:hAnsi="Times New Roman" w:cs="Times New Roman"/>
        </w:rPr>
        <w:t xml:space="preserve">implica un </w:t>
      </w:r>
      <w:r w:rsidRPr="00E57437">
        <w:rPr>
          <w:rFonts w:ascii="Times New Roman" w:eastAsia="Arial" w:hAnsi="Times New Roman" w:cs="Times New Roman"/>
        </w:rPr>
        <w:t>posicionamiento reflexivo que deconstru</w:t>
      </w:r>
      <w:r w:rsidR="00BA6FC9" w:rsidRPr="00E57437">
        <w:rPr>
          <w:rFonts w:ascii="Times New Roman" w:eastAsia="Arial" w:hAnsi="Times New Roman" w:cs="Times New Roman"/>
        </w:rPr>
        <w:t>ya</w:t>
      </w:r>
      <w:r w:rsidRPr="00E57437">
        <w:rPr>
          <w:rFonts w:ascii="Times New Roman" w:eastAsia="Arial" w:hAnsi="Times New Roman" w:cs="Times New Roman"/>
        </w:rPr>
        <w:t xml:space="preserve"> ese manto disimulador de la “familiaridad” que poco a poco va cubriendo e igualando personas y circunstancias en un encasillamiento cuyas respuestas son las actitudes estudiadas, las frases hechas, las orientaciones automatizados por el hábito. </w:t>
      </w:r>
      <w:r w:rsidR="00BA6FC9" w:rsidRPr="00E57437">
        <w:rPr>
          <w:rFonts w:ascii="Times New Roman" w:eastAsia="Arial" w:hAnsi="Times New Roman" w:cs="Times New Roman"/>
        </w:rPr>
        <w:t xml:space="preserve">Es decir, </w:t>
      </w:r>
      <w:proofErr w:type="spellStart"/>
      <w:r w:rsidR="00BA6FC9" w:rsidRPr="00E57437">
        <w:rPr>
          <w:rFonts w:ascii="Times New Roman" w:eastAsia="Arial" w:hAnsi="Times New Roman" w:cs="Times New Roman"/>
        </w:rPr>
        <w:t>p</w:t>
      </w:r>
      <w:r w:rsidRPr="00E57437">
        <w:rPr>
          <w:rFonts w:ascii="Times New Roman" w:eastAsia="Times New Roman" w:hAnsi="Times New Roman" w:cs="Times New Roman"/>
          <w:lang w:eastAsia="es-AR"/>
        </w:rPr>
        <w:t>o</w:t>
      </w:r>
      <w:r w:rsidR="00CE0BB0" w:rsidRPr="00E57437">
        <w:rPr>
          <w:rFonts w:ascii="Times New Roman" w:eastAsia="Times New Roman" w:hAnsi="Times New Roman" w:cs="Times New Roman"/>
          <w:lang w:val="es-MX" w:eastAsia="es-AR"/>
        </w:rPr>
        <w:t>ner</w:t>
      </w:r>
      <w:proofErr w:type="spellEnd"/>
      <w:r w:rsidR="00CE0BB0" w:rsidRPr="00E57437">
        <w:rPr>
          <w:rFonts w:ascii="Times New Roman" w:eastAsia="Times New Roman" w:hAnsi="Times New Roman" w:cs="Times New Roman"/>
          <w:lang w:val="es-MX" w:eastAsia="es-AR"/>
        </w:rPr>
        <w:t xml:space="preserve"> en suspenso las matrices </w:t>
      </w:r>
      <w:r w:rsidR="00CE0BB0" w:rsidRPr="00E57437">
        <w:rPr>
          <w:rFonts w:ascii="Times New Roman" w:eastAsia="Times New Roman" w:hAnsi="Times New Roman" w:cs="Times New Roman"/>
          <w:i/>
          <w:lang w:val="es-MX" w:eastAsia="es-AR"/>
        </w:rPr>
        <w:t>moralizantes</w:t>
      </w:r>
      <w:r w:rsidR="00CE0BB0" w:rsidRPr="00E57437">
        <w:rPr>
          <w:rFonts w:ascii="Times New Roman" w:eastAsia="Times New Roman" w:hAnsi="Times New Roman" w:cs="Times New Roman"/>
          <w:lang w:val="es-MX" w:eastAsia="es-AR"/>
        </w:rPr>
        <w:t xml:space="preserve">, </w:t>
      </w:r>
      <w:r w:rsidR="00CE0BB0" w:rsidRPr="00E57437">
        <w:rPr>
          <w:rFonts w:ascii="Times New Roman" w:eastAsia="Times New Roman" w:hAnsi="Times New Roman" w:cs="Times New Roman"/>
          <w:i/>
          <w:lang w:val="es-MX" w:eastAsia="es-AR"/>
        </w:rPr>
        <w:t>normalizadoras</w:t>
      </w:r>
      <w:r w:rsidR="00CE0BB0" w:rsidRPr="00E57437">
        <w:rPr>
          <w:rFonts w:ascii="Times New Roman" w:eastAsia="Times New Roman" w:hAnsi="Times New Roman" w:cs="Times New Roman"/>
          <w:lang w:val="es-MX" w:eastAsia="es-AR"/>
        </w:rPr>
        <w:t xml:space="preserve"> y </w:t>
      </w:r>
      <w:proofErr w:type="spellStart"/>
      <w:r w:rsidR="00CE0BB0" w:rsidRPr="00E57437">
        <w:rPr>
          <w:rFonts w:ascii="Times New Roman" w:eastAsia="Times New Roman" w:hAnsi="Times New Roman" w:cs="Times New Roman"/>
          <w:i/>
          <w:lang w:val="es-MX" w:eastAsia="es-AR"/>
        </w:rPr>
        <w:t>homogeneizantes</w:t>
      </w:r>
      <w:proofErr w:type="spellEnd"/>
      <w:r w:rsidR="00CE0BB0" w:rsidRPr="00E57437">
        <w:rPr>
          <w:rFonts w:ascii="Times New Roman" w:eastAsia="Times New Roman" w:hAnsi="Times New Roman" w:cs="Times New Roman"/>
          <w:lang w:val="es-MX" w:eastAsia="es-AR"/>
        </w:rPr>
        <w:t xml:space="preserve"> con las que, incluso desde una lógica de la comprensión, intervenimos en</w:t>
      </w:r>
      <w:r w:rsidRPr="00E57437">
        <w:rPr>
          <w:rFonts w:ascii="Times New Roman" w:eastAsia="Times New Roman" w:hAnsi="Times New Roman" w:cs="Times New Roman"/>
          <w:lang w:val="es-MX" w:eastAsia="es-AR"/>
        </w:rPr>
        <w:t xml:space="preserve"> contextos de vulnerabilidad</w:t>
      </w:r>
      <w:r w:rsidR="00CE0BB0" w:rsidRPr="00E57437">
        <w:rPr>
          <w:rFonts w:ascii="Times New Roman" w:eastAsia="Times New Roman" w:hAnsi="Times New Roman" w:cs="Times New Roman"/>
          <w:lang w:val="es-MX" w:eastAsia="es-AR"/>
        </w:rPr>
        <w:t xml:space="preserve">. </w:t>
      </w:r>
    </w:p>
    <w:p w14:paraId="3380BE88" w14:textId="630B2D26" w:rsidR="00CE0BB0" w:rsidRPr="00E57437" w:rsidRDefault="00CE0BB0" w:rsidP="001206B4">
      <w:pPr>
        <w:spacing w:after="0" w:line="480" w:lineRule="auto"/>
        <w:jc w:val="both"/>
        <w:rPr>
          <w:rFonts w:ascii="Times New Roman" w:eastAsia="Arial" w:hAnsi="Times New Roman" w:cs="Times New Roman"/>
          <w:color w:val="FF0000"/>
        </w:rPr>
      </w:pPr>
      <w:r w:rsidRPr="00E57437">
        <w:rPr>
          <w:rFonts w:ascii="Times New Roman" w:eastAsia="Times New Roman" w:hAnsi="Times New Roman" w:cs="Times New Roman"/>
          <w:lang w:val="es-MX" w:eastAsia="es-AR"/>
        </w:rPr>
        <w:lastRenderedPageBreak/>
        <w:t xml:space="preserve">Esto significa no obturar los propios marcos de referencia y dar lugar a que </w:t>
      </w:r>
      <w:r w:rsidRPr="00E57437">
        <w:rPr>
          <w:rFonts w:ascii="Times New Roman" w:eastAsia="Times New Roman" w:hAnsi="Times New Roman" w:cs="Times New Roman"/>
          <w:i/>
          <w:lang w:val="es-MX" w:eastAsia="es-AR"/>
        </w:rPr>
        <w:t xml:space="preserve">inventen </w:t>
      </w:r>
      <w:r w:rsidRPr="00E57437">
        <w:rPr>
          <w:rFonts w:ascii="Times New Roman" w:eastAsia="Times New Roman" w:hAnsi="Times New Roman" w:cs="Times New Roman"/>
          <w:lang w:val="es-MX" w:eastAsia="es-AR"/>
        </w:rPr>
        <w:t xml:space="preserve">su praxis de manera que produzcan aperturas en el sistema de subjetividades dominante.  Todos los devenires singulares, todas las maneras de existir de modo auténtico [muchas de las cuales por lo general entran en conflicto con nuestras propias maneras de existir desde los segmentos de clase, étnica, género] chocan contra el muro de la subjetividad controlada. Gestionar los fenómenos de singularidad presentes en las situaciones en las que intervenimos implica hacer visibles </w:t>
      </w:r>
      <w:r w:rsidRPr="00E57437">
        <w:rPr>
          <w:rFonts w:ascii="Times New Roman" w:eastAsia="Times New Roman" w:hAnsi="Times New Roman" w:cs="Times New Roman"/>
          <w:lang w:eastAsia="es-AR"/>
        </w:rPr>
        <w:t xml:space="preserve">esos </w:t>
      </w:r>
      <w:r w:rsidRPr="00E57437">
        <w:rPr>
          <w:rFonts w:ascii="Times New Roman" w:eastAsia="Arial" w:hAnsi="Times New Roman" w:cs="Times New Roman"/>
        </w:rPr>
        <w:t xml:space="preserve">cuerpos que desafían no ser </w:t>
      </w:r>
      <w:r w:rsidRPr="00E57437">
        <w:rPr>
          <w:rFonts w:ascii="Times New Roman" w:hAnsi="Times New Roman" w:cs="Times New Roman"/>
        </w:rPr>
        <w:t xml:space="preserve">reconocidos </w:t>
      </w:r>
      <w:r w:rsidRPr="00E57437">
        <w:rPr>
          <w:rFonts w:ascii="Times New Roman" w:eastAsia="Arial" w:hAnsi="Times New Roman" w:cs="Times New Roman"/>
        </w:rPr>
        <w:t xml:space="preserve">y resisten a ser </w:t>
      </w:r>
      <w:r w:rsidRPr="00E57437">
        <w:rPr>
          <w:rFonts w:ascii="Times New Roman" w:hAnsi="Times New Roman" w:cs="Times New Roman"/>
        </w:rPr>
        <w:t>percibidos como un otro peligroso y amenazante</w:t>
      </w:r>
      <w:r w:rsidRPr="00E57437">
        <w:rPr>
          <w:rFonts w:ascii="Times New Roman" w:eastAsia="Arial" w:hAnsi="Times New Roman" w:cs="Times New Roman"/>
        </w:rPr>
        <w:t>.</w:t>
      </w:r>
      <w:r w:rsidRPr="00E57437">
        <w:rPr>
          <w:rFonts w:ascii="Times New Roman" w:eastAsia="Times New Roman" w:hAnsi="Times New Roman" w:cs="Times New Roman"/>
          <w:lang w:eastAsia="es-AR"/>
        </w:rPr>
        <w:t xml:space="preserve"> </w:t>
      </w:r>
      <w:r w:rsidRPr="00E57437">
        <w:rPr>
          <w:rFonts w:ascii="Times New Roman" w:hAnsi="Times New Roman" w:cs="Times New Roman"/>
        </w:rPr>
        <w:t>Recorridos de resistencias constituyen un intento de resignif</w:t>
      </w:r>
      <w:r w:rsidRPr="001206B4">
        <w:rPr>
          <w:rFonts w:ascii="Times New Roman" w:hAnsi="Times New Roman" w:cs="Times New Roman"/>
        </w:rPr>
        <w:t>icar la vida en esos territorios, de recuperar la memoria social y personal</w:t>
      </w:r>
      <w:r w:rsidR="00B22074" w:rsidRPr="001206B4">
        <w:rPr>
          <w:rFonts w:ascii="Times New Roman" w:hAnsi="Times New Roman" w:cs="Times New Roman"/>
        </w:rPr>
        <w:t xml:space="preserve"> (</w:t>
      </w:r>
      <w:proofErr w:type="spellStart"/>
      <w:r w:rsidR="00B22074" w:rsidRPr="001206B4">
        <w:rPr>
          <w:rFonts w:ascii="Times New Roman" w:hAnsi="Times New Roman" w:cs="Times New Roman"/>
        </w:rPr>
        <w:t>Rolnik</w:t>
      </w:r>
      <w:proofErr w:type="spellEnd"/>
      <w:r w:rsidR="00B22074" w:rsidRPr="001206B4">
        <w:rPr>
          <w:rFonts w:ascii="Times New Roman" w:hAnsi="Times New Roman" w:cs="Times New Roman"/>
        </w:rPr>
        <w:t xml:space="preserve"> &amp; Guattari, </w:t>
      </w:r>
      <w:r w:rsidR="001206B4" w:rsidRPr="001206B4">
        <w:rPr>
          <w:rFonts w:ascii="Times New Roman" w:hAnsi="Times New Roman" w:cs="Times New Roman"/>
        </w:rPr>
        <w:t>2013</w:t>
      </w:r>
      <w:r w:rsidR="00B22074" w:rsidRPr="001206B4">
        <w:rPr>
          <w:rFonts w:ascii="Times New Roman" w:hAnsi="Times New Roman" w:cs="Times New Roman"/>
        </w:rPr>
        <w:t>)</w:t>
      </w:r>
    </w:p>
    <w:p w14:paraId="40A39665" w14:textId="28C0E824" w:rsidR="00CE0BB0" w:rsidRPr="00E57437" w:rsidRDefault="00CE0BB0" w:rsidP="001206B4">
      <w:pPr>
        <w:spacing w:after="0" w:line="480" w:lineRule="auto"/>
        <w:jc w:val="both"/>
        <w:rPr>
          <w:rFonts w:ascii="Times New Roman" w:hAnsi="Times New Roman" w:cs="Times New Roman"/>
        </w:rPr>
      </w:pPr>
      <w:r w:rsidRPr="00E57437">
        <w:rPr>
          <w:rFonts w:ascii="Times New Roman" w:hAnsi="Times New Roman" w:cs="Times New Roman"/>
        </w:rPr>
        <w:t xml:space="preserve">La relación </w:t>
      </w:r>
      <w:r w:rsidRPr="00E57437">
        <w:rPr>
          <w:rFonts w:ascii="Times New Roman" w:hAnsi="Times New Roman" w:cs="Times New Roman"/>
          <w:i/>
        </w:rPr>
        <w:t xml:space="preserve">encuentro-desencuentro </w:t>
      </w:r>
      <w:r w:rsidRPr="00E57437">
        <w:rPr>
          <w:rFonts w:ascii="Times New Roman" w:hAnsi="Times New Roman" w:cs="Times New Roman"/>
        </w:rPr>
        <w:t>con las</w:t>
      </w:r>
      <w:r w:rsidR="00B22074" w:rsidRPr="00E57437">
        <w:rPr>
          <w:rFonts w:ascii="Times New Roman" w:hAnsi="Times New Roman" w:cs="Times New Roman"/>
        </w:rPr>
        <w:t xml:space="preserve"> PSC que significó el censo popular</w:t>
      </w:r>
      <w:r w:rsidRPr="00E57437">
        <w:rPr>
          <w:rFonts w:ascii="Times New Roman" w:hAnsi="Times New Roman" w:cs="Times New Roman"/>
        </w:rPr>
        <w:t xml:space="preserve"> sup</w:t>
      </w:r>
      <w:r w:rsidR="00BA6FC9" w:rsidRPr="00E57437">
        <w:rPr>
          <w:rFonts w:ascii="Times New Roman" w:hAnsi="Times New Roman" w:cs="Times New Roman"/>
        </w:rPr>
        <w:t>uso</w:t>
      </w:r>
      <w:r w:rsidRPr="00E57437">
        <w:rPr>
          <w:rFonts w:ascii="Times New Roman" w:hAnsi="Times New Roman" w:cs="Times New Roman"/>
        </w:rPr>
        <w:t xml:space="preserve"> un ir y venir, una interpelación. Eso no se da de modo automático, sino que exige un intercambio de posibilidades. Esos encuentros habilitan desplazamientos: hay impases y aperturas, hay rupturas y clausuras.</w:t>
      </w:r>
      <w:r w:rsidR="00BA6FC9" w:rsidRPr="00E57437">
        <w:rPr>
          <w:rFonts w:ascii="Times New Roman" w:hAnsi="Times New Roman" w:cs="Times New Roman"/>
        </w:rPr>
        <w:t xml:space="preserve">  </w:t>
      </w:r>
      <w:r w:rsidRPr="00E57437">
        <w:rPr>
          <w:rFonts w:ascii="Times New Roman" w:hAnsi="Times New Roman" w:cs="Times New Roman"/>
        </w:rPr>
        <w:t xml:space="preserve">Los encuentros son movimiento </w:t>
      </w:r>
      <w:r w:rsidRPr="00E57437">
        <w:rPr>
          <w:rFonts w:ascii="Times New Roman" w:hAnsi="Times New Roman" w:cs="Times New Roman"/>
          <w:i/>
        </w:rPr>
        <w:t>uno-nosotros-otros</w:t>
      </w:r>
      <w:r w:rsidRPr="00E57437">
        <w:rPr>
          <w:rFonts w:ascii="Times New Roman" w:hAnsi="Times New Roman" w:cs="Times New Roman"/>
        </w:rPr>
        <w:t>. Es entenderse con alguien sobre algo, es decir y dejarse decir, es una actividad reversible de apelaciones y de respuestas, que transforma a todos los interlocutores. Desde la perspectiva intersubjetiva, ese encuentro es simultáneamente con los otro</w:t>
      </w:r>
      <w:r w:rsidR="00BA6FC9" w:rsidRPr="00E57437">
        <w:rPr>
          <w:rFonts w:ascii="Times New Roman" w:hAnsi="Times New Roman" w:cs="Times New Roman"/>
        </w:rPr>
        <w:t>s</w:t>
      </w:r>
      <w:r w:rsidRPr="00E57437">
        <w:rPr>
          <w:rFonts w:ascii="Times New Roman" w:hAnsi="Times New Roman" w:cs="Times New Roman"/>
        </w:rPr>
        <w:t xml:space="preserve">, con el mundo, con uno mismo. </w:t>
      </w:r>
    </w:p>
    <w:p w14:paraId="0AE59076" w14:textId="1894A1D8" w:rsidR="00CE0BB0" w:rsidRPr="00E57437" w:rsidRDefault="00B22074" w:rsidP="001206B4">
      <w:pPr>
        <w:spacing w:after="0" w:line="480" w:lineRule="auto"/>
        <w:jc w:val="both"/>
        <w:rPr>
          <w:rFonts w:ascii="Times New Roman" w:eastAsia="Arial" w:hAnsi="Times New Roman" w:cs="Times New Roman"/>
        </w:rPr>
      </w:pPr>
      <w:r w:rsidRPr="00E57437">
        <w:rPr>
          <w:rFonts w:ascii="Times New Roman" w:hAnsi="Times New Roman" w:cs="Times New Roman"/>
        </w:rPr>
        <w:t xml:space="preserve">Tal como se expresa a partir de introducir la dimensión política para comprender las diferencias entre los datos oficiales y los modos en que las organizaciones y las propias personas en situación de calle definen su vida cotidiana, </w:t>
      </w:r>
      <w:r w:rsidR="00CE0BB0" w:rsidRPr="00E57437">
        <w:rPr>
          <w:rFonts w:ascii="Times New Roman" w:eastAsia="Arial" w:hAnsi="Times New Roman" w:cs="Times New Roman"/>
        </w:rPr>
        <w:t>las intervenciones pueden generar opresión o emancipación, no solo en función de sus resultados sino el proceso en sí mismo. En este sentido, la dimensión política adquiere central relevancia, ya que el poder no es algo que afecta de tal o cual manera a las poblaciones en condiciones de vulnerabilidad con las que intervenimos, sino que el poder es constitutivo de nuestras prácticas de intervención, y se introduce en la forma en que pensamos acerca de con quienes trabajamos y en la forma en la que los tratamos (</w:t>
      </w:r>
      <w:proofErr w:type="spellStart"/>
      <w:r w:rsidR="00CE0BB0" w:rsidRPr="00E57437">
        <w:rPr>
          <w:rFonts w:ascii="Times New Roman" w:eastAsia="Arial" w:hAnsi="Times New Roman" w:cs="Times New Roman"/>
        </w:rPr>
        <w:t>Prilleltensky</w:t>
      </w:r>
      <w:proofErr w:type="spellEnd"/>
      <w:r w:rsidR="00CE0BB0" w:rsidRPr="00E57437">
        <w:rPr>
          <w:rFonts w:ascii="Times New Roman" w:eastAsia="Arial" w:hAnsi="Times New Roman" w:cs="Times New Roman"/>
        </w:rPr>
        <w:t xml:space="preserve"> &amp; Nelson, 2002)</w:t>
      </w:r>
    </w:p>
    <w:p w14:paraId="13EF3D6F" w14:textId="76E875C6" w:rsidR="00CE0BB0" w:rsidRPr="00E57437" w:rsidRDefault="00CE0BB0" w:rsidP="001206B4">
      <w:pPr>
        <w:spacing w:after="0" w:line="480" w:lineRule="auto"/>
        <w:jc w:val="both"/>
        <w:rPr>
          <w:rFonts w:ascii="Times New Roman" w:hAnsi="Times New Roman" w:cs="Times New Roman"/>
        </w:rPr>
      </w:pPr>
      <w:r w:rsidRPr="00E57437">
        <w:rPr>
          <w:rFonts w:ascii="Times New Roman" w:hAnsi="Times New Roman" w:cs="Times New Roman"/>
          <w:lang w:val="es-ES"/>
        </w:rPr>
        <w:t xml:space="preserve">Lo </w:t>
      </w:r>
      <w:r w:rsidRPr="00E57437">
        <w:rPr>
          <w:rFonts w:ascii="Times New Roman" w:hAnsi="Times New Roman" w:cs="Times New Roman"/>
          <w:i/>
          <w:lang w:val="es-ES"/>
        </w:rPr>
        <w:t>vincular</w:t>
      </w:r>
      <w:r w:rsidRPr="00E57437">
        <w:rPr>
          <w:rFonts w:ascii="Times New Roman" w:hAnsi="Times New Roman" w:cs="Times New Roman"/>
          <w:lang w:val="es-ES"/>
        </w:rPr>
        <w:t xml:space="preserve"> se configura como eje central de las intervenciones comunitarias, es el instrumento clave y el objetivo de una pedagogía del encuentro-desencuentro en una dialéctica de proximidad-</w:t>
      </w:r>
      <w:r w:rsidRPr="00E57437">
        <w:rPr>
          <w:rFonts w:ascii="Times New Roman" w:hAnsi="Times New Roman" w:cs="Times New Roman"/>
          <w:lang w:val="es-ES"/>
        </w:rPr>
        <w:lastRenderedPageBreak/>
        <w:t xml:space="preserve">distanciamiento. En ese sentido, frente a un entramado asistencialista, debemos construir otros posicionamientos para lograr transformaciones que mejoren la calidad de vida de las comunidades y su acceso a bienes y derechos, de los que son continuamente expulsados. </w:t>
      </w:r>
      <w:r w:rsidR="00BA6FC9" w:rsidRPr="00E57437">
        <w:rPr>
          <w:rFonts w:ascii="Times New Roman" w:hAnsi="Times New Roman" w:cs="Times New Roman"/>
        </w:rPr>
        <w:t xml:space="preserve"> </w:t>
      </w:r>
      <w:r w:rsidRPr="00E57437">
        <w:rPr>
          <w:rFonts w:ascii="Times New Roman" w:hAnsi="Times New Roman" w:cs="Times New Roman"/>
        </w:rPr>
        <w:t>El desafío lo constituye reflexionar sobre nuestras prácticas e indagar sobre sus efectos, incorporando la problematización sobre las relaciones de poder. Problematizar los límites de las intervenciones psicosociales hegemónicas, se traduce en la posibilidad de construir territorios de intervención que promuevan transformaciones subjetivas y colectivas, que se traduzcan en la ampliación de derechos.</w:t>
      </w:r>
      <w:r w:rsidR="00BA6FC9" w:rsidRPr="00E57437">
        <w:rPr>
          <w:rFonts w:ascii="Times New Roman" w:hAnsi="Times New Roman" w:cs="Times New Roman"/>
        </w:rPr>
        <w:t xml:space="preserve"> </w:t>
      </w:r>
      <w:r w:rsidR="00BA6FC9" w:rsidRPr="00E57437">
        <w:rPr>
          <w:rFonts w:ascii="Times New Roman" w:hAnsi="Times New Roman" w:cs="Times New Roman"/>
          <w:lang w:val="es-ES"/>
        </w:rPr>
        <w:t>Tal como sostiene Martín-Baró (1990), “el problema</w:t>
      </w:r>
      <w:r w:rsidR="00BA6FC9" w:rsidRPr="00E57437">
        <w:rPr>
          <w:rFonts w:ascii="Times New Roman" w:hAnsi="Times New Roman" w:cs="Times New Roman"/>
        </w:rPr>
        <w:t xml:space="preserve"> de fondo no está en los individuos, sino en las relaciones </w:t>
      </w:r>
      <w:proofErr w:type="spellStart"/>
      <w:r w:rsidR="00BA6FC9" w:rsidRPr="00E57437">
        <w:rPr>
          <w:rFonts w:ascii="Times New Roman" w:hAnsi="Times New Roman" w:cs="Times New Roman"/>
        </w:rPr>
        <w:t>traumatógenas</w:t>
      </w:r>
      <w:proofErr w:type="spellEnd"/>
      <w:r w:rsidR="00BA6FC9" w:rsidRPr="00E57437">
        <w:rPr>
          <w:rFonts w:ascii="Times New Roman" w:hAnsi="Times New Roman" w:cs="Times New Roman"/>
        </w:rPr>
        <w:t xml:space="preserve"> propias de un sistema (…) [Por lo tanto, las intervenciones] deben dirigirse también, y muy primordialmente, a la </w:t>
      </w:r>
      <w:r w:rsidR="00BA6FC9" w:rsidRPr="00E57437">
        <w:rPr>
          <w:rFonts w:ascii="Times New Roman" w:hAnsi="Times New Roman" w:cs="Times New Roman"/>
          <w:i/>
        </w:rPr>
        <w:t>relación</w:t>
      </w:r>
      <w:r w:rsidR="00BA6FC9" w:rsidRPr="00E57437">
        <w:rPr>
          <w:rFonts w:ascii="Times New Roman" w:hAnsi="Times New Roman" w:cs="Times New Roman"/>
        </w:rPr>
        <w:t xml:space="preserve">, a esos </w:t>
      </w:r>
      <w:r w:rsidR="00BA6FC9" w:rsidRPr="00E57437">
        <w:rPr>
          <w:rFonts w:ascii="Times New Roman" w:hAnsi="Times New Roman" w:cs="Times New Roman"/>
          <w:i/>
        </w:rPr>
        <w:t>vínculos</w:t>
      </w:r>
      <w:r w:rsidR="00BA6FC9" w:rsidRPr="00E57437">
        <w:rPr>
          <w:rFonts w:ascii="Times New Roman" w:hAnsi="Times New Roman" w:cs="Times New Roman"/>
        </w:rPr>
        <w:t xml:space="preserve"> grupales que constituyen la normal anormalidad” (p. 246).  </w:t>
      </w:r>
    </w:p>
    <w:p w14:paraId="3EA67C0A" w14:textId="77777777" w:rsidR="001206B4" w:rsidRDefault="001206B4" w:rsidP="001206B4">
      <w:pPr>
        <w:spacing w:after="0" w:line="480" w:lineRule="auto"/>
        <w:jc w:val="both"/>
        <w:rPr>
          <w:rFonts w:ascii="Times New Roman" w:hAnsi="Times New Roman" w:cs="Times New Roman"/>
          <w:i/>
        </w:rPr>
      </w:pPr>
    </w:p>
    <w:p w14:paraId="40260E2C" w14:textId="623F2AFB" w:rsidR="00240120" w:rsidRDefault="00240120" w:rsidP="001206B4">
      <w:pPr>
        <w:spacing w:after="0" w:line="480" w:lineRule="auto"/>
        <w:jc w:val="both"/>
        <w:rPr>
          <w:rFonts w:ascii="Times New Roman" w:hAnsi="Times New Roman" w:cs="Times New Roman"/>
          <w:i/>
        </w:rPr>
      </w:pPr>
      <w:r w:rsidRPr="001206B4">
        <w:rPr>
          <w:rFonts w:ascii="Times New Roman" w:hAnsi="Times New Roman" w:cs="Times New Roman"/>
          <w:i/>
        </w:rPr>
        <w:t>Bibliografía</w:t>
      </w:r>
    </w:p>
    <w:p w14:paraId="12DE837A" w14:textId="77777777" w:rsidR="0057052F" w:rsidRPr="00E57437" w:rsidRDefault="0057052F" w:rsidP="0057052F">
      <w:pPr>
        <w:spacing w:after="0" w:line="480" w:lineRule="auto"/>
        <w:ind w:left="426" w:hanging="426"/>
        <w:jc w:val="both"/>
        <w:rPr>
          <w:rFonts w:ascii="Times New Roman" w:hAnsi="Times New Roman" w:cs="Times New Roman"/>
        </w:rPr>
      </w:pPr>
      <w:proofErr w:type="spellStart"/>
      <w:r w:rsidRPr="00E57437">
        <w:rPr>
          <w:rFonts w:ascii="Times New Roman" w:hAnsi="Times New Roman" w:cs="Times New Roman"/>
        </w:rPr>
        <w:t>AMiNoMeContaron</w:t>
      </w:r>
      <w:proofErr w:type="spellEnd"/>
      <w:r w:rsidRPr="00E57437">
        <w:rPr>
          <w:rFonts w:ascii="Times New Roman" w:hAnsi="Times New Roman" w:cs="Times New Roman"/>
        </w:rPr>
        <w:t xml:space="preserve">. Informe Preliminar Censo Popular (2017) Disponible en: </w:t>
      </w:r>
      <w:hyperlink r:id="rId10" w:history="1">
        <w:r w:rsidRPr="00C52F46">
          <w:rPr>
            <w:rStyle w:val="Hipervnculo"/>
            <w:rFonts w:ascii="Times New Roman" w:hAnsi="Times New Roman" w:cs="Times New Roman"/>
          </w:rPr>
          <w:t>https://proyecto7.org/acciones/censo-popular-de-personas-en-situacion-de-calle/</w:t>
        </w:r>
      </w:hyperlink>
    </w:p>
    <w:p w14:paraId="7D6695CA" w14:textId="77777777" w:rsidR="0057052F" w:rsidRPr="00E258CA" w:rsidRDefault="0057052F" w:rsidP="0057052F">
      <w:pPr>
        <w:spacing w:after="0" w:line="480" w:lineRule="auto"/>
        <w:ind w:left="284" w:hanging="284"/>
        <w:jc w:val="both"/>
        <w:rPr>
          <w:rFonts w:ascii="Times New Roman" w:hAnsi="Times New Roman" w:cs="Times New Roman"/>
          <w:bCs/>
          <w:lang w:val="pt-BR"/>
        </w:rPr>
      </w:pPr>
      <w:r w:rsidRPr="00E258CA">
        <w:rPr>
          <w:rFonts w:ascii="Times New Roman" w:hAnsi="Times New Roman" w:cs="Times New Roman"/>
          <w:bCs/>
          <w:lang w:val="pt-BR"/>
        </w:rPr>
        <w:t xml:space="preserve">Bastos, F.I. &amp; Bertoni, N. (2014) </w:t>
      </w:r>
      <w:r w:rsidRPr="00E258CA">
        <w:rPr>
          <w:rFonts w:ascii="Times New Roman" w:hAnsi="Times New Roman" w:cs="Times New Roman"/>
          <w:bCs/>
          <w:i/>
          <w:lang w:val="pt-BR"/>
        </w:rPr>
        <w:t>Pesquisa Nacional sobre o uso de crack. Quem são os usuários de crack e/ou similares do Brasil? Quantos são nas capitais brasileiras?</w:t>
      </w:r>
      <w:r w:rsidRPr="00E258CA">
        <w:rPr>
          <w:rFonts w:ascii="Times New Roman" w:hAnsi="Times New Roman" w:cs="Times New Roman"/>
          <w:bCs/>
          <w:lang w:val="pt-BR"/>
        </w:rPr>
        <w:t xml:space="preserve"> Rio de Janeiro: ICICT/FIOCRUZ</w:t>
      </w:r>
    </w:p>
    <w:p w14:paraId="7B560918" w14:textId="065C15A5" w:rsidR="0057052F" w:rsidRDefault="0057052F" w:rsidP="0057052F">
      <w:pPr>
        <w:autoSpaceDE w:val="0"/>
        <w:autoSpaceDN w:val="0"/>
        <w:adjustRightInd w:val="0"/>
        <w:spacing w:after="0" w:line="480" w:lineRule="auto"/>
        <w:ind w:left="284" w:hanging="284"/>
        <w:jc w:val="both"/>
        <w:rPr>
          <w:rFonts w:ascii="Times New Roman" w:hAnsi="Times New Roman" w:cs="Times New Roman"/>
          <w:color w:val="000000"/>
        </w:rPr>
      </w:pPr>
      <w:proofErr w:type="spellStart"/>
      <w:r w:rsidRPr="006B35B9">
        <w:rPr>
          <w:rFonts w:ascii="Times New Roman" w:hAnsi="Times New Roman" w:cs="Times New Roman"/>
          <w:color w:val="000000"/>
          <w:lang w:val="pt-BR"/>
        </w:rPr>
        <w:t>Berroeta</w:t>
      </w:r>
      <w:proofErr w:type="spellEnd"/>
      <w:r w:rsidRPr="006B35B9">
        <w:rPr>
          <w:rFonts w:ascii="Times New Roman" w:hAnsi="Times New Roman" w:cs="Times New Roman"/>
          <w:color w:val="000000"/>
          <w:lang w:val="pt-BR"/>
        </w:rPr>
        <w:t xml:space="preserve">, H. &amp; </w:t>
      </w:r>
      <w:proofErr w:type="spellStart"/>
      <w:r w:rsidRPr="006B35B9">
        <w:rPr>
          <w:rFonts w:ascii="Times New Roman" w:hAnsi="Times New Roman" w:cs="Times New Roman"/>
          <w:color w:val="000000"/>
          <w:lang w:val="pt-BR"/>
        </w:rPr>
        <w:t>Muñoz</w:t>
      </w:r>
      <w:proofErr w:type="spellEnd"/>
      <w:r w:rsidRPr="006B35B9">
        <w:rPr>
          <w:rFonts w:ascii="Times New Roman" w:hAnsi="Times New Roman" w:cs="Times New Roman"/>
          <w:color w:val="000000"/>
          <w:lang w:val="pt-BR"/>
        </w:rPr>
        <w:t xml:space="preserve">, M. I. (2013). </w:t>
      </w:r>
      <w:r w:rsidRPr="0057052F">
        <w:rPr>
          <w:rFonts w:ascii="Times New Roman" w:hAnsi="Times New Roman" w:cs="Times New Roman"/>
          <w:color w:val="000000"/>
        </w:rPr>
        <w:t xml:space="preserve">Usos y significados del espacio público en personas en situación de calle. Un estudio en Valparaíso y Viña del Mar. </w:t>
      </w:r>
      <w:r w:rsidRPr="0057052F">
        <w:rPr>
          <w:rFonts w:ascii="Times New Roman" w:hAnsi="Times New Roman" w:cs="Times New Roman"/>
          <w:i/>
          <w:iCs/>
          <w:color w:val="000000"/>
        </w:rPr>
        <w:t>Revista de Psicología, 22</w:t>
      </w:r>
      <w:r w:rsidRPr="0057052F">
        <w:rPr>
          <w:rFonts w:ascii="Times New Roman" w:hAnsi="Times New Roman" w:cs="Times New Roman"/>
          <w:color w:val="000000"/>
        </w:rPr>
        <w:t xml:space="preserve">(2), 3-17. </w:t>
      </w:r>
      <w:proofErr w:type="spellStart"/>
      <w:r w:rsidRPr="0057052F">
        <w:rPr>
          <w:rFonts w:ascii="Times New Roman" w:hAnsi="Times New Roman" w:cs="Times New Roman"/>
          <w:color w:val="000000"/>
        </w:rPr>
        <w:t>doi</w:t>
      </w:r>
      <w:proofErr w:type="spellEnd"/>
      <w:r w:rsidRPr="0057052F">
        <w:rPr>
          <w:rFonts w:ascii="Times New Roman" w:hAnsi="Times New Roman" w:cs="Times New Roman"/>
          <w:color w:val="000000"/>
        </w:rPr>
        <w:t>: 10.5354/0719-0581.2013.30849</w:t>
      </w:r>
    </w:p>
    <w:p w14:paraId="42F2F6D2" w14:textId="77777777" w:rsidR="0057052F" w:rsidRPr="00471257" w:rsidRDefault="0057052F" w:rsidP="0057052F">
      <w:pPr>
        <w:pStyle w:val="Default"/>
        <w:spacing w:line="480" w:lineRule="auto"/>
        <w:jc w:val="both"/>
        <w:rPr>
          <w:rFonts w:ascii="Times New Roman" w:hAnsi="Times New Roman" w:cs="Times New Roman"/>
          <w:color w:val="auto"/>
          <w:sz w:val="22"/>
          <w:szCs w:val="22"/>
        </w:rPr>
      </w:pPr>
      <w:r w:rsidRPr="00471257">
        <w:rPr>
          <w:rFonts w:ascii="Times New Roman" w:hAnsi="Times New Roman" w:cs="Times New Roman"/>
          <w:color w:val="auto"/>
          <w:sz w:val="22"/>
          <w:szCs w:val="22"/>
          <w:shd w:val="clear" w:color="auto" w:fill="FFFFFF"/>
        </w:rPr>
        <w:t>Bourdieu, Pierre. (2000). </w:t>
      </w:r>
      <w:r w:rsidRPr="00471257">
        <w:rPr>
          <w:rFonts w:ascii="Times New Roman" w:hAnsi="Times New Roman" w:cs="Times New Roman"/>
          <w:i/>
          <w:iCs/>
          <w:color w:val="auto"/>
          <w:sz w:val="22"/>
          <w:szCs w:val="22"/>
          <w:shd w:val="clear" w:color="auto" w:fill="FFFFFF"/>
        </w:rPr>
        <w:t>Los usos sociales de la ciencia</w:t>
      </w:r>
      <w:r w:rsidRPr="00471257">
        <w:rPr>
          <w:rFonts w:ascii="Times New Roman" w:hAnsi="Times New Roman" w:cs="Times New Roman"/>
          <w:color w:val="auto"/>
          <w:sz w:val="22"/>
          <w:szCs w:val="22"/>
          <w:shd w:val="clear" w:color="auto" w:fill="FFFFFF"/>
        </w:rPr>
        <w:t>. Buenos Aires: Nueva Visión. (pp. 9-57).</w:t>
      </w:r>
    </w:p>
    <w:p w14:paraId="7DF3C16F" w14:textId="77777777" w:rsidR="0057052F" w:rsidRPr="00E57437" w:rsidRDefault="0057052F" w:rsidP="0057052F">
      <w:pPr>
        <w:spacing w:after="0" w:line="480" w:lineRule="auto"/>
        <w:ind w:left="426" w:hanging="426"/>
        <w:jc w:val="both"/>
        <w:rPr>
          <w:rFonts w:ascii="Times New Roman" w:hAnsi="Times New Roman" w:cs="Times New Roman"/>
        </w:rPr>
      </w:pPr>
      <w:proofErr w:type="spellStart"/>
      <w:r>
        <w:rPr>
          <w:rFonts w:ascii="Times New Roman" w:hAnsi="Times New Roman" w:cs="Times New Roman"/>
        </w:rPr>
        <w:t>Boy</w:t>
      </w:r>
      <w:proofErr w:type="spellEnd"/>
      <w:r>
        <w:rPr>
          <w:rFonts w:ascii="Times New Roman" w:hAnsi="Times New Roman" w:cs="Times New Roman"/>
        </w:rPr>
        <w:t xml:space="preserve">, M. &amp; </w:t>
      </w:r>
      <w:proofErr w:type="spellStart"/>
      <w:r>
        <w:rPr>
          <w:rFonts w:ascii="Times New Roman" w:hAnsi="Times New Roman" w:cs="Times New Roman"/>
        </w:rPr>
        <w:t>Perelman</w:t>
      </w:r>
      <w:proofErr w:type="spellEnd"/>
      <w:r>
        <w:rPr>
          <w:rFonts w:ascii="Times New Roman" w:hAnsi="Times New Roman" w:cs="Times New Roman"/>
        </w:rPr>
        <w:t xml:space="preserve">, M. (2008) </w:t>
      </w:r>
      <w:r w:rsidRPr="00E57437">
        <w:rPr>
          <w:rFonts w:ascii="Times New Roman" w:hAnsi="Times New Roman" w:cs="Times New Roman"/>
        </w:rPr>
        <w:t xml:space="preserve">Los Sin Techo de Buenos Aires. </w:t>
      </w:r>
      <w:r w:rsidRPr="00E258CA">
        <w:rPr>
          <w:rFonts w:ascii="Times New Roman" w:hAnsi="Times New Roman" w:cs="Times New Roman"/>
          <w:i/>
        </w:rPr>
        <w:t>Ciudades. Las múltiples manifestaciones de la pobreza</w:t>
      </w:r>
      <w:r w:rsidRPr="00E57437">
        <w:rPr>
          <w:rFonts w:ascii="Times New Roman" w:hAnsi="Times New Roman" w:cs="Times New Roman"/>
        </w:rPr>
        <w:t xml:space="preserve">, </w:t>
      </w:r>
      <w:r w:rsidRPr="00E258CA">
        <w:rPr>
          <w:rFonts w:ascii="Times New Roman" w:hAnsi="Times New Roman" w:cs="Times New Roman"/>
          <w:i/>
        </w:rPr>
        <w:t>78</w:t>
      </w:r>
      <w:r w:rsidRPr="00E57437">
        <w:rPr>
          <w:rFonts w:ascii="Times New Roman" w:hAnsi="Times New Roman" w:cs="Times New Roman"/>
        </w:rPr>
        <w:t>, 2-7.</w:t>
      </w:r>
    </w:p>
    <w:p w14:paraId="0B50B5CA" w14:textId="77777777" w:rsidR="0057052F" w:rsidRDefault="0057052F" w:rsidP="0057052F">
      <w:pPr>
        <w:pStyle w:val="bibliografiarevciuadadnias"/>
        <w:spacing w:before="0" w:beforeAutospacing="0" w:after="0" w:afterAutospacing="0" w:line="480" w:lineRule="auto"/>
        <w:ind w:left="426" w:hanging="426"/>
        <w:jc w:val="both"/>
        <w:rPr>
          <w:color w:val="000000" w:themeColor="text1"/>
          <w:spacing w:val="-5"/>
          <w:sz w:val="22"/>
          <w:szCs w:val="22"/>
        </w:rPr>
      </w:pPr>
      <w:proofErr w:type="spellStart"/>
      <w:r w:rsidRPr="00471257">
        <w:rPr>
          <w:rStyle w:val="nombre-biblio"/>
          <w:color w:val="000000" w:themeColor="text1"/>
          <w:spacing w:val="-5"/>
          <w:sz w:val="22"/>
          <w:szCs w:val="22"/>
          <w:bdr w:val="none" w:sz="0" w:space="0" w:color="auto" w:frame="1"/>
        </w:rPr>
        <w:lastRenderedPageBreak/>
        <w:t>Boy</w:t>
      </w:r>
      <w:proofErr w:type="spellEnd"/>
      <w:r w:rsidRPr="00471257">
        <w:rPr>
          <w:color w:val="000000" w:themeColor="text1"/>
          <w:spacing w:val="-5"/>
          <w:sz w:val="22"/>
          <w:szCs w:val="22"/>
        </w:rPr>
        <w:t>, M. (2012)</w:t>
      </w:r>
      <w:r>
        <w:rPr>
          <w:color w:val="000000" w:themeColor="text1"/>
          <w:spacing w:val="-5"/>
          <w:sz w:val="22"/>
          <w:szCs w:val="22"/>
        </w:rPr>
        <w:t xml:space="preserve"> </w:t>
      </w:r>
      <w:r w:rsidRPr="00471257">
        <w:rPr>
          <w:color w:val="000000" w:themeColor="text1"/>
          <w:spacing w:val="-5"/>
          <w:sz w:val="22"/>
          <w:szCs w:val="22"/>
        </w:rPr>
        <w:t>Políticas públicas que atienden a los adultos que viven en las calles de Buenos Aires: de la inserción social a la represión, 1997-2011</w:t>
      </w:r>
      <w:r>
        <w:rPr>
          <w:color w:val="000000" w:themeColor="text1"/>
          <w:spacing w:val="-5"/>
          <w:sz w:val="22"/>
          <w:szCs w:val="22"/>
        </w:rPr>
        <w:t>.</w:t>
      </w:r>
      <w:r w:rsidRPr="00471257">
        <w:rPr>
          <w:color w:val="000000" w:themeColor="text1"/>
          <w:spacing w:val="-5"/>
          <w:sz w:val="22"/>
          <w:szCs w:val="22"/>
        </w:rPr>
        <w:t xml:space="preserve"> </w:t>
      </w:r>
      <w:r w:rsidRPr="00471257">
        <w:rPr>
          <w:i/>
          <w:color w:val="000000" w:themeColor="text1"/>
          <w:spacing w:val="-5"/>
          <w:sz w:val="22"/>
          <w:szCs w:val="22"/>
        </w:rPr>
        <w:t>Intersticios: Revista Sociológica de Pensamiento Crítico</w:t>
      </w:r>
      <w:r w:rsidRPr="00471257">
        <w:rPr>
          <w:color w:val="000000" w:themeColor="text1"/>
          <w:spacing w:val="-5"/>
          <w:sz w:val="22"/>
          <w:szCs w:val="22"/>
        </w:rPr>
        <w:t xml:space="preserve">, </w:t>
      </w:r>
      <w:r w:rsidRPr="00471257">
        <w:rPr>
          <w:i/>
          <w:color w:val="000000" w:themeColor="text1"/>
          <w:spacing w:val="-5"/>
          <w:sz w:val="22"/>
          <w:szCs w:val="22"/>
        </w:rPr>
        <w:t>6</w:t>
      </w:r>
      <w:r w:rsidRPr="00471257">
        <w:rPr>
          <w:color w:val="000000" w:themeColor="text1"/>
          <w:spacing w:val="-5"/>
          <w:sz w:val="22"/>
          <w:szCs w:val="22"/>
        </w:rPr>
        <w:t xml:space="preserve"> (2). </w:t>
      </w:r>
      <w:r>
        <w:rPr>
          <w:color w:val="000000" w:themeColor="text1"/>
          <w:spacing w:val="-5"/>
          <w:sz w:val="22"/>
          <w:szCs w:val="22"/>
        </w:rPr>
        <w:t>Disponible en</w:t>
      </w:r>
      <w:r w:rsidRPr="00471257">
        <w:rPr>
          <w:color w:val="000000" w:themeColor="text1"/>
          <w:spacing w:val="-5"/>
          <w:sz w:val="22"/>
          <w:szCs w:val="22"/>
        </w:rPr>
        <w:t xml:space="preserve"> </w:t>
      </w:r>
      <w:hyperlink r:id="rId11" w:history="1">
        <w:r w:rsidRPr="00C52F46">
          <w:rPr>
            <w:rStyle w:val="Hipervnculo"/>
            <w:spacing w:val="-5"/>
            <w:sz w:val="22"/>
            <w:szCs w:val="22"/>
          </w:rPr>
          <w:t>http://www.intersticios.es/article/view/10110</w:t>
        </w:r>
      </w:hyperlink>
    </w:p>
    <w:p w14:paraId="325AC09A" w14:textId="77777777" w:rsidR="0057052F" w:rsidRPr="00471257" w:rsidRDefault="0057052F" w:rsidP="0057052F">
      <w:pPr>
        <w:spacing w:after="0" w:line="480" w:lineRule="auto"/>
        <w:ind w:left="426" w:hanging="426"/>
        <w:jc w:val="both"/>
        <w:rPr>
          <w:rFonts w:ascii="Times New Roman" w:hAnsi="Times New Roman" w:cs="Times New Roman"/>
        </w:rPr>
      </w:pPr>
      <w:r w:rsidRPr="006B35B9">
        <w:rPr>
          <w:rFonts w:ascii="Times New Roman" w:hAnsi="Times New Roman" w:cs="Times New Roman"/>
        </w:rPr>
        <w:t xml:space="preserve">Bustelo, E.  </w:t>
      </w:r>
      <w:r w:rsidRPr="00471257">
        <w:rPr>
          <w:rFonts w:ascii="Times New Roman" w:hAnsi="Times New Roman" w:cs="Times New Roman"/>
        </w:rPr>
        <w:t xml:space="preserve">&amp; </w:t>
      </w:r>
      <w:proofErr w:type="spellStart"/>
      <w:r w:rsidRPr="00471257">
        <w:rPr>
          <w:rFonts w:ascii="Times New Roman" w:hAnsi="Times New Roman" w:cs="Times New Roman"/>
        </w:rPr>
        <w:t>Minujin</w:t>
      </w:r>
      <w:proofErr w:type="spellEnd"/>
      <w:r w:rsidRPr="00471257">
        <w:rPr>
          <w:rFonts w:ascii="Times New Roman" w:hAnsi="Times New Roman" w:cs="Times New Roman"/>
        </w:rPr>
        <w:t xml:space="preserve">, A. (1997) La política social esquiva. En Larin, R.; </w:t>
      </w:r>
      <w:proofErr w:type="spellStart"/>
      <w:r w:rsidRPr="00471257">
        <w:rPr>
          <w:rFonts w:ascii="Times New Roman" w:hAnsi="Times New Roman" w:cs="Times New Roman"/>
        </w:rPr>
        <w:t>Kruijt</w:t>
      </w:r>
      <w:proofErr w:type="spellEnd"/>
      <w:r w:rsidRPr="00471257">
        <w:rPr>
          <w:rFonts w:ascii="Times New Roman" w:hAnsi="Times New Roman" w:cs="Times New Roman"/>
        </w:rPr>
        <w:t xml:space="preserve">, D; </w:t>
      </w:r>
      <w:proofErr w:type="spellStart"/>
      <w:r w:rsidRPr="00471257">
        <w:rPr>
          <w:rFonts w:ascii="Times New Roman" w:hAnsi="Times New Roman" w:cs="Times New Roman"/>
        </w:rPr>
        <w:t>Tijseen</w:t>
      </w:r>
      <w:proofErr w:type="spellEnd"/>
      <w:r w:rsidRPr="00471257">
        <w:rPr>
          <w:rFonts w:ascii="Times New Roman" w:hAnsi="Times New Roman" w:cs="Times New Roman"/>
        </w:rPr>
        <w:t xml:space="preserve">, L. (eds.) </w:t>
      </w:r>
      <w:r w:rsidRPr="00471257">
        <w:rPr>
          <w:rFonts w:ascii="Times New Roman" w:hAnsi="Times New Roman" w:cs="Times New Roman"/>
          <w:i/>
        </w:rPr>
        <w:t>Pobreza, exclusión y política social</w:t>
      </w:r>
      <w:r w:rsidRPr="00471257">
        <w:rPr>
          <w:rFonts w:ascii="Times New Roman" w:hAnsi="Times New Roman" w:cs="Times New Roman"/>
        </w:rPr>
        <w:t xml:space="preserve">. Costa Rica: </w:t>
      </w:r>
      <w:proofErr w:type="spellStart"/>
      <w:r w:rsidRPr="00471257">
        <w:rPr>
          <w:rFonts w:ascii="Times New Roman" w:hAnsi="Times New Roman" w:cs="Times New Roman"/>
        </w:rPr>
        <w:t>Flacso</w:t>
      </w:r>
      <w:proofErr w:type="spellEnd"/>
      <w:r w:rsidRPr="00471257">
        <w:rPr>
          <w:rFonts w:ascii="Times New Roman" w:hAnsi="Times New Roman" w:cs="Times New Roman"/>
        </w:rPr>
        <w:t>.</w:t>
      </w:r>
    </w:p>
    <w:p w14:paraId="5E9BB2F4" w14:textId="7AC310BA" w:rsidR="0057052F" w:rsidRDefault="0057052F" w:rsidP="0057052F">
      <w:pPr>
        <w:spacing w:after="0" w:line="480" w:lineRule="auto"/>
        <w:ind w:left="426" w:hanging="426"/>
        <w:jc w:val="both"/>
        <w:rPr>
          <w:rFonts w:ascii="Times New Roman" w:hAnsi="Times New Roman" w:cs="Times New Roman"/>
        </w:rPr>
      </w:pPr>
      <w:r w:rsidRPr="00471257">
        <w:rPr>
          <w:rFonts w:ascii="Times New Roman" w:hAnsi="Times New Roman" w:cs="Times New Roman"/>
          <w:color w:val="000000" w:themeColor="text1"/>
        </w:rPr>
        <w:t xml:space="preserve">Di </w:t>
      </w:r>
      <w:proofErr w:type="spellStart"/>
      <w:r w:rsidRPr="00471257">
        <w:rPr>
          <w:rFonts w:ascii="Times New Roman" w:hAnsi="Times New Roman" w:cs="Times New Roman"/>
          <w:color w:val="000000" w:themeColor="text1"/>
        </w:rPr>
        <w:t>Iorio</w:t>
      </w:r>
      <w:proofErr w:type="spellEnd"/>
      <w:r w:rsidRPr="00471257">
        <w:rPr>
          <w:rFonts w:ascii="Times New Roman" w:hAnsi="Times New Roman" w:cs="Times New Roman"/>
          <w:color w:val="000000" w:themeColor="text1"/>
        </w:rPr>
        <w:t xml:space="preserve">, J., </w:t>
      </w:r>
      <w:proofErr w:type="spellStart"/>
      <w:r w:rsidRPr="00471257">
        <w:rPr>
          <w:rFonts w:ascii="Times New Roman" w:hAnsi="Times New Roman" w:cs="Times New Roman"/>
          <w:color w:val="000000" w:themeColor="text1"/>
        </w:rPr>
        <w:t>Rigueiral</w:t>
      </w:r>
      <w:proofErr w:type="spellEnd"/>
      <w:r w:rsidRPr="00471257">
        <w:rPr>
          <w:rFonts w:ascii="Times New Roman" w:hAnsi="Times New Roman" w:cs="Times New Roman"/>
          <w:color w:val="000000" w:themeColor="text1"/>
        </w:rPr>
        <w:t xml:space="preserve">, G. et. al (2014) </w:t>
      </w:r>
      <w:r w:rsidRPr="00471257">
        <w:rPr>
          <w:rFonts w:ascii="Times New Roman" w:hAnsi="Times New Roman" w:cs="Times New Roman"/>
          <w:i/>
          <w:color w:val="000000" w:themeColor="text1"/>
        </w:rPr>
        <w:t>En busca de un lugar: espacio social vivido, construcción de realidad y de identidad en personas en situación de calle</w:t>
      </w:r>
      <w:r w:rsidRPr="00471257">
        <w:rPr>
          <w:rFonts w:ascii="Times New Roman" w:hAnsi="Times New Roman" w:cs="Times New Roman"/>
          <w:color w:val="000000" w:themeColor="text1"/>
        </w:rPr>
        <w:t xml:space="preserve">. </w:t>
      </w:r>
      <w:r w:rsidRPr="00471257">
        <w:rPr>
          <w:rFonts w:ascii="Times New Roman" w:hAnsi="Times New Roman" w:cs="Times New Roman"/>
        </w:rPr>
        <w:t xml:space="preserve">VI Congreso Internacional de Investigación y Práctica Profesional en Psicología XXI Jornadas de Investigación Décimo Encuentro de Investigadores en Psicología del MERCOSUR. Facultad de Psicología - Universidad de Buenos Aires, Buenos Aires. Disponible en:  </w:t>
      </w:r>
      <w:hyperlink r:id="rId12" w:history="1">
        <w:r w:rsidRPr="00471257">
          <w:rPr>
            <w:rStyle w:val="Hipervnculo"/>
            <w:rFonts w:ascii="Times New Roman" w:hAnsi="Times New Roman" w:cs="Times New Roman"/>
          </w:rPr>
          <w:t>https://www.aacademica.org/000-035/496.pdf</w:t>
        </w:r>
      </w:hyperlink>
    </w:p>
    <w:p w14:paraId="5CDC15B7" w14:textId="77777777" w:rsidR="00600565" w:rsidRPr="00600565" w:rsidRDefault="00600565" w:rsidP="00600565">
      <w:pPr>
        <w:spacing w:after="0" w:line="480" w:lineRule="auto"/>
        <w:ind w:left="425" w:hanging="425"/>
        <w:jc w:val="both"/>
        <w:rPr>
          <w:rFonts w:ascii="Times New Roman" w:hAnsi="Times New Roman" w:cs="Times New Roman"/>
        </w:rPr>
      </w:pPr>
      <w:r w:rsidRPr="00600565">
        <w:rPr>
          <w:rFonts w:ascii="Times New Roman" w:hAnsi="Times New Roman" w:cs="Times New Roman"/>
        </w:rPr>
        <w:t xml:space="preserve">Di </w:t>
      </w:r>
      <w:proofErr w:type="spellStart"/>
      <w:r w:rsidRPr="00600565">
        <w:rPr>
          <w:rFonts w:ascii="Times New Roman" w:hAnsi="Times New Roman" w:cs="Times New Roman"/>
        </w:rPr>
        <w:t>Iorio</w:t>
      </w:r>
      <w:proofErr w:type="spellEnd"/>
      <w:r w:rsidRPr="00600565">
        <w:rPr>
          <w:rFonts w:ascii="Times New Roman" w:hAnsi="Times New Roman" w:cs="Times New Roman"/>
        </w:rPr>
        <w:t xml:space="preserve">, J. (2016) Perspectiva psicosocial de las vulneraciones sociales: diferencias económicas, desigualdades jurídicas, desafiliaciones sociales. En </w:t>
      </w:r>
      <w:proofErr w:type="spellStart"/>
      <w:r w:rsidRPr="00600565">
        <w:rPr>
          <w:rFonts w:ascii="Times New Roman" w:hAnsi="Times New Roman" w:cs="Times New Roman"/>
        </w:rPr>
        <w:t>Wainsten</w:t>
      </w:r>
      <w:proofErr w:type="spellEnd"/>
      <w:r w:rsidRPr="00600565">
        <w:rPr>
          <w:rFonts w:ascii="Times New Roman" w:hAnsi="Times New Roman" w:cs="Times New Roman"/>
        </w:rPr>
        <w:t>, M. (</w:t>
      </w:r>
      <w:proofErr w:type="spellStart"/>
      <w:r w:rsidRPr="00600565">
        <w:rPr>
          <w:rFonts w:ascii="Times New Roman" w:hAnsi="Times New Roman" w:cs="Times New Roman"/>
        </w:rPr>
        <w:t>comp.</w:t>
      </w:r>
      <w:proofErr w:type="spellEnd"/>
      <w:r w:rsidRPr="00600565">
        <w:rPr>
          <w:rFonts w:ascii="Times New Roman" w:hAnsi="Times New Roman" w:cs="Times New Roman"/>
        </w:rPr>
        <w:t xml:space="preserve">) </w:t>
      </w:r>
      <w:r w:rsidRPr="00600565">
        <w:rPr>
          <w:rFonts w:ascii="Times New Roman" w:hAnsi="Times New Roman" w:cs="Times New Roman"/>
          <w:i/>
        </w:rPr>
        <w:t>Escritos de Psicología Social</w:t>
      </w:r>
      <w:r w:rsidRPr="00600565">
        <w:rPr>
          <w:rFonts w:ascii="Times New Roman" w:hAnsi="Times New Roman" w:cs="Times New Roman"/>
        </w:rPr>
        <w:t>. Buenos Aires: JCE</w:t>
      </w:r>
    </w:p>
    <w:p w14:paraId="162D20C5" w14:textId="77777777" w:rsidR="0057052F" w:rsidRPr="00471257" w:rsidRDefault="0057052F" w:rsidP="00600565">
      <w:pPr>
        <w:spacing w:after="0" w:line="480" w:lineRule="auto"/>
        <w:ind w:left="426" w:hanging="426"/>
        <w:jc w:val="both"/>
        <w:rPr>
          <w:rFonts w:ascii="Times New Roman" w:hAnsi="Times New Roman" w:cs="Times New Roman"/>
          <w:color w:val="FF0000"/>
        </w:rPr>
      </w:pPr>
      <w:r w:rsidRPr="00471257">
        <w:rPr>
          <w:rFonts w:ascii="Times New Roman" w:hAnsi="Times New Roman" w:cs="Times New Roman"/>
        </w:rPr>
        <w:t xml:space="preserve">Di </w:t>
      </w:r>
      <w:proofErr w:type="spellStart"/>
      <w:r w:rsidRPr="00471257">
        <w:rPr>
          <w:rFonts w:ascii="Times New Roman" w:hAnsi="Times New Roman" w:cs="Times New Roman"/>
        </w:rPr>
        <w:t>Iorio</w:t>
      </w:r>
      <w:proofErr w:type="spellEnd"/>
      <w:r w:rsidRPr="00471257">
        <w:rPr>
          <w:rFonts w:ascii="Times New Roman" w:hAnsi="Times New Roman" w:cs="Times New Roman"/>
        </w:rPr>
        <w:t xml:space="preserve">, J.; </w:t>
      </w:r>
      <w:proofErr w:type="spellStart"/>
      <w:r w:rsidRPr="00471257">
        <w:rPr>
          <w:rFonts w:ascii="Times New Roman" w:hAnsi="Times New Roman" w:cs="Times New Roman"/>
        </w:rPr>
        <w:t>Seidmann</w:t>
      </w:r>
      <w:proofErr w:type="spellEnd"/>
      <w:r w:rsidRPr="00471257">
        <w:rPr>
          <w:rFonts w:ascii="Times New Roman" w:hAnsi="Times New Roman" w:cs="Times New Roman"/>
        </w:rPr>
        <w:t xml:space="preserve">, S. et. Al (2017) </w:t>
      </w:r>
      <w:r w:rsidRPr="00471257">
        <w:rPr>
          <w:rFonts w:ascii="Times New Roman" w:hAnsi="Times New Roman" w:cs="Times New Roman"/>
          <w:i/>
        </w:rPr>
        <w:t>Construyendo comunidad: investigación-acción con personas en situación de calle en la Ciudad de Buenos Aires</w:t>
      </w:r>
      <w:r w:rsidRPr="00471257">
        <w:rPr>
          <w:rFonts w:ascii="Times New Roman" w:hAnsi="Times New Roman" w:cs="Times New Roman"/>
        </w:rPr>
        <w:t xml:space="preserve">. PIUBAMAS. Universidad de Buenos Aires. Disponible en </w:t>
      </w:r>
      <w:hyperlink r:id="rId13" w:history="1">
        <w:r w:rsidRPr="00471257">
          <w:rPr>
            <w:rStyle w:val="Hipervnculo"/>
            <w:rFonts w:ascii="Times New Roman" w:hAnsi="Times New Roman" w:cs="Times New Roman"/>
          </w:rPr>
          <w:t>http://cyt.rec.uba.ar/sitios/piubamas/SiteAssets/Documentos%20del%20Sitio/CONTRIBUCIONES/Contribuciones%202017_Di%20Iorio%20et%20al.pdf</w:t>
        </w:r>
      </w:hyperlink>
    </w:p>
    <w:p w14:paraId="5C4EEF25" w14:textId="77777777" w:rsidR="0057052F" w:rsidRPr="00E258CA" w:rsidRDefault="0057052F" w:rsidP="0057052F">
      <w:pPr>
        <w:spacing w:after="0" w:line="480" w:lineRule="auto"/>
        <w:ind w:left="426" w:hanging="426"/>
        <w:jc w:val="both"/>
        <w:rPr>
          <w:rStyle w:val="Hipervnculo"/>
          <w:rFonts w:ascii="Times New Roman" w:hAnsi="Times New Roman" w:cs="Times New Roman"/>
          <w:color w:val="auto"/>
        </w:rPr>
      </w:pPr>
      <w:r w:rsidRPr="00E258CA">
        <w:rPr>
          <w:rFonts w:ascii="Times New Roman" w:hAnsi="Times New Roman" w:cs="Times New Roman"/>
          <w:bCs/>
        </w:rPr>
        <w:t>Dirección General de Estadística y Censos del Gobierno de la Ciudad de Buenos Aires</w:t>
      </w:r>
      <w:r w:rsidRPr="00E258CA">
        <w:rPr>
          <w:rFonts w:ascii="Times New Roman" w:hAnsi="Times New Roman" w:cs="Times New Roman"/>
        </w:rPr>
        <w:t xml:space="preserve">. Disponible en </w:t>
      </w:r>
      <w:hyperlink r:id="rId14" w:history="1">
        <w:r w:rsidRPr="00C52F46">
          <w:rPr>
            <w:rStyle w:val="Hipervnculo"/>
            <w:rFonts w:ascii="Times New Roman" w:hAnsi="Times New Roman" w:cs="Times New Roman"/>
          </w:rPr>
          <w:t>https://www.estadisticaciudad.gob.ar/eyc/?cat=166</w:t>
        </w:r>
      </w:hyperlink>
    </w:p>
    <w:p w14:paraId="5B394684" w14:textId="77777777" w:rsidR="0057052F" w:rsidRPr="00E258CA" w:rsidRDefault="0057052F" w:rsidP="0057052F">
      <w:pPr>
        <w:spacing w:after="0" w:line="480" w:lineRule="auto"/>
        <w:ind w:left="426" w:hanging="426"/>
        <w:jc w:val="both"/>
        <w:rPr>
          <w:rStyle w:val="Hipervnculo"/>
          <w:rFonts w:ascii="Times New Roman" w:hAnsi="Times New Roman" w:cs="Times New Roman"/>
          <w:color w:val="auto"/>
        </w:rPr>
      </w:pPr>
      <w:r w:rsidRPr="00E258CA">
        <w:rPr>
          <w:rFonts w:ascii="Times New Roman" w:hAnsi="Times New Roman" w:cs="Times New Roman"/>
        </w:rPr>
        <w:t xml:space="preserve">Donda </w:t>
      </w:r>
      <w:proofErr w:type="spellStart"/>
      <w:r w:rsidRPr="00E258CA">
        <w:rPr>
          <w:rFonts w:ascii="Times New Roman" w:hAnsi="Times New Roman" w:cs="Times New Roman"/>
        </w:rPr>
        <w:t>Perez</w:t>
      </w:r>
      <w:proofErr w:type="spellEnd"/>
      <w:r w:rsidRPr="00E258CA">
        <w:rPr>
          <w:rFonts w:ascii="Times New Roman" w:hAnsi="Times New Roman" w:cs="Times New Roman"/>
        </w:rPr>
        <w:t xml:space="preserve">, V. y otros Contra GCBA sobre Amparo. Juzgado en lo contencioso administrativo </w:t>
      </w:r>
      <w:proofErr w:type="spellStart"/>
      <w:r w:rsidRPr="00E258CA">
        <w:rPr>
          <w:rFonts w:ascii="Times New Roman" w:hAnsi="Times New Roman" w:cs="Times New Roman"/>
        </w:rPr>
        <w:t>Nº</w:t>
      </w:r>
      <w:proofErr w:type="spellEnd"/>
      <w:r w:rsidRPr="00E258CA">
        <w:rPr>
          <w:rFonts w:ascii="Times New Roman" w:hAnsi="Times New Roman" w:cs="Times New Roman"/>
        </w:rPr>
        <w:t xml:space="preserve"> 4, Poder Judicial, Ciudad de Buenos Aires. Disponible en </w:t>
      </w:r>
      <w:hyperlink r:id="rId15" w:history="1">
        <w:r w:rsidRPr="00C52F46">
          <w:rPr>
            <w:rStyle w:val="Hipervnculo"/>
            <w:rFonts w:ascii="Times New Roman" w:hAnsi="Times New Roman" w:cs="Times New Roman"/>
          </w:rPr>
          <w:t>http://www.saij.gob.ar/gobierno-ciudad-buenos-aires-debera-realizar-relevamiento-personas-situacion-calle-nv15216-2016-08-10/123456789-0abc-612-51ti-lpssedadevon</w:t>
        </w:r>
      </w:hyperlink>
    </w:p>
    <w:p w14:paraId="3F531B42" w14:textId="77777777" w:rsidR="0057052F" w:rsidRPr="0057052F" w:rsidRDefault="0057052F" w:rsidP="0057052F">
      <w:pPr>
        <w:pStyle w:val="Default"/>
        <w:spacing w:line="480" w:lineRule="auto"/>
        <w:jc w:val="both"/>
        <w:rPr>
          <w:rFonts w:ascii="Times New Roman" w:hAnsi="Times New Roman" w:cs="Times New Roman"/>
          <w:sz w:val="22"/>
          <w:szCs w:val="22"/>
          <w:lang w:val="pt-BR"/>
        </w:rPr>
      </w:pPr>
      <w:r w:rsidRPr="00471257">
        <w:rPr>
          <w:rFonts w:ascii="Times New Roman" w:hAnsi="Times New Roman" w:cs="Times New Roman"/>
          <w:sz w:val="22"/>
          <w:szCs w:val="22"/>
        </w:rPr>
        <w:t xml:space="preserve">Goffman, E. (2003) </w:t>
      </w:r>
      <w:r w:rsidRPr="00471257">
        <w:rPr>
          <w:rFonts w:ascii="Times New Roman" w:hAnsi="Times New Roman" w:cs="Times New Roman"/>
          <w:i/>
          <w:iCs/>
          <w:sz w:val="22"/>
          <w:szCs w:val="22"/>
        </w:rPr>
        <w:t>Estigma. La identidad deteriorada</w:t>
      </w:r>
      <w:r w:rsidRPr="00471257">
        <w:rPr>
          <w:rFonts w:ascii="Times New Roman" w:hAnsi="Times New Roman" w:cs="Times New Roman"/>
          <w:sz w:val="22"/>
          <w:szCs w:val="22"/>
        </w:rPr>
        <w:t xml:space="preserve">. </w:t>
      </w:r>
      <w:r w:rsidRPr="0057052F">
        <w:rPr>
          <w:rFonts w:ascii="Times New Roman" w:hAnsi="Times New Roman" w:cs="Times New Roman"/>
          <w:sz w:val="22"/>
          <w:szCs w:val="22"/>
          <w:lang w:val="pt-BR"/>
        </w:rPr>
        <w:t xml:space="preserve">Buenos Aires: </w:t>
      </w:r>
      <w:proofErr w:type="spellStart"/>
      <w:r w:rsidRPr="0057052F">
        <w:rPr>
          <w:rFonts w:ascii="Times New Roman" w:hAnsi="Times New Roman" w:cs="Times New Roman"/>
          <w:sz w:val="22"/>
          <w:szCs w:val="22"/>
          <w:lang w:val="pt-BR"/>
        </w:rPr>
        <w:t>Amorrortú</w:t>
      </w:r>
      <w:proofErr w:type="spellEnd"/>
      <w:r w:rsidRPr="0057052F">
        <w:rPr>
          <w:rFonts w:ascii="Times New Roman" w:hAnsi="Times New Roman" w:cs="Times New Roman"/>
          <w:sz w:val="22"/>
          <w:szCs w:val="22"/>
          <w:lang w:val="pt-BR"/>
        </w:rPr>
        <w:t xml:space="preserve"> (Ed. original 1963) </w:t>
      </w:r>
    </w:p>
    <w:p w14:paraId="72497CA1" w14:textId="77777777" w:rsidR="0057052F" w:rsidRPr="00471257" w:rsidRDefault="0057052F" w:rsidP="0057052F">
      <w:pPr>
        <w:spacing w:after="0" w:line="480" w:lineRule="auto"/>
        <w:jc w:val="both"/>
        <w:rPr>
          <w:rFonts w:ascii="Times New Roman" w:hAnsi="Times New Roman" w:cs="Times New Roman"/>
        </w:rPr>
      </w:pPr>
      <w:proofErr w:type="spellStart"/>
      <w:r w:rsidRPr="00471257">
        <w:rPr>
          <w:rFonts w:ascii="Times New Roman" w:hAnsi="Times New Roman" w:cs="Times New Roman"/>
          <w:lang w:val="pt-BR"/>
        </w:rPr>
        <w:lastRenderedPageBreak/>
        <w:t>Guattari</w:t>
      </w:r>
      <w:proofErr w:type="spellEnd"/>
      <w:r w:rsidRPr="00471257">
        <w:rPr>
          <w:rFonts w:ascii="Times New Roman" w:hAnsi="Times New Roman" w:cs="Times New Roman"/>
          <w:lang w:val="pt-BR"/>
        </w:rPr>
        <w:t xml:space="preserve">, F. &amp; </w:t>
      </w:r>
      <w:proofErr w:type="spellStart"/>
      <w:r w:rsidRPr="00471257">
        <w:rPr>
          <w:rFonts w:ascii="Times New Roman" w:hAnsi="Times New Roman" w:cs="Times New Roman"/>
          <w:lang w:val="pt-BR"/>
        </w:rPr>
        <w:t>Rolnik</w:t>
      </w:r>
      <w:proofErr w:type="spellEnd"/>
      <w:r w:rsidRPr="00471257">
        <w:rPr>
          <w:rFonts w:ascii="Times New Roman" w:hAnsi="Times New Roman" w:cs="Times New Roman"/>
          <w:lang w:val="pt-BR"/>
        </w:rPr>
        <w:t xml:space="preserve">, S (2013) </w:t>
      </w:r>
      <w:r w:rsidRPr="00471257">
        <w:rPr>
          <w:rFonts w:ascii="Times New Roman" w:hAnsi="Times New Roman" w:cs="Times New Roman"/>
          <w:i/>
          <w:lang w:val="pt-BR"/>
        </w:rPr>
        <w:t xml:space="preserve">Micropolítica. </w:t>
      </w:r>
      <w:r w:rsidRPr="00471257">
        <w:rPr>
          <w:rFonts w:ascii="Times New Roman" w:hAnsi="Times New Roman" w:cs="Times New Roman"/>
          <w:i/>
        </w:rPr>
        <w:t>Cartografías del deseo</w:t>
      </w:r>
      <w:r w:rsidRPr="00471257">
        <w:rPr>
          <w:rFonts w:ascii="Times New Roman" w:hAnsi="Times New Roman" w:cs="Times New Roman"/>
        </w:rPr>
        <w:t>. Buenos Aires: Tinta y Limón.</w:t>
      </w:r>
    </w:p>
    <w:p w14:paraId="083F1B89" w14:textId="77777777" w:rsidR="0057052F" w:rsidRPr="006B35B9" w:rsidRDefault="0057052F" w:rsidP="0057052F">
      <w:pPr>
        <w:spacing w:after="0" w:line="480" w:lineRule="auto"/>
        <w:jc w:val="both"/>
        <w:rPr>
          <w:rFonts w:ascii="Times New Roman" w:hAnsi="Times New Roman" w:cs="Times New Roman"/>
        </w:rPr>
      </w:pPr>
      <w:r w:rsidRPr="00E258CA">
        <w:rPr>
          <w:rFonts w:ascii="Times New Roman" w:hAnsi="Times New Roman" w:cs="Times New Roman"/>
        </w:rPr>
        <w:t xml:space="preserve">Instituto Nacional de Estadística y Censos. </w:t>
      </w:r>
      <w:r w:rsidRPr="006B35B9">
        <w:rPr>
          <w:rFonts w:ascii="Times New Roman" w:hAnsi="Times New Roman" w:cs="Times New Roman"/>
        </w:rPr>
        <w:t>(2015). Censos, Encuestas y Registros Administrativos</w:t>
      </w:r>
    </w:p>
    <w:p w14:paraId="781011BC" w14:textId="77777777" w:rsidR="0057052F" w:rsidRPr="00471257" w:rsidRDefault="0057052F" w:rsidP="0057052F">
      <w:pPr>
        <w:spacing w:after="0" w:line="480" w:lineRule="auto"/>
        <w:ind w:left="426" w:hanging="426"/>
        <w:jc w:val="both"/>
        <w:rPr>
          <w:rFonts w:ascii="Times New Roman" w:hAnsi="Times New Roman" w:cs="Times New Roman"/>
        </w:rPr>
      </w:pPr>
      <w:r w:rsidRPr="00471257">
        <w:rPr>
          <w:rFonts w:ascii="Times New Roman" w:hAnsi="Times New Roman" w:cs="Times New Roman"/>
        </w:rPr>
        <w:t xml:space="preserve">Kessler, G. &amp; </w:t>
      </w:r>
      <w:proofErr w:type="spellStart"/>
      <w:r w:rsidRPr="00471257">
        <w:rPr>
          <w:rFonts w:ascii="Times New Roman" w:hAnsi="Times New Roman" w:cs="Times New Roman"/>
        </w:rPr>
        <w:t>Merklen</w:t>
      </w:r>
      <w:proofErr w:type="spellEnd"/>
      <w:r w:rsidRPr="00471257">
        <w:rPr>
          <w:rFonts w:ascii="Times New Roman" w:hAnsi="Times New Roman" w:cs="Times New Roman"/>
        </w:rPr>
        <w:t xml:space="preserve">, D. (2013) Una introducción cruzando el Atlántico. En R. Castel, G. Kessler, D. </w:t>
      </w:r>
      <w:proofErr w:type="spellStart"/>
      <w:r w:rsidRPr="00471257">
        <w:rPr>
          <w:rFonts w:ascii="Times New Roman" w:hAnsi="Times New Roman" w:cs="Times New Roman"/>
        </w:rPr>
        <w:t>Merklen</w:t>
      </w:r>
      <w:proofErr w:type="spellEnd"/>
      <w:r w:rsidRPr="00471257">
        <w:rPr>
          <w:rFonts w:ascii="Times New Roman" w:hAnsi="Times New Roman" w:cs="Times New Roman"/>
        </w:rPr>
        <w:t xml:space="preserve"> &amp; N. </w:t>
      </w:r>
      <w:proofErr w:type="spellStart"/>
      <w:r w:rsidRPr="00471257">
        <w:rPr>
          <w:rFonts w:ascii="Times New Roman" w:hAnsi="Times New Roman" w:cs="Times New Roman"/>
        </w:rPr>
        <w:t>Murard</w:t>
      </w:r>
      <w:proofErr w:type="spellEnd"/>
      <w:r w:rsidRPr="00471257">
        <w:rPr>
          <w:rFonts w:ascii="Times New Roman" w:hAnsi="Times New Roman" w:cs="Times New Roman"/>
        </w:rPr>
        <w:t xml:space="preserve"> </w:t>
      </w:r>
      <w:r w:rsidRPr="00471257">
        <w:rPr>
          <w:rFonts w:ascii="Times New Roman" w:hAnsi="Times New Roman" w:cs="Times New Roman"/>
          <w:i/>
        </w:rPr>
        <w:t>Individuación, precariedad, inseguridad. ¿Desinstitucionalización del presente?</w:t>
      </w:r>
      <w:r w:rsidRPr="00471257">
        <w:rPr>
          <w:rFonts w:ascii="Times New Roman" w:hAnsi="Times New Roman" w:cs="Times New Roman"/>
        </w:rPr>
        <w:t xml:space="preserve"> Buenos Aires: Paidós.</w:t>
      </w:r>
    </w:p>
    <w:p w14:paraId="1B8557A1" w14:textId="77777777" w:rsidR="0057052F" w:rsidRPr="00471257" w:rsidRDefault="0057052F" w:rsidP="0057052F">
      <w:pPr>
        <w:spacing w:after="0" w:line="480" w:lineRule="auto"/>
        <w:ind w:left="426" w:hanging="426"/>
        <w:jc w:val="both"/>
        <w:rPr>
          <w:rFonts w:ascii="Times New Roman" w:hAnsi="Times New Roman" w:cs="Times New Roman"/>
          <w:color w:val="000000" w:themeColor="text1"/>
          <w:lang w:val="en-US"/>
        </w:rPr>
      </w:pPr>
      <w:r w:rsidRPr="006B35B9">
        <w:rPr>
          <w:rFonts w:ascii="Times New Roman" w:hAnsi="Times New Roman" w:cs="Times New Roman"/>
        </w:rPr>
        <w:t xml:space="preserve">Lambert, E. &amp; </w:t>
      </w:r>
      <w:proofErr w:type="spellStart"/>
      <w:r w:rsidRPr="006B35B9">
        <w:rPr>
          <w:rFonts w:ascii="Times New Roman" w:hAnsi="Times New Roman" w:cs="Times New Roman"/>
        </w:rPr>
        <w:t>Wibel</w:t>
      </w:r>
      <w:proofErr w:type="spellEnd"/>
      <w:r w:rsidRPr="006B35B9">
        <w:rPr>
          <w:rFonts w:ascii="Times New Roman" w:hAnsi="Times New Roman" w:cs="Times New Roman"/>
        </w:rPr>
        <w:t xml:space="preserve">, W., (1990). </w:t>
      </w:r>
      <w:r w:rsidRPr="00E258CA">
        <w:rPr>
          <w:rFonts w:ascii="Times New Roman" w:hAnsi="Times New Roman" w:cs="Times New Roman"/>
          <w:lang w:val="en-US"/>
        </w:rPr>
        <w:t xml:space="preserve">Introduction. </w:t>
      </w:r>
      <w:proofErr w:type="spellStart"/>
      <w:r w:rsidRPr="00E258CA">
        <w:rPr>
          <w:rFonts w:ascii="Times New Roman" w:hAnsi="Times New Roman" w:cs="Times New Roman"/>
          <w:lang w:val="en-US"/>
        </w:rPr>
        <w:t>En</w:t>
      </w:r>
      <w:proofErr w:type="spellEnd"/>
      <w:r w:rsidRPr="00E258CA">
        <w:rPr>
          <w:rFonts w:ascii="Times New Roman" w:hAnsi="Times New Roman" w:cs="Times New Roman"/>
          <w:lang w:val="en-US"/>
        </w:rPr>
        <w:t xml:space="preserve"> E. Y. Lambert (Ed.) </w:t>
      </w:r>
      <w:r w:rsidRPr="00E258CA">
        <w:rPr>
          <w:rFonts w:ascii="Times New Roman" w:hAnsi="Times New Roman" w:cs="Times New Roman"/>
          <w:i/>
          <w:lang w:val="en-US"/>
        </w:rPr>
        <w:t>The collection and interpretation of date from hidden populations</w:t>
      </w:r>
      <w:r w:rsidRPr="00E258CA">
        <w:rPr>
          <w:rFonts w:ascii="Times New Roman" w:hAnsi="Times New Roman" w:cs="Times New Roman"/>
          <w:lang w:val="en-US"/>
        </w:rPr>
        <w:t xml:space="preserve">. National Institute on Drug Abuse Research </w:t>
      </w:r>
      <w:r w:rsidRPr="00471257">
        <w:rPr>
          <w:rFonts w:ascii="Times New Roman" w:hAnsi="Times New Roman" w:cs="Times New Roman"/>
          <w:color w:val="000000" w:themeColor="text1"/>
          <w:lang w:val="en-US"/>
        </w:rPr>
        <w:t xml:space="preserve">Monograph Series 98. DHSS publication number (ADM) 90-1678, Washington, DC </w:t>
      </w:r>
    </w:p>
    <w:p w14:paraId="657F788E" w14:textId="77777777" w:rsidR="0057052F" w:rsidRPr="00471257" w:rsidRDefault="0057052F" w:rsidP="0057052F">
      <w:pPr>
        <w:spacing w:after="0" w:line="480" w:lineRule="auto"/>
        <w:ind w:left="426" w:hanging="426"/>
        <w:jc w:val="both"/>
        <w:rPr>
          <w:rFonts w:ascii="Times New Roman" w:hAnsi="Times New Roman" w:cs="Times New Roman"/>
        </w:rPr>
      </w:pPr>
      <w:r w:rsidRPr="00471257">
        <w:rPr>
          <w:rFonts w:ascii="Times New Roman" w:hAnsi="Times New Roman" w:cs="Times New Roman"/>
        </w:rPr>
        <w:t xml:space="preserve">Ley </w:t>
      </w:r>
      <w:proofErr w:type="spellStart"/>
      <w:r w:rsidRPr="00471257">
        <w:rPr>
          <w:rFonts w:ascii="Times New Roman" w:hAnsi="Times New Roman" w:cs="Times New Roman"/>
        </w:rPr>
        <w:t>N°</w:t>
      </w:r>
      <w:proofErr w:type="spellEnd"/>
      <w:r w:rsidRPr="00471257">
        <w:rPr>
          <w:rFonts w:ascii="Times New Roman" w:hAnsi="Times New Roman" w:cs="Times New Roman"/>
        </w:rPr>
        <w:t xml:space="preserve"> 3706/11 de Protección de derechos de las personas en situación de calle, Ciudad de Buenos Aires. Argentina</w:t>
      </w:r>
    </w:p>
    <w:p w14:paraId="6640BAD9" w14:textId="77777777" w:rsidR="0057052F" w:rsidRPr="00471257" w:rsidRDefault="0057052F" w:rsidP="0057052F">
      <w:pPr>
        <w:pStyle w:val="Default"/>
        <w:spacing w:line="480" w:lineRule="auto"/>
        <w:ind w:left="426" w:hanging="426"/>
        <w:jc w:val="both"/>
        <w:rPr>
          <w:rFonts w:ascii="Times New Roman" w:hAnsi="Times New Roman" w:cs="Times New Roman"/>
          <w:sz w:val="22"/>
          <w:szCs w:val="22"/>
        </w:rPr>
      </w:pPr>
      <w:r w:rsidRPr="00471257">
        <w:rPr>
          <w:rFonts w:ascii="Times New Roman" w:hAnsi="Times New Roman" w:cs="Times New Roman"/>
          <w:sz w:val="22"/>
          <w:szCs w:val="22"/>
        </w:rPr>
        <w:t>Martín-Baró, I. (1998) (</w:t>
      </w:r>
      <w:proofErr w:type="spellStart"/>
      <w:r w:rsidRPr="00471257">
        <w:rPr>
          <w:rFonts w:ascii="Times New Roman" w:hAnsi="Times New Roman" w:cs="Times New Roman"/>
          <w:sz w:val="22"/>
          <w:szCs w:val="22"/>
        </w:rPr>
        <w:t>comp.</w:t>
      </w:r>
      <w:proofErr w:type="spellEnd"/>
      <w:r w:rsidRPr="00471257">
        <w:rPr>
          <w:rFonts w:ascii="Times New Roman" w:hAnsi="Times New Roman" w:cs="Times New Roman"/>
          <w:sz w:val="22"/>
          <w:szCs w:val="22"/>
        </w:rPr>
        <w:t xml:space="preserve">) </w:t>
      </w:r>
      <w:r w:rsidRPr="00471257">
        <w:rPr>
          <w:rFonts w:ascii="Times New Roman" w:hAnsi="Times New Roman" w:cs="Times New Roman"/>
          <w:i/>
          <w:iCs/>
          <w:sz w:val="22"/>
          <w:szCs w:val="22"/>
        </w:rPr>
        <w:t>Psicología social de la guerra: trauma y terapia</w:t>
      </w:r>
      <w:r w:rsidRPr="00471257">
        <w:rPr>
          <w:rFonts w:ascii="Times New Roman" w:hAnsi="Times New Roman" w:cs="Times New Roman"/>
          <w:sz w:val="22"/>
          <w:szCs w:val="22"/>
        </w:rPr>
        <w:t xml:space="preserve">. El Salvador: UCA Editores. </w:t>
      </w:r>
    </w:p>
    <w:p w14:paraId="5C4CF9D0" w14:textId="77777777" w:rsidR="0057052F" w:rsidRPr="006B35B9" w:rsidRDefault="0057052F" w:rsidP="0057052F">
      <w:pPr>
        <w:spacing w:after="0" w:line="480" w:lineRule="auto"/>
        <w:ind w:left="426" w:hanging="426"/>
        <w:jc w:val="both"/>
        <w:rPr>
          <w:rFonts w:ascii="Times New Roman" w:hAnsi="Times New Roman" w:cs="Times New Roman"/>
        </w:rPr>
      </w:pPr>
      <w:r w:rsidRPr="00471257">
        <w:rPr>
          <w:rFonts w:ascii="Times New Roman" w:hAnsi="Times New Roman" w:cs="Times New Roman"/>
          <w:lang w:eastAsia="es-AR"/>
        </w:rPr>
        <w:t>Molina, C. E. (2013). ¿Qué es eso de la interseccionalidad? Aproximación al tratamiento de la diversidad desde la perspectiva de género en España. </w:t>
      </w:r>
      <w:proofErr w:type="spellStart"/>
      <w:r w:rsidRPr="006B35B9">
        <w:rPr>
          <w:rFonts w:ascii="Times New Roman" w:hAnsi="Times New Roman" w:cs="Times New Roman"/>
          <w:i/>
          <w:iCs/>
          <w:lang w:eastAsia="es-AR"/>
        </w:rPr>
        <w:t>Investig</w:t>
      </w:r>
      <w:proofErr w:type="spellEnd"/>
      <w:r w:rsidRPr="006B35B9">
        <w:rPr>
          <w:rFonts w:ascii="Times New Roman" w:hAnsi="Times New Roman" w:cs="Times New Roman"/>
          <w:i/>
          <w:iCs/>
          <w:lang w:eastAsia="es-AR"/>
        </w:rPr>
        <w:t xml:space="preserve"> </w:t>
      </w:r>
      <w:proofErr w:type="spellStart"/>
      <w:r w:rsidRPr="006B35B9">
        <w:rPr>
          <w:rFonts w:ascii="Times New Roman" w:hAnsi="Times New Roman" w:cs="Times New Roman"/>
          <w:i/>
          <w:iCs/>
          <w:lang w:eastAsia="es-AR"/>
        </w:rPr>
        <w:t>Fem</w:t>
      </w:r>
      <w:proofErr w:type="spellEnd"/>
      <w:r w:rsidRPr="006B35B9">
        <w:rPr>
          <w:rFonts w:ascii="Times New Roman" w:hAnsi="Times New Roman" w:cs="Times New Roman"/>
          <w:lang w:eastAsia="es-AR"/>
        </w:rPr>
        <w:t>, </w:t>
      </w:r>
      <w:r w:rsidRPr="006B35B9">
        <w:rPr>
          <w:rFonts w:ascii="Times New Roman" w:hAnsi="Times New Roman" w:cs="Times New Roman"/>
          <w:i/>
          <w:iCs/>
          <w:lang w:eastAsia="es-AR"/>
        </w:rPr>
        <w:t>3</w:t>
      </w:r>
      <w:r w:rsidRPr="006B35B9">
        <w:rPr>
          <w:rFonts w:ascii="Times New Roman" w:hAnsi="Times New Roman" w:cs="Times New Roman"/>
          <w:lang w:eastAsia="es-AR"/>
        </w:rPr>
        <w:t>, 203-222.</w:t>
      </w:r>
    </w:p>
    <w:p w14:paraId="10187862" w14:textId="77777777" w:rsidR="0057052F" w:rsidRDefault="0057052F" w:rsidP="0057052F">
      <w:pPr>
        <w:spacing w:after="0" w:line="480" w:lineRule="auto"/>
        <w:ind w:left="426" w:hanging="426"/>
        <w:jc w:val="both"/>
        <w:rPr>
          <w:rFonts w:ascii="Times New Roman" w:hAnsi="Times New Roman" w:cs="Times New Roman"/>
          <w:i/>
        </w:rPr>
      </w:pPr>
      <w:r w:rsidRPr="00E258CA">
        <w:rPr>
          <w:rFonts w:ascii="Times New Roman" w:hAnsi="Times New Roman" w:cs="Times New Roman"/>
        </w:rPr>
        <w:t>Ochoa, C. (2015). Muestreo no probabilístico: Muestreo por conveniencia. </w:t>
      </w:r>
      <w:proofErr w:type="spellStart"/>
      <w:r w:rsidRPr="00E258CA">
        <w:rPr>
          <w:rFonts w:ascii="Times New Roman" w:hAnsi="Times New Roman" w:cs="Times New Roman"/>
          <w:i/>
        </w:rPr>
        <w:t>Mexico</w:t>
      </w:r>
      <w:proofErr w:type="spellEnd"/>
      <w:r w:rsidRPr="00E258CA">
        <w:rPr>
          <w:rFonts w:ascii="Times New Roman" w:hAnsi="Times New Roman" w:cs="Times New Roman"/>
          <w:i/>
        </w:rPr>
        <w:t xml:space="preserve">: http://www. </w:t>
      </w:r>
      <w:proofErr w:type="spellStart"/>
      <w:r w:rsidRPr="00E258CA">
        <w:rPr>
          <w:rFonts w:ascii="Times New Roman" w:hAnsi="Times New Roman" w:cs="Times New Roman"/>
          <w:i/>
        </w:rPr>
        <w:t>netquest</w:t>
      </w:r>
      <w:proofErr w:type="spellEnd"/>
      <w:r w:rsidRPr="00E258CA">
        <w:rPr>
          <w:rFonts w:ascii="Times New Roman" w:hAnsi="Times New Roman" w:cs="Times New Roman"/>
          <w:i/>
        </w:rPr>
        <w:t xml:space="preserve">. </w:t>
      </w:r>
      <w:proofErr w:type="spellStart"/>
      <w:r w:rsidRPr="00E258CA">
        <w:rPr>
          <w:rFonts w:ascii="Times New Roman" w:hAnsi="Times New Roman" w:cs="Times New Roman"/>
          <w:i/>
        </w:rPr>
        <w:t>com</w:t>
      </w:r>
      <w:proofErr w:type="spellEnd"/>
      <w:r w:rsidRPr="00E258CA">
        <w:rPr>
          <w:rFonts w:ascii="Times New Roman" w:hAnsi="Times New Roman" w:cs="Times New Roman"/>
          <w:i/>
        </w:rPr>
        <w:t>/blog/es/</w:t>
      </w:r>
      <w:proofErr w:type="spellStart"/>
      <w:r w:rsidRPr="00E258CA">
        <w:rPr>
          <w:rFonts w:ascii="Times New Roman" w:hAnsi="Times New Roman" w:cs="Times New Roman"/>
          <w:i/>
        </w:rPr>
        <w:t>muestreopor</w:t>
      </w:r>
      <w:proofErr w:type="spellEnd"/>
      <w:r w:rsidRPr="00E258CA">
        <w:rPr>
          <w:rFonts w:ascii="Times New Roman" w:hAnsi="Times New Roman" w:cs="Times New Roman"/>
          <w:i/>
        </w:rPr>
        <w:t>-convenienci</w:t>
      </w:r>
      <w:r>
        <w:rPr>
          <w:rFonts w:ascii="Times New Roman" w:hAnsi="Times New Roman" w:cs="Times New Roman"/>
          <w:i/>
        </w:rPr>
        <w:t>a</w:t>
      </w:r>
    </w:p>
    <w:p w14:paraId="15CEF696" w14:textId="77777777" w:rsidR="0057052F" w:rsidRPr="00471257" w:rsidRDefault="0057052F" w:rsidP="0057052F">
      <w:pPr>
        <w:pStyle w:val="bibliografiarevciuadadnias"/>
        <w:spacing w:before="0" w:beforeAutospacing="0" w:after="0" w:afterAutospacing="0" w:line="480" w:lineRule="auto"/>
        <w:ind w:left="426" w:hanging="426"/>
        <w:jc w:val="both"/>
        <w:rPr>
          <w:rStyle w:val="Hipervnculo"/>
          <w:color w:val="000000" w:themeColor="text1"/>
          <w:spacing w:val="-5"/>
          <w:sz w:val="22"/>
          <w:szCs w:val="22"/>
          <w:bdr w:val="none" w:sz="0" w:space="0" w:color="auto" w:frame="1"/>
        </w:rPr>
      </w:pPr>
      <w:proofErr w:type="spellStart"/>
      <w:r w:rsidRPr="00471257">
        <w:rPr>
          <w:rStyle w:val="nombre-biblio"/>
          <w:color w:val="000000" w:themeColor="text1"/>
          <w:spacing w:val="-5"/>
          <w:sz w:val="22"/>
          <w:szCs w:val="22"/>
          <w:bdr w:val="none" w:sz="0" w:space="0" w:color="auto" w:frame="1"/>
        </w:rPr>
        <w:t>Palleres</w:t>
      </w:r>
      <w:proofErr w:type="spellEnd"/>
      <w:r w:rsidRPr="00471257">
        <w:rPr>
          <w:color w:val="000000" w:themeColor="text1"/>
          <w:spacing w:val="-5"/>
          <w:sz w:val="22"/>
          <w:szCs w:val="22"/>
        </w:rPr>
        <w:t>, G. (2012)</w:t>
      </w:r>
      <w:r>
        <w:rPr>
          <w:color w:val="000000" w:themeColor="text1"/>
          <w:spacing w:val="-5"/>
          <w:sz w:val="22"/>
          <w:szCs w:val="22"/>
        </w:rPr>
        <w:t xml:space="preserve"> </w:t>
      </w:r>
      <w:r w:rsidRPr="00471257">
        <w:rPr>
          <w:color w:val="000000" w:themeColor="text1"/>
          <w:spacing w:val="-5"/>
          <w:sz w:val="22"/>
          <w:szCs w:val="22"/>
        </w:rPr>
        <w:t xml:space="preserve">Derecho a la ciudad: personas sin hogar en la ciudad de Buenos Aires. Dimensiones del hábitat popular latinoamericano. En </w:t>
      </w:r>
      <w:proofErr w:type="spellStart"/>
      <w:r w:rsidRPr="00471257">
        <w:rPr>
          <w:color w:val="000000" w:themeColor="text1"/>
          <w:spacing w:val="-5"/>
          <w:sz w:val="22"/>
          <w:szCs w:val="22"/>
        </w:rPr>
        <w:t>Bolivar</w:t>
      </w:r>
      <w:proofErr w:type="spellEnd"/>
      <w:r w:rsidRPr="00471257">
        <w:rPr>
          <w:color w:val="000000" w:themeColor="text1"/>
          <w:spacing w:val="-5"/>
          <w:sz w:val="22"/>
          <w:szCs w:val="22"/>
        </w:rPr>
        <w:t xml:space="preserve"> &amp; Espinosa (coord.)  </w:t>
      </w:r>
      <w:r w:rsidRPr="00471257">
        <w:rPr>
          <w:i/>
          <w:color w:val="000000" w:themeColor="text1"/>
          <w:spacing w:val="-5"/>
          <w:sz w:val="22"/>
          <w:szCs w:val="22"/>
        </w:rPr>
        <w:t xml:space="preserve">Dimensión del </w:t>
      </w:r>
      <w:proofErr w:type="spellStart"/>
      <w:r w:rsidRPr="00471257">
        <w:rPr>
          <w:i/>
          <w:color w:val="000000" w:themeColor="text1"/>
          <w:spacing w:val="-5"/>
          <w:sz w:val="22"/>
          <w:szCs w:val="22"/>
        </w:rPr>
        <w:t>habitat</w:t>
      </w:r>
      <w:proofErr w:type="spellEnd"/>
      <w:r w:rsidRPr="00471257">
        <w:rPr>
          <w:i/>
          <w:color w:val="000000" w:themeColor="text1"/>
          <w:spacing w:val="-5"/>
          <w:sz w:val="22"/>
          <w:szCs w:val="22"/>
        </w:rPr>
        <w:t xml:space="preserve"> popular Latinoamericano</w:t>
      </w:r>
      <w:r w:rsidRPr="00471257">
        <w:rPr>
          <w:color w:val="000000" w:themeColor="text1"/>
          <w:spacing w:val="-5"/>
          <w:sz w:val="22"/>
          <w:szCs w:val="22"/>
        </w:rPr>
        <w:t>. Quito: </w:t>
      </w:r>
      <w:r w:rsidRPr="00471257">
        <w:rPr>
          <w:rStyle w:val="nombre-biblio"/>
          <w:color w:val="000000" w:themeColor="text1"/>
          <w:spacing w:val="-5"/>
          <w:sz w:val="22"/>
          <w:szCs w:val="22"/>
          <w:bdr w:val="none" w:sz="0" w:space="0" w:color="auto" w:frame="1"/>
        </w:rPr>
        <w:t>FLACSO</w:t>
      </w:r>
      <w:r w:rsidRPr="00471257">
        <w:rPr>
          <w:color w:val="000000" w:themeColor="text1"/>
          <w:spacing w:val="-5"/>
          <w:sz w:val="22"/>
          <w:szCs w:val="22"/>
        </w:rPr>
        <w:t> Ecuador. Disponible en</w:t>
      </w:r>
      <w:r>
        <w:rPr>
          <w:color w:val="000000" w:themeColor="text1"/>
          <w:spacing w:val="-5"/>
          <w:sz w:val="22"/>
          <w:szCs w:val="22"/>
        </w:rPr>
        <w:t xml:space="preserve"> </w:t>
      </w:r>
      <w:hyperlink r:id="rId16" w:history="1">
        <w:r w:rsidRPr="00C52F46">
          <w:rPr>
            <w:rStyle w:val="Hipervnculo"/>
            <w:spacing w:val="-5"/>
            <w:sz w:val="22"/>
            <w:szCs w:val="22"/>
            <w:bdr w:val="none" w:sz="0" w:space="0" w:color="auto" w:frame="1"/>
          </w:rPr>
          <w:t>http://bvsde.org.ni/clacso/publicaciones/gthi2.pdf</w:t>
        </w:r>
      </w:hyperlink>
    </w:p>
    <w:p w14:paraId="3FD687B3" w14:textId="77777777" w:rsidR="0057052F" w:rsidRPr="00E258CA" w:rsidRDefault="0057052F" w:rsidP="0057052F">
      <w:pPr>
        <w:spacing w:after="0" w:line="480" w:lineRule="auto"/>
        <w:ind w:left="426" w:hanging="426"/>
        <w:jc w:val="both"/>
        <w:rPr>
          <w:rStyle w:val="Hipervnculo"/>
          <w:rFonts w:ascii="Times New Roman" w:hAnsi="Times New Roman" w:cs="Times New Roman"/>
          <w:color w:val="auto"/>
        </w:rPr>
      </w:pPr>
      <w:r w:rsidRPr="00E258CA">
        <w:rPr>
          <w:rFonts w:ascii="Times New Roman" w:hAnsi="Times New Roman" w:cs="Times New Roman"/>
        </w:rPr>
        <w:t xml:space="preserve">Pobreza y desigualdad por ingresos en la Argentina urbana 2011-2016. Observatorio de la Deuda Social Argentina, Pontificia Universidad Católica Argentina. Disponible en </w:t>
      </w:r>
      <w:hyperlink r:id="rId17" w:history="1">
        <w:r w:rsidRPr="00C52F46">
          <w:rPr>
            <w:rStyle w:val="Hipervnculo"/>
            <w:rFonts w:ascii="Times New Roman" w:hAnsi="Times New Roman" w:cs="Times New Roman"/>
          </w:rPr>
          <w:t>http://www.uca.edu.ar/uca/common/grupo68/files/2017-Observatorio-Informe-Pobreza-Desigualdad-Por-Ingresos-2010-2016.pdf</w:t>
        </w:r>
      </w:hyperlink>
    </w:p>
    <w:p w14:paraId="2420A224" w14:textId="77777777" w:rsidR="0057052F" w:rsidRPr="006B35B9" w:rsidRDefault="0057052F" w:rsidP="0057052F">
      <w:pPr>
        <w:spacing w:after="0" w:line="480" w:lineRule="auto"/>
        <w:ind w:left="426" w:hanging="426"/>
        <w:jc w:val="both"/>
        <w:rPr>
          <w:rFonts w:ascii="Times New Roman" w:hAnsi="Times New Roman" w:cs="Times New Roman"/>
        </w:rPr>
      </w:pPr>
      <w:proofErr w:type="spellStart"/>
      <w:r w:rsidRPr="00471257">
        <w:rPr>
          <w:rFonts w:ascii="Times New Roman" w:hAnsi="Times New Roman" w:cs="Times New Roman"/>
          <w:lang w:val="en-US" w:eastAsia="es-AR"/>
        </w:rPr>
        <w:t>Prilleltensky</w:t>
      </w:r>
      <w:proofErr w:type="spellEnd"/>
      <w:r w:rsidRPr="00471257">
        <w:rPr>
          <w:rFonts w:ascii="Times New Roman" w:hAnsi="Times New Roman" w:cs="Times New Roman"/>
          <w:lang w:val="en-US" w:eastAsia="es-AR"/>
        </w:rPr>
        <w:t xml:space="preserve">, I.&amp; Nelson, G. (2002) </w:t>
      </w:r>
      <w:r w:rsidRPr="00471257">
        <w:rPr>
          <w:rFonts w:ascii="Times New Roman" w:hAnsi="Times New Roman" w:cs="Times New Roman"/>
          <w:i/>
          <w:lang w:val="en-US" w:eastAsia="es-AR"/>
        </w:rPr>
        <w:t xml:space="preserve">Doing Psychology Critically. </w:t>
      </w:r>
      <w:proofErr w:type="spellStart"/>
      <w:r w:rsidRPr="006B35B9">
        <w:rPr>
          <w:rFonts w:ascii="Times New Roman" w:hAnsi="Times New Roman" w:cs="Times New Roman"/>
          <w:i/>
          <w:lang w:eastAsia="es-AR"/>
        </w:rPr>
        <w:t>Making</w:t>
      </w:r>
      <w:proofErr w:type="spellEnd"/>
      <w:r w:rsidRPr="006B35B9">
        <w:rPr>
          <w:rFonts w:ascii="Times New Roman" w:hAnsi="Times New Roman" w:cs="Times New Roman"/>
          <w:i/>
          <w:lang w:eastAsia="es-AR"/>
        </w:rPr>
        <w:t xml:space="preserve"> a </w:t>
      </w:r>
      <w:proofErr w:type="spellStart"/>
      <w:r w:rsidRPr="006B35B9">
        <w:rPr>
          <w:rFonts w:ascii="Times New Roman" w:hAnsi="Times New Roman" w:cs="Times New Roman"/>
          <w:i/>
          <w:lang w:eastAsia="es-AR"/>
        </w:rPr>
        <w:t>Difference</w:t>
      </w:r>
      <w:proofErr w:type="spellEnd"/>
      <w:r w:rsidRPr="006B35B9">
        <w:rPr>
          <w:rFonts w:ascii="Times New Roman" w:hAnsi="Times New Roman" w:cs="Times New Roman"/>
          <w:i/>
          <w:lang w:eastAsia="es-AR"/>
        </w:rPr>
        <w:t xml:space="preserve"> in </w:t>
      </w:r>
      <w:proofErr w:type="spellStart"/>
      <w:r w:rsidRPr="006B35B9">
        <w:rPr>
          <w:rFonts w:ascii="Times New Roman" w:hAnsi="Times New Roman" w:cs="Times New Roman"/>
          <w:i/>
          <w:lang w:eastAsia="es-AR"/>
        </w:rPr>
        <w:t>Diverse</w:t>
      </w:r>
      <w:proofErr w:type="spellEnd"/>
      <w:r w:rsidRPr="006B35B9">
        <w:rPr>
          <w:rFonts w:ascii="Times New Roman" w:hAnsi="Times New Roman" w:cs="Times New Roman"/>
          <w:i/>
          <w:lang w:eastAsia="es-AR"/>
        </w:rPr>
        <w:t xml:space="preserve"> </w:t>
      </w:r>
      <w:proofErr w:type="spellStart"/>
      <w:r w:rsidRPr="006B35B9">
        <w:rPr>
          <w:rFonts w:ascii="Times New Roman" w:hAnsi="Times New Roman" w:cs="Times New Roman"/>
          <w:i/>
          <w:lang w:eastAsia="es-AR"/>
        </w:rPr>
        <w:t>Settings</w:t>
      </w:r>
      <w:proofErr w:type="spellEnd"/>
      <w:r w:rsidRPr="006B35B9">
        <w:rPr>
          <w:rFonts w:ascii="Times New Roman" w:hAnsi="Times New Roman" w:cs="Times New Roman"/>
          <w:lang w:eastAsia="es-AR"/>
        </w:rPr>
        <w:t xml:space="preserve">. New York: </w:t>
      </w:r>
      <w:proofErr w:type="spellStart"/>
      <w:r w:rsidRPr="006B35B9">
        <w:rPr>
          <w:rFonts w:ascii="Times New Roman" w:hAnsi="Times New Roman" w:cs="Times New Roman"/>
          <w:lang w:eastAsia="es-AR"/>
        </w:rPr>
        <w:t>Palgrave</w:t>
      </w:r>
      <w:proofErr w:type="spellEnd"/>
      <w:r w:rsidRPr="006B35B9">
        <w:rPr>
          <w:rFonts w:ascii="Times New Roman" w:hAnsi="Times New Roman" w:cs="Times New Roman"/>
          <w:lang w:eastAsia="es-AR"/>
        </w:rPr>
        <w:t xml:space="preserve"> </w:t>
      </w:r>
      <w:proofErr w:type="spellStart"/>
      <w:r w:rsidRPr="006B35B9">
        <w:rPr>
          <w:rFonts w:ascii="Times New Roman" w:hAnsi="Times New Roman" w:cs="Times New Roman"/>
          <w:lang w:eastAsia="es-AR"/>
        </w:rPr>
        <w:t>Macmillam</w:t>
      </w:r>
      <w:proofErr w:type="spellEnd"/>
    </w:p>
    <w:p w14:paraId="12F8F6D4" w14:textId="77777777" w:rsidR="0057052F" w:rsidRPr="006B35B9" w:rsidRDefault="0057052F" w:rsidP="0057052F">
      <w:pPr>
        <w:spacing w:after="0" w:line="480" w:lineRule="auto"/>
        <w:ind w:left="426" w:hanging="426"/>
        <w:jc w:val="both"/>
        <w:rPr>
          <w:rFonts w:ascii="Times New Roman" w:hAnsi="Times New Roman" w:cs="Times New Roman"/>
          <w:color w:val="FF0000"/>
          <w:lang w:val="pt-BR"/>
        </w:rPr>
      </w:pPr>
      <w:r w:rsidRPr="00471257">
        <w:rPr>
          <w:rFonts w:ascii="Times New Roman" w:hAnsi="Times New Roman" w:cs="Times New Roman"/>
        </w:rPr>
        <w:lastRenderedPageBreak/>
        <w:t xml:space="preserve">Rosa, P. (2012) Pobreza urbana y desigualdad: La asistencia habitacional a las personas en situación de calle en la Ciudad de Buenos </w:t>
      </w:r>
      <w:proofErr w:type="spellStart"/>
      <w:r w:rsidRPr="00471257">
        <w:rPr>
          <w:rFonts w:ascii="Times New Roman" w:hAnsi="Times New Roman" w:cs="Times New Roman"/>
        </w:rPr>
        <w:t>Aires</w:t>
      </w:r>
      <w:r>
        <w:rPr>
          <w:rFonts w:ascii="Times New Roman" w:hAnsi="Times New Roman" w:cs="Times New Roman"/>
        </w:rPr>
        <w:t>.E</w:t>
      </w:r>
      <w:r w:rsidRPr="00471257">
        <w:rPr>
          <w:rFonts w:ascii="Times New Roman" w:hAnsi="Times New Roman" w:cs="Times New Roman"/>
        </w:rPr>
        <w:t>n</w:t>
      </w:r>
      <w:proofErr w:type="spellEnd"/>
      <w:r w:rsidRPr="00471257">
        <w:rPr>
          <w:rFonts w:ascii="Times New Roman" w:hAnsi="Times New Roman" w:cs="Times New Roman"/>
        </w:rPr>
        <w:t xml:space="preserve"> Bolívar, T. y Erazo Espinoza, J., </w:t>
      </w:r>
      <w:r w:rsidRPr="0057052F">
        <w:rPr>
          <w:rFonts w:ascii="Times New Roman" w:hAnsi="Times New Roman" w:cs="Times New Roman"/>
          <w:i/>
        </w:rPr>
        <w:t>Hábitat Popular e Inclusión Social</w:t>
      </w:r>
      <w:r>
        <w:rPr>
          <w:rFonts w:ascii="Times New Roman" w:hAnsi="Times New Roman" w:cs="Times New Roman"/>
        </w:rPr>
        <w:t xml:space="preserve">. </w:t>
      </w:r>
      <w:r w:rsidRPr="006B35B9">
        <w:rPr>
          <w:rFonts w:ascii="Times New Roman" w:hAnsi="Times New Roman" w:cs="Times New Roman"/>
          <w:lang w:val="pt-BR"/>
        </w:rPr>
        <w:t>Quito: CLACSO.</w:t>
      </w:r>
    </w:p>
    <w:p w14:paraId="7421DBE2" w14:textId="77777777" w:rsidR="0057052F" w:rsidRPr="00471257" w:rsidRDefault="0057052F" w:rsidP="0057052F">
      <w:pPr>
        <w:spacing w:after="0" w:line="480" w:lineRule="auto"/>
        <w:ind w:left="426" w:hanging="426"/>
        <w:jc w:val="both"/>
        <w:rPr>
          <w:rFonts w:ascii="Times New Roman" w:hAnsi="Times New Roman" w:cs="Times New Roman"/>
          <w:color w:val="0000FF"/>
          <w:lang w:val="pt-BR"/>
        </w:rPr>
      </w:pPr>
      <w:proofErr w:type="spellStart"/>
      <w:r w:rsidRPr="00471257">
        <w:rPr>
          <w:rFonts w:ascii="Times New Roman" w:hAnsi="Times New Roman" w:cs="Times New Roman"/>
          <w:lang w:val="pt-BR"/>
        </w:rPr>
        <w:t>Sawaia</w:t>
      </w:r>
      <w:proofErr w:type="spellEnd"/>
      <w:r w:rsidRPr="00471257">
        <w:rPr>
          <w:rFonts w:ascii="Times New Roman" w:hAnsi="Times New Roman" w:cs="Times New Roman"/>
          <w:lang w:val="pt-BR"/>
        </w:rPr>
        <w:t xml:space="preserve">, B. (2011) </w:t>
      </w:r>
      <w:r w:rsidRPr="00471257">
        <w:rPr>
          <w:rFonts w:ascii="Times New Roman" w:hAnsi="Times New Roman" w:cs="Times New Roman"/>
          <w:i/>
          <w:lang w:val="pt-BR"/>
        </w:rPr>
        <w:t>As artimanhas da exclusão. Analise psicossocial e ética da desigualdade social</w:t>
      </w:r>
      <w:r w:rsidRPr="00471257">
        <w:rPr>
          <w:rFonts w:ascii="Times New Roman" w:hAnsi="Times New Roman" w:cs="Times New Roman"/>
          <w:lang w:val="pt-BR"/>
        </w:rPr>
        <w:t xml:space="preserve">. Vozes: Petrópolis, RJ </w:t>
      </w:r>
    </w:p>
    <w:p w14:paraId="51FD6822" w14:textId="77777777" w:rsidR="0057052F" w:rsidRPr="00471257" w:rsidRDefault="0057052F" w:rsidP="0057052F">
      <w:pPr>
        <w:pStyle w:val="Default"/>
        <w:spacing w:line="480" w:lineRule="auto"/>
        <w:ind w:left="426" w:hanging="426"/>
        <w:jc w:val="both"/>
        <w:rPr>
          <w:rFonts w:ascii="Times New Roman" w:hAnsi="Times New Roman" w:cs="Times New Roman"/>
          <w:sz w:val="22"/>
          <w:szCs w:val="22"/>
        </w:rPr>
      </w:pPr>
      <w:proofErr w:type="spellStart"/>
      <w:r w:rsidRPr="006B35B9">
        <w:rPr>
          <w:rFonts w:ascii="Times New Roman" w:hAnsi="Times New Roman" w:cs="Times New Roman"/>
          <w:sz w:val="22"/>
          <w:szCs w:val="22"/>
          <w:lang w:val="pt-BR"/>
        </w:rPr>
        <w:t>Seidmann</w:t>
      </w:r>
      <w:proofErr w:type="spellEnd"/>
      <w:r w:rsidRPr="006B35B9">
        <w:rPr>
          <w:rFonts w:ascii="Times New Roman" w:hAnsi="Times New Roman" w:cs="Times New Roman"/>
          <w:sz w:val="22"/>
          <w:szCs w:val="22"/>
          <w:lang w:val="pt-BR"/>
        </w:rPr>
        <w:t xml:space="preserve">, S.; </w:t>
      </w:r>
      <w:proofErr w:type="spellStart"/>
      <w:r w:rsidRPr="006B35B9">
        <w:rPr>
          <w:rFonts w:ascii="Times New Roman" w:hAnsi="Times New Roman" w:cs="Times New Roman"/>
          <w:sz w:val="22"/>
          <w:szCs w:val="22"/>
          <w:lang w:val="pt-BR"/>
        </w:rPr>
        <w:t>Azzollin</w:t>
      </w:r>
      <w:proofErr w:type="spellEnd"/>
      <w:r w:rsidRPr="006B35B9">
        <w:rPr>
          <w:rFonts w:ascii="Times New Roman" w:hAnsi="Times New Roman" w:cs="Times New Roman"/>
          <w:sz w:val="22"/>
          <w:szCs w:val="22"/>
          <w:lang w:val="pt-BR"/>
        </w:rPr>
        <w:t xml:space="preserve">, S.; Thomé. </w:t>
      </w:r>
      <w:r w:rsidRPr="00471257">
        <w:rPr>
          <w:rFonts w:ascii="Times New Roman" w:hAnsi="Times New Roman" w:cs="Times New Roman"/>
          <w:sz w:val="22"/>
          <w:szCs w:val="22"/>
          <w:lang w:val="pt-BR"/>
        </w:rPr>
        <w:t xml:space="preserve">S. &amp; Di </w:t>
      </w:r>
      <w:proofErr w:type="spellStart"/>
      <w:r w:rsidRPr="00471257">
        <w:rPr>
          <w:rFonts w:ascii="Times New Roman" w:hAnsi="Times New Roman" w:cs="Times New Roman"/>
          <w:sz w:val="22"/>
          <w:szCs w:val="22"/>
          <w:lang w:val="pt-BR"/>
        </w:rPr>
        <w:t>Iorio</w:t>
      </w:r>
      <w:proofErr w:type="spellEnd"/>
      <w:r w:rsidRPr="00471257">
        <w:rPr>
          <w:rFonts w:ascii="Times New Roman" w:hAnsi="Times New Roman" w:cs="Times New Roman"/>
          <w:sz w:val="22"/>
          <w:szCs w:val="22"/>
          <w:lang w:val="pt-BR"/>
        </w:rPr>
        <w:t xml:space="preserve">, J.  </w:t>
      </w:r>
      <w:r w:rsidRPr="00471257">
        <w:rPr>
          <w:rFonts w:ascii="Times New Roman" w:hAnsi="Times New Roman" w:cs="Times New Roman"/>
          <w:sz w:val="22"/>
          <w:szCs w:val="22"/>
        </w:rPr>
        <w:t xml:space="preserve">(2009) </w:t>
      </w:r>
      <w:r w:rsidRPr="00471257">
        <w:rPr>
          <w:rFonts w:ascii="Times New Roman" w:hAnsi="Times New Roman" w:cs="Times New Roman"/>
          <w:i/>
          <w:iCs/>
          <w:sz w:val="22"/>
          <w:szCs w:val="22"/>
        </w:rPr>
        <w:t xml:space="preserve">Prácticas y saberes de la vida cotidiana: las representaciones sociales de quienes viven en situación de calle. </w:t>
      </w:r>
      <w:r w:rsidRPr="00471257">
        <w:rPr>
          <w:rFonts w:ascii="Times New Roman" w:hAnsi="Times New Roman" w:cs="Times New Roman"/>
          <w:sz w:val="22"/>
          <w:szCs w:val="22"/>
        </w:rPr>
        <w:t xml:space="preserve">IV Congreso Marplatense de Psicología. Universidad Nacional de Mar del Plata, Mar del Plata. </w:t>
      </w:r>
    </w:p>
    <w:p w14:paraId="0190C416" w14:textId="77777777" w:rsidR="0057052F" w:rsidRPr="00471257" w:rsidRDefault="0057052F" w:rsidP="0057052F">
      <w:pPr>
        <w:pStyle w:val="Default"/>
        <w:spacing w:line="480" w:lineRule="auto"/>
        <w:ind w:left="426" w:hanging="426"/>
        <w:jc w:val="both"/>
        <w:rPr>
          <w:rFonts w:ascii="Times New Roman" w:hAnsi="Times New Roman" w:cs="Times New Roman"/>
          <w:sz w:val="22"/>
          <w:szCs w:val="22"/>
        </w:rPr>
      </w:pPr>
      <w:proofErr w:type="spellStart"/>
      <w:r w:rsidRPr="00471257">
        <w:rPr>
          <w:rFonts w:ascii="Times New Roman" w:hAnsi="Times New Roman" w:cs="Times New Roman"/>
          <w:sz w:val="22"/>
          <w:szCs w:val="22"/>
        </w:rPr>
        <w:t>Wacquant</w:t>
      </w:r>
      <w:proofErr w:type="spellEnd"/>
      <w:r w:rsidRPr="00471257">
        <w:rPr>
          <w:rFonts w:ascii="Times New Roman" w:hAnsi="Times New Roman" w:cs="Times New Roman"/>
          <w:sz w:val="22"/>
          <w:szCs w:val="22"/>
        </w:rPr>
        <w:t xml:space="preserve">, L. (2010) </w:t>
      </w:r>
      <w:r w:rsidRPr="00471257">
        <w:rPr>
          <w:rFonts w:ascii="Times New Roman" w:hAnsi="Times New Roman" w:cs="Times New Roman"/>
          <w:i/>
          <w:sz w:val="22"/>
          <w:szCs w:val="22"/>
        </w:rPr>
        <w:t>Las dos caras de un gueto. Ensayos sobre marginalización y penalización</w:t>
      </w:r>
      <w:r w:rsidRPr="00471257">
        <w:rPr>
          <w:rFonts w:ascii="Times New Roman" w:hAnsi="Times New Roman" w:cs="Times New Roman"/>
          <w:sz w:val="22"/>
          <w:szCs w:val="22"/>
        </w:rPr>
        <w:t xml:space="preserve">. Buenos Aires: Siglo XXI Editores. </w:t>
      </w:r>
    </w:p>
    <w:p w14:paraId="39BDFFD2" w14:textId="77777777" w:rsidR="00E258CA" w:rsidRPr="00471257" w:rsidRDefault="00E258CA" w:rsidP="00471257">
      <w:pPr>
        <w:spacing w:after="0" w:line="480" w:lineRule="auto"/>
        <w:jc w:val="both"/>
        <w:rPr>
          <w:rFonts w:ascii="Times New Roman" w:hAnsi="Times New Roman" w:cs="Times New Roman"/>
          <w:color w:val="FF0000"/>
        </w:rPr>
      </w:pPr>
    </w:p>
    <w:sectPr w:rsidR="00E258CA" w:rsidRPr="00471257" w:rsidSect="0065003F">
      <w:pgSz w:w="12242" w:h="15842" w:code="143"/>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D4952" w14:textId="77777777" w:rsidR="00C07E81" w:rsidRDefault="00C07E81" w:rsidP="00477B77">
      <w:pPr>
        <w:spacing w:after="0" w:line="240" w:lineRule="auto"/>
      </w:pPr>
      <w:r>
        <w:separator/>
      </w:r>
    </w:p>
  </w:endnote>
  <w:endnote w:type="continuationSeparator" w:id="0">
    <w:p w14:paraId="73F1F5F6" w14:textId="77777777" w:rsidR="00C07E81" w:rsidRDefault="00C07E81" w:rsidP="00477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rebuchet MS"/>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Arial Narro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00"/>
    <w:family w:val="swiss"/>
    <w:notTrueType/>
    <w:pitch w:val="default"/>
    <w:sig w:usb0="00000000" w:usb1="08070000" w:usb2="00000010" w:usb3="00000000" w:csb0="00020001" w:csb1="00000000"/>
  </w:font>
  <w:font w:name="Arial-ItalicMT">
    <w:altName w:val="Arial"/>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824BD" w14:textId="77777777" w:rsidR="00C07E81" w:rsidRDefault="00C07E81" w:rsidP="00477B77">
      <w:pPr>
        <w:spacing w:after="0" w:line="240" w:lineRule="auto"/>
      </w:pPr>
      <w:r>
        <w:separator/>
      </w:r>
    </w:p>
  </w:footnote>
  <w:footnote w:type="continuationSeparator" w:id="0">
    <w:p w14:paraId="3F59022C" w14:textId="77777777" w:rsidR="00C07E81" w:rsidRDefault="00C07E81" w:rsidP="00477B77">
      <w:pPr>
        <w:spacing w:after="0" w:line="240" w:lineRule="auto"/>
      </w:pPr>
      <w:r>
        <w:continuationSeparator/>
      </w:r>
    </w:p>
  </w:footnote>
  <w:footnote w:id="1">
    <w:p w14:paraId="315B51E0" w14:textId="691E58AD" w:rsidR="006B35B9" w:rsidRPr="006B35B9" w:rsidRDefault="006B35B9" w:rsidP="006B35B9">
      <w:pPr>
        <w:pStyle w:val="Textonotapie"/>
        <w:jc w:val="both"/>
        <w:rPr>
          <w:rFonts w:ascii="Times New Roman" w:hAnsi="Times New Roman" w:cs="Times New Roman"/>
          <w:sz w:val="22"/>
          <w:szCs w:val="22"/>
        </w:rPr>
      </w:pPr>
      <w:r>
        <w:rPr>
          <w:rStyle w:val="Refdenotaalpie"/>
        </w:rPr>
        <w:footnoteRef/>
      </w:r>
      <w:r w:rsidRPr="006B35B9">
        <w:rPr>
          <w:lang w:val="pt-BR"/>
        </w:rPr>
        <w:t xml:space="preserve"> </w:t>
      </w:r>
      <w:r w:rsidRPr="006B35B9">
        <w:rPr>
          <w:rFonts w:ascii="Times New Roman" w:hAnsi="Times New Roman" w:cs="Times New Roman"/>
          <w:sz w:val="22"/>
          <w:szCs w:val="22"/>
          <w:lang w:val="pt-BR"/>
        </w:rPr>
        <w:t xml:space="preserve">Jorgelina Di </w:t>
      </w:r>
      <w:proofErr w:type="spellStart"/>
      <w:r w:rsidRPr="006B35B9">
        <w:rPr>
          <w:rFonts w:ascii="Times New Roman" w:hAnsi="Times New Roman" w:cs="Times New Roman"/>
          <w:sz w:val="22"/>
          <w:szCs w:val="22"/>
          <w:lang w:val="pt-BR"/>
        </w:rPr>
        <w:t>Iorio</w:t>
      </w:r>
      <w:proofErr w:type="spellEnd"/>
      <w:r w:rsidRPr="006B35B9">
        <w:rPr>
          <w:rFonts w:ascii="Times New Roman" w:hAnsi="Times New Roman" w:cs="Times New Roman"/>
          <w:sz w:val="22"/>
          <w:szCs w:val="22"/>
          <w:lang w:val="pt-BR"/>
        </w:rPr>
        <w:t xml:space="preserve">. </w:t>
      </w:r>
      <w:r w:rsidRPr="006B35B9">
        <w:rPr>
          <w:rFonts w:ascii="Times New Roman" w:hAnsi="Times New Roman" w:cs="Times New Roman"/>
          <w:sz w:val="22"/>
          <w:szCs w:val="22"/>
        </w:rPr>
        <w:t xml:space="preserve">Dra. en Psicología. Investigadora Asistente CONICET (Consejo Nacional de Investigaciones Científicas y Tecnológicas) Profesora Adjunta Interina de Psicología Social, Facultad de Psicología, Universidad de Buenos Aires. </w:t>
      </w:r>
      <w:proofErr w:type="spellStart"/>
      <w:r w:rsidRPr="006B35B9">
        <w:rPr>
          <w:rFonts w:ascii="Times New Roman" w:hAnsi="Times New Roman" w:cs="Times New Roman"/>
          <w:sz w:val="22"/>
          <w:szCs w:val="22"/>
        </w:rPr>
        <w:t>Co-directora</w:t>
      </w:r>
      <w:proofErr w:type="spellEnd"/>
      <w:r w:rsidRPr="006B35B9">
        <w:rPr>
          <w:rFonts w:ascii="Times New Roman" w:hAnsi="Times New Roman" w:cs="Times New Roman"/>
          <w:sz w:val="22"/>
          <w:szCs w:val="22"/>
        </w:rPr>
        <w:t xml:space="preserve"> de Proyecto </w:t>
      </w:r>
      <w:proofErr w:type="spellStart"/>
      <w:r w:rsidRPr="006B35B9">
        <w:rPr>
          <w:rFonts w:ascii="Times New Roman" w:hAnsi="Times New Roman" w:cs="Times New Roman"/>
          <w:sz w:val="22"/>
          <w:szCs w:val="22"/>
        </w:rPr>
        <w:t>UBACyT</w:t>
      </w:r>
      <w:proofErr w:type="spellEnd"/>
      <w:r w:rsidRPr="006B35B9">
        <w:rPr>
          <w:rFonts w:ascii="Times New Roman" w:hAnsi="Times New Roman" w:cs="Times New Roman"/>
          <w:sz w:val="22"/>
          <w:szCs w:val="22"/>
        </w:rPr>
        <w:t xml:space="preserve"> 2018-2020 </w:t>
      </w:r>
      <w:r w:rsidRPr="006B35B9">
        <w:rPr>
          <w:rFonts w:ascii="Times New Roman" w:hAnsi="Times New Roman" w:cs="Times New Roman"/>
          <w:sz w:val="22"/>
          <w:szCs w:val="22"/>
        </w:rPr>
        <w:t>Sociogénesis de las marginaciones urbanas: personas en situación de calle en la Ciudad de Buenos Aires</w:t>
      </w:r>
      <w:r w:rsidRPr="006B35B9">
        <w:rPr>
          <w:rFonts w:ascii="Times New Roman" w:hAnsi="Times New Roman" w:cs="Times New Roman"/>
          <w:sz w:val="22"/>
          <w:szCs w:val="22"/>
        </w:rPr>
        <w:t xml:space="preserve"> </w:t>
      </w:r>
      <w:r>
        <w:rPr>
          <w:rFonts w:ascii="Times New Roman" w:hAnsi="Times New Roman" w:cs="Times New Roman"/>
          <w:sz w:val="22"/>
          <w:szCs w:val="22"/>
        </w:rPr>
        <w:t xml:space="preserve">financiado por la Universidad de Buenos Aires. </w:t>
      </w:r>
      <w:r w:rsidRPr="006B35B9">
        <w:rPr>
          <w:rFonts w:ascii="Times New Roman" w:hAnsi="Times New Roman" w:cs="Times New Roman"/>
          <w:sz w:val="22"/>
          <w:szCs w:val="22"/>
          <w:lang w:val="pt-BR"/>
        </w:rPr>
        <w:t xml:space="preserve">E-mail: </w:t>
      </w:r>
      <w:hyperlink r:id="rId1" w:history="1">
        <w:r w:rsidRPr="006B35B9">
          <w:rPr>
            <w:rStyle w:val="Hipervnculo"/>
            <w:rFonts w:ascii="Times New Roman" w:hAnsi="Times New Roman" w:cs="Times New Roman"/>
            <w:sz w:val="22"/>
            <w:szCs w:val="22"/>
            <w:lang w:val="pt-BR"/>
          </w:rPr>
          <w:t>diiorio.jorgelina@gmail.com</w:t>
        </w:r>
      </w:hyperlink>
    </w:p>
    <w:p w14:paraId="470BEF47" w14:textId="77777777" w:rsidR="006B35B9" w:rsidRPr="006B35B9" w:rsidRDefault="006B35B9">
      <w:pPr>
        <w:pStyle w:val="Textonotapie"/>
        <w:rPr>
          <w:lang w:val="pt-BR"/>
        </w:rPr>
      </w:pPr>
    </w:p>
  </w:footnote>
  <w:footnote w:id="2">
    <w:p w14:paraId="2B1703E7" w14:textId="77777777" w:rsidR="001206B4" w:rsidRPr="00E57437" w:rsidRDefault="001206B4" w:rsidP="00092669">
      <w:pPr>
        <w:pStyle w:val="Textonotapie"/>
        <w:spacing w:line="200" w:lineRule="exact"/>
        <w:jc w:val="both"/>
        <w:rPr>
          <w:rFonts w:ascii="Times New Roman" w:hAnsi="Times New Roman" w:cs="Times New Roman"/>
        </w:rPr>
      </w:pPr>
      <w:r w:rsidRPr="00E57437">
        <w:rPr>
          <w:rStyle w:val="Refdenotaalpie"/>
          <w:rFonts w:ascii="Times New Roman" w:hAnsi="Times New Roman" w:cs="Times New Roman"/>
        </w:rPr>
        <w:footnoteRef/>
      </w:r>
      <w:r w:rsidRPr="00E57437">
        <w:rPr>
          <w:rFonts w:ascii="Times New Roman" w:hAnsi="Times New Roman" w:cs="Times New Roman"/>
        </w:rPr>
        <w:t xml:space="preserve"> Reconociendo que no hay pruebas perfectas, sin error o sin repetición, siguiendo a Bronfenbrenner (1997) se utilizó como criterio lo que se conoce como “validez ecológica”:  </w:t>
      </w:r>
      <w:r w:rsidRPr="00E57437">
        <w:rPr>
          <w:rFonts w:ascii="Times New Roman" w:eastAsia="Times New Roman" w:hAnsi="Times New Roman" w:cs="Times New Roman"/>
          <w:iCs/>
          <w:lang w:eastAsia="es-AR"/>
        </w:rPr>
        <w:t xml:space="preserve">una investigación se considera como válida ecológicamente si se lleva a cabo en un ambiente </w:t>
      </w:r>
      <w:proofErr w:type="spellStart"/>
      <w:r w:rsidRPr="00E57437">
        <w:rPr>
          <w:rFonts w:ascii="Times New Roman" w:eastAsia="Times New Roman" w:hAnsi="Times New Roman" w:cs="Times New Roman"/>
          <w:iCs/>
          <w:lang w:eastAsia="es-AR"/>
        </w:rPr>
        <w:t>naturalístico</w:t>
      </w:r>
      <w:proofErr w:type="spellEnd"/>
      <w:r w:rsidRPr="00E57437">
        <w:rPr>
          <w:rFonts w:ascii="Times New Roman" w:eastAsia="Times New Roman" w:hAnsi="Times New Roman" w:cs="Times New Roman"/>
          <w:iCs/>
          <w:lang w:eastAsia="es-AR"/>
        </w:rPr>
        <w:t xml:space="preserve"> y con objetos y actividades de la vida de cada día</w:t>
      </w:r>
      <w:r w:rsidRPr="00E57437">
        <w:rPr>
          <w:rFonts w:ascii="Times New Roman" w:eastAsia="Times New Roman" w:hAnsi="Times New Roman" w:cs="Times New Roman"/>
          <w:lang w:eastAsia="es-AR"/>
        </w:rPr>
        <w:t>. El 80% de los/as encuestadores/as conocía el barrio, según refieren en el cuestionario de evaluación construido ad hoc.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83C"/>
    <w:multiLevelType w:val="hybridMultilevel"/>
    <w:tmpl w:val="58DA183E"/>
    <w:lvl w:ilvl="0" w:tplc="2C0A000F">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 w15:restartNumberingAfterBreak="0">
    <w:nsid w:val="04AA2918"/>
    <w:multiLevelType w:val="multilevel"/>
    <w:tmpl w:val="59242476"/>
    <w:lvl w:ilvl="0">
      <w:start w:val="1"/>
      <w:numFmt w:val="decimal"/>
      <w:lvlText w:val="%1."/>
      <w:lvlJc w:val="left"/>
      <w:pPr>
        <w:ind w:left="360" w:hanging="360"/>
      </w:pPr>
      <w:rPr>
        <w:rFonts w:hint="default"/>
        <w:i/>
      </w:rPr>
    </w:lvl>
    <w:lvl w:ilvl="1">
      <w:start w:val="1"/>
      <w:numFmt w:val="decimal"/>
      <w:isLgl/>
      <w:lvlText w:val="%1.%2"/>
      <w:lvlJc w:val="left"/>
      <w:pPr>
        <w:ind w:left="1070" w:hanging="36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850" w:hanging="720"/>
      </w:pPr>
      <w:rPr>
        <w:rFonts w:hint="default"/>
      </w:rPr>
    </w:lvl>
    <w:lvl w:ilvl="4">
      <w:start w:val="1"/>
      <w:numFmt w:val="decimal"/>
      <w:isLgl/>
      <w:lvlText w:val="%1.%2.%3.%4.%5"/>
      <w:lvlJc w:val="left"/>
      <w:pPr>
        <w:ind w:left="3920" w:hanging="1080"/>
      </w:pPr>
      <w:rPr>
        <w:rFonts w:hint="default"/>
      </w:rPr>
    </w:lvl>
    <w:lvl w:ilvl="5">
      <w:start w:val="1"/>
      <w:numFmt w:val="decimal"/>
      <w:isLgl/>
      <w:lvlText w:val="%1.%2.%3.%4.%5.%6"/>
      <w:lvlJc w:val="left"/>
      <w:pPr>
        <w:ind w:left="4630" w:hanging="1080"/>
      </w:pPr>
      <w:rPr>
        <w:rFonts w:hint="default"/>
      </w:rPr>
    </w:lvl>
    <w:lvl w:ilvl="6">
      <w:start w:val="1"/>
      <w:numFmt w:val="decimal"/>
      <w:isLgl/>
      <w:lvlText w:val="%1.%2.%3.%4.%5.%6.%7"/>
      <w:lvlJc w:val="left"/>
      <w:pPr>
        <w:ind w:left="5700" w:hanging="1440"/>
      </w:pPr>
      <w:rPr>
        <w:rFonts w:hint="default"/>
      </w:rPr>
    </w:lvl>
    <w:lvl w:ilvl="7">
      <w:start w:val="1"/>
      <w:numFmt w:val="decimal"/>
      <w:isLgl/>
      <w:lvlText w:val="%1.%2.%3.%4.%5.%6.%7.%8"/>
      <w:lvlJc w:val="left"/>
      <w:pPr>
        <w:ind w:left="6410" w:hanging="1440"/>
      </w:pPr>
      <w:rPr>
        <w:rFonts w:hint="default"/>
      </w:rPr>
    </w:lvl>
    <w:lvl w:ilvl="8">
      <w:start w:val="1"/>
      <w:numFmt w:val="decimal"/>
      <w:isLgl/>
      <w:lvlText w:val="%1.%2.%3.%4.%5.%6.%7.%8.%9"/>
      <w:lvlJc w:val="left"/>
      <w:pPr>
        <w:ind w:left="7120" w:hanging="1440"/>
      </w:pPr>
      <w:rPr>
        <w:rFonts w:hint="default"/>
      </w:rPr>
    </w:lvl>
  </w:abstractNum>
  <w:abstractNum w:abstractNumId="2" w15:restartNumberingAfterBreak="0">
    <w:nsid w:val="0FCB7F76"/>
    <w:multiLevelType w:val="hybridMultilevel"/>
    <w:tmpl w:val="3F2E4BAA"/>
    <w:lvl w:ilvl="0" w:tplc="1090A2F4">
      <w:numFmt w:val="bullet"/>
      <w:lvlText w:val="-"/>
      <w:lvlJc w:val="left"/>
      <w:pPr>
        <w:ind w:left="360" w:hanging="360"/>
      </w:pPr>
      <w:rPr>
        <w:rFonts w:ascii="Calibri" w:eastAsiaTheme="minorHAnsi" w:hAnsi="Calibri" w:cs="Calibri" w:hint="default"/>
      </w:r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 w15:restartNumberingAfterBreak="0">
    <w:nsid w:val="11EC391C"/>
    <w:multiLevelType w:val="hybridMultilevel"/>
    <w:tmpl w:val="392E086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C2A393B"/>
    <w:multiLevelType w:val="hybridMultilevel"/>
    <w:tmpl w:val="B7C24516"/>
    <w:lvl w:ilvl="0" w:tplc="2C0A0001">
      <w:start w:val="1"/>
      <w:numFmt w:val="bullet"/>
      <w:lvlText w:val=""/>
      <w:lvlJc w:val="left"/>
      <w:pPr>
        <w:ind w:left="1068" w:hanging="360"/>
      </w:pPr>
      <w:rPr>
        <w:rFonts w:ascii="Symbol" w:hAnsi="Symbol" w:hint="default"/>
      </w:rPr>
    </w:lvl>
    <w:lvl w:ilvl="1" w:tplc="2C0A0019">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5" w15:restartNumberingAfterBreak="0">
    <w:nsid w:val="21690096"/>
    <w:multiLevelType w:val="hybridMultilevel"/>
    <w:tmpl w:val="3E6C2B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6BA69E6"/>
    <w:multiLevelType w:val="hybridMultilevel"/>
    <w:tmpl w:val="BBA2A69A"/>
    <w:lvl w:ilvl="0" w:tplc="1090A2F4">
      <w:numFmt w:val="bullet"/>
      <w:lvlText w:val="-"/>
      <w:lvlJc w:val="left"/>
      <w:pPr>
        <w:ind w:left="360" w:hanging="360"/>
      </w:pPr>
      <w:rPr>
        <w:rFonts w:ascii="Calibri" w:eastAsiaTheme="minorHAnsi" w:hAnsi="Calibri" w:cs="Calibri"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7" w15:restartNumberingAfterBreak="0">
    <w:nsid w:val="287542E5"/>
    <w:multiLevelType w:val="hybridMultilevel"/>
    <w:tmpl w:val="307EC48E"/>
    <w:lvl w:ilvl="0" w:tplc="DDDA8D50">
      <w:start w:val="5"/>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6116B4F"/>
    <w:multiLevelType w:val="hybridMultilevel"/>
    <w:tmpl w:val="65EA62B4"/>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9" w15:restartNumberingAfterBreak="0">
    <w:nsid w:val="493F4264"/>
    <w:multiLevelType w:val="hybridMultilevel"/>
    <w:tmpl w:val="6FC8E3E8"/>
    <w:lvl w:ilvl="0" w:tplc="1090A2F4">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B4D4341"/>
    <w:multiLevelType w:val="hybridMultilevel"/>
    <w:tmpl w:val="41745FBA"/>
    <w:lvl w:ilvl="0" w:tplc="2C0A000F">
      <w:start w:val="1"/>
      <w:numFmt w:val="decimal"/>
      <w:lvlText w:val="%1."/>
      <w:lvlJc w:val="left"/>
      <w:pPr>
        <w:ind w:left="1068" w:hanging="360"/>
      </w:pPr>
      <w:rPr>
        <w:rFonts w:hint="default"/>
      </w:rPr>
    </w:lvl>
    <w:lvl w:ilvl="1" w:tplc="2C0A0019">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1" w15:restartNumberingAfterBreak="0">
    <w:nsid w:val="78EE03E8"/>
    <w:multiLevelType w:val="hybridMultilevel"/>
    <w:tmpl w:val="844004F0"/>
    <w:lvl w:ilvl="0" w:tplc="75B40AC4">
      <w:start w:val="1"/>
      <w:numFmt w:val="decimal"/>
      <w:lvlText w:val="%1."/>
      <w:lvlJc w:val="left"/>
      <w:pPr>
        <w:ind w:left="360" w:hanging="360"/>
      </w:pPr>
      <w:rPr>
        <w:rFonts w:hint="default"/>
        <w:b/>
        <w:i/>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2" w15:restartNumberingAfterBreak="0">
    <w:nsid w:val="7C3A0FB1"/>
    <w:multiLevelType w:val="hybridMultilevel"/>
    <w:tmpl w:val="0C60292A"/>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9"/>
  </w:num>
  <w:num w:numId="2">
    <w:abstractNumId w:val="5"/>
  </w:num>
  <w:num w:numId="3">
    <w:abstractNumId w:val="11"/>
  </w:num>
  <w:num w:numId="4">
    <w:abstractNumId w:val="12"/>
  </w:num>
  <w:num w:numId="5">
    <w:abstractNumId w:val="10"/>
  </w:num>
  <w:num w:numId="6">
    <w:abstractNumId w:val="0"/>
  </w:num>
  <w:num w:numId="7">
    <w:abstractNumId w:val="8"/>
  </w:num>
  <w:num w:numId="8">
    <w:abstractNumId w:val="4"/>
  </w:num>
  <w:num w:numId="9">
    <w:abstractNumId w:val="2"/>
  </w:num>
  <w:num w:numId="10">
    <w:abstractNumId w:val="1"/>
  </w:num>
  <w:num w:numId="11">
    <w:abstractNumId w:val="6"/>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3F"/>
    <w:rsid w:val="00020CEC"/>
    <w:rsid w:val="000843A6"/>
    <w:rsid w:val="00092669"/>
    <w:rsid w:val="000E7891"/>
    <w:rsid w:val="001206B4"/>
    <w:rsid w:val="0012699E"/>
    <w:rsid w:val="001B2A6A"/>
    <w:rsid w:val="00214B9A"/>
    <w:rsid w:val="002372E8"/>
    <w:rsid w:val="00240120"/>
    <w:rsid w:val="00262E4E"/>
    <w:rsid w:val="00392307"/>
    <w:rsid w:val="00394390"/>
    <w:rsid w:val="004065C5"/>
    <w:rsid w:val="004329EA"/>
    <w:rsid w:val="0044648F"/>
    <w:rsid w:val="00471257"/>
    <w:rsid w:val="00477B77"/>
    <w:rsid w:val="004B4938"/>
    <w:rsid w:val="004E2CF3"/>
    <w:rsid w:val="00525FDF"/>
    <w:rsid w:val="00556641"/>
    <w:rsid w:val="0056668F"/>
    <w:rsid w:val="0057052F"/>
    <w:rsid w:val="00600416"/>
    <w:rsid w:val="00600565"/>
    <w:rsid w:val="0063643C"/>
    <w:rsid w:val="0064241E"/>
    <w:rsid w:val="0065003F"/>
    <w:rsid w:val="00680B13"/>
    <w:rsid w:val="006B35B9"/>
    <w:rsid w:val="00766F3F"/>
    <w:rsid w:val="007E1CF6"/>
    <w:rsid w:val="007E22ED"/>
    <w:rsid w:val="007F6163"/>
    <w:rsid w:val="00803701"/>
    <w:rsid w:val="00803A68"/>
    <w:rsid w:val="008317AE"/>
    <w:rsid w:val="00873FEB"/>
    <w:rsid w:val="00884008"/>
    <w:rsid w:val="008B30ED"/>
    <w:rsid w:val="008E2271"/>
    <w:rsid w:val="00967F19"/>
    <w:rsid w:val="009856A7"/>
    <w:rsid w:val="00B04788"/>
    <w:rsid w:val="00B22074"/>
    <w:rsid w:val="00B232C9"/>
    <w:rsid w:val="00BA6FC9"/>
    <w:rsid w:val="00BD5CA1"/>
    <w:rsid w:val="00BE4680"/>
    <w:rsid w:val="00C07E81"/>
    <w:rsid w:val="00C5255D"/>
    <w:rsid w:val="00CE0BB0"/>
    <w:rsid w:val="00D179D3"/>
    <w:rsid w:val="00D346DD"/>
    <w:rsid w:val="00D748C4"/>
    <w:rsid w:val="00D924E3"/>
    <w:rsid w:val="00D93AA2"/>
    <w:rsid w:val="00DC6AEF"/>
    <w:rsid w:val="00E07078"/>
    <w:rsid w:val="00E258CA"/>
    <w:rsid w:val="00E57437"/>
    <w:rsid w:val="00F01E5D"/>
    <w:rsid w:val="00F4373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9212"/>
  <w15:chartTrackingRefBased/>
  <w15:docId w15:val="{AFE6A85B-07BF-4CE8-90B4-DFA10DE1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6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477B77"/>
    <w:pPr>
      <w:spacing w:after="0" w:line="240" w:lineRule="auto"/>
    </w:pPr>
    <w:rPr>
      <w:sz w:val="20"/>
      <w:szCs w:val="20"/>
    </w:rPr>
  </w:style>
  <w:style w:type="character" w:customStyle="1" w:styleId="TextonotapieCar">
    <w:name w:val="Texto nota pie Car"/>
    <w:basedOn w:val="Fuentedeprrafopredeter"/>
    <w:link w:val="Textonotapie"/>
    <w:rsid w:val="00477B77"/>
    <w:rPr>
      <w:sz w:val="20"/>
      <w:szCs w:val="20"/>
    </w:rPr>
  </w:style>
  <w:style w:type="character" w:styleId="Refdenotaalpie">
    <w:name w:val="footnote reference"/>
    <w:basedOn w:val="Fuentedeprrafopredeter"/>
    <w:uiPriority w:val="99"/>
    <w:semiHidden/>
    <w:unhideWhenUsed/>
    <w:rsid w:val="00477B77"/>
    <w:rPr>
      <w:vertAlign w:val="superscript"/>
    </w:rPr>
  </w:style>
  <w:style w:type="paragraph" w:customStyle="1" w:styleId="Default">
    <w:name w:val="Default"/>
    <w:rsid w:val="00477B77"/>
    <w:pPr>
      <w:autoSpaceDE w:val="0"/>
      <w:autoSpaceDN w:val="0"/>
      <w:adjustRightInd w:val="0"/>
      <w:spacing w:after="0" w:line="240" w:lineRule="auto"/>
    </w:pPr>
    <w:rPr>
      <w:rFonts w:ascii="Arial" w:eastAsia="Calibri" w:hAnsi="Arial" w:cs="Arial"/>
      <w:color w:val="000000"/>
      <w:sz w:val="24"/>
      <w:szCs w:val="24"/>
    </w:rPr>
  </w:style>
  <w:style w:type="character" w:customStyle="1" w:styleId="textexposedshow">
    <w:name w:val="text_exposed_show"/>
    <w:basedOn w:val="Fuentedeprrafopredeter"/>
    <w:rsid w:val="00477B77"/>
  </w:style>
  <w:style w:type="character" w:styleId="Refdecomentario">
    <w:name w:val="annotation reference"/>
    <w:basedOn w:val="Fuentedeprrafopredeter"/>
    <w:uiPriority w:val="99"/>
    <w:unhideWhenUsed/>
    <w:rsid w:val="00477B77"/>
    <w:rPr>
      <w:sz w:val="16"/>
      <w:szCs w:val="16"/>
    </w:rPr>
  </w:style>
  <w:style w:type="paragraph" w:styleId="Textocomentario">
    <w:name w:val="annotation text"/>
    <w:basedOn w:val="Normal"/>
    <w:link w:val="TextocomentarioCar"/>
    <w:semiHidden/>
    <w:unhideWhenUsed/>
    <w:rsid w:val="00477B77"/>
    <w:pPr>
      <w:spacing w:line="240" w:lineRule="auto"/>
    </w:pPr>
    <w:rPr>
      <w:sz w:val="20"/>
      <w:szCs w:val="20"/>
    </w:rPr>
  </w:style>
  <w:style w:type="character" w:customStyle="1" w:styleId="TextocomentarioCar">
    <w:name w:val="Texto comentario Car"/>
    <w:basedOn w:val="Fuentedeprrafopredeter"/>
    <w:link w:val="Textocomentario"/>
    <w:semiHidden/>
    <w:rsid w:val="00477B77"/>
    <w:rPr>
      <w:sz w:val="20"/>
      <w:szCs w:val="20"/>
    </w:rPr>
  </w:style>
  <w:style w:type="paragraph" w:styleId="Asuntodelcomentario">
    <w:name w:val="annotation subject"/>
    <w:basedOn w:val="Textocomentario"/>
    <w:next w:val="Textocomentario"/>
    <w:link w:val="AsuntodelcomentarioCar"/>
    <w:uiPriority w:val="99"/>
    <w:semiHidden/>
    <w:unhideWhenUsed/>
    <w:rsid w:val="00477B77"/>
    <w:rPr>
      <w:b/>
      <w:bCs/>
    </w:rPr>
  </w:style>
  <w:style w:type="character" w:customStyle="1" w:styleId="AsuntodelcomentarioCar">
    <w:name w:val="Asunto del comentario Car"/>
    <w:basedOn w:val="TextocomentarioCar"/>
    <w:link w:val="Asuntodelcomentario"/>
    <w:uiPriority w:val="99"/>
    <w:semiHidden/>
    <w:rsid w:val="00477B77"/>
    <w:rPr>
      <w:b/>
      <w:bCs/>
      <w:sz w:val="20"/>
      <w:szCs w:val="20"/>
    </w:rPr>
  </w:style>
  <w:style w:type="paragraph" w:styleId="Textodeglobo">
    <w:name w:val="Balloon Text"/>
    <w:basedOn w:val="Normal"/>
    <w:link w:val="TextodegloboCar"/>
    <w:uiPriority w:val="99"/>
    <w:semiHidden/>
    <w:unhideWhenUsed/>
    <w:rsid w:val="00477B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7B77"/>
    <w:rPr>
      <w:rFonts w:ascii="Segoe UI" w:hAnsi="Segoe UI" w:cs="Segoe UI"/>
      <w:sz w:val="18"/>
      <w:szCs w:val="18"/>
    </w:rPr>
  </w:style>
  <w:style w:type="character" w:customStyle="1" w:styleId="fontstyle01">
    <w:name w:val="fontstyle01"/>
    <w:basedOn w:val="Fuentedeprrafopredeter"/>
    <w:rsid w:val="00D346DD"/>
    <w:rPr>
      <w:rFonts w:ascii="ArialMT" w:hAnsi="ArialMT" w:hint="default"/>
      <w:b w:val="0"/>
      <w:bCs w:val="0"/>
      <w:i w:val="0"/>
      <w:iCs w:val="0"/>
      <w:color w:val="000000"/>
      <w:sz w:val="22"/>
      <w:szCs w:val="22"/>
    </w:rPr>
  </w:style>
  <w:style w:type="character" w:customStyle="1" w:styleId="fontstyle21">
    <w:name w:val="fontstyle21"/>
    <w:basedOn w:val="Fuentedeprrafopredeter"/>
    <w:rsid w:val="00D346DD"/>
    <w:rPr>
      <w:rFonts w:ascii="Arial-ItalicMT" w:hAnsi="Arial-ItalicMT" w:hint="default"/>
      <w:b w:val="0"/>
      <w:bCs w:val="0"/>
      <w:i/>
      <w:iCs/>
      <w:color w:val="000000"/>
      <w:sz w:val="22"/>
      <w:szCs w:val="22"/>
    </w:rPr>
  </w:style>
  <w:style w:type="paragraph" w:styleId="Prrafodelista">
    <w:name w:val="List Paragraph"/>
    <w:basedOn w:val="Normal"/>
    <w:uiPriority w:val="34"/>
    <w:qFormat/>
    <w:rsid w:val="00766F3F"/>
    <w:pPr>
      <w:spacing w:after="200" w:line="276" w:lineRule="auto"/>
      <w:ind w:left="720"/>
      <w:contextualSpacing/>
    </w:pPr>
  </w:style>
  <w:style w:type="character" w:styleId="Hipervnculo">
    <w:name w:val="Hyperlink"/>
    <w:basedOn w:val="Fuentedeprrafopredeter"/>
    <w:uiPriority w:val="99"/>
    <w:unhideWhenUsed/>
    <w:rsid w:val="00766F3F"/>
    <w:rPr>
      <w:color w:val="0563C1" w:themeColor="hyperlink"/>
      <w:u w:val="single"/>
    </w:rPr>
  </w:style>
  <w:style w:type="paragraph" w:styleId="Textonotaalfinal">
    <w:name w:val="endnote text"/>
    <w:basedOn w:val="Normal"/>
    <w:link w:val="TextonotaalfinalCar"/>
    <w:rsid w:val="007E22ED"/>
    <w:pPr>
      <w:spacing w:after="0" w:line="240" w:lineRule="auto"/>
    </w:pPr>
    <w:rPr>
      <w:rFonts w:ascii="Times New Roman" w:eastAsia="Calibri" w:hAnsi="Times New Roman" w:cs="Times New Roman"/>
      <w:sz w:val="20"/>
      <w:szCs w:val="20"/>
      <w:lang w:val="en-GB" w:eastAsia="es-ES"/>
    </w:rPr>
  </w:style>
  <w:style w:type="character" w:customStyle="1" w:styleId="TextonotaalfinalCar">
    <w:name w:val="Texto nota al final Car"/>
    <w:basedOn w:val="Fuentedeprrafopredeter"/>
    <w:link w:val="Textonotaalfinal"/>
    <w:rsid w:val="007E22ED"/>
    <w:rPr>
      <w:rFonts w:ascii="Times New Roman" w:eastAsia="Calibri" w:hAnsi="Times New Roman" w:cs="Times New Roman"/>
      <w:sz w:val="20"/>
      <w:szCs w:val="20"/>
      <w:lang w:val="en-GB" w:eastAsia="es-ES"/>
    </w:rPr>
  </w:style>
  <w:style w:type="character" w:styleId="Mencinsinresolver">
    <w:name w:val="Unresolved Mention"/>
    <w:basedOn w:val="Fuentedeprrafopredeter"/>
    <w:uiPriority w:val="99"/>
    <w:semiHidden/>
    <w:unhideWhenUsed/>
    <w:rsid w:val="00214B9A"/>
    <w:rPr>
      <w:color w:val="605E5C"/>
      <w:shd w:val="clear" w:color="auto" w:fill="E1DFDD"/>
    </w:rPr>
  </w:style>
  <w:style w:type="paragraph" w:styleId="NormalWeb">
    <w:name w:val="Normal (Web)"/>
    <w:basedOn w:val="Normal"/>
    <w:uiPriority w:val="99"/>
    <w:unhideWhenUsed/>
    <w:rsid w:val="008317A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Normal1">
    <w:name w:val="Normal1"/>
    <w:basedOn w:val="Normal"/>
    <w:uiPriority w:val="99"/>
    <w:rsid w:val="00CE0BB0"/>
    <w:pPr>
      <w:spacing w:after="200" w:line="276" w:lineRule="auto"/>
    </w:pPr>
    <w:rPr>
      <w:rFonts w:ascii="Arial" w:eastAsia="Arial" w:hAnsi="Arial" w:cs="Times New Roman"/>
      <w:color w:val="000000"/>
      <w:lang w:val="en-US"/>
    </w:rPr>
  </w:style>
  <w:style w:type="character" w:customStyle="1" w:styleId="apple-converted-space">
    <w:name w:val="apple-converted-space"/>
    <w:basedOn w:val="Fuentedeprrafopredeter"/>
    <w:rsid w:val="00CE0BB0"/>
  </w:style>
  <w:style w:type="character" w:customStyle="1" w:styleId="il">
    <w:name w:val="il"/>
    <w:basedOn w:val="Fuentedeprrafopredeter"/>
    <w:rsid w:val="00CE0BB0"/>
  </w:style>
  <w:style w:type="paragraph" w:customStyle="1" w:styleId="bibliografiarevciuadadnias">
    <w:name w:val="bibliografia_rev_ciuadadnias"/>
    <w:basedOn w:val="Normal"/>
    <w:rsid w:val="00B232C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ombre-biblio">
    <w:name w:val="nombre-biblio"/>
    <w:basedOn w:val="Fuentedeprrafopredeter"/>
    <w:rsid w:val="00B232C9"/>
  </w:style>
  <w:style w:type="paragraph" w:styleId="HTMLconformatoprevio">
    <w:name w:val="HTML Preformatted"/>
    <w:basedOn w:val="Normal"/>
    <w:link w:val="HTMLconformatoprevioCar"/>
    <w:uiPriority w:val="99"/>
    <w:semiHidden/>
    <w:unhideWhenUsed/>
    <w:rsid w:val="0087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semiHidden/>
    <w:rsid w:val="00873FEB"/>
    <w:rPr>
      <w:rFonts w:ascii="Courier New" w:eastAsia="Times New Roman" w:hAnsi="Courier New" w:cs="Courier New"/>
      <w:sz w:val="20"/>
      <w:szCs w:val="20"/>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9064">
      <w:bodyDiv w:val="1"/>
      <w:marLeft w:val="0"/>
      <w:marRight w:val="0"/>
      <w:marTop w:val="0"/>
      <w:marBottom w:val="0"/>
      <w:divBdr>
        <w:top w:val="none" w:sz="0" w:space="0" w:color="auto"/>
        <w:left w:val="none" w:sz="0" w:space="0" w:color="auto"/>
        <w:bottom w:val="none" w:sz="0" w:space="0" w:color="auto"/>
        <w:right w:val="none" w:sz="0" w:space="0" w:color="auto"/>
      </w:divBdr>
    </w:div>
    <w:div w:id="613563780">
      <w:bodyDiv w:val="1"/>
      <w:marLeft w:val="0"/>
      <w:marRight w:val="0"/>
      <w:marTop w:val="0"/>
      <w:marBottom w:val="0"/>
      <w:divBdr>
        <w:top w:val="none" w:sz="0" w:space="0" w:color="auto"/>
        <w:left w:val="none" w:sz="0" w:space="0" w:color="auto"/>
        <w:bottom w:val="none" w:sz="0" w:space="0" w:color="auto"/>
        <w:right w:val="none" w:sz="0" w:space="0" w:color="auto"/>
      </w:divBdr>
    </w:div>
    <w:div w:id="1129393092">
      <w:bodyDiv w:val="1"/>
      <w:marLeft w:val="0"/>
      <w:marRight w:val="0"/>
      <w:marTop w:val="0"/>
      <w:marBottom w:val="0"/>
      <w:divBdr>
        <w:top w:val="none" w:sz="0" w:space="0" w:color="auto"/>
        <w:left w:val="none" w:sz="0" w:space="0" w:color="auto"/>
        <w:bottom w:val="none" w:sz="0" w:space="0" w:color="auto"/>
        <w:right w:val="none" w:sz="0" w:space="0" w:color="auto"/>
      </w:divBdr>
      <w:divsChild>
        <w:div w:id="1890221830">
          <w:marLeft w:val="0"/>
          <w:marRight w:val="0"/>
          <w:marTop w:val="0"/>
          <w:marBottom w:val="0"/>
          <w:divBdr>
            <w:top w:val="none" w:sz="0" w:space="0" w:color="auto"/>
            <w:left w:val="none" w:sz="0" w:space="0" w:color="auto"/>
            <w:bottom w:val="none" w:sz="0" w:space="0" w:color="auto"/>
            <w:right w:val="none" w:sz="0" w:space="0" w:color="auto"/>
          </w:divBdr>
        </w:div>
      </w:divsChild>
    </w:div>
    <w:div w:id="190055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yt.rec.uba.ar/sitios/piubamas/SiteAssets/Documentos%20del%20Sitio/CONTRIBUCIONES/Contribuciones%202017_Di%20Iorio%20et%20al.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academica.org/000-035/496.pdf" TargetMode="External"/><Relationship Id="rId17" Type="http://schemas.openxmlformats.org/officeDocument/2006/relationships/hyperlink" Target="http://www.uca.edu.ar/uca/common/grupo68/files/2017-Observatorio-Informe-Pobreza-Desigualdad-Por-Ingresos-2010-2016.pdf" TargetMode="External"/><Relationship Id="rId2" Type="http://schemas.openxmlformats.org/officeDocument/2006/relationships/numbering" Target="numbering.xml"/><Relationship Id="rId16" Type="http://schemas.openxmlformats.org/officeDocument/2006/relationships/hyperlink" Target="http://bvsde.org.ni/clacso/publicaciones/gthi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sticios.es/article/view/10110" TargetMode="External"/><Relationship Id="rId5" Type="http://schemas.openxmlformats.org/officeDocument/2006/relationships/webSettings" Target="webSettings.xml"/><Relationship Id="rId15" Type="http://schemas.openxmlformats.org/officeDocument/2006/relationships/hyperlink" Target="http://www.saij.gob.ar/gobierno-ciudad-buenos-aires-debera-realizar-relevamiento-personas-situacion-calle-nv15216-2016-08-10/123456789-0abc-612-51ti-lpssedadevon" TargetMode="External"/><Relationship Id="rId10" Type="http://schemas.openxmlformats.org/officeDocument/2006/relationships/hyperlink" Target="https://proyecto7.org/acciones/censo-popular-de-personas-en-situacion-de-call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uenosaires.gob.ar/laciudad/barrios" TargetMode="External"/><Relationship Id="rId14" Type="http://schemas.openxmlformats.org/officeDocument/2006/relationships/hyperlink" Target="https://www.estadisticaciudad.gob.ar/eyc/?cat=16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diiorio.jorgelin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4270A-723C-476A-B36E-D9BD2DA16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20</Pages>
  <Words>6614</Words>
  <Characters>36379</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Jorgelina</dc:creator>
  <cp:keywords/>
  <dc:description/>
  <cp:lastModifiedBy>Jorgelina</cp:lastModifiedBy>
  <cp:revision>27</cp:revision>
  <dcterms:created xsi:type="dcterms:W3CDTF">2018-11-16T11:19:00Z</dcterms:created>
  <dcterms:modified xsi:type="dcterms:W3CDTF">2018-11-16T18:45:00Z</dcterms:modified>
</cp:coreProperties>
</file>