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AD6BD" w14:textId="51797B45" w:rsidR="003E4BAF" w:rsidRPr="00384830" w:rsidRDefault="00384830" w:rsidP="001775CA">
      <w:pPr>
        <w:pStyle w:val="Subttulo"/>
        <w:spacing w:after="0" w:line="360" w:lineRule="auto"/>
        <w:jc w:val="center"/>
        <w:rPr>
          <w:rFonts w:ascii="Times New Roman" w:eastAsia="Times New Roman" w:hAnsi="Times New Roman" w:cs="Times New Roman"/>
          <w:i/>
          <w:sz w:val="24"/>
          <w:szCs w:val="24"/>
        </w:rPr>
      </w:pPr>
      <w:r w:rsidRPr="00384830">
        <w:rPr>
          <w:rFonts w:ascii="Times New Roman" w:eastAsia="Times New Roman" w:hAnsi="Times New Roman" w:cs="Times New Roman"/>
          <w:i/>
          <w:color w:val="auto"/>
          <w:sz w:val="24"/>
          <w:szCs w:val="24"/>
        </w:rPr>
        <w:t>Acompañamiento psicosocial a</w:t>
      </w:r>
      <w:r w:rsidR="00232BF7">
        <w:rPr>
          <w:rFonts w:ascii="Times New Roman" w:eastAsia="Times New Roman" w:hAnsi="Times New Roman" w:cs="Times New Roman"/>
          <w:i/>
          <w:color w:val="auto"/>
          <w:sz w:val="24"/>
          <w:szCs w:val="24"/>
        </w:rPr>
        <w:t xml:space="preserve"> estudiantes</w:t>
      </w:r>
      <w:r w:rsidR="008463F6">
        <w:rPr>
          <w:rFonts w:ascii="Times New Roman" w:eastAsia="Times New Roman" w:hAnsi="Times New Roman" w:cs="Times New Roman"/>
          <w:i/>
          <w:color w:val="auto"/>
          <w:sz w:val="24"/>
          <w:szCs w:val="24"/>
        </w:rPr>
        <w:t xml:space="preserve"> de nivel universitario que trabajan c</w:t>
      </w:r>
      <w:r w:rsidR="00DD48FB">
        <w:rPr>
          <w:rFonts w:ascii="Times New Roman" w:eastAsia="Times New Roman" w:hAnsi="Times New Roman" w:cs="Times New Roman"/>
          <w:i/>
          <w:color w:val="auto"/>
          <w:sz w:val="24"/>
          <w:szCs w:val="24"/>
        </w:rPr>
        <w:t xml:space="preserve">on niños y niñas </w:t>
      </w:r>
      <w:proofErr w:type="gramStart"/>
      <w:r w:rsidR="00DD48FB">
        <w:rPr>
          <w:rFonts w:ascii="Times New Roman" w:eastAsia="Times New Roman" w:hAnsi="Times New Roman" w:cs="Times New Roman"/>
          <w:i/>
          <w:color w:val="auto"/>
          <w:sz w:val="24"/>
          <w:szCs w:val="24"/>
        </w:rPr>
        <w:t xml:space="preserve">jornaleras </w:t>
      </w:r>
      <w:r w:rsidR="00232BF7">
        <w:rPr>
          <w:rFonts w:ascii="Times New Roman" w:eastAsia="Times New Roman" w:hAnsi="Times New Roman" w:cs="Times New Roman"/>
          <w:i/>
          <w:color w:val="auto"/>
          <w:sz w:val="24"/>
          <w:szCs w:val="24"/>
        </w:rPr>
        <w:t xml:space="preserve"> en</w:t>
      </w:r>
      <w:proofErr w:type="gramEnd"/>
      <w:r w:rsidR="00232BF7">
        <w:rPr>
          <w:rFonts w:ascii="Times New Roman" w:eastAsia="Times New Roman" w:hAnsi="Times New Roman" w:cs="Times New Roman"/>
          <w:i/>
          <w:color w:val="auto"/>
          <w:sz w:val="24"/>
          <w:szCs w:val="24"/>
        </w:rPr>
        <w:t xml:space="preserve"> </w:t>
      </w:r>
      <w:r w:rsidRPr="00384830">
        <w:rPr>
          <w:rFonts w:ascii="Times New Roman" w:eastAsia="Times New Roman" w:hAnsi="Times New Roman" w:cs="Times New Roman"/>
          <w:i/>
          <w:color w:val="auto"/>
          <w:sz w:val="24"/>
          <w:szCs w:val="24"/>
        </w:rPr>
        <w:t xml:space="preserve">León, </w:t>
      </w:r>
      <w:proofErr w:type="spellStart"/>
      <w:r w:rsidRPr="00384830">
        <w:rPr>
          <w:rFonts w:ascii="Times New Roman" w:eastAsia="Times New Roman" w:hAnsi="Times New Roman" w:cs="Times New Roman"/>
          <w:i/>
          <w:color w:val="auto"/>
          <w:sz w:val="24"/>
          <w:szCs w:val="24"/>
        </w:rPr>
        <w:t>Gto</w:t>
      </w:r>
      <w:proofErr w:type="spellEnd"/>
      <w:r w:rsidRPr="00384830">
        <w:rPr>
          <w:rFonts w:ascii="Times New Roman" w:eastAsia="Times New Roman" w:hAnsi="Times New Roman" w:cs="Times New Roman"/>
          <w:i/>
          <w:color w:val="auto"/>
          <w:sz w:val="24"/>
          <w:szCs w:val="24"/>
        </w:rPr>
        <w:t>,</w:t>
      </w:r>
      <w:r w:rsidRPr="00384830">
        <w:rPr>
          <w:rStyle w:val="Refdenotaalpie"/>
          <w:rFonts w:ascii="Times New Roman" w:eastAsia="Times New Roman" w:hAnsi="Times New Roman" w:cs="Times New Roman"/>
          <w:i/>
          <w:sz w:val="24"/>
          <w:szCs w:val="24"/>
        </w:rPr>
        <w:footnoteReference w:id="1"/>
      </w:r>
      <w:r w:rsidRPr="00384830">
        <w:rPr>
          <w:rFonts w:ascii="Times New Roman" w:eastAsia="Times New Roman" w:hAnsi="Times New Roman" w:cs="Times New Roman"/>
          <w:i/>
          <w:sz w:val="24"/>
          <w:szCs w:val="24"/>
        </w:rPr>
        <w:t>.</w:t>
      </w:r>
    </w:p>
    <w:p w14:paraId="164F81EC" w14:textId="77777777" w:rsidR="00384830" w:rsidRDefault="00384830" w:rsidP="001775CA">
      <w:pPr>
        <w:spacing w:after="0" w:line="360" w:lineRule="auto"/>
        <w:jc w:val="both"/>
        <w:rPr>
          <w:rFonts w:ascii="Times New Roman" w:eastAsia="Times New Roman" w:hAnsi="Times New Roman" w:cs="Times New Roman"/>
          <w:sz w:val="24"/>
          <w:szCs w:val="24"/>
        </w:rPr>
      </w:pPr>
    </w:p>
    <w:p w14:paraId="5C6502CC" w14:textId="4D3BB588" w:rsidR="003E4BAF" w:rsidRDefault="00232BF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Palabras clave: </w:t>
      </w:r>
      <w:r w:rsidR="00200C52">
        <w:rPr>
          <w:rFonts w:ascii="Times New Roman" w:eastAsia="Times New Roman" w:hAnsi="Times New Roman" w:cs="Times New Roman"/>
          <w:sz w:val="24"/>
          <w:szCs w:val="24"/>
        </w:rPr>
        <w:t>Acompañamiento psicosocial, jornaleros, intersubjetividad.</w:t>
      </w:r>
    </w:p>
    <w:p w14:paraId="2A292221" w14:textId="77777777" w:rsidR="003E4BAF" w:rsidRDefault="003E4BAF" w:rsidP="001775CA">
      <w:pPr>
        <w:spacing w:after="0" w:line="360" w:lineRule="auto"/>
        <w:jc w:val="both"/>
        <w:rPr>
          <w:rFonts w:ascii="Times New Roman" w:eastAsia="Times New Roman" w:hAnsi="Times New Roman" w:cs="Times New Roman"/>
          <w:sz w:val="24"/>
          <w:szCs w:val="24"/>
        </w:rPr>
      </w:pPr>
    </w:p>
    <w:p w14:paraId="070F138C" w14:textId="6260311E" w:rsidR="00EE4946"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En México se dan flujos migratorios internos</w:t>
      </w:r>
      <w:r w:rsidR="00C46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264B">
        <w:rPr>
          <w:rFonts w:ascii="Times New Roman" w:eastAsia="Times New Roman" w:hAnsi="Times New Roman" w:cs="Times New Roman"/>
          <w:sz w:val="24"/>
          <w:szCs w:val="24"/>
        </w:rPr>
        <w:t xml:space="preserve">como </w:t>
      </w:r>
      <w:r w:rsidR="00EE4946">
        <w:rPr>
          <w:rFonts w:ascii="Times New Roman" w:eastAsia="Times New Roman" w:hAnsi="Times New Roman" w:cs="Times New Roman"/>
          <w:sz w:val="24"/>
          <w:szCs w:val="24"/>
        </w:rPr>
        <w:t xml:space="preserve">el caso de </w:t>
      </w:r>
      <w:r w:rsidR="0030264B">
        <w:rPr>
          <w:rFonts w:ascii="Times New Roman" w:eastAsia="Times New Roman" w:hAnsi="Times New Roman" w:cs="Times New Roman"/>
          <w:sz w:val="24"/>
          <w:szCs w:val="24"/>
        </w:rPr>
        <w:t xml:space="preserve">las </w:t>
      </w:r>
      <w:r w:rsidR="00EE4946">
        <w:rPr>
          <w:rFonts w:ascii="Times New Roman" w:eastAsia="Times New Roman" w:hAnsi="Times New Roman" w:cs="Times New Roman"/>
          <w:sz w:val="24"/>
          <w:szCs w:val="24"/>
        </w:rPr>
        <w:t>familias jornaleras</w:t>
      </w:r>
      <w:r w:rsidR="0030264B">
        <w:rPr>
          <w:rFonts w:ascii="Times New Roman" w:eastAsia="Times New Roman" w:hAnsi="Times New Roman" w:cs="Times New Roman"/>
          <w:sz w:val="24"/>
          <w:szCs w:val="24"/>
        </w:rPr>
        <w:t xml:space="preserve"> que viajan</w:t>
      </w:r>
      <w:r w:rsidR="00EE4946">
        <w:rPr>
          <w:rFonts w:ascii="Times New Roman" w:eastAsia="Times New Roman" w:hAnsi="Times New Roman" w:cs="Times New Roman"/>
          <w:sz w:val="24"/>
          <w:szCs w:val="24"/>
        </w:rPr>
        <w:t xml:space="preserve"> desde Guerrero hacia Guanajuato. Presentamos aquí</w:t>
      </w:r>
      <w:r w:rsidR="00800F5D">
        <w:rPr>
          <w:rFonts w:ascii="Times New Roman" w:eastAsia="Times New Roman" w:hAnsi="Times New Roman" w:cs="Times New Roman"/>
          <w:sz w:val="24"/>
          <w:szCs w:val="24"/>
        </w:rPr>
        <w:t xml:space="preserve"> una Investigación Acción que propone un modelo de acompañamiento psicosocial desde la psicología comunitaria para</w:t>
      </w:r>
      <w:r w:rsidR="00EE4946">
        <w:rPr>
          <w:rFonts w:ascii="Times New Roman" w:eastAsia="Times New Roman" w:hAnsi="Times New Roman" w:cs="Times New Roman"/>
          <w:sz w:val="24"/>
          <w:szCs w:val="24"/>
        </w:rPr>
        <w:t xml:space="preserve"> el caso </w:t>
      </w:r>
      <w:r w:rsidR="0030264B">
        <w:rPr>
          <w:rFonts w:ascii="Times New Roman" w:eastAsia="Times New Roman" w:hAnsi="Times New Roman" w:cs="Times New Roman"/>
          <w:sz w:val="24"/>
          <w:szCs w:val="24"/>
        </w:rPr>
        <w:t>d</w:t>
      </w:r>
      <w:r w:rsidR="00EE4946">
        <w:rPr>
          <w:rFonts w:ascii="Times New Roman" w:eastAsia="Times New Roman" w:hAnsi="Times New Roman" w:cs="Times New Roman"/>
          <w:sz w:val="24"/>
          <w:szCs w:val="24"/>
        </w:rPr>
        <w:t xml:space="preserve">el programa </w:t>
      </w:r>
      <w:proofErr w:type="spellStart"/>
      <w:r w:rsidR="00EE4946">
        <w:rPr>
          <w:rFonts w:ascii="Times New Roman" w:eastAsia="Times New Roman" w:hAnsi="Times New Roman" w:cs="Times New Roman"/>
          <w:sz w:val="24"/>
          <w:szCs w:val="24"/>
        </w:rPr>
        <w:t>Na’Valí</w:t>
      </w:r>
      <w:proofErr w:type="spellEnd"/>
      <w:r w:rsidR="00FC6295">
        <w:rPr>
          <w:rFonts w:ascii="Times New Roman" w:eastAsia="Times New Roman" w:hAnsi="Times New Roman" w:cs="Times New Roman"/>
          <w:sz w:val="24"/>
          <w:szCs w:val="24"/>
        </w:rPr>
        <w:t xml:space="preserve"> </w:t>
      </w:r>
      <w:r w:rsidR="00EE4946">
        <w:rPr>
          <w:rFonts w:ascii="Times New Roman" w:eastAsia="Times New Roman" w:hAnsi="Times New Roman" w:cs="Times New Roman"/>
          <w:sz w:val="24"/>
          <w:szCs w:val="24"/>
        </w:rPr>
        <w:t xml:space="preserve">que incluye campamentos de atención </w:t>
      </w:r>
      <w:r w:rsidR="00800F5D">
        <w:rPr>
          <w:rFonts w:ascii="Times New Roman" w:eastAsia="Times New Roman" w:hAnsi="Times New Roman" w:cs="Times New Roman"/>
          <w:sz w:val="24"/>
          <w:szCs w:val="24"/>
        </w:rPr>
        <w:t>a la niñez</w:t>
      </w:r>
      <w:r w:rsidR="00EE4946">
        <w:rPr>
          <w:rFonts w:ascii="Times New Roman" w:eastAsia="Times New Roman" w:hAnsi="Times New Roman" w:cs="Times New Roman"/>
          <w:sz w:val="24"/>
          <w:szCs w:val="24"/>
        </w:rPr>
        <w:t xml:space="preserve">, </w:t>
      </w:r>
      <w:r w:rsidR="00800F5D">
        <w:rPr>
          <w:rFonts w:ascii="Times New Roman" w:eastAsia="Times New Roman" w:hAnsi="Times New Roman" w:cs="Times New Roman"/>
          <w:sz w:val="24"/>
          <w:szCs w:val="24"/>
        </w:rPr>
        <w:t>con</w:t>
      </w:r>
      <w:r w:rsidR="00EE4946">
        <w:rPr>
          <w:rFonts w:ascii="Times New Roman" w:eastAsia="Times New Roman" w:hAnsi="Times New Roman" w:cs="Times New Roman"/>
          <w:sz w:val="24"/>
          <w:szCs w:val="24"/>
        </w:rPr>
        <w:t xml:space="preserve"> servicios inmediatos de asistencia y resguardo mientras sus padres están trabajando en los surcos, haciendo la recolección de hortalizas. </w:t>
      </w:r>
      <w:r w:rsidR="00800F5D">
        <w:rPr>
          <w:rFonts w:ascii="Times New Roman" w:eastAsia="Times New Roman" w:hAnsi="Times New Roman" w:cs="Times New Roman"/>
          <w:sz w:val="24"/>
          <w:szCs w:val="24"/>
        </w:rPr>
        <w:t>El acompañamiento tiene un</w:t>
      </w:r>
      <w:r w:rsidR="0030264B">
        <w:rPr>
          <w:rFonts w:ascii="Times New Roman" w:eastAsia="Times New Roman" w:hAnsi="Times New Roman" w:cs="Times New Roman"/>
          <w:sz w:val="24"/>
          <w:szCs w:val="24"/>
        </w:rPr>
        <w:t xml:space="preserve"> doble objetivo</w:t>
      </w:r>
      <w:r w:rsidR="00800F5D">
        <w:rPr>
          <w:rFonts w:ascii="Times New Roman" w:eastAsia="Times New Roman" w:hAnsi="Times New Roman" w:cs="Times New Roman"/>
          <w:sz w:val="24"/>
          <w:szCs w:val="24"/>
        </w:rPr>
        <w:t xml:space="preserve">: </w:t>
      </w:r>
      <w:r w:rsidR="0030264B">
        <w:rPr>
          <w:rFonts w:ascii="Times New Roman" w:eastAsia="Times New Roman" w:hAnsi="Times New Roman" w:cs="Times New Roman"/>
          <w:sz w:val="24"/>
          <w:szCs w:val="24"/>
        </w:rPr>
        <w:t xml:space="preserve">incidir en las condiciones emocionales del grupo de voluntariado, así como conocer de qué </w:t>
      </w:r>
      <w:r w:rsidR="0030264B" w:rsidRPr="0030264B">
        <w:rPr>
          <w:rFonts w:ascii="Times New Roman" w:eastAsia="Times New Roman" w:hAnsi="Times New Roman" w:cs="Times New Roman"/>
          <w:sz w:val="24"/>
          <w:szCs w:val="24"/>
        </w:rPr>
        <w:t>formas afecta a este grupo de</w:t>
      </w:r>
      <w:r w:rsidR="00800F5D">
        <w:rPr>
          <w:rFonts w:ascii="Times New Roman" w:eastAsia="Times New Roman" w:hAnsi="Times New Roman" w:cs="Times New Roman"/>
          <w:sz w:val="24"/>
          <w:szCs w:val="24"/>
        </w:rPr>
        <w:t xml:space="preserve"> </w:t>
      </w:r>
      <w:r w:rsidR="0030264B" w:rsidRPr="0030264B">
        <w:rPr>
          <w:rFonts w:ascii="Times New Roman" w:eastAsia="Times New Roman" w:hAnsi="Times New Roman" w:cs="Times New Roman"/>
          <w:sz w:val="24"/>
          <w:szCs w:val="24"/>
        </w:rPr>
        <w:t>universitarios/as el contacto abrupto con una realidad que generalmente desconocían y</w:t>
      </w:r>
      <w:r w:rsidR="00800F5D">
        <w:rPr>
          <w:rFonts w:ascii="Times New Roman" w:eastAsia="Times New Roman" w:hAnsi="Times New Roman" w:cs="Times New Roman"/>
          <w:sz w:val="24"/>
          <w:szCs w:val="24"/>
        </w:rPr>
        <w:t xml:space="preserve"> </w:t>
      </w:r>
      <w:r w:rsidR="0030264B" w:rsidRPr="0030264B">
        <w:rPr>
          <w:rFonts w:ascii="Times New Roman" w:eastAsia="Times New Roman" w:hAnsi="Times New Roman" w:cs="Times New Roman"/>
          <w:sz w:val="24"/>
          <w:szCs w:val="24"/>
        </w:rPr>
        <w:t>que suele generar mucha frustración</w:t>
      </w:r>
      <w:r w:rsidR="00C46EE0">
        <w:rPr>
          <w:rFonts w:ascii="Times New Roman" w:eastAsia="Times New Roman" w:hAnsi="Times New Roman" w:cs="Times New Roman"/>
          <w:sz w:val="24"/>
          <w:szCs w:val="24"/>
        </w:rPr>
        <w:t>,</w:t>
      </w:r>
      <w:r w:rsidR="0030264B" w:rsidRPr="0030264B">
        <w:rPr>
          <w:rFonts w:ascii="Times New Roman" w:eastAsia="Times New Roman" w:hAnsi="Times New Roman" w:cs="Times New Roman"/>
          <w:sz w:val="24"/>
          <w:szCs w:val="24"/>
        </w:rPr>
        <w:t xml:space="preserve"> dada la falta de alternativas de atención o de solución</w:t>
      </w:r>
      <w:r w:rsidR="00EE4946">
        <w:rPr>
          <w:rFonts w:ascii="Times New Roman" w:eastAsia="Times New Roman" w:hAnsi="Times New Roman" w:cs="Times New Roman"/>
          <w:sz w:val="24"/>
          <w:szCs w:val="24"/>
        </w:rPr>
        <w:t>.</w:t>
      </w:r>
    </w:p>
    <w:p w14:paraId="686DA73E" w14:textId="77777777" w:rsidR="0030264B" w:rsidRDefault="0030264B" w:rsidP="001775CA">
      <w:pPr>
        <w:spacing w:after="0" w:line="360" w:lineRule="auto"/>
        <w:jc w:val="both"/>
        <w:rPr>
          <w:rFonts w:ascii="Times New Roman" w:eastAsia="Times New Roman" w:hAnsi="Times New Roman" w:cs="Times New Roman"/>
          <w:sz w:val="24"/>
          <w:szCs w:val="24"/>
        </w:rPr>
      </w:pPr>
    </w:p>
    <w:p w14:paraId="51B5D701" w14:textId="77777777" w:rsidR="00800F5D" w:rsidRDefault="00800F5D" w:rsidP="001775CA">
      <w:pPr>
        <w:spacing w:after="0" w:line="360" w:lineRule="auto"/>
        <w:jc w:val="both"/>
        <w:rPr>
          <w:rFonts w:ascii="Times New Roman" w:eastAsia="Times New Roman" w:hAnsi="Times New Roman" w:cs="Times New Roman"/>
          <w:sz w:val="24"/>
          <w:szCs w:val="24"/>
        </w:rPr>
      </w:pPr>
      <w:r w:rsidRPr="00800F5D">
        <w:rPr>
          <w:rFonts w:ascii="Times New Roman" w:eastAsia="Times New Roman" w:hAnsi="Times New Roman" w:cs="Times New Roman"/>
          <w:sz w:val="24"/>
          <w:szCs w:val="24"/>
        </w:rPr>
        <w:t xml:space="preserve">In </w:t>
      </w:r>
      <w:proofErr w:type="spellStart"/>
      <w:r w:rsidRPr="00800F5D">
        <w:rPr>
          <w:rFonts w:ascii="Times New Roman" w:eastAsia="Times New Roman" w:hAnsi="Times New Roman" w:cs="Times New Roman"/>
          <w:sz w:val="24"/>
          <w:szCs w:val="24"/>
        </w:rPr>
        <w:t>Mexico</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there</w:t>
      </w:r>
      <w:proofErr w:type="spellEnd"/>
      <w:r w:rsidRPr="00800F5D">
        <w:rPr>
          <w:rFonts w:ascii="Times New Roman" w:eastAsia="Times New Roman" w:hAnsi="Times New Roman" w:cs="Times New Roman"/>
          <w:sz w:val="24"/>
          <w:szCs w:val="24"/>
        </w:rPr>
        <w:t xml:space="preserve"> are </w:t>
      </w:r>
      <w:proofErr w:type="spellStart"/>
      <w:r w:rsidRPr="00800F5D">
        <w:rPr>
          <w:rFonts w:ascii="Times New Roman" w:eastAsia="Times New Roman" w:hAnsi="Times New Roman" w:cs="Times New Roman"/>
          <w:sz w:val="24"/>
          <w:szCs w:val="24"/>
        </w:rPr>
        <w:t>internal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migratory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flows</w:t>
      </w:r>
      <w:proofErr w:type="spellEnd"/>
      <w:r w:rsidRPr="00800F5D">
        <w:rPr>
          <w:rFonts w:ascii="Times New Roman" w:eastAsia="Times New Roman" w:hAnsi="Times New Roman" w:cs="Times New Roman"/>
          <w:sz w:val="24"/>
          <w:szCs w:val="24"/>
        </w:rPr>
        <w:t xml:space="preserve">, as in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case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day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laborers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traveling</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from</w:t>
      </w:r>
      <w:proofErr w:type="spellEnd"/>
      <w:r w:rsidRPr="00800F5D">
        <w:rPr>
          <w:rFonts w:ascii="Times New Roman" w:eastAsia="Times New Roman" w:hAnsi="Times New Roman" w:cs="Times New Roman"/>
          <w:sz w:val="24"/>
          <w:szCs w:val="24"/>
        </w:rPr>
        <w:t xml:space="preserve"> Guerrero </w:t>
      </w:r>
      <w:proofErr w:type="spellStart"/>
      <w:r w:rsidRPr="00800F5D">
        <w:rPr>
          <w:rFonts w:ascii="Times New Roman" w:eastAsia="Times New Roman" w:hAnsi="Times New Roman" w:cs="Times New Roman"/>
          <w:sz w:val="24"/>
          <w:szCs w:val="24"/>
        </w:rPr>
        <w:t>to</w:t>
      </w:r>
      <w:proofErr w:type="spellEnd"/>
      <w:r w:rsidRPr="00800F5D">
        <w:rPr>
          <w:rFonts w:ascii="Times New Roman" w:eastAsia="Times New Roman" w:hAnsi="Times New Roman" w:cs="Times New Roman"/>
          <w:sz w:val="24"/>
          <w:szCs w:val="24"/>
        </w:rPr>
        <w:t xml:space="preserve"> Guanajuato. </w:t>
      </w:r>
      <w:proofErr w:type="spellStart"/>
      <w:r w:rsidRPr="00800F5D">
        <w:rPr>
          <w:rFonts w:ascii="Times New Roman" w:eastAsia="Times New Roman" w:hAnsi="Times New Roman" w:cs="Times New Roman"/>
          <w:sz w:val="24"/>
          <w:szCs w:val="24"/>
        </w:rPr>
        <w:t>We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present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here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Action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Research</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proposes</w:t>
      </w:r>
      <w:proofErr w:type="spellEnd"/>
      <w:r w:rsidRPr="00800F5D">
        <w:rPr>
          <w:rFonts w:ascii="Times New Roman" w:eastAsia="Times New Roman" w:hAnsi="Times New Roman" w:cs="Times New Roman"/>
          <w:sz w:val="24"/>
          <w:szCs w:val="24"/>
        </w:rPr>
        <w:t xml:space="preserve"> a </w:t>
      </w:r>
      <w:proofErr w:type="spellStart"/>
      <w:r w:rsidRPr="00800F5D">
        <w:rPr>
          <w:rFonts w:ascii="Times New Roman" w:eastAsia="Times New Roman" w:hAnsi="Times New Roman" w:cs="Times New Roman"/>
          <w:sz w:val="24"/>
          <w:szCs w:val="24"/>
        </w:rPr>
        <w:t>model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psychosocial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accompaniment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community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psychology</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 xml:space="preserve"> </w:t>
      </w:r>
      <w:r w:rsidRPr="00800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proofErr w:type="gram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case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Na'Valí</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program</w:t>
      </w:r>
      <w:proofErr w:type="spellEnd"/>
      <w:r w:rsidRPr="00800F5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includes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child</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care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camps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with</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immediate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assistance</w:t>
      </w:r>
      <w:proofErr w:type="spellEnd"/>
      <w:r w:rsidRPr="00800F5D">
        <w:rPr>
          <w:rFonts w:ascii="Times New Roman" w:eastAsia="Times New Roman" w:hAnsi="Times New Roman" w:cs="Times New Roman"/>
          <w:sz w:val="24"/>
          <w:szCs w:val="24"/>
        </w:rPr>
        <w:t xml:space="preserve"> and </w:t>
      </w:r>
      <w:proofErr w:type="spellStart"/>
      <w:r w:rsidRPr="00800F5D">
        <w:rPr>
          <w:rFonts w:ascii="Times New Roman" w:eastAsia="Times New Roman" w:hAnsi="Times New Roman" w:cs="Times New Roman"/>
          <w:sz w:val="24"/>
          <w:szCs w:val="24"/>
        </w:rPr>
        <w:t>shelter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services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while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their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parents</w:t>
      </w:r>
      <w:proofErr w:type="spellEnd"/>
      <w:r w:rsidRPr="00800F5D">
        <w:rPr>
          <w:rFonts w:ascii="Times New Roman" w:eastAsia="Times New Roman" w:hAnsi="Times New Roman" w:cs="Times New Roman"/>
          <w:sz w:val="24"/>
          <w:szCs w:val="24"/>
        </w:rPr>
        <w:t xml:space="preserve"> are </w:t>
      </w:r>
      <w:proofErr w:type="spellStart"/>
      <w:r w:rsidRPr="00800F5D">
        <w:rPr>
          <w:rFonts w:ascii="Times New Roman" w:eastAsia="Times New Roman" w:hAnsi="Times New Roman" w:cs="Times New Roman"/>
          <w:sz w:val="24"/>
          <w:szCs w:val="24"/>
        </w:rPr>
        <w:t>working</w:t>
      </w:r>
      <w:proofErr w:type="spellEnd"/>
      <w:r w:rsidRPr="00800F5D">
        <w:rPr>
          <w:rFonts w:ascii="Times New Roman" w:eastAsia="Times New Roman" w:hAnsi="Times New Roman" w:cs="Times New Roman"/>
          <w:sz w:val="24"/>
          <w:szCs w:val="24"/>
        </w:rPr>
        <w:t xml:space="preserve"> in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furrows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doing</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collection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vegetables. </w:t>
      </w:r>
      <w:proofErr w:type="spellStart"/>
      <w:r w:rsidRPr="00800F5D">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accompaniment</w:t>
      </w:r>
      <w:proofErr w:type="spellEnd"/>
      <w:r w:rsidRPr="00800F5D">
        <w:rPr>
          <w:rFonts w:ascii="Times New Roman" w:eastAsia="Times New Roman" w:hAnsi="Times New Roman" w:cs="Times New Roman"/>
          <w:sz w:val="24"/>
          <w:szCs w:val="24"/>
        </w:rPr>
        <w:t xml:space="preserve"> has a </w:t>
      </w:r>
      <w:proofErr w:type="spellStart"/>
      <w:r w:rsidRPr="00800F5D">
        <w:rPr>
          <w:rFonts w:ascii="Times New Roman" w:eastAsia="Times New Roman" w:hAnsi="Times New Roman" w:cs="Times New Roman"/>
          <w:sz w:val="24"/>
          <w:szCs w:val="24"/>
        </w:rPr>
        <w:t>double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objective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to</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influence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emotional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conditions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volunteer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group</w:t>
      </w:r>
      <w:proofErr w:type="spellEnd"/>
      <w:r w:rsidRPr="00800F5D">
        <w:rPr>
          <w:rFonts w:ascii="Times New Roman" w:eastAsia="Times New Roman" w:hAnsi="Times New Roman" w:cs="Times New Roman"/>
          <w:sz w:val="24"/>
          <w:szCs w:val="24"/>
        </w:rPr>
        <w:t xml:space="preserve">, as </w:t>
      </w:r>
      <w:proofErr w:type="spellStart"/>
      <w:r w:rsidRPr="00800F5D">
        <w:rPr>
          <w:rFonts w:ascii="Times New Roman" w:eastAsia="Times New Roman" w:hAnsi="Times New Roman" w:cs="Times New Roman"/>
          <w:sz w:val="24"/>
          <w:szCs w:val="24"/>
        </w:rPr>
        <w:t>well</w:t>
      </w:r>
      <w:proofErr w:type="spellEnd"/>
      <w:r w:rsidRPr="00800F5D">
        <w:rPr>
          <w:rFonts w:ascii="Times New Roman" w:eastAsia="Times New Roman" w:hAnsi="Times New Roman" w:cs="Times New Roman"/>
          <w:sz w:val="24"/>
          <w:szCs w:val="24"/>
        </w:rPr>
        <w:t xml:space="preserve"> as </w:t>
      </w:r>
      <w:proofErr w:type="spellStart"/>
      <w:r w:rsidRPr="00800F5D">
        <w:rPr>
          <w:rFonts w:ascii="Times New Roman" w:eastAsia="Times New Roman" w:hAnsi="Times New Roman" w:cs="Times New Roman"/>
          <w:sz w:val="24"/>
          <w:szCs w:val="24"/>
        </w:rPr>
        <w:t>to</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know</w:t>
      </w:r>
      <w:proofErr w:type="spellEnd"/>
      <w:r w:rsidRPr="00800F5D">
        <w:rPr>
          <w:rFonts w:ascii="Times New Roman" w:eastAsia="Times New Roman" w:hAnsi="Times New Roman" w:cs="Times New Roman"/>
          <w:sz w:val="24"/>
          <w:szCs w:val="24"/>
        </w:rPr>
        <w:t xml:space="preserve"> in </w:t>
      </w:r>
      <w:proofErr w:type="spellStart"/>
      <w:r w:rsidRPr="00800F5D">
        <w:rPr>
          <w:rFonts w:ascii="Times New Roman" w:eastAsia="Times New Roman" w:hAnsi="Times New Roman" w:cs="Times New Roman"/>
          <w:sz w:val="24"/>
          <w:szCs w:val="24"/>
        </w:rPr>
        <w:t>what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ways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this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group</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university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students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affected</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by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abrupt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contact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with</w:t>
      </w:r>
      <w:proofErr w:type="spellEnd"/>
      <w:r w:rsidRPr="00800F5D">
        <w:rPr>
          <w:rFonts w:ascii="Times New Roman" w:eastAsia="Times New Roman" w:hAnsi="Times New Roman" w:cs="Times New Roman"/>
          <w:sz w:val="24"/>
          <w:szCs w:val="24"/>
        </w:rPr>
        <w:t xml:space="preserve"> a </w:t>
      </w:r>
      <w:proofErr w:type="spellStart"/>
      <w:proofErr w:type="gramStart"/>
      <w:r w:rsidRPr="00800F5D">
        <w:rPr>
          <w:rFonts w:ascii="Times New Roman" w:eastAsia="Times New Roman" w:hAnsi="Times New Roman" w:cs="Times New Roman"/>
          <w:sz w:val="24"/>
          <w:szCs w:val="24"/>
        </w:rPr>
        <w:t>reality</w:t>
      </w:r>
      <w:proofErr w:type="spellEnd"/>
      <w:proofErr w:type="gram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generally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did</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not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know</w:t>
      </w:r>
      <w:proofErr w:type="spellEnd"/>
      <w:r w:rsidRPr="00800F5D">
        <w:rPr>
          <w:rFonts w:ascii="Times New Roman" w:eastAsia="Times New Roman" w:hAnsi="Times New Roman" w:cs="Times New Roman"/>
          <w:sz w:val="24"/>
          <w:szCs w:val="24"/>
        </w:rPr>
        <w:t xml:space="preserve"> and </w:t>
      </w:r>
      <w:proofErr w:type="spellStart"/>
      <w:r w:rsidRPr="00800F5D">
        <w:rPr>
          <w:rFonts w:ascii="Times New Roman" w:eastAsia="Times New Roman" w:hAnsi="Times New Roman" w:cs="Times New Roman"/>
          <w:sz w:val="24"/>
          <w:szCs w:val="24"/>
        </w:rPr>
        <w:t>that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usually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generates</w:t>
      </w:r>
      <w:proofErr w:type="spellEnd"/>
      <w:r w:rsidRPr="00800F5D">
        <w:rPr>
          <w:rFonts w:ascii="Times New Roman" w:eastAsia="Times New Roman" w:hAnsi="Times New Roman" w:cs="Times New Roman"/>
          <w:sz w:val="24"/>
          <w:szCs w:val="24"/>
        </w:rPr>
        <w:t xml:space="preserve"> a </w:t>
      </w:r>
      <w:proofErr w:type="spellStart"/>
      <w:r w:rsidRPr="00800F5D">
        <w:rPr>
          <w:rFonts w:ascii="Times New Roman" w:eastAsia="Times New Roman" w:hAnsi="Times New Roman" w:cs="Times New Roman"/>
          <w:sz w:val="24"/>
          <w:szCs w:val="24"/>
        </w:rPr>
        <w:t>lot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frustration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given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lack</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alternative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care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solution</w:t>
      </w:r>
      <w:proofErr w:type="spellEnd"/>
      <w:r w:rsidRPr="00800F5D">
        <w:rPr>
          <w:rFonts w:ascii="Times New Roman" w:eastAsia="Times New Roman" w:hAnsi="Times New Roman" w:cs="Times New Roman"/>
          <w:sz w:val="24"/>
          <w:szCs w:val="24"/>
        </w:rPr>
        <w:t>.</w:t>
      </w:r>
    </w:p>
    <w:p w14:paraId="48062744" w14:textId="77777777" w:rsidR="00800F5D" w:rsidRDefault="00800F5D" w:rsidP="001775CA">
      <w:pPr>
        <w:spacing w:after="0" w:line="360" w:lineRule="auto"/>
        <w:jc w:val="both"/>
        <w:rPr>
          <w:rFonts w:ascii="Times New Roman" w:eastAsia="Times New Roman" w:hAnsi="Times New Roman" w:cs="Times New Roman"/>
          <w:sz w:val="24"/>
          <w:szCs w:val="24"/>
        </w:rPr>
      </w:pPr>
    </w:p>
    <w:p w14:paraId="10875B9B" w14:textId="14258527" w:rsidR="008463F6" w:rsidRDefault="008463F6" w:rsidP="001775CA">
      <w:pPr>
        <w:spacing w:after="0" w:line="360" w:lineRule="auto"/>
        <w:jc w:val="center"/>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lastRenderedPageBreak/>
        <w:t>Acompañamiento psicosocial a</w:t>
      </w:r>
      <w:r>
        <w:rPr>
          <w:rFonts w:ascii="Times New Roman" w:eastAsia="Times New Roman" w:hAnsi="Times New Roman" w:cs="Times New Roman"/>
          <w:i/>
          <w:sz w:val="24"/>
          <w:szCs w:val="24"/>
        </w:rPr>
        <w:t xml:space="preserve"> estudiantes de nivel universitario que trabajan con niños y </w:t>
      </w:r>
      <w:proofErr w:type="gramStart"/>
      <w:r>
        <w:rPr>
          <w:rFonts w:ascii="Times New Roman" w:eastAsia="Times New Roman" w:hAnsi="Times New Roman" w:cs="Times New Roman"/>
          <w:i/>
          <w:sz w:val="24"/>
          <w:szCs w:val="24"/>
        </w:rPr>
        <w:t xml:space="preserve">niñas  </w:t>
      </w:r>
      <w:r w:rsidR="00DD48FB">
        <w:rPr>
          <w:rFonts w:ascii="Times New Roman" w:eastAsia="Times New Roman" w:hAnsi="Times New Roman" w:cs="Times New Roman"/>
          <w:i/>
          <w:sz w:val="24"/>
          <w:szCs w:val="24"/>
        </w:rPr>
        <w:t>jornaleras</w:t>
      </w:r>
      <w:proofErr w:type="gramEnd"/>
      <w:r w:rsidR="00DD48F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en </w:t>
      </w:r>
      <w:r w:rsidRPr="00384830">
        <w:rPr>
          <w:rFonts w:ascii="Times New Roman" w:eastAsia="Times New Roman" w:hAnsi="Times New Roman" w:cs="Times New Roman"/>
          <w:i/>
          <w:sz w:val="24"/>
          <w:szCs w:val="24"/>
        </w:rPr>
        <w:t xml:space="preserve">León, </w:t>
      </w:r>
      <w:proofErr w:type="spellStart"/>
      <w:r w:rsidRPr="00384830">
        <w:rPr>
          <w:rFonts w:ascii="Times New Roman" w:eastAsia="Times New Roman" w:hAnsi="Times New Roman" w:cs="Times New Roman"/>
          <w:i/>
          <w:sz w:val="24"/>
          <w:szCs w:val="24"/>
        </w:rPr>
        <w:t>Gto</w:t>
      </w:r>
      <w:proofErr w:type="spellEnd"/>
    </w:p>
    <w:p w14:paraId="18600DC4" w14:textId="77777777" w:rsidR="008463F6" w:rsidRDefault="008463F6" w:rsidP="001775CA">
      <w:pPr>
        <w:spacing w:after="0" w:line="360" w:lineRule="auto"/>
        <w:jc w:val="both"/>
        <w:rPr>
          <w:rFonts w:ascii="Times New Roman" w:eastAsia="Times New Roman" w:hAnsi="Times New Roman" w:cs="Times New Roman"/>
          <w:i/>
          <w:sz w:val="24"/>
          <w:szCs w:val="24"/>
        </w:rPr>
      </w:pPr>
    </w:p>
    <w:p w14:paraId="0EC9E51A" w14:textId="33D1F2E5" w:rsidR="003E4BAF" w:rsidRPr="00384830" w:rsidRDefault="00384830"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t>Introducción</w:t>
      </w:r>
    </w:p>
    <w:p w14:paraId="7266D442" w14:textId="0F751EC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problema de las migraciones internas es uno de los que resultan de la aplicación de políticas económicas y sociales que</w:t>
      </w:r>
      <w:r w:rsidR="00C46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lejos de favorecer a los sectores mayormente pauperizados en regímenes neoliberales</w:t>
      </w:r>
      <w:r w:rsidR="00C46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les van colocando en situaciones cada vez más complejas y con mayores índices de precarización. En México se dan distintos flujos migratorios internos que generalmente responden a la necesidad extrema de personas y familias de buscar alternativas de ingreso económico</w:t>
      </w:r>
      <w:r w:rsidR="00B64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ante la falta de posibilidades en sus lugares de residencia. En ese sentido</w:t>
      </w:r>
      <w:r w:rsidR="00B64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principales mercados laborales son aquellos que requieren de la movilización de personas para tareas específicas de los ciclos de cultivo, principalmente en la temporada de cosecha y recolección, generándose así el fenómeno de las familias jornaleras que cíclicamente visitan los campos de varios estados, tradicionalmente Sinaloa y Baja California.  Esto fue ya descrito </w:t>
      </w:r>
      <w:r w:rsidR="00FC6295">
        <w:rPr>
          <w:rFonts w:ascii="Times New Roman" w:eastAsia="Times New Roman" w:hAnsi="Times New Roman" w:cs="Times New Roman"/>
          <w:sz w:val="24"/>
          <w:szCs w:val="24"/>
        </w:rPr>
        <w:t xml:space="preserve">por </w:t>
      </w:r>
      <w:proofErr w:type="spellStart"/>
      <w:r w:rsidR="00FC6295">
        <w:rPr>
          <w:rFonts w:ascii="Times New Roman" w:eastAsia="Times New Roman" w:hAnsi="Times New Roman" w:cs="Times New Roman"/>
          <w:sz w:val="24"/>
          <w:szCs w:val="24"/>
        </w:rPr>
        <w:t>Warman</w:t>
      </w:r>
      <w:proofErr w:type="spellEnd"/>
      <w:r w:rsidR="00FC6295">
        <w:rPr>
          <w:rFonts w:ascii="Times New Roman" w:eastAsia="Times New Roman" w:hAnsi="Times New Roman" w:cs="Times New Roman"/>
          <w:sz w:val="24"/>
          <w:szCs w:val="24"/>
        </w:rPr>
        <w:t xml:space="preserve"> y Bartra en la década de los setentas </w:t>
      </w:r>
      <w:r>
        <w:rPr>
          <w:rFonts w:ascii="Times New Roman" w:eastAsia="Times New Roman" w:hAnsi="Times New Roman" w:cs="Times New Roman"/>
          <w:sz w:val="24"/>
          <w:szCs w:val="24"/>
        </w:rPr>
        <w:t xml:space="preserve">como proceso de </w:t>
      </w:r>
      <w:proofErr w:type="spellStart"/>
      <w:r>
        <w:rPr>
          <w:rFonts w:ascii="Times New Roman" w:eastAsia="Times New Roman" w:hAnsi="Times New Roman" w:cs="Times New Roman"/>
          <w:sz w:val="24"/>
          <w:szCs w:val="24"/>
        </w:rPr>
        <w:t>descampesinización</w:t>
      </w:r>
      <w:proofErr w:type="spellEnd"/>
      <w:r>
        <w:rPr>
          <w:rFonts w:ascii="Times New Roman" w:eastAsia="Times New Roman" w:hAnsi="Times New Roman" w:cs="Times New Roman"/>
          <w:sz w:val="24"/>
          <w:szCs w:val="24"/>
        </w:rPr>
        <w:t xml:space="preserve"> producto del desarrollo desigual que ha favorecido al sector industrial (como se cita en Martínez, 2016). </w:t>
      </w:r>
    </w:p>
    <w:p w14:paraId="42350D1D" w14:textId="33D6F746" w:rsidR="00FD00F6"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a partir del 2011 se diversifican las zonas de llegada en el país incorporándose estados del centro como Guanajuato que se convierte en uno de los mayores receptores laborales de jornaleros y jornaleras. </w:t>
      </w:r>
      <w:r w:rsidR="00FD00F6">
        <w:rPr>
          <w:rFonts w:ascii="Times New Roman" w:eastAsia="Times New Roman" w:hAnsi="Times New Roman" w:cs="Times New Roman"/>
          <w:sz w:val="24"/>
          <w:szCs w:val="24"/>
        </w:rPr>
        <w:t>Son varios factores los que llevan a que pueblos indígenas encuentren la ocupación de jornaleros prácticamente como la única alternativa de supervivencia</w:t>
      </w:r>
      <w:r w:rsidR="00B649D7">
        <w:rPr>
          <w:rFonts w:ascii="Times New Roman" w:eastAsia="Times New Roman" w:hAnsi="Times New Roman" w:cs="Times New Roman"/>
          <w:sz w:val="24"/>
          <w:szCs w:val="24"/>
        </w:rPr>
        <w:t>;</w:t>
      </w:r>
      <w:r w:rsidR="00FD00F6">
        <w:rPr>
          <w:rFonts w:ascii="Times New Roman" w:eastAsia="Times New Roman" w:hAnsi="Times New Roman" w:cs="Times New Roman"/>
          <w:sz w:val="24"/>
          <w:szCs w:val="24"/>
        </w:rPr>
        <w:t xml:space="preserve"> entre otros</w:t>
      </w:r>
      <w:r w:rsidR="00B649D7">
        <w:rPr>
          <w:rFonts w:ascii="Times New Roman" w:eastAsia="Times New Roman" w:hAnsi="Times New Roman" w:cs="Times New Roman"/>
          <w:sz w:val="24"/>
          <w:szCs w:val="24"/>
        </w:rPr>
        <w:t>,</w:t>
      </w:r>
      <w:r w:rsidR="00FD00F6">
        <w:rPr>
          <w:rFonts w:ascii="Times New Roman" w:eastAsia="Times New Roman" w:hAnsi="Times New Roman" w:cs="Times New Roman"/>
          <w:sz w:val="24"/>
          <w:szCs w:val="24"/>
        </w:rPr>
        <w:t xml:space="preserve"> está </w:t>
      </w:r>
      <w:r w:rsidR="00FC6295">
        <w:rPr>
          <w:rFonts w:ascii="Times New Roman" w:eastAsia="Times New Roman" w:hAnsi="Times New Roman" w:cs="Times New Roman"/>
          <w:sz w:val="24"/>
          <w:szCs w:val="24"/>
        </w:rPr>
        <w:t>la disminución o imposibilidad</w:t>
      </w:r>
      <w:r w:rsidR="00FD00F6">
        <w:rPr>
          <w:rFonts w:ascii="Times New Roman" w:eastAsia="Times New Roman" w:hAnsi="Times New Roman" w:cs="Times New Roman"/>
          <w:sz w:val="24"/>
          <w:szCs w:val="24"/>
        </w:rPr>
        <w:t xml:space="preserve"> de la pluriactividad familiar (sobre todo la producción y venta de artesanías), el desgaste de los medios y recursos para el autoconsumo; así como el creciente despojo lo que lleva a estos sectores a quedar a merced únicamente de su fuerza de trabajo para sobrevivir (Rojas Rangel, 2017).</w:t>
      </w:r>
    </w:p>
    <w:p w14:paraId="6DE9E28F" w14:textId="22E90266"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Específicamente nos referimos a la migración de personas provenientes del estado de Guerrero</w:t>
      </w:r>
      <w:r w:rsidR="008E1B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uno de los más pobres de México. Las familias de jornaleros/as pertenecen a distintas culturas y pueblos indígenas</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se trata principalmente de mixtecos originarios de las regiones La Montaña y Costa Chica (ambas en Guerrero). Estas familias suelen llegar al estado de Guanajuato, concretamente a </w:t>
      </w:r>
      <w:r w:rsidR="00FC6295">
        <w:rPr>
          <w:rFonts w:ascii="Times New Roman" w:eastAsia="Times New Roman" w:hAnsi="Times New Roman" w:cs="Times New Roman"/>
          <w:sz w:val="24"/>
          <w:szCs w:val="24"/>
        </w:rPr>
        <w:t>los campos en la periferia de la</w:t>
      </w:r>
      <w:r>
        <w:rPr>
          <w:rFonts w:ascii="Times New Roman" w:eastAsia="Times New Roman" w:hAnsi="Times New Roman" w:cs="Times New Roman"/>
          <w:sz w:val="24"/>
          <w:szCs w:val="24"/>
        </w:rPr>
        <w:t xml:space="preserve"> ciudad de </w:t>
      </w:r>
      <w:r>
        <w:rPr>
          <w:rFonts w:ascii="Times New Roman" w:eastAsia="Times New Roman" w:hAnsi="Times New Roman" w:cs="Times New Roman"/>
          <w:sz w:val="24"/>
          <w:szCs w:val="24"/>
        </w:rPr>
        <w:lastRenderedPageBreak/>
        <w:t xml:space="preserve">León en abril o mayo, quedándose hasta agosto y en ocasiones trasladándose después a otros estados como Sinaloa en lo que se ha denominado migración </w:t>
      </w:r>
      <w:r w:rsidR="00ED52D0">
        <w:rPr>
          <w:rFonts w:ascii="Times New Roman" w:eastAsia="Times New Roman" w:hAnsi="Times New Roman" w:cs="Times New Roman"/>
          <w:sz w:val="24"/>
          <w:szCs w:val="24"/>
        </w:rPr>
        <w:t>pendular</w:t>
      </w:r>
      <w:r w:rsidR="000B4952">
        <w:rPr>
          <w:rFonts w:ascii="Times New Roman" w:eastAsia="Times New Roman" w:hAnsi="Times New Roman" w:cs="Times New Roman"/>
          <w:sz w:val="24"/>
          <w:szCs w:val="24"/>
        </w:rPr>
        <w:t xml:space="preserve">, </w:t>
      </w:r>
      <w:r w:rsidR="00ED52D0">
        <w:rPr>
          <w:rFonts w:ascii="Times New Roman" w:eastAsia="Times New Roman" w:hAnsi="Times New Roman" w:cs="Times New Roman"/>
          <w:sz w:val="24"/>
          <w:szCs w:val="24"/>
        </w:rPr>
        <w:t xml:space="preserve">cuando </w:t>
      </w:r>
      <w:r w:rsidR="000B4952">
        <w:rPr>
          <w:rFonts w:ascii="Times New Roman" w:eastAsia="Times New Roman" w:hAnsi="Times New Roman" w:cs="Times New Roman"/>
          <w:sz w:val="24"/>
          <w:szCs w:val="24"/>
        </w:rPr>
        <w:t xml:space="preserve">van y vienen de sus lugares de origen a estados agricultores; o migración </w:t>
      </w:r>
      <w:r>
        <w:rPr>
          <w:rFonts w:ascii="Times New Roman" w:eastAsia="Times New Roman" w:hAnsi="Times New Roman" w:cs="Times New Roman"/>
          <w:sz w:val="24"/>
          <w:szCs w:val="24"/>
        </w:rPr>
        <w:t>golondrina</w:t>
      </w:r>
      <w:r w:rsidR="000B4952">
        <w:rPr>
          <w:rFonts w:ascii="Times New Roman" w:eastAsia="Times New Roman" w:hAnsi="Times New Roman" w:cs="Times New Roman"/>
          <w:sz w:val="24"/>
          <w:szCs w:val="24"/>
        </w:rPr>
        <w:t xml:space="preserve"> cuando las y los jornaleros se van trasladando a diferentes lugares según las necesidades de contratación (Rojas Rangel, 2009)</w:t>
      </w:r>
      <w:r w:rsidR="008E1B94">
        <w:rPr>
          <w:rFonts w:ascii="Times New Roman" w:eastAsia="Times New Roman" w:hAnsi="Times New Roman" w:cs="Times New Roman"/>
          <w:sz w:val="24"/>
          <w:szCs w:val="24"/>
        </w:rPr>
        <w:t>.</w:t>
      </w:r>
    </w:p>
    <w:p w14:paraId="0A28C52F" w14:textId="1F23329C" w:rsidR="00FC6295"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 destacable en esta población el hecho de que por su condición indígena y migrante suelen ser objeto de múltiples violaciones a sus derechos humanos, lo que ha sido ya descrito por otras investigaciones (Martínez</w:t>
      </w:r>
      <w:r w:rsidR="00FC6295">
        <w:rPr>
          <w:rFonts w:ascii="Times New Roman" w:eastAsia="Times New Roman" w:hAnsi="Times New Roman" w:cs="Times New Roman"/>
          <w:sz w:val="24"/>
          <w:szCs w:val="24"/>
        </w:rPr>
        <w:t>-</w:t>
      </w:r>
      <w:proofErr w:type="spellStart"/>
      <w:r w:rsidR="00FC6295">
        <w:rPr>
          <w:rFonts w:ascii="Times New Roman" w:eastAsia="Times New Roman" w:hAnsi="Times New Roman" w:cs="Times New Roman"/>
          <w:sz w:val="24"/>
          <w:szCs w:val="24"/>
        </w:rPr>
        <w:t>Mendizabal</w:t>
      </w:r>
      <w:proofErr w:type="spellEnd"/>
      <w:r>
        <w:rPr>
          <w:rFonts w:ascii="Times New Roman" w:eastAsia="Times New Roman" w:hAnsi="Times New Roman" w:cs="Times New Roman"/>
          <w:sz w:val="24"/>
          <w:szCs w:val="24"/>
        </w:rPr>
        <w:t>, 2016; Martínez &amp; Guzmán, 2016</w:t>
      </w:r>
      <w:r w:rsidR="00FD00F6">
        <w:rPr>
          <w:rFonts w:ascii="Times New Roman" w:eastAsia="Times New Roman" w:hAnsi="Times New Roman" w:cs="Times New Roman"/>
          <w:sz w:val="24"/>
          <w:szCs w:val="24"/>
        </w:rPr>
        <w:t>; Rojas Rangel, 2017; Salazar Suárez, 2018</w:t>
      </w:r>
      <w:r>
        <w:rPr>
          <w:rFonts w:ascii="Times New Roman" w:eastAsia="Times New Roman" w:hAnsi="Times New Roman" w:cs="Times New Roman"/>
          <w:sz w:val="24"/>
          <w:szCs w:val="24"/>
        </w:rPr>
        <w:t xml:space="preserve">) que al hacer un recuento de esta situación mencionan que </w:t>
      </w:r>
    </w:p>
    <w:p w14:paraId="40A56815" w14:textId="6A2EC3EB" w:rsidR="003E4BAF" w:rsidRDefault="00200C52" w:rsidP="001775C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condiciones de precariedad en el traslado, en las condiciones laborales y en la estancia en León, sumadas a la pobreza extrema que padecen en sus lugares de origen por la debilidad de la estructura de oportunidades, dan como resultado la violación de todos sus derechos sociales. Por otro lado, la particular forma migratoria familiar, origina una extrema vulnerabilidad, especialmente en la salud y educación de los niños, niñas y mujeres (Martínez</w:t>
      </w:r>
      <w:r w:rsidR="00FC6295">
        <w:rPr>
          <w:rFonts w:ascii="Times New Roman" w:eastAsia="Times New Roman" w:hAnsi="Times New Roman" w:cs="Times New Roman"/>
          <w:sz w:val="24"/>
          <w:szCs w:val="24"/>
        </w:rPr>
        <w:t>-</w:t>
      </w:r>
      <w:proofErr w:type="spellStart"/>
      <w:r w:rsidR="00FC6295">
        <w:rPr>
          <w:rFonts w:ascii="Times New Roman" w:eastAsia="Times New Roman" w:hAnsi="Times New Roman" w:cs="Times New Roman"/>
          <w:sz w:val="24"/>
          <w:szCs w:val="24"/>
        </w:rPr>
        <w:t>Mendzabal</w:t>
      </w:r>
      <w:proofErr w:type="spellEnd"/>
      <w:r>
        <w:rPr>
          <w:rFonts w:ascii="Times New Roman" w:eastAsia="Times New Roman" w:hAnsi="Times New Roman" w:cs="Times New Roman"/>
          <w:sz w:val="24"/>
          <w:szCs w:val="24"/>
        </w:rPr>
        <w:t>, 2016, p.3)</w:t>
      </w:r>
      <w:r w:rsidR="008E1B94">
        <w:rPr>
          <w:rFonts w:ascii="Times New Roman" w:eastAsia="Times New Roman" w:hAnsi="Times New Roman" w:cs="Times New Roman"/>
          <w:sz w:val="24"/>
          <w:szCs w:val="24"/>
        </w:rPr>
        <w:t>.</w:t>
      </w:r>
    </w:p>
    <w:p w14:paraId="2496C945" w14:textId="2EB8ACF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 pobreza debe</w:t>
      </w:r>
      <w:r w:rsidR="008E1B9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sumarse la discriminación y violencia estructural que viven por ser indígenas -aproximadamente el 97%-, </w:t>
      </w:r>
      <w:r w:rsidR="00FC6295">
        <w:rPr>
          <w:rFonts w:ascii="Times New Roman" w:eastAsia="Times New Roman" w:hAnsi="Times New Roman" w:cs="Times New Roman"/>
          <w:sz w:val="24"/>
          <w:szCs w:val="24"/>
        </w:rPr>
        <w:t xml:space="preserve">siendo </w:t>
      </w:r>
      <w:r>
        <w:rPr>
          <w:rFonts w:ascii="Times New Roman" w:eastAsia="Times New Roman" w:hAnsi="Times New Roman" w:cs="Times New Roman"/>
          <w:sz w:val="24"/>
          <w:szCs w:val="24"/>
        </w:rPr>
        <w:t>muchas de ellas mujeres y otro tanto niñas y niños (</w:t>
      </w:r>
      <w:proofErr w:type="spellStart"/>
      <w:r>
        <w:rPr>
          <w:rFonts w:ascii="Times New Roman" w:eastAsia="Times New Roman" w:hAnsi="Times New Roman" w:cs="Times New Roman"/>
          <w:sz w:val="24"/>
          <w:szCs w:val="24"/>
        </w:rPr>
        <w:t>Tlachinollan</w:t>
      </w:r>
      <w:proofErr w:type="spellEnd"/>
      <w:r>
        <w:rPr>
          <w:rFonts w:ascii="Times New Roman" w:eastAsia="Times New Roman" w:hAnsi="Times New Roman" w:cs="Times New Roman"/>
          <w:sz w:val="24"/>
          <w:szCs w:val="24"/>
        </w:rPr>
        <w:t>, 2013). Bajo condiciones totalmente extralegales en la contratación y empleo</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dan situaciones como el trabajo directo en los campos de familias completas</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incluyendo niñas, niños, bebés y mujeres embarazadas que realizan jornadas de hasta 10 o 12 horas sin recibir</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supuesto</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hidratación ni alimentación adecuada. Para dar una idea de la magnitud podemos mencionar que en el 2014 se contabilizaron 1</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047 jornaleras/os, cifra que en los dos últimos años se ha incrementado considerablemente</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año pasado se contabilizaron 218 menores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los registros del sistema para el Desarrollo Integral de la Familia </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DIF</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municipal (Delgado, Andrade, 2016). Cabe mencionar también que hubo 5 fallecimientos infantiles ocurridos en los campos de cultivo entre el 2012 y 2014, </w:t>
      </w:r>
      <w:r w:rsidR="00F47514">
        <w:rPr>
          <w:rFonts w:ascii="Times New Roman" w:eastAsia="Times New Roman" w:hAnsi="Times New Roman" w:cs="Times New Roman"/>
          <w:sz w:val="24"/>
          <w:szCs w:val="24"/>
        </w:rPr>
        <w:t>los cuales</w:t>
      </w:r>
      <w:r>
        <w:rPr>
          <w:rFonts w:ascii="Times New Roman" w:eastAsia="Times New Roman" w:hAnsi="Times New Roman" w:cs="Times New Roman"/>
          <w:sz w:val="24"/>
          <w:szCs w:val="24"/>
        </w:rPr>
        <w:t xml:space="preserve"> pudieron ser evitados, como se muestra en la siguiente tabla elaborada </w:t>
      </w:r>
      <w:r w:rsidR="00841ECF">
        <w:rPr>
          <w:rFonts w:ascii="Times New Roman" w:eastAsia="Times New Roman" w:hAnsi="Times New Roman" w:cs="Times New Roman"/>
          <w:sz w:val="24"/>
          <w:szCs w:val="24"/>
        </w:rPr>
        <w:t>con datos d</w:t>
      </w:r>
      <w:r>
        <w:rPr>
          <w:rFonts w:ascii="Times New Roman" w:eastAsia="Times New Roman" w:hAnsi="Times New Roman" w:cs="Times New Roman"/>
          <w:sz w:val="24"/>
          <w:szCs w:val="24"/>
        </w:rPr>
        <w:t>el Centro de Desarrollo Indígena Loyola</w:t>
      </w:r>
      <w:r w:rsidR="00841ECF">
        <w:rPr>
          <w:rFonts w:ascii="Times New Roman" w:eastAsia="Times New Roman" w:hAnsi="Times New Roman" w:cs="Times New Roman"/>
          <w:sz w:val="24"/>
          <w:szCs w:val="24"/>
        </w:rPr>
        <w:t>.</w:t>
      </w:r>
    </w:p>
    <w:p w14:paraId="7DCFB2ED" w14:textId="24102755" w:rsidR="00FC6295" w:rsidRDefault="00FC6295" w:rsidP="001775CA">
      <w:pPr>
        <w:spacing w:after="0" w:line="360" w:lineRule="auto"/>
        <w:jc w:val="both"/>
        <w:rPr>
          <w:rFonts w:ascii="Times New Roman" w:eastAsia="Times New Roman" w:hAnsi="Times New Roman" w:cs="Times New Roman"/>
          <w:sz w:val="24"/>
          <w:szCs w:val="24"/>
        </w:rPr>
      </w:pPr>
    </w:p>
    <w:p w14:paraId="1AC1BDD3" w14:textId="77777777" w:rsidR="00FC6295" w:rsidRDefault="00FC6295" w:rsidP="001775CA">
      <w:pPr>
        <w:spacing w:after="0" w:line="360" w:lineRule="auto"/>
        <w:jc w:val="both"/>
        <w:rPr>
          <w:rFonts w:ascii="Times New Roman" w:eastAsia="Times New Roman" w:hAnsi="Times New Roman" w:cs="Times New Roman"/>
          <w:sz w:val="24"/>
          <w:szCs w:val="24"/>
        </w:rPr>
      </w:pPr>
    </w:p>
    <w:p w14:paraId="47B41529" w14:textId="1C10C006" w:rsidR="003E4BAF" w:rsidRPr="005E69CB" w:rsidRDefault="00384830" w:rsidP="001775CA">
      <w:pPr>
        <w:spacing w:after="0" w:line="360" w:lineRule="auto"/>
        <w:jc w:val="center"/>
        <w:rPr>
          <w:rFonts w:ascii="Times New Roman" w:eastAsia="Times New Roman" w:hAnsi="Times New Roman" w:cs="Times New Roman"/>
          <w:i/>
          <w:sz w:val="24"/>
          <w:szCs w:val="24"/>
        </w:rPr>
      </w:pPr>
      <w:r w:rsidRPr="005E69CB">
        <w:rPr>
          <w:rFonts w:ascii="Times New Roman" w:eastAsia="Times New Roman" w:hAnsi="Times New Roman" w:cs="Times New Roman"/>
          <w:i/>
          <w:sz w:val="24"/>
          <w:szCs w:val="24"/>
        </w:rPr>
        <w:lastRenderedPageBreak/>
        <w:t>Cuadro 1</w:t>
      </w:r>
    </w:p>
    <w:p w14:paraId="49A359F4" w14:textId="32D6A7EA" w:rsidR="00384830" w:rsidRPr="005E69CB" w:rsidRDefault="005E69CB" w:rsidP="001775CA">
      <w:pPr>
        <w:spacing w:after="0" w:line="360" w:lineRule="auto"/>
        <w:jc w:val="center"/>
        <w:rPr>
          <w:rFonts w:ascii="Times New Roman" w:eastAsia="Times New Roman" w:hAnsi="Times New Roman" w:cs="Times New Roman"/>
          <w:i/>
          <w:sz w:val="24"/>
          <w:szCs w:val="24"/>
        </w:rPr>
      </w:pPr>
      <w:r w:rsidRPr="005E69CB">
        <w:rPr>
          <w:rFonts w:ascii="Times New Roman" w:eastAsia="Times New Roman" w:hAnsi="Times New Roman" w:cs="Times New Roman"/>
          <w:i/>
          <w:sz w:val="24"/>
          <w:szCs w:val="24"/>
        </w:rPr>
        <w:t>Menores fallecidos en Guanajuato. Migración jornalera</w:t>
      </w:r>
    </w:p>
    <w:tbl>
      <w:tblPr>
        <w:tblStyle w:val="a"/>
        <w:tblW w:w="852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1275"/>
        <w:gridCol w:w="1005"/>
        <w:gridCol w:w="2715"/>
        <w:gridCol w:w="2685"/>
      </w:tblGrid>
      <w:tr w:rsidR="003E4BAF" w14:paraId="0BE806AD" w14:textId="77777777">
        <w:trPr>
          <w:trHeight w:val="440"/>
        </w:trPr>
        <w:tc>
          <w:tcPr>
            <w:tcW w:w="2115" w:type="dxa"/>
            <w:gridSpan w:val="2"/>
            <w:shd w:val="clear" w:color="auto" w:fill="auto"/>
            <w:tcMar>
              <w:top w:w="100" w:type="dxa"/>
              <w:left w:w="100" w:type="dxa"/>
              <w:bottom w:w="100" w:type="dxa"/>
              <w:right w:w="100" w:type="dxa"/>
            </w:tcMar>
          </w:tcPr>
          <w:p w14:paraId="629CAF7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Fecha</w:t>
            </w:r>
          </w:p>
        </w:tc>
        <w:tc>
          <w:tcPr>
            <w:tcW w:w="1005" w:type="dxa"/>
            <w:shd w:val="clear" w:color="auto" w:fill="auto"/>
            <w:tcMar>
              <w:top w:w="100" w:type="dxa"/>
              <w:left w:w="100" w:type="dxa"/>
              <w:bottom w:w="100" w:type="dxa"/>
              <w:right w:w="100" w:type="dxa"/>
            </w:tcMar>
          </w:tcPr>
          <w:p w14:paraId="300465D0"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Edad</w:t>
            </w:r>
          </w:p>
        </w:tc>
        <w:tc>
          <w:tcPr>
            <w:tcW w:w="2715" w:type="dxa"/>
            <w:shd w:val="clear" w:color="auto" w:fill="auto"/>
            <w:tcMar>
              <w:top w:w="100" w:type="dxa"/>
              <w:left w:w="100" w:type="dxa"/>
              <w:bottom w:w="100" w:type="dxa"/>
              <w:right w:w="100" w:type="dxa"/>
            </w:tcMar>
          </w:tcPr>
          <w:p w14:paraId="33C2A08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Comunidad de origen</w:t>
            </w:r>
          </w:p>
        </w:tc>
        <w:tc>
          <w:tcPr>
            <w:tcW w:w="2685" w:type="dxa"/>
            <w:shd w:val="clear" w:color="auto" w:fill="auto"/>
            <w:tcMar>
              <w:top w:w="100" w:type="dxa"/>
              <w:left w:w="100" w:type="dxa"/>
              <w:bottom w:w="100" w:type="dxa"/>
              <w:right w:w="100" w:type="dxa"/>
            </w:tcMar>
          </w:tcPr>
          <w:p w14:paraId="4C9504DA"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Causa de defunción</w:t>
            </w:r>
          </w:p>
        </w:tc>
      </w:tr>
      <w:tr w:rsidR="003E4BAF" w14:paraId="5E3F463C" w14:textId="77777777">
        <w:tc>
          <w:tcPr>
            <w:tcW w:w="840" w:type="dxa"/>
            <w:shd w:val="clear" w:color="auto" w:fill="auto"/>
            <w:tcMar>
              <w:top w:w="100" w:type="dxa"/>
              <w:left w:w="100" w:type="dxa"/>
              <w:bottom w:w="100" w:type="dxa"/>
              <w:right w:w="100" w:type="dxa"/>
            </w:tcMar>
          </w:tcPr>
          <w:p w14:paraId="5F54C86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2012</w:t>
            </w:r>
          </w:p>
        </w:tc>
        <w:tc>
          <w:tcPr>
            <w:tcW w:w="1275" w:type="dxa"/>
            <w:shd w:val="clear" w:color="auto" w:fill="auto"/>
            <w:tcMar>
              <w:top w:w="100" w:type="dxa"/>
              <w:left w:w="100" w:type="dxa"/>
              <w:bottom w:w="100" w:type="dxa"/>
              <w:right w:w="100" w:type="dxa"/>
            </w:tcMar>
          </w:tcPr>
          <w:p w14:paraId="5299020A"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17 de mayo</w:t>
            </w:r>
          </w:p>
        </w:tc>
        <w:tc>
          <w:tcPr>
            <w:tcW w:w="1005" w:type="dxa"/>
            <w:shd w:val="clear" w:color="auto" w:fill="auto"/>
            <w:tcMar>
              <w:top w:w="100" w:type="dxa"/>
              <w:left w:w="100" w:type="dxa"/>
              <w:bottom w:w="100" w:type="dxa"/>
              <w:right w:w="100" w:type="dxa"/>
            </w:tcMar>
          </w:tcPr>
          <w:p w14:paraId="52F025A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10 meses</w:t>
            </w:r>
          </w:p>
        </w:tc>
        <w:tc>
          <w:tcPr>
            <w:tcW w:w="2715" w:type="dxa"/>
            <w:shd w:val="clear" w:color="auto" w:fill="auto"/>
            <w:tcMar>
              <w:top w:w="100" w:type="dxa"/>
              <w:left w:w="100" w:type="dxa"/>
              <w:bottom w:w="100" w:type="dxa"/>
              <w:right w:w="100" w:type="dxa"/>
            </w:tcMar>
          </w:tcPr>
          <w:p w14:paraId="61E25B33"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San Pedro el Viejo</w:t>
            </w:r>
          </w:p>
        </w:tc>
        <w:tc>
          <w:tcPr>
            <w:tcW w:w="2685" w:type="dxa"/>
            <w:shd w:val="clear" w:color="auto" w:fill="auto"/>
            <w:tcMar>
              <w:top w:w="100" w:type="dxa"/>
              <w:left w:w="100" w:type="dxa"/>
              <w:bottom w:w="100" w:type="dxa"/>
              <w:right w:w="100" w:type="dxa"/>
            </w:tcMar>
          </w:tcPr>
          <w:p w14:paraId="43D1AF4F"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Deshidratación</w:t>
            </w:r>
          </w:p>
        </w:tc>
      </w:tr>
      <w:tr w:rsidR="003E4BAF" w14:paraId="247DC649" w14:textId="77777777">
        <w:tc>
          <w:tcPr>
            <w:tcW w:w="840" w:type="dxa"/>
            <w:shd w:val="clear" w:color="auto" w:fill="auto"/>
            <w:tcMar>
              <w:top w:w="100" w:type="dxa"/>
              <w:left w:w="100" w:type="dxa"/>
              <w:bottom w:w="100" w:type="dxa"/>
              <w:right w:w="100" w:type="dxa"/>
            </w:tcMar>
          </w:tcPr>
          <w:p w14:paraId="3C76522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2013</w:t>
            </w:r>
          </w:p>
        </w:tc>
        <w:tc>
          <w:tcPr>
            <w:tcW w:w="1275" w:type="dxa"/>
            <w:shd w:val="clear" w:color="auto" w:fill="auto"/>
            <w:tcMar>
              <w:top w:w="100" w:type="dxa"/>
              <w:left w:w="100" w:type="dxa"/>
              <w:bottom w:w="100" w:type="dxa"/>
              <w:right w:w="100" w:type="dxa"/>
            </w:tcMar>
          </w:tcPr>
          <w:p w14:paraId="223A5A4B"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7 de junio</w:t>
            </w:r>
          </w:p>
        </w:tc>
        <w:tc>
          <w:tcPr>
            <w:tcW w:w="1005" w:type="dxa"/>
            <w:shd w:val="clear" w:color="auto" w:fill="auto"/>
            <w:tcMar>
              <w:top w:w="100" w:type="dxa"/>
              <w:left w:w="100" w:type="dxa"/>
              <w:bottom w:w="100" w:type="dxa"/>
              <w:right w:w="100" w:type="dxa"/>
            </w:tcMar>
          </w:tcPr>
          <w:p w14:paraId="33A6A499"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8 meses</w:t>
            </w:r>
          </w:p>
        </w:tc>
        <w:tc>
          <w:tcPr>
            <w:tcW w:w="2715" w:type="dxa"/>
            <w:shd w:val="clear" w:color="auto" w:fill="auto"/>
            <w:tcMar>
              <w:top w:w="100" w:type="dxa"/>
              <w:left w:w="100" w:type="dxa"/>
              <w:bottom w:w="100" w:type="dxa"/>
              <w:right w:w="100" w:type="dxa"/>
            </w:tcMar>
          </w:tcPr>
          <w:p w14:paraId="1B0541A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Cochoapa el Grande</w:t>
            </w:r>
          </w:p>
        </w:tc>
        <w:tc>
          <w:tcPr>
            <w:tcW w:w="2685" w:type="dxa"/>
            <w:shd w:val="clear" w:color="auto" w:fill="auto"/>
            <w:tcMar>
              <w:top w:w="100" w:type="dxa"/>
              <w:left w:w="100" w:type="dxa"/>
              <w:bottom w:w="100" w:type="dxa"/>
              <w:right w:w="100" w:type="dxa"/>
            </w:tcMar>
          </w:tcPr>
          <w:p w14:paraId="33B43C65" w14:textId="6695278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Gastroenteritis y neumonía</w:t>
            </w:r>
            <w:r w:rsidR="00F47514" w:rsidRPr="00FC6295">
              <w:rPr>
                <w:rFonts w:ascii="Times New Roman" w:eastAsia="Times New Roman" w:hAnsi="Times New Roman" w:cs="Times New Roman"/>
              </w:rPr>
              <w:t>,</w:t>
            </w:r>
            <w:r w:rsidRPr="00FC6295">
              <w:rPr>
                <w:rFonts w:ascii="Times New Roman" w:eastAsia="Times New Roman" w:hAnsi="Times New Roman" w:cs="Times New Roman"/>
              </w:rPr>
              <w:t xml:space="preserve"> desnutrición crónica</w:t>
            </w:r>
          </w:p>
        </w:tc>
      </w:tr>
      <w:tr w:rsidR="003E4BAF" w14:paraId="114398E5" w14:textId="77777777">
        <w:tc>
          <w:tcPr>
            <w:tcW w:w="840" w:type="dxa"/>
            <w:shd w:val="clear" w:color="auto" w:fill="auto"/>
            <w:tcMar>
              <w:top w:w="100" w:type="dxa"/>
              <w:left w:w="100" w:type="dxa"/>
              <w:bottom w:w="100" w:type="dxa"/>
              <w:right w:w="100" w:type="dxa"/>
            </w:tcMar>
          </w:tcPr>
          <w:p w14:paraId="082C9EF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2013</w:t>
            </w:r>
          </w:p>
        </w:tc>
        <w:tc>
          <w:tcPr>
            <w:tcW w:w="1275" w:type="dxa"/>
            <w:shd w:val="clear" w:color="auto" w:fill="auto"/>
            <w:tcMar>
              <w:top w:w="100" w:type="dxa"/>
              <w:left w:w="100" w:type="dxa"/>
              <w:bottom w:w="100" w:type="dxa"/>
              <w:right w:w="100" w:type="dxa"/>
            </w:tcMar>
          </w:tcPr>
          <w:p w14:paraId="32DAFEF0"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21 de julio</w:t>
            </w:r>
          </w:p>
        </w:tc>
        <w:tc>
          <w:tcPr>
            <w:tcW w:w="1005" w:type="dxa"/>
            <w:shd w:val="clear" w:color="auto" w:fill="auto"/>
            <w:tcMar>
              <w:top w:w="100" w:type="dxa"/>
              <w:left w:w="100" w:type="dxa"/>
              <w:bottom w:w="100" w:type="dxa"/>
              <w:right w:w="100" w:type="dxa"/>
            </w:tcMar>
          </w:tcPr>
          <w:p w14:paraId="1673002D"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 años y 6 meses</w:t>
            </w:r>
          </w:p>
        </w:tc>
        <w:tc>
          <w:tcPr>
            <w:tcW w:w="2715" w:type="dxa"/>
            <w:shd w:val="clear" w:color="auto" w:fill="auto"/>
            <w:tcMar>
              <w:top w:w="100" w:type="dxa"/>
              <w:left w:w="100" w:type="dxa"/>
              <w:bottom w:w="100" w:type="dxa"/>
              <w:right w:w="100" w:type="dxa"/>
            </w:tcMar>
          </w:tcPr>
          <w:p w14:paraId="54DA80A9"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Arroyo Prieto, Cochoapa el Grande</w:t>
            </w:r>
          </w:p>
        </w:tc>
        <w:tc>
          <w:tcPr>
            <w:tcW w:w="2685" w:type="dxa"/>
            <w:shd w:val="clear" w:color="auto" w:fill="auto"/>
            <w:tcMar>
              <w:top w:w="100" w:type="dxa"/>
              <w:left w:w="100" w:type="dxa"/>
              <w:bottom w:w="100" w:type="dxa"/>
              <w:right w:w="100" w:type="dxa"/>
            </w:tcMar>
          </w:tcPr>
          <w:p w14:paraId="5D86A3B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Gastroenteritis</w:t>
            </w:r>
          </w:p>
        </w:tc>
      </w:tr>
      <w:tr w:rsidR="003E4BAF" w14:paraId="12AB1E19" w14:textId="77777777" w:rsidTr="005E69CB">
        <w:trPr>
          <w:trHeight w:val="598"/>
        </w:trPr>
        <w:tc>
          <w:tcPr>
            <w:tcW w:w="840" w:type="dxa"/>
            <w:shd w:val="clear" w:color="auto" w:fill="auto"/>
            <w:tcMar>
              <w:top w:w="100" w:type="dxa"/>
              <w:left w:w="100" w:type="dxa"/>
              <w:bottom w:w="100" w:type="dxa"/>
              <w:right w:w="100" w:type="dxa"/>
            </w:tcMar>
          </w:tcPr>
          <w:p w14:paraId="694D54D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2014</w:t>
            </w:r>
          </w:p>
        </w:tc>
        <w:tc>
          <w:tcPr>
            <w:tcW w:w="1275" w:type="dxa"/>
            <w:shd w:val="clear" w:color="auto" w:fill="auto"/>
            <w:tcMar>
              <w:top w:w="100" w:type="dxa"/>
              <w:left w:w="100" w:type="dxa"/>
              <w:bottom w:w="100" w:type="dxa"/>
              <w:right w:w="100" w:type="dxa"/>
            </w:tcMar>
          </w:tcPr>
          <w:p w14:paraId="56BDB405"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14 de mayo</w:t>
            </w:r>
          </w:p>
        </w:tc>
        <w:tc>
          <w:tcPr>
            <w:tcW w:w="1005" w:type="dxa"/>
            <w:shd w:val="clear" w:color="auto" w:fill="auto"/>
            <w:tcMar>
              <w:top w:w="100" w:type="dxa"/>
              <w:left w:w="100" w:type="dxa"/>
              <w:bottom w:w="100" w:type="dxa"/>
              <w:right w:w="100" w:type="dxa"/>
            </w:tcMar>
          </w:tcPr>
          <w:p w14:paraId="46B008D2"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 xml:space="preserve">4 días </w:t>
            </w:r>
          </w:p>
        </w:tc>
        <w:tc>
          <w:tcPr>
            <w:tcW w:w="2715" w:type="dxa"/>
            <w:shd w:val="clear" w:color="auto" w:fill="auto"/>
            <w:tcMar>
              <w:top w:w="100" w:type="dxa"/>
              <w:left w:w="100" w:type="dxa"/>
              <w:bottom w:w="100" w:type="dxa"/>
              <w:right w:w="100" w:type="dxa"/>
            </w:tcMar>
          </w:tcPr>
          <w:p w14:paraId="6A4F346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proofErr w:type="spellStart"/>
            <w:r w:rsidRPr="00FC6295">
              <w:rPr>
                <w:rFonts w:ascii="Times New Roman" w:eastAsia="Times New Roman" w:hAnsi="Times New Roman" w:cs="Times New Roman"/>
              </w:rPr>
              <w:t>Metlatónoc</w:t>
            </w:r>
            <w:proofErr w:type="spellEnd"/>
          </w:p>
        </w:tc>
        <w:tc>
          <w:tcPr>
            <w:tcW w:w="2685" w:type="dxa"/>
            <w:shd w:val="clear" w:color="auto" w:fill="auto"/>
            <w:tcMar>
              <w:top w:w="100" w:type="dxa"/>
              <w:left w:w="100" w:type="dxa"/>
              <w:bottom w:w="100" w:type="dxa"/>
              <w:right w:w="100" w:type="dxa"/>
            </w:tcMar>
          </w:tcPr>
          <w:p w14:paraId="7B9B5F7C"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Gastroenteritis</w:t>
            </w:r>
          </w:p>
        </w:tc>
      </w:tr>
      <w:tr w:rsidR="003E4BAF" w14:paraId="64353573" w14:textId="77777777">
        <w:tc>
          <w:tcPr>
            <w:tcW w:w="840" w:type="dxa"/>
            <w:shd w:val="clear" w:color="auto" w:fill="auto"/>
            <w:tcMar>
              <w:top w:w="100" w:type="dxa"/>
              <w:left w:w="100" w:type="dxa"/>
              <w:bottom w:w="100" w:type="dxa"/>
              <w:right w:w="100" w:type="dxa"/>
            </w:tcMar>
          </w:tcPr>
          <w:p w14:paraId="49AE56E9"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2014</w:t>
            </w:r>
          </w:p>
        </w:tc>
        <w:tc>
          <w:tcPr>
            <w:tcW w:w="1275" w:type="dxa"/>
            <w:shd w:val="clear" w:color="auto" w:fill="auto"/>
            <w:tcMar>
              <w:top w:w="100" w:type="dxa"/>
              <w:left w:w="100" w:type="dxa"/>
              <w:bottom w:w="100" w:type="dxa"/>
              <w:right w:w="100" w:type="dxa"/>
            </w:tcMar>
          </w:tcPr>
          <w:p w14:paraId="4048FA7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 de junio</w:t>
            </w:r>
          </w:p>
        </w:tc>
        <w:tc>
          <w:tcPr>
            <w:tcW w:w="1005" w:type="dxa"/>
            <w:shd w:val="clear" w:color="auto" w:fill="auto"/>
            <w:tcMar>
              <w:top w:w="100" w:type="dxa"/>
              <w:left w:w="100" w:type="dxa"/>
              <w:bottom w:w="100" w:type="dxa"/>
              <w:right w:w="100" w:type="dxa"/>
            </w:tcMar>
          </w:tcPr>
          <w:p w14:paraId="4ABD8E8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4 años</w:t>
            </w:r>
          </w:p>
        </w:tc>
        <w:tc>
          <w:tcPr>
            <w:tcW w:w="2715" w:type="dxa"/>
            <w:shd w:val="clear" w:color="auto" w:fill="auto"/>
            <w:tcMar>
              <w:top w:w="100" w:type="dxa"/>
              <w:left w:w="100" w:type="dxa"/>
              <w:bottom w:w="100" w:type="dxa"/>
              <w:right w:w="100" w:type="dxa"/>
            </w:tcMar>
          </w:tcPr>
          <w:p w14:paraId="6512C9E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 xml:space="preserve">Comunidad Viejo </w:t>
            </w:r>
            <w:proofErr w:type="spellStart"/>
            <w:r w:rsidRPr="00FC6295">
              <w:rPr>
                <w:rFonts w:ascii="Times New Roman" w:eastAsia="Times New Roman" w:hAnsi="Times New Roman" w:cs="Times New Roman"/>
              </w:rPr>
              <w:t>Tlacuachistlahuaca</w:t>
            </w:r>
            <w:proofErr w:type="spellEnd"/>
          </w:p>
        </w:tc>
        <w:tc>
          <w:tcPr>
            <w:tcW w:w="2685" w:type="dxa"/>
            <w:shd w:val="clear" w:color="auto" w:fill="auto"/>
            <w:tcMar>
              <w:top w:w="100" w:type="dxa"/>
              <w:left w:w="100" w:type="dxa"/>
              <w:bottom w:w="100" w:type="dxa"/>
              <w:right w:w="100" w:type="dxa"/>
            </w:tcMar>
          </w:tcPr>
          <w:p w14:paraId="1CD9A254"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Choque séptico, hemorragia pulmonar y neumonía.</w:t>
            </w:r>
          </w:p>
        </w:tc>
      </w:tr>
    </w:tbl>
    <w:p w14:paraId="68505ACF" w14:textId="77777777" w:rsidR="003E4BAF" w:rsidRDefault="003E4BAF" w:rsidP="001775CA">
      <w:pPr>
        <w:spacing w:after="0" w:line="360" w:lineRule="auto"/>
        <w:jc w:val="both"/>
        <w:rPr>
          <w:rFonts w:ascii="Times New Roman" w:eastAsia="Times New Roman" w:hAnsi="Times New Roman" w:cs="Times New Roman"/>
          <w:sz w:val="24"/>
          <w:szCs w:val="24"/>
        </w:rPr>
      </w:pPr>
    </w:p>
    <w:p w14:paraId="6DB8B5D3" w14:textId="403F687A" w:rsidR="003E4BAF" w:rsidRPr="005E69CB" w:rsidRDefault="005E69CB" w:rsidP="001775CA">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Tomado de Martínez (2016), </w:t>
      </w:r>
      <w:r w:rsidR="00200C52" w:rsidRPr="005E69CB">
        <w:rPr>
          <w:rFonts w:ascii="Times New Roman" w:eastAsia="Times New Roman" w:hAnsi="Times New Roman" w:cs="Times New Roman"/>
          <w:i/>
          <w:sz w:val="24"/>
          <w:szCs w:val="24"/>
        </w:rPr>
        <w:t>con datos obtenidos del Reporte del Centro de Desarrollo Indígena Loyola y Secretaría de Salud (2014).</w:t>
      </w:r>
    </w:p>
    <w:p w14:paraId="62245ECE" w14:textId="77777777" w:rsidR="003E4BAF" w:rsidRDefault="003E4BAF" w:rsidP="001775CA">
      <w:pPr>
        <w:spacing w:after="0" w:line="360" w:lineRule="auto"/>
        <w:jc w:val="both"/>
        <w:rPr>
          <w:rFonts w:ascii="Times New Roman" w:eastAsia="Times New Roman" w:hAnsi="Times New Roman" w:cs="Times New Roman"/>
          <w:sz w:val="24"/>
          <w:szCs w:val="24"/>
        </w:rPr>
      </w:pPr>
    </w:p>
    <w:p w14:paraId="2855E81E" w14:textId="1F493EFE"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Centro de Desarrollo Indígena Loyola (CDIL)</w:t>
      </w:r>
      <w:r w:rsidR="00841ECF">
        <w:rPr>
          <w:rFonts w:ascii="Times New Roman" w:eastAsia="Times New Roman" w:hAnsi="Times New Roman" w:cs="Times New Roman"/>
          <w:sz w:val="24"/>
          <w:szCs w:val="24"/>
        </w:rPr>
        <w:t xml:space="preserve">, organización no gubernamental asentada en la ciudad de León, </w:t>
      </w:r>
      <w:r>
        <w:rPr>
          <w:rFonts w:ascii="Times New Roman" w:eastAsia="Times New Roman" w:hAnsi="Times New Roman" w:cs="Times New Roman"/>
          <w:sz w:val="24"/>
          <w:szCs w:val="24"/>
        </w:rPr>
        <w:t xml:space="preserve"> específicamente a través de su programa </w:t>
      </w:r>
      <w:proofErr w:type="spellStart"/>
      <w:r>
        <w:rPr>
          <w:rFonts w:ascii="Times New Roman" w:eastAsia="Times New Roman" w:hAnsi="Times New Roman" w:cs="Times New Roman"/>
          <w:sz w:val="24"/>
          <w:szCs w:val="24"/>
        </w:rPr>
        <w:t>Na’Valí</w:t>
      </w:r>
      <w:proofErr w:type="spellEnd"/>
      <w:r w:rsidR="00FC6295">
        <w:rPr>
          <w:rStyle w:val="Refdenotaalpie"/>
          <w:rFonts w:ascii="Times New Roman" w:eastAsia="Times New Roman" w:hAnsi="Times New Roman" w:cs="Times New Roman"/>
          <w:sz w:val="24"/>
          <w:szCs w:val="24"/>
        </w:rPr>
        <w:footnoteReference w:id="2"/>
      </w:r>
      <w:r w:rsidR="00FC6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ha desarrollado una experiencia de trabajo que incluye campamentos de atención a niñas y niños directamente en los campos de recolección, en los que se les proporcionan servicios inmediatos de asistencia tales como apoyo alimenticio, chequeos básicos de salud y actividades lúdicas, de aprendizaje y de resguardo mientras sus padres están trabajando en los surcos, haciendo la recolección de hortalizas. </w:t>
      </w:r>
    </w:p>
    <w:p w14:paraId="1E8C365B" w14:textId="588FACFC" w:rsidR="007F46A4"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w:t>
      </w:r>
      <w:r w:rsidR="00FC6295">
        <w:rPr>
          <w:rFonts w:ascii="Times New Roman" w:eastAsia="Times New Roman" w:hAnsi="Times New Roman" w:cs="Times New Roman"/>
          <w:sz w:val="24"/>
          <w:szCs w:val="24"/>
        </w:rPr>
        <w:t>mencionar que aparentemente</w:t>
      </w:r>
      <w:r>
        <w:rPr>
          <w:rFonts w:ascii="Times New Roman" w:eastAsia="Times New Roman" w:hAnsi="Times New Roman" w:cs="Times New Roman"/>
          <w:sz w:val="24"/>
          <w:szCs w:val="24"/>
        </w:rPr>
        <w:t xml:space="preserve"> el incremento en la migración jornalera al estado de Guanajuato tuvo que ver con que en esta entidad federativa los controles respecto </w:t>
      </w:r>
      <w:r>
        <w:rPr>
          <w:rFonts w:ascii="Times New Roman" w:eastAsia="Times New Roman" w:hAnsi="Times New Roman" w:cs="Times New Roman"/>
          <w:sz w:val="24"/>
          <w:szCs w:val="24"/>
        </w:rPr>
        <w:lastRenderedPageBreak/>
        <w:t>al trabajo infantil ha</w:t>
      </w:r>
      <w:r w:rsidR="007F46A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sido laxo</w:t>
      </w:r>
      <w:r w:rsidR="007F46A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en comparación con estados del norte</w:t>
      </w:r>
      <w:r w:rsidR="007F46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palabras de las propias mujeres jornaleras</w:t>
      </w:r>
      <w:r w:rsidR="007F46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‘acá si dejan trabajar con niños’.</w:t>
      </w:r>
    </w:p>
    <w:p w14:paraId="02B6943A" w14:textId="68DF8276"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en muchos casos, el trabajo infantil ha sido normalizado por patrones y autoridades, lo que permite entonces que quienes buscan viajar con su familia vean en este territorio mayores posibilidades que en otros estados, como afirma Martínez</w:t>
      </w:r>
      <w:r w:rsidR="00FC6295">
        <w:rPr>
          <w:rFonts w:ascii="Times New Roman" w:eastAsia="Times New Roman" w:hAnsi="Times New Roman" w:cs="Times New Roman"/>
          <w:sz w:val="24"/>
          <w:szCs w:val="24"/>
        </w:rPr>
        <w:t>-</w:t>
      </w:r>
      <w:proofErr w:type="spellStart"/>
      <w:r w:rsidR="00FC6295">
        <w:rPr>
          <w:rFonts w:ascii="Times New Roman" w:eastAsia="Times New Roman" w:hAnsi="Times New Roman" w:cs="Times New Roman"/>
          <w:sz w:val="24"/>
          <w:szCs w:val="24"/>
        </w:rPr>
        <w:t>Mendizabal</w:t>
      </w:r>
      <w:proofErr w:type="spellEnd"/>
      <w:r>
        <w:rPr>
          <w:rFonts w:ascii="Times New Roman" w:eastAsia="Times New Roman" w:hAnsi="Times New Roman" w:cs="Times New Roman"/>
          <w:sz w:val="24"/>
          <w:szCs w:val="24"/>
        </w:rPr>
        <w:t xml:space="preserve"> (2016): “Por razones relacionadas con la sobrevivencia, se buscan otros lugares en donde sea más flexible la supervisión legal que les permita continuar la añeja tradición campesina de incorporar la mano de obra familiar al jornal de trabajo –la niñez incluida” (p. 8)</w:t>
      </w:r>
      <w:r w:rsidR="00A7344B">
        <w:rPr>
          <w:rFonts w:ascii="Times New Roman" w:eastAsia="Times New Roman" w:hAnsi="Times New Roman" w:cs="Times New Roman"/>
          <w:sz w:val="24"/>
          <w:szCs w:val="24"/>
        </w:rPr>
        <w:t>.</w:t>
      </w:r>
    </w:p>
    <w:p w14:paraId="316139EE" w14:textId="2B7D90C0"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esto contribuye a que en los campos de trabajo se inserten en los surcos niñas y niños</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cuyo trabajo incluso es justificado por patrones que mencionan que su estatura favorece la recolección de chile</w:t>
      </w:r>
      <w:r w:rsidR="00FC62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uno de los cultivos más frecuentes. Las relaciones sociales en esta dinámica incluyen un empresario agrícola</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 posee extensiones relativamente grandes de tierra y que</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 un</w:t>
      </w:r>
      <w:r w:rsidR="00841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caporal</w:t>
      </w:r>
      <w:r w:rsidR="00F47514">
        <w:rPr>
          <w:rFonts w:ascii="Times New Roman" w:eastAsia="Times New Roman" w:hAnsi="Times New Roman" w:cs="Times New Roman"/>
          <w:sz w:val="24"/>
          <w:szCs w:val="24"/>
        </w:rPr>
        <w:t>,</w:t>
      </w:r>
      <w:r w:rsidR="00841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contrata siempre informalmente a jornaleras/os e incluso a grupos familiares o comunidades casi completas, quienes vienen con la ilusión de ahorrar dinero para regresar a su tierra, aunque esto no siempre se logre o no sea por el tiempo que pensaban.</w:t>
      </w:r>
    </w:p>
    <w:p w14:paraId="79F83687" w14:textId="69F65DE1"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jornada de trabajo suele iniciar entre las 6 y 7 de la mañana cuando pasan por ellos y </w:t>
      </w:r>
      <w:proofErr w:type="gramStart"/>
      <w:r>
        <w:rPr>
          <w:rFonts w:ascii="Times New Roman" w:eastAsia="Times New Roman" w:hAnsi="Times New Roman" w:cs="Times New Roman"/>
          <w:sz w:val="24"/>
          <w:szCs w:val="24"/>
        </w:rPr>
        <w:t>les</w:t>
      </w:r>
      <w:proofErr w:type="gramEnd"/>
      <w:r>
        <w:rPr>
          <w:rFonts w:ascii="Times New Roman" w:eastAsia="Times New Roman" w:hAnsi="Times New Roman" w:cs="Times New Roman"/>
          <w:sz w:val="24"/>
          <w:szCs w:val="24"/>
        </w:rPr>
        <w:t xml:space="preserve"> llevan</w:t>
      </w:r>
      <w:r w:rsidR="00841ECF">
        <w:rPr>
          <w:rFonts w:ascii="Times New Roman" w:eastAsia="Times New Roman" w:hAnsi="Times New Roman" w:cs="Times New Roman"/>
          <w:sz w:val="24"/>
          <w:szCs w:val="24"/>
        </w:rPr>
        <w:t xml:space="preserve"> en camionetas</w:t>
      </w:r>
      <w:r>
        <w:rPr>
          <w:rFonts w:ascii="Times New Roman" w:eastAsia="Times New Roman" w:hAnsi="Times New Roman" w:cs="Times New Roman"/>
          <w:sz w:val="24"/>
          <w:szCs w:val="24"/>
        </w:rPr>
        <w:t xml:space="preserve"> al campo indicado, trabajarán allí jornadas de 10 horas regularmente y van a recibir un pago a destajo que en los mejores casos llega semanalmente. El pago se hace en base al número de sacos o botes de chile recolectado, </w:t>
      </w:r>
      <w:r w:rsidR="00F47514">
        <w:rPr>
          <w:rFonts w:ascii="Times New Roman" w:eastAsia="Times New Roman" w:hAnsi="Times New Roman" w:cs="Times New Roman"/>
          <w:sz w:val="24"/>
          <w:szCs w:val="24"/>
        </w:rPr>
        <w:t>que suelen</w:t>
      </w:r>
      <w:r>
        <w:rPr>
          <w:rFonts w:ascii="Times New Roman" w:eastAsia="Times New Roman" w:hAnsi="Times New Roman" w:cs="Times New Roman"/>
          <w:sz w:val="24"/>
          <w:szCs w:val="24"/>
        </w:rPr>
        <w:t xml:space="preserve"> pesar entre 20 y 25 kilogramos, y este pago a destajo favorece el involucramiento de niñas y niños que ayudan a los adultos para llenar </w:t>
      </w:r>
      <w:r w:rsidR="00F47514">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mayor número de botes o costales.</w:t>
      </w:r>
    </w:p>
    <w:p w14:paraId="4250CC6F" w14:textId="74385272"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 sido justamente esta alta presencia de niños y niñas en los campos lo que motivó originalmente al CDIL a implementar el proyecto </w:t>
      </w:r>
      <w:proofErr w:type="spellStart"/>
      <w:r>
        <w:rPr>
          <w:rFonts w:ascii="Times New Roman" w:eastAsia="Times New Roman" w:hAnsi="Times New Roman" w:cs="Times New Roman"/>
          <w:sz w:val="24"/>
          <w:szCs w:val="24"/>
        </w:rPr>
        <w:t>Na’valí</w:t>
      </w:r>
      <w:proofErr w:type="spellEnd"/>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 través de la instalación de campamentos y equipos de voluntarios asiste a las familias jornaleras. Estos campamentos suelen estar sostenidos principalmente por estudiantes de nivel universitario</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son capacitados y coordinados por el CDIL</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encarga a su vez de gestionar apoyos</w:t>
      </w:r>
      <w:r w:rsidR="00FC6295">
        <w:rPr>
          <w:rFonts w:ascii="Times New Roman" w:eastAsia="Times New Roman" w:hAnsi="Times New Roman" w:cs="Times New Roman"/>
          <w:sz w:val="24"/>
          <w:szCs w:val="24"/>
        </w:rPr>
        <w:t xml:space="preserve"> financieros</w:t>
      </w:r>
      <w:r>
        <w:rPr>
          <w:rFonts w:ascii="Times New Roman" w:eastAsia="Times New Roman" w:hAnsi="Times New Roman" w:cs="Times New Roman"/>
          <w:sz w:val="24"/>
          <w:szCs w:val="24"/>
        </w:rPr>
        <w:t xml:space="preserve"> durante todo el año. </w:t>
      </w:r>
    </w:p>
    <w:p w14:paraId="2001EF6D" w14:textId="706FD112" w:rsidR="00841ECF" w:rsidRDefault="00A7344B"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convocatoria para participar</w:t>
      </w:r>
      <w:r w:rsidR="00841ECF">
        <w:rPr>
          <w:rFonts w:ascii="Times New Roman" w:eastAsia="Times New Roman" w:hAnsi="Times New Roman" w:cs="Times New Roman"/>
          <w:sz w:val="24"/>
          <w:szCs w:val="24"/>
        </w:rPr>
        <w:t xml:space="preserve"> como voluntario/a se hace a través de las instituciones educativas y generalmente como parte de los proyectos de servicio social a los que pueden </w:t>
      </w:r>
      <w:r w:rsidR="00841ECF">
        <w:rPr>
          <w:rFonts w:ascii="Times New Roman" w:eastAsia="Times New Roman" w:hAnsi="Times New Roman" w:cs="Times New Roman"/>
          <w:sz w:val="24"/>
          <w:szCs w:val="24"/>
        </w:rPr>
        <w:lastRenderedPageBreak/>
        <w:t>inscribirse</w:t>
      </w:r>
      <w:r w:rsidR="000029C1">
        <w:rPr>
          <w:rFonts w:ascii="Times New Roman" w:eastAsia="Times New Roman" w:hAnsi="Times New Roman" w:cs="Times New Roman"/>
          <w:sz w:val="24"/>
          <w:szCs w:val="24"/>
        </w:rPr>
        <w:t>,</w:t>
      </w:r>
      <w:r w:rsidR="00841ECF">
        <w:rPr>
          <w:rFonts w:ascii="Times New Roman" w:eastAsia="Times New Roman" w:hAnsi="Times New Roman" w:cs="Times New Roman"/>
          <w:sz w:val="24"/>
          <w:szCs w:val="24"/>
        </w:rPr>
        <w:t xml:space="preserve"> ya sea para sumar créditos o para cubrir requisitos de cada institución. Cabe destacar que en ningún caso se trata de una participación forzada o a la que se les obligue.</w:t>
      </w:r>
    </w:p>
    <w:p w14:paraId="30BF8DAD" w14:textId="5C5623EF"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equipos de </w:t>
      </w:r>
      <w:proofErr w:type="spellStart"/>
      <w:r>
        <w:rPr>
          <w:rFonts w:ascii="Times New Roman" w:eastAsia="Times New Roman" w:hAnsi="Times New Roman" w:cs="Times New Roman"/>
          <w:sz w:val="24"/>
          <w:szCs w:val="24"/>
        </w:rPr>
        <w:t>Na’Valí</w:t>
      </w:r>
      <w:proofErr w:type="spellEnd"/>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1ECF">
        <w:rPr>
          <w:rFonts w:ascii="Times New Roman" w:eastAsia="Times New Roman" w:hAnsi="Times New Roman" w:cs="Times New Roman"/>
          <w:sz w:val="24"/>
          <w:szCs w:val="24"/>
        </w:rPr>
        <w:t xml:space="preserve">después de recibir capacitación específica, </w:t>
      </w:r>
      <w:r>
        <w:rPr>
          <w:rFonts w:ascii="Times New Roman" w:eastAsia="Times New Roman" w:hAnsi="Times New Roman" w:cs="Times New Roman"/>
          <w:sz w:val="24"/>
          <w:szCs w:val="24"/>
        </w:rPr>
        <w:t xml:space="preserve">implementan en los campos acciones en tres ejes: educativo, lúdico y nutricional. </w:t>
      </w:r>
      <w:r w:rsidR="009522D3">
        <w:rPr>
          <w:rFonts w:ascii="Times New Roman" w:eastAsia="Times New Roman" w:hAnsi="Times New Roman" w:cs="Times New Roman"/>
          <w:sz w:val="24"/>
          <w:szCs w:val="24"/>
        </w:rPr>
        <w:t xml:space="preserve"> Las jornadas de trabajo suelen ser muy pesadas pues comienzan a las 8:00 am y permanecen en los campos de cultivo de 9 a 14 horas, en este lapso s</w:t>
      </w:r>
      <w:r>
        <w:rPr>
          <w:rFonts w:ascii="Times New Roman" w:eastAsia="Times New Roman" w:hAnsi="Times New Roman" w:cs="Times New Roman"/>
          <w:sz w:val="24"/>
          <w:szCs w:val="24"/>
        </w:rPr>
        <w:t>e imparten actividades tanto de socialización como de aprendizaje con niñas y niños</w:t>
      </w:r>
      <w:r w:rsidR="000029C1">
        <w:rPr>
          <w:rFonts w:ascii="Times New Roman" w:eastAsia="Times New Roman" w:hAnsi="Times New Roman" w:cs="Times New Roman"/>
          <w:sz w:val="24"/>
          <w:szCs w:val="24"/>
        </w:rPr>
        <w:t>, resguardándolos además de las inclemencias del sol al que suelen estar expuestos</w:t>
      </w:r>
      <w:r>
        <w:rPr>
          <w:rFonts w:ascii="Times New Roman" w:eastAsia="Times New Roman" w:hAnsi="Times New Roman" w:cs="Times New Roman"/>
          <w:sz w:val="24"/>
          <w:szCs w:val="24"/>
        </w:rPr>
        <w:t xml:space="preserve">. </w:t>
      </w:r>
    </w:p>
    <w:p w14:paraId="3FAAE709" w14:textId="6BF7720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Presentamos aquí la experiencia de acompañamiento </w:t>
      </w:r>
      <w:r w:rsidR="007F46A4">
        <w:rPr>
          <w:rFonts w:ascii="Times New Roman" w:eastAsia="Times New Roman" w:hAnsi="Times New Roman" w:cs="Times New Roman"/>
          <w:sz w:val="24"/>
          <w:szCs w:val="24"/>
        </w:rPr>
        <w:t>psicosocial que</w:t>
      </w:r>
      <w:r>
        <w:rPr>
          <w:rFonts w:ascii="Times New Roman" w:eastAsia="Times New Roman" w:hAnsi="Times New Roman" w:cs="Times New Roman"/>
          <w:sz w:val="24"/>
          <w:szCs w:val="24"/>
        </w:rPr>
        <w:t xml:space="preserve"> realizamos desde el marco de la psicología social comunitaria con el equipo de voluntariado que está directamente atendiendo a las familias. El objetivo es doble</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tratándose de una investigación-acción</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por un lado nos interesó incidir en la mejora de las condiciones anímicas y emocionales del grupo de voluntariado</w:t>
      </w:r>
      <w:r w:rsidR="00A547AE">
        <w:rPr>
          <w:rFonts w:ascii="Times New Roman" w:eastAsia="Times New Roman" w:hAnsi="Times New Roman" w:cs="Times New Roman"/>
          <w:sz w:val="24"/>
          <w:szCs w:val="24"/>
        </w:rPr>
        <w:t xml:space="preserve"> para a su vez mejorar el trabajo en el proyecto </w:t>
      </w:r>
      <w:proofErr w:type="spellStart"/>
      <w:r w:rsidR="00A547AE">
        <w:rPr>
          <w:rFonts w:ascii="Times New Roman" w:eastAsia="Times New Roman" w:hAnsi="Times New Roman" w:cs="Times New Roman"/>
          <w:sz w:val="24"/>
          <w:szCs w:val="24"/>
        </w:rPr>
        <w:t>Na’Valí</w:t>
      </w:r>
      <w:proofErr w:type="spellEnd"/>
      <w:r w:rsidR="00A547AE">
        <w:rPr>
          <w:rFonts w:ascii="Times New Roman" w:eastAsia="Times New Roman" w:hAnsi="Times New Roman" w:cs="Times New Roman"/>
          <w:sz w:val="24"/>
          <w:szCs w:val="24"/>
        </w:rPr>
        <w:t>. Pero</w:t>
      </w:r>
      <w:r>
        <w:rPr>
          <w:rFonts w:ascii="Times New Roman" w:eastAsia="Times New Roman" w:hAnsi="Times New Roman" w:cs="Times New Roman"/>
          <w:sz w:val="24"/>
          <w:szCs w:val="24"/>
        </w:rPr>
        <w:t xml:space="preserve"> al mismo tiempo buscamos </w:t>
      </w:r>
      <w:r w:rsidR="00A547AE">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conocer de qué formas afecta a este grupo de universitarios/as el contacto abrupto con una realidad que generalmente desconocían y que suele generar mucha frustración</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dada la falta de alternativas de atención o de solución. Para ello nos basamos en el concepto de </w:t>
      </w:r>
      <w:r w:rsidRPr="003E57F9">
        <w:rPr>
          <w:rFonts w:ascii="Times New Roman" w:eastAsia="Times New Roman" w:hAnsi="Times New Roman" w:cs="Times New Roman"/>
          <w:i/>
          <w:sz w:val="24"/>
          <w:szCs w:val="24"/>
        </w:rPr>
        <w:t>intersubjetividad</w:t>
      </w:r>
      <w:r>
        <w:rPr>
          <w:rFonts w:ascii="Times New Roman" w:eastAsia="Times New Roman" w:hAnsi="Times New Roman" w:cs="Times New Roman"/>
          <w:sz w:val="24"/>
          <w:szCs w:val="24"/>
        </w:rPr>
        <w:t xml:space="preserve"> como herramienta tanto para la generación y encuadre del espacio de conversatorio, como para el análisis de cada encuentro semanal, pues la entendemos como una “creación e intercambio de símbolos en la vida cotidiana que reflejan una manera compartida de pensar, sentir y actuar”</w:t>
      </w:r>
      <w:r w:rsidR="005E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(Almeida,2014, p.133)</w:t>
      </w:r>
      <w:r w:rsidR="000029C1">
        <w:rPr>
          <w:rFonts w:ascii="Times New Roman" w:eastAsia="Times New Roman" w:hAnsi="Times New Roman" w:cs="Times New Roman"/>
          <w:sz w:val="24"/>
          <w:szCs w:val="24"/>
        </w:rPr>
        <w:t>.</w:t>
      </w:r>
    </w:p>
    <w:p w14:paraId="1A6E1F29" w14:textId="023AEAA2" w:rsidR="003E4BAF" w:rsidRDefault="00A547AE"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w:t>
      </w:r>
      <w:r w:rsidR="003E57F9">
        <w:rPr>
          <w:rFonts w:ascii="Times New Roman" w:eastAsia="Times New Roman" w:hAnsi="Times New Roman" w:cs="Times New Roman"/>
          <w:sz w:val="24"/>
          <w:szCs w:val="24"/>
        </w:rPr>
        <w:t xml:space="preserve"> trabajo se ubica en los desafíos actuales de la Psicología Comunitaria</w:t>
      </w:r>
      <w:r w:rsidR="000029C1">
        <w:rPr>
          <w:rFonts w:ascii="Times New Roman" w:eastAsia="Times New Roman" w:hAnsi="Times New Roman" w:cs="Times New Roman"/>
          <w:sz w:val="24"/>
          <w:szCs w:val="24"/>
        </w:rPr>
        <w:t>,</w:t>
      </w:r>
      <w:r w:rsidR="003E57F9">
        <w:rPr>
          <w:rFonts w:ascii="Times New Roman" w:eastAsia="Times New Roman" w:hAnsi="Times New Roman" w:cs="Times New Roman"/>
          <w:sz w:val="24"/>
          <w:szCs w:val="24"/>
        </w:rPr>
        <w:t xml:space="preserve"> pues nos propone acompañar a familias jornaleras que justamente están fuera de sus comunidades de origen, y que además se encuentran i</w:t>
      </w:r>
      <w:r w:rsidR="005F4859">
        <w:rPr>
          <w:rFonts w:ascii="Times New Roman" w:eastAsia="Times New Roman" w:hAnsi="Times New Roman" w:cs="Times New Roman"/>
          <w:sz w:val="24"/>
          <w:szCs w:val="24"/>
        </w:rPr>
        <w:t>n</w:t>
      </w:r>
      <w:r w:rsidR="003E57F9">
        <w:rPr>
          <w:rFonts w:ascii="Times New Roman" w:eastAsia="Times New Roman" w:hAnsi="Times New Roman" w:cs="Times New Roman"/>
          <w:sz w:val="24"/>
          <w:szCs w:val="24"/>
        </w:rPr>
        <w:t>mersas en nuevas relaciones sociales ligadas ahora a los procesos de explotación en el campo</w:t>
      </w:r>
      <w:r w:rsidR="00A7344B">
        <w:rPr>
          <w:rFonts w:ascii="Times New Roman" w:eastAsia="Times New Roman" w:hAnsi="Times New Roman" w:cs="Times New Roman"/>
          <w:sz w:val="24"/>
          <w:szCs w:val="24"/>
        </w:rPr>
        <w:t>. Por ejemplo, q</w:t>
      </w:r>
      <w:r w:rsidR="003E57F9">
        <w:rPr>
          <w:rFonts w:ascii="Times New Roman" w:eastAsia="Times New Roman" w:hAnsi="Times New Roman" w:cs="Times New Roman"/>
          <w:sz w:val="24"/>
          <w:szCs w:val="24"/>
        </w:rPr>
        <w:t>uienes eran s</w:t>
      </w:r>
      <w:r w:rsidR="00A7344B">
        <w:rPr>
          <w:rFonts w:ascii="Times New Roman" w:eastAsia="Times New Roman" w:hAnsi="Times New Roman" w:cs="Times New Roman"/>
          <w:sz w:val="24"/>
          <w:szCs w:val="24"/>
        </w:rPr>
        <w:t>ó</w:t>
      </w:r>
      <w:r w:rsidR="003E57F9">
        <w:rPr>
          <w:rFonts w:ascii="Times New Roman" w:eastAsia="Times New Roman" w:hAnsi="Times New Roman" w:cs="Times New Roman"/>
          <w:sz w:val="24"/>
          <w:szCs w:val="24"/>
        </w:rPr>
        <w:t>lo vecinos o parientes en</w:t>
      </w:r>
      <w:r w:rsidR="005F4859">
        <w:rPr>
          <w:rFonts w:ascii="Times New Roman" w:eastAsia="Times New Roman" w:hAnsi="Times New Roman" w:cs="Times New Roman"/>
          <w:sz w:val="24"/>
          <w:szCs w:val="24"/>
        </w:rPr>
        <w:t xml:space="preserve"> Guerrero, ahora en </w:t>
      </w:r>
      <w:r w:rsidR="003E57F9">
        <w:rPr>
          <w:rFonts w:ascii="Times New Roman" w:eastAsia="Times New Roman" w:hAnsi="Times New Roman" w:cs="Times New Roman"/>
          <w:sz w:val="24"/>
          <w:szCs w:val="24"/>
        </w:rPr>
        <w:t>los campos de León pueden pasar a ser caporales</w:t>
      </w:r>
      <w:r w:rsidR="00841ECF">
        <w:rPr>
          <w:rFonts w:ascii="Times New Roman" w:eastAsia="Times New Roman" w:hAnsi="Times New Roman" w:cs="Times New Roman"/>
          <w:sz w:val="24"/>
          <w:szCs w:val="24"/>
        </w:rPr>
        <w:t>,</w:t>
      </w:r>
      <w:r w:rsidR="003E57F9">
        <w:rPr>
          <w:rFonts w:ascii="Times New Roman" w:eastAsia="Times New Roman" w:hAnsi="Times New Roman" w:cs="Times New Roman"/>
          <w:sz w:val="24"/>
          <w:szCs w:val="24"/>
        </w:rPr>
        <w:t xml:space="preserve"> con el agravante de que se encuentran en un territorio ajeno. Esto nos </w:t>
      </w:r>
      <w:r w:rsidR="00841ECF">
        <w:rPr>
          <w:rFonts w:ascii="Times New Roman" w:eastAsia="Times New Roman" w:hAnsi="Times New Roman" w:cs="Times New Roman"/>
          <w:sz w:val="24"/>
          <w:szCs w:val="24"/>
        </w:rPr>
        <w:t>lleva a</w:t>
      </w:r>
      <w:r w:rsidR="003E57F9">
        <w:rPr>
          <w:rFonts w:ascii="Times New Roman" w:eastAsia="Times New Roman" w:hAnsi="Times New Roman" w:cs="Times New Roman"/>
          <w:sz w:val="24"/>
          <w:szCs w:val="24"/>
        </w:rPr>
        <w:t xml:space="preserve"> seguir la invitación de Montenegro, Rodríguez y Pujol de “</w:t>
      </w:r>
      <w:r w:rsidR="003E57F9" w:rsidRPr="003E57F9">
        <w:rPr>
          <w:rFonts w:ascii="Times New Roman" w:eastAsia="Times New Roman" w:hAnsi="Times New Roman" w:cs="Times New Roman"/>
          <w:sz w:val="24"/>
          <w:szCs w:val="24"/>
        </w:rPr>
        <w:t>Pensar la comunidad en términos de conexión de</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diferencias en lugar de agrupaciones de comunalidades</w:t>
      </w:r>
      <w:r w:rsidR="00A7344B">
        <w:rPr>
          <w:rFonts w:ascii="Times New Roman" w:eastAsia="Times New Roman" w:hAnsi="Times New Roman" w:cs="Times New Roman"/>
          <w:sz w:val="24"/>
          <w:szCs w:val="24"/>
        </w:rPr>
        <w:t>”, permitiéndonos de este modo</w:t>
      </w:r>
      <w:r w:rsidR="003E57F9" w:rsidRPr="003E57F9">
        <w:rPr>
          <w:rFonts w:ascii="Times New Roman" w:eastAsia="Times New Roman" w:hAnsi="Times New Roman" w:cs="Times New Roman"/>
          <w:sz w:val="24"/>
          <w:szCs w:val="24"/>
        </w:rPr>
        <w:t xml:space="preserve"> </w:t>
      </w:r>
      <w:r w:rsidR="00A7344B">
        <w:rPr>
          <w:rFonts w:ascii="Times New Roman" w:eastAsia="Times New Roman" w:hAnsi="Times New Roman" w:cs="Times New Roman"/>
          <w:sz w:val="24"/>
          <w:szCs w:val="24"/>
        </w:rPr>
        <w:t>“</w:t>
      </w:r>
      <w:r w:rsidR="003E57F9" w:rsidRPr="003E57F9">
        <w:rPr>
          <w:rFonts w:ascii="Times New Roman" w:eastAsia="Times New Roman" w:hAnsi="Times New Roman" w:cs="Times New Roman"/>
          <w:sz w:val="24"/>
          <w:szCs w:val="24"/>
        </w:rPr>
        <w:t>conceptualizar los espacios en que</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 xml:space="preserve">intervenimos como intrínsecamente </w:t>
      </w:r>
      <w:proofErr w:type="spellStart"/>
      <w:r w:rsidR="003E57F9" w:rsidRPr="003E57F9">
        <w:rPr>
          <w:rFonts w:ascii="Times New Roman" w:eastAsia="Times New Roman" w:hAnsi="Times New Roman" w:cs="Times New Roman"/>
          <w:sz w:val="24"/>
          <w:szCs w:val="24"/>
        </w:rPr>
        <w:t>diaspóricos</w:t>
      </w:r>
      <w:proofErr w:type="spellEnd"/>
      <w:r w:rsidR="003E57F9" w:rsidRPr="003E57F9">
        <w:rPr>
          <w:rFonts w:ascii="Times New Roman" w:eastAsia="Times New Roman" w:hAnsi="Times New Roman" w:cs="Times New Roman"/>
          <w:sz w:val="24"/>
          <w:szCs w:val="24"/>
        </w:rPr>
        <w:t>, con una</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tensión constante entre los espacios identitarios que nos</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 xml:space="preserve">constituyen, potencialmente </w:t>
      </w:r>
      <w:r w:rsidR="003E57F9" w:rsidRPr="003E57F9">
        <w:rPr>
          <w:rFonts w:ascii="Times New Roman" w:eastAsia="Times New Roman" w:hAnsi="Times New Roman" w:cs="Times New Roman"/>
          <w:sz w:val="24"/>
          <w:szCs w:val="24"/>
        </w:rPr>
        <w:lastRenderedPageBreak/>
        <w:t>diversos geográficamente y</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los lugares físicos que habitamos, inherentemente</w:t>
      </w:r>
      <w:r w:rsidR="003E57F9">
        <w:rPr>
          <w:rFonts w:ascii="Times New Roman" w:eastAsia="Times New Roman" w:hAnsi="Times New Roman" w:cs="Times New Roman"/>
          <w:sz w:val="24"/>
          <w:szCs w:val="24"/>
        </w:rPr>
        <w:t xml:space="preserve"> </w:t>
      </w:r>
      <w:proofErr w:type="spellStart"/>
      <w:r w:rsidR="003E57F9" w:rsidRPr="003E57F9">
        <w:rPr>
          <w:rFonts w:ascii="Times New Roman" w:eastAsia="Times New Roman" w:hAnsi="Times New Roman" w:cs="Times New Roman"/>
          <w:sz w:val="24"/>
          <w:szCs w:val="24"/>
        </w:rPr>
        <w:t>interseccionales</w:t>
      </w:r>
      <w:proofErr w:type="spellEnd"/>
      <w:r w:rsidR="005F4859">
        <w:rPr>
          <w:rFonts w:ascii="Times New Roman" w:eastAsia="Times New Roman" w:hAnsi="Times New Roman" w:cs="Times New Roman"/>
          <w:sz w:val="24"/>
          <w:szCs w:val="24"/>
        </w:rPr>
        <w:t>” (2014, p.39)</w:t>
      </w:r>
      <w:r w:rsidR="00A7344B">
        <w:rPr>
          <w:rFonts w:ascii="Times New Roman" w:eastAsia="Times New Roman" w:hAnsi="Times New Roman" w:cs="Times New Roman"/>
          <w:sz w:val="24"/>
          <w:szCs w:val="24"/>
        </w:rPr>
        <w:t>.</w:t>
      </w:r>
    </w:p>
    <w:p w14:paraId="06BB37BF" w14:textId="77777777" w:rsidR="005F4859" w:rsidRDefault="005F4859" w:rsidP="001775CA">
      <w:pPr>
        <w:spacing w:after="0" w:line="360" w:lineRule="auto"/>
        <w:jc w:val="both"/>
        <w:rPr>
          <w:rFonts w:ascii="Times New Roman" w:eastAsia="Times New Roman" w:hAnsi="Times New Roman" w:cs="Times New Roman"/>
          <w:sz w:val="24"/>
          <w:szCs w:val="24"/>
        </w:rPr>
      </w:pPr>
    </w:p>
    <w:p w14:paraId="0DAE2809" w14:textId="77777777" w:rsidR="003E4BAF" w:rsidRPr="00384830" w:rsidRDefault="00200C52"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t>Método</w:t>
      </w:r>
    </w:p>
    <w:p w14:paraId="311A14FD" w14:textId="4CC035EA"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trabajo que aquí presentamos se fue construyendo a partir de la solicitud de la coordinación del proyecto </w:t>
      </w:r>
      <w:proofErr w:type="spellStart"/>
      <w:r>
        <w:rPr>
          <w:rFonts w:ascii="Times New Roman" w:eastAsia="Times New Roman" w:hAnsi="Times New Roman" w:cs="Times New Roman"/>
          <w:sz w:val="24"/>
          <w:szCs w:val="24"/>
        </w:rPr>
        <w:t>Na’Valí</w:t>
      </w:r>
      <w:proofErr w:type="spellEnd"/>
      <w:r>
        <w:rPr>
          <w:rFonts w:ascii="Times New Roman" w:eastAsia="Times New Roman" w:hAnsi="Times New Roman" w:cs="Times New Roman"/>
          <w:sz w:val="24"/>
          <w:szCs w:val="24"/>
        </w:rPr>
        <w:t xml:space="preserve"> de abrir un espacio de contención para quienes participaban como voluntarias/os</w:t>
      </w:r>
      <w:r w:rsidR="00A734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pues el enfrentarse a las condiciones de niñas y niños les generaba en algunos casos altos índices de ansiedad o emociones que no podían manejar. Fue a raíz de esta solicitud que construimos conversatorios como espacios de diálogo y escucha, en general sobre el diseño e implementación de una propuesta de acompañamiento psicosocial, </w:t>
      </w:r>
      <w:r w:rsidR="00841ECF">
        <w:rPr>
          <w:rFonts w:ascii="Times New Roman" w:eastAsia="Times New Roman" w:hAnsi="Times New Roman" w:cs="Times New Roman"/>
          <w:sz w:val="24"/>
          <w:szCs w:val="24"/>
        </w:rPr>
        <w:t>abordada</w:t>
      </w:r>
      <w:r>
        <w:rPr>
          <w:rFonts w:ascii="Times New Roman" w:eastAsia="Times New Roman" w:hAnsi="Times New Roman" w:cs="Times New Roman"/>
          <w:sz w:val="24"/>
          <w:szCs w:val="24"/>
        </w:rPr>
        <w:t xml:space="preserve"> desde una perspectiva de Investigación Acción Participativa (IAP) que permitiera recuperar información de manera simultánea a la intervención misma</w:t>
      </w:r>
      <w:r w:rsidR="00A73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procurando con ello generar las condiciones idóneas para que quienes participa</w:t>
      </w:r>
      <w:r w:rsidR="00841ECF">
        <w:rPr>
          <w:rFonts w:ascii="Times New Roman" w:eastAsia="Times New Roman" w:hAnsi="Times New Roman" w:cs="Times New Roman"/>
          <w:sz w:val="24"/>
          <w:szCs w:val="24"/>
        </w:rPr>
        <w:t>ra</w:t>
      </w:r>
      <w:r>
        <w:rPr>
          <w:rFonts w:ascii="Times New Roman" w:eastAsia="Times New Roman" w:hAnsi="Times New Roman" w:cs="Times New Roman"/>
          <w:sz w:val="24"/>
          <w:szCs w:val="24"/>
        </w:rPr>
        <w:t>n como voluntarios/as integr</w:t>
      </w:r>
      <w:r w:rsidR="00841ECF">
        <w:rPr>
          <w:rFonts w:ascii="Times New Roman" w:eastAsia="Times New Roman" w:hAnsi="Times New Roman" w:cs="Times New Roman"/>
          <w:sz w:val="24"/>
          <w:szCs w:val="24"/>
        </w:rPr>
        <w:t>aran</w:t>
      </w:r>
      <w:r>
        <w:rPr>
          <w:rFonts w:ascii="Times New Roman" w:eastAsia="Times New Roman" w:hAnsi="Times New Roman" w:cs="Times New Roman"/>
          <w:sz w:val="24"/>
          <w:szCs w:val="24"/>
        </w:rPr>
        <w:t xml:space="preserve"> y proces</w:t>
      </w:r>
      <w:r w:rsidR="00841ECF">
        <w:rPr>
          <w:rFonts w:ascii="Times New Roman" w:eastAsia="Times New Roman" w:hAnsi="Times New Roman" w:cs="Times New Roman"/>
          <w:sz w:val="24"/>
          <w:szCs w:val="24"/>
        </w:rPr>
        <w:t>ara</w:t>
      </w:r>
      <w:r>
        <w:rPr>
          <w:rFonts w:ascii="Times New Roman" w:eastAsia="Times New Roman" w:hAnsi="Times New Roman" w:cs="Times New Roman"/>
          <w:sz w:val="24"/>
          <w:szCs w:val="24"/>
        </w:rPr>
        <w:t>n de manera menos disruptiva el encuentro con una realidad que hasta antes del proyecto les resultaba ajena. En este sentido retomamos el planteamiento de Martín Baró</w:t>
      </w:r>
      <w:r w:rsidR="00A73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cuando afirma que “la preocupación del científico social no debe cifrarse tanto en explicar el mundo cuanto en transformarlo” (19</w:t>
      </w:r>
      <w:r w:rsidR="008D259D">
        <w:rPr>
          <w:rFonts w:ascii="Times New Roman" w:eastAsia="Times New Roman" w:hAnsi="Times New Roman" w:cs="Times New Roman"/>
          <w:sz w:val="24"/>
          <w:szCs w:val="24"/>
        </w:rPr>
        <w:t>86</w:t>
      </w:r>
      <w:r>
        <w:rPr>
          <w:rFonts w:ascii="Times New Roman" w:eastAsia="Times New Roman" w:hAnsi="Times New Roman" w:cs="Times New Roman"/>
          <w:sz w:val="24"/>
          <w:szCs w:val="24"/>
        </w:rPr>
        <w:t>, p.</w:t>
      </w:r>
      <w:r w:rsidR="008D259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A73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0A3EEDF" w14:textId="00A950D8"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asumir una perspectiva de investigación participante, retomamos los elementos propuestos por Hall cuando menciona que se trata de “una actividad integrada que combina la investigación social, la labor educacional y la acción” (como se cita en Demo, 2009, p.81) y que no se agota en un producto académico sino al contrario, busca un beneficio directo para la comunidad manteniendo en todo momento su carácter dialéctico (Demo, 2009)</w:t>
      </w:r>
      <w:r w:rsidR="00A7344B">
        <w:rPr>
          <w:rFonts w:ascii="Times New Roman" w:eastAsia="Times New Roman" w:hAnsi="Times New Roman" w:cs="Times New Roman"/>
          <w:sz w:val="24"/>
          <w:szCs w:val="24"/>
        </w:rPr>
        <w:t>.</w:t>
      </w:r>
    </w:p>
    <w:p w14:paraId="381B3B50" w14:textId="4E352E13" w:rsidR="00D75226" w:rsidRDefault="00841ECF"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Asumimos también</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lineamiento ético, el hecho de que l</w:t>
      </w:r>
      <w:r w:rsidR="00200C52">
        <w:rPr>
          <w:rFonts w:ascii="Times New Roman" w:eastAsia="Times New Roman" w:hAnsi="Times New Roman" w:cs="Times New Roman"/>
          <w:sz w:val="24"/>
          <w:szCs w:val="24"/>
        </w:rPr>
        <w:t xml:space="preserve">a opción epistémica y metodológica de la </w:t>
      </w:r>
      <w:r w:rsidR="00200C52" w:rsidRPr="00232BF7">
        <w:rPr>
          <w:rFonts w:ascii="Times New Roman" w:eastAsia="Times New Roman" w:hAnsi="Times New Roman" w:cs="Times New Roman"/>
          <w:sz w:val="24"/>
          <w:szCs w:val="24"/>
        </w:rPr>
        <w:t>IAP</w:t>
      </w:r>
      <w:r w:rsidR="00200C52">
        <w:rPr>
          <w:rFonts w:ascii="Times New Roman" w:eastAsia="Times New Roman" w:hAnsi="Times New Roman" w:cs="Times New Roman"/>
          <w:sz w:val="24"/>
          <w:szCs w:val="24"/>
        </w:rPr>
        <w:t xml:space="preserve"> se basa en una ética relacional, no </w:t>
      </w:r>
      <w:proofErr w:type="spellStart"/>
      <w:r w:rsidR="00200C52">
        <w:rPr>
          <w:rFonts w:ascii="Times New Roman" w:eastAsia="Times New Roman" w:hAnsi="Times New Roman" w:cs="Times New Roman"/>
          <w:sz w:val="24"/>
          <w:szCs w:val="24"/>
        </w:rPr>
        <w:t>reificante</w:t>
      </w:r>
      <w:proofErr w:type="spellEnd"/>
      <w:r w:rsidR="00D75226">
        <w:rPr>
          <w:rFonts w:ascii="Times New Roman" w:eastAsia="Times New Roman" w:hAnsi="Times New Roman" w:cs="Times New Roman"/>
          <w:sz w:val="24"/>
          <w:szCs w:val="24"/>
        </w:rPr>
        <w:t xml:space="preserve"> </w:t>
      </w:r>
      <w:r w:rsidR="00200C52">
        <w:rPr>
          <w:rFonts w:ascii="Times New Roman" w:eastAsia="Times New Roman" w:hAnsi="Times New Roman" w:cs="Times New Roman"/>
          <w:sz w:val="24"/>
          <w:szCs w:val="24"/>
        </w:rPr>
        <w:t>de la otredad, y</w:t>
      </w:r>
      <w:r>
        <w:rPr>
          <w:rFonts w:ascii="Times New Roman" w:eastAsia="Times New Roman" w:hAnsi="Times New Roman" w:cs="Times New Roman"/>
          <w:sz w:val="24"/>
          <w:szCs w:val="24"/>
        </w:rPr>
        <w:t xml:space="preserve"> que</w:t>
      </w:r>
      <w:r w:rsidR="00200C52">
        <w:rPr>
          <w:rFonts w:ascii="Times New Roman" w:eastAsia="Times New Roman" w:hAnsi="Times New Roman" w:cs="Times New Roman"/>
          <w:sz w:val="24"/>
          <w:szCs w:val="24"/>
        </w:rPr>
        <w:t xml:space="preserve"> comprende a la investigación y la</w:t>
      </w:r>
      <w:r w:rsidR="00232BF7">
        <w:rPr>
          <w:rFonts w:ascii="Times New Roman" w:eastAsia="Times New Roman" w:hAnsi="Times New Roman" w:cs="Times New Roman"/>
          <w:sz w:val="24"/>
          <w:szCs w:val="24"/>
        </w:rPr>
        <w:t xml:space="preserve"> </w:t>
      </w:r>
      <w:r w:rsidR="00200C52">
        <w:rPr>
          <w:rFonts w:ascii="Times New Roman" w:eastAsia="Times New Roman" w:hAnsi="Times New Roman" w:cs="Times New Roman"/>
          <w:sz w:val="24"/>
          <w:szCs w:val="24"/>
        </w:rPr>
        <w:t>intervención comunitaria como parte de un mismo proceso. Fals Borda la describe como:</w:t>
      </w:r>
    </w:p>
    <w:p w14:paraId="3C0FCD5C" w14:textId="6935769A" w:rsidR="003E4BAF" w:rsidRDefault="00200C52" w:rsidP="001775CA">
      <w:pPr>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metodología dentro de un proceso vivencial, un ciclo productivo satisfactorio</w:t>
      </w:r>
      <w:r>
        <w:rPr>
          <w:rFonts w:ascii="Times New Roman" w:eastAsia="Times New Roman" w:hAnsi="Times New Roman" w:cs="Times New Roman"/>
          <w:sz w:val="24"/>
          <w:szCs w:val="24"/>
        </w:rPr>
        <w:br/>
        <w:t>de vida y trabajo en las comunidades en busca de ‘poder’ y no tan sólo de</w:t>
      </w:r>
      <w:r>
        <w:rPr>
          <w:rFonts w:ascii="Times New Roman" w:eastAsia="Times New Roman" w:hAnsi="Times New Roman" w:cs="Times New Roman"/>
          <w:sz w:val="24"/>
          <w:szCs w:val="24"/>
        </w:rPr>
        <w:br/>
        <w:t>‘desarrollo’ para los pueblos de base, un proceso que incluye simultáneamente</w:t>
      </w:r>
      <w:r>
        <w:rPr>
          <w:rFonts w:ascii="Times New Roman" w:eastAsia="Times New Roman" w:hAnsi="Times New Roman" w:cs="Times New Roman"/>
          <w:sz w:val="24"/>
          <w:szCs w:val="24"/>
        </w:rPr>
        <w:br/>
        <w:t>educación de adultos, investigación científica y acción política, y en el cual se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consideran el análisis crítico, el diagnóstico de situaciones y la práctica como fuentes</w:t>
      </w:r>
      <w:r>
        <w:rPr>
          <w:rFonts w:ascii="Times New Roman" w:eastAsia="Times New Roman" w:hAnsi="Times New Roman" w:cs="Times New Roman"/>
          <w:sz w:val="24"/>
          <w:szCs w:val="24"/>
        </w:rPr>
        <w:br/>
        <w:t>de conocimiento</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(1985, p. 125). </w:t>
      </w:r>
    </w:p>
    <w:p w14:paraId="4313DAC5" w14:textId="77777777" w:rsidR="00232BF7" w:rsidRDefault="00232BF7" w:rsidP="001775CA">
      <w:pPr>
        <w:spacing w:after="0" w:line="360" w:lineRule="auto"/>
        <w:ind w:left="426"/>
        <w:jc w:val="both"/>
        <w:rPr>
          <w:rFonts w:ascii="Times New Roman" w:eastAsia="Times New Roman" w:hAnsi="Times New Roman" w:cs="Times New Roman"/>
          <w:sz w:val="24"/>
          <w:szCs w:val="24"/>
        </w:rPr>
      </w:pPr>
    </w:p>
    <w:p w14:paraId="063E5003" w14:textId="225E525D" w:rsidR="00453297" w:rsidRDefault="0045329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es importante destacar que situamos las actividades en un nivel de acompañamiento</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evitando con ello caer en la idea de intervención como una acción que resalta el rol de experto de quien investiga</w:t>
      </w:r>
      <w:r w:rsidR="00D752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el contrario</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asumimos que “El nivel de acompañamiento renuncia a las relaciones verticales y jerárquicas, muy tradicionales en la intervención psicológica; más bien nos posicionamos como testigos, facilitadores y acompañantes de alguien en su proceso” (Martínez, Estrada, 2014, p.234) buscando también movernos de la dimensión individual a la dimensión psicosocial.</w:t>
      </w:r>
    </w:p>
    <w:p w14:paraId="45460EEC" w14:textId="6B8E0D70"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marco de IAP, construimos </w:t>
      </w:r>
      <w:r>
        <w:rPr>
          <w:rFonts w:ascii="Times New Roman" w:eastAsia="Times New Roman" w:hAnsi="Times New Roman" w:cs="Times New Roman"/>
          <w:i/>
          <w:sz w:val="24"/>
          <w:szCs w:val="24"/>
        </w:rPr>
        <w:t>conversatorios,</w:t>
      </w:r>
      <w:r>
        <w:rPr>
          <w:rFonts w:ascii="Times New Roman" w:eastAsia="Times New Roman" w:hAnsi="Times New Roman" w:cs="Times New Roman"/>
          <w:sz w:val="24"/>
          <w:szCs w:val="24"/>
        </w:rPr>
        <w:t xml:space="preserve"> entendiéndolos como  espacios dialógicos de contención y reflexión que semanalmente proporcionaron encuentros en los que a través de la escucha activa se promovía el relato vivencial</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destacando los nudos de conflicto o las emociones incómodas que pudieran surgir, tales como: coraje, culpa, enojo hacia las madres y los padres (situación que eventualmente puede llevar a la criminalización de las familias)</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procuramos la resignificación de las experiencias vividas para evitar que esto pueda entorpecer de alguna manera el trabajo cotidiano que realizan en los campos agrícolas.</w:t>
      </w:r>
    </w:p>
    <w:p w14:paraId="34C593F1" w14:textId="6023425E" w:rsidR="003E4BAF" w:rsidRDefault="005E69CB"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Elegimos metodologías participantes por su “potencial de contribuir a construir conocimientos relevantes a los problemas que le atañen y a modificar las condiciones que los suscitaron” (Wiesenfeld, 2014, p.10)</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al tratarse de un</w:t>
      </w:r>
      <w:r w:rsidR="00D75226">
        <w:rPr>
          <w:rFonts w:ascii="Times New Roman" w:eastAsia="Times New Roman" w:hAnsi="Times New Roman" w:cs="Times New Roman"/>
          <w:sz w:val="24"/>
          <w:szCs w:val="24"/>
        </w:rPr>
        <w:t xml:space="preserve"> trabajo</w:t>
      </w:r>
      <w:r>
        <w:rPr>
          <w:rFonts w:ascii="Times New Roman" w:eastAsia="Times New Roman" w:hAnsi="Times New Roman" w:cs="Times New Roman"/>
          <w:sz w:val="24"/>
          <w:szCs w:val="24"/>
        </w:rPr>
        <w:t xml:space="preserve"> durante 3</w:t>
      </w:r>
      <w:r w:rsidR="00A547AE">
        <w:rPr>
          <w:rFonts w:ascii="Times New Roman" w:eastAsia="Times New Roman" w:hAnsi="Times New Roman" w:cs="Times New Roman"/>
          <w:sz w:val="24"/>
          <w:szCs w:val="24"/>
        </w:rPr>
        <w:t xml:space="preserve"> a 4</w:t>
      </w:r>
      <w:r>
        <w:rPr>
          <w:rFonts w:ascii="Times New Roman" w:eastAsia="Times New Roman" w:hAnsi="Times New Roman" w:cs="Times New Roman"/>
          <w:sz w:val="24"/>
          <w:szCs w:val="24"/>
        </w:rPr>
        <w:t xml:space="preserve"> meses es muy importante garantizar simultaneidad en los procesos de recolección de información y de transformación mediante el acompañamiento. Evidentemente el interés mayor de este proyecto es que voluntarias y voluntarios se involucren con niñas y niños</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procurando relaciones horizontales que no estén obstruidas por sus propios prejuicios, frustraciones, etc. </w:t>
      </w:r>
      <w:r w:rsidR="00841ECF">
        <w:rPr>
          <w:rFonts w:ascii="Times New Roman" w:eastAsia="Times New Roman" w:hAnsi="Times New Roman" w:cs="Times New Roman"/>
          <w:sz w:val="24"/>
          <w:szCs w:val="24"/>
        </w:rPr>
        <w:t>Es decir, buscamos que el impacto de mejorar las condiciones anímicas del equipo de voluntariado redunde al final en acompañamientos más empáticos hacia la niñez jornalera.</w:t>
      </w:r>
    </w:p>
    <w:p w14:paraId="1AC95CD2" w14:textId="561B8464"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ejercicio pretende</w:t>
      </w:r>
      <w:r w:rsidR="005E69CB">
        <w:rPr>
          <w:rFonts w:ascii="Times New Roman" w:eastAsia="Times New Roman" w:hAnsi="Times New Roman" w:cs="Times New Roman"/>
          <w:sz w:val="24"/>
          <w:szCs w:val="24"/>
        </w:rPr>
        <w:t xml:space="preserve"> también</w:t>
      </w:r>
      <w:r>
        <w:rPr>
          <w:rFonts w:ascii="Times New Roman" w:eastAsia="Times New Roman" w:hAnsi="Times New Roman" w:cs="Times New Roman"/>
          <w:sz w:val="24"/>
          <w:szCs w:val="24"/>
        </w:rPr>
        <w:t xml:space="preserve"> rescatar las </w:t>
      </w:r>
      <w:r w:rsidRPr="00A547AE">
        <w:rPr>
          <w:rFonts w:ascii="Times New Roman" w:eastAsia="Times New Roman" w:hAnsi="Times New Roman" w:cs="Times New Roman"/>
          <w:i/>
          <w:sz w:val="24"/>
          <w:szCs w:val="24"/>
        </w:rPr>
        <w:t>interacciones</w:t>
      </w:r>
      <w:r>
        <w:rPr>
          <w:rFonts w:ascii="Times New Roman" w:eastAsia="Times New Roman" w:hAnsi="Times New Roman" w:cs="Times New Roman"/>
          <w:sz w:val="24"/>
          <w:szCs w:val="24"/>
        </w:rPr>
        <w:t xml:space="preserve"> en el sentido planteado por Fernández-</w:t>
      </w:r>
      <w:proofErr w:type="spellStart"/>
      <w:r>
        <w:rPr>
          <w:rFonts w:ascii="Times New Roman" w:eastAsia="Times New Roman" w:hAnsi="Times New Roman" w:cs="Times New Roman"/>
          <w:sz w:val="24"/>
          <w:szCs w:val="24"/>
        </w:rPr>
        <w:t>Christlieb</w:t>
      </w:r>
      <w:proofErr w:type="spellEnd"/>
      <w:r>
        <w:rPr>
          <w:rFonts w:ascii="Times New Roman" w:eastAsia="Times New Roman" w:hAnsi="Times New Roman" w:cs="Times New Roman"/>
          <w:sz w:val="24"/>
          <w:szCs w:val="24"/>
        </w:rPr>
        <w:t xml:space="preserve"> (como se cita en Almeida, 2014), en tanto proceso en el que se crean e intercambian significados; procurando que los encuentros cara a cara</w:t>
      </w:r>
      <w:r w:rsidR="00841ECF">
        <w:rPr>
          <w:rFonts w:ascii="Times New Roman" w:eastAsia="Times New Roman" w:hAnsi="Times New Roman" w:cs="Times New Roman"/>
          <w:sz w:val="24"/>
          <w:szCs w:val="24"/>
        </w:rPr>
        <w:t xml:space="preserve"> de los </w:t>
      </w:r>
      <w:r w:rsidR="00841ECF">
        <w:rPr>
          <w:rFonts w:ascii="Times New Roman" w:eastAsia="Times New Roman" w:hAnsi="Times New Roman" w:cs="Times New Roman"/>
          <w:sz w:val="24"/>
          <w:szCs w:val="24"/>
        </w:rPr>
        <w:lastRenderedPageBreak/>
        <w:t>conversatorios</w:t>
      </w:r>
      <w:r>
        <w:rPr>
          <w:rFonts w:ascii="Times New Roman" w:eastAsia="Times New Roman" w:hAnsi="Times New Roman" w:cs="Times New Roman"/>
          <w:sz w:val="24"/>
          <w:szCs w:val="24"/>
        </w:rPr>
        <w:t xml:space="preserve"> trascendieran hacia mayores dimensiones de análisis e incorporaran otros significados orientándose en mayor medida hacia la potenciación de los lazos comunitarios.</w:t>
      </w:r>
    </w:p>
    <w:p w14:paraId="2EBE78F7" w14:textId="77777777" w:rsidR="00453297" w:rsidRDefault="00453297" w:rsidP="001775CA">
      <w:pPr>
        <w:spacing w:after="0" w:line="360" w:lineRule="auto"/>
        <w:jc w:val="both"/>
        <w:rPr>
          <w:rFonts w:ascii="Times New Roman" w:eastAsia="Times New Roman" w:hAnsi="Times New Roman" w:cs="Times New Roman"/>
          <w:sz w:val="24"/>
          <w:szCs w:val="24"/>
        </w:rPr>
      </w:pPr>
    </w:p>
    <w:p w14:paraId="33A67F89" w14:textId="29071738"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En estos espacios se considera</w:t>
      </w:r>
      <w:r w:rsidR="00841ECF">
        <w:rPr>
          <w:rFonts w:ascii="Times New Roman" w:eastAsia="Times New Roman" w:hAnsi="Times New Roman" w:cs="Times New Roman"/>
          <w:sz w:val="24"/>
          <w:szCs w:val="24"/>
        </w:rPr>
        <w:t>ron</w:t>
      </w:r>
      <w:r w:rsidRPr="00453297">
        <w:rPr>
          <w:rFonts w:ascii="Times New Roman" w:eastAsia="Times New Roman" w:hAnsi="Times New Roman" w:cs="Times New Roman"/>
          <w:sz w:val="24"/>
          <w:szCs w:val="24"/>
        </w:rPr>
        <w:t xml:space="preserve"> algunas de las dimensiones que tradicionalmente han sido</w:t>
      </w:r>
      <w:r w:rsidR="00841ECF">
        <w:rPr>
          <w:rFonts w:ascii="Times New Roman" w:eastAsia="Times New Roman" w:hAnsi="Times New Roman" w:cs="Times New Roman"/>
          <w:sz w:val="24"/>
          <w:szCs w:val="24"/>
        </w:rPr>
        <w:t xml:space="preserve"> </w:t>
      </w:r>
      <w:r w:rsidRPr="00453297">
        <w:rPr>
          <w:rFonts w:ascii="Times New Roman" w:eastAsia="Times New Roman" w:hAnsi="Times New Roman" w:cs="Times New Roman"/>
          <w:sz w:val="24"/>
          <w:szCs w:val="24"/>
        </w:rPr>
        <w:t>reconocidas como variables que determinan el nivel de afectación en quienes trabajan en</w:t>
      </w:r>
      <w:r w:rsidR="00841ECF">
        <w:rPr>
          <w:rFonts w:ascii="Times New Roman" w:eastAsia="Times New Roman" w:hAnsi="Times New Roman" w:cs="Times New Roman"/>
          <w:sz w:val="24"/>
          <w:szCs w:val="24"/>
        </w:rPr>
        <w:t xml:space="preserve"> </w:t>
      </w:r>
      <w:r w:rsidRPr="00453297">
        <w:rPr>
          <w:rFonts w:ascii="Times New Roman" w:eastAsia="Times New Roman" w:hAnsi="Times New Roman" w:cs="Times New Roman"/>
          <w:sz w:val="24"/>
          <w:szCs w:val="24"/>
        </w:rPr>
        <w:t>situaciones críticas (</w:t>
      </w:r>
      <w:proofErr w:type="spellStart"/>
      <w:r w:rsidRPr="00453297">
        <w:rPr>
          <w:rFonts w:ascii="Times New Roman" w:eastAsia="Times New Roman" w:hAnsi="Times New Roman" w:cs="Times New Roman"/>
          <w:sz w:val="24"/>
          <w:szCs w:val="24"/>
        </w:rPr>
        <w:t>Armayones</w:t>
      </w:r>
      <w:proofErr w:type="spellEnd"/>
      <w:r w:rsidRPr="00453297">
        <w:rPr>
          <w:rFonts w:ascii="Times New Roman" w:eastAsia="Times New Roman" w:hAnsi="Times New Roman" w:cs="Times New Roman"/>
          <w:sz w:val="24"/>
          <w:szCs w:val="24"/>
        </w:rPr>
        <w:t>-Ruiz, 2014), es decir:</w:t>
      </w:r>
    </w:p>
    <w:p w14:paraId="15776D75"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 Factores personales: edad, características de personalidad, situación social y</w:t>
      </w:r>
    </w:p>
    <w:p w14:paraId="21AEEE4F"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personal, sistema de creencias, etc.</w:t>
      </w:r>
    </w:p>
    <w:p w14:paraId="4EF90725"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 Factores profesionales: experiencia en este tipo de trabajo, atención en situaciones</w:t>
      </w:r>
    </w:p>
    <w:p w14:paraId="4293E3FE"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de crisis, relación entre voluntarias/os, clima laboral, etc.</w:t>
      </w:r>
    </w:p>
    <w:p w14:paraId="3E9E610A"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 Emociones presentes durante las experiencias en campo: temor, inseguridad, culpa,</w:t>
      </w:r>
    </w:p>
    <w:p w14:paraId="675AE567" w14:textId="6E2419CA" w:rsid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pena, enojo, tristeza,</w:t>
      </w:r>
      <w:r w:rsidR="00D75226">
        <w:rPr>
          <w:rFonts w:ascii="Times New Roman" w:eastAsia="Times New Roman" w:hAnsi="Times New Roman" w:cs="Times New Roman"/>
          <w:sz w:val="24"/>
          <w:szCs w:val="24"/>
        </w:rPr>
        <w:t xml:space="preserve"> </w:t>
      </w:r>
      <w:r w:rsidRPr="00453297">
        <w:rPr>
          <w:rFonts w:ascii="Times New Roman" w:eastAsia="Times New Roman" w:hAnsi="Times New Roman" w:cs="Times New Roman"/>
          <w:sz w:val="24"/>
          <w:szCs w:val="24"/>
        </w:rPr>
        <w:t>etc.</w:t>
      </w:r>
    </w:p>
    <w:p w14:paraId="39FA96B7" w14:textId="77777777" w:rsidR="003E4BAF" w:rsidRDefault="003E4BAF" w:rsidP="001775CA">
      <w:pPr>
        <w:spacing w:after="0" w:line="360" w:lineRule="auto"/>
        <w:jc w:val="both"/>
        <w:rPr>
          <w:rFonts w:ascii="Times New Roman" w:eastAsia="Times New Roman" w:hAnsi="Times New Roman" w:cs="Times New Roman"/>
          <w:sz w:val="24"/>
          <w:szCs w:val="24"/>
        </w:rPr>
      </w:pPr>
    </w:p>
    <w:p w14:paraId="5D74CDAF" w14:textId="3AC64EEB"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conversatorios incluyeron un total de 1</w:t>
      </w:r>
      <w:r w:rsidR="007F46A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sesiones de 60 minutos con una participación de entre 8 y </w:t>
      </w:r>
      <w:r w:rsidR="00841ECF">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voluntarias/os distribuidas a partir de mayo y hasta julio. En estos encuentros</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coordinadora presentaba alguna técnica o dispositivo breve que permitiera generar la discusión y a lo largo de las intervenciones se iban puntualizando y señalando aquellos aspectos que permitían orientar el trabajo hacia la potenciación intersubjetiva y mediante una ética relacional</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alejándose así de la visión puramente asistencialista y o de caridad.</w:t>
      </w:r>
    </w:p>
    <w:p w14:paraId="35121E41" w14:textId="21A4E873" w:rsidR="00A547AE" w:rsidRPr="00C47324" w:rsidRDefault="00C47324" w:rsidP="001775CA">
      <w:pPr>
        <w:spacing w:after="0" w:line="360" w:lineRule="auto"/>
        <w:jc w:val="center"/>
        <w:rPr>
          <w:rFonts w:ascii="Times New Roman" w:eastAsia="Times New Roman" w:hAnsi="Times New Roman" w:cs="Times New Roman"/>
          <w:i/>
          <w:sz w:val="24"/>
          <w:szCs w:val="24"/>
        </w:rPr>
      </w:pPr>
      <w:r w:rsidRPr="00C47324">
        <w:rPr>
          <w:rFonts w:ascii="Times New Roman" w:eastAsia="Times New Roman" w:hAnsi="Times New Roman" w:cs="Times New Roman"/>
          <w:i/>
          <w:sz w:val="24"/>
          <w:szCs w:val="24"/>
        </w:rPr>
        <w:t>Gráfico 1 Sesión de conversatorio con jóvenes estudiantes.</w:t>
      </w:r>
    </w:p>
    <w:p w14:paraId="3819B04B" w14:textId="35631210" w:rsidR="00C47324" w:rsidRDefault="00C47324" w:rsidP="001775CA">
      <w:pPr>
        <w:spacing w:after="0" w:line="360" w:lineRule="auto"/>
        <w:jc w:val="center"/>
        <w:rPr>
          <w:rFonts w:ascii="Times New Roman" w:eastAsia="Times New Roman" w:hAnsi="Times New Roman" w:cs="Times New Roman"/>
          <w:sz w:val="24"/>
          <w:szCs w:val="24"/>
        </w:rPr>
      </w:pPr>
      <w:r w:rsidRPr="00C47324">
        <w:rPr>
          <w:rFonts w:ascii="Times New Roman" w:eastAsia="Times New Roman" w:hAnsi="Times New Roman" w:cs="Times New Roman"/>
          <w:i/>
          <w:noProof/>
          <w:sz w:val="24"/>
          <w:szCs w:val="24"/>
        </w:rPr>
        <w:drawing>
          <wp:inline distT="0" distB="0" distL="0" distR="0" wp14:anchorId="6FFC603A" wp14:editId="7A1B90D4">
            <wp:extent cx="4827905" cy="27235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2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7905" cy="2723515"/>
                    </a:xfrm>
                    <a:prstGeom prst="rect">
                      <a:avLst/>
                    </a:prstGeom>
                  </pic:spPr>
                </pic:pic>
              </a:graphicData>
            </a:graphic>
          </wp:inline>
        </w:drawing>
      </w:r>
    </w:p>
    <w:p w14:paraId="1E402B5D" w14:textId="654F8E79" w:rsidR="00453297" w:rsidRDefault="0045329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el análisis se contó con una observadora</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 realizaba una relatoría de cada sesión, la cual era después complementada con notas y observaciones de la facilitadora</w:t>
      </w:r>
      <w:r w:rsidR="00D75226">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partir de ello se fueron decantando los ejes de trabajo que describiremos más adelante.</w:t>
      </w:r>
    </w:p>
    <w:p w14:paraId="1ECEA23A" w14:textId="77777777" w:rsidR="00453297" w:rsidRDefault="00453297" w:rsidP="001775CA">
      <w:pPr>
        <w:spacing w:after="0" w:line="360" w:lineRule="auto"/>
        <w:jc w:val="both"/>
        <w:rPr>
          <w:rFonts w:ascii="Times New Roman" w:eastAsia="Times New Roman" w:hAnsi="Times New Roman" w:cs="Times New Roman"/>
          <w:sz w:val="24"/>
          <w:szCs w:val="24"/>
        </w:rPr>
      </w:pPr>
    </w:p>
    <w:p w14:paraId="65039F4B" w14:textId="26FDF19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Atendiendo al ciclo rítmico de la Investigación-Acción que contempla observaciones, acción concreta o práctica, vuelta a la reflexión, producción de preconceptos y vuelta al comienzo (Fals Borda, 2009)</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emprendimos este camino buscando que cada conversatorio fuera un episodio singular y acabado que permitiera reflexionar y pensar en nuevos planteamientos para la siguiente semana</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sin ser acontecimientos hilados ni formando parte de un proceso de pura observación o de pura intervención, buscamos articular estos espacios como praxis  intersubjetiva y potenciadora.</w:t>
      </w:r>
    </w:p>
    <w:p w14:paraId="78B1C4B3" w14:textId="5AF7B457" w:rsidR="001B68F4" w:rsidRDefault="001B68F4" w:rsidP="001775CA">
      <w:pPr>
        <w:spacing w:after="0" w:line="360" w:lineRule="auto"/>
        <w:jc w:val="both"/>
        <w:rPr>
          <w:rFonts w:ascii="Times New Roman" w:eastAsia="Times New Roman" w:hAnsi="Times New Roman" w:cs="Times New Roman"/>
          <w:sz w:val="24"/>
          <w:szCs w:val="24"/>
        </w:rPr>
      </w:pPr>
    </w:p>
    <w:p w14:paraId="6BCE5E98" w14:textId="0AD61971" w:rsidR="00453297" w:rsidRDefault="0045329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pretender que los conversatorios estuvieran totalmente centrados en la abreacción o </w:t>
      </w:r>
      <w:proofErr w:type="spellStart"/>
      <w:r w:rsidRPr="009C6DC6">
        <w:rPr>
          <w:rFonts w:ascii="Times New Roman" w:eastAsia="Times New Roman" w:hAnsi="Times New Roman" w:cs="Times New Roman"/>
          <w:i/>
          <w:sz w:val="24"/>
          <w:szCs w:val="24"/>
        </w:rPr>
        <w:t>debriefing</w:t>
      </w:r>
      <w:proofErr w:type="spellEnd"/>
      <w:r>
        <w:rPr>
          <w:rFonts w:ascii="Times New Roman" w:eastAsia="Times New Roman" w:hAnsi="Times New Roman" w:cs="Times New Roman"/>
          <w:sz w:val="24"/>
          <w:szCs w:val="24"/>
        </w:rPr>
        <w:t xml:space="preserve"> como metodología, sí promovimos algunos de sus componentes como la posibilidad de “descargar la tensión emocional generada por las situaciones impactantes que provocan sufrimiento y malestar”</w:t>
      </w:r>
      <w:r w:rsidR="009C6DC6">
        <w:rPr>
          <w:rFonts w:ascii="Times New Roman" w:eastAsia="Times New Roman" w:hAnsi="Times New Roman" w:cs="Times New Roman"/>
          <w:sz w:val="24"/>
          <w:szCs w:val="24"/>
        </w:rPr>
        <w:t xml:space="preserve"> (Santacruz, 2009, p.199)</w:t>
      </w:r>
      <w:r w:rsidR="004B5312">
        <w:rPr>
          <w:rFonts w:ascii="Times New Roman" w:eastAsia="Times New Roman" w:hAnsi="Times New Roman" w:cs="Times New Roman"/>
          <w:sz w:val="24"/>
          <w:szCs w:val="24"/>
        </w:rPr>
        <w:t>,</w:t>
      </w:r>
      <w:r w:rsidR="009C6DC6">
        <w:rPr>
          <w:rFonts w:ascii="Times New Roman" w:eastAsia="Times New Roman" w:hAnsi="Times New Roman" w:cs="Times New Roman"/>
          <w:sz w:val="24"/>
          <w:szCs w:val="24"/>
        </w:rPr>
        <w:t xml:space="preserve"> pues en varias ocasiones para los </w:t>
      </w:r>
      <w:r w:rsidR="00424742">
        <w:rPr>
          <w:rFonts w:ascii="Times New Roman" w:eastAsia="Times New Roman" w:hAnsi="Times New Roman" w:cs="Times New Roman"/>
          <w:sz w:val="24"/>
          <w:szCs w:val="24"/>
        </w:rPr>
        <w:t>participantes</w:t>
      </w:r>
      <w:r w:rsidR="009C6DC6">
        <w:rPr>
          <w:rFonts w:ascii="Times New Roman" w:eastAsia="Times New Roman" w:hAnsi="Times New Roman" w:cs="Times New Roman"/>
          <w:sz w:val="24"/>
          <w:szCs w:val="24"/>
        </w:rPr>
        <w:t xml:space="preserve"> resultaba muy frustrante no poder manejar situaciones de disciplina o bien momentos en los que acumulaban enojo y/o coraje hacia los padres porque no permitían que sus hijos salieran del surco al campamento, ya que querían que les ayudaran</w:t>
      </w:r>
      <w:r w:rsidR="00424742">
        <w:rPr>
          <w:rFonts w:ascii="Times New Roman" w:eastAsia="Times New Roman" w:hAnsi="Times New Roman" w:cs="Times New Roman"/>
          <w:sz w:val="24"/>
          <w:szCs w:val="24"/>
        </w:rPr>
        <w:t xml:space="preserve"> en la pizca</w:t>
      </w:r>
      <w:r w:rsidR="009C6DC6">
        <w:rPr>
          <w:rFonts w:ascii="Times New Roman" w:eastAsia="Times New Roman" w:hAnsi="Times New Roman" w:cs="Times New Roman"/>
          <w:sz w:val="24"/>
          <w:szCs w:val="24"/>
        </w:rPr>
        <w:t>. Esto genera en las y los estudiantes una fuerte contradicción pues se integran en el equipo con el afán de ayudar a niños y niñas</w:t>
      </w:r>
      <w:r w:rsidR="004B5312">
        <w:rPr>
          <w:rFonts w:ascii="Times New Roman" w:eastAsia="Times New Roman" w:hAnsi="Times New Roman" w:cs="Times New Roman"/>
          <w:sz w:val="24"/>
          <w:szCs w:val="24"/>
        </w:rPr>
        <w:t>,</w:t>
      </w:r>
      <w:r w:rsidR="009C6DC6">
        <w:rPr>
          <w:rFonts w:ascii="Times New Roman" w:eastAsia="Times New Roman" w:hAnsi="Times New Roman" w:cs="Times New Roman"/>
          <w:sz w:val="24"/>
          <w:szCs w:val="24"/>
        </w:rPr>
        <w:t xml:space="preserve"> pero pocas veces se imaginan que los padres no sólo llevan a los niños al campo porque no tienen opción de dejarlo al cuidado de alguien, sino también porque de esa manera el trabajo de niños y niñas también contribuye al ingreso familiar puesto que el pago es a destajo. </w:t>
      </w:r>
    </w:p>
    <w:p w14:paraId="7B4E5F63" w14:textId="4B8584EB" w:rsidR="009C6DC6" w:rsidRDefault="004B531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w:t>
      </w:r>
      <w:r w:rsidR="009C6DC6">
        <w:rPr>
          <w:rFonts w:ascii="Times New Roman" w:eastAsia="Times New Roman" w:hAnsi="Times New Roman" w:cs="Times New Roman"/>
          <w:sz w:val="24"/>
          <w:szCs w:val="24"/>
        </w:rPr>
        <w:t xml:space="preserve"> el objetivo de evitar que esas emociones permanezcan y se conviertan en juicios constantes hacia las familias se abren los conversatorios</w:t>
      </w:r>
      <w:r>
        <w:rPr>
          <w:rFonts w:ascii="Times New Roman" w:eastAsia="Times New Roman" w:hAnsi="Times New Roman" w:cs="Times New Roman"/>
          <w:sz w:val="24"/>
          <w:szCs w:val="24"/>
        </w:rPr>
        <w:t>,</w:t>
      </w:r>
      <w:r w:rsidR="009C6DC6">
        <w:rPr>
          <w:rFonts w:ascii="Times New Roman" w:eastAsia="Times New Roman" w:hAnsi="Times New Roman" w:cs="Times New Roman"/>
          <w:sz w:val="24"/>
          <w:szCs w:val="24"/>
        </w:rPr>
        <w:t xml:space="preserve"> procurando que la experiencia personal y subjetiva sea espejeada en el grupo y que los prejuicios puedan ser al menos cuestionados</w:t>
      </w:r>
      <w:r w:rsidR="00424742">
        <w:rPr>
          <w:rFonts w:ascii="Times New Roman" w:eastAsia="Times New Roman" w:hAnsi="Times New Roman" w:cs="Times New Roman"/>
          <w:sz w:val="24"/>
          <w:szCs w:val="24"/>
        </w:rPr>
        <w:t xml:space="preserve"> y resignificados</w:t>
      </w:r>
      <w:r w:rsidR="009C6DC6">
        <w:rPr>
          <w:rFonts w:ascii="Times New Roman" w:eastAsia="Times New Roman" w:hAnsi="Times New Roman" w:cs="Times New Roman"/>
          <w:sz w:val="24"/>
          <w:szCs w:val="24"/>
        </w:rPr>
        <w:t>.</w:t>
      </w:r>
    </w:p>
    <w:p w14:paraId="7E119BC8" w14:textId="25CD8CC7" w:rsidR="009C6DC6" w:rsidRDefault="009C6DC6" w:rsidP="001775CA">
      <w:pPr>
        <w:spacing w:after="0" w:line="360" w:lineRule="auto"/>
        <w:jc w:val="both"/>
        <w:rPr>
          <w:rFonts w:ascii="Times New Roman" w:eastAsia="Times New Roman" w:hAnsi="Times New Roman" w:cs="Times New Roman"/>
          <w:sz w:val="24"/>
          <w:szCs w:val="24"/>
        </w:rPr>
      </w:pPr>
    </w:p>
    <w:p w14:paraId="599E84E9" w14:textId="77777777" w:rsidR="001775CA" w:rsidRDefault="001775CA" w:rsidP="001775CA">
      <w:pPr>
        <w:spacing w:after="0" w:line="360" w:lineRule="auto"/>
        <w:jc w:val="both"/>
        <w:rPr>
          <w:rFonts w:ascii="Times New Roman" w:eastAsia="Times New Roman" w:hAnsi="Times New Roman" w:cs="Times New Roman"/>
          <w:sz w:val="24"/>
          <w:szCs w:val="24"/>
        </w:rPr>
      </w:pPr>
    </w:p>
    <w:p w14:paraId="5702EF97" w14:textId="77777777" w:rsidR="003E4BAF" w:rsidRDefault="003E4BAF" w:rsidP="001775CA">
      <w:pPr>
        <w:spacing w:after="0" w:line="360" w:lineRule="auto"/>
        <w:jc w:val="both"/>
        <w:rPr>
          <w:rFonts w:ascii="Times New Roman" w:eastAsia="Times New Roman" w:hAnsi="Times New Roman" w:cs="Times New Roman"/>
          <w:sz w:val="24"/>
          <w:szCs w:val="24"/>
        </w:rPr>
      </w:pPr>
    </w:p>
    <w:p w14:paraId="26AE4A8D" w14:textId="349FF86F" w:rsidR="003E4BAF" w:rsidRPr="00384830" w:rsidRDefault="00200C52"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lastRenderedPageBreak/>
        <w:t>Resultados y Discusión</w:t>
      </w:r>
    </w:p>
    <w:p w14:paraId="3B9CE5F2" w14:textId="52391490" w:rsidR="00453297"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dispositivo para el trabajo grupal</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w:t>
      </w:r>
      <w:r w:rsidR="003A24A2">
        <w:rPr>
          <w:rFonts w:ascii="Times New Roman" w:eastAsia="Times New Roman" w:hAnsi="Times New Roman" w:cs="Times New Roman"/>
          <w:sz w:val="24"/>
          <w:szCs w:val="24"/>
        </w:rPr>
        <w:t>ya se mencionó</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fue el esquema de conversatorio</w:t>
      </w:r>
      <w:r w:rsidR="008463F6">
        <w:rPr>
          <w:rFonts w:ascii="Times New Roman" w:eastAsia="Times New Roman" w:hAnsi="Times New Roman" w:cs="Times New Roman"/>
          <w:sz w:val="24"/>
          <w:szCs w:val="24"/>
        </w:rPr>
        <w:t xml:space="preserve"> contemplando </w:t>
      </w:r>
      <w:r>
        <w:rPr>
          <w:rFonts w:ascii="Times New Roman" w:eastAsia="Times New Roman" w:hAnsi="Times New Roman" w:cs="Times New Roman"/>
          <w:sz w:val="24"/>
          <w:szCs w:val="24"/>
        </w:rPr>
        <w:t xml:space="preserve">para cada sesión </w:t>
      </w:r>
      <w:r w:rsidR="008463F6">
        <w:rPr>
          <w:rFonts w:ascii="Times New Roman" w:eastAsia="Times New Roman" w:hAnsi="Times New Roman" w:cs="Times New Roman"/>
          <w:sz w:val="24"/>
          <w:szCs w:val="24"/>
        </w:rPr>
        <w:t>algún</w:t>
      </w:r>
      <w:r>
        <w:rPr>
          <w:rFonts w:ascii="Times New Roman" w:eastAsia="Times New Roman" w:hAnsi="Times New Roman" w:cs="Times New Roman"/>
          <w:sz w:val="24"/>
          <w:szCs w:val="24"/>
        </w:rPr>
        <w:t xml:space="preserve"> elemento detonador de la conversación, </w:t>
      </w:r>
      <w:r w:rsidR="008463F6">
        <w:rPr>
          <w:rFonts w:ascii="Times New Roman" w:eastAsia="Times New Roman" w:hAnsi="Times New Roman" w:cs="Times New Roman"/>
          <w:sz w:val="24"/>
          <w:szCs w:val="24"/>
        </w:rPr>
        <w:t xml:space="preserve">que sin tratarse de </w:t>
      </w:r>
      <w:r>
        <w:rPr>
          <w:rFonts w:ascii="Times New Roman" w:eastAsia="Times New Roman" w:hAnsi="Times New Roman" w:cs="Times New Roman"/>
          <w:sz w:val="24"/>
          <w:szCs w:val="24"/>
        </w:rPr>
        <w:t>un plan rígido permitiera rescatar los aspectos significativos o problemáticos a partir de las vivencias</w:t>
      </w:r>
      <w:r w:rsidR="00424742">
        <w:rPr>
          <w:rFonts w:ascii="Times New Roman" w:eastAsia="Times New Roman" w:hAnsi="Times New Roman" w:cs="Times New Roman"/>
          <w:sz w:val="24"/>
          <w:szCs w:val="24"/>
        </w:rPr>
        <w:t xml:space="preserve"> que referían las y los participantes que hubieran tenido lugar</w:t>
      </w:r>
      <w:r>
        <w:rPr>
          <w:rFonts w:ascii="Times New Roman" w:eastAsia="Times New Roman" w:hAnsi="Times New Roman" w:cs="Times New Roman"/>
          <w:sz w:val="24"/>
          <w:szCs w:val="24"/>
        </w:rPr>
        <w:t xml:space="preserve"> a lo largo de la semana. </w:t>
      </w:r>
    </w:p>
    <w:p w14:paraId="45566ADD" w14:textId="77777777" w:rsidR="00453297" w:rsidRDefault="00453297" w:rsidP="001775CA">
      <w:pPr>
        <w:spacing w:after="0" w:line="360" w:lineRule="auto"/>
        <w:jc w:val="both"/>
        <w:rPr>
          <w:rFonts w:ascii="Times New Roman" w:eastAsia="Times New Roman" w:hAnsi="Times New Roman" w:cs="Times New Roman"/>
          <w:sz w:val="24"/>
          <w:szCs w:val="24"/>
        </w:rPr>
      </w:pPr>
    </w:p>
    <w:p w14:paraId="076EBCC5" w14:textId="5D5F4400"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Partiendo del registro</w:t>
      </w:r>
      <w:r w:rsidR="00983946">
        <w:rPr>
          <w:rFonts w:ascii="Times New Roman" w:eastAsia="Times New Roman" w:hAnsi="Times New Roman" w:cs="Times New Roman"/>
          <w:sz w:val="24"/>
          <w:szCs w:val="24"/>
        </w:rPr>
        <w:t xml:space="preserve"> escrito</w:t>
      </w:r>
      <w:r>
        <w:rPr>
          <w:rFonts w:ascii="Times New Roman" w:eastAsia="Times New Roman" w:hAnsi="Times New Roman" w:cs="Times New Roman"/>
          <w:sz w:val="24"/>
          <w:szCs w:val="24"/>
        </w:rPr>
        <w:t xml:space="preserve"> de las sesiones, observamos que existían tópicos que surgían recurrentemente incorporando la experiencia de </w:t>
      </w:r>
      <w:r w:rsidR="00983946">
        <w:rPr>
          <w:rFonts w:ascii="Times New Roman" w:eastAsia="Times New Roman" w:hAnsi="Times New Roman" w:cs="Times New Roman"/>
          <w:sz w:val="24"/>
          <w:szCs w:val="24"/>
        </w:rPr>
        <w:t>dos ciclos: 2017 y 2018;</w:t>
      </w:r>
      <w:r>
        <w:rPr>
          <w:rFonts w:ascii="Times New Roman" w:eastAsia="Times New Roman" w:hAnsi="Times New Roman" w:cs="Times New Roman"/>
          <w:sz w:val="24"/>
          <w:szCs w:val="24"/>
        </w:rPr>
        <w:t xml:space="preserve"> lo cual nos llevó a pensar en posibles ejes temáticos que permitieran consolidar un modelo de acompañamiento</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encontramos que estas insistencias estaban evidentemente ligadas a las necesidades y nudos de conflicto que se van presentando en el equipo de voluntariado. </w:t>
      </w:r>
    </w:p>
    <w:p w14:paraId="45D7A186" w14:textId="77777777" w:rsidR="00453297" w:rsidRDefault="00453297" w:rsidP="001775CA">
      <w:pPr>
        <w:spacing w:after="0" w:line="360" w:lineRule="auto"/>
        <w:jc w:val="both"/>
        <w:rPr>
          <w:rFonts w:ascii="Times New Roman" w:eastAsia="Times New Roman" w:hAnsi="Times New Roman" w:cs="Times New Roman"/>
          <w:sz w:val="24"/>
          <w:szCs w:val="24"/>
        </w:rPr>
      </w:pPr>
    </w:p>
    <w:p w14:paraId="0C791B5B" w14:textId="0E454ADC" w:rsidR="003A24A2"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el conversatorio debe ser lo suficientemente flexible que permita incorporar las subjetividades de cada integrante y la diferencia con la que cada uno/a va vivenciando la experiencia</w:t>
      </w:r>
      <w:r w:rsidR="004B5312">
        <w:rPr>
          <w:rFonts w:ascii="Times New Roman" w:eastAsia="Times New Roman" w:hAnsi="Times New Roman" w:cs="Times New Roman"/>
          <w:sz w:val="24"/>
          <w:szCs w:val="24"/>
        </w:rPr>
        <w:t>,</w:t>
      </w:r>
      <w:r w:rsidR="00424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también </w:t>
      </w:r>
      <w:r w:rsidR="00424742">
        <w:rPr>
          <w:rFonts w:ascii="Times New Roman" w:eastAsia="Times New Roman" w:hAnsi="Times New Roman" w:cs="Times New Roman"/>
          <w:sz w:val="24"/>
          <w:szCs w:val="24"/>
        </w:rPr>
        <w:t>se trata de</w:t>
      </w:r>
      <w:r>
        <w:rPr>
          <w:rFonts w:ascii="Times New Roman" w:eastAsia="Times New Roman" w:hAnsi="Times New Roman" w:cs="Times New Roman"/>
          <w:sz w:val="24"/>
          <w:szCs w:val="24"/>
        </w:rPr>
        <w:t xml:space="preserve"> un espacio que hace visible las necesidades colectivas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es en base a ello que encontramos los siguientes temas que no necesariamente se presentan en orden de prioridad</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simplemente </w:t>
      </w:r>
      <w:r w:rsidR="004B5312">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 xml:space="preserve">un listado de elementos de la dimensión psicoafectiva que deben ser considerados. </w:t>
      </w:r>
      <w:r w:rsidR="00424742">
        <w:rPr>
          <w:rFonts w:ascii="Times New Roman" w:eastAsia="Times New Roman" w:hAnsi="Times New Roman" w:cs="Times New Roman"/>
          <w:sz w:val="24"/>
          <w:szCs w:val="24"/>
        </w:rPr>
        <w:t xml:space="preserve"> </w:t>
      </w:r>
    </w:p>
    <w:p w14:paraId="0DE9A761" w14:textId="77777777" w:rsidR="00EE7574" w:rsidRPr="00306F03" w:rsidRDefault="00EE7574"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Presentamos a continuación algunas de las expresiones de estudiantes obtenidas de estos </w:t>
      </w:r>
      <w:r w:rsidRPr="00306F03">
        <w:rPr>
          <w:rFonts w:ascii="Times New Roman" w:eastAsia="Times New Roman" w:hAnsi="Times New Roman" w:cs="Times New Roman"/>
          <w:sz w:val="24"/>
          <w:szCs w:val="24"/>
        </w:rPr>
        <w:t>conversatorios y que fueron el punto de partida para reflexiones y diálogos:</w:t>
      </w:r>
    </w:p>
    <w:p w14:paraId="57C6F1AE" w14:textId="1355998A"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La falta de educación sexual hace que estas personas sigan teniendo hijos cuando no los pueden mantener</w:t>
      </w:r>
      <w:r w:rsidR="004B5312" w:rsidRPr="00C47324">
        <w:rPr>
          <w:rFonts w:ascii="Times New Roman" w:hAnsi="Times New Roman" w:cs="Times New Roman"/>
          <w:i/>
          <w:sz w:val="24"/>
          <w:szCs w:val="24"/>
        </w:rPr>
        <w:t>.</w:t>
      </w:r>
    </w:p>
    <w:p w14:paraId="063277F5" w14:textId="77777777"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 xml:space="preserve">Me siento muy mal porque está lloviendo, a veces cuando los dejamos está lloviendo y los niños se quedan en el campo. </w:t>
      </w:r>
    </w:p>
    <w:p w14:paraId="59309A04" w14:textId="77777777"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Sabía que la experiencia iba a ser difícil por sus condiciones. pero no me imaginé que tanto.</w:t>
      </w:r>
    </w:p>
    <w:p w14:paraId="38916525" w14:textId="55EFFEC6"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Me da tristeza pensar que “esa es su realidad todo el tiempo”</w:t>
      </w:r>
      <w:r w:rsidR="004B5312" w:rsidRPr="00C47324">
        <w:rPr>
          <w:rFonts w:ascii="Times New Roman" w:hAnsi="Times New Roman" w:cs="Times New Roman"/>
          <w:i/>
          <w:sz w:val="24"/>
          <w:szCs w:val="24"/>
        </w:rPr>
        <w:t>.</w:t>
      </w:r>
    </w:p>
    <w:p w14:paraId="3CE2002D" w14:textId="730DE23F"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Me siento frustrada porque pienso que lo que hacemos es “super insignificante”</w:t>
      </w:r>
      <w:r w:rsidR="004B5312" w:rsidRPr="00C47324">
        <w:rPr>
          <w:rFonts w:ascii="Times New Roman" w:hAnsi="Times New Roman" w:cs="Times New Roman"/>
          <w:i/>
          <w:sz w:val="24"/>
          <w:szCs w:val="24"/>
        </w:rPr>
        <w:t>.</w:t>
      </w:r>
    </w:p>
    <w:p w14:paraId="452D9FFB" w14:textId="76AD6F70"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No puedo concentrarme por el coraje, “no se me hace justo, pienso que yo pude haber nacido ahí”</w:t>
      </w:r>
      <w:r w:rsidR="004B5312" w:rsidRPr="00C47324">
        <w:rPr>
          <w:rFonts w:ascii="Times New Roman" w:hAnsi="Times New Roman" w:cs="Times New Roman"/>
          <w:i/>
          <w:sz w:val="24"/>
          <w:szCs w:val="24"/>
        </w:rPr>
        <w:t>.</w:t>
      </w:r>
    </w:p>
    <w:p w14:paraId="025F2DAA" w14:textId="769912E5" w:rsidR="00EE7574" w:rsidRPr="00C47324" w:rsidRDefault="00EE7574" w:rsidP="001775CA">
      <w:pPr>
        <w:pStyle w:val="Prrafodelista"/>
        <w:numPr>
          <w:ilvl w:val="0"/>
          <w:numId w:val="1"/>
        </w:numPr>
        <w:spacing w:after="0" w:line="360" w:lineRule="auto"/>
        <w:jc w:val="both"/>
        <w:rPr>
          <w:rFonts w:ascii="Times New Roman" w:eastAsia="Times New Roman" w:hAnsi="Times New Roman" w:cs="Times New Roman"/>
          <w:i/>
          <w:sz w:val="24"/>
          <w:szCs w:val="24"/>
        </w:rPr>
      </w:pPr>
      <w:r w:rsidRPr="00C47324">
        <w:rPr>
          <w:rFonts w:ascii="Times New Roman" w:eastAsia="Times New Roman" w:hAnsi="Times New Roman" w:cs="Times New Roman"/>
          <w:i/>
          <w:sz w:val="24"/>
          <w:szCs w:val="24"/>
        </w:rPr>
        <w:lastRenderedPageBreak/>
        <w:t>Son ignorantes y por eso no quieren dejar que sus hijos aprendan</w:t>
      </w:r>
      <w:r w:rsidR="004B5312" w:rsidRPr="00C47324">
        <w:rPr>
          <w:rFonts w:ascii="Times New Roman" w:eastAsia="Times New Roman" w:hAnsi="Times New Roman" w:cs="Times New Roman"/>
          <w:i/>
          <w:sz w:val="24"/>
          <w:szCs w:val="24"/>
        </w:rPr>
        <w:t>.</w:t>
      </w:r>
    </w:p>
    <w:p w14:paraId="18677F31" w14:textId="77777777" w:rsidR="00EE7574" w:rsidRDefault="00EE7574" w:rsidP="001775CA">
      <w:pPr>
        <w:spacing w:after="0" w:line="360" w:lineRule="auto"/>
        <w:jc w:val="both"/>
        <w:rPr>
          <w:rFonts w:ascii="Times New Roman" w:eastAsia="Times New Roman" w:hAnsi="Times New Roman" w:cs="Times New Roman"/>
          <w:sz w:val="24"/>
          <w:szCs w:val="24"/>
        </w:rPr>
      </w:pPr>
    </w:p>
    <w:p w14:paraId="558749A0" w14:textId="5E3CC765" w:rsidR="00EE7574" w:rsidRDefault="00EE7574"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puede ver, estas afirmaciones están también cargadas del racismo y clasismo tan presente en México hacia sus pueblos indígenas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ya se ha documentado en otras investigaciones (Gall, 2004; Schmelkes 2009). Esto además se acentúa en la zona centro del país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tratarse de poblaciones urbanas y con poca presencia de indígenas si se compara con los estados mexicanos del sur o sureste; además de que las y los estudiantes provienen de sectores de élite</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sea medios o altos pero que definitivamente están distantes de la realidad de pobreza de las familias jornaleras.</w:t>
      </w:r>
    </w:p>
    <w:p w14:paraId="58CEBB05" w14:textId="7BF79CB0" w:rsidR="00EE7574" w:rsidRDefault="00EE7574" w:rsidP="001775CA">
      <w:pPr>
        <w:spacing w:after="0" w:line="360" w:lineRule="auto"/>
        <w:jc w:val="both"/>
        <w:rPr>
          <w:rFonts w:ascii="Times New Roman" w:eastAsia="Times New Roman" w:hAnsi="Times New Roman" w:cs="Times New Roman"/>
          <w:sz w:val="24"/>
          <w:szCs w:val="24"/>
        </w:rPr>
      </w:pPr>
    </w:p>
    <w:p w14:paraId="6543185A" w14:textId="5CBA644D" w:rsidR="00EE7574" w:rsidRDefault="00EE7574"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trabajo en los conversatorios consistió justamente en partir de alguna de estas expresiones y buscar resignificarla a partir de las vivencias del grupo</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incorporando elementos que movilizaran la conciencia y permitieran una mejor problematización y desnaturalización de prejuicios. </w:t>
      </w:r>
    </w:p>
    <w:p w14:paraId="4198F5C5" w14:textId="1AFCF4AC" w:rsidR="00424742" w:rsidRDefault="0042474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Decidimos agrupar</w:t>
      </w:r>
      <w:r w:rsidR="00EE7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los</w:t>
      </w:r>
      <w:r w:rsidR="00EE7574">
        <w:rPr>
          <w:rFonts w:ascii="Times New Roman" w:eastAsia="Times New Roman" w:hAnsi="Times New Roman" w:cs="Times New Roman"/>
          <w:sz w:val="24"/>
          <w:szCs w:val="24"/>
        </w:rPr>
        <w:t xml:space="preserve"> tópicos</w:t>
      </w:r>
      <w:r>
        <w:rPr>
          <w:rFonts w:ascii="Times New Roman" w:eastAsia="Times New Roman" w:hAnsi="Times New Roman" w:cs="Times New Roman"/>
          <w:sz w:val="24"/>
          <w:szCs w:val="24"/>
        </w:rPr>
        <w:t xml:space="preserve"> en base a ejes temáticos para dar la noción de porosidad en cada uno de ellos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no se trata de categorías estancas sino de áreas de trabajo que pueden incluso tener fronteras difusas entre sí. </w:t>
      </w:r>
    </w:p>
    <w:p w14:paraId="5F5F02B5" w14:textId="4037100B" w:rsidR="00453297" w:rsidRDefault="0042474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siguientes son</w:t>
      </w:r>
      <w:r w:rsidR="00200C52">
        <w:rPr>
          <w:rFonts w:ascii="Times New Roman" w:eastAsia="Times New Roman" w:hAnsi="Times New Roman" w:cs="Times New Roman"/>
          <w:sz w:val="24"/>
          <w:szCs w:val="24"/>
        </w:rPr>
        <w:t xml:space="preserve"> </w:t>
      </w:r>
      <w:r w:rsidR="003A24A2">
        <w:rPr>
          <w:rFonts w:ascii="Times New Roman" w:eastAsia="Times New Roman" w:hAnsi="Times New Roman" w:cs="Times New Roman"/>
          <w:sz w:val="24"/>
          <w:szCs w:val="24"/>
        </w:rPr>
        <w:t xml:space="preserve">los </w:t>
      </w:r>
      <w:r w:rsidR="00EE7574">
        <w:rPr>
          <w:rFonts w:ascii="Times New Roman" w:eastAsia="Times New Roman" w:hAnsi="Times New Roman" w:cs="Times New Roman"/>
          <w:sz w:val="24"/>
          <w:szCs w:val="24"/>
        </w:rPr>
        <w:t>ejes</w:t>
      </w:r>
      <w:r w:rsidR="00200C52">
        <w:rPr>
          <w:rFonts w:ascii="Times New Roman" w:eastAsia="Times New Roman" w:hAnsi="Times New Roman" w:cs="Times New Roman"/>
          <w:sz w:val="24"/>
          <w:szCs w:val="24"/>
        </w:rPr>
        <w:t xml:space="preserve"> que consideramos base para un modelo de atención y acompañamiento </w:t>
      </w:r>
      <w:proofErr w:type="gramStart"/>
      <w:r w:rsidR="00200C52">
        <w:rPr>
          <w:rFonts w:ascii="Times New Roman" w:eastAsia="Times New Roman" w:hAnsi="Times New Roman" w:cs="Times New Roman"/>
          <w:sz w:val="24"/>
          <w:szCs w:val="24"/>
        </w:rPr>
        <w:t>flexible</w:t>
      </w:r>
      <w:proofErr w:type="gramEnd"/>
      <w:r w:rsidR="00200C52">
        <w:rPr>
          <w:rFonts w:ascii="Times New Roman" w:eastAsia="Times New Roman" w:hAnsi="Times New Roman" w:cs="Times New Roman"/>
          <w:sz w:val="24"/>
          <w:szCs w:val="24"/>
        </w:rPr>
        <w:t xml:space="preserve"> pero</w:t>
      </w:r>
      <w:r w:rsidR="004B5312">
        <w:rPr>
          <w:rFonts w:ascii="Times New Roman" w:eastAsia="Times New Roman" w:hAnsi="Times New Roman" w:cs="Times New Roman"/>
          <w:sz w:val="24"/>
          <w:szCs w:val="24"/>
        </w:rPr>
        <w:t>,</w:t>
      </w:r>
      <w:r w:rsidR="00200C52">
        <w:rPr>
          <w:rFonts w:ascii="Times New Roman" w:eastAsia="Times New Roman" w:hAnsi="Times New Roman" w:cs="Times New Roman"/>
          <w:sz w:val="24"/>
          <w:szCs w:val="24"/>
        </w:rPr>
        <w:t xml:space="preserve"> a su vez</w:t>
      </w:r>
      <w:r w:rsidR="004B5312">
        <w:rPr>
          <w:rFonts w:ascii="Times New Roman" w:eastAsia="Times New Roman" w:hAnsi="Times New Roman" w:cs="Times New Roman"/>
          <w:sz w:val="24"/>
          <w:szCs w:val="24"/>
        </w:rPr>
        <w:t>,</w:t>
      </w:r>
      <w:r w:rsidR="00200C52">
        <w:rPr>
          <w:rFonts w:ascii="Times New Roman" w:eastAsia="Times New Roman" w:hAnsi="Times New Roman" w:cs="Times New Roman"/>
          <w:sz w:val="24"/>
          <w:szCs w:val="24"/>
        </w:rPr>
        <w:t xml:space="preserve"> con actividades específicas que permitan detonar en cada conversatorio la reflexión y acompañamiento grupal a las inquietudes individuales</w:t>
      </w:r>
      <w:r w:rsidR="006F3281">
        <w:rPr>
          <w:rFonts w:ascii="Times New Roman" w:eastAsia="Times New Roman" w:hAnsi="Times New Roman" w:cs="Times New Roman"/>
          <w:sz w:val="24"/>
          <w:szCs w:val="24"/>
        </w:rPr>
        <w:t xml:space="preserve"> en el voluntariado</w:t>
      </w:r>
      <w:r w:rsidR="00200C52">
        <w:rPr>
          <w:rFonts w:ascii="Times New Roman" w:eastAsia="Times New Roman" w:hAnsi="Times New Roman" w:cs="Times New Roman"/>
          <w:sz w:val="24"/>
          <w:szCs w:val="24"/>
        </w:rPr>
        <w:t xml:space="preserve"> o</w:t>
      </w:r>
      <w:r w:rsidR="003A24A2">
        <w:rPr>
          <w:rFonts w:ascii="Times New Roman" w:eastAsia="Times New Roman" w:hAnsi="Times New Roman" w:cs="Times New Roman"/>
          <w:sz w:val="24"/>
          <w:szCs w:val="24"/>
        </w:rPr>
        <w:t xml:space="preserve"> </w:t>
      </w:r>
      <w:r w:rsidR="00200C52">
        <w:rPr>
          <w:rFonts w:ascii="Times New Roman" w:eastAsia="Times New Roman" w:hAnsi="Times New Roman" w:cs="Times New Roman"/>
          <w:sz w:val="24"/>
          <w:szCs w:val="24"/>
        </w:rPr>
        <w:t>viceversa.</w:t>
      </w:r>
    </w:p>
    <w:tbl>
      <w:tblPr>
        <w:tblStyle w:val="Tablaconcuadrcula"/>
        <w:tblW w:w="0" w:type="auto"/>
        <w:tblLook w:val="04A0" w:firstRow="1" w:lastRow="0" w:firstColumn="1" w:lastColumn="0" w:noHBand="0" w:noVBand="1"/>
      </w:tblPr>
      <w:tblGrid>
        <w:gridCol w:w="4489"/>
        <w:gridCol w:w="4489"/>
      </w:tblGrid>
      <w:tr w:rsidR="00983946" w:rsidRPr="00983946" w14:paraId="2F62009A" w14:textId="77777777" w:rsidTr="00983946">
        <w:tc>
          <w:tcPr>
            <w:tcW w:w="4489" w:type="dxa"/>
            <w:shd w:val="clear" w:color="auto" w:fill="D9D9D9" w:themeFill="background1" w:themeFillShade="D9"/>
          </w:tcPr>
          <w:p w14:paraId="0A0C18A2" w14:textId="65DD20CB" w:rsidR="00983946" w:rsidRPr="00384830" w:rsidRDefault="00983946" w:rsidP="001775CA">
            <w:pPr>
              <w:spacing w:line="360" w:lineRule="auto"/>
              <w:jc w:val="center"/>
              <w:rPr>
                <w:rFonts w:ascii="Times New Roman" w:eastAsia="Times New Roman" w:hAnsi="Times New Roman" w:cs="Times New Roman"/>
                <w:sz w:val="24"/>
                <w:szCs w:val="24"/>
              </w:rPr>
            </w:pPr>
            <w:r w:rsidRPr="00384830">
              <w:rPr>
                <w:rFonts w:ascii="Times New Roman" w:eastAsia="Times New Roman" w:hAnsi="Times New Roman" w:cs="Times New Roman"/>
                <w:sz w:val="24"/>
                <w:szCs w:val="24"/>
              </w:rPr>
              <w:t>Eje temático</w:t>
            </w:r>
          </w:p>
        </w:tc>
        <w:tc>
          <w:tcPr>
            <w:tcW w:w="4489" w:type="dxa"/>
            <w:shd w:val="clear" w:color="auto" w:fill="D9D9D9" w:themeFill="background1" w:themeFillShade="D9"/>
          </w:tcPr>
          <w:p w14:paraId="0D19BC85" w14:textId="0E63C730" w:rsidR="00983946" w:rsidRPr="00384830" w:rsidRDefault="00983946" w:rsidP="001775CA">
            <w:pPr>
              <w:spacing w:line="360" w:lineRule="auto"/>
              <w:jc w:val="center"/>
              <w:rPr>
                <w:rFonts w:ascii="Times New Roman" w:eastAsia="Times New Roman" w:hAnsi="Times New Roman" w:cs="Times New Roman"/>
                <w:sz w:val="24"/>
                <w:szCs w:val="24"/>
              </w:rPr>
            </w:pPr>
            <w:r w:rsidRPr="00384830">
              <w:rPr>
                <w:rFonts w:ascii="Times New Roman" w:eastAsia="Times New Roman" w:hAnsi="Times New Roman" w:cs="Times New Roman"/>
                <w:sz w:val="24"/>
                <w:szCs w:val="24"/>
              </w:rPr>
              <w:t>Descripción</w:t>
            </w:r>
          </w:p>
        </w:tc>
      </w:tr>
      <w:tr w:rsidR="00983946" w14:paraId="03011B77" w14:textId="77777777" w:rsidTr="00983946">
        <w:tc>
          <w:tcPr>
            <w:tcW w:w="4489" w:type="dxa"/>
          </w:tcPr>
          <w:p w14:paraId="5DBDD5F5" w14:textId="139AF552"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a) Prejuicios y estereotipos</w:t>
            </w:r>
          </w:p>
        </w:tc>
        <w:tc>
          <w:tcPr>
            <w:tcW w:w="4489" w:type="dxa"/>
          </w:tcPr>
          <w:p w14:paraId="56C5F2D1" w14:textId="0293B4BA"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Identificación y análisis de los prejuicios y estereotipos hacia la pobreza y los pueblos</w:t>
            </w:r>
            <w:r>
              <w:rPr>
                <w:rFonts w:ascii="Times New Roman" w:eastAsia="Times New Roman" w:hAnsi="Times New Roman" w:cs="Times New Roman"/>
                <w:sz w:val="24"/>
                <w:szCs w:val="24"/>
              </w:rPr>
              <w:br/>
              <w:t>indígenas. Más allá de la capacitación y de la información que puedan tener, en la</w:t>
            </w:r>
            <w:r>
              <w:rPr>
                <w:rFonts w:ascii="Times New Roman" w:eastAsia="Times New Roman" w:hAnsi="Times New Roman" w:cs="Times New Roman"/>
                <w:sz w:val="24"/>
                <w:szCs w:val="24"/>
              </w:rPr>
              <w:br/>
              <w:t xml:space="preserve">experiencia cotidiana suelen aflorar los prejuicios que no han sido </w:t>
            </w:r>
            <w:proofErr w:type="spellStart"/>
            <w:proofErr w:type="gramStart"/>
            <w:r>
              <w:rPr>
                <w:rFonts w:ascii="Times New Roman" w:eastAsia="Times New Roman" w:hAnsi="Times New Roman" w:cs="Times New Roman"/>
                <w:sz w:val="24"/>
                <w:szCs w:val="24"/>
              </w:rPr>
              <w:t>re-elaborados</w:t>
            </w:r>
            <w:proofErr w:type="spellEnd"/>
            <w:proofErr w:type="gramEnd"/>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que en cada conversatorio hay que prestar atención a ello.</w:t>
            </w:r>
          </w:p>
        </w:tc>
      </w:tr>
      <w:tr w:rsidR="00983946" w14:paraId="5967AED7" w14:textId="77777777" w:rsidTr="00983946">
        <w:tc>
          <w:tcPr>
            <w:tcW w:w="4489" w:type="dxa"/>
          </w:tcPr>
          <w:p w14:paraId="5C87480B" w14:textId="2F05EB18"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b) Dimensión emocional</w:t>
            </w:r>
          </w:p>
        </w:tc>
        <w:tc>
          <w:tcPr>
            <w:tcW w:w="4489" w:type="dxa"/>
          </w:tcPr>
          <w:p w14:paraId="4CE3C775" w14:textId="7788F83E"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Reconocimiento de las emociones y </w:t>
            </w:r>
            <w:r>
              <w:rPr>
                <w:rFonts w:ascii="Times New Roman" w:eastAsia="Times New Roman" w:hAnsi="Times New Roman" w:cs="Times New Roman"/>
                <w:sz w:val="24"/>
                <w:szCs w:val="24"/>
              </w:rPr>
              <w:lastRenderedPageBreak/>
              <w:t>desmitificación de su carácter negativo o positivo</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permitir con ello la expresión asertiva</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así como la tolerancia en el equipo.</w:t>
            </w:r>
          </w:p>
        </w:tc>
      </w:tr>
      <w:tr w:rsidR="00983946" w14:paraId="561EA273" w14:textId="77777777" w:rsidTr="00983946">
        <w:tc>
          <w:tcPr>
            <w:tcW w:w="4489" w:type="dxa"/>
          </w:tcPr>
          <w:p w14:paraId="79AB580D" w14:textId="3840C8C9"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lastRenderedPageBreak/>
              <w:t>c) Empatía</w:t>
            </w:r>
          </w:p>
        </w:tc>
        <w:tc>
          <w:tcPr>
            <w:tcW w:w="4489" w:type="dxa"/>
          </w:tcPr>
          <w:p w14:paraId="3D5DE4C8" w14:textId="512138FA"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Intencionar la empatía</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tanto hacia compañeras/os como hacia las propias familias jornaleras</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manera que se reduzcan los juicios sobre las acciones de los demás</w:t>
            </w:r>
            <w:r w:rsidR="008B7215">
              <w:rPr>
                <w:rFonts w:ascii="Times New Roman" w:eastAsia="Times New Roman" w:hAnsi="Times New Roman" w:cs="Times New Roman"/>
                <w:sz w:val="24"/>
                <w:szCs w:val="24"/>
              </w:rPr>
              <w:t>.</w:t>
            </w:r>
          </w:p>
        </w:tc>
      </w:tr>
      <w:tr w:rsidR="00983946" w14:paraId="736DC934" w14:textId="77777777" w:rsidTr="00983946">
        <w:tc>
          <w:tcPr>
            <w:tcW w:w="4489" w:type="dxa"/>
          </w:tcPr>
          <w:p w14:paraId="704AEECA" w14:textId="4D451AA2"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d)Solidaridad</w:t>
            </w:r>
            <w:r w:rsidRPr="00453297">
              <w:rPr>
                <w:rFonts w:ascii="Times New Roman" w:eastAsia="Times New Roman" w:hAnsi="Times New Roman" w:cs="Times New Roman"/>
                <w:i/>
                <w:sz w:val="24"/>
                <w:szCs w:val="24"/>
              </w:rPr>
              <w:br/>
            </w:r>
          </w:p>
        </w:tc>
        <w:tc>
          <w:tcPr>
            <w:tcW w:w="4489" w:type="dxa"/>
          </w:tcPr>
          <w:p w14:paraId="05B7B37F" w14:textId="5CA856F7"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Enfatizar el carácter de atención solidaria versus ayuda caritativa</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cuidando promover</w:t>
            </w:r>
            <w:r>
              <w:rPr>
                <w:rFonts w:ascii="Times New Roman" w:eastAsia="Times New Roman" w:hAnsi="Times New Roman" w:cs="Times New Roman"/>
                <w:sz w:val="24"/>
                <w:szCs w:val="24"/>
              </w:rPr>
              <w:br/>
              <w:t>relaciones e interacciones horizontales sobre lo que tenemos en común con los jornaleros más que sobre las diferencias.</w:t>
            </w:r>
          </w:p>
        </w:tc>
      </w:tr>
      <w:tr w:rsidR="00983946" w14:paraId="3D050240" w14:textId="77777777" w:rsidTr="00983946">
        <w:tc>
          <w:tcPr>
            <w:tcW w:w="4489" w:type="dxa"/>
          </w:tcPr>
          <w:p w14:paraId="55CCC753" w14:textId="55C4CBAA"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e) Dignidad</w:t>
            </w:r>
          </w:p>
        </w:tc>
        <w:tc>
          <w:tcPr>
            <w:tcW w:w="4489" w:type="dxa"/>
          </w:tcPr>
          <w:p w14:paraId="2C07A9AC" w14:textId="10F22813" w:rsidR="00983946" w:rsidRDefault="00983946" w:rsidP="001775CA">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Destacar</w:t>
            </w:r>
            <w:proofErr w:type="gramEnd"/>
            <w:r>
              <w:rPr>
                <w:rFonts w:ascii="Times New Roman" w:eastAsia="Times New Roman" w:hAnsi="Times New Roman" w:cs="Times New Roman"/>
                <w:sz w:val="24"/>
                <w:szCs w:val="24"/>
              </w:rPr>
              <w:t xml:space="preserve"> la relevancia de mantener a lo largo del trabajo la dignidad</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tanto de quienes reciben atención como de quienes la brindan.</w:t>
            </w:r>
          </w:p>
        </w:tc>
      </w:tr>
      <w:tr w:rsidR="00983946" w14:paraId="339F55E9" w14:textId="77777777" w:rsidTr="00983946">
        <w:tc>
          <w:tcPr>
            <w:tcW w:w="4489" w:type="dxa"/>
          </w:tcPr>
          <w:p w14:paraId="04343821" w14:textId="0D7A201B"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f) Prevención de efectos secundarios</w:t>
            </w:r>
          </w:p>
        </w:tc>
        <w:tc>
          <w:tcPr>
            <w:tcW w:w="4489" w:type="dxa"/>
          </w:tcPr>
          <w:p w14:paraId="625A0C86" w14:textId="70D0AFB8"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Cuidar que los posibles sentimientos de culpa, impotencia, frustración o enojo no impidan el trabajo cotidiano en las acciones del proyecto y que tampoco afecten negativamente en</w:t>
            </w:r>
            <w:r w:rsidR="008B72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cada voluntario/a.</w:t>
            </w:r>
          </w:p>
        </w:tc>
      </w:tr>
    </w:tbl>
    <w:p w14:paraId="393F8417" w14:textId="5FEA81A7" w:rsidR="00160ABA" w:rsidRDefault="00200C52"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br/>
      </w:r>
      <w:r w:rsidRPr="00453297">
        <w:rPr>
          <w:rFonts w:ascii="Times New Roman" w:eastAsia="Times New Roman" w:hAnsi="Times New Roman" w:cs="Times New Roman"/>
          <w:i/>
          <w:sz w:val="24"/>
          <w:szCs w:val="24"/>
        </w:rPr>
        <w:br/>
      </w:r>
      <w:r w:rsidRPr="00453297">
        <w:rPr>
          <w:rFonts w:ascii="Times New Roman" w:eastAsia="Times New Roman" w:hAnsi="Times New Roman" w:cs="Times New Roman"/>
          <w:i/>
          <w:sz w:val="24"/>
          <w:szCs w:val="24"/>
        </w:rPr>
        <w:br/>
      </w:r>
      <w:r w:rsidR="00983946">
        <w:rPr>
          <w:rFonts w:ascii="Times New Roman" w:eastAsia="Times New Roman" w:hAnsi="Times New Roman" w:cs="Times New Roman"/>
          <w:sz w:val="24"/>
          <w:szCs w:val="24"/>
        </w:rPr>
        <w:t>Reconocer estos ejes</w:t>
      </w:r>
      <w:r w:rsidR="00160ABA">
        <w:rPr>
          <w:rFonts w:ascii="Times New Roman" w:eastAsia="Times New Roman" w:hAnsi="Times New Roman" w:cs="Times New Roman"/>
          <w:sz w:val="24"/>
          <w:szCs w:val="24"/>
        </w:rPr>
        <w:t xml:space="preserve"> </w:t>
      </w:r>
      <w:r w:rsidR="006F3281">
        <w:rPr>
          <w:rFonts w:ascii="Times New Roman" w:eastAsia="Times New Roman" w:hAnsi="Times New Roman" w:cs="Times New Roman"/>
          <w:sz w:val="24"/>
          <w:szCs w:val="24"/>
        </w:rPr>
        <w:t xml:space="preserve">nos ha </w:t>
      </w:r>
      <w:r w:rsidR="006F3281" w:rsidRPr="00232BF7">
        <w:rPr>
          <w:rFonts w:ascii="Times New Roman" w:eastAsia="Times New Roman" w:hAnsi="Times New Roman" w:cs="Times New Roman"/>
          <w:sz w:val="24"/>
          <w:szCs w:val="24"/>
        </w:rPr>
        <w:t>sido</w:t>
      </w:r>
      <w:r w:rsidR="00160ABA" w:rsidRPr="00232BF7">
        <w:rPr>
          <w:rFonts w:ascii="Times New Roman" w:eastAsia="Times New Roman" w:hAnsi="Times New Roman" w:cs="Times New Roman"/>
          <w:sz w:val="24"/>
          <w:szCs w:val="24"/>
        </w:rPr>
        <w:t xml:space="preserve"> de gran utilidad</w:t>
      </w:r>
      <w:r w:rsidR="008B7215" w:rsidRPr="00232BF7">
        <w:rPr>
          <w:rFonts w:ascii="Times New Roman" w:eastAsia="Times New Roman" w:hAnsi="Times New Roman" w:cs="Times New Roman"/>
          <w:sz w:val="24"/>
          <w:szCs w:val="24"/>
        </w:rPr>
        <w:t>,</w:t>
      </w:r>
      <w:r w:rsidR="00160ABA" w:rsidRPr="00232BF7">
        <w:rPr>
          <w:rFonts w:ascii="Times New Roman" w:eastAsia="Times New Roman" w:hAnsi="Times New Roman" w:cs="Times New Roman"/>
          <w:sz w:val="24"/>
          <w:szCs w:val="24"/>
        </w:rPr>
        <w:t xml:space="preserve"> pues permit</w:t>
      </w:r>
      <w:r w:rsidR="006F3281" w:rsidRPr="00232BF7">
        <w:rPr>
          <w:rFonts w:ascii="Times New Roman" w:eastAsia="Times New Roman" w:hAnsi="Times New Roman" w:cs="Times New Roman"/>
          <w:sz w:val="24"/>
          <w:szCs w:val="24"/>
        </w:rPr>
        <w:t>ió</w:t>
      </w:r>
      <w:r w:rsidR="00160ABA" w:rsidRPr="00232BF7">
        <w:rPr>
          <w:rFonts w:ascii="Times New Roman" w:eastAsia="Times New Roman" w:hAnsi="Times New Roman" w:cs="Times New Roman"/>
          <w:sz w:val="24"/>
          <w:szCs w:val="24"/>
        </w:rPr>
        <w:t xml:space="preserve"> que quien facilita</w:t>
      </w:r>
      <w:r w:rsidR="00232BF7" w:rsidRPr="00232BF7">
        <w:rPr>
          <w:rFonts w:ascii="Times New Roman" w:eastAsia="Times New Roman" w:hAnsi="Times New Roman" w:cs="Times New Roman"/>
          <w:sz w:val="24"/>
          <w:szCs w:val="24"/>
        </w:rPr>
        <w:t>ba</w:t>
      </w:r>
      <w:r w:rsidR="00160ABA" w:rsidRPr="00232BF7">
        <w:rPr>
          <w:rFonts w:ascii="Times New Roman" w:eastAsia="Times New Roman" w:hAnsi="Times New Roman" w:cs="Times New Roman"/>
          <w:sz w:val="24"/>
          <w:szCs w:val="24"/>
        </w:rPr>
        <w:t xml:space="preserve"> los conversatorios </w:t>
      </w:r>
      <w:r w:rsidR="00EE7574" w:rsidRPr="00232BF7">
        <w:rPr>
          <w:rFonts w:ascii="Times New Roman" w:eastAsia="Times New Roman" w:hAnsi="Times New Roman" w:cs="Times New Roman"/>
          <w:sz w:val="24"/>
          <w:szCs w:val="24"/>
        </w:rPr>
        <w:t>pudiera</w:t>
      </w:r>
      <w:r w:rsidR="00160ABA" w:rsidRPr="00232BF7">
        <w:rPr>
          <w:rFonts w:ascii="Times New Roman" w:eastAsia="Times New Roman" w:hAnsi="Times New Roman" w:cs="Times New Roman"/>
          <w:sz w:val="24"/>
          <w:szCs w:val="24"/>
        </w:rPr>
        <w:t xml:space="preserve"> ir acomodando el material discursivo emergente en el grupo en torno a alguno de ellos</w:t>
      </w:r>
      <w:r w:rsidR="008B7215" w:rsidRPr="00232BF7">
        <w:rPr>
          <w:rFonts w:ascii="Times New Roman" w:eastAsia="Times New Roman" w:hAnsi="Times New Roman" w:cs="Times New Roman"/>
          <w:sz w:val="24"/>
          <w:szCs w:val="24"/>
        </w:rPr>
        <w:t>,</w:t>
      </w:r>
      <w:r w:rsidR="00160ABA" w:rsidRPr="00232BF7">
        <w:rPr>
          <w:rFonts w:ascii="Times New Roman" w:eastAsia="Times New Roman" w:hAnsi="Times New Roman" w:cs="Times New Roman"/>
          <w:sz w:val="24"/>
          <w:szCs w:val="24"/>
        </w:rPr>
        <w:t xml:space="preserve"> </w:t>
      </w:r>
      <w:r w:rsidR="008B7215" w:rsidRPr="00232BF7">
        <w:rPr>
          <w:rFonts w:ascii="Times New Roman" w:eastAsia="Times New Roman" w:hAnsi="Times New Roman" w:cs="Times New Roman"/>
          <w:sz w:val="24"/>
          <w:szCs w:val="24"/>
        </w:rPr>
        <w:t>contribuyendo</w:t>
      </w:r>
      <w:r w:rsidR="006F3281" w:rsidRPr="00232BF7">
        <w:rPr>
          <w:rFonts w:ascii="Times New Roman" w:eastAsia="Times New Roman" w:hAnsi="Times New Roman" w:cs="Times New Roman"/>
          <w:sz w:val="24"/>
          <w:szCs w:val="24"/>
        </w:rPr>
        <w:t xml:space="preserve"> así a un</w:t>
      </w:r>
      <w:r w:rsidR="00160ABA" w:rsidRPr="00232BF7">
        <w:rPr>
          <w:rFonts w:ascii="Times New Roman" w:eastAsia="Times New Roman" w:hAnsi="Times New Roman" w:cs="Times New Roman"/>
          <w:sz w:val="24"/>
          <w:szCs w:val="24"/>
        </w:rPr>
        <w:t xml:space="preserve"> proceso direccionado a los objetivos planteados</w:t>
      </w:r>
      <w:r w:rsidR="006F3281" w:rsidRPr="00232BF7">
        <w:rPr>
          <w:rFonts w:ascii="Times New Roman" w:eastAsia="Times New Roman" w:hAnsi="Times New Roman" w:cs="Times New Roman"/>
          <w:sz w:val="24"/>
          <w:szCs w:val="24"/>
        </w:rPr>
        <w:t>. D</w:t>
      </w:r>
      <w:r w:rsidR="00160ABA" w:rsidRPr="00232BF7">
        <w:rPr>
          <w:rFonts w:ascii="Times New Roman" w:eastAsia="Times New Roman" w:hAnsi="Times New Roman" w:cs="Times New Roman"/>
          <w:sz w:val="24"/>
          <w:szCs w:val="24"/>
        </w:rPr>
        <w:t xml:space="preserve">e otro modo se correría el riesgo de que quedara más como un grupo terapéutico </w:t>
      </w:r>
      <w:r w:rsidR="006F3281" w:rsidRPr="00232BF7">
        <w:rPr>
          <w:rFonts w:ascii="Times New Roman" w:eastAsia="Times New Roman" w:hAnsi="Times New Roman" w:cs="Times New Roman"/>
          <w:sz w:val="24"/>
          <w:szCs w:val="24"/>
        </w:rPr>
        <w:t xml:space="preserve">o de improvisación </w:t>
      </w:r>
      <w:r w:rsidR="00160ABA" w:rsidRPr="00232BF7">
        <w:rPr>
          <w:rFonts w:ascii="Times New Roman" w:eastAsia="Times New Roman" w:hAnsi="Times New Roman" w:cs="Times New Roman"/>
          <w:sz w:val="24"/>
          <w:szCs w:val="24"/>
        </w:rPr>
        <w:t>cuando no e</w:t>
      </w:r>
      <w:r w:rsidR="00232BF7" w:rsidRPr="00232BF7">
        <w:rPr>
          <w:rFonts w:ascii="Times New Roman" w:eastAsia="Times New Roman" w:hAnsi="Times New Roman" w:cs="Times New Roman"/>
          <w:sz w:val="24"/>
          <w:szCs w:val="24"/>
        </w:rPr>
        <w:t>ra</w:t>
      </w:r>
      <w:r w:rsidR="00160ABA" w:rsidRPr="00232BF7">
        <w:rPr>
          <w:rFonts w:ascii="Times New Roman" w:eastAsia="Times New Roman" w:hAnsi="Times New Roman" w:cs="Times New Roman"/>
          <w:sz w:val="24"/>
          <w:szCs w:val="24"/>
        </w:rPr>
        <w:t xml:space="preserve"> así</w:t>
      </w:r>
      <w:r w:rsidR="008B7215" w:rsidRPr="00232BF7">
        <w:rPr>
          <w:rFonts w:ascii="Times New Roman" w:eastAsia="Times New Roman" w:hAnsi="Times New Roman" w:cs="Times New Roman"/>
          <w:sz w:val="24"/>
          <w:szCs w:val="24"/>
        </w:rPr>
        <w:t>,</w:t>
      </w:r>
      <w:r w:rsidR="006F3281" w:rsidRPr="00232BF7">
        <w:rPr>
          <w:rFonts w:ascii="Times New Roman" w:eastAsia="Times New Roman" w:hAnsi="Times New Roman" w:cs="Times New Roman"/>
          <w:sz w:val="24"/>
          <w:szCs w:val="24"/>
        </w:rPr>
        <w:t xml:space="preserve"> ya que</w:t>
      </w:r>
      <w:r w:rsidR="00160ABA" w:rsidRPr="00232BF7">
        <w:rPr>
          <w:rFonts w:ascii="Times New Roman" w:eastAsia="Times New Roman" w:hAnsi="Times New Roman" w:cs="Times New Roman"/>
          <w:sz w:val="24"/>
          <w:szCs w:val="24"/>
        </w:rPr>
        <w:t xml:space="preserve"> se busca</w:t>
      </w:r>
      <w:r w:rsidR="00232BF7" w:rsidRPr="00232BF7">
        <w:rPr>
          <w:rFonts w:ascii="Times New Roman" w:eastAsia="Times New Roman" w:hAnsi="Times New Roman" w:cs="Times New Roman"/>
          <w:sz w:val="24"/>
          <w:szCs w:val="24"/>
        </w:rPr>
        <w:t>ba</w:t>
      </w:r>
      <w:r w:rsidR="00160ABA" w:rsidRPr="00232BF7">
        <w:rPr>
          <w:rFonts w:ascii="Times New Roman" w:eastAsia="Times New Roman" w:hAnsi="Times New Roman" w:cs="Times New Roman"/>
          <w:sz w:val="24"/>
          <w:szCs w:val="24"/>
        </w:rPr>
        <w:t xml:space="preserve"> también una transferencia técnica en cuanto al manejo emocional y a la comprensión</w:t>
      </w:r>
      <w:r w:rsidR="00160ABA">
        <w:rPr>
          <w:rFonts w:ascii="Times New Roman" w:eastAsia="Times New Roman" w:hAnsi="Times New Roman" w:cs="Times New Roman"/>
          <w:sz w:val="24"/>
          <w:szCs w:val="24"/>
        </w:rPr>
        <w:t xml:space="preserve"> de la complejidad </w:t>
      </w:r>
      <w:r w:rsidR="00160ABA">
        <w:rPr>
          <w:rFonts w:ascii="Times New Roman" w:eastAsia="Times New Roman" w:hAnsi="Times New Roman" w:cs="Times New Roman"/>
          <w:sz w:val="24"/>
          <w:szCs w:val="24"/>
        </w:rPr>
        <w:lastRenderedPageBreak/>
        <w:t>del problema de la migración indígena</w:t>
      </w:r>
      <w:r w:rsidR="006F3281">
        <w:rPr>
          <w:rFonts w:ascii="Times New Roman" w:eastAsia="Times New Roman" w:hAnsi="Times New Roman" w:cs="Times New Roman"/>
          <w:sz w:val="24"/>
          <w:szCs w:val="24"/>
        </w:rPr>
        <w:t>. Decimos esto al considerar que l</w:t>
      </w:r>
      <w:r w:rsidR="00160ABA">
        <w:rPr>
          <w:rFonts w:ascii="Times New Roman" w:eastAsia="Times New Roman" w:hAnsi="Times New Roman" w:cs="Times New Roman"/>
          <w:sz w:val="24"/>
          <w:szCs w:val="24"/>
        </w:rPr>
        <w:t xml:space="preserve">o que hemos visto </w:t>
      </w:r>
      <w:r w:rsidR="006F3281">
        <w:rPr>
          <w:rFonts w:ascii="Times New Roman" w:eastAsia="Times New Roman" w:hAnsi="Times New Roman" w:cs="Times New Roman"/>
          <w:sz w:val="24"/>
          <w:szCs w:val="24"/>
        </w:rPr>
        <w:t xml:space="preserve">en estos espacios </w:t>
      </w:r>
      <w:r w:rsidR="00160ABA">
        <w:rPr>
          <w:rFonts w:ascii="Times New Roman" w:eastAsia="Times New Roman" w:hAnsi="Times New Roman" w:cs="Times New Roman"/>
          <w:sz w:val="24"/>
          <w:szCs w:val="24"/>
        </w:rPr>
        <w:t>es que al desconocer la realidad</w:t>
      </w:r>
      <w:r w:rsidR="00C47324">
        <w:rPr>
          <w:rFonts w:ascii="Times New Roman" w:eastAsia="Times New Roman" w:hAnsi="Times New Roman" w:cs="Times New Roman"/>
          <w:sz w:val="24"/>
          <w:szCs w:val="24"/>
        </w:rPr>
        <w:t xml:space="preserve"> estudiantes y voluntarios</w:t>
      </w:r>
      <w:r w:rsidR="00160ABA">
        <w:rPr>
          <w:rFonts w:ascii="Times New Roman" w:eastAsia="Times New Roman" w:hAnsi="Times New Roman" w:cs="Times New Roman"/>
          <w:sz w:val="24"/>
          <w:szCs w:val="24"/>
        </w:rPr>
        <w:t xml:space="preserve"> tienden a emitir juicios más severos y en general a tener una perspectiva simplista de la problemática</w:t>
      </w:r>
      <w:r w:rsidR="008B7215">
        <w:rPr>
          <w:rFonts w:ascii="Times New Roman" w:eastAsia="Times New Roman" w:hAnsi="Times New Roman" w:cs="Times New Roman"/>
          <w:sz w:val="24"/>
          <w:szCs w:val="24"/>
        </w:rPr>
        <w:t>,</w:t>
      </w:r>
      <w:r w:rsidR="00160ABA">
        <w:rPr>
          <w:rFonts w:ascii="Times New Roman" w:eastAsia="Times New Roman" w:hAnsi="Times New Roman" w:cs="Times New Roman"/>
          <w:sz w:val="24"/>
          <w:szCs w:val="24"/>
        </w:rPr>
        <w:t xml:space="preserve"> asumiendo que las causas se reducen a la esfera familiar</w:t>
      </w:r>
      <w:r w:rsidR="006F3281">
        <w:rPr>
          <w:rFonts w:ascii="Times New Roman" w:eastAsia="Times New Roman" w:hAnsi="Times New Roman" w:cs="Times New Roman"/>
          <w:sz w:val="24"/>
          <w:szCs w:val="24"/>
        </w:rPr>
        <w:t xml:space="preserve"> o incluso individual. En este sentido</w:t>
      </w:r>
      <w:r w:rsidR="008B7215">
        <w:rPr>
          <w:rFonts w:ascii="Times New Roman" w:eastAsia="Times New Roman" w:hAnsi="Times New Roman" w:cs="Times New Roman"/>
          <w:sz w:val="24"/>
          <w:szCs w:val="24"/>
        </w:rPr>
        <w:t>,</w:t>
      </w:r>
      <w:r w:rsidR="006F3281">
        <w:rPr>
          <w:rFonts w:ascii="Times New Roman" w:eastAsia="Times New Roman" w:hAnsi="Times New Roman" w:cs="Times New Roman"/>
          <w:sz w:val="24"/>
          <w:szCs w:val="24"/>
        </w:rPr>
        <w:t xml:space="preserve"> la mirada desde lo psicocomunitario aporta en buena medida la posibilidad de ampliar y complejizar la perspectiva de las y los </w:t>
      </w:r>
      <w:r w:rsidR="00EE7574">
        <w:rPr>
          <w:rFonts w:ascii="Times New Roman" w:eastAsia="Times New Roman" w:hAnsi="Times New Roman" w:cs="Times New Roman"/>
          <w:sz w:val="24"/>
          <w:szCs w:val="24"/>
        </w:rPr>
        <w:t>estudiantes</w:t>
      </w:r>
      <w:r w:rsidR="006F3281">
        <w:rPr>
          <w:rFonts w:ascii="Times New Roman" w:eastAsia="Times New Roman" w:hAnsi="Times New Roman" w:cs="Times New Roman"/>
          <w:sz w:val="24"/>
          <w:szCs w:val="24"/>
        </w:rPr>
        <w:t xml:space="preserve"> voluntarios</w:t>
      </w:r>
      <w:r w:rsidR="00160ABA">
        <w:rPr>
          <w:rFonts w:ascii="Times New Roman" w:eastAsia="Times New Roman" w:hAnsi="Times New Roman" w:cs="Times New Roman"/>
          <w:sz w:val="24"/>
          <w:szCs w:val="24"/>
        </w:rPr>
        <w:t>.</w:t>
      </w:r>
    </w:p>
    <w:p w14:paraId="30869793" w14:textId="6EB66D9B" w:rsidR="00306F03" w:rsidRDefault="00160ABA"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 las ventajas obtenidas con estos conversatorios es que se logr</w:t>
      </w:r>
      <w:r w:rsidR="00C47324">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incorporar la</w:t>
      </w:r>
      <w:r w:rsidR="00C4732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dimensi</w:t>
      </w:r>
      <w:r w:rsidR="00C47324">
        <w:rPr>
          <w:rFonts w:ascii="Times New Roman" w:eastAsia="Times New Roman" w:hAnsi="Times New Roman" w:cs="Times New Roman"/>
          <w:sz w:val="24"/>
          <w:szCs w:val="24"/>
        </w:rPr>
        <w:t>ones</w:t>
      </w:r>
      <w:r>
        <w:rPr>
          <w:rFonts w:ascii="Times New Roman" w:eastAsia="Times New Roman" w:hAnsi="Times New Roman" w:cs="Times New Roman"/>
          <w:sz w:val="24"/>
          <w:szCs w:val="24"/>
        </w:rPr>
        <w:t xml:space="preserve"> histórica y económica de los procesos migratorios, no a gran profundidad pero sí al menos lo suficiente para evitar </w:t>
      </w:r>
      <w:r w:rsidR="00C47324">
        <w:rPr>
          <w:rFonts w:ascii="Times New Roman" w:eastAsia="Times New Roman" w:hAnsi="Times New Roman" w:cs="Times New Roman"/>
          <w:sz w:val="24"/>
          <w:szCs w:val="24"/>
        </w:rPr>
        <w:t>caer</w:t>
      </w:r>
      <w:r>
        <w:rPr>
          <w:rFonts w:ascii="Times New Roman" w:eastAsia="Times New Roman" w:hAnsi="Times New Roman" w:cs="Times New Roman"/>
          <w:sz w:val="24"/>
          <w:szCs w:val="24"/>
        </w:rPr>
        <w:t xml:space="preserve"> en la </w:t>
      </w:r>
      <w:proofErr w:type="spellStart"/>
      <w:r>
        <w:rPr>
          <w:rFonts w:ascii="Times New Roman" w:eastAsia="Times New Roman" w:hAnsi="Times New Roman" w:cs="Times New Roman"/>
          <w:sz w:val="24"/>
          <w:szCs w:val="24"/>
        </w:rPr>
        <w:t>psicologización</w:t>
      </w:r>
      <w:proofErr w:type="spellEnd"/>
      <w:r>
        <w:rPr>
          <w:rFonts w:ascii="Times New Roman" w:eastAsia="Times New Roman" w:hAnsi="Times New Roman" w:cs="Times New Roman"/>
          <w:sz w:val="24"/>
          <w:szCs w:val="24"/>
        </w:rPr>
        <w:t xml:space="preserve"> del fenómeno</w:t>
      </w:r>
      <w:r w:rsidR="008B7215">
        <w:rPr>
          <w:rFonts w:ascii="Times New Roman" w:eastAsia="Times New Roman" w:hAnsi="Times New Roman" w:cs="Times New Roman"/>
          <w:sz w:val="24"/>
          <w:szCs w:val="24"/>
        </w:rPr>
        <w:t>,</w:t>
      </w:r>
      <w:r w:rsidR="006F3281">
        <w:rPr>
          <w:rFonts w:ascii="Times New Roman" w:eastAsia="Times New Roman" w:hAnsi="Times New Roman" w:cs="Times New Roman"/>
          <w:sz w:val="24"/>
          <w:szCs w:val="24"/>
        </w:rPr>
        <w:t xml:space="preserve"> haciendo reducciones convenientes y c</w:t>
      </w:r>
      <w:r w:rsidR="00306F03">
        <w:rPr>
          <w:rFonts w:ascii="Times New Roman" w:eastAsia="Times New Roman" w:hAnsi="Times New Roman" w:cs="Times New Roman"/>
          <w:sz w:val="24"/>
          <w:szCs w:val="24"/>
        </w:rPr>
        <w:t>on</w:t>
      </w:r>
      <w:r w:rsidR="006F3281">
        <w:rPr>
          <w:rFonts w:ascii="Times New Roman" w:eastAsia="Times New Roman" w:hAnsi="Times New Roman" w:cs="Times New Roman"/>
          <w:sz w:val="24"/>
          <w:szCs w:val="24"/>
        </w:rPr>
        <w:t>tribuyendo también a dimensionar los alcances del proyecto</w:t>
      </w:r>
      <w:r w:rsidR="008B7215">
        <w:rPr>
          <w:rFonts w:ascii="Times New Roman" w:eastAsia="Times New Roman" w:hAnsi="Times New Roman" w:cs="Times New Roman"/>
          <w:sz w:val="24"/>
          <w:szCs w:val="24"/>
        </w:rPr>
        <w:t>,</w:t>
      </w:r>
      <w:r w:rsidR="006F3281">
        <w:rPr>
          <w:rFonts w:ascii="Times New Roman" w:eastAsia="Times New Roman" w:hAnsi="Times New Roman" w:cs="Times New Roman"/>
          <w:sz w:val="24"/>
          <w:szCs w:val="24"/>
        </w:rPr>
        <w:t xml:space="preserve"> pues las condiciones de niños y niñas son tan adversas y dolorosas que </w:t>
      </w:r>
      <w:r w:rsidR="00306F03">
        <w:rPr>
          <w:rFonts w:ascii="Times New Roman" w:eastAsia="Times New Roman" w:hAnsi="Times New Roman" w:cs="Times New Roman"/>
          <w:sz w:val="24"/>
          <w:szCs w:val="24"/>
        </w:rPr>
        <w:t xml:space="preserve">generan en los estudiantes sentimientos de culpa y de mucha frustración e impotencia. </w:t>
      </w:r>
    </w:p>
    <w:p w14:paraId="4BA9710E" w14:textId="70E4CB44" w:rsidR="00160A1D" w:rsidRPr="00306F03" w:rsidRDefault="00160A1D" w:rsidP="001775CA">
      <w:pPr>
        <w:spacing w:after="0" w:line="360" w:lineRule="auto"/>
        <w:jc w:val="both"/>
        <w:rPr>
          <w:rFonts w:ascii="Times New Roman" w:eastAsia="Times New Roman" w:hAnsi="Times New Roman" w:cs="Times New Roman"/>
          <w:sz w:val="24"/>
          <w:szCs w:val="24"/>
        </w:rPr>
      </w:pPr>
      <w:r w:rsidRPr="00306F03">
        <w:rPr>
          <w:rFonts w:ascii="Times New Roman" w:eastAsia="Times New Roman" w:hAnsi="Times New Roman" w:cs="Times New Roman"/>
          <w:sz w:val="24"/>
          <w:szCs w:val="24"/>
        </w:rPr>
        <w:t>Del mismo modo fue muy importante hacerle ver a la institución</w:t>
      </w:r>
      <w:r w:rsidR="00EE7574">
        <w:rPr>
          <w:rFonts w:ascii="Times New Roman" w:eastAsia="Times New Roman" w:hAnsi="Times New Roman" w:cs="Times New Roman"/>
          <w:sz w:val="24"/>
          <w:szCs w:val="24"/>
        </w:rPr>
        <w:t xml:space="preserve"> (el CDIL) </w:t>
      </w:r>
      <w:r w:rsidRPr="00306F03">
        <w:rPr>
          <w:rFonts w:ascii="Times New Roman" w:eastAsia="Times New Roman" w:hAnsi="Times New Roman" w:cs="Times New Roman"/>
          <w:sz w:val="24"/>
          <w:szCs w:val="24"/>
        </w:rPr>
        <w:t>la importancia de contar con este espacio de contención psicológica</w:t>
      </w:r>
      <w:r w:rsidR="008B7215">
        <w:rPr>
          <w:rFonts w:ascii="Times New Roman" w:eastAsia="Times New Roman" w:hAnsi="Times New Roman" w:cs="Times New Roman"/>
          <w:sz w:val="24"/>
          <w:szCs w:val="24"/>
        </w:rPr>
        <w:t>,</w:t>
      </w:r>
      <w:r w:rsidRPr="00306F03">
        <w:rPr>
          <w:rFonts w:ascii="Times New Roman" w:eastAsia="Times New Roman" w:hAnsi="Times New Roman" w:cs="Times New Roman"/>
          <w:sz w:val="24"/>
          <w:szCs w:val="24"/>
        </w:rPr>
        <w:t xml:space="preserve"> pues eventualmente la frustración y enojo que puede llegar a acumularse hace que las y los voluntarios se vuelvan mucho más duros hacia las familias</w:t>
      </w:r>
      <w:r w:rsidR="00446C19" w:rsidRPr="00306F03">
        <w:rPr>
          <w:rFonts w:ascii="Times New Roman" w:eastAsia="Times New Roman" w:hAnsi="Times New Roman" w:cs="Times New Roman"/>
          <w:sz w:val="24"/>
          <w:szCs w:val="24"/>
        </w:rPr>
        <w:t xml:space="preserve">, lo cual obstruye el acompañamiento </w:t>
      </w:r>
      <w:r w:rsidR="00C47324">
        <w:rPr>
          <w:rFonts w:ascii="Times New Roman" w:eastAsia="Times New Roman" w:hAnsi="Times New Roman" w:cs="Times New Roman"/>
          <w:sz w:val="24"/>
          <w:szCs w:val="24"/>
        </w:rPr>
        <w:t>y el trabajo al interior de los equipos</w:t>
      </w:r>
      <w:r w:rsidRPr="00306F03">
        <w:rPr>
          <w:rFonts w:ascii="Times New Roman" w:eastAsia="Times New Roman" w:hAnsi="Times New Roman" w:cs="Times New Roman"/>
          <w:sz w:val="24"/>
          <w:szCs w:val="24"/>
        </w:rPr>
        <w:t>.</w:t>
      </w:r>
    </w:p>
    <w:p w14:paraId="3E4C9839" w14:textId="40A66CD1" w:rsidR="003E4BAF" w:rsidRPr="00384830" w:rsidRDefault="00160A1D" w:rsidP="001775CA">
      <w:pPr>
        <w:spacing w:after="0" w:line="360" w:lineRule="auto"/>
        <w:jc w:val="both"/>
        <w:rPr>
          <w:rFonts w:ascii="Times New Roman" w:eastAsia="Times New Roman" w:hAnsi="Times New Roman" w:cs="Times New Roman"/>
          <w:i/>
          <w:sz w:val="24"/>
          <w:szCs w:val="24"/>
        </w:rPr>
      </w:pPr>
      <w:r w:rsidRPr="00453297">
        <w:rPr>
          <w:rFonts w:ascii="Times New Roman" w:eastAsia="Times New Roman" w:hAnsi="Times New Roman" w:cs="Times New Roman"/>
          <w:i/>
          <w:sz w:val="24"/>
          <w:szCs w:val="24"/>
        </w:rPr>
        <w:t xml:space="preserve"> </w:t>
      </w:r>
      <w:r w:rsidR="00200C52" w:rsidRPr="00453297">
        <w:rPr>
          <w:rFonts w:ascii="Times New Roman" w:eastAsia="Times New Roman" w:hAnsi="Times New Roman" w:cs="Times New Roman"/>
          <w:i/>
          <w:sz w:val="24"/>
          <w:szCs w:val="24"/>
        </w:rPr>
        <w:br/>
      </w:r>
      <w:r w:rsidR="00160ABA" w:rsidRPr="00384830">
        <w:rPr>
          <w:rFonts w:ascii="Times New Roman" w:eastAsia="Times New Roman" w:hAnsi="Times New Roman" w:cs="Times New Roman"/>
          <w:i/>
          <w:sz w:val="24"/>
          <w:szCs w:val="24"/>
        </w:rPr>
        <w:t>Conclusiones</w:t>
      </w:r>
    </w:p>
    <w:p w14:paraId="4D237EF8" w14:textId="6BEF2E56" w:rsidR="00EE7574"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presencia de niñas y niños en los campos de recolección evidencia terribles condiciones de vida en nuestro país</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la </w:t>
      </w:r>
      <w:r w:rsidR="002527A6">
        <w:rPr>
          <w:rFonts w:ascii="Times New Roman" w:eastAsia="Times New Roman" w:hAnsi="Times New Roman" w:cs="Times New Roman"/>
          <w:sz w:val="24"/>
          <w:szCs w:val="24"/>
        </w:rPr>
        <w:t>precariedad</w:t>
      </w:r>
      <w:r>
        <w:rPr>
          <w:rFonts w:ascii="Times New Roman" w:eastAsia="Times New Roman" w:hAnsi="Times New Roman" w:cs="Times New Roman"/>
          <w:sz w:val="24"/>
          <w:szCs w:val="24"/>
        </w:rPr>
        <w:t xml:space="preserve"> endémica desde sus lugares de origen</w:t>
      </w:r>
      <w:r w:rsidR="008B7215">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el desamparo de los campos agrícolas hacen que padezcan las tradicionales enfermedades de la pobreza: desnutrición crónica, dermatosis, conjuntivitis, enfermedades gastrointestinales, infecciones recurrentes de vías respiratorias (Martínez-</w:t>
      </w:r>
      <w:proofErr w:type="spellStart"/>
      <w:r>
        <w:rPr>
          <w:rFonts w:ascii="Times New Roman" w:eastAsia="Times New Roman" w:hAnsi="Times New Roman" w:cs="Times New Roman"/>
          <w:sz w:val="24"/>
          <w:szCs w:val="24"/>
        </w:rPr>
        <w:t>Mendizabal</w:t>
      </w:r>
      <w:proofErr w:type="spellEnd"/>
      <w:r>
        <w:rPr>
          <w:rFonts w:ascii="Times New Roman" w:eastAsia="Times New Roman" w:hAnsi="Times New Roman" w:cs="Times New Roman"/>
          <w:sz w:val="24"/>
          <w:szCs w:val="24"/>
        </w:rPr>
        <w:t>, 2016)</w:t>
      </w:r>
      <w:r w:rsidR="002527A6">
        <w:rPr>
          <w:rFonts w:ascii="Times New Roman" w:eastAsia="Times New Roman" w:hAnsi="Times New Roman" w:cs="Times New Roman"/>
          <w:sz w:val="24"/>
          <w:szCs w:val="24"/>
        </w:rPr>
        <w:t>. Esto se suma a</w:t>
      </w:r>
      <w:r w:rsidR="00EE7574">
        <w:rPr>
          <w:rFonts w:ascii="Times New Roman" w:eastAsia="Times New Roman" w:hAnsi="Times New Roman" w:cs="Times New Roman"/>
          <w:sz w:val="24"/>
          <w:szCs w:val="24"/>
        </w:rPr>
        <w:t>l racismo velado o explícito de una sociedad conservadora como la guanajuatense y a la indiferencia e incompetencia de instancias gubernamentales</w:t>
      </w:r>
      <w:r w:rsidR="002527A6">
        <w:rPr>
          <w:rFonts w:ascii="Times New Roman" w:eastAsia="Times New Roman" w:hAnsi="Times New Roman" w:cs="Times New Roman"/>
          <w:sz w:val="24"/>
          <w:szCs w:val="24"/>
        </w:rPr>
        <w:t>,</w:t>
      </w:r>
      <w:r w:rsidR="00EE7574">
        <w:rPr>
          <w:rFonts w:ascii="Times New Roman" w:eastAsia="Times New Roman" w:hAnsi="Times New Roman" w:cs="Times New Roman"/>
          <w:sz w:val="24"/>
          <w:szCs w:val="24"/>
        </w:rPr>
        <w:t xml:space="preserve"> que también hacen lo propio para que esta realidad sea permanentemente invisibilizada.</w:t>
      </w:r>
    </w:p>
    <w:p w14:paraId="7EC10584" w14:textId="0DD759AB"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Todo esto evidencia las grandes contradicciones en una sociedad que no fortalece el vínculo de transmisión intergeneracional que sostiene singular y socialmente para abrir o iniciar otro camino</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que por el contrario ubica </w:t>
      </w:r>
      <w:r w:rsidR="00EE7574">
        <w:rPr>
          <w:rFonts w:ascii="Times New Roman" w:eastAsia="Times New Roman" w:hAnsi="Times New Roman" w:cs="Times New Roman"/>
          <w:sz w:val="24"/>
          <w:szCs w:val="24"/>
        </w:rPr>
        <w:t xml:space="preserve">a niñas y niños </w:t>
      </w:r>
      <w:r>
        <w:rPr>
          <w:rFonts w:ascii="Times New Roman" w:eastAsia="Times New Roman" w:hAnsi="Times New Roman" w:cs="Times New Roman"/>
          <w:sz w:val="24"/>
          <w:szCs w:val="24"/>
        </w:rPr>
        <w:t xml:space="preserve">en el campo de la miseria, como infancia-resto haciéndoles víctimas “de un doble despojo: del lenguaje y de </w:t>
      </w:r>
      <w:r>
        <w:rPr>
          <w:rFonts w:ascii="Times New Roman" w:eastAsia="Times New Roman" w:hAnsi="Times New Roman" w:cs="Times New Roman"/>
          <w:sz w:val="24"/>
          <w:szCs w:val="24"/>
        </w:rPr>
        <w:lastRenderedPageBreak/>
        <w:t xml:space="preserve">la materialidad del </w:t>
      </w:r>
      <w:r>
        <w:rPr>
          <w:rFonts w:ascii="Times New Roman" w:eastAsia="Times New Roman" w:hAnsi="Times New Roman" w:cs="Times New Roman"/>
          <w:i/>
          <w:sz w:val="24"/>
          <w:szCs w:val="24"/>
        </w:rPr>
        <w:t>ser en el mundo</w:t>
      </w:r>
      <w:r>
        <w:rPr>
          <w:rFonts w:ascii="Times New Roman" w:eastAsia="Times New Roman" w:hAnsi="Times New Roman" w:cs="Times New Roman"/>
          <w:sz w:val="24"/>
          <w:szCs w:val="24"/>
        </w:rPr>
        <w:t xml:space="preserve">” (Lenta, Zaldúa, 2016, p.258). Esta incongruencia es a su vez develada por el equipo de jóvenes </w:t>
      </w:r>
      <w:r w:rsidR="00EE7574">
        <w:rPr>
          <w:rFonts w:ascii="Times New Roman" w:eastAsia="Times New Roman" w:hAnsi="Times New Roman" w:cs="Times New Roman"/>
          <w:sz w:val="24"/>
          <w:szCs w:val="24"/>
        </w:rPr>
        <w:t xml:space="preserve">estudiantes </w:t>
      </w:r>
      <w:r>
        <w:rPr>
          <w:rFonts w:ascii="Times New Roman" w:eastAsia="Times New Roman" w:hAnsi="Times New Roman" w:cs="Times New Roman"/>
          <w:sz w:val="24"/>
          <w:szCs w:val="24"/>
        </w:rPr>
        <w:t xml:space="preserve">que hacen su voluntariado o servicio social en el proyecto </w:t>
      </w:r>
      <w:proofErr w:type="spellStart"/>
      <w:r>
        <w:rPr>
          <w:rFonts w:ascii="Times New Roman" w:eastAsia="Times New Roman" w:hAnsi="Times New Roman" w:cs="Times New Roman"/>
          <w:sz w:val="24"/>
          <w:szCs w:val="24"/>
        </w:rPr>
        <w:t>Na’valí</w:t>
      </w:r>
      <w:proofErr w:type="spellEnd"/>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527A6">
        <w:rPr>
          <w:rFonts w:ascii="Times New Roman" w:eastAsia="Times New Roman" w:hAnsi="Times New Roman" w:cs="Times New Roman"/>
          <w:sz w:val="24"/>
          <w:szCs w:val="24"/>
        </w:rPr>
        <w:t>dejándoles</w:t>
      </w:r>
      <w:r>
        <w:rPr>
          <w:rFonts w:ascii="Times New Roman" w:eastAsia="Times New Roman" w:hAnsi="Times New Roman" w:cs="Times New Roman"/>
          <w:sz w:val="24"/>
          <w:szCs w:val="24"/>
        </w:rPr>
        <w:t xml:space="preserve"> en un lugar de alta vulnerabilidad emocional pues no son todavía parte formal de ese mundo adulto que carga con la mayor responsabilidad hacia la niñez</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s</w:t>
      </w:r>
      <w:r w:rsidR="002527A6">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están en el umbral de la vida profesional</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cual incrementa de manera muy fuerte la frustración y la culpa después de haber compartido las mañanas en los surcos con estas familias jornaleras y pensar en la vuelta a su vida cotidiana.</w:t>
      </w:r>
    </w:p>
    <w:p w14:paraId="4DFDA0B9" w14:textId="3325B012"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los conversatorios propuestos para potenciar la intersubjetividad han abonado a la ruptura de significados producto de situaciones enajenantes para orientarse hacia nuevas formas de intersubjetividades (Almeida, 2014)</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fortaleciendo el tejido social y haciendo de esta experiencia no sólo un quiebre personal sino también un ejercicio de resignificación colectiva. </w:t>
      </w:r>
    </w:p>
    <w:p w14:paraId="47E070B0" w14:textId="14302AF7" w:rsidR="007B76DC" w:rsidRDefault="009522D3"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psicología comunitaria suele asociarse al trabajo exclusivo con sectores empobrecidos y vulnerables, sin </w:t>
      </w:r>
      <w:r w:rsidR="002329DC">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en este caso presentamos un tipo de intervención que si bien apunta a las niñas y niños jornaleros se desarrolla mediante el acompañamiento psicosocial a los grupos de universitarios/as voluntarios/as. Se consolida el conversatorio grupal como dispositivo en dos sentidos, tanto el cognitivo que permite problematizar y resignificar las preconcepciones de cada uno/a; como en el emocional que a su vez </w:t>
      </w:r>
      <w:proofErr w:type="spellStart"/>
      <w:r w:rsidR="002329DC">
        <w:rPr>
          <w:rFonts w:ascii="Times New Roman" w:eastAsia="Times New Roman" w:hAnsi="Times New Roman" w:cs="Times New Roman"/>
          <w:sz w:val="24"/>
          <w:szCs w:val="24"/>
        </w:rPr>
        <w:t>faciita</w:t>
      </w:r>
      <w:proofErr w:type="spellEnd"/>
      <w:r>
        <w:rPr>
          <w:rFonts w:ascii="Times New Roman" w:eastAsia="Times New Roman" w:hAnsi="Times New Roman" w:cs="Times New Roman"/>
          <w:sz w:val="24"/>
          <w:szCs w:val="24"/>
        </w:rPr>
        <w:t xml:space="preserve"> el reconocimiento y manejo de las emociones al enfrentarse a situaciones críticas y convivir con poblaciones tan vulneradas</w:t>
      </w:r>
      <w:r w:rsidR="002329DC">
        <w:rPr>
          <w:rFonts w:ascii="Times New Roman" w:eastAsia="Times New Roman" w:hAnsi="Times New Roman" w:cs="Times New Roman"/>
          <w:sz w:val="24"/>
          <w:szCs w:val="24"/>
        </w:rPr>
        <w:t>. Todo ello desde una perspectiva psico comunitaria que permitió desentrañar los aspectos complejos e histórico sociales para que su comprensión se tradujera finalmente en mejores prácticas de las y los voluntarios hacia la niñez jornalera e indígena.</w:t>
      </w:r>
    </w:p>
    <w:p w14:paraId="160BB825" w14:textId="77777777" w:rsidR="003E4BAF" w:rsidRDefault="003E4BAF" w:rsidP="001775CA">
      <w:pPr>
        <w:spacing w:after="0" w:line="360" w:lineRule="auto"/>
        <w:jc w:val="both"/>
        <w:rPr>
          <w:rFonts w:ascii="Times New Roman" w:eastAsia="Times New Roman" w:hAnsi="Times New Roman" w:cs="Times New Roman"/>
          <w:sz w:val="24"/>
          <w:szCs w:val="24"/>
        </w:rPr>
      </w:pPr>
    </w:p>
    <w:p w14:paraId="5AA41C3C" w14:textId="77777777" w:rsidR="003E4BAF" w:rsidRPr="00384830" w:rsidRDefault="00200C52"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t>Referencias</w:t>
      </w:r>
    </w:p>
    <w:p w14:paraId="77F243F6" w14:textId="77777777" w:rsidR="00E25374" w:rsidRDefault="00E25374" w:rsidP="001775CA">
      <w:pPr>
        <w:spacing w:after="0" w:line="360" w:lineRule="auto"/>
        <w:ind w:left="720" w:hanging="720"/>
        <w:jc w:val="both"/>
        <w:rPr>
          <w:rFonts w:ascii="Times New Roman" w:eastAsia="Times New Roman" w:hAnsi="Times New Roman" w:cs="Times New Roman"/>
          <w:sz w:val="24"/>
          <w:szCs w:val="24"/>
        </w:rPr>
        <w:sectPr w:rsidR="00E25374">
          <w:footerReference w:type="default" r:id="rId9"/>
          <w:pgSz w:w="12240" w:h="15840"/>
          <w:pgMar w:top="1417" w:right="1701" w:bottom="1417" w:left="1701" w:header="708" w:footer="708" w:gutter="0"/>
          <w:pgNumType w:start="1"/>
          <w:cols w:space="720"/>
        </w:sectPr>
      </w:pPr>
    </w:p>
    <w:p w14:paraId="661DD4FE" w14:textId="77777777"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p>
    <w:p w14:paraId="62BCAF69" w14:textId="16ED0C17"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Almeida-Acosta E.; Sánchez-Díaz de Rivera, M.E. (2014)</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w:t>
      </w:r>
      <w:r w:rsidRPr="0018186E">
        <w:rPr>
          <w:rFonts w:ascii="Times New Roman" w:eastAsia="Times New Roman" w:hAnsi="Times New Roman" w:cs="Times New Roman"/>
          <w:i/>
          <w:sz w:val="24"/>
          <w:szCs w:val="24"/>
        </w:rPr>
        <w:t>Comunidad: interacción, conflicto y utopía</w:t>
      </w:r>
      <w:r w:rsidRPr="0018186E">
        <w:rPr>
          <w:rFonts w:ascii="Times New Roman" w:eastAsia="Times New Roman" w:hAnsi="Times New Roman" w:cs="Times New Roman"/>
          <w:sz w:val="24"/>
          <w:szCs w:val="24"/>
        </w:rPr>
        <w:t xml:space="preserve">. Puebla, México: Universidad Iberoamericana </w:t>
      </w:r>
    </w:p>
    <w:p w14:paraId="5FFD905E" w14:textId="27CBD2B4" w:rsidR="00E25374" w:rsidRPr="0018186E"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18186E">
        <w:rPr>
          <w:rFonts w:ascii="Times New Roman" w:hAnsi="Times New Roman" w:cs="Times New Roman"/>
          <w:color w:val="222222"/>
          <w:sz w:val="24"/>
          <w:szCs w:val="24"/>
          <w:shd w:val="clear" w:color="auto" w:fill="FFFFFF"/>
        </w:rPr>
        <w:t>Armayones</w:t>
      </w:r>
      <w:proofErr w:type="spellEnd"/>
      <w:r w:rsidRPr="0018186E">
        <w:rPr>
          <w:rFonts w:ascii="Times New Roman" w:hAnsi="Times New Roman" w:cs="Times New Roman"/>
          <w:color w:val="222222"/>
          <w:sz w:val="24"/>
          <w:szCs w:val="24"/>
          <w:shd w:val="clear" w:color="auto" w:fill="FFFFFF"/>
        </w:rPr>
        <w:t>-Ruiz, M. (2014). </w:t>
      </w:r>
      <w:r w:rsidRPr="0018186E">
        <w:rPr>
          <w:rFonts w:ascii="Times New Roman" w:hAnsi="Times New Roman" w:cs="Times New Roman"/>
          <w:i/>
          <w:iCs/>
          <w:color w:val="222222"/>
          <w:sz w:val="24"/>
          <w:szCs w:val="24"/>
          <w:shd w:val="clear" w:color="auto" w:fill="FFFFFF"/>
        </w:rPr>
        <w:t>Técnicas de apoyo psicológico y social en situaciones de crisis: cómo desarrollar las habilidades adecuadas ante situaciones de emergencia</w:t>
      </w:r>
      <w:r w:rsidRPr="0018186E">
        <w:rPr>
          <w:rFonts w:ascii="Times New Roman" w:hAnsi="Times New Roman" w:cs="Times New Roman"/>
          <w:color w:val="222222"/>
          <w:sz w:val="24"/>
          <w:szCs w:val="24"/>
          <w:shd w:val="clear" w:color="auto" w:fill="FFFFFF"/>
        </w:rPr>
        <w:t xml:space="preserve">. </w:t>
      </w:r>
      <w:proofErr w:type="gramStart"/>
      <w:r w:rsidR="00320C69">
        <w:rPr>
          <w:rFonts w:ascii="Times New Roman" w:hAnsi="Times New Roman" w:cs="Times New Roman"/>
          <w:color w:val="222222"/>
          <w:sz w:val="24"/>
          <w:szCs w:val="24"/>
          <w:shd w:val="clear" w:color="auto" w:fill="FFFFFF"/>
        </w:rPr>
        <w:t>Madrid</w:t>
      </w:r>
      <w:r w:rsidR="008D259D">
        <w:rPr>
          <w:rFonts w:ascii="Times New Roman" w:hAnsi="Times New Roman" w:cs="Times New Roman"/>
          <w:color w:val="222222"/>
          <w:sz w:val="24"/>
          <w:szCs w:val="24"/>
          <w:shd w:val="clear" w:color="auto" w:fill="FFFFFF"/>
        </w:rPr>
        <w:t xml:space="preserve"> :</w:t>
      </w:r>
      <w:proofErr w:type="spellStart"/>
      <w:r w:rsidRPr="008D259D">
        <w:rPr>
          <w:rFonts w:ascii="Times New Roman" w:hAnsi="Times New Roman" w:cs="Times New Roman"/>
          <w:color w:val="222222"/>
          <w:sz w:val="24"/>
          <w:szCs w:val="24"/>
          <w:shd w:val="clear" w:color="auto" w:fill="FFFFFF"/>
        </w:rPr>
        <w:t>Ideaspropias</w:t>
      </w:r>
      <w:proofErr w:type="spellEnd"/>
      <w:proofErr w:type="gramEnd"/>
      <w:r w:rsidRPr="008D259D">
        <w:rPr>
          <w:rFonts w:ascii="Times New Roman" w:hAnsi="Times New Roman" w:cs="Times New Roman"/>
          <w:color w:val="222222"/>
          <w:sz w:val="24"/>
          <w:szCs w:val="24"/>
          <w:shd w:val="clear" w:color="auto" w:fill="FFFFFF"/>
        </w:rPr>
        <w:t xml:space="preserve"> Editorial</w:t>
      </w:r>
      <w:r w:rsidRPr="0018186E">
        <w:rPr>
          <w:rFonts w:ascii="Times New Roman" w:hAnsi="Times New Roman" w:cs="Times New Roman"/>
          <w:color w:val="222222"/>
          <w:sz w:val="24"/>
          <w:szCs w:val="24"/>
          <w:shd w:val="clear" w:color="auto" w:fill="FFFFFF"/>
        </w:rPr>
        <w:t xml:space="preserve"> SL.</w:t>
      </w:r>
    </w:p>
    <w:p w14:paraId="7BA24D2C" w14:textId="0ABD1DFA" w:rsidR="00E25374"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lastRenderedPageBreak/>
        <w:t>Delgado, D.; Andrade, J. (15 de mayo de 2016)</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Reclaman apoyo nulo a jornaleros. Periódico AM, sección local. León, </w:t>
      </w:r>
      <w:proofErr w:type="spellStart"/>
      <w:r w:rsidRPr="0018186E">
        <w:rPr>
          <w:rFonts w:ascii="Times New Roman" w:eastAsia="Times New Roman" w:hAnsi="Times New Roman" w:cs="Times New Roman"/>
          <w:sz w:val="24"/>
          <w:szCs w:val="24"/>
        </w:rPr>
        <w:t>Gto</w:t>
      </w:r>
      <w:proofErr w:type="spellEnd"/>
      <w:r w:rsidRPr="0018186E">
        <w:rPr>
          <w:rFonts w:ascii="Times New Roman" w:eastAsia="Times New Roman" w:hAnsi="Times New Roman" w:cs="Times New Roman"/>
          <w:sz w:val="24"/>
          <w:szCs w:val="24"/>
        </w:rPr>
        <w:t xml:space="preserve">. </w:t>
      </w:r>
      <w:r w:rsidR="00A94C96">
        <w:rPr>
          <w:rFonts w:ascii="Times New Roman" w:eastAsia="Times New Roman" w:hAnsi="Times New Roman" w:cs="Times New Roman"/>
          <w:sz w:val="24"/>
          <w:szCs w:val="24"/>
        </w:rPr>
        <w:t xml:space="preserve">Disponible en </w:t>
      </w:r>
      <w:hyperlink r:id="rId10" w:history="1">
        <w:r w:rsidR="00A94C96" w:rsidRPr="00FD2294">
          <w:rPr>
            <w:rStyle w:val="Hipervnculo"/>
            <w:rFonts w:ascii="Times New Roman" w:eastAsia="Times New Roman" w:hAnsi="Times New Roman" w:cs="Times New Roman"/>
            <w:sz w:val="24"/>
            <w:szCs w:val="24"/>
          </w:rPr>
          <w:t>https://www.am.com.mx/2016/06/14/leon/local/reclaman-nulo-apoyo-a-jornaleros-291522</w:t>
        </w:r>
      </w:hyperlink>
    </w:p>
    <w:p w14:paraId="42D2F720" w14:textId="14B73922" w:rsidR="0018186E" w:rsidRPr="0018186E" w:rsidRDefault="0018186E"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 xml:space="preserve">Demo, P. (2009). </w:t>
      </w:r>
      <w:r w:rsidRPr="002527A6">
        <w:rPr>
          <w:rFonts w:ascii="Times New Roman" w:eastAsia="Times New Roman" w:hAnsi="Times New Roman" w:cs="Times New Roman"/>
          <w:i/>
          <w:sz w:val="24"/>
          <w:szCs w:val="24"/>
        </w:rPr>
        <w:t>Investigación participante: mito y realidad</w:t>
      </w:r>
      <w:r w:rsidRPr="0018186E">
        <w:rPr>
          <w:rFonts w:ascii="Times New Roman" w:eastAsia="Times New Roman" w:hAnsi="Times New Roman" w:cs="Times New Roman"/>
          <w:sz w:val="24"/>
          <w:szCs w:val="24"/>
        </w:rPr>
        <w:t xml:space="preserve">. Buenos Aires: Lumen </w:t>
      </w:r>
      <w:proofErr w:type="spellStart"/>
      <w:r w:rsidRPr="0018186E">
        <w:rPr>
          <w:rFonts w:ascii="Times New Roman" w:eastAsia="Times New Roman" w:hAnsi="Times New Roman" w:cs="Times New Roman"/>
          <w:sz w:val="24"/>
          <w:szCs w:val="24"/>
        </w:rPr>
        <w:t>Humanitas</w:t>
      </w:r>
      <w:proofErr w:type="spellEnd"/>
      <w:r w:rsidRPr="0018186E">
        <w:rPr>
          <w:rFonts w:ascii="Times New Roman" w:eastAsia="Times New Roman" w:hAnsi="Times New Roman" w:cs="Times New Roman"/>
          <w:sz w:val="24"/>
          <w:szCs w:val="24"/>
        </w:rPr>
        <w:t>.</w:t>
      </w:r>
    </w:p>
    <w:p w14:paraId="74D0DB84" w14:textId="426C764A" w:rsidR="0018186E" w:rsidRPr="0018186E" w:rsidRDefault="0018186E"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 xml:space="preserve">Fals Borda, O. (1985). </w:t>
      </w:r>
      <w:r w:rsidRPr="002527A6">
        <w:rPr>
          <w:rFonts w:ascii="Times New Roman" w:eastAsia="Times New Roman" w:hAnsi="Times New Roman" w:cs="Times New Roman"/>
          <w:i/>
          <w:sz w:val="24"/>
          <w:szCs w:val="24"/>
        </w:rPr>
        <w:t>Conocimiento y poder popular. Lecciones con campesinos de Nicaragua, México y Colombia</w:t>
      </w:r>
      <w:r w:rsidRPr="0018186E">
        <w:rPr>
          <w:rFonts w:ascii="Times New Roman" w:eastAsia="Times New Roman" w:hAnsi="Times New Roman" w:cs="Times New Roman"/>
          <w:sz w:val="24"/>
          <w:szCs w:val="24"/>
        </w:rPr>
        <w:t>. Bogotá: Punta de Lanza, Siglo XXI.</w:t>
      </w:r>
    </w:p>
    <w:p w14:paraId="1C777EC2" w14:textId="25D933F5"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Fals Borda, O. (2009). Cómo investigar la realidad para transformarla</w:t>
      </w:r>
      <w:r w:rsidR="002527A6">
        <w:rPr>
          <w:rFonts w:ascii="Times New Roman" w:eastAsia="Times New Roman" w:hAnsi="Times New Roman" w:cs="Times New Roman"/>
          <w:sz w:val="24"/>
          <w:szCs w:val="24"/>
        </w:rPr>
        <w:t>, e</w:t>
      </w:r>
      <w:r w:rsidRPr="0018186E">
        <w:rPr>
          <w:rFonts w:ascii="Times New Roman" w:eastAsia="Times New Roman" w:hAnsi="Times New Roman" w:cs="Times New Roman"/>
          <w:sz w:val="24"/>
          <w:szCs w:val="24"/>
        </w:rPr>
        <w:t xml:space="preserve">n </w:t>
      </w:r>
      <w:r w:rsidRPr="0018186E">
        <w:rPr>
          <w:rFonts w:ascii="Times New Roman" w:eastAsia="Times New Roman" w:hAnsi="Times New Roman" w:cs="Times New Roman"/>
          <w:i/>
          <w:sz w:val="24"/>
          <w:szCs w:val="24"/>
        </w:rPr>
        <w:t xml:space="preserve">Una sociología </w:t>
      </w:r>
      <w:proofErr w:type="spellStart"/>
      <w:r w:rsidRPr="0018186E">
        <w:rPr>
          <w:rFonts w:ascii="Times New Roman" w:eastAsia="Times New Roman" w:hAnsi="Times New Roman" w:cs="Times New Roman"/>
          <w:i/>
          <w:sz w:val="24"/>
          <w:szCs w:val="24"/>
        </w:rPr>
        <w:t>sentipensante</w:t>
      </w:r>
      <w:proofErr w:type="spellEnd"/>
      <w:r w:rsidRPr="0018186E">
        <w:rPr>
          <w:rFonts w:ascii="Times New Roman" w:eastAsia="Times New Roman" w:hAnsi="Times New Roman" w:cs="Times New Roman"/>
          <w:i/>
          <w:sz w:val="24"/>
          <w:szCs w:val="24"/>
        </w:rPr>
        <w:t xml:space="preserve"> para América Latina.</w:t>
      </w:r>
      <w:r w:rsidRPr="0018186E">
        <w:rPr>
          <w:rFonts w:ascii="Times New Roman" w:eastAsia="Times New Roman" w:hAnsi="Times New Roman" w:cs="Times New Roman"/>
          <w:sz w:val="24"/>
          <w:szCs w:val="24"/>
        </w:rPr>
        <w:t xml:space="preserve"> Bogotá, Colombia: CLACSO-Siglo del Hombre.</w:t>
      </w:r>
    </w:p>
    <w:p w14:paraId="2F469000" w14:textId="77777777" w:rsidR="00E25374" w:rsidRPr="0018186E"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Gall, O. (2004). Identidad, exclusión y racismo: reflexiones teóricas y sobre México. </w:t>
      </w:r>
      <w:r w:rsidRPr="0018186E">
        <w:rPr>
          <w:rFonts w:ascii="Times New Roman" w:hAnsi="Times New Roman" w:cs="Times New Roman"/>
          <w:i/>
          <w:iCs/>
          <w:color w:val="222222"/>
          <w:sz w:val="24"/>
          <w:szCs w:val="24"/>
          <w:shd w:val="clear" w:color="auto" w:fill="FFFFFF"/>
        </w:rPr>
        <w:t>Revista mexicana de sociología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66</w:t>
      </w:r>
      <w:r w:rsidRPr="0018186E">
        <w:rPr>
          <w:rFonts w:ascii="Times New Roman" w:hAnsi="Times New Roman" w:cs="Times New Roman"/>
          <w:color w:val="222222"/>
          <w:sz w:val="24"/>
          <w:szCs w:val="24"/>
          <w:shd w:val="clear" w:color="auto" w:fill="FFFFFF"/>
        </w:rPr>
        <w:t>(2), 221-259.</w:t>
      </w:r>
    </w:p>
    <w:p w14:paraId="410F1A54" w14:textId="5FE4199E" w:rsidR="00E25374"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Lenta, M.; Zaldúa, G. (2016)</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Niñez, adolescencia y derechos humanos. En Zaldúa, G (coord.) </w:t>
      </w:r>
      <w:r w:rsidRPr="0018186E">
        <w:rPr>
          <w:rFonts w:ascii="Times New Roman" w:eastAsia="Times New Roman" w:hAnsi="Times New Roman" w:cs="Times New Roman"/>
          <w:i/>
          <w:sz w:val="24"/>
          <w:szCs w:val="24"/>
        </w:rPr>
        <w:t>Intervenciones en Psicología Social Comunitaria</w:t>
      </w:r>
      <w:r w:rsidRPr="0018186E">
        <w:rPr>
          <w:rFonts w:ascii="Times New Roman" w:eastAsia="Times New Roman" w:hAnsi="Times New Roman" w:cs="Times New Roman"/>
          <w:sz w:val="24"/>
          <w:szCs w:val="24"/>
        </w:rPr>
        <w:t>. Buenos Aires</w:t>
      </w:r>
      <w:r w:rsidR="0018186E" w:rsidRPr="0018186E">
        <w:rPr>
          <w:rFonts w:ascii="Times New Roman" w:eastAsia="Times New Roman" w:hAnsi="Times New Roman" w:cs="Times New Roman"/>
          <w:sz w:val="24"/>
          <w:szCs w:val="24"/>
        </w:rPr>
        <w:t>:</w:t>
      </w:r>
      <w:r w:rsidR="002527A6">
        <w:rPr>
          <w:rFonts w:ascii="Times New Roman" w:eastAsia="Times New Roman" w:hAnsi="Times New Roman" w:cs="Times New Roman"/>
          <w:sz w:val="24"/>
          <w:szCs w:val="24"/>
        </w:rPr>
        <w:t xml:space="preserve"> </w:t>
      </w:r>
      <w:r w:rsidR="0018186E" w:rsidRPr="0018186E">
        <w:rPr>
          <w:rFonts w:ascii="Times New Roman" w:eastAsia="Times New Roman" w:hAnsi="Times New Roman" w:cs="Times New Roman"/>
          <w:sz w:val="24"/>
          <w:szCs w:val="24"/>
        </w:rPr>
        <w:t>Teseo.</w:t>
      </w:r>
    </w:p>
    <w:p w14:paraId="3E361C33" w14:textId="77777777" w:rsidR="006B38FD" w:rsidRPr="008D259D" w:rsidRDefault="006B38FD" w:rsidP="001775CA">
      <w:pPr>
        <w:spacing w:after="0" w:line="360" w:lineRule="auto"/>
        <w:ind w:left="720" w:hanging="720"/>
        <w:jc w:val="both"/>
        <w:rPr>
          <w:rFonts w:ascii="Times New Roman" w:eastAsia="Times New Roman" w:hAnsi="Times New Roman" w:cs="Times New Roman"/>
          <w:sz w:val="24"/>
          <w:szCs w:val="24"/>
        </w:rPr>
      </w:pPr>
      <w:r w:rsidRPr="008D259D">
        <w:rPr>
          <w:rFonts w:ascii="Times New Roman" w:hAnsi="Times New Roman" w:cs="Times New Roman"/>
          <w:sz w:val="24"/>
          <w:szCs w:val="24"/>
        </w:rPr>
        <w:t xml:space="preserve">Martín Baró (1986). Hacia una psicología de la liberación. Boletín de Psicología, (22), 219-231. </w:t>
      </w:r>
    </w:p>
    <w:p w14:paraId="7B71E98B" w14:textId="4F599490"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Martínez-</w:t>
      </w:r>
      <w:proofErr w:type="spellStart"/>
      <w:r w:rsidRPr="0018186E">
        <w:rPr>
          <w:rFonts w:ascii="Times New Roman" w:eastAsia="Times New Roman" w:hAnsi="Times New Roman" w:cs="Times New Roman"/>
          <w:sz w:val="24"/>
          <w:szCs w:val="24"/>
        </w:rPr>
        <w:t>Mendizabal</w:t>
      </w:r>
      <w:proofErr w:type="spellEnd"/>
      <w:r w:rsidRPr="0018186E">
        <w:rPr>
          <w:rFonts w:ascii="Times New Roman" w:eastAsia="Times New Roman" w:hAnsi="Times New Roman" w:cs="Times New Roman"/>
          <w:sz w:val="24"/>
          <w:szCs w:val="24"/>
        </w:rPr>
        <w:t>, D. (2016)</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w:t>
      </w:r>
      <w:r w:rsidRPr="0018186E">
        <w:rPr>
          <w:rFonts w:ascii="Times New Roman" w:eastAsia="Times New Roman" w:hAnsi="Times New Roman" w:cs="Times New Roman"/>
          <w:i/>
          <w:sz w:val="24"/>
          <w:szCs w:val="24"/>
        </w:rPr>
        <w:t>Jornaleros mixtecos migrantes en la zona agrícola de León, Guanajuato: El holograma del régimen de bienestar en México</w:t>
      </w:r>
      <w:r w:rsidRPr="0018186E">
        <w:rPr>
          <w:rFonts w:ascii="Times New Roman" w:eastAsia="Times New Roman" w:hAnsi="Times New Roman" w:cs="Times New Roman"/>
          <w:sz w:val="24"/>
          <w:szCs w:val="24"/>
        </w:rPr>
        <w:t xml:space="preserve">. </w:t>
      </w:r>
      <w:r w:rsidR="002527A6">
        <w:rPr>
          <w:rFonts w:ascii="Times New Roman" w:eastAsia="Times New Roman" w:hAnsi="Times New Roman" w:cs="Times New Roman"/>
          <w:sz w:val="24"/>
          <w:szCs w:val="24"/>
        </w:rPr>
        <w:t xml:space="preserve">León, México: </w:t>
      </w:r>
      <w:r w:rsidRPr="0018186E">
        <w:rPr>
          <w:rFonts w:ascii="Times New Roman" w:eastAsia="Times New Roman" w:hAnsi="Times New Roman" w:cs="Times New Roman"/>
          <w:sz w:val="24"/>
          <w:szCs w:val="24"/>
        </w:rPr>
        <w:t>Universidad Iberoamericana León.</w:t>
      </w:r>
    </w:p>
    <w:p w14:paraId="285CBDAE" w14:textId="683E3346" w:rsidR="00E25374"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Martínez Mendizábal, D., &amp; Estrada Maldonado, S. (2014). Propuesta de acompañamiento psicosocial con familias migrantes. </w:t>
      </w:r>
      <w:r w:rsidRPr="0018186E">
        <w:rPr>
          <w:rFonts w:ascii="Times New Roman" w:hAnsi="Times New Roman" w:cs="Times New Roman"/>
          <w:i/>
          <w:iCs/>
          <w:color w:val="222222"/>
          <w:sz w:val="24"/>
          <w:szCs w:val="24"/>
          <w:shd w:val="clear" w:color="auto" w:fill="FFFFFF"/>
        </w:rPr>
        <w:t>Sinéctica</w:t>
      </w:r>
      <w:r w:rsidRPr="0018186E">
        <w:rPr>
          <w:rFonts w:ascii="Times New Roman" w:hAnsi="Times New Roman" w:cs="Times New Roman"/>
          <w:color w:val="222222"/>
          <w:sz w:val="24"/>
          <w:szCs w:val="24"/>
          <w:shd w:val="clear" w:color="auto" w:fill="FFFFFF"/>
        </w:rPr>
        <w:t>, (43), 01-14.</w:t>
      </w:r>
      <w:r w:rsidR="00A94C96">
        <w:rPr>
          <w:rFonts w:ascii="Times New Roman" w:hAnsi="Times New Roman" w:cs="Times New Roman"/>
          <w:color w:val="222222"/>
          <w:sz w:val="24"/>
          <w:szCs w:val="24"/>
          <w:shd w:val="clear" w:color="auto" w:fill="FFFFFF"/>
        </w:rPr>
        <w:t xml:space="preserve"> Disponible en </w:t>
      </w:r>
      <w:hyperlink r:id="rId11" w:history="1">
        <w:r w:rsidR="00A94C96" w:rsidRPr="00FD2294">
          <w:rPr>
            <w:rStyle w:val="Hipervnculo"/>
            <w:rFonts w:ascii="Times New Roman" w:hAnsi="Times New Roman" w:cs="Times New Roman"/>
            <w:sz w:val="24"/>
            <w:szCs w:val="24"/>
            <w:shd w:val="clear" w:color="auto" w:fill="FFFFFF"/>
          </w:rPr>
          <w:t>http://www.scielo.org.mx/scielo.php?pid=S1665</w:t>
        </w:r>
        <w:r w:rsidR="00A94C96" w:rsidRPr="00FD2294">
          <w:rPr>
            <w:rStyle w:val="Hipervnculo"/>
            <w:rFonts w:ascii="Times New Roman" w:hAnsi="Times New Roman" w:cs="Times New Roman"/>
            <w:sz w:val="24"/>
            <w:szCs w:val="24"/>
            <w:shd w:val="clear" w:color="auto" w:fill="FFFFFF"/>
          </w:rPr>
          <w:t>-</w:t>
        </w:r>
        <w:r w:rsidR="00A94C96" w:rsidRPr="00FD2294">
          <w:rPr>
            <w:rStyle w:val="Hipervnculo"/>
            <w:rFonts w:ascii="Times New Roman" w:hAnsi="Times New Roman" w:cs="Times New Roman"/>
            <w:sz w:val="24"/>
            <w:szCs w:val="24"/>
            <w:shd w:val="clear" w:color="auto" w:fill="FFFFFF"/>
          </w:rPr>
          <w:t>109X2014000200010&amp;script=sci_arttext&amp;tlng=pt</w:t>
        </w:r>
      </w:hyperlink>
    </w:p>
    <w:p w14:paraId="25EBACE6" w14:textId="77777777" w:rsidR="00A94C96" w:rsidRPr="0018186E" w:rsidRDefault="00A94C96" w:rsidP="001775CA">
      <w:pPr>
        <w:spacing w:after="0" w:line="360" w:lineRule="auto"/>
        <w:ind w:left="720" w:hanging="720"/>
        <w:jc w:val="both"/>
        <w:rPr>
          <w:rFonts w:ascii="Times New Roman" w:eastAsia="Times New Roman" w:hAnsi="Times New Roman" w:cs="Times New Roman"/>
          <w:sz w:val="24"/>
          <w:szCs w:val="24"/>
        </w:rPr>
      </w:pPr>
    </w:p>
    <w:p w14:paraId="5B83CBF6" w14:textId="6B5A5851"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hAnsi="Times New Roman" w:cs="Times New Roman"/>
          <w:sz w:val="24"/>
          <w:szCs w:val="24"/>
          <w:shd w:val="clear" w:color="auto" w:fill="FFFFFF"/>
        </w:rPr>
        <w:t>Martínez, D., &amp; Guzmán, P. (2016). </w:t>
      </w:r>
      <w:r w:rsidRPr="0018186E">
        <w:rPr>
          <w:rStyle w:val="nfasis"/>
          <w:rFonts w:ascii="Times New Roman" w:hAnsi="Times New Roman" w:cs="Times New Roman"/>
          <w:sz w:val="24"/>
          <w:szCs w:val="24"/>
          <w:bdr w:val="none" w:sz="0" w:space="0" w:color="auto" w:frame="1"/>
          <w:shd w:val="clear" w:color="auto" w:fill="FFFFFF"/>
        </w:rPr>
        <w:t>Familias mixtecas jornaleras: un éxodo dramático.</w:t>
      </w:r>
      <w:r w:rsidRPr="0018186E">
        <w:rPr>
          <w:rFonts w:ascii="Times New Roman" w:hAnsi="Times New Roman" w:cs="Times New Roman"/>
          <w:sz w:val="24"/>
          <w:szCs w:val="24"/>
          <w:shd w:val="clear" w:color="auto" w:fill="FFFFFF"/>
        </w:rPr>
        <w:t> </w:t>
      </w:r>
      <w:r w:rsidR="002527A6">
        <w:rPr>
          <w:rFonts w:ascii="Times New Roman" w:hAnsi="Times New Roman" w:cs="Times New Roman"/>
          <w:sz w:val="24"/>
          <w:szCs w:val="24"/>
          <w:shd w:val="clear" w:color="auto" w:fill="FFFFFF"/>
        </w:rPr>
        <w:t xml:space="preserve">León, México: </w:t>
      </w:r>
      <w:r w:rsidRPr="0018186E">
        <w:rPr>
          <w:rFonts w:ascii="Times New Roman" w:hAnsi="Times New Roman" w:cs="Times New Roman"/>
          <w:sz w:val="24"/>
          <w:szCs w:val="24"/>
          <w:shd w:val="clear" w:color="auto" w:fill="FFFFFF"/>
        </w:rPr>
        <w:t>Universidad Iberoamericana León y Centro de Desarrollo Indígena Loyola.</w:t>
      </w:r>
    </w:p>
    <w:p w14:paraId="5C198250" w14:textId="0463B4CB" w:rsidR="00E25374" w:rsidRDefault="00E25374" w:rsidP="00A94C96">
      <w:pPr>
        <w:spacing w:after="0" w:line="360" w:lineRule="auto"/>
        <w:ind w:left="720" w:hanging="720"/>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Rojas Rangel, T. (2009). La crisis del sector rural y el coste migratorio en México. </w:t>
      </w:r>
      <w:proofErr w:type="spellStart"/>
      <w:r w:rsidRPr="0018186E">
        <w:rPr>
          <w:rFonts w:ascii="Times New Roman" w:hAnsi="Times New Roman" w:cs="Times New Roman"/>
          <w:i/>
          <w:iCs/>
          <w:color w:val="222222"/>
          <w:sz w:val="24"/>
          <w:szCs w:val="24"/>
          <w:shd w:val="clear" w:color="auto" w:fill="FFFFFF"/>
        </w:rPr>
        <w:t>Iber</w:t>
      </w:r>
      <w:r w:rsidR="002527A6">
        <w:rPr>
          <w:rFonts w:ascii="Times New Roman" w:hAnsi="Times New Roman" w:cs="Times New Roman"/>
          <w:i/>
          <w:iCs/>
          <w:color w:val="222222"/>
          <w:sz w:val="24"/>
          <w:szCs w:val="24"/>
          <w:shd w:val="clear" w:color="auto" w:fill="FFFFFF"/>
        </w:rPr>
        <w:t>o</w:t>
      </w:r>
      <w:r w:rsidRPr="0018186E">
        <w:rPr>
          <w:rFonts w:ascii="Times New Roman" w:hAnsi="Times New Roman" w:cs="Times New Roman"/>
          <w:i/>
          <w:iCs/>
          <w:color w:val="222222"/>
          <w:sz w:val="24"/>
          <w:szCs w:val="24"/>
          <w:shd w:val="clear" w:color="auto" w:fill="FFFFFF"/>
        </w:rPr>
        <w:t>forum</w:t>
      </w:r>
      <w:proofErr w:type="spellEnd"/>
      <w:r w:rsidRPr="0018186E">
        <w:rPr>
          <w:rFonts w:ascii="Times New Roman" w:hAnsi="Times New Roman" w:cs="Times New Roman"/>
          <w:i/>
          <w:iCs/>
          <w:color w:val="222222"/>
          <w:sz w:val="24"/>
          <w:szCs w:val="24"/>
          <w:shd w:val="clear" w:color="auto" w:fill="FFFFFF"/>
        </w:rPr>
        <w:t xml:space="preserve">. Revista de Ciencias Sociales de la Universidad </w:t>
      </w:r>
      <w:r w:rsidRPr="0018186E">
        <w:rPr>
          <w:rFonts w:ascii="Times New Roman" w:hAnsi="Times New Roman" w:cs="Times New Roman"/>
          <w:i/>
          <w:iCs/>
          <w:color w:val="222222"/>
          <w:sz w:val="24"/>
          <w:szCs w:val="24"/>
          <w:shd w:val="clear" w:color="auto" w:fill="FFFFFF"/>
        </w:rPr>
        <w:lastRenderedPageBreak/>
        <w:t>Iberoamericana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4</w:t>
      </w:r>
      <w:r w:rsidRPr="0018186E">
        <w:rPr>
          <w:rFonts w:ascii="Times New Roman" w:hAnsi="Times New Roman" w:cs="Times New Roman"/>
          <w:color w:val="222222"/>
          <w:sz w:val="24"/>
          <w:szCs w:val="24"/>
          <w:shd w:val="clear" w:color="auto" w:fill="FFFFFF"/>
        </w:rPr>
        <w:t>(8).</w:t>
      </w:r>
      <w:r w:rsidR="00A94C96">
        <w:rPr>
          <w:rFonts w:ascii="Times New Roman" w:hAnsi="Times New Roman" w:cs="Times New Roman"/>
          <w:color w:val="222222"/>
          <w:sz w:val="24"/>
          <w:szCs w:val="24"/>
          <w:shd w:val="clear" w:color="auto" w:fill="FFFFFF"/>
        </w:rPr>
        <w:t xml:space="preserve"> Disponible en </w:t>
      </w:r>
      <w:hyperlink r:id="rId12" w:history="1">
        <w:r w:rsidR="00A94C96" w:rsidRPr="00FD2294">
          <w:rPr>
            <w:rStyle w:val="Hipervnculo"/>
            <w:rFonts w:ascii="Times New Roman" w:hAnsi="Times New Roman" w:cs="Times New Roman"/>
            <w:sz w:val="24"/>
            <w:szCs w:val="24"/>
            <w:shd w:val="clear" w:color="auto" w:fill="FFFFFF"/>
          </w:rPr>
          <w:t>https://www.redalyc.org/html/2110/211014822002/</w:t>
        </w:r>
      </w:hyperlink>
    </w:p>
    <w:p w14:paraId="33EB2FBE" w14:textId="77777777" w:rsidR="00A94C96" w:rsidRPr="0018186E" w:rsidRDefault="00A94C96" w:rsidP="001775CA">
      <w:pPr>
        <w:spacing w:after="0" w:line="360" w:lineRule="auto"/>
        <w:ind w:left="720" w:hanging="720"/>
        <w:jc w:val="both"/>
        <w:rPr>
          <w:rFonts w:ascii="Times New Roman" w:hAnsi="Times New Roman" w:cs="Times New Roman"/>
          <w:color w:val="222222"/>
          <w:sz w:val="24"/>
          <w:szCs w:val="24"/>
          <w:shd w:val="clear" w:color="auto" w:fill="FFFFFF"/>
        </w:rPr>
      </w:pPr>
    </w:p>
    <w:p w14:paraId="59A92AFA" w14:textId="19596C0E" w:rsidR="00E25374" w:rsidRDefault="00E25374" w:rsidP="001775CA">
      <w:pPr>
        <w:spacing w:after="0" w:line="360" w:lineRule="auto"/>
        <w:ind w:left="720" w:hanging="720"/>
        <w:jc w:val="both"/>
        <w:rPr>
          <w:rFonts w:ascii="Times New Roman" w:hAnsi="Times New Roman" w:cs="Times New Roman"/>
          <w:color w:val="313131"/>
          <w:sz w:val="24"/>
          <w:szCs w:val="24"/>
          <w:shd w:val="clear" w:color="auto" w:fill="F2F2F2"/>
        </w:rPr>
      </w:pPr>
      <w:r w:rsidRPr="00A94C96">
        <w:rPr>
          <w:rFonts w:ascii="Times New Roman" w:hAnsi="Times New Roman" w:cs="Times New Roman"/>
          <w:color w:val="313131"/>
          <w:sz w:val="24"/>
          <w:szCs w:val="24"/>
          <w:shd w:val="clear" w:color="auto" w:fill="F2F2F2"/>
        </w:rPr>
        <w:t xml:space="preserve">Rojas Rangel, T. (2017). Migración rural jornalera en </w:t>
      </w:r>
      <w:r w:rsidR="002527A6" w:rsidRPr="00A94C96">
        <w:rPr>
          <w:rFonts w:ascii="Times New Roman" w:hAnsi="Times New Roman" w:cs="Times New Roman"/>
          <w:color w:val="313131"/>
          <w:sz w:val="24"/>
          <w:szCs w:val="24"/>
          <w:shd w:val="clear" w:color="auto" w:fill="F2F2F2"/>
        </w:rPr>
        <w:t>M</w:t>
      </w:r>
      <w:r w:rsidRPr="00A94C96">
        <w:rPr>
          <w:rFonts w:ascii="Times New Roman" w:hAnsi="Times New Roman" w:cs="Times New Roman"/>
          <w:color w:val="313131"/>
          <w:sz w:val="24"/>
          <w:szCs w:val="24"/>
          <w:shd w:val="clear" w:color="auto" w:fill="F2F2F2"/>
        </w:rPr>
        <w:t>éxico: la circularidad de la pobreza. </w:t>
      </w:r>
      <w:proofErr w:type="spellStart"/>
      <w:r w:rsidRPr="00A94C96">
        <w:rPr>
          <w:rStyle w:val="nfasis"/>
          <w:rFonts w:ascii="Times New Roman" w:hAnsi="Times New Roman" w:cs="Times New Roman"/>
          <w:color w:val="313131"/>
          <w:sz w:val="24"/>
          <w:szCs w:val="24"/>
          <w:shd w:val="clear" w:color="auto" w:fill="F2F2F2"/>
        </w:rPr>
        <w:t>Iberoforum</w:t>
      </w:r>
      <w:proofErr w:type="spellEnd"/>
      <w:r w:rsidRPr="00A94C96">
        <w:rPr>
          <w:rStyle w:val="nfasis"/>
          <w:rFonts w:ascii="Times New Roman" w:hAnsi="Times New Roman" w:cs="Times New Roman"/>
          <w:color w:val="313131"/>
          <w:sz w:val="24"/>
          <w:szCs w:val="24"/>
          <w:shd w:val="clear" w:color="auto" w:fill="F2F2F2"/>
        </w:rPr>
        <w:t>. Revista de Ciencias Sociales de la Universidad Iberoamericana, XII </w:t>
      </w:r>
      <w:r w:rsidRPr="00A94C96">
        <w:rPr>
          <w:rFonts w:ascii="Times New Roman" w:hAnsi="Times New Roman" w:cs="Times New Roman"/>
          <w:color w:val="313131"/>
          <w:sz w:val="24"/>
          <w:szCs w:val="24"/>
          <w:shd w:val="clear" w:color="auto" w:fill="F2F2F2"/>
        </w:rPr>
        <w:t>(23), 1-35. </w:t>
      </w:r>
      <w:r w:rsidR="00A94C96" w:rsidRPr="00A94C96">
        <w:rPr>
          <w:rFonts w:ascii="Times New Roman" w:hAnsi="Times New Roman" w:cs="Times New Roman"/>
          <w:color w:val="313131"/>
          <w:sz w:val="24"/>
          <w:szCs w:val="24"/>
          <w:shd w:val="clear" w:color="auto" w:fill="F2F2F2"/>
        </w:rPr>
        <w:t xml:space="preserve">Disponible en </w:t>
      </w:r>
      <w:hyperlink r:id="rId13" w:history="1">
        <w:r w:rsidR="00A94C96" w:rsidRPr="00A94C96">
          <w:rPr>
            <w:rStyle w:val="Hipervnculo"/>
            <w:rFonts w:ascii="Times New Roman" w:hAnsi="Times New Roman" w:cs="Times New Roman"/>
            <w:sz w:val="24"/>
            <w:szCs w:val="24"/>
            <w:shd w:val="clear" w:color="auto" w:fill="F2F2F2"/>
          </w:rPr>
          <w:t>https://www.redalyc.org/html/2110/211053027001/</w:t>
        </w:r>
      </w:hyperlink>
    </w:p>
    <w:p w14:paraId="4ABCE4AA" w14:textId="77777777" w:rsidR="00A94C96" w:rsidRPr="0018186E" w:rsidRDefault="00A94C96" w:rsidP="001775CA">
      <w:pPr>
        <w:spacing w:after="0" w:line="360" w:lineRule="auto"/>
        <w:ind w:left="720" w:hanging="720"/>
        <w:jc w:val="both"/>
        <w:rPr>
          <w:rFonts w:ascii="Times New Roman" w:eastAsia="Times New Roman" w:hAnsi="Times New Roman" w:cs="Times New Roman"/>
          <w:sz w:val="24"/>
          <w:szCs w:val="24"/>
        </w:rPr>
      </w:pPr>
    </w:p>
    <w:p w14:paraId="49E29296" w14:textId="508A10EB" w:rsidR="00E25374"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 xml:space="preserve">Salazar, M. N. (2018). </w:t>
      </w:r>
      <w:r w:rsidRPr="0018186E">
        <w:rPr>
          <w:rFonts w:ascii="Times New Roman" w:hAnsi="Times New Roman" w:cs="Times New Roman"/>
          <w:color w:val="313131"/>
          <w:sz w:val="24"/>
          <w:szCs w:val="24"/>
          <w:shd w:val="clear" w:color="auto" w:fill="F2F2F2"/>
        </w:rPr>
        <w:t xml:space="preserve">Mercado de fuerza de trabajo rural en </w:t>
      </w:r>
      <w:r w:rsidR="002527A6">
        <w:rPr>
          <w:rFonts w:ascii="Times New Roman" w:hAnsi="Times New Roman" w:cs="Times New Roman"/>
          <w:color w:val="313131"/>
          <w:sz w:val="24"/>
          <w:szCs w:val="24"/>
          <w:shd w:val="clear" w:color="auto" w:fill="F2F2F2"/>
        </w:rPr>
        <w:t>M</w:t>
      </w:r>
      <w:r w:rsidRPr="0018186E">
        <w:rPr>
          <w:rFonts w:ascii="Times New Roman" w:hAnsi="Times New Roman" w:cs="Times New Roman"/>
          <w:color w:val="313131"/>
          <w:sz w:val="24"/>
          <w:szCs w:val="24"/>
          <w:shd w:val="clear" w:color="auto" w:fill="F2F2F2"/>
        </w:rPr>
        <w:t>éxico. Pegada-a</w:t>
      </w:r>
      <w:r w:rsidRPr="0018186E">
        <w:rPr>
          <w:rFonts w:ascii="Times New Roman" w:hAnsi="Times New Roman" w:cs="Times New Roman"/>
          <w:i/>
          <w:iCs/>
          <w:color w:val="222222"/>
          <w:sz w:val="24"/>
          <w:szCs w:val="24"/>
          <w:shd w:val="clear" w:color="auto" w:fill="FFFFFF"/>
        </w:rPr>
        <w:t xml:space="preserve"> Revista da </w:t>
      </w:r>
      <w:proofErr w:type="spellStart"/>
      <w:r w:rsidRPr="0018186E">
        <w:rPr>
          <w:rFonts w:ascii="Times New Roman" w:hAnsi="Times New Roman" w:cs="Times New Roman"/>
          <w:i/>
          <w:iCs/>
          <w:color w:val="222222"/>
          <w:sz w:val="24"/>
          <w:szCs w:val="24"/>
          <w:shd w:val="clear" w:color="auto" w:fill="FFFFFF"/>
        </w:rPr>
        <w:t>Geografia</w:t>
      </w:r>
      <w:proofErr w:type="spellEnd"/>
      <w:r w:rsidRPr="0018186E">
        <w:rPr>
          <w:rFonts w:ascii="Times New Roman" w:hAnsi="Times New Roman" w:cs="Times New Roman"/>
          <w:i/>
          <w:iCs/>
          <w:color w:val="222222"/>
          <w:sz w:val="24"/>
          <w:szCs w:val="24"/>
          <w:shd w:val="clear" w:color="auto" w:fill="FFFFFF"/>
        </w:rPr>
        <w:t xml:space="preserve"> do </w:t>
      </w:r>
      <w:proofErr w:type="spellStart"/>
      <w:r w:rsidRPr="0018186E">
        <w:rPr>
          <w:rFonts w:ascii="Times New Roman" w:hAnsi="Times New Roman" w:cs="Times New Roman"/>
          <w:i/>
          <w:iCs/>
          <w:color w:val="222222"/>
          <w:sz w:val="24"/>
          <w:szCs w:val="24"/>
          <w:shd w:val="clear" w:color="auto" w:fill="FFFFFF"/>
        </w:rPr>
        <w:t>Trabalho</w:t>
      </w:r>
      <w:proofErr w:type="spellEnd"/>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19</w:t>
      </w:r>
      <w:r w:rsidRPr="0018186E">
        <w:rPr>
          <w:rFonts w:ascii="Times New Roman" w:hAnsi="Times New Roman" w:cs="Times New Roman"/>
          <w:color w:val="222222"/>
          <w:sz w:val="24"/>
          <w:szCs w:val="24"/>
          <w:shd w:val="clear" w:color="auto" w:fill="FFFFFF"/>
        </w:rPr>
        <w:t>(1).</w:t>
      </w:r>
      <w:r w:rsidR="00A94C96">
        <w:rPr>
          <w:rFonts w:ascii="Times New Roman" w:hAnsi="Times New Roman" w:cs="Times New Roman"/>
          <w:color w:val="222222"/>
          <w:sz w:val="24"/>
          <w:szCs w:val="24"/>
          <w:shd w:val="clear" w:color="auto" w:fill="FFFFFF"/>
        </w:rPr>
        <w:t xml:space="preserve"> Disponible en </w:t>
      </w:r>
      <w:hyperlink r:id="rId14" w:history="1">
        <w:r w:rsidR="00A94C96" w:rsidRPr="00FD2294">
          <w:rPr>
            <w:rStyle w:val="Hipervnculo"/>
            <w:rFonts w:ascii="Times New Roman" w:hAnsi="Times New Roman" w:cs="Times New Roman"/>
            <w:sz w:val="24"/>
            <w:szCs w:val="24"/>
            <w:shd w:val="clear" w:color="auto" w:fill="FFFFFF"/>
          </w:rPr>
          <w:t>http://revista.fct.unesp.br/index.php/pegada/article/view/5747</w:t>
        </w:r>
      </w:hyperlink>
    </w:p>
    <w:p w14:paraId="5DC8914B" w14:textId="19535409" w:rsidR="00A94C96" w:rsidRDefault="0018186E" w:rsidP="00A94C96">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 xml:space="preserve">Santacruz Escudero, J. M. (2008). Una revisión acerca del </w:t>
      </w:r>
      <w:proofErr w:type="spellStart"/>
      <w:r w:rsidRPr="0018186E">
        <w:rPr>
          <w:rFonts w:ascii="Times New Roman" w:hAnsi="Times New Roman" w:cs="Times New Roman"/>
          <w:color w:val="222222"/>
          <w:sz w:val="24"/>
          <w:szCs w:val="24"/>
          <w:shd w:val="clear" w:color="auto" w:fill="FFFFFF"/>
        </w:rPr>
        <w:t>debriefing</w:t>
      </w:r>
      <w:proofErr w:type="spellEnd"/>
      <w:r w:rsidRPr="0018186E">
        <w:rPr>
          <w:rFonts w:ascii="Times New Roman" w:hAnsi="Times New Roman" w:cs="Times New Roman"/>
          <w:color w:val="222222"/>
          <w:sz w:val="24"/>
          <w:szCs w:val="24"/>
          <w:shd w:val="clear" w:color="auto" w:fill="FFFFFF"/>
        </w:rPr>
        <w:t xml:space="preserve"> como intervención en crisis y para la prevención del TEPT (trastorno de estrés postraumático). </w:t>
      </w:r>
      <w:r w:rsidRPr="0018186E">
        <w:rPr>
          <w:rFonts w:ascii="Times New Roman" w:hAnsi="Times New Roman" w:cs="Times New Roman"/>
          <w:i/>
          <w:iCs/>
          <w:color w:val="222222"/>
          <w:sz w:val="24"/>
          <w:szCs w:val="24"/>
          <w:shd w:val="clear" w:color="auto" w:fill="FFFFFF"/>
        </w:rPr>
        <w:t>Revista colombiana de psiquiatría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37</w:t>
      </w:r>
      <w:r w:rsidRPr="0018186E">
        <w:rPr>
          <w:rFonts w:ascii="Times New Roman" w:hAnsi="Times New Roman" w:cs="Times New Roman"/>
          <w:color w:val="222222"/>
          <w:sz w:val="24"/>
          <w:szCs w:val="24"/>
          <w:shd w:val="clear" w:color="auto" w:fill="FFFFFF"/>
        </w:rPr>
        <w:t>(1).</w:t>
      </w:r>
      <w:r w:rsidR="00A94C96">
        <w:rPr>
          <w:rFonts w:ascii="Times New Roman" w:hAnsi="Times New Roman" w:cs="Times New Roman"/>
          <w:color w:val="222222"/>
          <w:sz w:val="24"/>
          <w:szCs w:val="24"/>
          <w:shd w:val="clear" w:color="auto" w:fill="FFFFFF"/>
        </w:rPr>
        <w:t xml:space="preserve"> Disponible en </w:t>
      </w:r>
      <w:hyperlink r:id="rId15" w:history="1">
        <w:r w:rsidR="00A94C96" w:rsidRPr="00FD2294">
          <w:rPr>
            <w:rStyle w:val="Hipervnculo"/>
            <w:rFonts w:ascii="Times New Roman" w:hAnsi="Times New Roman" w:cs="Times New Roman"/>
            <w:sz w:val="24"/>
            <w:szCs w:val="24"/>
            <w:shd w:val="clear" w:color="auto" w:fill="FFFFFF"/>
          </w:rPr>
          <w:t>https://www.redalyc.org/html/806/80615420016/</w:t>
        </w:r>
      </w:hyperlink>
    </w:p>
    <w:p w14:paraId="141E4F33" w14:textId="46958794" w:rsidR="00E25374" w:rsidRDefault="00E25374" w:rsidP="00A94C96">
      <w:pPr>
        <w:spacing w:after="0" w:line="360" w:lineRule="auto"/>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 xml:space="preserve">Schmelkes del Valle, S. (2009). Interculturalidad, democracia y formación </w:t>
      </w:r>
      <w:proofErr w:type="spellStart"/>
      <w:r w:rsidRPr="0018186E">
        <w:rPr>
          <w:rFonts w:ascii="Times New Roman" w:hAnsi="Times New Roman" w:cs="Times New Roman"/>
          <w:color w:val="222222"/>
          <w:sz w:val="24"/>
          <w:szCs w:val="24"/>
          <w:shd w:val="clear" w:color="auto" w:fill="FFFFFF"/>
        </w:rPr>
        <w:t>valoral</w:t>
      </w:r>
      <w:proofErr w:type="spellEnd"/>
      <w:r w:rsidRPr="0018186E">
        <w:rPr>
          <w:rFonts w:ascii="Times New Roman" w:hAnsi="Times New Roman" w:cs="Times New Roman"/>
          <w:color w:val="222222"/>
          <w:sz w:val="24"/>
          <w:szCs w:val="24"/>
          <w:shd w:val="clear" w:color="auto" w:fill="FFFFFF"/>
        </w:rPr>
        <w:t xml:space="preserve"> en México. </w:t>
      </w:r>
      <w:r w:rsidRPr="0018186E">
        <w:rPr>
          <w:rFonts w:ascii="Times New Roman" w:hAnsi="Times New Roman" w:cs="Times New Roman"/>
          <w:i/>
          <w:iCs/>
          <w:color w:val="222222"/>
          <w:sz w:val="24"/>
          <w:szCs w:val="24"/>
          <w:shd w:val="clear" w:color="auto" w:fill="FFFFFF"/>
        </w:rPr>
        <w:t>Revista electrónica de investigación educativa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11</w:t>
      </w:r>
      <w:r w:rsidRPr="0018186E">
        <w:rPr>
          <w:rFonts w:ascii="Times New Roman" w:hAnsi="Times New Roman" w:cs="Times New Roman"/>
          <w:color w:val="222222"/>
          <w:sz w:val="24"/>
          <w:szCs w:val="24"/>
          <w:shd w:val="clear" w:color="auto" w:fill="FFFFFF"/>
        </w:rPr>
        <w:t>(2), 1-10.</w:t>
      </w:r>
      <w:r w:rsidR="00A94C96">
        <w:rPr>
          <w:rFonts w:ascii="Times New Roman" w:hAnsi="Times New Roman" w:cs="Times New Roman"/>
          <w:color w:val="222222"/>
          <w:sz w:val="24"/>
          <w:szCs w:val="24"/>
          <w:shd w:val="clear" w:color="auto" w:fill="FFFFFF"/>
        </w:rPr>
        <w:t xml:space="preserve"> Disponible en </w:t>
      </w:r>
      <w:hyperlink r:id="rId16" w:history="1">
        <w:r w:rsidR="00A94C96" w:rsidRPr="00FD2294">
          <w:rPr>
            <w:rStyle w:val="Hipervnculo"/>
            <w:rFonts w:ascii="Times New Roman" w:hAnsi="Times New Roman" w:cs="Times New Roman"/>
            <w:sz w:val="24"/>
            <w:szCs w:val="24"/>
            <w:shd w:val="clear" w:color="auto" w:fill="FFFFFF"/>
          </w:rPr>
          <w:t>http://www.scielo.org.mx/scielo.php?pid=S1607-40412009000200004&amp;script=sci_arttext</w:t>
        </w:r>
      </w:hyperlink>
    </w:p>
    <w:p w14:paraId="69D10EAC" w14:textId="6DDCE2D9"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bookmarkStart w:id="1" w:name="_gjdgxs" w:colFirst="0" w:colLast="0"/>
      <w:bookmarkEnd w:id="1"/>
      <w:proofErr w:type="spellStart"/>
      <w:r w:rsidRPr="0018186E">
        <w:rPr>
          <w:rFonts w:ascii="Times New Roman" w:eastAsia="Times New Roman" w:hAnsi="Times New Roman" w:cs="Times New Roman"/>
          <w:sz w:val="24"/>
          <w:szCs w:val="24"/>
        </w:rPr>
        <w:t>Tlachinollan</w:t>
      </w:r>
      <w:proofErr w:type="spellEnd"/>
      <w:r w:rsidRPr="0018186E">
        <w:rPr>
          <w:rFonts w:ascii="Times New Roman" w:eastAsia="Times New Roman" w:hAnsi="Times New Roman" w:cs="Times New Roman"/>
          <w:sz w:val="24"/>
          <w:szCs w:val="24"/>
        </w:rPr>
        <w:t xml:space="preserve"> (</w:t>
      </w:r>
      <w:r w:rsidRPr="00490FA5">
        <w:rPr>
          <w:rFonts w:ascii="Times New Roman" w:eastAsia="Times New Roman" w:hAnsi="Times New Roman" w:cs="Times New Roman"/>
          <w:sz w:val="24"/>
          <w:szCs w:val="24"/>
        </w:rPr>
        <w:t>2013)</w:t>
      </w:r>
      <w:r w:rsidR="00490FA5">
        <w:rPr>
          <w:rFonts w:ascii="Times New Roman" w:eastAsia="Times New Roman" w:hAnsi="Times New Roman" w:cs="Times New Roman"/>
          <w:sz w:val="24"/>
          <w:szCs w:val="24"/>
        </w:rPr>
        <w:t>.</w:t>
      </w:r>
      <w:r w:rsidRPr="0018186E">
        <w:rPr>
          <w:rFonts w:ascii="Times New Roman" w:eastAsia="Times New Roman" w:hAnsi="Times New Roman" w:cs="Times New Roman"/>
          <w:i/>
          <w:sz w:val="24"/>
          <w:szCs w:val="24"/>
        </w:rPr>
        <w:t xml:space="preserve"> La montaña de Guerrero: tierra de mujeres migrantes.</w:t>
      </w:r>
      <w:r w:rsidRPr="0018186E">
        <w:rPr>
          <w:rFonts w:ascii="Times New Roman" w:eastAsia="Times New Roman" w:hAnsi="Times New Roman" w:cs="Times New Roman"/>
          <w:sz w:val="24"/>
          <w:szCs w:val="24"/>
        </w:rPr>
        <w:t xml:space="preserve"> México</w:t>
      </w:r>
      <w:r w:rsidR="00490FA5">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w:t>
      </w:r>
      <w:proofErr w:type="spellStart"/>
      <w:r w:rsidRPr="0018186E">
        <w:rPr>
          <w:rFonts w:ascii="Times New Roman" w:eastAsia="Times New Roman" w:hAnsi="Times New Roman" w:cs="Times New Roman"/>
          <w:sz w:val="24"/>
          <w:szCs w:val="24"/>
        </w:rPr>
        <w:t>Tlachinollan</w:t>
      </w:r>
      <w:proofErr w:type="spellEnd"/>
      <w:r w:rsidRPr="0018186E">
        <w:rPr>
          <w:rFonts w:ascii="Times New Roman" w:eastAsia="Times New Roman" w:hAnsi="Times New Roman" w:cs="Times New Roman"/>
          <w:sz w:val="24"/>
          <w:szCs w:val="24"/>
        </w:rPr>
        <w:t>,</w:t>
      </w:r>
    </w:p>
    <w:p w14:paraId="48269AE3" w14:textId="35A03D22" w:rsidR="00E25374"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Wiesenfeld, E. (2014). La Psicología Social Comunitaria en América Latina:</w:t>
      </w:r>
      <w:r w:rsidR="00490FA5">
        <w:rPr>
          <w:rFonts w:ascii="Times New Roman" w:hAnsi="Times New Roman" w:cs="Times New Roman"/>
          <w:color w:val="222222"/>
          <w:sz w:val="24"/>
          <w:szCs w:val="24"/>
          <w:shd w:val="clear" w:color="auto" w:fill="FFFFFF"/>
        </w:rPr>
        <w:t xml:space="preserve"> </w:t>
      </w:r>
      <w:r w:rsidRPr="0018186E">
        <w:rPr>
          <w:rFonts w:ascii="Times New Roman" w:hAnsi="Times New Roman" w:cs="Times New Roman"/>
          <w:color w:val="222222"/>
          <w:sz w:val="24"/>
          <w:szCs w:val="24"/>
          <w:shd w:val="clear" w:color="auto" w:fill="FFFFFF"/>
        </w:rPr>
        <w:t>¿Consolidación o crisis? </w:t>
      </w:r>
      <w:proofErr w:type="spellStart"/>
      <w:r w:rsidRPr="0018186E">
        <w:rPr>
          <w:rFonts w:ascii="Times New Roman" w:hAnsi="Times New Roman" w:cs="Times New Roman"/>
          <w:i/>
          <w:iCs/>
          <w:color w:val="222222"/>
          <w:sz w:val="24"/>
          <w:szCs w:val="24"/>
          <w:shd w:val="clear" w:color="auto" w:fill="FFFFFF"/>
        </w:rPr>
        <w:t>Psicoperspectivas</w:t>
      </w:r>
      <w:proofErr w:type="spellEnd"/>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13</w:t>
      </w:r>
      <w:r w:rsidRPr="0018186E">
        <w:rPr>
          <w:rFonts w:ascii="Times New Roman" w:hAnsi="Times New Roman" w:cs="Times New Roman"/>
          <w:color w:val="222222"/>
          <w:sz w:val="24"/>
          <w:szCs w:val="24"/>
          <w:shd w:val="clear" w:color="auto" w:fill="FFFFFF"/>
        </w:rPr>
        <w:t>(2), 6-18.</w:t>
      </w:r>
      <w:r w:rsidR="009768F9">
        <w:rPr>
          <w:rFonts w:ascii="Times New Roman" w:hAnsi="Times New Roman" w:cs="Times New Roman"/>
          <w:color w:val="222222"/>
          <w:sz w:val="24"/>
          <w:szCs w:val="24"/>
          <w:shd w:val="clear" w:color="auto" w:fill="FFFFFF"/>
        </w:rPr>
        <w:t xml:space="preserve"> Disponible en </w:t>
      </w:r>
      <w:hyperlink r:id="rId17" w:history="1">
        <w:r w:rsidR="009768F9" w:rsidRPr="00FD2294">
          <w:rPr>
            <w:rStyle w:val="Hipervnculo"/>
            <w:rFonts w:ascii="Times New Roman" w:hAnsi="Times New Roman" w:cs="Times New Roman"/>
            <w:sz w:val="24"/>
            <w:szCs w:val="24"/>
            <w:shd w:val="clear" w:color="auto" w:fill="FFFFFF"/>
          </w:rPr>
          <w:t>https://scielo.conicyt.cl/scielo.php?pid=S0718-69242014000200002&amp;script=sci_arttext&amp;tlng=en</w:t>
        </w:r>
      </w:hyperlink>
    </w:p>
    <w:p w14:paraId="60B7C382" w14:textId="77777777" w:rsidR="009768F9" w:rsidRDefault="009768F9" w:rsidP="001775CA">
      <w:pPr>
        <w:spacing w:after="0" w:line="360" w:lineRule="auto"/>
        <w:ind w:left="720" w:hanging="720"/>
        <w:jc w:val="both"/>
        <w:rPr>
          <w:rFonts w:ascii="Times New Roman" w:hAnsi="Times New Roman" w:cs="Times New Roman"/>
          <w:color w:val="222222"/>
          <w:sz w:val="24"/>
          <w:szCs w:val="24"/>
          <w:shd w:val="clear" w:color="auto" w:fill="FFFFFF"/>
        </w:rPr>
      </w:pPr>
    </w:p>
    <w:p w14:paraId="519CE75C" w14:textId="77777777" w:rsidR="009768F9" w:rsidRPr="0018186E" w:rsidRDefault="009768F9" w:rsidP="009768F9">
      <w:pPr>
        <w:spacing w:after="0" w:line="360" w:lineRule="auto"/>
        <w:jc w:val="both"/>
        <w:rPr>
          <w:rFonts w:ascii="Times New Roman" w:eastAsia="Times New Roman" w:hAnsi="Times New Roman" w:cs="Times New Roman"/>
          <w:sz w:val="24"/>
          <w:szCs w:val="24"/>
        </w:rPr>
      </w:pPr>
    </w:p>
    <w:sectPr w:rsidR="009768F9" w:rsidRPr="0018186E" w:rsidSect="00E25374">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6B6D" w14:textId="77777777" w:rsidR="00596963" w:rsidRDefault="00596963">
      <w:pPr>
        <w:spacing w:after="0" w:line="240" w:lineRule="auto"/>
      </w:pPr>
      <w:r>
        <w:separator/>
      </w:r>
    </w:p>
  </w:endnote>
  <w:endnote w:type="continuationSeparator" w:id="0">
    <w:p w14:paraId="2F9E9A94" w14:textId="77777777" w:rsidR="00596963" w:rsidRDefault="0059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D0B3" w14:textId="77777777" w:rsidR="00232BF7" w:rsidRDefault="00232BF7">
    <w:pPr>
      <w:pBdr>
        <w:top w:val="nil"/>
        <w:left w:val="nil"/>
        <w:bottom w:val="nil"/>
        <w:right w:val="nil"/>
        <w:between w:val="nil"/>
      </w:pBdr>
      <w:tabs>
        <w:tab w:val="center" w:pos="4419"/>
        <w:tab w:val="right" w:pos="8838"/>
      </w:tabs>
      <w:spacing w:after="0" w:line="240" w:lineRule="auto"/>
      <w:jc w:val="right"/>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10969" w14:textId="77777777" w:rsidR="00596963" w:rsidRDefault="00596963">
      <w:pPr>
        <w:spacing w:after="0" w:line="240" w:lineRule="auto"/>
      </w:pPr>
      <w:r>
        <w:separator/>
      </w:r>
    </w:p>
  </w:footnote>
  <w:footnote w:type="continuationSeparator" w:id="0">
    <w:p w14:paraId="19B32BBF" w14:textId="77777777" w:rsidR="00596963" w:rsidRDefault="00596963">
      <w:pPr>
        <w:spacing w:after="0" w:line="240" w:lineRule="auto"/>
      </w:pPr>
      <w:r>
        <w:continuationSeparator/>
      </w:r>
    </w:p>
  </w:footnote>
  <w:footnote w:id="1">
    <w:p w14:paraId="0F543D28" w14:textId="4E212ED3" w:rsidR="00232BF7" w:rsidRDefault="00232BF7">
      <w:pPr>
        <w:pStyle w:val="Textonotapie"/>
      </w:pPr>
      <w:r>
        <w:rPr>
          <w:rStyle w:val="Refdenotaalpie"/>
        </w:rPr>
        <w:footnoteRef/>
      </w:r>
      <w:r>
        <w:t xml:space="preserve"> Sandra Estrada</w:t>
      </w:r>
      <w:r w:rsidR="00EF7B78">
        <w:t>-</w:t>
      </w:r>
      <w:bookmarkStart w:id="0" w:name="_GoBack"/>
      <w:bookmarkEnd w:id="0"/>
      <w:r>
        <w:t>Maldonado. Profesora de la Universidad de Guanajuato Campus León y de la Universidad Iberoamericana Campus León. E-mail: sandraestrada@ugto.mx</w:t>
      </w:r>
    </w:p>
  </w:footnote>
  <w:footnote w:id="2">
    <w:p w14:paraId="580249BF" w14:textId="77777777" w:rsidR="00FC6295" w:rsidRDefault="00FC6295" w:rsidP="00FC6295">
      <w:pPr>
        <w:pStyle w:val="Textonotapie"/>
      </w:pPr>
      <w:r>
        <w:rPr>
          <w:rStyle w:val="Refdenotaalpie"/>
        </w:rPr>
        <w:footnoteRef/>
      </w:r>
      <w:r>
        <w:t xml:space="preserve"> </w:t>
      </w:r>
      <w:proofErr w:type="spellStart"/>
      <w:r>
        <w:t>Na’Valí</w:t>
      </w:r>
      <w:proofErr w:type="spellEnd"/>
      <w:r>
        <w:t xml:space="preserve"> en lengua mixteca quiere decir campamentos de niños/as, es un programa coordinado desde el Centro de Desarrollo Indígena Loyola con apoyo de las universidades de la ciudad que cuenta con tres líneas de trabajo: Investigación, Denuncia e Intervención.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3391C"/>
    <w:multiLevelType w:val="hybridMultilevel"/>
    <w:tmpl w:val="68AC2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E4BAF"/>
    <w:rsid w:val="000029C1"/>
    <w:rsid w:val="000B4952"/>
    <w:rsid w:val="00160A1D"/>
    <w:rsid w:val="00160ABA"/>
    <w:rsid w:val="001775CA"/>
    <w:rsid w:val="0018186E"/>
    <w:rsid w:val="001B68F4"/>
    <w:rsid w:val="00200C52"/>
    <w:rsid w:val="002329DC"/>
    <w:rsid w:val="00232BF7"/>
    <w:rsid w:val="002527A6"/>
    <w:rsid w:val="0030264B"/>
    <w:rsid w:val="00306F03"/>
    <w:rsid w:val="00320C69"/>
    <w:rsid w:val="00384830"/>
    <w:rsid w:val="003A24A2"/>
    <w:rsid w:val="003E4BAF"/>
    <w:rsid w:val="003E57F9"/>
    <w:rsid w:val="00424742"/>
    <w:rsid w:val="00446C19"/>
    <w:rsid w:val="00453297"/>
    <w:rsid w:val="004620D3"/>
    <w:rsid w:val="00490FA5"/>
    <w:rsid w:val="004B5312"/>
    <w:rsid w:val="004E71C8"/>
    <w:rsid w:val="0051493B"/>
    <w:rsid w:val="00596963"/>
    <w:rsid w:val="005B6FF1"/>
    <w:rsid w:val="005E69CB"/>
    <w:rsid w:val="005F4859"/>
    <w:rsid w:val="006B38FD"/>
    <w:rsid w:val="006F3281"/>
    <w:rsid w:val="007B31AB"/>
    <w:rsid w:val="007B76DC"/>
    <w:rsid w:val="007E56A7"/>
    <w:rsid w:val="007F46A4"/>
    <w:rsid w:val="00800F5D"/>
    <w:rsid w:val="00841ECF"/>
    <w:rsid w:val="008463F6"/>
    <w:rsid w:val="008B7215"/>
    <w:rsid w:val="008D259D"/>
    <w:rsid w:val="008E1B94"/>
    <w:rsid w:val="00920798"/>
    <w:rsid w:val="009522D3"/>
    <w:rsid w:val="009768F9"/>
    <w:rsid w:val="00983946"/>
    <w:rsid w:val="009A644F"/>
    <w:rsid w:val="009C6DC6"/>
    <w:rsid w:val="00A547AE"/>
    <w:rsid w:val="00A7344B"/>
    <w:rsid w:val="00A94C96"/>
    <w:rsid w:val="00AE113F"/>
    <w:rsid w:val="00B649D7"/>
    <w:rsid w:val="00C301A0"/>
    <w:rsid w:val="00C46EE0"/>
    <w:rsid w:val="00C47324"/>
    <w:rsid w:val="00CD2BD7"/>
    <w:rsid w:val="00D75226"/>
    <w:rsid w:val="00DD48FB"/>
    <w:rsid w:val="00E25374"/>
    <w:rsid w:val="00ED52D0"/>
    <w:rsid w:val="00EE4946"/>
    <w:rsid w:val="00EE7574"/>
    <w:rsid w:val="00EF7B78"/>
    <w:rsid w:val="00F47514"/>
    <w:rsid w:val="00FC6295"/>
    <w:rsid w:val="00FD0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3E27"/>
  <w15:docId w15:val="{9B075FA8-3611-4382-A559-FD993F43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40" w:line="240" w:lineRule="auto"/>
      <w:outlineLvl w:val="0"/>
    </w:pPr>
    <w:rPr>
      <w:color w:val="1F3864"/>
      <w:sz w:val="36"/>
      <w:szCs w:val="36"/>
    </w:rPr>
  </w:style>
  <w:style w:type="paragraph" w:styleId="Ttulo2">
    <w:name w:val="heading 2"/>
    <w:basedOn w:val="Normal"/>
    <w:next w:val="Normal"/>
    <w:uiPriority w:val="9"/>
    <w:semiHidden/>
    <w:unhideWhenUsed/>
    <w:qFormat/>
    <w:pPr>
      <w:keepNext/>
      <w:keepLines/>
      <w:spacing w:before="40" w:after="0" w:line="240" w:lineRule="auto"/>
      <w:outlineLvl w:val="1"/>
    </w:pPr>
    <w:rPr>
      <w:color w:val="2F5496"/>
      <w:sz w:val="32"/>
      <w:szCs w:val="32"/>
    </w:rPr>
  </w:style>
  <w:style w:type="paragraph" w:styleId="Ttulo3">
    <w:name w:val="heading 3"/>
    <w:basedOn w:val="Normal"/>
    <w:next w:val="Normal"/>
    <w:uiPriority w:val="9"/>
    <w:semiHidden/>
    <w:unhideWhenUsed/>
    <w:qFormat/>
    <w:pPr>
      <w:keepNext/>
      <w:keepLines/>
      <w:spacing w:before="40" w:after="0" w:line="240" w:lineRule="auto"/>
      <w:outlineLvl w:val="2"/>
    </w:pPr>
    <w:rPr>
      <w:color w:val="2F5496"/>
      <w:sz w:val="28"/>
      <w:szCs w:val="28"/>
    </w:rPr>
  </w:style>
  <w:style w:type="paragraph" w:styleId="Ttulo4">
    <w:name w:val="heading 4"/>
    <w:basedOn w:val="Normal"/>
    <w:next w:val="Normal"/>
    <w:uiPriority w:val="9"/>
    <w:semiHidden/>
    <w:unhideWhenUsed/>
    <w:qFormat/>
    <w:pPr>
      <w:keepNext/>
      <w:keepLines/>
      <w:spacing w:before="40" w:after="0"/>
      <w:outlineLvl w:val="3"/>
    </w:pPr>
    <w:rPr>
      <w:color w:val="2F5496"/>
      <w:sz w:val="24"/>
      <w:szCs w:val="24"/>
    </w:rPr>
  </w:style>
  <w:style w:type="paragraph" w:styleId="Ttulo5">
    <w:name w:val="heading 5"/>
    <w:basedOn w:val="Normal"/>
    <w:next w:val="Normal"/>
    <w:uiPriority w:val="9"/>
    <w:semiHidden/>
    <w:unhideWhenUsed/>
    <w:qFormat/>
    <w:pPr>
      <w:keepNext/>
      <w:keepLines/>
      <w:spacing w:before="40" w:after="0"/>
      <w:outlineLvl w:val="4"/>
    </w:pPr>
    <w:rPr>
      <w:smallCaps/>
      <w:color w:val="2F5496"/>
    </w:rPr>
  </w:style>
  <w:style w:type="paragraph" w:styleId="Ttulo6">
    <w:name w:val="heading 6"/>
    <w:basedOn w:val="Normal"/>
    <w:next w:val="Normal"/>
    <w:uiPriority w:val="9"/>
    <w:semiHidden/>
    <w:unhideWhenUsed/>
    <w:qFormat/>
    <w:pPr>
      <w:keepNext/>
      <w:keepLines/>
      <w:spacing w:before="40" w:after="0"/>
      <w:outlineLvl w:val="5"/>
    </w:pPr>
    <w:rPr>
      <w:i/>
      <w:smallCaps/>
      <w:color w:val="1F386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smallCaps/>
      <w:color w:val="44546A"/>
      <w:sz w:val="72"/>
      <w:szCs w:val="72"/>
    </w:rPr>
  </w:style>
  <w:style w:type="paragraph" w:styleId="Subttulo">
    <w:name w:val="Subtitle"/>
    <w:basedOn w:val="Normal"/>
    <w:next w:val="Normal"/>
    <w:uiPriority w:val="11"/>
    <w:qFormat/>
    <w:pPr>
      <w:spacing w:after="240" w:line="240" w:lineRule="auto"/>
    </w:pPr>
    <w:rPr>
      <w:color w:val="4472C4"/>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E49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946"/>
    <w:rPr>
      <w:rFonts w:ascii="Segoe UI" w:hAnsi="Segoe UI" w:cs="Segoe UI"/>
      <w:sz w:val="18"/>
      <w:szCs w:val="18"/>
    </w:rPr>
  </w:style>
  <w:style w:type="table" w:styleId="Tablaconcuadrcula">
    <w:name w:val="Table Grid"/>
    <w:basedOn w:val="Tablanormal"/>
    <w:uiPriority w:val="39"/>
    <w:rsid w:val="0098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64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44F"/>
  </w:style>
  <w:style w:type="paragraph" w:styleId="Piedepgina">
    <w:name w:val="footer"/>
    <w:basedOn w:val="Normal"/>
    <w:link w:val="PiedepginaCar"/>
    <w:uiPriority w:val="99"/>
    <w:unhideWhenUsed/>
    <w:rsid w:val="009A64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44F"/>
  </w:style>
  <w:style w:type="paragraph" w:styleId="Textonotapie">
    <w:name w:val="footnote text"/>
    <w:basedOn w:val="Normal"/>
    <w:link w:val="TextonotapieCar"/>
    <w:uiPriority w:val="99"/>
    <w:semiHidden/>
    <w:unhideWhenUsed/>
    <w:rsid w:val="003848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4830"/>
    <w:rPr>
      <w:sz w:val="20"/>
      <w:szCs w:val="20"/>
    </w:rPr>
  </w:style>
  <w:style w:type="character" w:styleId="Refdenotaalpie">
    <w:name w:val="footnote reference"/>
    <w:basedOn w:val="Fuentedeprrafopredeter"/>
    <w:uiPriority w:val="99"/>
    <w:semiHidden/>
    <w:unhideWhenUsed/>
    <w:rsid w:val="00384830"/>
    <w:rPr>
      <w:vertAlign w:val="superscript"/>
    </w:rPr>
  </w:style>
  <w:style w:type="character" w:styleId="nfasis">
    <w:name w:val="Emphasis"/>
    <w:basedOn w:val="Fuentedeprrafopredeter"/>
    <w:uiPriority w:val="20"/>
    <w:qFormat/>
    <w:rsid w:val="00FD00F6"/>
    <w:rPr>
      <w:i/>
      <w:iCs/>
    </w:rPr>
  </w:style>
  <w:style w:type="paragraph" w:styleId="Prrafodelista">
    <w:name w:val="List Paragraph"/>
    <w:basedOn w:val="Normal"/>
    <w:uiPriority w:val="34"/>
    <w:qFormat/>
    <w:rsid w:val="00306F03"/>
    <w:pPr>
      <w:ind w:left="720"/>
      <w:contextualSpacing/>
    </w:pPr>
  </w:style>
  <w:style w:type="character" w:styleId="Hipervnculo">
    <w:name w:val="Hyperlink"/>
    <w:basedOn w:val="Fuentedeprrafopredeter"/>
    <w:uiPriority w:val="99"/>
    <w:unhideWhenUsed/>
    <w:rsid w:val="00A94C96"/>
    <w:rPr>
      <w:color w:val="0000FF" w:themeColor="hyperlink"/>
      <w:u w:val="single"/>
    </w:rPr>
  </w:style>
  <w:style w:type="character" w:styleId="Mencinsinresolver">
    <w:name w:val="Unresolved Mention"/>
    <w:basedOn w:val="Fuentedeprrafopredeter"/>
    <w:uiPriority w:val="99"/>
    <w:semiHidden/>
    <w:unhideWhenUsed/>
    <w:rsid w:val="00A9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dalyc.org/html/2110/2110530270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html/2110/211014822002/" TargetMode="External"/><Relationship Id="rId17" Type="http://schemas.openxmlformats.org/officeDocument/2006/relationships/hyperlink" Target="https://scielo.conicyt.cl/scielo.php?pid=S0718-69242014000200002&amp;script=sci_arttext&amp;tlng=en" TargetMode="External"/><Relationship Id="rId2" Type="http://schemas.openxmlformats.org/officeDocument/2006/relationships/numbering" Target="numbering.xml"/><Relationship Id="rId16" Type="http://schemas.openxmlformats.org/officeDocument/2006/relationships/hyperlink" Target="http://www.scielo.org.mx/scielo.php?pid=S1607-40412009000200004&amp;script=sci_art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mx/scielo.php?pid=S1665-109X2014000200010&amp;script=sci_arttext&amp;tlng=pt" TargetMode="External"/><Relationship Id="rId5" Type="http://schemas.openxmlformats.org/officeDocument/2006/relationships/webSettings" Target="webSettings.xml"/><Relationship Id="rId15" Type="http://schemas.openxmlformats.org/officeDocument/2006/relationships/hyperlink" Target="https://www.redalyc.org/html/806/80615420016/" TargetMode="External"/><Relationship Id="rId10" Type="http://schemas.openxmlformats.org/officeDocument/2006/relationships/hyperlink" Target="https://www.am.com.mx/2016/06/14/leon/local/reclaman-nulo-apoyo-a-jornaleros-2915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vista.fct.unesp.br/index.php/pegada/article/view/5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9C18-F7D4-44D9-BC81-AAB23198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5513</Words>
  <Characters>30324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cp:lastModifiedBy>
  <cp:revision>3</cp:revision>
  <dcterms:created xsi:type="dcterms:W3CDTF">2018-12-18T05:07:00Z</dcterms:created>
  <dcterms:modified xsi:type="dcterms:W3CDTF">2018-12-18T05:08:00Z</dcterms:modified>
</cp:coreProperties>
</file>