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DA" w:rsidRDefault="00305DDA">
      <w:pPr>
        <w:spacing w:line="480" w:lineRule="auto"/>
        <w:jc w:val="center"/>
        <w:rPr>
          <w:rFonts w:ascii="Times New Roman" w:eastAsia="Times New Roman" w:hAnsi="Times New Roman" w:cs="Times New Roman"/>
          <w:sz w:val="24"/>
          <w:szCs w:val="24"/>
        </w:rPr>
      </w:pPr>
    </w:p>
    <w:p w:rsidR="00305DDA" w:rsidRDefault="00940668">
      <w:pPr>
        <w:spacing w:line="480" w:lineRule="auto"/>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Desenredando el ambiente: valores y afectos asociados a los animales</w:t>
      </w:r>
    </w:p>
    <w:p w:rsidR="00305DDA" w:rsidRDefault="00305DDA">
      <w:pPr>
        <w:spacing w:line="480" w:lineRule="auto"/>
        <w:jc w:val="center"/>
        <w:rPr>
          <w:rFonts w:ascii="Times New Roman" w:eastAsia="Times New Roman" w:hAnsi="Times New Roman" w:cs="Times New Roman"/>
          <w:color w:val="212121"/>
          <w:sz w:val="24"/>
          <w:szCs w:val="24"/>
          <w:highlight w:val="white"/>
        </w:rPr>
      </w:pPr>
    </w:p>
    <w:p w:rsidR="00305DDA" w:rsidRPr="00940668" w:rsidRDefault="00940668">
      <w:pPr>
        <w:spacing w:line="480" w:lineRule="auto"/>
        <w:jc w:val="center"/>
        <w:rPr>
          <w:rFonts w:ascii="Times New Roman" w:eastAsia="Times New Roman" w:hAnsi="Times New Roman" w:cs="Times New Roman"/>
          <w:b/>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Untangling the environment: values ​​and affects associated with animals</w:t>
      </w:r>
    </w:p>
    <w:p w:rsidR="00305DDA" w:rsidRPr="00940668" w:rsidRDefault="00305DDA">
      <w:pPr>
        <w:spacing w:line="480" w:lineRule="auto"/>
        <w:jc w:val="center"/>
        <w:rPr>
          <w:rFonts w:ascii="Times New Roman" w:eastAsia="Times New Roman" w:hAnsi="Times New Roman" w:cs="Times New Roman"/>
          <w:sz w:val="24"/>
          <w:szCs w:val="24"/>
          <w:lang w:val="en-US"/>
        </w:rPr>
      </w:pPr>
    </w:p>
    <w:p w:rsidR="00305DDA" w:rsidRDefault="00940668">
      <w:pPr>
        <w:spacing w:line="480" w:lineRule="auto"/>
        <w:rPr>
          <w:rFonts w:ascii="Times New Roman" w:eastAsia="Times New Roman" w:hAnsi="Times New Roman" w:cs="Times New Roman"/>
          <w:sz w:val="24"/>
          <w:szCs w:val="24"/>
        </w:rPr>
      </w:pPr>
      <w:bookmarkStart w:id="1" w:name="_GoBack"/>
      <w:bookmarkEnd w:id="1"/>
      <w:r>
        <w:br w:type="page"/>
      </w:r>
    </w:p>
    <w:p w:rsidR="00305DDA" w:rsidRDefault="009406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Resumen</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medio ambiente se ha considerado tradicionalmente como una entidad unitaria sin prestar atención a los distintos elementos que lo componen (suelo, agua, atmósfera, flora, fauna y los procesos que los inter-relacionan). Por ello, la adscripción de motivaciones de tipo biocéntrico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biocéntricas) que manifiestan 169 estudiantes argentinos universitarios ante la gravedad de los problemas ambientales en general y de los</w:t>
      </w:r>
      <w:r w:rsidR="00326EB1">
        <w:rPr>
          <w:rFonts w:ascii="Times New Roman" w:eastAsia="Times New Roman" w:hAnsi="Times New Roman" w:cs="Times New Roman"/>
          <w:sz w:val="24"/>
          <w:szCs w:val="24"/>
        </w:rPr>
        <w:t xml:space="preserve"> zoológicos en particular. Las </w:t>
      </w:r>
      <w:r>
        <w:rPr>
          <w:rFonts w:ascii="Times New Roman" w:eastAsia="Times New Roman" w:hAnsi="Times New Roman" w:cs="Times New Roman"/>
          <w:sz w:val="24"/>
          <w:szCs w:val="24"/>
        </w:rPr>
        <w:t>respuestas de carácter biocéntrico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los procesos empáticos.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Palabras clave:</w:t>
      </w:r>
      <w:r>
        <w:rPr>
          <w:rFonts w:ascii="Times New Roman" w:eastAsia="Times New Roman" w:hAnsi="Times New Roman" w:cs="Times New Roman"/>
          <w:sz w:val="24"/>
          <w:szCs w:val="24"/>
        </w:rPr>
        <w:t xml:space="preserve"> psicología de la conservación, fobias, ética ambiental, problemas ambientales, animales, afecto, preocupación por el medio ambiente</w:t>
      </w:r>
      <w:r>
        <w:br w:type="page"/>
      </w:r>
    </w:p>
    <w:p w:rsidR="00305DDA" w:rsidRPr="00940668" w:rsidRDefault="00940668">
      <w:pPr>
        <w:spacing w:line="480" w:lineRule="auto"/>
        <w:rPr>
          <w:rFonts w:ascii="Times New Roman" w:eastAsia="Times New Roman" w:hAnsi="Times New Roman" w:cs="Times New Roman"/>
          <w:b/>
          <w:sz w:val="24"/>
          <w:szCs w:val="24"/>
          <w:lang w:val="en-US"/>
        </w:rPr>
      </w:pPr>
      <w:r w:rsidRPr="00940668">
        <w:rPr>
          <w:rFonts w:ascii="Times New Roman" w:eastAsia="Times New Roman" w:hAnsi="Times New Roman" w:cs="Times New Roman"/>
          <w:b/>
          <w:sz w:val="24"/>
          <w:szCs w:val="24"/>
          <w:lang w:val="en-US"/>
        </w:rPr>
        <w:lastRenderedPageBreak/>
        <w:t>Abstract</w:t>
      </w:r>
    </w:p>
    <w:p w:rsidR="00305DDA" w:rsidRPr="00940668" w:rsidRDefault="00305DDA">
      <w:pPr>
        <w:spacing w:line="480" w:lineRule="auto"/>
        <w:rPr>
          <w:rFonts w:ascii="Times New Roman" w:eastAsia="Times New Roman" w:hAnsi="Times New Roman" w:cs="Times New Roman"/>
          <w:sz w:val="24"/>
          <w:szCs w:val="24"/>
          <w:lang w:val="en-US"/>
        </w:rPr>
      </w:pPr>
    </w:p>
    <w:p w:rsidR="00305DDA" w:rsidRPr="00940668" w:rsidRDefault="00940668">
      <w:pPr>
        <w:spacing w:line="480" w:lineRule="auto"/>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color w:val="212121"/>
          <w:sz w:val="24"/>
          <w:szCs w:val="24"/>
          <w:highlight w:val="white"/>
          <w:lang w:val="en-US"/>
        </w:rPr>
        <w:t>The environment has traditionally been considered as a unitary entity without paying attention to the different elements that compose it (soil, water, atmosphere, flora, fauna and the processes that interrelate them). For this reason, the assignment of biocentric or anthropocentric motivations to people has been made in relation to the global environment. This research pays attention to one of the elements of the environment, animals, which has been little studied in the concern for the environment. For this reason, the assignment of biocentric or anthropocentric motivations to people has been made in relation to the global environment. This research pays attention to one of the elements of the environment, animals, which has been little studied in the concern for the environment. This positive assessment of the welfare of the animals is qualified when considering the responses on preference, fear and disgust for different animal species: (i) mammals are preferred and arthropods are rejected (comparison between taxonomic groups); and (ii) exotic species absent from Argentina ecosystems are preferred, and common species are rejected. The role that the empathic processes could play in this apparent positive assessment of animals in general (against environmental problems) and of some species in particular is discussed.</w:t>
      </w:r>
    </w:p>
    <w:p w:rsidR="00305DDA" w:rsidRPr="00940668" w:rsidRDefault="00940668">
      <w:pPr>
        <w:spacing w:line="480" w:lineRule="auto"/>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 xml:space="preserve">Key words: </w:t>
      </w:r>
      <w:r w:rsidRPr="00940668">
        <w:rPr>
          <w:rFonts w:ascii="Times New Roman" w:eastAsia="Times New Roman" w:hAnsi="Times New Roman" w:cs="Times New Roman"/>
          <w:color w:val="212121"/>
          <w:sz w:val="24"/>
          <w:szCs w:val="24"/>
          <w:highlight w:val="white"/>
          <w:lang w:val="en-US"/>
        </w:rPr>
        <w:t>conservation psychology, phobias, environmental ethics, environmental problems, animals, affection, concern for the environment.</w:t>
      </w:r>
    </w:p>
    <w:p w:rsidR="00305DDA" w:rsidRPr="00940668" w:rsidRDefault="00305DDA">
      <w:pPr>
        <w:spacing w:line="480" w:lineRule="auto"/>
        <w:jc w:val="both"/>
        <w:rPr>
          <w:rFonts w:ascii="Times New Roman" w:eastAsia="Times New Roman" w:hAnsi="Times New Roman" w:cs="Times New Roman"/>
          <w:color w:val="212121"/>
          <w:sz w:val="24"/>
          <w:szCs w:val="24"/>
          <w:highlight w:val="white"/>
          <w:lang w:val="en-US"/>
        </w:rPr>
      </w:pPr>
    </w:p>
    <w:p w:rsidR="00305DDA" w:rsidRPr="00940668" w:rsidRDefault="00940668">
      <w:pPr>
        <w:spacing w:line="480" w:lineRule="auto"/>
        <w:rPr>
          <w:rFonts w:ascii="Times New Roman" w:eastAsia="Times New Roman" w:hAnsi="Times New Roman" w:cs="Times New Roman"/>
          <w:b/>
          <w:sz w:val="24"/>
          <w:szCs w:val="24"/>
          <w:lang w:val="en-US"/>
        </w:rPr>
      </w:pPr>
      <w:r w:rsidRPr="00940668">
        <w:rPr>
          <w:lang w:val="en-US"/>
        </w:rPr>
        <w:br w:type="page"/>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pPr>
      <w:r>
        <w:rPr>
          <w:rFonts w:ascii="Times New Roman" w:eastAsia="Times New Roman" w:hAnsi="Times New Roman" w:cs="Times New Roman"/>
          <w:sz w:val="24"/>
          <w:szCs w:val="24"/>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proambiental (Clayton &amp; Myers, 2009). Mientras la </w:t>
      </w:r>
      <w:r>
        <w:rPr>
          <w:rFonts w:ascii="Times New Roman" w:eastAsia="Times New Roman" w:hAnsi="Times New Roman" w:cs="Times New Roman"/>
          <w:i/>
          <w:sz w:val="24"/>
          <w:szCs w:val="24"/>
        </w:rPr>
        <w:t>actitud</w:t>
      </w:r>
      <w:r>
        <w:rPr>
          <w:rFonts w:ascii="Times New Roman" w:eastAsia="Times New Roman" w:hAnsi="Times New Roman" w:cs="Times New Roman"/>
          <w:sz w:val="24"/>
          <w:szCs w:val="24"/>
        </w:rPr>
        <w:t xml:space="preserve"> es la evaluación que realiza un sujeto de un objeto, una persona, o un evento (Ajzen &amp;</w:t>
      </w:r>
      <w:r w:rsidRPr="00940668">
        <w:rPr>
          <w:rFonts w:ascii="Times New Roman" w:eastAsia="Times New Roman" w:hAnsi="Times New Roman" w:cs="Times New Roman"/>
          <w:color w:val="222222"/>
          <w:sz w:val="24"/>
          <w:szCs w:val="24"/>
        </w:rPr>
        <w:t xml:space="preserve"> F</w:t>
      </w:r>
      <w:r>
        <w:rPr>
          <w:rFonts w:ascii="Times New Roman" w:eastAsia="Times New Roman" w:hAnsi="Times New Roman" w:cs="Times New Roman"/>
          <w:color w:val="222222"/>
          <w:sz w:val="24"/>
          <w:szCs w:val="24"/>
        </w:rPr>
        <w:t>ishbein</w:t>
      </w:r>
      <w:r>
        <w:rPr>
          <w:rFonts w:ascii="Times New Roman" w:eastAsia="Times New Roman" w:hAnsi="Times New Roman" w:cs="Times New Roman"/>
          <w:sz w:val="24"/>
          <w:szCs w:val="24"/>
        </w:rPr>
        <w:t xml:space="preserve">, 1980), los </w:t>
      </w:r>
      <w:r>
        <w:rPr>
          <w:rFonts w:ascii="Times New Roman" w:eastAsia="Times New Roman" w:hAnsi="Times New Roman" w:cs="Times New Roman"/>
          <w:i/>
          <w:sz w:val="24"/>
          <w:szCs w:val="24"/>
        </w:rPr>
        <w:t>valores</w:t>
      </w:r>
      <w:r>
        <w:rPr>
          <w:rFonts w:ascii="Times New Roman" w:eastAsia="Times New Roman" w:hAnsi="Times New Roman" w:cs="Times New Roman"/>
          <w:sz w:val="24"/>
          <w:szCs w:val="24"/>
        </w:rPr>
        <w:t xml:space="preserve"> son</w:t>
      </w:r>
      <w:r>
        <w:t xml:space="preserve"> </w:t>
      </w:r>
      <w:r>
        <w:rPr>
          <w:rFonts w:ascii="Times New Roman" w:eastAsia="Times New Roman" w:hAnsi="Times New Roman" w:cs="Times New Roman"/>
          <w:sz w:val="24"/>
          <w:szCs w:val="24"/>
        </w:rPr>
        <w:t xml:space="preserve">estructuras estables generadas en el proceso de socialización y que guían la acción constituyendo un marco de interpretación selectivo de la información sobre el medio ambiente (Stern &amp; Dietz, 1994). </w:t>
      </w:r>
    </w:p>
    <w:p w:rsidR="00305DDA" w:rsidRDefault="00940668">
      <w:pPr>
        <w:spacing w:line="480" w:lineRule="auto"/>
        <w:ind w:firstLine="720"/>
      </w:pPr>
      <w:r>
        <w:rPr>
          <w:rFonts w:ascii="Times New Roman" w:eastAsia="Times New Roman" w:hAnsi="Times New Roman" w:cs="Times New Roman"/>
          <w:sz w:val="24"/>
          <w:szCs w:val="24"/>
        </w:rPr>
        <w:t>Distintos valores influyen en el tipo de actitud que presentan las personas. Tanto los valores socio-altruistas como los egoístas determinan una actitud antropocéntrica frente a la naturaleza, mientras que aquellos que valoran el entorno natural representan una actitud ecocéntrica o biocéntrica. A partir de esta construcción de valores, se define 'antropocentrismo' como la postura ética centrada en la supremacía del hombre frente al medio ambiente, y 'biocentrismo' como la postura que contempla ideas sobre el desequilibrio que los seres humanos están causando a la naturaleza y la necesidad de respeto a ésta (Thompson &amp; Barton, 1994; Milfont &amp; Duckitt, 2004; Schultz &amp; Zelezny, 1999).</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w:t>
      </w:r>
      <w:r>
        <w:rPr>
          <w:rFonts w:ascii="Times New Roman" w:eastAsia="Times New Roman" w:hAnsi="Times New Roman" w:cs="Times New Roman"/>
          <w:sz w:val="24"/>
          <w:szCs w:val="24"/>
        </w:rPr>
        <w:lastRenderedPageBreak/>
        <w:t xml:space="preserve">humanos a nivel psicológico con el entorno natural pueden depender del componente considerado. En general se asume que la postura biocéntrica o antropocéntrica tiene un carácter estable en la persona, aplicándose a sus vínculos con </w:t>
      </w:r>
      <w:r>
        <w:rPr>
          <w:rFonts w:ascii="Times New Roman" w:eastAsia="Times New Roman" w:hAnsi="Times New Roman" w:cs="Times New Roman"/>
          <w:i/>
          <w:sz w:val="24"/>
          <w:szCs w:val="24"/>
        </w:rPr>
        <w:t>todos</w:t>
      </w:r>
      <w:r>
        <w:rPr>
          <w:rFonts w:ascii="Times New Roman" w:eastAsia="Times New Roman" w:hAnsi="Times New Roman" w:cs="Times New Roman"/>
          <w:sz w:val="24"/>
          <w:szCs w:val="24"/>
        </w:rPr>
        <w:t xml:space="preserve"> los elementos del entorno natural.</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correlacional que incluía preguntas sobre problemas ambientales, los zoológicos y los animales silvestres. El segundo objetivo fue analizar la flexibilidad en la actitud de los entrevistados, a partir del análisis simultáneo de respuestas verbales cognitivas, afectivas y conductuales (i) sobre el entorno natural general y sobre lo animales y (ii) sobre preferencias y aversiones hacia animales.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de este estudio es una muestra de conveniencia compuesta por un total de 161 estudiantes y 8 docentes de reciente graduación de la Facultad de Psicología de la Universidad de Buenos Aires.</w:t>
      </w:r>
      <w:r>
        <w:t xml:space="preserve"> </w:t>
      </w:r>
      <w:r>
        <w:rPr>
          <w:rFonts w:ascii="Times New Roman" w:eastAsia="Times New Roman" w:hAnsi="Times New Roman" w:cs="Times New Roman"/>
          <w:sz w:val="24"/>
          <w:szCs w:val="24"/>
        </w:rPr>
        <w:t>La edad tuvo un rango de 19 a 59 años, con una media de 25,4 años (</w:t>
      </w:r>
      <w:r>
        <w:rPr>
          <w:rFonts w:ascii="Times New Roman" w:eastAsia="Times New Roman" w:hAnsi="Times New Roman" w:cs="Times New Roman"/>
          <w:i/>
          <w:sz w:val="24"/>
          <w:szCs w:val="24"/>
        </w:rPr>
        <w:t xml:space="preserve">DT </w:t>
      </w:r>
      <w:r>
        <w:rPr>
          <w:rFonts w:ascii="Times New Roman" w:eastAsia="Times New Roman" w:hAnsi="Times New Roman" w:cs="Times New Roman"/>
          <w:sz w:val="24"/>
          <w:szCs w:val="24"/>
        </w:rPr>
        <w:t>= 7,1 años). La distribución fue de un 52,1% de mujeres/varones.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Instrumento</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recogida de los datos se realizó a través de la modalidad de cuestionario presencial. Se componía de tres partes: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 Cuestiones sobre problemas medio-ambientales: nivel de gravedad, problema más preocupante entre una lista de tres, motivo de la preocupación, conducta de reciclaje de la basura y motivos asociados al reciclaje.</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Procedimiento</w:t>
      </w:r>
    </w:p>
    <w:p w:rsidR="00305DDA" w:rsidRDefault="00305DDA">
      <w:pPr>
        <w:spacing w:line="480" w:lineRule="auto"/>
        <w:rPr>
          <w:rFonts w:ascii="Times New Roman" w:eastAsia="Times New Roman" w:hAnsi="Times New Roman" w:cs="Times New Roman"/>
          <w:i/>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datos fueron recogidos en las tres sedes de la Facultad de Psicología de la Universidad de Buenos Aires, por uno de los autores (RAD). Se solicitó a cada participante su participación voluntaria en el estudio, facilitando un consentimiento informado con el fin de no comprometer la confidencialidad y anonimato de sus datos. Una vez recogidos los datos, se sometieron a diversos análisis estadísticos mediante el software Statistica 10.0.2. </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DDA" w:rsidRDefault="00940668">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Preparación de los datos</w:t>
      </w:r>
    </w:p>
    <w:p w:rsidR="00305DDA" w:rsidRDefault="0094066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 especies animales se agruparon de dos maneras para su análisis. Primero, se definieron cuatro grupos taxonómicos grandes: mamíferos, aves, poiquilotermos (peces, anfibios y reptiles) y artrópodos. Segundo, se definieron tres categorías de animales en función de la probabilidad de tener una experiencia directa con ellos en la naturaleza por un habitante de la ciudad de Buenos Aires y sus alrededores (Narosky &amp; Yzurieta 1989, Parera, 2002): (1) altamente improbables, aquellos que no habitan en Argentina ni en países cercanos, (2) raros, especies que son nativas de Argentina, pero son escasos o habitan en ambientes de difícil acceso, como el mar abierto, y (3) comunes (Apéndice II). Algunas de las especies correspondientes a las primeras dos categorías pueden ser observadas en zoológicos, pueden utilizarse como mascotas o pueden verse en la televisión, revista, internet, etc.</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Los lugares de residencia se analizaron en función de cinco categorías de densidad poblacional (Tabla 1) y de acuerdo a la distancia a la ciudad de Buenos Aires: primer cordón, con nueve partidos, segundo cordón, con 16 partidos y tercer cordón, con seis partidos.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 explicaciones dadas por los encuestados en relación a su actitud hacia los problemas ambientales y los zoológicos fueron codificadas en dos categorías: antropocéntricas y biocéntricas (Apéndice III). La asignación de una respuesta a la categoría de antropocéntrica o biocéntrica se basó en los siguientes criterios definidos a posteriori: (i) se consideró biocéntrico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w:t>
      </w:r>
      <w:r>
        <w:rPr>
          <w:rFonts w:ascii="Times New Roman" w:eastAsia="Times New Roman" w:hAnsi="Times New Roman" w:cs="Times New Roman"/>
          <w:sz w:val="24"/>
          <w:szCs w:val="24"/>
        </w:rPr>
        <w:lastRenderedPageBreak/>
        <w:t>"gente", "humano", 'nosotros") o al entrevistado en primera persona, sin hacer mención a la naturaleza (de la manera descrita en el ítem i); (iii) también se consideró biocéntrico cuando se hacía mención a humanos y naturaleza por igual; (iv) los casos en los que no se hacía referencia del receptor del beneficio o el impacto fueron descartados.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 división de las respuestas en biocéntricas o antropocéntricas fue validada con un test de Kappa entre dos jueces que realizaron la clasificación siguiendo los criterios propuestos. Las respuestas que fueron descartadas por ambos evaluadores por considerarlas dudosas, se incluyeron como una tercera categoría. Se realizaron correlaciones no paramétricas, de tipo binomial entre género y ocho respuestas (consumo silvestres y domésticos, problemas ambientales, si recicla, hay que reciclar, miedo, asco, zoológicos). Se aplicó la corrección de Bonferroni (0,05/número de comparaciones), por lo que el valor de significación con el que se comparó fue de 0,0036. Las comparaciones entre distribuciones se realizaron construyendo tablas de contingencia y aplicando pruebas de chi-cuadrado.</w:t>
      </w:r>
    </w:p>
    <w:p w:rsidR="00305DDA" w:rsidRDefault="0094066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zorro es baja, pero no imposible, ya que los zorros son relativamente abundantes en la Argentina y además tienen hábitos peri-domésticos. De esta manera, una estudiante podría haberlos observado en un viaje turístico e inclusive existe alguna posibilidad de observarlos en zonas semi-urbanizadas del conurbano bonaerense. En cambio, es prácticamente imposible que tenga una experiencia de observación de un tigre de bengala en libertad, por lo que su conocimiento es a través de fotos, filmaciones o el </w:t>
      </w:r>
      <w:r>
        <w:rPr>
          <w:rFonts w:ascii="Times New Roman" w:eastAsia="Times New Roman" w:hAnsi="Times New Roman" w:cs="Times New Roman"/>
          <w:sz w:val="24"/>
          <w:szCs w:val="24"/>
        </w:rPr>
        <w:lastRenderedPageBreak/>
        <w:t>zoológico. Muchos insectos, en cambio, pueden observarse fácilmente en ambientes urbanos. Algo similar ocurre con muchas especies de aves.</w:t>
      </w:r>
    </w:p>
    <w:p w:rsidR="00305DDA" w:rsidRDefault="00305DDA">
      <w:pPr>
        <w:spacing w:line="480" w:lineRule="auto"/>
        <w:rPr>
          <w:rFonts w:ascii="Times New Roman" w:eastAsia="Times New Roman" w:hAnsi="Times New Roman" w:cs="Times New Roman"/>
          <w:sz w:val="24"/>
          <w:szCs w:val="24"/>
        </w:rPr>
      </w:pP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resultó relativamente homogénea (Tabla 1).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convive con animales. Un elevado porcentaje vivía en zonas con alta densidad poblacional.</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Motivos para la preocupación hacia el medio ambiente y los zoológicos</w:t>
      </w:r>
      <w:r>
        <w:rPr>
          <w:rFonts w:ascii="Times New Roman" w:eastAsia="Times New Roman" w:hAnsi="Times New Roman" w:cs="Times New Roman"/>
          <w:b/>
          <w:sz w:val="24"/>
          <w:szCs w:val="24"/>
        </w:rPr>
        <w:tab/>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 respuestas sobre el estado del medio ambiente en general y sobre los zoológicos en particular fueron divididas en biocéntricas o antropocéntricas, de acuerdo a los criterios descritos en la sección de métodos (Apéndice III). Un total de 338 respuestas fueron analizadas (sumando ambas preguntas y las respuestas no consideradas). La coincidencia entre los dos jueces fue del 91,7%. Los valores de Kappa fueron 0,83, 0,88 y 0,74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 ,00001) para las respuestas descartadas, biocéntricas y antropocéntricas, respectivamente. Hubo un 36,3% de respuestas que no fueron consideradas debido a que 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w:t>
      </w:r>
      <w:r>
        <w:rPr>
          <w:rFonts w:ascii="Times New Roman" w:eastAsia="Times New Roman" w:hAnsi="Times New Roman" w:cs="Times New Roman"/>
          <w:sz w:val="24"/>
          <w:szCs w:val="24"/>
        </w:rPr>
        <w:lastRenderedPageBreak/>
        <w:t>interpretarse como biocéntrico si la persona está preocupada por los animales, o antropocéntrico, si se considera que los zoólogicos serían aceptables una vez que se mejoren las condiciones. En cuanto a las respuestas sobre medio ambiente, algunas fueron descartadas porque fue imposible determinar si la persona se refería exclusivamente al ambiente humano o incluía a la naturaleza.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En la Figura 1, se resumen los resultados sobre los valores subyacentes (biocéntrico o antropocéntrico) a las respuestas dadas por los encuestados a las preguntas sobre los zoológicos y los problemas ambientales (ver también Apéndice III). Las respuestas de carácter biocéntrico (p. ej.,</w:t>
      </w:r>
      <w:r>
        <w:rPr>
          <w:rFonts w:ascii="Times New Roman" w:eastAsia="Times New Roman" w:hAnsi="Times New Roman" w:cs="Times New Roman"/>
          <w:sz w:val="24"/>
          <w:szCs w:val="24"/>
          <w:highlight w:val="white"/>
        </w:rPr>
        <w:t xml:space="preserve"> “Privan a los animales de su vida natural y plena</w:t>
      </w:r>
      <w:r>
        <w:rPr>
          <w:rFonts w:ascii="Times New Roman" w:eastAsia="Times New Roman" w:hAnsi="Times New Roman" w:cs="Times New Roman"/>
          <w:sz w:val="24"/>
          <w:szCs w:val="24"/>
        </w:rPr>
        <w:t>") fueron</w:t>
      </w:r>
      <w:r w:rsidR="00326EB1">
        <w:rPr>
          <w:rFonts w:ascii="Times New Roman" w:eastAsia="Times New Roman" w:hAnsi="Times New Roman" w:cs="Times New Roman"/>
          <w:sz w:val="24"/>
          <w:szCs w:val="24"/>
        </w:rPr>
        <w:t xml:space="preserve"> significativamente</w:t>
      </w:r>
      <w:r>
        <w:rPr>
          <w:rFonts w:ascii="Times New Roman" w:eastAsia="Times New Roman" w:hAnsi="Times New Roman" w:cs="Times New Roman"/>
          <w:sz w:val="24"/>
          <w:szCs w:val="24"/>
        </w:rPr>
        <w:t xml:space="preserve"> más predominantes en las opiniones acerca de los zoológicos que en relación a las opiniones sobre la problemática ambiental (Prueba de Fisher,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0,0001, gl = 1). </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Gravedad de los problemas ambientales y opinión sobre los zoológicos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En cuanto a la opinión sobre los problemas ambientales, el 87,7% de los encuestados los consideró graves frente a moderados o nulos, y sólo un 0,6% consideró que estos problemas no existen. La contaminación (72,8%) fue el problema ambiental considerado más importante, seguido por el cambio climático (36,4%) y la pérdida de biodiversidad (27,8%). El 41,7% manifestó reciclar la basura. En relación a la opinión de los zoológicos (las tres opciones dadas fueron: me encanta visitarlos, no me interesan, deberían cerrarlos), el resultado fue que la gran mayoría (75,1%) de los encuestados consideró que hay que cerrarlos.</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Consumo, Preferencia y Afecto hacia los Animales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relación a las respuestas a cuestiones vinculadas con animales, las personas encuestadas estaban de acuerdo con el consumo de animales silvestres en un 46,7% mientras que el acuerdo con el consumo de perros, gatos y ratas fue sustancialmente </w:t>
      </w:r>
      <w:r>
        <w:rPr>
          <w:rFonts w:ascii="Times New Roman" w:eastAsia="Times New Roman" w:hAnsi="Times New Roman" w:cs="Times New Roman"/>
          <w:sz w:val="24"/>
          <w:szCs w:val="24"/>
        </w:rPr>
        <w:lastRenderedPageBreak/>
        <w:t>menor, del 21,2%. Los encuestados mostraron una variedad considerable de especies mencionadas como preferidas. Hubo 49 tipos preferidos diferentes de animales, incluyendo especies poco habituales como el tigre blanco de bengala, el ornitorrinco y el dragón de Comodo (Apéndice I). El 71,3% de los encuestados expresó preferencia por uno o más animales. Las especies más elegidas fueron el tigre y el león, que se llevaron un 30% de las preferencias.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hubo variedad en las especies rechazadas, aunque menor que las preferidas: 36 a las que se tenía miedo y 29 que producían asco. Entre los animales que provocan miedo, también aparecieron especies raras tales como canguros y mantarayas. No ocurrió lo mismo para el caso de los animales que provocaban asco, entre los que no hubo especies raras. Las arañas y las serpientes son las que produjeron más miedo (28%), mientras que las cucarachas y las ratas son las que provocaron más asco (42%).</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comparación entre grupos taxonómicos grandes produjo resultados significativamente diferentes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183,6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gl = 6), dependiendo de la respuesta emocional involucrada (Figura 2). Hubo una clara preferencia por los mamíferos. Las especies que provocan miedo estuvieron más repartidas entre taxones, mientras que los artrópodos son los que dieron más asco. Se destaca la poca atención que se dio a las aves, siendo el taxón de vertebrados más fácil de observar en la naturaleza.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se analizaron las respuestas emocionales que despiertan los animales en función de la probabilidad que existe de observarlos de forma directa en su hábitat natural (Figura 3) y se obtuvieron diferencias estadísticamente significativas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165,5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gl = 4). Hubo mayor preferencia por especies que seguramente nunca se van a ver en la naturaleza (porque habitan regiones muy distantes de la Argentina) que por las especies comunes de ver. En cambio, las especies que produjeron asco son aquellas </w:t>
      </w:r>
      <w:r>
        <w:rPr>
          <w:rFonts w:ascii="Times New Roman" w:eastAsia="Times New Roman" w:hAnsi="Times New Roman" w:cs="Times New Roman"/>
          <w:sz w:val="24"/>
          <w:szCs w:val="24"/>
        </w:rPr>
        <w:lastRenderedPageBreak/>
        <w:t>con las que se habría tenido experiencia directa. Las que produjeron miedo son más similares a las anteriores, pero hay un porcentaje que seguramente nunca se vieron en la naturaleza, como los tiburones.</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Hubo diferencias significativas de género en algunas respuestas acerca de los animales. Las mujeres rechazaron con mayor probabilidad el consumo de animales silvestres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r>
        <w:rPr>
          <w:rFonts w:ascii="Times New Roman" w:eastAsia="Times New Roman" w:hAnsi="Times New Roman" w:cs="Times New Roman"/>
          <w:sz w:val="24"/>
          <w:szCs w:val="24"/>
        </w:rPr>
        <w:t xml:space="preserve">= 0,45;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domésticos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r>
        <w:rPr>
          <w:rFonts w:ascii="Times New Roman" w:eastAsia="Times New Roman" w:hAnsi="Times New Roman" w:cs="Times New Roman"/>
          <w:sz w:val="24"/>
          <w:szCs w:val="24"/>
        </w:rPr>
        <w:t xml:space="preserve">= 0,60;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admitieron tener miedo con más frecuencia que los hombres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r>
        <w:rPr>
          <w:rFonts w:ascii="Times New Roman" w:eastAsia="Times New Roman" w:hAnsi="Times New Roman" w:cs="Times New Roman"/>
          <w:sz w:val="24"/>
          <w:szCs w:val="24"/>
        </w:rPr>
        <w:t xml:space="preserve">= 0,32;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pPr>
      <w:r>
        <w:rPr>
          <w:rFonts w:ascii="Times New Roman" w:eastAsia="Times New Roman" w:hAnsi="Times New Roman" w:cs="Times New Roman"/>
          <w:sz w:val="24"/>
          <w:szCs w:val="24"/>
        </w:rPr>
        <w:t xml:space="preserve">La investigación en el campo de la conciencia ambiental coincide en distinguir dos grandes formas de entender la relación entre el ser humano y la naturaleza: antropocentrismo y ecocentrismo (Thompson &amp; Barton, 1994). En nuestro estudio, preguntamos simultáneamente acerca de los problemas ambientales y la opinión acerca de los zoológicos. Las explicaciones biocéntricas fueron más comunes cuando los encuestados respondían acerca de su opinión sobre los animales en los zoológicos que cuando lo hacían en relación a la gravedad percibida de los problemas ambientales. Mientras que el concepto de entorno natural es amplio y en cierto sentido, abstracto, los animales tienen una significación mucho más concreta, lo que estaría generando esta diferencia significativa en la base valorativa de ambas preguntas. Cuando los entrevistados explicaban por qué se debían cerrar los zoológicos, recurrían a argumentos relacionados con el derecho y el bienestar de los animales, lo que podría estar vinculado al rol de la empatía hacia estos. En otras palabras, la actitud biocéntrica hacia los animales de zoológicos podría explicarse como una respuesta empática al enfrentarse a un animal encerrado y comprender sus privaciones. En cambio, en problemas como el </w:t>
      </w:r>
      <w:r>
        <w:rPr>
          <w:rFonts w:ascii="Times New Roman" w:eastAsia="Times New Roman" w:hAnsi="Times New Roman" w:cs="Times New Roman"/>
          <w:sz w:val="24"/>
          <w:szCs w:val="24"/>
        </w:rPr>
        <w:lastRenderedPageBreak/>
        <w:t>cambio climático sería más difícil empatizar con la naturaleza porque su impacto no es tan directo y evidente.</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Noya &amp; Paniagua, 1999). Algunos estudios también muestran que los segmentos de la población más 'progresistas' y partidarios de la aplicación de medidas proambientales,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rsidR="00305DDA" w:rsidRDefault="00940668">
      <w:pPr>
        <w:spacing w:line="480" w:lineRule="auto"/>
      </w:pPr>
      <w:r>
        <w:rPr>
          <w:rFonts w:ascii="Times New Roman" w:eastAsia="Times New Roman" w:hAnsi="Times New Roman" w:cs="Times New Roman"/>
          <w:sz w:val="24"/>
          <w:szCs w:val="24"/>
        </w:rPr>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(Batt, 2009). En un estudio experimental, Westbury y Newmann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co-varianza entre el grado de preferencia y el orden taxonómico (Borgi &amp; Cirulli, 2015; Hirschenhauser, Meichel, Schmalzer &amp; Beetz, 2017).</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rsidR="00305DDA" w:rsidRDefault="00940668">
      <w:pPr>
        <w:spacing w:line="480" w:lineRule="auto"/>
      </w:pPr>
      <w:r>
        <w:rPr>
          <w:rFonts w:ascii="Times New Roman" w:eastAsia="Times New Roman" w:hAnsi="Times New Roman" w:cs="Times New Roman"/>
          <w:sz w:val="24"/>
          <w:szCs w:val="24"/>
        </w:rPr>
        <w:tab/>
        <w:t>Estos resultados obtenidos en relación con las preferencias, contrastan con las aversiones (miedo y asco) que producen los animales, especialmente en lo vinculado al asco. Para esta respuesta emocional, el número de especies rechazadas disminuyó y ya las especies exóticas desaparecieron. Es decir, los encuestados tuvieron asco por animales con los cuáles es probable que tuvieran experiencias directas a lo largo de su vida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serpientes) y, en algunos casos, cotidianas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cucarachas). 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w:t>
      </w:r>
      <w:r>
        <w:rPr>
          <w:rFonts w:ascii="Times New Roman" w:eastAsia="Times New Roman" w:hAnsi="Times New Roman" w:cs="Times New Roman"/>
          <w:sz w:val="24"/>
          <w:szCs w:val="24"/>
        </w:rPr>
        <w:lastRenderedPageBreak/>
        <w:t xml:space="preserve">'adaptativas' que, en el transcurso de la evolución cumplen la función de alejarse de especies potencialmente dañinas, tanto por ser venenosas como depredadoras, o por transmitir enfermedades (Bennett-Levy &amp; Marteau, 1984; Matchett &amp; Davey, 1991; Baynes-Rock, 2017; Ware, Jain, Burgess &amp; Davey, 1994). </w:t>
      </w:r>
    </w:p>
    <w:p w:rsidR="00305DDA" w:rsidRDefault="00940668">
      <w:pPr>
        <w:spacing w:line="480" w:lineRule="auto"/>
      </w:pPr>
      <w:r>
        <w:rPr>
          <w:rFonts w:ascii="Times New Roman" w:eastAsia="Times New Roman" w:hAnsi="Times New Roman" w:cs="Times New Roman"/>
          <w:sz w:val="24"/>
          <w:szCs w:val="24"/>
        </w:rPr>
        <w:tab/>
        <w:t>Las mujeres expresaron mayor miedo por los animales que los hombres. Este resultado se ha descrito previamente, por ejemplo, Tucker y Bond (1997) realizaron un estudio en Australia y encontraron que la femineidad predijo miedo hacia animales predadores. Borgi y Cirulli (2015) trabajaron con niños pequeños de Educación Primaria (Kindergarten) y encontraron que las niñas mostraron más actitudes negativas y miedo que los niños. En 2003, Craske publicó un libro en el que resume las diferencias de género en las fobias y desórdenes de ansiedad. En términos generales, Craske concluyó que las mujeres poseen una afectividad negativa mayor y responden evitando y preocupándose más que los hombres. Esta autora propone hipótesis tanto basadas en procesos ontológicos como en modelos evolutivos. En el primer caso, sugiere que la diferencia podría ser en parte provocada porque la sincronicidad con la madre es menor en niñas que en niños. También sugiere que las influencias de socialización durante la infancia y adolescencia desalientan la autoafirmación y la independencia en comparación con los hombres. La ansiedad sería más aceptada en las niñas mientras que los niños son estimulados a sobrellevarla.</w:t>
      </w:r>
    </w:p>
    <w:p w:rsidR="00305DDA" w:rsidRDefault="009406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analizar las bases evolutivas de las diferencias sexuales en las fobias, Craske cita el trabajo de Taylor, Klein, Lewis, Gruenewald, Gurung y Updegraff (2000), quienes sugieren que la respuesta al estrés agudo en las mujeres estaría orientada hacia la afiliación social y la crianza mientras que en el hombre estaría orientado al ataque y la huída. Sin embargo, no está del todo claro cuál sería la razón </w:t>
      </w:r>
      <w:r>
        <w:rPr>
          <w:rFonts w:ascii="Times New Roman" w:eastAsia="Times New Roman" w:hAnsi="Times New Roman" w:cs="Times New Roman"/>
          <w:sz w:val="24"/>
          <w:szCs w:val="24"/>
        </w:rPr>
        <w:lastRenderedPageBreak/>
        <w:t>para que las mujeres expresen mayor miedo frente a ciertos animales y estas diferentes estrategias evolutivas de respuesta frente al peligro.</w:t>
      </w:r>
    </w:p>
    <w:p w:rsidR="00305DDA" w:rsidRDefault="00940668">
      <w:pPr>
        <w:spacing w:line="480" w:lineRule="auto"/>
        <w:ind w:firstLine="720"/>
      </w:pPr>
      <w:r>
        <w:rPr>
          <w:rFonts w:ascii="Times New Roman" w:eastAsia="Times New Roman" w:hAnsi="Times New Roman" w:cs="Times New Roman"/>
          <w:sz w:val="24"/>
          <w:szCs w:val="24"/>
        </w:rPr>
        <w:t>Nuestro trabajo presenta algunas limitaciones. La muestra utilizada puede considerarse una selección de un grupo específico de la sociedad argentina.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Dunlap, 1992; Milbrath, 1984; Olsen, Lodwick &amp; Dunlap, 1992).</w:t>
      </w:r>
    </w:p>
    <w:p w:rsidR="00305DDA" w:rsidRDefault="0094066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zoológicos, permitieron observar patrones que de otra manera no se hubieran obtenido.</w:t>
      </w:r>
      <w:r>
        <w:br w:type="page"/>
      </w:r>
    </w:p>
    <w:p w:rsidR="00305DDA" w:rsidRDefault="0094066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rsidR="00305DDA" w:rsidRPr="00940668" w:rsidRDefault="00940668" w:rsidP="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color w:val="222222"/>
          <w:sz w:val="24"/>
          <w:szCs w:val="24"/>
        </w:rPr>
        <w:t>AJZEN, I., &amp; FISHBEIN, M. (1980).</w:t>
      </w:r>
      <w:r>
        <w:rPr>
          <w:rFonts w:ascii="Times New Roman" w:eastAsia="Times New Roman" w:hAnsi="Times New Roman" w:cs="Times New Roman"/>
          <w:color w:val="222222"/>
          <w:sz w:val="24"/>
          <w:szCs w:val="24"/>
          <w:highlight w:val="white"/>
        </w:rPr>
        <w:t xml:space="preserve"> </w:t>
      </w:r>
      <w:r w:rsidRPr="00940668">
        <w:rPr>
          <w:rFonts w:ascii="Times New Roman" w:eastAsia="Times New Roman" w:hAnsi="Times New Roman" w:cs="Times New Roman"/>
          <w:color w:val="222222"/>
          <w:sz w:val="24"/>
          <w:szCs w:val="24"/>
          <w:highlight w:val="white"/>
          <w:lang w:val="en-US"/>
        </w:rPr>
        <w:t>Understanding attitudes and predicting social behaviour.</w:t>
      </w:r>
      <w:r w:rsidRPr="00940668">
        <w:rPr>
          <w:lang w:val="en-US"/>
        </w:rPr>
        <w:t xml:space="preserve"> </w:t>
      </w:r>
      <w:r>
        <w:rPr>
          <w:rFonts w:ascii="Times New Roman" w:eastAsia="Times New Roman" w:hAnsi="Times New Roman" w:cs="Times New Roman"/>
          <w:color w:val="222222"/>
          <w:sz w:val="24"/>
          <w:szCs w:val="24"/>
          <w:lang w:val="en-US"/>
        </w:rPr>
        <w:t>Engle</w:t>
      </w:r>
      <w:r w:rsidRPr="00940668">
        <w:rPr>
          <w:rFonts w:ascii="Times New Roman" w:eastAsia="Times New Roman" w:hAnsi="Times New Roman" w:cs="Times New Roman"/>
          <w:color w:val="222222"/>
          <w:sz w:val="24"/>
          <w:szCs w:val="24"/>
          <w:lang w:val="en-US"/>
        </w:rPr>
        <w:t>wood Cli</w:t>
      </w:r>
      <w:r>
        <w:rPr>
          <w:rFonts w:ascii="Times New Roman" w:eastAsia="Times New Roman" w:hAnsi="Times New Roman" w:cs="Times New Roman"/>
          <w:color w:val="222222"/>
          <w:sz w:val="24"/>
          <w:szCs w:val="24"/>
          <w:lang w:val="en-US"/>
        </w:rPr>
        <w:t>ff</w:t>
      </w:r>
      <w:r w:rsidRPr="00940668">
        <w:rPr>
          <w:rFonts w:ascii="Times New Roman" w:eastAsia="Times New Roman" w:hAnsi="Times New Roman" w:cs="Times New Roman"/>
          <w:color w:val="222222"/>
          <w:sz w:val="24"/>
          <w:szCs w:val="24"/>
          <w:lang w:val="en-US"/>
        </w:rPr>
        <w:t>s, NJ : Prentice Hall</w:t>
      </w: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BATT, S. (2009). Human attitudes towards animals in relation to species similarity to humans: a multivariate approach. </w:t>
      </w:r>
      <w:r w:rsidRPr="00940668">
        <w:rPr>
          <w:rFonts w:ascii="Times New Roman" w:eastAsia="Times New Roman" w:hAnsi="Times New Roman" w:cs="Times New Roman"/>
          <w:i/>
          <w:sz w:val="24"/>
          <w:szCs w:val="24"/>
          <w:highlight w:val="white"/>
          <w:lang w:val="en-US"/>
        </w:rPr>
        <w:t>Bioscience horizons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w:t>
      </w:r>
      <w:r w:rsidRPr="00940668">
        <w:rPr>
          <w:rFonts w:ascii="Times New Roman" w:eastAsia="Times New Roman" w:hAnsi="Times New Roman" w:cs="Times New Roman"/>
          <w:sz w:val="24"/>
          <w:szCs w:val="24"/>
          <w:highlight w:val="white"/>
          <w:lang w:val="en-US"/>
        </w:rPr>
        <w:t xml:space="preserve">(2), 180-190. </w:t>
      </w:r>
      <w:r w:rsidRPr="00940668">
        <w:rPr>
          <w:rFonts w:ascii="Times New Roman" w:eastAsia="Times New Roman" w:hAnsi="Times New Roman" w:cs="Times New Roman"/>
          <w:sz w:val="24"/>
          <w:szCs w:val="24"/>
          <w:lang w:val="en-US"/>
        </w:rPr>
        <w:t>doi: 10.1093/biohorizons/hzp021.</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BAYNES-ROCK, M. (2017). Human perceptual and phobic biases for snakes: a review of the experimental evidence. </w:t>
      </w:r>
      <w:r w:rsidRPr="00940668">
        <w:rPr>
          <w:rFonts w:ascii="Times New Roman" w:eastAsia="Times New Roman" w:hAnsi="Times New Roman" w:cs="Times New Roman"/>
          <w:i/>
          <w:sz w:val="24"/>
          <w:szCs w:val="24"/>
          <w:highlight w:val="white"/>
          <w:lang w:val="en-US"/>
        </w:rPr>
        <w:t>Anthrozoös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30</w:t>
      </w:r>
      <w:r w:rsidRPr="00940668">
        <w:rPr>
          <w:rFonts w:ascii="Times New Roman" w:eastAsia="Times New Roman" w:hAnsi="Times New Roman" w:cs="Times New Roman"/>
          <w:sz w:val="24"/>
          <w:szCs w:val="24"/>
          <w:highlight w:val="white"/>
          <w:lang w:val="en-US"/>
        </w:rPr>
        <w:t>(1), 5-18. doi: 10.1080/08927936.2017.1270584</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BENNETT-LEVY, J. &amp; MARTEAU, T. (1984). Fear of animals: What is prepared? </w:t>
      </w:r>
      <w:r w:rsidRPr="00940668">
        <w:rPr>
          <w:rFonts w:ascii="Times New Roman" w:eastAsia="Times New Roman" w:hAnsi="Times New Roman" w:cs="Times New Roman"/>
          <w:i/>
          <w:sz w:val="24"/>
          <w:szCs w:val="24"/>
          <w:lang w:val="en-US"/>
        </w:rPr>
        <w:t>British Journal of Psychology, 75,</w:t>
      </w:r>
      <w:r w:rsidRPr="00940668">
        <w:rPr>
          <w:rFonts w:ascii="Times New Roman" w:eastAsia="Times New Roman" w:hAnsi="Times New Roman" w:cs="Times New Roman"/>
          <w:sz w:val="24"/>
          <w:szCs w:val="24"/>
          <w:lang w:val="en-US"/>
        </w:rPr>
        <w:t xml:space="preserve"> 37-42. doi: 10.1111/j.2044-8295.1984.tb02787.x</w:t>
      </w: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Open Sans" w:eastAsia="Open Sans" w:hAnsi="Open Sans" w:cs="Open Sans"/>
          <w:color w:val="767676"/>
          <w:sz w:val="21"/>
          <w:szCs w:val="21"/>
          <w:highlight w:val="white"/>
          <w:lang w:val="en-US"/>
        </w:rPr>
        <w:t xml:space="preserve"> </w:t>
      </w: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BORGI, M. &amp; CIRULLI, F. (2015). Attitudes toward animals among kindergarten children: species preferences. </w:t>
      </w:r>
      <w:r w:rsidRPr="00940668">
        <w:rPr>
          <w:rFonts w:ascii="Times New Roman" w:eastAsia="Times New Roman" w:hAnsi="Times New Roman" w:cs="Times New Roman"/>
          <w:i/>
          <w:sz w:val="24"/>
          <w:szCs w:val="24"/>
          <w:highlight w:val="white"/>
          <w:lang w:val="en-US"/>
        </w:rPr>
        <w:t>Anthrozoös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28</w:t>
      </w:r>
      <w:r w:rsidRPr="00940668">
        <w:rPr>
          <w:rFonts w:ascii="Times New Roman" w:eastAsia="Times New Roman" w:hAnsi="Times New Roman" w:cs="Times New Roman"/>
          <w:sz w:val="24"/>
          <w:szCs w:val="24"/>
          <w:highlight w:val="white"/>
          <w:lang w:val="en-US"/>
        </w:rPr>
        <w:t>(1), 45-59. doi: 10.1111/j.2044-8295.1984.tb02787.x</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BRAND, K. W.</w:t>
      </w:r>
      <w:r w:rsidRPr="00940668">
        <w:rPr>
          <w:rFonts w:ascii="Times New Roman" w:eastAsia="Times New Roman" w:hAnsi="Times New Roman" w:cs="Times New Roman"/>
          <w:sz w:val="24"/>
          <w:szCs w:val="24"/>
          <w:highlight w:val="white"/>
          <w:lang w:val="en-US"/>
        </w:rPr>
        <w:t xml:space="preserve"> (1997). Environmental consciousness and behaviour: the greening of lifestyles. </w:t>
      </w:r>
      <w:r w:rsidRPr="00940668">
        <w:rPr>
          <w:rFonts w:ascii="Times New Roman" w:eastAsia="Times New Roman" w:hAnsi="Times New Roman" w:cs="Times New Roman"/>
          <w:i/>
          <w:sz w:val="24"/>
          <w:szCs w:val="24"/>
          <w:highlight w:val="white"/>
          <w:lang w:val="en-US"/>
        </w:rPr>
        <w:t>The international handbook of environmental sociology</w:t>
      </w:r>
      <w:r w:rsidRPr="00940668">
        <w:rPr>
          <w:rFonts w:ascii="Times New Roman" w:eastAsia="Times New Roman" w:hAnsi="Times New Roman" w:cs="Times New Roman"/>
          <w:sz w:val="24"/>
          <w:szCs w:val="24"/>
          <w:highlight w:val="white"/>
          <w:lang w:val="en-US"/>
        </w:rPr>
        <w:t>, 204-217. doi: 10.4337/9781843768593</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Default="00940668">
      <w:pPr>
        <w:spacing w:line="480" w:lineRule="auto"/>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lang w:val="en-US"/>
        </w:rPr>
        <w:lastRenderedPageBreak/>
        <w:t xml:space="preserve">CERRILLO VIDAL, J. A. (2010). </w:t>
      </w:r>
      <w:r>
        <w:rPr>
          <w:rFonts w:ascii="Times New Roman" w:eastAsia="Times New Roman" w:hAnsi="Times New Roman" w:cs="Times New Roman"/>
          <w:sz w:val="24"/>
          <w:szCs w:val="24"/>
        </w:rPr>
        <w:t xml:space="preserve">Medición de la conciencia ambiental: Una revisión crítica de la obra de Riley E. Dunlap. </w:t>
      </w:r>
      <w:r>
        <w:rPr>
          <w:rFonts w:ascii="Times New Roman" w:eastAsia="Times New Roman" w:hAnsi="Times New Roman" w:cs="Times New Roman"/>
          <w:i/>
          <w:sz w:val="24"/>
          <w:szCs w:val="24"/>
          <w:highlight w:val="white"/>
        </w:rPr>
        <w:t>Athenea Digital. Revista de Pensamiento e Investigación Social</w:t>
      </w:r>
      <w:r>
        <w:rPr>
          <w:rFonts w:ascii="Times New Roman" w:eastAsia="Times New Roman" w:hAnsi="Times New Roman" w:cs="Times New Roman"/>
          <w:sz w:val="24"/>
          <w:szCs w:val="24"/>
          <w:highlight w:val="white"/>
        </w:rPr>
        <w:t>, 17, 3</w:t>
      </w:r>
      <w:r>
        <w:rPr>
          <w:rFonts w:ascii="Times New Roman" w:eastAsia="Times New Roman" w:hAnsi="Times New Roman" w:cs="Times New Roman"/>
          <w:sz w:val="24"/>
          <w:szCs w:val="24"/>
        </w:rPr>
        <w:t>3-52. doi: 10.5565/rev/athenead/v0n17.609</w:t>
      </w:r>
    </w:p>
    <w:p w:rsidR="00305DDA" w:rsidRDefault="00305DDA">
      <w:pPr>
        <w:spacing w:line="480" w:lineRule="auto"/>
        <w:ind w:left="720" w:hanging="720"/>
        <w:jc w:val="both"/>
        <w:rPr>
          <w:rFonts w:ascii="Times New Roman" w:eastAsia="Times New Roman" w:hAnsi="Times New Roman" w:cs="Times New Roman"/>
          <w:sz w:val="24"/>
          <w:szCs w:val="24"/>
          <w:highlight w:val="white"/>
        </w:rPr>
      </w:pPr>
    </w:p>
    <w:p w:rsidR="00305DDA" w:rsidRPr="00853590" w:rsidRDefault="00940668">
      <w:pPr>
        <w:spacing w:line="480" w:lineRule="auto"/>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lang w:val="en-US"/>
        </w:rPr>
        <w:t xml:space="preserve">CHRIS, C. (2006) </w:t>
      </w:r>
      <w:r w:rsidRPr="00853590">
        <w:rPr>
          <w:rFonts w:ascii="Times New Roman" w:eastAsia="Times New Roman" w:hAnsi="Times New Roman" w:cs="Times New Roman"/>
          <w:i/>
          <w:sz w:val="24"/>
          <w:szCs w:val="24"/>
          <w:lang w:val="en-US"/>
        </w:rPr>
        <w:t>Watching wildlife</w:t>
      </w:r>
      <w:r w:rsidRPr="00853590">
        <w:rPr>
          <w:rFonts w:ascii="Times New Roman" w:eastAsia="Times New Roman" w:hAnsi="Times New Roman" w:cs="Times New Roman"/>
          <w:sz w:val="24"/>
          <w:szCs w:val="24"/>
          <w:lang w:val="en-US"/>
        </w:rPr>
        <w:t>. University of Minnesota Press, Minneapolis, pp 269.</w:t>
      </w:r>
    </w:p>
    <w:p w:rsidR="00305DDA" w:rsidRPr="00853590"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853590" w:rsidRDefault="00940668">
      <w:pPr>
        <w:spacing w:line="480" w:lineRule="auto"/>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lang w:val="en-US"/>
        </w:rPr>
        <w:t xml:space="preserve">CLAYTON, S. &amp; MYERS, G. (2009). </w:t>
      </w:r>
      <w:r w:rsidRPr="00853590">
        <w:rPr>
          <w:rFonts w:ascii="Times New Roman" w:eastAsia="Times New Roman" w:hAnsi="Times New Roman" w:cs="Times New Roman"/>
          <w:i/>
          <w:sz w:val="24"/>
          <w:szCs w:val="24"/>
          <w:lang w:val="en-US"/>
        </w:rPr>
        <w:t>Conservation psychology: understanding and promoting human care for nature</w:t>
      </w:r>
      <w:r w:rsidRPr="00853590">
        <w:rPr>
          <w:rFonts w:ascii="Times New Roman" w:eastAsia="Times New Roman" w:hAnsi="Times New Roman" w:cs="Times New Roman"/>
          <w:sz w:val="24"/>
          <w:szCs w:val="24"/>
          <w:lang w:val="en-US"/>
        </w:rPr>
        <w:t>. Wiley-Blackwell, Hoboken, New Jersey.</w:t>
      </w:r>
    </w:p>
    <w:p w:rsidR="00305DDA" w:rsidRPr="00853590"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853590" w:rsidRDefault="00940668">
      <w:pPr>
        <w:spacing w:line="480" w:lineRule="auto"/>
        <w:ind w:left="720" w:hanging="720"/>
        <w:jc w:val="both"/>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lang w:val="en-US"/>
        </w:rPr>
        <w:t xml:space="preserve">CRASKE M. G. (2003). </w:t>
      </w:r>
      <w:r w:rsidRPr="00853590">
        <w:rPr>
          <w:rFonts w:ascii="Times New Roman" w:eastAsia="Times New Roman" w:hAnsi="Times New Roman" w:cs="Times New Roman"/>
          <w:i/>
          <w:sz w:val="24"/>
          <w:szCs w:val="24"/>
          <w:lang w:val="en-US"/>
        </w:rPr>
        <w:t xml:space="preserve">Origins of phobias and anxiety disorders: why more women than men? </w:t>
      </w:r>
      <w:r w:rsidRPr="00853590">
        <w:rPr>
          <w:rFonts w:ascii="Times New Roman" w:eastAsia="Times New Roman" w:hAnsi="Times New Roman" w:cs="Times New Roman"/>
          <w:sz w:val="24"/>
          <w:szCs w:val="24"/>
        </w:rPr>
        <w:t>Amsterdam: Elsevier, pp 304.</w:t>
      </w:r>
    </w:p>
    <w:p w:rsidR="00305DDA" w:rsidRPr="00853590" w:rsidRDefault="00305DDA">
      <w:pPr>
        <w:spacing w:line="480" w:lineRule="auto"/>
        <w:jc w:val="both"/>
        <w:rPr>
          <w:rFonts w:ascii="Times New Roman" w:eastAsia="Times New Roman" w:hAnsi="Times New Roman" w:cs="Times New Roman"/>
          <w:sz w:val="24"/>
          <w:szCs w:val="24"/>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rPr>
        <w:t xml:space="preserve">GÓMEZ, C., NOYA, J. &amp; PANIAGUA, Á. (1999) La inconsistencia de las actitudes </w:t>
      </w:r>
      <w:r>
        <w:rPr>
          <w:rFonts w:ascii="Times New Roman" w:eastAsia="Times New Roman" w:hAnsi="Times New Roman" w:cs="Times New Roman"/>
          <w:sz w:val="24"/>
          <w:szCs w:val="24"/>
          <w:highlight w:val="white"/>
        </w:rPr>
        <w:t xml:space="preserve">hacia el medio ambiente en España. </w:t>
      </w:r>
      <w:r w:rsidRPr="00940668">
        <w:rPr>
          <w:rFonts w:ascii="Times New Roman" w:eastAsia="Times New Roman" w:hAnsi="Times New Roman" w:cs="Times New Roman"/>
          <w:i/>
          <w:sz w:val="24"/>
          <w:szCs w:val="24"/>
          <w:highlight w:val="white"/>
          <w:lang w:val="en-US"/>
        </w:rPr>
        <w:t>Sociología y medio ambiente. Estado de la cuestión</w:t>
      </w:r>
      <w:r w:rsidRPr="00940668">
        <w:rPr>
          <w:rFonts w:ascii="Times New Roman" w:eastAsia="Times New Roman" w:hAnsi="Times New Roman" w:cs="Times New Roman"/>
          <w:sz w:val="24"/>
          <w:szCs w:val="24"/>
          <w:highlight w:val="white"/>
          <w:lang w:val="en-US"/>
        </w:rPr>
        <w:t>, 227-237.</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HIRSCHENHAUSER, K., MEICHEL Y., SCHMALZER, S. &amp; BEETZ, A.M. (2017) Children love their pets: do relationships between children and pets co-vary with taxonomic order, gender, and age? </w:t>
      </w:r>
      <w:r w:rsidRPr="00940668">
        <w:rPr>
          <w:rFonts w:ascii="Times New Roman" w:eastAsia="Times New Roman" w:hAnsi="Times New Roman" w:cs="Times New Roman"/>
          <w:i/>
          <w:sz w:val="24"/>
          <w:szCs w:val="24"/>
          <w:highlight w:val="white"/>
          <w:lang w:val="en-US"/>
        </w:rPr>
        <w:t>Anthrozoös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30</w:t>
      </w:r>
      <w:r w:rsidRPr="00940668">
        <w:rPr>
          <w:rFonts w:ascii="Times New Roman" w:eastAsia="Times New Roman" w:hAnsi="Times New Roman" w:cs="Times New Roman"/>
          <w:sz w:val="24"/>
          <w:szCs w:val="24"/>
          <w:highlight w:val="white"/>
          <w:lang w:val="en-US"/>
        </w:rPr>
        <w:t>(3)</w:t>
      </w:r>
      <w:r w:rsidRPr="00940668">
        <w:rPr>
          <w:rFonts w:ascii="Times New Roman" w:eastAsia="Times New Roman" w:hAnsi="Times New Roman" w:cs="Times New Roman"/>
          <w:sz w:val="24"/>
          <w:szCs w:val="24"/>
          <w:lang w:val="en-US"/>
        </w:rPr>
        <w:t>, 441-456. doi: 10.1080/08927936.2017.1357882</w:t>
      </w:r>
    </w:p>
    <w:p w:rsidR="00305DDA" w:rsidRPr="00940668" w:rsidRDefault="00305DDA">
      <w:pPr>
        <w:spacing w:line="480" w:lineRule="auto"/>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JONES, R. E., &amp; DUNLAP, R. E. (1992). The social bases of environmental concern: Have they changed over time? </w:t>
      </w:r>
      <w:r w:rsidRPr="00940668">
        <w:rPr>
          <w:rFonts w:ascii="Times New Roman" w:eastAsia="Times New Roman" w:hAnsi="Times New Roman" w:cs="Times New Roman"/>
          <w:i/>
          <w:sz w:val="24"/>
          <w:szCs w:val="24"/>
          <w:highlight w:val="white"/>
          <w:lang w:val="en-US"/>
        </w:rPr>
        <w:t>Rural sociology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57</w:t>
      </w:r>
      <w:r w:rsidRPr="00940668">
        <w:rPr>
          <w:rFonts w:ascii="Times New Roman" w:eastAsia="Times New Roman" w:hAnsi="Times New Roman" w:cs="Times New Roman"/>
          <w:sz w:val="24"/>
          <w:szCs w:val="24"/>
          <w:highlight w:val="white"/>
          <w:lang w:val="en-US"/>
        </w:rPr>
        <w:t>(1), 28-47. doi: 10.1111/j.1549-0831.1992.tb00455.x</w:t>
      </w:r>
    </w:p>
    <w:p w:rsidR="00305DDA" w:rsidRPr="00940668" w:rsidRDefault="00305DDA">
      <w:pPr>
        <w:spacing w:line="480" w:lineRule="auto"/>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MATCHETT, G. &amp; DAVEY, G. C. (1991). A test of a disease-avoidance model of animal phobias. </w:t>
      </w:r>
      <w:r w:rsidRPr="00940668">
        <w:rPr>
          <w:rFonts w:ascii="Times New Roman" w:eastAsia="Times New Roman" w:hAnsi="Times New Roman" w:cs="Times New Roman"/>
          <w:i/>
          <w:sz w:val="24"/>
          <w:szCs w:val="24"/>
          <w:lang w:val="en-US"/>
        </w:rPr>
        <w:t>Behaviour Research and Therapy, 29,</w:t>
      </w:r>
      <w:r w:rsidRPr="00940668">
        <w:rPr>
          <w:rFonts w:ascii="Times New Roman" w:eastAsia="Times New Roman" w:hAnsi="Times New Roman" w:cs="Times New Roman"/>
          <w:sz w:val="24"/>
          <w:szCs w:val="24"/>
          <w:lang w:val="en-US"/>
        </w:rPr>
        <w:t xml:space="preserve"> 91–94.</w:t>
      </w:r>
    </w:p>
    <w:p w:rsidR="00305DDA" w:rsidRPr="00940668" w:rsidRDefault="00305DDA">
      <w:pPr>
        <w:spacing w:line="480" w:lineRule="auto"/>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MILBRATH, L. W. (1984). A proposed value structure for a sustainable society. </w:t>
      </w:r>
      <w:r w:rsidRPr="00940668">
        <w:rPr>
          <w:rFonts w:ascii="Times New Roman" w:eastAsia="Times New Roman" w:hAnsi="Times New Roman" w:cs="Times New Roman"/>
          <w:i/>
          <w:sz w:val="24"/>
          <w:szCs w:val="24"/>
          <w:highlight w:val="white"/>
          <w:lang w:val="en-US"/>
        </w:rPr>
        <w:t>Environmentalist</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4</w:t>
      </w:r>
      <w:r w:rsidRPr="00940668">
        <w:rPr>
          <w:rFonts w:ascii="Times New Roman" w:eastAsia="Times New Roman" w:hAnsi="Times New Roman" w:cs="Times New Roman"/>
          <w:sz w:val="24"/>
          <w:szCs w:val="24"/>
          <w:highlight w:val="white"/>
          <w:lang w:val="en-US"/>
        </w:rPr>
        <w:t xml:space="preserve">(2), 113-124. </w:t>
      </w:r>
      <w:r w:rsidRPr="00940668">
        <w:rPr>
          <w:rFonts w:ascii="Times New Roman" w:eastAsia="Times New Roman" w:hAnsi="Times New Roman" w:cs="Times New Roman"/>
          <w:sz w:val="24"/>
          <w:szCs w:val="24"/>
          <w:shd w:val="clear" w:color="auto" w:fill="FCFCFC"/>
          <w:lang w:val="en-US"/>
        </w:rPr>
        <w:t>doi: 10.1007/BF02337286</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36"/>
          <w:szCs w:val="36"/>
          <w:highlight w:val="white"/>
          <w:lang w:val="en-US"/>
        </w:rPr>
      </w:pPr>
      <w:r w:rsidRPr="00940668">
        <w:rPr>
          <w:rFonts w:ascii="Times New Roman" w:eastAsia="Times New Roman" w:hAnsi="Times New Roman" w:cs="Times New Roman"/>
          <w:sz w:val="24"/>
          <w:szCs w:val="24"/>
          <w:lang w:val="en-US"/>
        </w:rPr>
        <w:t xml:space="preserve">MILFONT, T.L., &amp; DUCKITT, J. (2004). The structure of environmental attitudes: A first-and second-order confirmatory factor analysis. </w:t>
      </w:r>
      <w:r w:rsidRPr="00940668">
        <w:rPr>
          <w:rFonts w:ascii="Times New Roman" w:eastAsia="Times New Roman" w:hAnsi="Times New Roman" w:cs="Times New Roman"/>
          <w:i/>
          <w:sz w:val="24"/>
          <w:szCs w:val="24"/>
          <w:lang w:val="en-US"/>
        </w:rPr>
        <w:t xml:space="preserve">Journal of Environmental Psychology, 24, </w:t>
      </w:r>
      <w:r w:rsidRPr="00940668">
        <w:rPr>
          <w:rFonts w:ascii="Times New Roman" w:eastAsia="Times New Roman" w:hAnsi="Times New Roman" w:cs="Times New Roman"/>
          <w:sz w:val="24"/>
          <w:szCs w:val="24"/>
          <w:lang w:val="en-US"/>
        </w:rPr>
        <w:t>289-303. doi: 10.1016/j.jenvp.2004.09.001</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lang w:val="en-US"/>
        </w:rPr>
        <w:t xml:space="preserve">NAROSKY, T &amp; D YZURIETA (1989). </w:t>
      </w:r>
      <w:r w:rsidRPr="00940668">
        <w:rPr>
          <w:rFonts w:ascii="Times New Roman" w:eastAsia="Times New Roman" w:hAnsi="Times New Roman" w:cs="Times New Roman"/>
          <w:sz w:val="24"/>
          <w:szCs w:val="24"/>
        </w:rPr>
        <w:t>Guía para la identificación de las aves de Argentina y Uruguay. Vazquez Manzini Editores. Buenos Aires. 345 pp.</w:t>
      </w:r>
    </w:p>
    <w:p w:rsidR="00305DDA" w:rsidRPr="00940668" w:rsidRDefault="00305DDA">
      <w:pPr>
        <w:spacing w:line="480" w:lineRule="auto"/>
        <w:ind w:left="720" w:hanging="720"/>
        <w:jc w:val="both"/>
        <w:rPr>
          <w:rFonts w:ascii="Times New Roman" w:eastAsia="Times New Roman" w:hAnsi="Times New Roman" w:cs="Times New Roman"/>
          <w:sz w:val="24"/>
          <w:szCs w:val="24"/>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lang w:val="es-AR"/>
        </w:rPr>
        <w:t xml:space="preserve">OLSEN, M. E., LODWICK, D. G., &amp; DUNLAP, R. E. (1992). </w:t>
      </w:r>
      <w:r w:rsidRPr="00940668">
        <w:rPr>
          <w:rFonts w:ascii="Times New Roman" w:eastAsia="Times New Roman" w:hAnsi="Times New Roman" w:cs="Times New Roman"/>
          <w:i/>
          <w:sz w:val="24"/>
          <w:szCs w:val="24"/>
          <w:lang w:val="en-US"/>
        </w:rPr>
        <w:t>Viewing the world ecologically</w:t>
      </w:r>
      <w:r w:rsidRPr="00940668">
        <w:rPr>
          <w:rFonts w:ascii="Times New Roman" w:eastAsia="Times New Roman" w:hAnsi="Times New Roman" w:cs="Times New Roman"/>
          <w:sz w:val="24"/>
          <w:szCs w:val="24"/>
          <w:lang w:val="en-US"/>
        </w:rPr>
        <w:t>. Boulder, CO: Westview Press.</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Default="00940668">
      <w:pPr>
        <w:spacing w:line="480" w:lineRule="auto"/>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rPr>
        <w:t>PARERA, A. 2002. Los mamíferos de Argentina y la región austral de Sudamérica.</w:t>
      </w:r>
      <w:r>
        <w:rPr>
          <w:rFonts w:ascii="Times New Roman" w:eastAsia="Times New Roman" w:hAnsi="Times New Roman" w:cs="Times New Roman"/>
          <w:sz w:val="24"/>
          <w:szCs w:val="24"/>
        </w:rPr>
        <w:t xml:space="preserve"> Editorial El Ateneo, Buenos Aires, Argentina, 458 pp.</w:t>
      </w:r>
    </w:p>
    <w:p w:rsidR="00305DDA" w:rsidRDefault="00305DDA">
      <w:pPr>
        <w:spacing w:line="480" w:lineRule="auto"/>
        <w:ind w:left="720" w:hanging="720"/>
        <w:jc w:val="both"/>
        <w:rPr>
          <w:rFonts w:ascii="Times New Roman" w:eastAsia="Times New Roman" w:hAnsi="Times New Roman" w:cs="Times New Roman"/>
          <w:sz w:val="24"/>
          <w:szCs w:val="24"/>
          <w:shd w:val="clear" w:color="auto" w:fill="FF9900"/>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SCHULTZ, P. W. &amp; ZELEZNY, L. (1999). </w:t>
      </w:r>
      <w:r w:rsidRPr="00940668">
        <w:rPr>
          <w:rFonts w:ascii="Times New Roman" w:eastAsia="Times New Roman" w:hAnsi="Times New Roman" w:cs="Times New Roman"/>
          <w:sz w:val="24"/>
          <w:szCs w:val="24"/>
          <w:lang w:val="en-US"/>
        </w:rPr>
        <w:t xml:space="preserve">Values as predictors of environmental attitudes: Evidence for consistency across 14 countries. </w:t>
      </w:r>
      <w:r w:rsidRPr="00940668">
        <w:rPr>
          <w:rFonts w:ascii="Times New Roman" w:eastAsia="Times New Roman" w:hAnsi="Times New Roman" w:cs="Times New Roman"/>
          <w:i/>
          <w:sz w:val="24"/>
          <w:szCs w:val="24"/>
          <w:lang w:val="en-US"/>
        </w:rPr>
        <w:t>Journal of Environmental Psychology, 19</w:t>
      </w:r>
      <w:r w:rsidRPr="00940668">
        <w:rPr>
          <w:rFonts w:ascii="Times New Roman" w:eastAsia="Times New Roman" w:hAnsi="Times New Roman" w:cs="Times New Roman"/>
          <w:sz w:val="24"/>
          <w:szCs w:val="24"/>
          <w:lang w:val="en-US"/>
        </w:rPr>
        <w:t>, 255-265. doi: 10.1006/jevp.1999.0129</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lastRenderedPageBreak/>
        <w:t xml:space="preserve">STERN, P. &amp; DIETZ, T. (1994). The value basis of environmental concern. </w:t>
      </w:r>
      <w:r w:rsidRPr="00940668">
        <w:rPr>
          <w:rFonts w:ascii="Times New Roman" w:eastAsia="Times New Roman" w:hAnsi="Times New Roman" w:cs="Times New Roman"/>
          <w:i/>
          <w:sz w:val="24"/>
          <w:szCs w:val="24"/>
          <w:lang w:val="en-US"/>
        </w:rPr>
        <w:t>Journal of Social Issues, 56,</w:t>
      </w:r>
      <w:r w:rsidRPr="00940668">
        <w:rPr>
          <w:rFonts w:ascii="Times New Roman" w:eastAsia="Times New Roman" w:hAnsi="Times New Roman" w:cs="Times New Roman"/>
          <w:sz w:val="24"/>
          <w:szCs w:val="24"/>
          <w:lang w:val="en-US"/>
        </w:rPr>
        <w:t xml:space="preserve"> 121-145. doi: 10.1111/j.1540-4560.1994.tb02420.x</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TAYLOR, S. E., KLEIN, L. C., LEWIS, B. E., GRUENEWALD, T. L., GURUNG, R. A. R., &amp; UPDEGRAFF, J. A. (2000). Biobehavioral responses to stress in females: tend-and befriend, not fight-or-flight. </w:t>
      </w:r>
      <w:r w:rsidRPr="00940668">
        <w:rPr>
          <w:rFonts w:ascii="Times New Roman" w:eastAsia="Times New Roman" w:hAnsi="Times New Roman" w:cs="Times New Roman"/>
          <w:i/>
          <w:sz w:val="24"/>
          <w:szCs w:val="24"/>
          <w:lang w:val="en-US"/>
        </w:rPr>
        <w:t>Psychological Review, 107</w:t>
      </w:r>
      <w:r w:rsidRPr="00940668">
        <w:rPr>
          <w:rFonts w:ascii="Times New Roman" w:eastAsia="Times New Roman" w:hAnsi="Times New Roman" w:cs="Times New Roman"/>
          <w:sz w:val="24"/>
          <w:szCs w:val="24"/>
          <w:lang w:val="en-US"/>
        </w:rPr>
        <w:t>, 411-429. doi: 10.1037/0033-295X.107.3.411</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THOMPSON, S. C. G. &amp; BARTON, M. (1994). Ecocentric and anthropocentric attitudes toward the environment. </w:t>
      </w:r>
      <w:r w:rsidRPr="00940668">
        <w:rPr>
          <w:rFonts w:ascii="Times New Roman" w:eastAsia="Times New Roman" w:hAnsi="Times New Roman" w:cs="Times New Roman"/>
          <w:i/>
          <w:sz w:val="24"/>
          <w:szCs w:val="24"/>
          <w:lang w:val="en-US"/>
        </w:rPr>
        <w:t>Journal of Environmental Psychology, 14</w:t>
      </w:r>
      <w:r w:rsidRPr="00940668">
        <w:rPr>
          <w:rFonts w:ascii="Times New Roman" w:eastAsia="Times New Roman" w:hAnsi="Times New Roman" w:cs="Times New Roman"/>
          <w:sz w:val="24"/>
          <w:szCs w:val="24"/>
          <w:lang w:val="en-US"/>
        </w:rPr>
        <w:t>, 149-157. doi: 10.1016/S0272-4944(05)80168-9</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TUCKER, M., &amp; BOND, N. W. (1997). The roles of gender, sex role, and disgust in fear of animals. </w:t>
      </w:r>
      <w:r w:rsidRPr="00940668">
        <w:rPr>
          <w:rFonts w:ascii="Times New Roman" w:eastAsia="Times New Roman" w:hAnsi="Times New Roman" w:cs="Times New Roman"/>
          <w:i/>
          <w:sz w:val="24"/>
          <w:szCs w:val="24"/>
          <w:highlight w:val="white"/>
          <w:lang w:val="en-US"/>
        </w:rPr>
        <w:t>Personality and Individual Differences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22</w:t>
      </w:r>
      <w:r w:rsidRPr="00940668">
        <w:rPr>
          <w:rFonts w:ascii="Times New Roman" w:eastAsia="Times New Roman" w:hAnsi="Times New Roman" w:cs="Times New Roman"/>
          <w:sz w:val="24"/>
          <w:szCs w:val="24"/>
          <w:highlight w:val="white"/>
          <w:lang w:val="en-US"/>
        </w:rPr>
        <w:t>(1), 135-138. doi: 10.1016/S0191-8869(96)00168-7</w:t>
      </w:r>
    </w:p>
    <w:p w:rsidR="00305DDA" w:rsidRPr="00940668" w:rsidRDefault="00305DDA">
      <w:pPr>
        <w:spacing w:line="480" w:lineRule="auto"/>
        <w:ind w:left="720" w:hanging="720"/>
        <w:jc w:val="both"/>
        <w:rPr>
          <w:rFonts w:ascii="Times New Roman" w:eastAsia="Times New Roman" w:hAnsi="Times New Roman" w:cs="Times New Roman"/>
          <w:sz w:val="24"/>
          <w:szCs w:val="24"/>
          <w:highlight w:val="white"/>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shd w:val="clear" w:color="auto" w:fill="FF9900"/>
          <w:lang w:val="en-US"/>
        </w:rPr>
        <w:t xml:space="preserve"> </w:t>
      </w: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WARE, J., JAIN, K., BURGESS, I., DAVEY, G. C. (1994) Disease-avoidance model: factor analysis of common animal fears. </w:t>
      </w:r>
      <w:r w:rsidRPr="00940668">
        <w:rPr>
          <w:rFonts w:ascii="Times New Roman" w:eastAsia="Times New Roman" w:hAnsi="Times New Roman" w:cs="Times New Roman"/>
          <w:i/>
          <w:sz w:val="24"/>
          <w:szCs w:val="24"/>
          <w:highlight w:val="white"/>
          <w:lang w:val="en-US"/>
        </w:rPr>
        <w:t>Behaviour research and therapy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32</w:t>
      </w:r>
      <w:r w:rsidRPr="00940668">
        <w:rPr>
          <w:rFonts w:ascii="Times New Roman" w:eastAsia="Times New Roman" w:hAnsi="Times New Roman" w:cs="Times New Roman"/>
          <w:sz w:val="24"/>
          <w:szCs w:val="24"/>
          <w:highlight w:val="white"/>
          <w:lang w:val="en-US"/>
        </w:rPr>
        <w:t>(1), 57-63.</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Pr="00940668" w:rsidRDefault="00940668">
      <w:pPr>
        <w:spacing w:line="480" w:lineRule="auto"/>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WESTBURY, H. R., &amp; NEUMANN, D. L. (2008). Empathy-related responses to moving film stimuli depicting human and non-human animal targets in negative circumstances. </w:t>
      </w:r>
      <w:r w:rsidRPr="00940668">
        <w:rPr>
          <w:rFonts w:ascii="Times New Roman" w:eastAsia="Times New Roman" w:hAnsi="Times New Roman" w:cs="Times New Roman"/>
          <w:i/>
          <w:sz w:val="24"/>
          <w:szCs w:val="24"/>
          <w:highlight w:val="white"/>
          <w:lang w:val="en-US"/>
        </w:rPr>
        <w:t>Biological psychology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78</w:t>
      </w:r>
      <w:r w:rsidRPr="00940668">
        <w:rPr>
          <w:rFonts w:ascii="Times New Roman" w:eastAsia="Times New Roman" w:hAnsi="Times New Roman" w:cs="Times New Roman"/>
          <w:sz w:val="24"/>
          <w:szCs w:val="24"/>
          <w:highlight w:val="white"/>
          <w:lang w:val="en-US"/>
        </w:rPr>
        <w:t>(1), 66-74. doi: 10.1016/j.biopsycho.2007.12.009</w:t>
      </w:r>
    </w:p>
    <w:p w:rsidR="00305DDA" w:rsidRPr="00940668" w:rsidRDefault="00305DDA">
      <w:pPr>
        <w:spacing w:line="480" w:lineRule="auto"/>
        <w:ind w:left="720" w:hanging="720"/>
        <w:jc w:val="both"/>
        <w:rPr>
          <w:rFonts w:ascii="Times New Roman" w:eastAsia="Times New Roman" w:hAnsi="Times New Roman" w:cs="Times New Roman"/>
          <w:sz w:val="24"/>
          <w:szCs w:val="24"/>
          <w:lang w:val="en-US"/>
        </w:rPr>
      </w:pPr>
    </w:p>
    <w:p w:rsidR="00305DDA" w:rsidRDefault="00940668">
      <w:pPr>
        <w:spacing w:line="480" w:lineRule="auto"/>
        <w:ind w:left="720" w:hanging="720"/>
        <w:jc w:val="both"/>
        <w:rPr>
          <w:rFonts w:ascii="Times New Roman" w:eastAsia="Times New Roman" w:hAnsi="Times New Roman" w:cs="Times New Roman"/>
          <w:sz w:val="24"/>
          <w:szCs w:val="24"/>
          <w:highlight w:val="white"/>
        </w:rPr>
      </w:pPr>
      <w:r w:rsidRPr="00940668">
        <w:rPr>
          <w:rFonts w:ascii="Times New Roman" w:eastAsia="Times New Roman" w:hAnsi="Times New Roman" w:cs="Times New Roman"/>
          <w:sz w:val="24"/>
          <w:szCs w:val="24"/>
          <w:highlight w:val="white"/>
          <w:lang w:val="en-US"/>
        </w:rPr>
        <w:t xml:space="preserve">ZALAF, A., &amp; EGAN, V. (2017). Cyprus versus UK: cultural differences of attitudes toward animals based on personality and sensational interests. </w:t>
      </w:r>
      <w:r>
        <w:rPr>
          <w:rFonts w:ascii="Times New Roman" w:eastAsia="Times New Roman" w:hAnsi="Times New Roman" w:cs="Times New Roman"/>
          <w:i/>
          <w:sz w:val="24"/>
          <w:szCs w:val="24"/>
          <w:highlight w:val="white"/>
        </w:rPr>
        <w:t>Anthrozoös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(1), 47-60. doi: 10.1080/08927936.2017.1270592</w:t>
      </w:r>
    </w:p>
    <w:p w:rsidR="00305DDA" w:rsidRDefault="00305DDA">
      <w:pPr>
        <w:spacing w:line="480" w:lineRule="auto"/>
        <w:ind w:left="720" w:hanging="720"/>
        <w:jc w:val="both"/>
        <w:rPr>
          <w:rFonts w:ascii="Times New Roman" w:eastAsia="Times New Roman" w:hAnsi="Times New Roman" w:cs="Times New Roman"/>
          <w:sz w:val="24"/>
          <w:szCs w:val="24"/>
          <w:highlight w:val="white"/>
        </w:rPr>
      </w:pPr>
    </w:p>
    <w:p w:rsidR="00305DDA" w:rsidRDefault="00940668">
      <w:pPr>
        <w:jc w:val="cente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Tabla 1 </w:t>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Preguntas relacionadas con demografía, ideología y hábitos</w:t>
      </w:r>
    </w:p>
    <w:p w:rsidR="00305DDA" w:rsidRDefault="00305DDA">
      <w:pPr>
        <w:jc w:val="center"/>
        <w:rPr>
          <w:rFonts w:ascii="Times New Roman" w:eastAsia="Times New Roman" w:hAnsi="Times New Roman" w:cs="Times New Roman"/>
          <w:sz w:val="24"/>
          <w:szCs w:val="24"/>
        </w:rPr>
      </w:pPr>
    </w:p>
    <w:tbl>
      <w:tblPr>
        <w:tblStyle w:val="a"/>
        <w:tblW w:w="5562"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775"/>
        <w:gridCol w:w="575"/>
        <w:gridCol w:w="576"/>
        <w:gridCol w:w="636"/>
      </w:tblGrid>
      <w:tr w:rsidR="00305DDA">
        <w:trPr>
          <w:jc w:val="center"/>
        </w:trPr>
        <w:tc>
          <w:tcPr>
            <w:tcW w:w="3775" w:type="dxa"/>
            <w:tcBorders>
              <w:top w:val="single" w:sz="4" w:space="0" w:color="000000"/>
              <w:bottom w:val="single" w:sz="4" w:space="0" w:color="000000"/>
            </w:tcBorders>
            <w:shd w:val="clear" w:color="auto" w:fill="auto"/>
          </w:tcPr>
          <w:p w:rsidR="00305DDA" w:rsidRDefault="00940668">
            <w:pPr>
              <w:spacing w:before="24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Pregunta</w:t>
            </w:r>
          </w:p>
        </w:tc>
        <w:tc>
          <w:tcPr>
            <w:tcW w:w="575" w:type="dxa"/>
            <w:tcBorders>
              <w:top w:val="single" w:sz="4" w:space="0" w:color="000000"/>
              <w:bottom w:val="single" w:sz="4" w:space="0" w:color="000000"/>
            </w:tcBorders>
            <w:shd w:val="clear" w:color="auto" w:fill="auto"/>
          </w:tcPr>
          <w:p w:rsidR="00305DDA" w:rsidRDefault="00940668">
            <w:pPr>
              <w:spacing w:before="240"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6" w:type="dxa"/>
            <w:tcBorders>
              <w:top w:val="single" w:sz="4" w:space="0" w:color="000000"/>
              <w:bottom w:val="single" w:sz="4" w:space="0" w:color="000000"/>
            </w:tcBorders>
            <w:shd w:val="clear" w:color="auto" w:fill="auto"/>
          </w:tcPr>
          <w:p w:rsidR="00305DDA" w:rsidRDefault="00940668">
            <w:pPr>
              <w:spacing w:before="240"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6" w:type="dxa"/>
            <w:tcBorders>
              <w:top w:val="single" w:sz="4" w:space="0" w:color="000000"/>
              <w:bottom w:val="single" w:sz="4" w:space="0" w:color="000000"/>
            </w:tcBorders>
            <w:shd w:val="clear" w:color="auto" w:fill="auto"/>
          </w:tcPr>
          <w:p w:rsidR="00305DDA" w:rsidRDefault="00940668">
            <w:pPr>
              <w:spacing w:before="240"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05DDA">
        <w:trPr>
          <w:jc w:val="center"/>
        </w:trPr>
        <w:tc>
          <w:tcPr>
            <w:tcW w:w="3775" w:type="dxa"/>
            <w:tcBorders>
              <w:top w:val="single" w:sz="4" w:space="0" w:color="000000"/>
            </w:tcBorders>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estudiante (versus graduado)</w:t>
            </w:r>
          </w:p>
        </w:tc>
        <w:tc>
          <w:tcPr>
            <w:tcW w:w="575" w:type="dxa"/>
            <w:tcBorders>
              <w:top w:val="single" w:sz="4" w:space="0" w:color="000000"/>
            </w:tcBorders>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76" w:type="dxa"/>
            <w:tcBorders>
              <w:top w:val="single" w:sz="4" w:space="0" w:color="000000"/>
            </w:tcBorders>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tcBorders>
              <w:top w:val="single" w:sz="4" w:space="0" w:color="000000"/>
            </w:tcBorders>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mayor de 24 años</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mujer</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tiene hijos</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vivió en un pueblo o en el campo</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políticamente de izquierda</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religioso</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es vegetariano</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realiza otra actividad</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la actividad vincula a lo ambiental</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tuvo animales de compañía</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tiene animales de compañía</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r>
      <w:tr w:rsidR="00305DDA">
        <w:trPr>
          <w:jc w:val="center"/>
        </w:trPr>
        <w:tc>
          <w:tcPr>
            <w:tcW w:w="3775" w:type="dxa"/>
            <w:shd w:val="clear" w:color="auto" w:fill="auto"/>
          </w:tcPr>
          <w:p w:rsidR="00305DDA" w:rsidRDefault="00940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Densidad (habitantes/km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575" w:type="dxa"/>
            <w:shd w:val="clear" w:color="auto" w:fill="auto"/>
          </w:tcPr>
          <w:p w:rsidR="00305DDA" w:rsidRDefault="00305DDA">
            <w:pPr>
              <w:spacing w:line="360" w:lineRule="auto"/>
              <w:jc w:val="right"/>
              <w:rPr>
                <w:rFonts w:ascii="Times New Roman" w:eastAsia="Times New Roman" w:hAnsi="Times New Roman" w:cs="Times New Roman"/>
                <w:sz w:val="24"/>
                <w:szCs w:val="24"/>
              </w:rPr>
            </w:pPr>
          </w:p>
        </w:tc>
        <w:tc>
          <w:tcPr>
            <w:tcW w:w="576" w:type="dxa"/>
            <w:shd w:val="clear" w:color="auto" w:fill="auto"/>
          </w:tcPr>
          <w:p w:rsidR="00305DDA" w:rsidRDefault="00305DDA">
            <w:pPr>
              <w:spacing w:line="360" w:lineRule="auto"/>
              <w:jc w:val="right"/>
              <w:rPr>
                <w:rFonts w:ascii="Times New Roman" w:eastAsia="Times New Roman" w:hAnsi="Times New Roman" w:cs="Times New Roman"/>
                <w:sz w:val="24"/>
                <w:szCs w:val="24"/>
              </w:rPr>
            </w:pPr>
          </w:p>
        </w:tc>
        <w:tc>
          <w:tcPr>
            <w:tcW w:w="636" w:type="dxa"/>
            <w:shd w:val="clear" w:color="auto" w:fill="auto"/>
          </w:tcPr>
          <w:p w:rsidR="00305DDA" w:rsidRDefault="00305DDA">
            <w:pPr>
              <w:spacing w:line="360" w:lineRule="auto"/>
              <w:jc w:val="right"/>
              <w:rPr>
                <w:rFonts w:ascii="Times New Roman" w:eastAsia="Times New Roman" w:hAnsi="Times New Roman" w:cs="Times New Roman"/>
                <w:sz w:val="24"/>
                <w:szCs w:val="24"/>
              </w:rPr>
            </w:pP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a 10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a 100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a 1000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305DDA">
        <w:trPr>
          <w:jc w:val="center"/>
        </w:trPr>
        <w:tc>
          <w:tcPr>
            <w:tcW w:w="3775" w:type="dxa"/>
            <w:shd w:val="clear" w:color="auto" w:fill="auto"/>
          </w:tcPr>
          <w:p w:rsidR="00305DDA" w:rsidRDefault="00940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a 5000</w:t>
            </w:r>
          </w:p>
        </w:tc>
        <w:tc>
          <w:tcPr>
            <w:tcW w:w="575"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7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305DDA" w:rsidRDefault="009406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305DDA">
        <w:trPr>
          <w:jc w:val="center"/>
        </w:trPr>
        <w:tc>
          <w:tcPr>
            <w:tcW w:w="3775" w:type="dxa"/>
            <w:tcBorders>
              <w:bottom w:val="single" w:sz="4" w:space="0" w:color="000000"/>
            </w:tcBorders>
            <w:shd w:val="clear" w:color="auto" w:fill="auto"/>
          </w:tcPr>
          <w:p w:rsidR="00305DDA" w:rsidRDefault="00940668">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Más de 5000</w:t>
            </w:r>
          </w:p>
        </w:tc>
        <w:tc>
          <w:tcPr>
            <w:tcW w:w="575" w:type="dxa"/>
            <w:tcBorders>
              <w:bottom w:val="single" w:sz="4" w:space="0" w:color="000000"/>
            </w:tcBorders>
            <w:shd w:val="clear" w:color="auto" w:fill="auto"/>
          </w:tcPr>
          <w:p w:rsidR="00305DDA" w:rsidRDefault="00940668">
            <w:pPr>
              <w:spacing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576" w:type="dxa"/>
            <w:tcBorders>
              <w:bottom w:val="single" w:sz="4" w:space="0" w:color="000000"/>
            </w:tcBorders>
            <w:shd w:val="clear" w:color="auto" w:fill="auto"/>
          </w:tcPr>
          <w:p w:rsidR="00305DDA" w:rsidRDefault="00940668">
            <w:pPr>
              <w:spacing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tcBorders>
              <w:bottom w:val="single" w:sz="4" w:space="0" w:color="000000"/>
            </w:tcBorders>
            <w:shd w:val="clear" w:color="auto" w:fill="auto"/>
          </w:tcPr>
          <w:p w:rsidR="00305DDA" w:rsidRDefault="00940668">
            <w:pPr>
              <w:spacing w:after="12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bl>
    <w:p w:rsidR="00305DDA" w:rsidRDefault="00305DDA">
      <w:pPr>
        <w:rPr>
          <w:rFonts w:ascii="Times New Roman" w:eastAsia="Times New Roman" w:hAnsi="Times New Roman" w:cs="Times New Roman"/>
          <w:sz w:val="24"/>
          <w:szCs w:val="24"/>
        </w:rPr>
      </w:pP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Dato obtenido a partir de la pregunta sobre en qué localidad vivían</w:t>
      </w:r>
    </w:p>
    <w:p w:rsidR="00305DDA" w:rsidRDefault="00940668">
      <w:pPr>
        <w:rPr>
          <w:rFonts w:ascii="Times New Roman" w:eastAsia="Times New Roman" w:hAnsi="Times New Roman" w:cs="Times New Roman"/>
          <w:sz w:val="24"/>
          <w:szCs w:val="24"/>
        </w:rPr>
      </w:pPr>
      <w:r>
        <w:br w:type="page"/>
      </w:r>
    </w:p>
    <w:p w:rsidR="00305DDA" w:rsidRDefault="009406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Leyenda de las figuras</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1. Tipo de motivación (antropocéntrica y biocéntrica) en función del problema considerado (gravedad de problemas ambientales y cerrar zoológicos).</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 Preferencia, miedo y asco hacia los animales silvestres en función de grupos taxonómicos grandes: mamíferos, aves, poiquilotermos (peces, anfibios y reptiles) y artrópodos.</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rsidR="00305DDA" w:rsidRDefault="00305DDA">
      <w:pPr>
        <w:spacing w:line="480" w:lineRule="auto"/>
        <w:jc w:val="both"/>
        <w:rPr>
          <w:rFonts w:ascii="Times New Roman" w:eastAsia="Times New Roman" w:hAnsi="Times New Roman" w:cs="Times New Roman"/>
          <w:sz w:val="24"/>
          <w:szCs w:val="24"/>
        </w:rPr>
      </w:pPr>
    </w:p>
    <w:p w:rsidR="00305DDA" w:rsidRDefault="00305DDA">
      <w:pPr>
        <w:spacing w:line="480" w:lineRule="auto"/>
        <w:jc w:val="both"/>
        <w:rPr>
          <w:rFonts w:ascii="Times New Roman" w:eastAsia="Times New Roman" w:hAnsi="Times New Roman" w:cs="Times New Roman"/>
          <w:sz w:val="24"/>
          <w:szCs w:val="24"/>
        </w:rPr>
      </w:pPr>
    </w:p>
    <w:p w:rsidR="00305DDA" w:rsidRDefault="00305DDA">
      <w:pP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Figura 1</w:t>
      </w:r>
    </w:p>
    <w:p w:rsidR="00305DDA" w:rsidRDefault="00305DDA">
      <w:pPr>
        <w:jc w:val="center"/>
        <w:rPr>
          <w:rFonts w:ascii="Times New Roman" w:eastAsia="Times New Roman" w:hAnsi="Times New Roman" w:cs="Times New Roman"/>
          <w:sz w:val="24"/>
          <w:szCs w:val="24"/>
        </w:rPr>
      </w:pPr>
    </w:p>
    <w:p w:rsidR="00F80255" w:rsidRDefault="00F80255">
      <w:pPr>
        <w:jc w:val="center"/>
        <w:rPr>
          <w:rFonts w:ascii="Times New Roman" w:eastAsia="Times New Roman" w:hAnsi="Times New Roman" w:cs="Times New Roman"/>
          <w:sz w:val="24"/>
          <w:szCs w:val="24"/>
        </w:rPr>
      </w:pPr>
    </w:p>
    <w:p w:rsidR="00F80255" w:rsidRDefault="00F80255">
      <w:pPr>
        <w:jc w:val="center"/>
        <w:rPr>
          <w:rFonts w:ascii="Times New Roman" w:eastAsia="Times New Roman" w:hAnsi="Times New Roman" w:cs="Times New Roman"/>
          <w:sz w:val="24"/>
          <w:szCs w:val="24"/>
        </w:rPr>
      </w:pPr>
    </w:p>
    <w:p w:rsidR="00F80255" w:rsidRDefault="00F80255">
      <w:pPr>
        <w:jc w:val="center"/>
        <w:rPr>
          <w:rFonts w:ascii="Times New Roman" w:eastAsia="Times New Roman" w:hAnsi="Times New Roman" w:cs="Times New Roman"/>
          <w:sz w:val="24"/>
          <w:szCs w:val="24"/>
        </w:rPr>
      </w:pPr>
    </w:p>
    <w:p w:rsidR="00305DDA" w:rsidRDefault="00326EB1">
      <w:pPr>
        <w:jc w:val="center"/>
        <w:rPr>
          <w:rFonts w:ascii="Times New Roman" w:eastAsia="Times New Roman" w:hAnsi="Times New Roman" w:cs="Times New Roman"/>
          <w:sz w:val="24"/>
          <w:szCs w:val="24"/>
        </w:rPr>
      </w:pPr>
      <w:r>
        <w:rPr>
          <w:noProof/>
          <w:lang w:val="es-AR"/>
        </w:rPr>
        <w:drawing>
          <wp:inline distT="0" distB="0" distL="0" distR="0" wp14:anchorId="3049DEF3" wp14:editId="441829C2">
            <wp:extent cx="3345180" cy="3038475"/>
            <wp:effectExtent l="0" t="0" r="762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Figura 2</w:t>
      </w:r>
    </w:p>
    <w:p w:rsidR="00305DDA" w:rsidRDefault="00305DDA">
      <w:pPr>
        <w:rPr>
          <w:rFonts w:ascii="Times New Roman" w:eastAsia="Times New Roman" w:hAnsi="Times New Roman" w:cs="Times New Roman"/>
          <w:sz w:val="24"/>
          <w:szCs w:val="24"/>
        </w:rPr>
      </w:pPr>
    </w:p>
    <w:p w:rsidR="00305DDA" w:rsidRDefault="00305DDA">
      <w:pP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jc w:val="center"/>
        <w:rPr>
          <w:rFonts w:ascii="Times New Roman" w:eastAsia="Times New Roman" w:hAnsi="Times New Roman" w:cs="Times New Roman"/>
          <w:sz w:val="24"/>
          <w:szCs w:val="24"/>
        </w:rPr>
      </w:pPr>
      <w:r>
        <w:rPr>
          <w:noProof/>
          <w:lang w:val="es-AR"/>
        </w:rPr>
        <w:drawing>
          <wp:inline distT="0" distB="0" distL="0" distR="0">
            <wp:extent cx="4170045" cy="29933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170045" cy="2993390"/>
                    </a:xfrm>
                    <a:prstGeom prst="rect">
                      <a:avLst/>
                    </a:prstGeom>
                    <a:ln/>
                  </pic:spPr>
                </pic:pic>
              </a:graphicData>
            </a:graphic>
          </wp:inline>
        </w:drawing>
      </w: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Figura 3</w:t>
      </w: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305DDA">
      <w:pPr>
        <w:jc w:val="center"/>
        <w:rPr>
          <w:rFonts w:ascii="Times New Roman" w:eastAsia="Times New Roman" w:hAnsi="Times New Roman" w:cs="Times New Roman"/>
          <w:sz w:val="24"/>
          <w:szCs w:val="24"/>
        </w:rPr>
      </w:pPr>
    </w:p>
    <w:p w:rsidR="00305DDA" w:rsidRDefault="00940668">
      <w:pPr>
        <w:jc w:val="center"/>
        <w:rPr>
          <w:rFonts w:ascii="Times New Roman" w:eastAsia="Times New Roman" w:hAnsi="Times New Roman" w:cs="Times New Roman"/>
          <w:sz w:val="24"/>
          <w:szCs w:val="24"/>
        </w:rPr>
      </w:pPr>
      <w:r>
        <w:rPr>
          <w:noProof/>
          <w:lang w:val="es-AR"/>
        </w:rPr>
        <w:drawing>
          <wp:inline distT="0" distB="0" distL="0" distR="0">
            <wp:extent cx="3481070" cy="27736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81070" cy="2773680"/>
                    </a:xfrm>
                    <a:prstGeom prst="rect">
                      <a:avLst/>
                    </a:prstGeom>
                    <a:ln/>
                  </pic:spPr>
                </pic:pic>
              </a:graphicData>
            </a:graphic>
          </wp:inline>
        </w:drawing>
      </w:r>
    </w:p>
    <w:p w:rsidR="00305DDA" w:rsidRDefault="00305DDA">
      <w:pPr>
        <w:jc w:val="cente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1</w:t>
      </w:r>
    </w:p>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Cuestionario</w:t>
      </w:r>
    </w:p>
    <w:p w:rsidR="00305DDA" w:rsidRDefault="00305DDA">
      <w:pPr>
        <w:sectPr w:rsidR="00305DDA">
          <w:headerReference w:type="default" r:id="rId9"/>
          <w:footerReference w:type="default" r:id="rId10"/>
          <w:pgSz w:w="11906" w:h="16838"/>
          <w:pgMar w:top="1440" w:right="1701" w:bottom="1440" w:left="1701" w:header="720" w:footer="720" w:gutter="0"/>
          <w:pgNumType w:start="1"/>
          <w:cols w:space="720"/>
        </w:sectPr>
      </w:pPr>
    </w:p>
    <w:p w:rsidR="00305DDA" w:rsidRDefault="00305DDA">
      <w:pPr>
        <w:rPr>
          <w:rFonts w:ascii="Times New Roman" w:eastAsia="Times New Roman" w:hAnsi="Times New Roman" w:cs="Times New Roman"/>
          <w:sz w:val="16"/>
          <w:szCs w:val="16"/>
        </w:rPr>
      </w:pPr>
    </w:p>
    <w:p w:rsidR="00305DDA" w:rsidRDefault="00305DDA">
      <w:pPr>
        <w:sectPr w:rsidR="00305DDA">
          <w:type w:val="continuous"/>
          <w:pgSz w:w="11906" w:h="16838"/>
          <w:pgMar w:top="1440" w:right="1701" w:bottom="1440" w:left="1701" w:header="720" w:footer="720" w:gutter="0"/>
          <w:cols w:num="2" w:space="720" w:equalWidth="0">
            <w:col w:w="3891" w:space="720"/>
            <w:col w:w="3891" w:space="0"/>
          </w:cols>
        </w:sect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Participante número:............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Edad:......................</w:t>
      </w:r>
      <w:r>
        <w:rPr>
          <w:rFonts w:ascii="Times New Roman" w:eastAsia="Times New Roman" w:hAnsi="Times New Roman" w:cs="Times New Roman"/>
          <w:sz w:val="16"/>
          <w:szCs w:val="16"/>
        </w:rPr>
        <w:tab/>
        <w:t>Sexo:.........................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Facultad: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Estudiante o graduado:.................................................................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Hijos: SI / NO (tache lo que no corresponda)</w:t>
      </w:r>
      <w:r>
        <w:rPr>
          <w:rFonts w:ascii="Times New Roman" w:eastAsia="Times New Roman" w:hAnsi="Times New Roman" w:cs="Times New Roman"/>
          <w:sz w:val="16"/>
          <w:szCs w:val="16"/>
        </w:rPr>
        <w:tab/>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Localidad de residencia actual: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 vivido alguna vez en el campo o en pueblos pequeños? ...…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localidad?............................................................................</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Se identifica con alguna ideología política y/o religiosa: SI / NO (tache lo que no corresponda). ¿Con cuáles?................................</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Realiza alguna actividad fuera de la facultad (trabajo, otra carrera/ deporte/ voluntariados/ etc.): SI/ NO (tache lo que no corresponda). ¿Cuáles? .................................................................</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¿Dónde?.........................................................................................</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Hábitos alimenticios</w:t>
      </w:r>
    </w:p>
    <w:p w:rsidR="00305DDA" w:rsidRDefault="00305DDA">
      <w:pPr>
        <w:rPr>
          <w:rFonts w:ascii="Times New Roman" w:eastAsia="Times New Roman" w:hAnsi="Times New Roman" w:cs="Times New Roman"/>
          <w:b/>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¿Cuál es su tipo de dieta (vegana, carnívora, etc.)?.......................</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animales silvestres fuera de peces y mariscos (rana, jabalí, ciervo, liebre, carpincho, llama, yacaré, etc)?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gatos, perros o ratas (en algunos países es dieta habitual)? SI / NO (tache lo que no corresponda)</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Medio ambiente</w:t>
      </w:r>
    </w:p>
    <w:p w:rsidR="00305DDA" w:rsidRDefault="00305DDA">
      <w:pPr>
        <w:rPr>
          <w:rFonts w:ascii="Times New Roman" w:eastAsia="Times New Roman" w:hAnsi="Times New Roman" w:cs="Times New Roman"/>
          <w:b/>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Considera que los problemas ambientales son:</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Graves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Moderados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Nulos</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problema ambiental considera más preocupante? (si quiere seleccionar más de uno, enumere según piense su gravedad).</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Pérdida de biodiversidad</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Contaminación</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Cambio climático</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Ninguno</w:t>
      </w:r>
    </w:p>
    <w:p w:rsidR="00305DDA" w:rsidRDefault="00305DDA">
      <w:pPr>
        <w:ind w:left="720"/>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¿Por qué? ………………………………………………………</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¿Separa la basura en reciclables y no reciclables?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Animales</w:t>
      </w:r>
    </w:p>
    <w:p w:rsidR="00305DDA" w:rsidRDefault="00305DDA">
      <w:pPr>
        <w:rPr>
          <w:rFonts w:ascii="Times New Roman" w:eastAsia="Times New Roman" w:hAnsi="Times New Roman" w:cs="Times New Roman"/>
          <w:b/>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¿Ha tenido animales en su hogar?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¿Doméstico?: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¿Cual/cuales?:................................................................................</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Y ¿qué tipo?:…............................................................................</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animales actualmente? SI /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Razón por la cual lo/s tiene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animal silvestre le gusta más?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 tiene miedo a algún tipo de animal: SI / NO (tache lo que no corresponda) </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¿Le tiene asco a algún tipo de animal?: SI/ NO (tache lo que no corresponda)</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opina de los zoológicos?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Me encanta visitarlos</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No me interesan</w:t>
      </w:r>
    </w:p>
    <w:p w:rsidR="00305DDA" w:rsidRDefault="00940668">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Deberían cerrarlos</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305DDA">
      <w:pPr>
        <w:rPr>
          <w:rFonts w:ascii="Times New Roman" w:eastAsia="Times New Roman" w:hAnsi="Times New Roman" w:cs="Times New Roman"/>
          <w:sz w:val="16"/>
          <w:szCs w:val="16"/>
        </w:rPr>
      </w:pP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alguna sugerencia para mejorar la presente encuesta?</w:t>
      </w:r>
    </w:p>
    <w:p w:rsidR="00305DDA" w:rsidRDefault="0094066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05DDA" w:rsidRDefault="00305DDA">
      <w:pPr>
        <w:sectPr w:rsidR="00305DDA">
          <w:type w:val="continuous"/>
          <w:pgSz w:w="11906" w:h="16838"/>
          <w:pgMar w:top="1440" w:right="1701" w:bottom="1440" w:left="1701" w:header="720" w:footer="720" w:gutter="0"/>
          <w:cols w:num="2" w:space="720" w:equalWidth="0">
            <w:col w:w="3891" w:space="720"/>
            <w:col w:w="3891" w:space="0"/>
          </w:cols>
        </w:sectPr>
      </w:pPr>
    </w:p>
    <w:p w:rsidR="00305DDA" w:rsidRDefault="00305DDA">
      <w:pPr>
        <w:rPr>
          <w:rFonts w:ascii="Times New Roman" w:eastAsia="Times New Roman" w:hAnsi="Times New Roman" w:cs="Times New Roman"/>
          <w:sz w:val="16"/>
          <w:szCs w:val="16"/>
        </w:rPr>
      </w:pPr>
    </w:p>
    <w:p w:rsidR="00305DDA" w:rsidRDefault="00940668">
      <w:r>
        <w:br w:type="page"/>
      </w:r>
    </w:p>
    <w:p w:rsidR="00305DDA" w:rsidRDefault="009406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II</w:t>
      </w:r>
    </w:p>
    <w:p w:rsidR="00305DDA" w:rsidRDefault="009406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Especies según la probabilidad de ser observadas por un ciudadano medio de Buenos Aires y alrededores</w:t>
      </w:r>
    </w:p>
    <w:p w:rsidR="00305DDA" w:rsidRDefault="00305DDA">
      <w:pPr>
        <w:spacing w:line="480" w:lineRule="auto"/>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Exóticos</w:t>
      </w:r>
      <w:r>
        <w:rPr>
          <w:rFonts w:ascii="Times New Roman" w:eastAsia="Times New Roman" w:hAnsi="Times New Roman" w:cs="Times New Roman"/>
          <w:sz w:val="24"/>
          <w:szCs w:val="24"/>
        </w:rPr>
        <w:t xml:space="preserve"> (aquellos que no habitan en Argentina ni en países cercanos)</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Tigre, león, elefante, lobo, oso, panda, erizo, camaleón, koala, pantera, chimpancé, mapache, lince, jirafa, geco, ornitorrinco, axolote, dragón de comodo, </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Raros</w:t>
      </w:r>
      <w:r>
        <w:rPr>
          <w:rFonts w:ascii="Times New Roman" w:eastAsia="Times New Roman" w:hAnsi="Times New Roman" w:cs="Times New Roman"/>
          <w:sz w:val="24"/>
          <w:szCs w:val="24"/>
        </w:rPr>
        <w:t xml:space="preserve"> (especies que son nativas de Argentina, pero son escasos o habitan en ambientes de difícil acceso)</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Ciervo, felinos, zorro, monos, delfín, puma, conejo, coatí, jaguar, ardilla, ballena, serpiente, hurón, focas, oso hormiguero, ganso, tortuga.</w:t>
      </w:r>
    </w:p>
    <w:p w:rsidR="00305DDA" w:rsidRDefault="00305DDA">
      <w:pPr>
        <w:spacing w:line="480" w:lineRule="auto"/>
        <w:jc w:val="both"/>
        <w:rPr>
          <w:rFonts w:ascii="Times New Roman" w:eastAsia="Times New Roman" w:hAnsi="Times New Roman" w:cs="Times New Roman"/>
          <w:sz w:val="24"/>
          <w:szCs w:val="24"/>
        </w:rPr>
      </w:pP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Comunes</w:t>
      </w:r>
      <w:r>
        <w:rPr>
          <w:rFonts w:ascii="Times New Roman" w:eastAsia="Times New Roman" w:hAnsi="Times New Roman" w:cs="Times New Roman"/>
          <w:sz w:val="24"/>
          <w:szCs w:val="24"/>
        </w:rPr>
        <w:t xml:space="preserve"> (especies posibles de observar en la ciudad y sus alrededores)</w:t>
      </w:r>
    </w:p>
    <w:p w:rsidR="00305DDA" w:rsidRDefault="009406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Aves, caballo, perro, liebre, gato, carpincho, llama, loros, gorrión, nutria, roedores, peces, vaca, patos.</w:t>
      </w:r>
      <w:r>
        <w:br w:type="page"/>
      </w:r>
    </w:p>
    <w:p w:rsidR="00305DDA" w:rsidRDefault="00940668">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Apéndice III</w:t>
      </w:r>
    </w:p>
    <w:p w:rsidR="00305DDA" w:rsidRDefault="00940668">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Categorización de motivaciones expresadas por los participantes a la pregunta de ¿Por qué? dentro de los ítems problemas ambientales y zoológicos</w:t>
      </w:r>
    </w:p>
    <w:p w:rsidR="00305DDA" w:rsidRDefault="00305DDA">
      <w:pPr>
        <w:jc w:val="both"/>
        <w:rPr>
          <w:rFonts w:ascii="Times New Roman" w:eastAsia="Times New Roman" w:hAnsi="Times New Roman" w:cs="Times New Roman"/>
          <w:sz w:val="24"/>
          <w:szCs w:val="24"/>
          <w:highlight w:val="white"/>
        </w:rPr>
      </w:pPr>
    </w:p>
    <w:p w:rsidR="00305DDA" w:rsidRDefault="00305DDA">
      <w:pPr>
        <w:jc w:val="both"/>
        <w:rPr>
          <w:rFonts w:ascii="Times New Roman" w:eastAsia="Times New Roman" w:hAnsi="Times New Roman" w:cs="Times New Roman"/>
          <w:b/>
          <w:sz w:val="24"/>
          <w:szCs w:val="24"/>
        </w:rPr>
      </w:pPr>
    </w:p>
    <w:p w:rsidR="00305DDA" w:rsidRDefault="0094066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Problemas ambientales</w:t>
      </w:r>
    </w:p>
    <w:p w:rsidR="00305DDA" w:rsidRDefault="00305DDA">
      <w:pPr>
        <w:jc w:val="both"/>
        <w:rPr>
          <w:rFonts w:ascii="Times New Roman" w:eastAsia="Times New Roman" w:hAnsi="Times New Roman" w:cs="Times New Roman"/>
          <w:b/>
          <w:sz w:val="24"/>
          <w:szCs w:val="24"/>
        </w:rPr>
      </w:pPr>
    </w:p>
    <w:tbl>
      <w:tblPr>
        <w:tblStyle w:val="a0"/>
        <w:tblW w:w="8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677"/>
        <w:gridCol w:w="4826"/>
      </w:tblGrid>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Antropocéntricas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Biocéntricas</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poco ya no serán reversibles y futuras generaciones pagará. las consecuencias"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“Cada año la situación empeora: contaminación de aire, suelo, agua potable, mares. Calentamiento Global, derretimiento de glaciares, caza de animales, extinción de especies, tala de árboles, destrucción de la naturaleza”.</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el más preocupante porque en muchos casos altera la calidad de vida de las personas”.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 vivir en una ciudad es la que más padezco (contaminación) y es consecuencia de las otras”.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lástima la pérdida de fauna y flora por problemas que podríamos prevenir”.</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“Hay mucha contaminación, que si bien hoy en día no se nota tanto, a futuro vamos a ser perjudicados por esto”.</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cambio climático acarrea la pérdida de la biodiversidad, hay cada vez más catástrofes naturales y la causa principal pareciera ser la contaminación”.</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lo que más nos perjudica”.</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se piensa en las repercusiones ambientales  de las producciones a gran escala, no se fomentan las economías regionales sustentables”.</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porque está más a nuestro alcance cambiarlo, puede causarnos beneficios para nosotros mismos como respirar más oxígeno por ejemplo”.</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“Repercute a nivel global, porque se traslada del lugar a otros a través de ríos y aire, con problemas de salud para humanos, animales, la flora y el agua”.</w:t>
            </w:r>
          </w:p>
        </w:tc>
      </w:tr>
    </w:tbl>
    <w:p w:rsidR="00305DDA" w:rsidRDefault="00305DDA">
      <w:pPr>
        <w:rPr>
          <w:rFonts w:ascii="Times New Roman" w:eastAsia="Times New Roman" w:hAnsi="Times New Roman" w:cs="Times New Roman"/>
          <w:sz w:val="24"/>
          <w:szCs w:val="24"/>
        </w:rPr>
      </w:pPr>
    </w:p>
    <w:p w:rsidR="00305DDA" w:rsidRDefault="00305DDA">
      <w:pPr>
        <w:rPr>
          <w:rFonts w:ascii="Times New Roman" w:eastAsia="Times New Roman" w:hAnsi="Times New Roman" w:cs="Times New Roman"/>
          <w:sz w:val="24"/>
          <w:szCs w:val="24"/>
        </w:rPr>
      </w:pPr>
    </w:p>
    <w:p w:rsidR="00305DDA" w:rsidRDefault="00940668">
      <w:pPr>
        <w:rPr>
          <w:rFonts w:ascii="Times New Roman" w:eastAsia="Times New Roman" w:hAnsi="Times New Roman" w:cs="Times New Roman"/>
          <w:sz w:val="24"/>
          <w:szCs w:val="24"/>
        </w:rPr>
      </w:pPr>
      <w:r>
        <w:br w:type="page"/>
      </w:r>
    </w:p>
    <w:p w:rsidR="00305DDA" w:rsidRDefault="009406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Zoológicos</w:t>
      </w:r>
    </w:p>
    <w:p w:rsidR="00305DDA" w:rsidRDefault="00305DDA">
      <w:pPr>
        <w:rPr>
          <w:rFonts w:ascii="Times New Roman" w:eastAsia="Times New Roman" w:hAnsi="Times New Roman" w:cs="Times New Roman"/>
          <w:sz w:val="24"/>
          <w:szCs w:val="24"/>
        </w:rPr>
      </w:pPr>
    </w:p>
    <w:tbl>
      <w:tblPr>
        <w:tblStyle w:val="a1"/>
        <w:tblW w:w="8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74"/>
        <w:gridCol w:w="4429"/>
      </w:tblGrid>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Antropocéntrica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Biocéntrica</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acerca más a la naturaleza”.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animal sufre en encierro, por más que se haya criado en cautiverio”.</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 parece bien que estén maltratados pero está bueno que la gente tenga la posibilidad de conocerlos si no tiene dinero para viajar".</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los animales no deben ser sacados de su hábitat”.</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atracción poco interesante y artificial”.</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“Privan a los animales de su vida natural y plena. Nunca son cuidados como corresponde, llevan una vida triste en la agonía de no ser libres. Viven en pésimas condiciones”.</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gusta ver animales más allá de la tv/pc. Sin embargo, deberían tener condiciones mucho más sana para los animales”.</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maltratan a los animales y los cuidan lo mínimo necesario para que sean una atracción para la gente”.</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parece un lugar atractivo e interesante para compartir en familia".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me parece mantener seres vivos encerrados, ellos necesitan estar en su hábitat y relacionarse con sus pares”.</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 algo que me gusten, pero es una linda experiencia para niños poder conocer animales no tan comunes”.</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están en su hábitat, no es el clima de ellos”.</w:t>
            </w:r>
          </w:p>
        </w:tc>
      </w:tr>
    </w:tbl>
    <w:p w:rsidR="00305DDA" w:rsidRDefault="00305DDA">
      <w:pPr>
        <w:rPr>
          <w:rFonts w:ascii="Times New Roman" w:eastAsia="Times New Roman" w:hAnsi="Times New Roman" w:cs="Times New Roman"/>
          <w:sz w:val="24"/>
          <w:szCs w:val="24"/>
        </w:rPr>
      </w:pPr>
    </w:p>
    <w:tbl>
      <w:tblPr>
        <w:tblStyle w:val="a2"/>
        <w:tblW w:w="3543" w:type="dxa"/>
        <w:jc w:val="right"/>
        <w:tblLayout w:type="fixed"/>
        <w:tblLook w:val="0400" w:firstRow="0" w:lastRow="0" w:firstColumn="0" w:lastColumn="0" w:noHBand="0" w:noVBand="1"/>
      </w:tblPr>
      <w:tblGrid>
        <w:gridCol w:w="3543"/>
      </w:tblGrid>
      <w:tr w:rsidR="00853590" w:rsidTr="00853590">
        <w:trPr>
          <w:trHeight w:val="280"/>
          <w:jc w:val="right"/>
        </w:trPr>
        <w:tc>
          <w:tcPr>
            <w:tcW w:w="3543" w:type="dxa"/>
            <w:vMerge w:val="restart"/>
            <w:shd w:val="clear" w:color="auto" w:fill="auto"/>
          </w:tcPr>
          <w:p w:rsidR="00853590" w:rsidRDefault="00853590">
            <w:pPr>
              <w:rPr>
                <w:rFonts w:ascii="Times New Roman" w:eastAsia="Times New Roman" w:hAnsi="Times New Roman" w:cs="Times New Roman"/>
                <w:b/>
                <w:sz w:val="24"/>
                <w:szCs w:val="24"/>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bl>
    <w:p w:rsidR="00305DDA" w:rsidRDefault="00305DDA">
      <w:pPr>
        <w:sectPr w:rsidR="00305DDA">
          <w:type w:val="continuous"/>
          <w:pgSz w:w="11906" w:h="16838"/>
          <w:pgMar w:top="1440" w:right="1701" w:bottom="1440" w:left="1701" w:header="720" w:footer="720" w:gutter="0"/>
          <w:cols w:space="720"/>
        </w:sectPr>
      </w:pPr>
    </w:p>
    <w:p w:rsidR="00853590" w:rsidRPr="00853590" w:rsidRDefault="00853590" w:rsidP="00853590">
      <w:pPr>
        <w:jc w:val="center"/>
      </w:pPr>
      <w:r>
        <w:rPr>
          <w:rFonts w:ascii="Times New Roman" w:eastAsia="Times New Roman" w:hAnsi="Times New Roman" w:cs="Times New Roman"/>
          <w:b/>
          <w:sz w:val="24"/>
          <w:szCs w:val="24"/>
        </w:rPr>
        <w:lastRenderedPageBreak/>
        <w:t>Apéndice IV. Animales preferidos</w:t>
      </w:r>
    </w:p>
    <w:p w:rsidR="00853590" w:rsidRDefault="00853590" w:rsidP="00853590">
      <w:pPr>
        <w:rPr>
          <w:rFonts w:ascii="Times New Roman" w:eastAsia="Times New Roman" w:hAnsi="Times New Roman" w:cs="Times New Roman"/>
          <w:b/>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tbl>
      <w:tblPr>
        <w:tblStyle w:val="a2"/>
        <w:tblW w:w="0" w:type="auto"/>
        <w:jc w:val="center"/>
        <w:tblLook w:val="0400" w:firstRow="0" w:lastRow="0" w:firstColumn="0" w:lastColumn="0" w:noHBand="0" w:noVBand="1"/>
      </w:tblPr>
      <w:tblGrid>
        <w:gridCol w:w="2110"/>
        <w:gridCol w:w="1023"/>
        <w:gridCol w:w="936"/>
        <w:gridCol w:w="1117"/>
        <w:gridCol w:w="1663"/>
        <w:gridCol w:w="456"/>
      </w:tblGrid>
      <w:tr w:rsidR="00853590" w:rsidRPr="00853590" w:rsidTr="00853590">
        <w:trPr>
          <w:trHeight w:val="280"/>
          <w:jc w:val="center"/>
        </w:trPr>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Especie</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Taxón I</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Origen</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Taxón II</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En naturaleza</w:t>
            </w:r>
          </w:p>
        </w:tc>
        <w:tc>
          <w:tcPr>
            <w:tcW w:w="0" w:type="auto"/>
            <w:tcBorders>
              <w:top w:val="single" w:sz="4" w:space="0" w:color="000000"/>
              <w:bottom w:val="single" w:sz="4" w:space="0" w:color="000000"/>
            </w:tcBorders>
            <w:shd w:val="clear" w:color="auto" w:fill="auto"/>
            <w:vAlign w:val="bottom"/>
          </w:tcPr>
          <w:p w:rsidR="00853590" w:rsidRPr="00853590" w:rsidRDefault="00853590" w:rsidP="00853590">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N</w:t>
            </w:r>
          </w:p>
        </w:tc>
      </w:tr>
      <w:tr w:rsidR="00853590" w:rsidRPr="00853590" w:rsidTr="00853590">
        <w:trPr>
          <w:trHeight w:val="280"/>
          <w:jc w:val="center"/>
        </w:trPr>
        <w:tc>
          <w:tcPr>
            <w:tcW w:w="0" w:type="auto"/>
            <w:tcBorders>
              <w:top w:val="single" w:sz="4" w:space="0" w:color="000000"/>
            </w:tcBorders>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Tigre</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tcBorders>
              <w:top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28</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Leon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20</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Aves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v</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10</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Ciervo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8</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Caballo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7</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Elefante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6</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Lobo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6</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Oso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5</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Felinos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5</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Perro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4</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Zorro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Liebre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Monos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4</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Panda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Delfin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Erizo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Camaleon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Puma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Conejo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Koala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Gato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Coati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Pantera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Chimpancé</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Jaguar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Carpincho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Llama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Ardilla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Mapache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Loros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Lince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Ballena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Gorrion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Jirafa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Geco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Serpiente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Nutria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Huron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Ornitorrinco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Focas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Oso Hormiguero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lastRenderedPageBreak/>
              <w:t>Roedores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Peces</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Vaca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Axolote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Dragon de Comodo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Ganso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Pato</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tcBorders>
              <w:bottom w:val="single" w:sz="4" w:space="0" w:color="000000"/>
            </w:tcBorders>
            <w:shd w:val="clear" w:color="auto" w:fill="auto"/>
            <w:vAlign w:val="bottom"/>
          </w:tcPr>
          <w:p w:rsidR="00853590" w:rsidRPr="00853590" w:rsidRDefault="00853590" w:rsidP="00326EB1">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Tortuga</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326EB1">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bl>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Taxón I</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m: mamíferos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v: aves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r: reptiles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a: anfibios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p: peces</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Origen</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e: exóticas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n: nativas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a: ambos orígenes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d: domésticas</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Taxón II</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c: carnívoros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a: aves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u: ungulados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l: roedores/lagomorfos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p: primates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o: otros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m: marinos</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r: reptiles</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En naturaleza</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i: imposible</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r: raro</w:t>
      </w: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c: común</w:t>
      </w:r>
    </w:p>
    <w:p w:rsidR="00853590" w:rsidRDefault="00853590" w:rsidP="00853590">
      <w:pPr>
        <w:rPr>
          <w:rFonts w:ascii="Times New Roman" w:eastAsia="Times New Roman" w:hAnsi="Times New Roman" w:cs="Times New Roman"/>
          <w:sz w:val="24"/>
          <w:szCs w:val="24"/>
        </w:rPr>
      </w:pPr>
    </w:p>
    <w:p w:rsidR="00853590" w:rsidRDefault="00853590" w:rsidP="00853590">
      <w:pPr>
        <w:rPr>
          <w:rFonts w:ascii="Times New Roman" w:eastAsia="Times New Roman" w:hAnsi="Times New Roman" w:cs="Times New Roman"/>
          <w:sz w:val="24"/>
          <w:szCs w:val="24"/>
        </w:rPr>
      </w:pPr>
      <w:r>
        <w:rPr>
          <w:rFonts w:ascii="Times New Roman" w:eastAsia="Times New Roman" w:hAnsi="Times New Roman" w:cs="Times New Roman"/>
          <w:sz w:val="24"/>
          <w:szCs w:val="24"/>
        </w:rPr>
        <w:t>N: número de respuestas</w:t>
      </w:r>
    </w:p>
    <w:p w:rsidR="00305DDA" w:rsidRDefault="00305DDA">
      <w:pPr>
        <w:widowControl w:val="0"/>
        <w:pBdr>
          <w:top w:val="nil"/>
          <w:left w:val="nil"/>
          <w:bottom w:val="nil"/>
          <w:right w:val="nil"/>
          <w:between w:val="nil"/>
        </w:pBdr>
        <w:spacing w:line="276" w:lineRule="auto"/>
      </w:pPr>
    </w:p>
    <w:sectPr w:rsidR="00305DDA">
      <w:type w:val="continuous"/>
      <w:pgSz w:w="11906" w:h="16838"/>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3AB" w:rsidRDefault="005A23AB">
      <w:r>
        <w:separator/>
      </w:r>
    </w:p>
  </w:endnote>
  <w:endnote w:type="continuationSeparator" w:id="0">
    <w:p w:rsidR="005A23AB" w:rsidRDefault="005A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B1" w:rsidRDefault="00326EB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3AB" w:rsidRDefault="005A23AB">
      <w:r>
        <w:separator/>
      </w:r>
    </w:p>
  </w:footnote>
  <w:footnote w:type="continuationSeparator" w:id="0">
    <w:p w:rsidR="005A23AB" w:rsidRDefault="005A2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B1" w:rsidRDefault="00326EB1">
    <w:pPr>
      <w:pBdr>
        <w:top w:val="nil"/>
        <w:left w:val="nil"/>
        <w:bottom w:val="nil"/>
        <w:right w:val="nil"/>
        <w:between w:val="nil"/>
      </w:pBdr>
      <w:tabs>
        <w:tab w:val="center" w:pos="4252"/>
        <w:tab w:val="right" w:pos="8504"/>
      </w:tabs>
      <w:jc w:val="right"/>
      <w:rPr>
        <w:color w:val="000000"/>
      </w:rPr>
    </w:pPr>
    <w:r>
      <w:fldChar w:fldCharType="begin"/>
    </w:r>
    <w:r>
      <w:instrText>PAGE</w:instrText>
    </w:r>
    <w:r>
      <w:fldChar w:fldCharType="separate"/>
    </w:r>
    <w:r w:rsidR="00422335">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DA"/>
    <w:rsid w:val="002D6F68"/>
    <w:rsid w:val="00305DDA"/>
    <w:rsid w:val="00326EB1"/>
    <w:rsid w:val="00422335"/>
    <w:rsid w:val="00471CDE"/>
    <w:rsid w:val="004D2752"/>
    <w:rsid w:val="005A23AB"/>
    <w:rsid w:val="00853590"/>
    <w:rsid w:val="00940668"/>
    <w:rsid w:val="00E56DEF"/>
    <w:rsid w:val="00F802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1608B-6463-4E56-B510-04E6673C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90" w:type="dxa"/>
        <w:bottom w:w="100" w:type="dxa"/>
        <w:right w:w="100" w:type="dxa"/>
      </w:tblCellMar>
    </w:tblPr>
  </w:style>
  <w:style w:type="table" w:customStyle="1" w:styleId="a1">
    <w:basedOn w:val="TableNormal"/>
    <w:tblPr>
      <w:tblStyleRowBandSize w:val="1"/>
      <w:tblStyleColBandSize w:val="1"/>
      <w:tblInd w:w="0" w:type="dxa"/>
      <w:tblCellMar>
        <w:top w:w="100" w:type="dxa"/>
        <w:left w:w="90" w:type="dxa"/>
        <w:bottom w:w="100" w:type="dxa"/>
        <w:right w:w="10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c\OneDrive\MANUSCRITOS\MN%20REVISTA%20DE%20PSICOLOGIA%20SOCIAL\todas%20las%20respuestasVS_R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ser>
        <c:dLbls>
          <c:showLegendKey val="0"/>
          <c:showVal val="0"/>
          <c:showCatName val="0"/>
          <c:showSerName val="0"/>
          <c:showPercent val="0"/>
          <c:showBubbleSize val="0"/>
        </c:dLbls>
        <c:gapWidth val="75"/>
        <c:overlap val="-27"/>
        <c:axId val="-764266304"/>
        <c:axId val="-764263584"/>
      </c:barChart>
      <c:catAx>
        <c:axId val="-76426630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respuesta</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crossAx val="-764263584"/>
        <c:crosses val="autoZero"/>
        <c:auto val="1"/>
        <c:lblAlgn val="ctr"/>
        <c:lblOffset val="100"/>
        <c:noMultiLvlLbl val="0"/>
      </c:catAx>
      <c:valAx>
        <c:axId val="-764263584"/>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 e respuestas</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A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AR"/>
          </a:p>
        </c:txPr>
        <c:crossAx val="-764266304"/>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legend>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6424</Words>
  <Characters>35338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dc:creator>
  <cp:lastModifiedBy>marcelo cassini</cp:lastModifiedBy>
  <cp:revision>2</cp:revision>
  <dcterms:created xsi:type="dcterms:W3CDTF">2019-02-01T12:30:00Z</dcterms:created>
  <dcterms:modified xsi:type="dcterms:W3CDTF">2019-02-01T12:30:00Z</dcterms:modified>
</cp:coreProperties>
</file>