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8C" w:rsidRPr="00030F28" w:rsidRDefault="003004E0" w:rsidP="001A4116">
      <w:pPr>
        <w:autoSpaceDE w:val="0"/>
        <w:autoSpaceDN w:val="0"/>
        <w:adjustRightInd w:val="0"/>
        <w:spacing w:after="0" w:line="240" w:lineRule="auto"/>
        <w:jc w:val="center"/>
        <w:rPr>
          <w:rFonts w:ascii="Times New Roman" w:hAnsi="Times New Roman" w:cs="Times New Roman"/>
          <w:b/>
          <w:sz w:val="24"/>
          <w:szCs w:val="24"/>
          <w:lang w:val="es-CO"/>
        </w:rPr>
      </w:pPr>
      <w:r w:rsidRPr="00030F28">
        <w:rPr>
          <w:rFonts w:ascii="Times New Roman" w:hAnsi="Times New Roman" w:cs="Times New Roman"/>
          <w:b/>
          <w:sz w:val="24"/>
          <w:szCs w:val="24"/>
          <w:lang w:val="es-CO"/>
        </w:rPr>
        <w:t xml:space="preserve">Variables relevantes en la formación </w:t>
      </w:r>
      <w:r w:rsidR="00BE71D2" w:rsidRPr="00030F28">
        <w:rPr>
          <w:rFonts w:ascii="Times New Roman" w:hAnsi="Times New Roman" w:cs="Times New Roman"/>
          <w:b/>
          <w:sz w:val="24"/>
          <w:szCs w:val="24"/>
          <w:lang w:val="es-CO"/>
        </w:rPr>
        <w:t xml:space="preserve">de clases </w:t>
      </w:r>
      <w:r w:rsidR="00030F28">
        <w:rPr>
          <w:rFonts w:ascii="Times New Roman" w:hAnsi="Times New Roman" w:cs="Times New Roman"/>
          <w:b/>
          <w:sz w:val="24"/>
          <w:szCs w:val="24"/>
          <w:lang w:val="es-CO"/>
        </w:rPr>
        <w:t>equivalentes</w:t>
      </w:r>
      <w:r w:rsidR="00BE71D2" w:rsidRPr="00030F28">
        <w:rPr>
          <w:rFonts w:ascii="Times New Roman" w:hAnsi="Times New Roman" w:cs="Times New Roman"/>
          <w:b/>
          <w:sz w:val="24"/>
          <w:szCs w:val="24"/>
          <w:lang w:val="es-CO"/>
        </w:rPr>
        <w:t xml:space="preserve"> incluyendo</w:t>
      </w:r>
      <w:r w:rsidR="00953D8C" w:rsidRPr="00030F28">
        <w:rPr>
          <w:rFonts w:ascii="Times New Roman" w:hAnsi="Times New Roman" w:cs="Times New Roman"/>
          <w:b/>
          <w:sz w:val="24"/>
          <w:szCs w:val="24"/>
          <w:lang w:val="es-CO"/>
        </w:rPr>
        <w:t xml:space="preserve"> imágenes de rostros</w:t>
      </w:r>
      <w:r w:rsidRPr="00030F28">
        <w:rPr>
          <w:rFonts w:ascii="Times New Roman" w:hAnsi="Times New Roman" w:cs="Times New Roman"/>
          <w:b/>
          <w:sz w:val="24"/>
          <w:szCs w:val="24"/>
          <w:lang w:val="es-CO"/>
        </w:rPr>
        <w:t xml:space="preserve"> </w:t>
      </w:r>
      <w:r w:rsidR="00953D8C" w:rsidRPr="00030F28">
        <w:rPr>
          <w:rFonts w:ascii="Times New Roman" w:hAnsi="Times New Roman" w:cs="Times New Roman"/>
          <w:b/>
          <w:sz w:val="24"/>
          <w:szCs w:val="24"/>
          <w:lang w:val="es-CO"/>
        </w:rPr>
        <w:t>humanos</w:t>
      </w:r>
    </w:p>
    <w:p w:rsidR="001A4116" w:rsidRDefault="001A4116" w:rsidP="001A41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s-CO"/>
        </w:rPr>
      </w:pPr>
    </w:p>
    <w:p w:rsidR="00BE71D2" w:rsidRPr="00030F28" w:rsidRDefault="00BE71D2" w:rsidP="001A41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s-CO"/>
        </w:rPr>
      </w:pPr>
      <w:proofErr w:type="spellStart"/>
      <w:r w:rsidRPr="00030F28">
        <w:rPr>
          <w:rFonts w:ascii="Times New Roman" w:hAnsi="Times New Roman" w:cs="Times New Roman"/>
          <w:b/>
          <w:sz w:val="24"/>
          <w:szCs w:val="24"/>
          <w:lang w:val="es-CO"/>
        </w:rPr>
        <w:t>Relevant</w:t>
      </w:r>
      <w:proofErr w:type="spellEnd"/>
      <w:r w:rsidRPr="00030F28">
        <w:rPr>
          <w:rFonts w:ascii="Times New Roman" w:hAnsi="Times New Roman" w:cs="Times New Roman"/>
          <w:b/>
          <w:sz w:val="24"/>
          <w:szCs w:val="24"/>
          <w:lang w:val="es-CO"/>
        </w:rPr>
        <w:t xml:space="preserve"> variables in </w:t>
      </w:r>
      <w:proofErr w:type="spellStart"/>
      <w:r w:rsidRPr="00030F28">
        <w:rPr>
          <w:rFonts w:ascii="Times New Roman" w:hAnsi="Times New Roman" w:cs="Times New Roman"/>
          <w:b/>
          <w:sz w:val="24"/>
          <w:szCs w:val="24"/>
          <w:lang w:val="es-CO"/>
        </w:rPr>
        <w:t>the</w:t>
      </w:r>
      <w:proofErr w:type="spellEnd"/>
      <w:r w:rsidRPr="00030F28">
        <w:rPr>
          <w:rFonts w:ascii="Times New Roman" w:hAnsi="Times New Roman" w:cs="Times New Roman"/>
          <w:b/>
          <w:sz w:val="24"/>
          <w:szCs w:val="24"/>
          <w:lang w:val="es-CO"/>
        </w:rPr>
        <w:t xml:space="preserve"> </w:t>
      </w:r>
      <w:proofErr w:type="spellStart"/>
      <w:r w:rsidRPr="00030F28">
        <w:rPr>
          <w:rFonts w:ascii="Times New Roman" w:hAnsi="Times New Roman" w:cs="Times New Roman"/>
          <w:b/>
          <w:sz w:val="24"/>
          <w:szCs w:val="24"/>
          <w:lang w:val="es-CO"/>
        </w:rPr>
        <w:t>formation</w:t>
      </w:r>
      <w:proofErr w:type="spellEnd"/>
      <w:r w:rsidRPr="00030F28">
        <w:rPr>
          <w:rFonts w:ascii="Times New Roman" w:hAnsi="Times New Roman" w:cs="Times New Roman"/>
          <w:b/>
          <w:sz w:val="24"/>
          <w:szCs w:val="24"/>
          <w:lang w:val="es-CO"/>
        </w:rPr>
        <w:t xml:space="preserve"> of </w:t>
      </w:r>
      <w:proofErr w:type="spellStart"/>
      <w:r w:rsidRPr="00030F28">
        <w:rPr>
          <w:rFonts w:ascii="Times New Roman" w:hAnsi="Times New Roman" w:cs="Times New Roman"/>
          <w:b/>
          <w:sz w:val="24"/>
          <w:szCs w:val="24"/>
          <w:lang w:val="es-CO"/>
        </w:rPr>
        <w:t>equivalence</w:t>
      </w:r>
      <w:proofErr w:type="spellEnd"/>
      <w:r w:rsidRPr="00030F28">
        <w:rPr>
          <w:rFonts w:ascii="Times New Roman" w:hAnsi="Times New Roman" w:cs="Times New Roman"/>
          <w:b/>
          <w:sz w:val="24"/>
          <w:szCs w:val="24"/>
          <w:lang w:val="es-CO"/>
        </w:rPr>
        <w:t xml:space="preserve"> </w:t>
      </w:r>
      <w:proofErr w:type="spellStart"/>
      <w:r w:rsidRPr="00030F28">
        <w:rPr>
          <w:rFonts w:ascii="Times New Roman" w:hAnsi="Times New Roman" w:cs="Times New Roman"/>
          <w:b/>
          <w:sz w:val="24"/>
          <w:szCs w:val="24"/>
          <w:lang w:val="es-CO"/>
        </w:rPr>
        <w:t>classes</w:t>
      </w:r>
      <w:proofErr w:type="spellEnd"/>
      <w:r w:rsidRPr="00030F28">
        <w:rPr>
          <w:rFonts w:ascii="Times New Roman" w:hAnsi="Times New Roman" w:cs="Times New Roman"/>
          <w:b/>
          <w:sz w:val="24"/>
          <w:szCs w:val="24"/>
          <w:lang w:val="es-CO"/>
        </w:rPr>
        <w:t xml:space="preserve"> </w:t>
      </w:r>
      <w:proofErr w:type="spellStart"/>
      <w:r w:rsidRPr="00030F28">
        <w:rPr>
          <w:rFonts w:ascii="Times New Roman" w:hAnsi="Times New Roman" w:cs="Times New Roman"/>
          <w:b/>
          <w:sz w:val="24"/>
          <w:szCs w:val="24"/>
          <w:lang w:val="es-CO"/>
        </w:rPr>
        <w:t>including</w:t>
      </w:r>
      <w:proofErr w:type="spellEnd"/>
      <w:r w:rsidRPr="00030F28">
        <w:rPr>
          <w:rFonts w:ascii="Times New Roman" w:hAnsi="Times New Roman" w:cs="Times New Roman"/>
          <w:b/>
          <w:sz w:val="24"/>
          <w:szCs w:val="24"/>
          <w:lang w:val="es-CO"/>
        </w:rPr>
        <w:t xml:space="preserve"> </w:t>
      </w:r>
      <w:proofErr w:type="spellStart"/>
      <w:r w:rsidRPr="00030F28">
        <w:rPr>
          <w:rFonts w:ascii="Times New Roman" w:hAnsi="Times New Roman" w:cs="Times New Roman"/>
          <w:b/>
          <w:sz w:val="24"/>
          <w:szCs w:val="24"/>
          <w:lang w:val="es-CO"/>
        </w:rPr>
        <w:t>images</w:t>
      </w:r>
      <w:proofErr w:type="spellEnd"/>
      <w:r w:rsidRPr="00030F28">
        <w:rPr>
          <w:rFonts w:ascii="Times New Roman" w:hAnsi="Times New Roman" w:cs="Times New Roman"/>
          <w:b/>
          <w:sz w:val="24"/>
          <w:szCs w:val="24"/>
          <w:lang w:val="es-CO"/>
        </w:rPr>
        <w:t xml:space="preserve"> of human faces</w:t>
      </w:r>
    </w:p>
    <w:p w:rsidR="00BE71D2" w:rsidRPr="00030F28" w:rsidRDefault="00BE71D2" w:rsidP="001A4116">
      <w:pPr>
        <w:autoSpaceDE w:val="0"/>
        <w:autoSpaceDN w:val="0"/>
        <w:adjustRightInd w:val="0"/>
        <w:spacing w:after="0" w:line="240" w:lineRule="auto"/>
        <w:rPr>
          <w:rFonts w:ascii="Times New Roman" w:hAnsi="Times New Roman" w:cs="Times New Roman"/>
          <w:b/>
          <w:sz w:val="24"/>
          <w:szCs w:val="24"/>
          <w:lang w:val="es-CO"/>
        </w:rPr>
      </w:pPr>
    </w:p>
    <w:p w:rsidR="00624EDB" w:rsidRPr="00030F28" w:rsidRDefault="00624EDB" w:rsidP="001A4116">
      <w:pPr>
        <w:autoSpaceDE w:val="0"/>
        <w:autoSpaceDN w:val="0"/>
        <w:adjustRightInd w:val="0"/>
        <w:spacing w:after="0" w:line="240" w:lineRule="auto"/>
        <w:rPr>
          <w:rFonts w:ascii="Times New Roman" w:hAnsi="Times New Roman" w:cs="Times New Roman"/>
          <w:sz w:val="24"/>
          <w:szCs w:val="24"/>
          <w:lang w:val="es-CO"/>
        </w:rPr>
      </w:pPr>
    </w:p>
    <w:p w:rsidR="00B044F1" w:rsidRDefault="00B044F1" w:rsidP="001A4116">
      <w:pPr>
        <w:autoSpaceDE w:val="0"/>
        <w:autoSpaceDN w:val="0"/>
        <w:adjustRightInd w:val="0"/>
        <w:spacing w:after="0" w:line="240" w:lineRule="auto"/>
        <w:ind w:firstLine="709"/>
        <w:rPr>
          <w:rFonts w:ascii="Times New Roman" w:hAnsi="Times New Roman" w:cs="Times New Roman"/>
          <w:sz w:val="24"/>
          <w:szCs w:val="24"/>
          <w:lang w:val="es-CO"/>
        </w:rPr>
      </w:pPr>
      <w:r>
        <w:rPr>
          <w:rFonts w:ascii="Times New Roman" w:hAnsi="Times New Roman" w:cs="Times New Roman"/>
          <w:sz w:val="24"/>
          <w:szCs w:val="24"/>
          <w:lang w:val="es-CO"/>
        </w:rPr>
        <w:br w:type="page"/>
      </w:r>
    </w:p>
    <w:p w:rsidR="00B044F1" w:rsidRPr="00030F28" w:rsidRDefault="00B044F1" w:rsidP="00B044F1">
      <w:pPr>
        <w:autoSpaceDE w:val="0"/>
        <w:autoSpaceDN w:val="0"/>
        <w:adjustRightInd w:val="0"/>
        <w:spacing w:after="0" w:line="240" w:lineRule="auto"/>
        <w:jc w:val="center"/>
        <w:rPr>
          <w:rFonts w:ascii="Times New Roman" w:hAnsi="Times New Roman" w:cs="Times New Roman"/>
          <w:b/>
          <w:sz w:val="24"/>
          <w:szCs w:val="24"/>
          <w:lang w:val="es-CO"/>
        </w:rPr>
      </w:pPr>
      <w:r w:rsidRPr="00030F28">
        <w:rPr>
          <w:rFonts w:ascii="Times New Roman" w:hAnsi="Times New Roman" w:cs="Times New Roman"/>
          <w:b/>
          <w:sz w:val="24"/>
          <w:szCs w:val="24"/>
          <w:lang w:val="es-CO"/>
        </w:rPr>
        <w:lastRenderedPageBreak/>
        <w:t xml:space="preserve">Variables relevantes en la formación de clases </w:t>
      </w:r>
      <w:r>
        <w:rPr>
          <w:rFonts w:ascii="Times New Roman" w:hAnsi="Times New Roman" w:cs="Times New Roman"/>
          <w:b/>
          <w:sz w:val="24"/>
          <w:szCs w:val="24"/>
          <w:lang w:val="es-CO"/>
        </w:rPr>
        <w:t>equivalentes</w:t>
      </w:r>
      <w:r w:rsidRPr="00030F28">
        <w:rPr>
          <w:rFonts w:ascii="Times New Roman" w:hAnsi="Times New Roman" w:cs="Times New Roman"/>
          <w:b/>
          <w:sz w:val="24"/>
          <w:szCs w:val="24"/>
          <w:lang w:val="es-CO"/>
        </w:rPr>
        <w:t xml:space="preserve"> incluyendo imágenes de rostros humanos</w:t>
      </w:r>
    </w:p>
    <w:p w:rsidR="00B044F1" w:rsidRDefault="00B044F1" w:rsidP="00B044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s-CO"/>
        </w:rPr>
      </w:pPr>
    </w:p>
    <w:p w:rsidR="00B044F1" w:rsidRPr="00030F28" w:rsidRDefault="00B044F1" w:rsidP="00B044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s-CO"/>
        </w:rPr>
      </w:pPr>
      <w:proofErr w:type="spellStart"/>
      <w:r w:rsidRPr="00030F28">
        <w:rPr>
          <w:rFonts w:ascii="Times New Roman" w:hAnsi="Times New Roman" w:cs="Times New Roman"/>
          <w:b/>
          <w:sz w:val="24"/>
          <w:szCs w:val="24"/>
          <w:lang w:val="es-CO"/>
        </w:rPr>
        <w:t>Relevant</w:t>
      </w:r>
      <w:proofErr w:type="spellEnd"/>
      <w:r w:rsidRPr="00030F28">
        <w:rPr>
          <w:rFonts w:ascii="Times New Roman" w:hAnsi="Times New Roman" w:cs="Times New Roman"/>
          <w:b/>
          <w:sz w:val="24"/>
          <w:szCs w:val="24"/>
          <w:lang w:val="es-CO"/>
        </w:rPr>
        <w:t xml:space="preserve"> variables in </w:t>
      </w:r>
      <w:proofErr w:type="spellStart"/>
      <w:r w:rsidRPr="00030F28">
        <w:rPr>
          <w:rFonts w:ascii="Times New Roman" w:hAnsi="Times New Roman" w:cs="Times New Roman"/>
          <w:b/>
          <w:sz w:val="24"/>
          <w:szCs w:val="24"/>
          <w:lang w:val="es-CO"/>
        </w:rPr>
        <w:t>the</w:t>
      </w:r>
      <w:proofErr w:type="spellEnd"/>
      <w:r w:rsidRPr="00030F28">
        <w:rPr>
          <w:rFonts w:ascii="Times New Roman" w:hAnsi="Times New Roman" w:cs="Times New Roman"/>
          <w:b/>
          <w:sz w:val="24"/>
          <w:szCs w:val="24"/>
          <w:lang w:val="es-CO"/>
        </w:rPr>
        <w:t xml:space="preserve"> </w:t>
      </w:r>
      <w:proofErr w:type="spellStart"/>
      <w:r w:rsidRPr="00030F28">
        <w:rPr>
          <w:rFonts w:ascii="Times New Roman" w:hAnsi="Times New Roman" w:cs="Times New Roman"/>
          <w:b/>
          <w:sz w:val="24"/>
          <w:szCs w:val="24"/>
          <w:lang w:val="es-CO"/>
        </w:rPr>
        <w:t>formation</w:t>
      </w:r>
      <w:proofErr w:type="spellEnd"/>
      <w:r w:rsidRPr="00030F28">
        <w:rPr>
          <w:rFonts w:ascii="Times New Roman" w:hAnsi="Times New Roman" w:cs="Times New Roman"/>
          <w:b/>
          <w:sz w:val="24"/>
          <w:szCs w:val="24"/>
          <w:lang w:val="es-CO"/>
        </w:rPr>
        <w:t xml:space="preserve"> of </w:t>
      </w:r>
      <w:proofErr w:type="spellStart"/>
      <w:r w:rsidRPr="00030F28">
        <w:rPr>
          <w:rFonts w:ascii="Times New Roman" w:hAnsi="Times New Roman" w:cs="Times New Roman"/>
          <w:b/>
          <w:sz w:val="24"/>
          <w:szCs w:val="24"/>
          <w:lang w:val="es-CO"/>
        </w:rPr>
        <w:t>equivalence</w:t>
      </w:r>
      <w:proofErr w:type="spellEnd"/>
      <w:r w:rsidRPr="00030F28">
        <w:rPr>
          <w:rFonts w:ascii="Times New Roman" w:hAnsi="Times New Roman" w:cs="Times New Roman"/>
          <w:b/>
          <w:sz w:val="24"/>
          <w:szCs w:val="24"/>
          <w:lang w:val="es-CO"/>
        </w:rPr>
        <w:t xml:space="preserve"> </w:t>
      </w:r>
      <w:proofErr w:type="spellStart"/>
      <w:r w:rsidRPr="00030F28">
        <w:rPr>
          <w:rFonts w:ascii="Times New Roman" w:hAnsi="Times New Roman" w:cs="Times New Roman"/>
          <w:b/>
          <w:sz w:val="24"/>
          <w:szCs w:val="24"/>
          <w:lang w:val="es-CO"/>
        </w:rPr>
        <w:t>classes</w:t>
      </w:r>
      <w:proofErr w:type="spellEnd"/>
      <w:r w:rsidRPr="00030F28">
        <w:rPr>
          <w:rFonts w:ascii="Times New Roman" w:hAnsi="Times New Roman" w:cs="Times New Roman"/>
          <w:b/>
          <w:sz w:val="24"/>
          <w:szCs w:val="24"/>
          <w:lang w:val="es-CO"/>
        </w:rPr>
        <w:t xml:space="preserve"> </w:t>
      </w:r>
      <w:proofErr w:type="spellStart"/>
      <w:r w:rsidRPr="00030F28">
        <w:rPr>
          <w:rFonts w:ascii="Times New Roman" w:hAnsi="Times New Roman" w:cs="Times New Roman"/>
          <w:b/>
          <w:sz w:val="24"/>
          <w:szCs w:val="24"/>
          <w:lang w:val="es-CO"/>
        </w:rPr>
        <w:t>including</w:t>
      </w:r>
      <w:proofErr w:type="spellEnd"/>
      <w:r w:rsidRPr="00030F28">
        <w:rPr>
          <w:rFonts w:ascii="Times New Roman" w:hAnsi="Times New Roman" w:cs="Times New Roman"/>
          <w:b/>
          <w:sz w:val="24"/>
          <w:szCs w:val="24"/>
          <w:lang w:val="es-CO"/>
        </w:rPr>
        <w:t xml:space="preserve"> </w:t>
      </w:r>
      <w:proofErr w:type="spellStart"/>
      <w:r w:rsidRPr="00030F28">
        <w:rPr>
          <w:rFonts w:ascii="Times New Roman" w:hAnsi="Times New Roman" w:cs="Times New Roman"/>
          <w:b/>
          <w:sz w:val="24"/>
          <w:szCs w:val="24"/>
          <w:lang w:val="es-CO"/>
        </w:rPr>
        <w:t>images</w:t>
      </w:r>
      <w:proofErr w:type="spellEnd"/>
      <w:r w:rsidRPr="00030F28">
        <w:rPr>
          <w:rFonts w:ascii="Times New Roman" w:hAnsi="Times New Roman" w:cs="Times New Roman"/>
          <w:b/>
          <w:sz w:val="24"/>
          <w:szCs w:val="24"/>
          <w:lang w:val="es-CO"/>
        </w:rPr>
        <w:t xml:space="preserve"> of human faces</w:t>
      </w:r>
    </w:p>
    <w:p w:rsidR="00B044F1" w:rsidRDefault="00B044F1" w:rsidP="001A4116">
      <w:pPr>
        <w:autoSpaceDE w:val="0"/>
        <w:autoSpaceDN w:val="0"/>
        <w:adjustRightInd w:val="0"/>
        <w:spacing w:after="0" w:line="240" w:lineRule="auto"/>
        <w:ind w:firstLine="709"/>
        <w:rPr>
          <w:rFonts w:ascii="Times New Roman" w:hAnsi="Times New Roman" w:cs="Times New Roman"/>
          <w:b/>
          <w:sz w:val="24"/>
          <w:szCs w:val="24"/>
          <w:lang w:val="es-CO"/>
        </w:rPr>
      </w:pPr>
    </w:p>
    <w:p w:rsidR="00B044F1" w:rsidRDefault="00B044F1" w:rsidP="001A4116">
      <w:pPr>
        <w:autoSpaceDE w:val="0"/>
        <w:autoSpaceDN w:val="0"/>
        <w:adjustRightInd w:val="0"/>
        <w:spacing w:after="0" w:line="240" w:lineRule="auto"/>
        <w:ind w:firstLine="709"/>
        <w:rPr>
          <w:rFonts w:ascii="Times New Roman" w:hAnsi="Times New Roman" w:cs="Times New Roman"/>
          <w:b/>
          <w:sz w:val="24"/>
          <w:szCs w:val="24"/>
          <w:lang w:val="es-CO"/>
        </w:rPr>
      </w:pPr>
      <w:r>
        <w:rPr>
          <w:rFonts w:ascii="Times New Roman" w:hAnsi="Times New Roman" w:cs="Times New Roman"/>
          <w:b/>
          <w:sz w:val="24"/>
          <w:szCs w:val="24"/>
          <w:lang w:val="es-CO"/>
        </w:rPr>
        <w:br w:type="page"/>
      </w:r>
    </w:p>
    <w:p w:rsidR="00953D8C" w:rsidRPr="00030F28" w:rsidRDefault="00953D8C" w:rsidP="001A4116">
      <w:pPr>
        <w:autoSpaceDE w:val="0"/>
        <w:autoSpaceDN w:val="0"/>
        <w:adjustRightInd w:val="0"/>
        <w:spacing w:after="0" w:line="240" w:lineRule="auto"/>
        <w:ind w:firstLine="709"/>
        <w:rPr>
          <w:rFonts w:ascii="Times New Roman" w:hAnsi="Times New Roman" w:cs="Times New Roman"/>
          <w:b/>
          <w:sz w:val="24"/>
          <w:szCs w:val="24"/>
          <w:lang w:val="es-CO"/>
        </w:rPr>
      </w:pPr>
      <w:bookmarkStart w:id="0" w:name="_GoBack"/>
      <w:bookmarkEnd w:id="0"/>
      <w:r w:rsidRPr="00030F28">
        <w:rPr>
          <w:rFonts w:ascii="Times New Roman" w:hAnsi="Times New Roman" w:cs="Times New Roman"/>
          <w:b/>
          <w:sz w:val="24"/>
          <w:szCs w:val="24"/>
          <w:lang w:val="es-CO"/>
        </w:rPr>
        <w:lastRenderedPageBreak/>
        <w:t xml:space="preserve">Resumen </w:t>
      </w:r>
    </w:p>
    <w:p w:rsidR="00352AFC" w:rsidRPr="00030F28" w:rsidRDefault="00E454AC" w:rsidP="001A4116">
      <w:pPr>
        <w:autoSpaceDE w:val="0"/>
        <w:autoSpaceDN w:val="0"/>
        <w:adjustRightInd w:val="0"/>
        <w:spacing w:after="0" w:line="240" w:lineRule="auto"/>
        <w:ind w:firstLine="709"/>
        <w:rPr>
          <w:rFonts w:ascii="Times New Roman" w:hAnsi="Times New Roman" w:cs="Times New Roman"/>
          <w:sz w:val="24"/>
          <w:szCs w:val="24"/>
          <w:lang w:val="es-CO"/>
        </w:rPr>
      </w:pPr>
      <w:r>
        <w:rPr>
          <w:rFonts w:ascii="Times New Roman" w:hAnsi="Times New Roman" w:cs="Times New Roman"/>
          <w:sz w:val="24"/>
          <w:szCs w:val="24"/>
          <w:lang w:val="es-CO"/>
        </w:rPr>
        <w:t>Fue</w:t>
      </w:r>
      <w:r w:rsidR="002056B8" w:rsidRPr="00030F28">
        <w:rPr>
          <w:rFonts w:ascii="Times New Roman" w:hAnsi="Times New Roman" w:cs="Times New Roman"/>
          <w:sz w:val="24"/>
          <w:szCs w:val="24"/>
          <w:lang w:val="es-CO"/>
        </w:rPr>
        <w:t xml:space="preserve"> </w:t>
      </w:r>
      <w:r>
        <w:rPr>
          <w:rFonts w:ascii="Times New Roman" w:hAnsi="Times New Roman" w:cs="Times New Roman"/>
          <w:sz w:val="24"/>
          <w:szCs w:val="24"/>
          <w:lang w:val="es-CO"/>
        </w:rPr>
        <w:t>realizada</w:t>
      </w:r>
      <w:r w:rsidR="002056B8" w:rsidRPr="00030F28">
        <w:rPr>
          <w:rFonts w:ascii="Times New Roman" w:hAnsi="Times New Roman" w:cs="Times New Roman"/>
          <w:sz w:val="24"/>
          <w:szCs w:val="24"/>
          <w:lang w:val="es-CO"/>
        </w:rPr>
        <w:t xml:space="preserve"> una revisión</w:t>
      </w:r>
      <w:r w:rsidR="00166548" w:rsidRPr="00030F28">
        <w:rPr>
          <w:rFonts w:ascii="Times New Roman" w:hAnsi="Times New Roman" w:cs="Times New Roman"/>
          <w:sz w:val="24"/>
          <w:szCs w:val="24"/>
          <w:lang w:val="es-CO"/>
        </w:rPr>
        <w:t xml:space="preserve"> sistemática</w:t>
      </w:r>
      <w:r w:rsidR="002056B8" w:rsidRPr="00030F28">
        <w:rPr>
          <w:rFonts w:ascii="Times New Roman" w:hAnsi="Times New Roman" w:cs="Times New Roman"/>
          <w:sz w:val="24"/>
          <w:szCs w:val="24"/>
          <w:lang w:val="es-CO"/>
        </w:rPr>
        <w:t xml:space="preserve"> de estudios experimentales basados en el paradigma de equivalencia de estímulos incluyendo figuras de rostros humanos, las variables</w:t>
      </w:r>
      <w:r>
        <w:rPr>
          <w:rFonts w:ascii="Times New Roman" w:hAnsi="Times New Roman" w:cs="Times New Roman"/>
          <w:sz w:val="24"/>
          <w:szCs w:val="24"/>
          <w:lang w:val="es-CO"/>
        </w:rPr>
        <w:t xml:space="preserve"> fueron analizadas a partir de los</w:t>
      </w:r>
      <w:r w:rsidR="00166548" w:rsidRPr="00030F28">
        <w:rPr>
          <w:rFonts w:ascii="Times New Roman" w:hAnsi="Times New Roman" w:cs="Times New Roman"/>
          <w:sz w:val="24"/>
          <w:szCs w:val="24"/>
          <w:lang w:val="es-CO"/>
        </w:rPr>
        <w:t xml:space="preserve"> resultados obtenidos.</w:t>
      </w:r>
      <w:r w:rsidR="002056B8" w:rsidRPr="00030F28">
        <w:rPr>
          <w:rFonts w:ascii="Times New Roman" w:hAnsi="Times New Roman" w:cs="Times New Roman"/>
          <w:sz w:val="24"/>
          <w:szCs w:val="24"/>
          <w:lang w:val="es-CO"/>
        </w:rPr>
        <w:t xml:space="preserve"> </w:t>
      </w:r>
      <w:r w:rsidR="00E822F6" w:rsidRPr="00030F28">
        <w:rPr>
          <w:rFonts w:ascii="Times New Roman" w:hAnsi="Times New Roman" w:cs="Times New Roman"/>
          <w:sz w:val="24"/>
          <w:szCs w:val="24"/>
          <w:lang w:val="es-CO"/>
        </w:rPr>
        <w:t xml:space="preserve">Se </w:t>
      </w:r>
      <w:r w:rsidR="005E4BDC" w:rsidRPr="00030F28">
        <w:rPr>
          <w:rFonts w:ascii="Times New Roman" w:hAnsi="Times New Roman" w:cs="Times New Roman"/>
          <w:sz w:val="24"/>
          <w:szCs w:val="24"/>
          <w:lang w:val="es-CO"/>
        </w:rPr>
        <w:t>abordan</w:t>
      </w:r>
      <w:r w:rsidR="00854A93" w:rsidRPr="00030F28">
        <w:rPr>
          <w:rFonts w:ascii="Times New Roman" w:hAnsi="Times New Roman" w:cs="Times New Roman"/>
          <w:sz w:val="24"/>
          <w:szCs w:val="24"/>
          <w:lang w:val="es-CO"/>
        </w:rPr>
        <w:t xml:space="preserve"> </w:t>
      </w:r>
      <w:r w:rsidR="002056B8" w:rsidRPr="00030F28">
        <w:rPr>
          <w:rFonts w:ascii="Times New Roman" w:hAnsi="Times New Roman" w:cs="Times New Roman"/>
          <w:sz w:val="24"/>
          <w:szCs w:val="24"/>
          <w:lang w:val="es-CO"/>
        </w:rPr>
        <w:t xml:space="preserve">aspectos </w:t>
      </w:r>
      <w:r w:rsidR="00854A93" w:rsidRPr="00030F28">
        <w:rPr>
          <w:rFonts w:ascii="Times New Roman" w:hAnsi="Times New Roman" w:cs="Times New Roman"/>
          <w:sz w:val="24"/>
          <w:szCs w:val="24"/>
          <w:lang w:val="es-CO"/>
        </w:rPr>
        <w:t>que influyen en la formación de clases</w:t>
      </w:r>
      <w:r>
        <w:rPr>
          <w:rFonts w:ascii="Times New Roman" w:hAnsi="Times New Roman" w:cs="Times New Roman"/>
          <w:sz w:val="24"/>
          <w:szCs w:val="24"/>
          <w:lang w:val="es-CO"/>
        </w:rPr>
        <w:t xml:space="preserve"> (</w:t>
      </w:r>
      <w:r w:rsidR="00166548" w:rsidRPr="00030F28">
        <w:rPr>
          <w:rFonts w:ascii="Times New Roman" w:hAnsi="Times New Roman" w:cs="Times New Roman"/>
          <w:sz w:val="24"/>
          <w:szCs w:val="24"/>
          <w:lang w:val="es-CO"/>
        </w:rPr>
        <w:t>aspectos generales metodológicos,</w:t>
      </w:r>
      <w:r w:rsidR="00854A93" w:rsidRPr="00030F28">
        <w:rPr>
          <w:rFonts w:ascii="Times New Roman" w:hAnsi="Times New Roman" w:cs="Times New Roman"/>
          <w:sz w:val="24"/>
          <w:szCs w:val="24"/>
          <w:lang w:val="es-CO"/>
        </w:rPr>
        <w:t xml:space="preserve"> </w:t>
      </w:r>
      <w:r w:rsidR="005E4BDC" w:rsidRPr="00030F28">
        <w:rPr>
          <w:rFonts w:ascii="Times New Roman" w:hAnsi="Times New Roman" w:cs="Times New Roman"/>
          <w:sz w:val="24"/>
          <w:szCs w:val="24"/>
          <w:lang w:val="es-CO"/>
        </w:rPr>
        <w:t xml:space="preserve">elementos </w:t>
      </w:r>
      <w:r w:rsidR="00854A93" w:rsidRPr="00030F28">
        <w:rPr>
          <w:rFonts w:ascii="Times New Roman" w:hAnsi="Times New Roman" w:cs="Times New Roman"/>
          <w:sz w:val="24"/>
          <w:szCs w:val="24"/>
          <w:lang w:val="es-CO"/>
        </w:rPr>
        <w:t>procedi</w:t>
      </w:r>
      <w:r w:rsidR="00166548" w:rsidRPr="00030F28">
        <w:rPr>
          <w:rFonts w:ascii="Times New Roman" w:hAnsi="Times New Roman" w:cs="Times New Roman"/>
          <w:sz w:val="24"/>
          <w:szCs w:val="24"/>
          <w:lang w:val="es-CO"/>
        </w:rPr>
        <w:t>mentales de arreglo experimental</w:t>
      </w:r>
      <w:r w:rsidR="00E822F6" w:rsidRPr="00030F28">
        <w:rPr>
          <w:rFonts w:ascii="Times New Roman" w:hAnsi="Times New Roman" w:cs="Times New Roman"/>
          <w:sz w:val="24"/>
          <w:szCs w:val="24"/>
          <w:lang w:val="es-CO"/>
        </w:rPr>
        <w:t xml:space="preserve">, </w:t>
      </w:r>
      <w:r w:rsidR="00854A93" w:rsidRPr="00030F28">
        <w:rPr>
          <w:rFonts w:ascii="Times New Roman" w:hAnsi="Times New Roman" w:cs="Times New Roman"/>
          <w:sz w:val="24"/>
          <w:szCs w:val="24"/>
          <w:lang w:val="es-CO"/>
        </w:rPr>
        <w:t>entrenamiento y pruebas de equivalencia</w:t>
      </w:r>
      <w:r>
        <w:rPr>
          <w:rFonts w:ascii="Times New Roman" w:hAnsi="Times New Roman" w:cs="Times New Roman"/>
          <w:sz w:val="24"/>
          <w:szCs w:val="24"/>
          <w:lang w:val="es-CO"/>
        </w:rPr>
        <w:t>)</w:t>
      </w:r>
      <w:r w:rsidR="00E822F6" w:rsidRPr="00030F28">
        <w:rPr>
          <w:rFonts w:ascii="Times New Roman" w:hAnsi="Times New Roman" w:cs="Times New Roman"/>
          <w:sz w:val="24"/>
          <w:szCs w:val="24"/>
          <w:lang w:val="es-CO"/>
        </w:rPr>
        <w:t>. Una búsqueda en el P</w:t>
      </w:r>
      <w:r w:rsidR="001423EB" w:rsidRPr="00030F28">
        <w:rPr>
          <w:rFonts w:ascii="Times New Roman" w:hAnsi="Times New Roman" w:cs="Times New Roman"/>
          <w:sz w:val="24"/>
          <w:szCs w:val="24"/>
          <w:lang w:val="es-CO"/>
        </w:rPr>
        <w:t>ortal de periódicos CAPES/MEC, repositorio institucional de la Universidad Federal del estado de Pará (</w:t>
      </w:r>
      <w:proofErr w:type="spellStart"/>
      <w:r w:rsidR="001423EB" w:rsidRPr="00030F28">
        <w:rPr>
          <w:rFonts w:ascii="Times New Roman" w:hAnsi="Times New Roman" w:cs="Times New Roman"/>
          <w:sz w:val="24"/>
          <w:szCs w:val="24"/>
          <w:lang w:val="es-CO"/>
        </w:rPr>
        <w:t>UFPa</w:t>
      </w:r>
      <w:proofErr w:type="spellEnd"/>
      <w:r w:rsidR="001423EB" w:rsidRPr="00030F28">
        <w:rPr>
          <w:rFonts w:ascii="Times New Roman" w:hAnsi="Times New Roman" w:cs="Times New Roman"/>
          <w:sz w:val="24"/>
          <w:szCs w:val="24"/>
          <w:lang w:val="es-CO"/>
        </w:rPr>
        <w:t>)</w:t>
      </w:r>
      <w:r w:rsidR="00E822F6" w:rsidRPr="00030F28">
        <w:rPr>
          <w:rFonts w:ascii="Times New Roman" w:hAnsi="Times New Roman" w:cs="Times New Roman"/>
          <w:sz w:val="24"/>
          <w:szCs w:val="24"/>
          <w:lang w:val="es-CO"/>
        </w:rPr>
        <w:t xml:space="preserve">, Redalyc.org y </w:t>
      </w:r>
      <w:proofErr w:type="spellStart"/>
      <w:r w:rsidR="00E822F6" w:rsidRPr="00030F28">
        <w:rPr>
          <w:rFonts w:ascii="Times New Roman" w:hAnsi="Times New Roman" w:cs="Times New Roman"/>
          <w:sz w:val="24"/>
          <w:szCs w:val="24"/>
          <w:lang w:val="es-CO"/>
        </w:rPr>
        <w:t>Scielo</w:t>
      </w:r>
      <w:proofErr w:type="spellEnd"/>
      <w:r w:rsidR="00E822F6" w:rsidRPr="00030F28">
        <w:rPr>
          <w:rFonts w:ascii="Times New Roman" w:hAnsi="Times New Roman" w:cs="Times New Roman"/>
          <w:sz w:val="24"/>
          <w:szCs w:val="24"/>
          <w:lang w:val="es-CO"/>
        </w:rPr>
        <w:t xml:space="preserve">, </w:t>
      </w:r>
      <w:r w:rsidR="00043884" w:rsidRPr="00030F28">
        <w:rPr>
          <w:rFonts w:ascii="Times New Roman" w:hAnsi="Times New Roman" w:cs="Times New Roman"/>
          <w:sz w:val="24"/>
          <w:szCs w:val="24"/>
          <w:lang w:val="es-CO"/>
        </w:rPr>
        <w:t>arroj</w:t>
      </w:r>
      <w:r w:rsidR="005E4BDC" w:rsidRPr="00030F28">
        <w:rPr>
          <w:rFonts w:ascii="Times New Roman" w:hAnsi="Times New Roman" w:cs="Times New Roman"/>
          <w:sz w:val="24"/>
          <w:szCs w:val="24"/>
          <w:lang w:val="es-CO"/>
        </w:rPr>
        <w:t>o dieciséis</w:t>
      </w:r>
      <w:r w:rsidR="00E822F6" w:rsidRPr="00030F28">
        <w:rPr>
          <w:rFonts w:ascii="Times New Roman" w:hAnsi="Times New Roman" w:cs="Times New Roman"/>
          <w:sz w:val="24"/>
          <w:szCs w:val="24"/>
          <w:lang w:val="es-CO"/>
        </w:rPr>
        <w:t xml:space="preserve"> estudios. </w:t>
      </w:r>
      <w:r w:rsidR="00043884" w:rsidRPr="00030F28">
        <w:rPr>
          <w:rFonts w:ascii="Times New Roman" w:hAnsi="Times New Roman" w:cs="Times New Roman"/>
          <w:sz w:val="24"/>
          <w:szCs w:val="24"/>
          <w:lang w:val="es-CO"/>
        </w:rPr>
        <w:t xml:space="preserve">Los resultados </w:t>
      </w:r>
      <w:r w:rsidR="00166548" w:rsidRPr="00030F28">
        <w:rPr>
          <w:rFonts w:ascii="Times New Roman" w:hAnsi="Times New Roman" w:cs="Times New Roman"/>
          <w:sz w:val="24"/>
          <w:szCs w:val="24"/>
          <w:lang w:val="es-CO"/>
        </w:rPr>
        <w:t>muestran datos consistentes con la literatura actual en el cam</w:t>
      </w:r>
      <w:r>
        <w:rPr>
          <w:rFonts w:ascii="Times New Roman" w:hAnsi="Times New Roman" w:cs="Times New Roman"/>
          <w:sz w:val="24"/>
          <w:szCs w:val="24"/>
          <w:lang w:val="es-CO"/>
        </w:rPr>
        <w:t>po de equivalencia de estímulos</w:t>
      </w:r>
      <w:r w:rsidR="00166548" w:rsidRPr="00030F28">
        <w:rPr>
          <w:rFonts w:ascii="Times New Roman" w:hAnsi="Times New Roman" w:cs="Times New Roman"/>
          <w:sz w:val="24"/>
          <w:szCs w:val="24"/>
          <w:lang w:val="es-CO"/>
        </w:rPr>
        <w:t xml:space="preserve">. El </w:t>
      </w:r>
      <w:r w:rsidR="001423EB" w:rsidRPr="00030F28">
        <w:rPr>
          <w:rFonts w:ascii="Times New Roman" w:hAnsi="Times New Roman" w:cs="Times New Roman"/>
          <w:sz w:val="24"/>
          <w:szCs w:val="24"/>
          <w:lang w:val="es-CO"/>
        </w:rPr>
        <w:t>análisis</w:t>
      </w:r>
      <w:r w:rsidR="00166548" w:rsidRPr="00030F28">
        <w:rPr>
          <w:rFonts w:ascii="Times New Roman" w:hAnsi="Times New Roman" w:cs="Times New Roman"/>
          <w:sz w:val="24"/>
          <w:szCs w:val="24"/>
          <w:lang w:val="es-CO"/>
        </w:rPr>
        <w:t xml:space="preserve"> evidencia la necesidad de ampliar la investigación </w:t>
      </w:r>
      <w:r>
        <w:rPr>
          <w:rFonts w:ascii="Times New Roman" w:hAnsi="Times New Roman" w:cs="Times New Roman"/>
          <w:sz w:val="24"/>
          <w:szCs w:val="24"/>
          <w:lang w:val="es-CO"/>
        </w:rPr>
        <w:t>sobre las</w:t>
      </w:r>
      <w:r w:rsidR="001423EB" w:rsidRPr="00030F28">
        <w:rPr>
          <w:rFonts w:ascii="Times New Roman" w:hAnsi="Times New Roman" w:cs="Times New Roman"/>
          <w:sz w:val="24"/>
          <w:szCs w:val="24"/>
          <w:lang w:val="es-CO"/>
        </w:rPr>
        <w:t xml:space="preserve"> variables que afectan la formación de clases incluyendo </w:t>
      </w:r>
      <w:r w:rsidR="00166548" w:rsidRPr="00030F28">
        <w:rPr>
          <w:rFonts w:ascii="Times New Roman" w:hAnsi="Times New Roman" w:cs="Times New Roman"/>
          <w:sz w:val="24"/>
          <w:szCs w:val="24"/>
          <w:lang w:val="es-CO"/>
        </w:rPr>
        <w:t xml:space="preserve">rostros </w:t>
      </w:r>
      <w:r w:rsidR="001423EB" w:rsidRPr="00030F28">
        <w:rPr>
          <w:rFonts w:ascii="Times New Roman" w:hAnsi="Times New Roman" w:cs="Times New Roman"/>
          <w:sz w:val="24"/>
          <w:szCs w:val="24"/>
          <w:lang w:val="es-CO"/>
        </w:rPr>
        <w:t xml:space="preserve">e las contribuciones </w:t>
      </w:r>
      <w:r w:rsidR="00166548" w:rsidRPr="00030F28">
        <w:rPr>
          <w:rFonts w:ascii="Times New Roman" w:hAnsi="Times New Roman" w:cs="Times New Roman"/>
          <w:sz w:val="24"/>
          <w:szCs w:val="24"/>
          <w:lang w:val="es-CO"/>
        </w:rPr>
        <w:t>en el área clínica</w:t>
      </w:r>
      <w:r w:rsidR="00FC4022" w:rsidRPr="00030F28">
        <w:rPr>
          <w:rFonts w:ascii="Times New Roman" w:hAnsi="Times New Roman" w:cs="Times New Roman"/>
          <w:sz w:val="24"/>
          <w:szCs w:val="24"/>
          <w:lang w:val="es-CO"/>
        </w:rPr>
        <w:t>, educativa</w:t>
      </w:r>
      <w:r w:rsidR="00166548" w:rsidRPr="00030F28">
        <w:rPr>
          <w:rFonts w:ascii="Times New Roman" w:hAnsi="Times New Roman" w:cs="Times New Roman"/>
          <w:sz w:val="24"/>
          <w:szCs w:val="24"/>
          <w:lang w:val="es-CO"/>
        </w:rPr>
        <w:t xml:space="preserve"> y social.   </w:t>
      </w:r>
    </w:p>
    <w:p w:rsidR="00FC4022" w:rsidRPr="00030F28" w:rsidRDefault="00FC4022" w:rsidP="001A4116">
      <w:pPr>
        <w:autoSpaceDE w:val="0"/>
        <w:autoSpaceDN w:val="0"/>
        <w:adjustRightInd w:val="0"/>
        <w:spacing w:after="0" w:line="240" w:lineRule="auto"/>
        <w:ind w:firstLine="709"/>
        <w:rPr>
          <w:rFonts w:ascii="Times New Roman" w:hAnsi="Times New Roman" w:cs="Times New Roman"/>
          <w:i/>
          <w:sz w:val="24"/>
          <w:szCs w:val="24"/>
          <w:lang w:val="es-CO"/>
        </w:rPr>
      </w:pPr>
    </w:p>
    <w:p w:rsidR="00854A93" w:rsidRPr="00030F28" w:rsidRDefault="00605017"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i/>
          <w:sz w:val="24"/>
          <w:szCs w:val="24"/>
          <w:lang w:val="es-CO"/>
        </w:rPr>
        <w:t>Palabras clave:</w:t>
      </w:r>
      <w:r w:rsidRPr="00030F28">
        <w:rPr>
          <w:rFonts w:ascii="Times New Roman" w:hAnsi="Times New Roman" w:cs="Times New Roman"/>
          <w:sz w:val="24"/>
          <w:szCs w:val="24"/>
          <w:lang w:val="es-CO"/>
        </w:rPr>
        <w:t xml:space="preserve"> </w:t>
      </w:r>
      <w:r w:rsidR="005E4BDC" w:rsidRPr="00030F28">
        <w:rPr>
          <w:rFonts w:ascii="Times New Roman" w:hAnsi="Times New Roman" w:cs="Times New Roman"/>
          <w:sz w:val="24"/>
          <w:szCs w:val="24"/>
          <w:lang w:val="es-CO"/>
        </w:rPr>
        <w:t>Equivalencia de estímulos, rostros h</w:t>
      </w:r>
      <w:r w:rsidR="001423EB" w:rsidRPr="00030F28">
        <w:rPr>
          <w:rFonts w:ascii="Times New Roman" w:hAnsi="Times New Roman" w:cs="Times New Roman"/>
          <w:sz w:val="24"/>
          <w:szCs w:val="24"/>
          <w:lang w:val="es-CO"/>
        </w:rPr>
        <w:t xml:space="preserve">umanos, igualación a la muestra, formación de clases. </w:t>
      </w:r>
    </w:p>
    <w:p w:rsidR="00854A93" w:rsidRPr="00030F28" w:rsidRDefault="00854A93" w:rsidP="001A4116">
      <w:pPr>
        <w:autoSpaceDE w:val="0"/>
        <w:autoSpaceDN w:val="0"/>
        <w:adjustRightInd w:val="0"/>
        <w:spacing w:after="0" w:line="240" w:lineRule="auto"/>
        <w:ind w:firstLine="709"/>
        <w:rPr>
          <w:rFonts w:ascii="Times New Roman" w:hAnsi="Times New Roman" w:cs="Times New Roman"/>
          <w:sz w:val="24"/>
          <w:szCs w:val="24"/>
          <w:lang w:val="es-CO"/>
        </w:rPr>
      </w:pPr>
    </w:p>
    <w:p w:rsidR="002569C5" w:rsidRPr="00030F28" w:rsidRDefault="002569C5" w:rsidP="001A4116">
      <w:pPr>
        <w:autoSpaceDE w:val="0"/>
        <w:autoSpaceDN w:val="0"/>
        <w:adjustRightInd w:val="0"/>
        <w:spacing w:after="0" w:line="240" w:lineRule="auto"/>
        <w:ind w:firstLine="709"/>
        <w:rPr>
          <w:rFonts w:ascii="Times New Roman" w:hAnsi="Times New Roman" w:cs="Times New Roman"/>
          <w:b/>
          <w:sz w:val="24"/>
          <w:szCs w:val="24"/>
          <w:lang w:val="es-CO"/>
        </w:rPr>
      </w:pPr>
      <w:r w:rsidRPr="00030F28">
        <w:rPr>
          <w:rFonts w:ascii="Times New Roman" w:hAnsi="Times New Roman" w:cs="Times New Roman"/>
          <w:b/>
          <w:sz w:val="24"/>
          <w:szCs w:val="24"/>
          <w:lang w:val="es-CO"/>
        </w:rPr>
        <w:br w:type="page"/>
      </w:r>
    </w:p>
    <w:p w:rsidR="00FC4022" w:rsidRPr="00030F28" w:rsidRDefault="00FC4022" w:rsidP="001A4116">
      <w:pPr>
        <w:autoSpaceDE w:val="0"/>
        <w:autoSpaceDN w:val="0"/>
        <w:adjustRightInd w:val="0"/>
        <w:spacing w:after="0" w:line="240" w:lineRule="auto"/>
        <w:ind w:firstLine="709"/>
        <w:rPr>
          <w:rFonts w:ascii="Times New Roman" w:hAnsi="Times New Roman" w:cs="Times New Roman"/>
          <w:b/>
          <w:sz w:val="24"/>
          <w:szCs w:val="24"/>
          <w:lang w:val="es-CO"/>
        </w:rPr>
      </w:pPr>
      <w:proofErr w:type="spellStart"/>
      <w:r w:rsidRPr="00030F28">
        <w:rPr>
          <w:rFonts w:ascii="Times New Roman" w:hAnsi="Times New Roman" w:cs="Times New Roman"/>
          <w:b/>
          <w:sz w:val="24"/>
          <w:szCs w:val="24"/>
          <w:lang w:val="es-CO"/>
        </w:rPr>
        <w:lastRenderedPageBreak/>
        <w:t>Abstract</w:t>
      </w:r>
      <w:proofErr w:type="spellEnd"/>
    </w:p>
    <w:p w:rsidR="00E454AC" w:rsidRPr="00E454AC" w:rsidRDefault="00E454AC" w:rsidP="001A4116">
      <w:pPr>
        <w:autoSpaceDE w:val="0"/>
        <w:autoSpaceDN w:val="0"/>
        <w:adjustRightInd w:val="0"/>
        <w:spacing w:after="0" w:line="240" w:lineRule="auto"/>
        <w:ind w:firstLine="709"/>
        <w:rPr>
          <w:rFonts w:ascii="Times New Roman" w:hAnsi="Times New Roman" w:cs="Times New Roman"/>
          <w:sz w:val="24"/>
          <w:szCs w:val="24"/>
        </w:rPr>
      </w:pPr>
      <w:r w:rsidRPr="00E454AC">
        <w:rPr>
          <w:rFonts w:ascii="Times New Roman" w:hAnsi="Times New Roman" w:cs="Times New Roman"/>
          <w:sz w:val="24"/>
          <w:szCs w:val="24"/>
          <w:lang w:val="es-CO"/>
        </w:rPr>
        <w:t xml:space="preserve">A </w:t>
      </w:r>
      <w:proofErr w:type="spellStart"/>
      <w:r w:rsidRPr="00E454AC">
        <w:rPr>
          <w:rFonts w:ascii="Times New Roman" w:hAnsi="Times New Roman" w:cs="Times New Roman"/>
          <w:sz w:val="24"/>
          <w:szCs w:val="24"/>
          <w:lang w:val="es-CO"/>
        </w:rPr>
        <w:t>systematic</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review</w:t>
      </w:r>
      <w:proofErr w:type="spellEnd"/>
      <w:r w:rsidRPr="00E454AC">
        <w:rPr>
          <w:rFonts w:ascii="Times New Roman" w:hAnsi="Times New Roman" w:cs="Times New Roman"/>
          <w:sz w:val="24"/>
          <w:szCs w:val="24"/>
          <w:lang w:val="es-CO"/>
        </w:rPr>
        <w:t xml:space="preserve"> of experimental </w:t>
      </w:r>
      <w:proofErr w:type="spellStart"/>
      <w:r w:rsidRPr="00E454AC">
        <w:rPr>
          <w:rFonts w:ascii="Times New Roman" w:hAnsi="Times New Roman" w:cs="Times New Roman"/>
          <w:sz w:val="24"/>
          <w:szCs w:val="24"/>
          <w:lang w:val="es-CO"/>
        </w:rPr>
        <w:t>studies</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based</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on</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the</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paradigm</w:t>
      </w:r>
      <w:proofErr w:type="spellEnd"/>
      <w:r w:rsidRPr="00E454AC">
        <w:rPr>
          <w:rFonts w:ascii="Times New Roman" w:hAnsi="Times New Roman" w:cs="Times New Roman"/>
          <w:sz w:val="24"/>
          <w:szCs w:val="24"/>
          <w:lang w:val="es-CO"/>
        </w:rPr>
        <w:t xml:space="preserve"> of </w:t>
      </w:r>
      <w:proofErr w:type="spellStart"/>
      <w:r w:rsidRPr="00E454AC">
        <w:rPr>
          <w:rFonts w:ascii="Times New Roman" w:hAnsi="Times New Roman" w:cs="Times New Roman"/>
          <w:sz w:val="24"/>
          <w:szCs w:val="24"/>
          <w:lang w:val="es-CO"/>
        </w:rPr>
        <w:t>equivalence</w:t>
      </w:r>
      <w:proofErr w:type="spellEnd"/>
      <w:r w:rsidRPr="00E454AC">
        <w:rPr>
          <w:rFonts w:ascii="Times New Roman" w:hAnsi="Times New Roman" w:cs="Times New Roman"/>
          <w:sz w:val="24"/>
          <w:szCs w:val="24"/>
          <w:lang w:val="es-CO"/>
        </w:rPr>
        <w:t xml:space="preserve"> of </w:t>
      </w:r>
      <w:proofErr w:type="spellStart"/>
      <w:r w:rsidRPr="00E454AC">
        <w:rPr>
          <w:rFonts w:ascii="Times New Roman" w:hAnsi="Times New Roman" w:cs="Times New Roman"/>
          <w:sz w:val="24"/>
          <w:szCs w:val="24"/>
          <w:lang w:val="es-CO"/>
        </w:rPr>
        <w:t>stimuli</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including</w:t>
      </w:r>
      <w:proofErr w:type="spellEnd"/>
      <w:r w:rsidRPr="00E454AC">
        <w:rPr>
          <w:rFonts w:ascii="Times New Roman" w:hAnsi="Times New Roman" w:cs="Times New Roman"/>
          <w:sz w:val="24"/>
          <w:szCs w:val="24"/>
          <w:lang w:val="es-CO"/>
        </w:rPr>
        <w:t xml:space="preserve"> figures of human faces </w:t>
      </w:r>
      <w:proofErr w:type="spellStart"/>
      <w:r w:rsidRPr="00E454AC">
        <w:rPr>
          <w:rFonts w:ascii="Times New Roman" w:hAnsi="Times New Roman" w:cs="Times New Roman"/>
          <w:sz w:val="24"/>
          <w:szCs w:val="24"/>
          <w:lang w:val="es-CO"/>
        </w:rPr>
        <w:t>was</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performed</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the</w:t>
      </w:r>
      <w:proofErr w:type="spellEnd"/>
      <w:r w:rsidRPr="00E454AC">
        <w:rPr>
          <w:rFonts w:ascii="Times New Roman" w:hAnsi="Times New Roman" w:cs="Times New Roman"/>
          <w:sz w:val="24"/>
          <w:szCs w:val="24"/>
          <w:lang w:val="es-CO"/>
        </w:rPr>
        <w:t xml:space="preserve"> variables </w:t>
      </w:r>
      <w:proofErr w:type="spellStart"/>
      <w:r w:rsidRPr="00E454AC">
        <w:rPr>
          <w:rFonts w:ascii="Times New Roman" w:hAnsi="Times New Roman" w:cs="Times New Roman"/>
          <w:sz w:val="24"/>
          <w:szCs w:val="24"/>
          <w:lang w:val="es-CO"/>
        </w:rPr>
        <w:t>were</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analyzed</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from</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the</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results</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obtained</w:t>
      </w:r>
      <w:proofErr w:type="spellEnd"/>
      <w:r w:rsidRPr="00E454AC">
        <w:rPr>
          <w:rFonts w:ascii="Times New Roman" w:hAnsi="Times New Roman" w:cs="Times New Roman"/>
          <w:sz w:val="24"/>
          <w:szCs w:val="24"/>
          <w:lang w:val="es-CO"/>
        </w:rPr>
        <w:t xml:space="preserve">. </w:t>
      </w:r>
      <w:proofErr w:type="spellStart"/>
      <w:r w:rsidRPr="00030F28">
        <w:rPr>
          <w:rFonts w:ascii="Times New Roman" w:hAnsi="Times New Roman" w:cs="Times New Roman"/>
          <w:sz w:val="24"/>
          <w:szCs w:val="24"/>
          <w:lang w:val="es-CO"/>
        </w:rPr>
        <w:t>It</w:t>
      </w:r>
      <w:proofErr w:type="spellEnd"/>
      <w:r w:rsidRPr="00030F28">
        <w:rPr>
          <w:rFonts w:ascii="Times New Roman" w:hAnsi="Times New Roman" w:cs="Times New Roman"/>
          <w:sz w:val="24"/>
          <w:szCs w:val="24"/>
          <w:lang w:val="es-CO"/>
        </w:rPr>
        <w:t xml:space="preserve"> </w:t>
      </w:r>
      <w:proofErr w:type="spellStart"/>
      <w:r w:rsidRPr="00030F28">
        <w:rPr>
          <w:rFonts w:ascii="Times New Roman" w:hAnsi="Times New Roman" w:cs="Times New Roman"/>
          <w:sz w:val="24"/>
          <w:szCs w:val="24"/>
          <w:lang w:val="es-CO"/>
        </w:rPr>
        <w:t>analyzed</w:t>
      </w:r>
      <w:proofErr w:type="spellEnd"/>
      <w:r w:rsidRPr="00030F28">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aspects</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that</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influence</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the</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formation</w:t>
      </w:r>
      <w:proofErr w:type="spellEnd"/>
      <w:r w:rsidRPr="00E454AC">
        <w:rPr>
          <w:rFonts w:ascii="Times New Roman" w:hAnsi="Times New Roman" w:cs="Times New Roman"/>
          <w:sz w:val="24"/>
          <w:szCs w:val="24"/>
          <w:lang w:val="es-CO"/>
        </w:rPr>
        <w:t xml:space="preserve"> of </w:t>
      </w:r>
      <w:proofErr w:type="spellStart"/>
      <w:r w:rsidRPr="00E454AC">
        <w:rPr>
          <w:rFonts w:ascii="Times New Roman" w:hAnsi="Times New Roman" w:cs="Times New Roman"/>
          <w:sz w:val="24"/>
          <w:szCs w:val="24"/>
          <w:lang w:val="es-CO"/>
        </w:rPr>
        <w:t>classes</w:t>
      </w:r>
      <w:proofErr w:type="spellEnd"/>
      <w:r w:rsidRPr="00E454AC">
        <w:rPr>
          <w:rFonts w:ascii="Times New Roman" w:hAnsi="Times New Roman" w:cs="Times New Roman"/>
          <w:sz w:val="24"/>
          <w:szCs w:val="24"/>
          <w:lang w:val="es-CO"/>
        </w:rPr>
        <w:t xml:space="preserve"> (general </w:t>
      </w:r>
      <w:proofErr w:type="spellStart"/>
      <w:r w:rsidRPr="00E454AC">
        <w:rPr>
          <w:rFonts w:ascii="Times New Roman" w:hAnsi="Times New Roman" w:cs="Times New Roman"/>
          <w:sz w:val="24"/>
          <w:szCs w:val="24"/>
          <w:lang w:val="es-CO"/>
        </w:rPr>
        <w:t>methodological</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aspects</w:t>
      </w:r>
      <w:proofErr w:type="spellEnd"/>
      <w:r w:rsidRPr="00E454AC">
        <w:rPr>
          <w:rFonts w:ascii="Times New Roman" w:hAnsi="Times New Roman" w:cs="Times New Roman"/>
          <w:sz w:val="24"/>
          <w:szCs w:val="24"/>
          <w:lang w:val="es-CO"/>
        </w:rPr>
        <w:t xml:space="preserve">, procedural </w:t>
      </w:r>
      <w:proofErr w:type="spellStart"/>
      <w:r w:rsidRPr="00E454AC">
        <w:rPr>
          <w:rFonts w:ascii="Times New Roman" w:hAnsi="Times New Roman" w:cs="Times New Roman"/>
          <w:sz w:val="24"/>
          <w:szCs w:val="24"/>
          <w:lang w:val="es-CO"/>
        </w:rPr>
        <w:t>elements</w:t>
      </w:r>
      <w:proofErr w:type="spellEnd"/>
      <w:r w:rsidRPr="00E454AC">
        <w:rPr>
          <w:rFonts w:ascii="Times New Roman" w:hAnsi="Times New Roman" w:cs="Times New Roman"/>
          <w:sz w:val="24"/>
          <w:szCs w:val="24"/>
          <w:lang w:val="es-CO"/>
        </w:rPr>
        <w:t xml:space="preserve"> of experimental </w:t>
      </w:r>
      <w:proofErr w:type="spellStart"/>
      <w:r w:rsidRPr="00E454AC">
        <w:rPr>
          <w:rFonts w:ascii="Times New Roman" w:hAnsi="Times New Roman" w:cs="Times New Roman"/>
          <w:sz w:val="24"/>
          <w:szCs w:val="24"/>
          <w:lang w:val="es-CO"/>
        </w:rPr>
        <w:t>arrangement</w:t>
      </w:r>
      <w:proofErr w:type="spellEnd"/>
      <w:r w:rsidRPr="00E454AC">
        <w:rPr>
          <w:rFonts w:ascii="Times New Roman" w:hAnsi="Times New Roman" w:cs="Times New Roman"/>
          <w:sz w:val="24"/>
          <w:szCs w:val="24"/>
          <w:lang w:val="es-CO"/>
        </w:rPr>
        <w:t xml:space="preserve">, training and </w:t>
      </w:r>
      <w:proofErr w:type="spellStart"/>
      <w:r w:rsidRPr="00E454AC">
        <w:rPr>
          <w:rFonts w:ascii="Times New Roman" w:hAnsi="Times New Roman" w:cs="Times New Roman"/>
          <w:sz w:val="24"/>
          <w:szCs w:val="24"/>
          <w:lang w:val="es-CO"/>
        </w:rPr>
        <w:t>equivalence</w:t>
      </w:r>
      <w:proofErr w:type="spellEnd"/>
      <w:r w:rsidRPr="00E454AC">
        <w:rPr>
          <w:rFonts w:ascii="Times New Roman" w:hAnsi="Times New Roman" w:cs="Times New Roman"/>
          <w:sz w:val="24"/>
          <w:szCs w:val="24"/>
          <w:lang w:val="es-CO"/>
        </w:rPr>
        <w:t xml:space="preserve"> </w:t>
      </w:r>
      <w:proofErr w:type="spellStart"/>
      <w:r w:rsidRPr="00E454AC">
        <w:rPr>
          <w:rFonts w:ascii="Times New Roman" w:hAnsi="Times New Roman" w:cs="Times New Roman"/>
          <w:sz w:val="24"/>
          <w:szCs w:val="24"/>
          <w:lang w:val="es-CO"/>
        </w:rPr>
        <w:t>tests</w:t>
      </w:r>
      <w:proofErr w:type="spellEnd"/>
      <w:r w:rsidRPr="00E454AC">
        <w:rPr>
          <w:rFonts w:ascii="Times New Roman" w:hAnsi="Times New Roman" w:cs="Times New Roman"/>
          <w:sz w:val="24"/>
          <w:szCs w:val="24"/>
          <w:lang w:val="es-CO"/>
        </w:rPr>
        <w:t xml:space="preserve">). </w:t>
      </w:r>
      <w:r w:rsidRPr="00E454AC">
        <w:rPr>
          <w:rFonts w:ascii="Times New Roman" w:hAnsi="Times New Roman" w:cs="Times New Roman"/>
          <w:sz w:val="24"/>
          <w:szCs w:val="24"/>
        </w:rPr>
        <w:t xml:space="preserve">A </w:t>
      </w:r>
      <w:proofErr w:type="spellStart"/>
      <w:r w:rsidRPr="00E454AC">
        <w:rPr>
          <w:rFonts w:ascii="Times New Roman" w:hAnsi="Times New Roman" w:cs="Times New Roman"/>
          <w:sz w:val="24"/>
          <w:szCs w:val="24"/>
        </w:rPr>
        <w:t>search</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of</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the</w:t>
      </w:r>
      <w:proofErr w:type="spellEnd"/>
      <w:r w:rsidRPr="00E454AC">
        <w:rPr>
          <w:rFonts w:ascii="Times New Roman" w:hAnsi="Times New Roman" w:cs="Times New Roman"/>
          <w:sz w:val="24"/>
          <w:szCs w:val="24"/>
        </w:rPr>
        <w:t xml:space="preserve"> CAPES / MEC News Portal, </w:t>
      </w:r>
      <w:proofErr w:type="spellStart"/>
      <w:r w:rsidRPr="00E454AC">
        <w:rPr>
          <w:rFonts w:ascii="Times New Roman" w:hAnsi="Times New Roman" w:cs="Times New Roman"/>
          <w:sz w:val="24"/>
          <w:szCs w:val="24"/>
        </w:rPr>
        <w:t>an</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institutional</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repository</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of</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the</w:t>
      </w:r>
      <w:proofErr w:type="spellEnd"/>
      <w:r w:rsidRPr="00E454AC">
        <w:rPr>
          <w:rFonts w:ascii="Times New Roman" w:hAnsi="Times New Roman" w:cs="Times New Roman"/>
          <w:sz w:val="24"/>
          <w:szCs w:val="24"/>
        </w:rPr>
        <w:t xml:space="preserve"> Federal </w:t>
      </w:r>
      <w:proofErr w:type="spellStart"/>
      <w:r w:rsidRPr="00E454AC">
        <w:rPr>
          <w:rFonts w:ascii="Times New Roman" w:hAnsi="Times New Roman" w:cs="Times New Roman"/>
          <w:sz w:val="24"/>
          <w:szCs w:val="24"/>
        </w:rPr>
        <w:t>University</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of</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the</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State</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of</w:t>
      </w:r>
      <w:proofErr w:type="spellEnd"/>
      <w:r w:rsidRPr="00E454AC">
        <w:rPr>
          <w:rFonts w:ascii="Times New Roman" w:hAnsi="Times New Roman" w:cs="Times New Roman"/>
          <w:sz w:val="24"/>
          <w:szCs w:val="24"/>
        </w:rPr>
        <w:t xml:space="preserve"> Pará (</w:t>
      </w:r>
      <w:proofErr w:type="spellStart"/>
      <w:proofErr w:type="gramStart"/>
      <w:r w:rsidRPr="00E454AC">
        <w:rPr>
          <w:rFonts w:ascii="Times New Roman" w:hAnsi="Times New Roman" w:cs="Times New Roman"/>
          <w:sz w:val="24"/>
          <w:szCs w:val="24"/>
        </w:rPr>
        <w:t>UFPa</w:t>
      </w:r>
      <w:proofErr w:type="spellEnd"/>
      <w:proofErr w:type="gramEnd"/>
      <w:r w:rsidRPr="00E454AC">
        <w:rPr>
          <w:rFonts w:ascii="Times New Roman" w:hAnsi="Times New Roman" w:cs="Times New Roman"/>
          <w:sz w:val="24"/>
          <w:szCs w:val="24"/>
        </w:rPr>
        <w:t xml:space="preserve">), Redalyc.org </w:t>
      </w:r>
      <w:proofErr w:type="spellStart"/>
      <w:r w:rsidRPr="00E454AC">
        <w:rPr>
          <w:rFonts w:ascii="Times New Roman" w:hAnsi="Times New Roman" w:cs="Times New Roman"/>
          <w:sz w:val="24"/>
          <w:szCs w:val="24"/>
        </w:rPr>
        <w:t>and</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Scielo</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produced</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sixteen</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studies</w:t>
      </w:r>
      <w:proofErr w:type="spellEnd"/>
      <w:r w:rsidRPr="00E454AC">
        <w:rPr>
          <w:rFonts w:ascii="Times New Roman" w:hAnsi="Times New Roman" w:cs="Times New Roman"/>
          <w:sz w:val="24"/>
          <w:szCs w:val="24"/>
        </w:rPr>
        <w:t xml:space="preserve">. The </w:t>
      </w:r>
      <w:proofErr w:type="spellStart"/>
      <w:r w:rsidRPr="00E454AC">
        <w:rPr>
          <w:rFonts w:ascii="Times New Roman" w:hAnsi="Times New Roman" w:cs="Times New Roman"/>
          <w:sz w:val="24"/>
          <w:szCs w:val="24"/>
        </w:rPr>
        <w:t>results</w:t>
      </w:r>
      <w:proofErr w:type="spellEnd"/>
      <w:r w:rsidRPr="00E454AC">
        <w:rPr>
          <w:rFonts w:ascii="Times New Roman" w:hAnsi="Times New Roman" w:cs="Times New Roman"/>
          <w:sz w:val="24"/>
          <w:szCs w:val="24"/>
        </w:rPr>
        <w:t xml:space="preserve"> </w:t>
      </w:r>
      <w:proofErr w:type="spellStart"/>
      <w:r w:rsidRPr="00030F28">
        <w:rPr>
          <w:rFonts w:ascii="Times New Roman" w:hAnsi="Times New Roman" w:cs="Times New Roman"/>
          <w:sz w:val="24"/>
          <w:szCs w:val="24"/>
          <w:lang w:val="es-CO"/>
        </w:rPr>
        <w:t>demonstrated</w:t>
      </w:r>
      <w:proofErr w:type="spellEnd"/>
      <w:r>
        <w:rPr>
          <w:rFonts w:ascii="Times New Roman" w:hAnsi="Times New Roman" w:cs="Times New Roman"/>
          <w:sz w:val="24"/>
          <w:szCs w:val="24"/>
          <w:lang w:val="es-CO"/>
        </w:rPr>
        <w:t xml:space="preserve"> </w:t>
      </w:r>
      <w:proofErr w:type="spellStart"/>
      <w:r>
        <w:rPr>
          <w:rFonts w:ascii="Times New Roman" w:hAnsi="Times New Roman" w:cs="Times New Roman"/>
          <w:sz w:val="24"/>
          <w:szCs w:val="24"/>
          <w:lang w:val="es-CO"/>
        </w:rPr>
        <w:t>the</w:t>
      </w:r>
      <w:proofErr w:type="spellEnd"/>
      <w:r w:rsidRPr="00E454AC">
        <w:rPr>
          <w:rFonts w:ascii="Times New Roman" w:hAnsi="Times New Roman" w:cs="Times New Roman"/>
          <w:sz w:val="24"/>
          <w:szCs w:val="24"/>
        </w:rPr>
        <w:t xml:space="preserve"> data </w:t>
      </w:r>
      <w:proofErr w:type="spellStart"/>
      <w:r w:rsidRPr="00E454AC">
        <w:rPr>
          <w:rFonts w:ascii="Times New Roman" w:hAnsi="Times New Roman" w:cs="Times New Roman"/>
          <w:sz w:val="24"/>
          <w:szCs w:val="24"/>
        </w:rPr>
        <w:t>consistent</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with</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the</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current</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literature</w:t>
      </w:r>
      <w:proofErr w:type="spellEnd"/>
      <w:r w:rsidRPr="00E454AC">
        <w:rPr>
          <w:rFonts w:ascii="Times New Roman" w:hAnsi="Times New Roman" w:cs="Times New Roman"/>
          <w:sz w:val="24"/>
          <w:szCs w:val="24"/>
        </w:rPr>
        <w:t xml:space="preserve"> in </w:t>
      </w:r>
      <w:proofErr w:type="spellStart"/>
      <w:r w:rsidRPr="00E454AC">
        <w:rPr>
          <w:rFonts w:ascii="Times New Roman" w:hAnsi="Times New Roman" w:cs="Times New Roman"/>
          <w:sz w:val="24"/>
          <w:szCs w:val="24"/>
        </w:rPr>
        <w:t>the</w:t>
      </w:r>
      <w:proofErr w:type="spellEnd"/>
      <w:r w:rsidRPr="00E454AC">
        <w:rPr>
          <w:rFonts w:ascii="Times New Roman" w:hAnsi="Times New Roman" w:cs="Times New Roman"/>
          <w:sz w:val="24"/>
          <w:szCs w:val="24"/>
        </w:rPr>
        <w:t xml:space="preserve"> </w:t>
      </w:r>
      <w:proofErr w:type="spellStart"/>
      <w:proofErr w:type="gramStart"/>
      <w:r w:rsidRPr="00E454AC">
        <w:rPr>
          <w:rFonts w:ascii="Times New Roman" w:hAnsi="Times New Roman" w:cs="Times New Roman"/>
          <w:sz w:val="24"/>
          <w:szCs w:val="24"/>
        </w:rPr>
        <w:t>field</w:t>
      </w:r>
      <w:proofErr w:type="spellEnd"/>
      <w:proofErr w:type="gram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of</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stimulus</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equivalence</w:t>
      </w:r>
      <w:proofErr w:type="spellEnd"/>
      <w:r w:rsidRPr="00E454AC">
        <w:rPr>
          <w:rFonts w:ascii="Times New Roman" w:hAnsi="Times New Roman" w:cs="Times New Roman"/>
          <w:sz w:val="24"/>
          <w:szCs w:val="24"/>
        </w:rPr>
        <w:t xml:space="preserve">. The </w:t>
      </w:r>
      <w:proofErr w:type="spellStart"/>
      <w:r w:rsidRPr="00E454AC">
        <w:rPr>
          <w:rFonts w:ascii="Times New Roman" w:hAnsi="Times New Roman" w:cs="Times New Roman"/>
          <w:sz w:val="24"/>
          <w:szCs w:val="24"/>
        </w:rPr>
        <w:t>analysis</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evidences</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the</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need</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to</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expand</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the</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research</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on</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the</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variables</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that</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affect</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the</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formation</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of</w:t>
      </w:r>
      <w:proofErr w:type="spellEnd"/>
      <w:r w:rsidRPr="00E454AC">
        <w:rPr>
          <w:rFonts w:ascii="Times New Roman" w:hAnsi="Times New Roman" w:cs="Times New Roman"/>
          <w:sz w:val="24"/>
          <w:szCs w:val="24"/>
        </w:rPr>
        <w:t xml:space="preserve"> classes </w:t>
      </w:r>
      <w:proofErr w:type="spellStart"/>
      <w:r w:rsidRPr="00E454AC">
        <w:rPr>
          <w:rFonts w:ascii="Times New Roman" w:hAnsi="Times New Roman" w:cs="Times New Roman"/>
          <w:sz w:val="24"/>
          <w:szCs w:val="24"/>
        </w:rPr>
        <w:t>including</w:t>
      </w:r>
      <w:proofErr w:type="spellEnd"/>
      <w:r w:rsidRPr="00E454AC">
        <w:rPr>
          <w:rFonts w:ascii="Times New Roman" w:hAnsi="Times New Roman" w:cs="Times New Roman"/>
          <w:sz w:val="24"/>
          <w:szCs w:val="24"/>
        </w:rPr>
        <w:t xml:space="preserve"> faces </w:t>
      </w:r>
      <w:proofErr w:type="spellStart"/>
      <w:r w:rsidRPr="00E454AC">
        <w:rPr>
          <w:rFonts w:ascii="Times New Roman" w:hAnsi="Times New Roman" w:cs="Times New Roman"/>
          <w:sz w:val="24"/>
          <w:szCs w:val="24"/>
        </w:rPr>
        <w:t>and</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contributions</w:t>
      </w:r>
      <w:proofErr w:type="spellEnd"/>
      <w:r w:rsidRPr="00E454AC">
        <w:rPr>
          <w:rFonts w:ascii="Times New Roman" w:hAnsi="Times New Roman" w:cs="Times New Roman"/>
          <w:sz w:val="24"/>
          <w:szCs w:val="24"/>
        </w:rPr>
        <w:t xml:space="preserve"> in </w:t>
      </w:r>
      <w:proofErr w:type="spellStart"/>
      <w:r w:rsidRPr="00E454AC">
        <w:rPr>
          <w:rFonts w:ascii="Times New Roman" w:hAnsi="Times New Roman" w:cs="Times New Roman"/>
          <w:sz w:val="24"/>
          <w:szCs w:val="24"/>
        </w:rPr>
        <w:t>the</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clinical</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educational</w:t>
      </w:r>
      <w:proofErr w:type="spellEnd"/>
      <w:r w:rsidRPr="00E454AC">
        <w:rPr>
          <w:rFonts w:ascii="Times New Roman" w:hAnsi="Times New Roman" w:cs="Times New Roman"/>
          <w:sz w:val="24"/>
          <w:szCs w:val="24"/>
        </w:rPr>
        <w:t xml:space="preserve"> </w:t>
      </w:r>
      <w:proofErr w:type="spellStart"/>
      <w:r w:rsidRPr="00E454AC">
        <w:rPr>
          <w:rFonts w:ascii="Times New Roman" w:hAnsi="Times New Roman" w:cs="Times New Roman"/>
          <w:sz w:val="24"/>
          <w:szCs w:val="24"/>
        </w:rPr>
        <w:t>and</w:t>
      </w:r>
      <w:proofErr w:type="spellEnd"/>
      <w:r w:rsidRPr="00E454AC">
        <w:rPr>
          <w:rFonts w:ascii="Times New Roman" w:hAnsi="Times New Roman" w:cs="Times New Roman"/>
          <w:sz w:val="24"/>
          <w:szCs w:val="24"/>
        </w:rPr>
        <w:t xml:space="preserve"> social </w:t>
      </w:r>
      <w:proofErr w:type="spellStart"/>
      <w:r w:rsidRPr="00E454AC">
        <w:rPr>
          <w:rFonts w:ascii="Times New Roman" w:hAnsi="Times New Roman" w:cs="Times New Roman"/>
          <w:sz w:val="24"/>
          <w:szCs w:val="24"/>
        </w:rPr>
        <w:t>area</w:t>
      </w:r>
      <w:proofErr w:type="spellEnd"/>
      <w:r w:rsidRPr="00E454AC">
        <w:rPr>
          <w:rFonts w:ascii="Times New Roman" w:hAnsi="Times New Roman" w:cs="Times New Roman"/>
          <w:sz w:val="24"/>
          <w:szCs w:val="24"/>
        </w:rPr>
        <w:t>.</w:t>
      </w:r>
    </w:p>
    <w:p w:rsidR="00E454AC" w:rsidRPr="00E454AC" w:rsidRDefault="00E454AC" w:rsidP="001A4116">
      <w:pPr>
        <w:autoSpaceDE w:val="0"/>
        <w:autoSpaceDN w:val="0"/>
        <w:adjustRightInd w:val="0"/>
        <w:spacing w:after="0" w:line="240" w:lineRule="auto"/>
        <w:ind w:firstLine="709"/>
        <w:rPr>
          <w:rFonts w:ascii="Times New Roman" w:hAnsi="Times New Roman" w:cs="Times New Roman"/>
          <w:sz w:val="24"/>
          <w:szCs w:val="24"/>
        </w:rPr>
      </w:pPr>
    </w:p>
    <w:p w:rsidR="00891524" w:rsidRPr="00030F28" w:rsidRDefault="00FC4022"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i/>
          <w:sz w:val="24"/>
          <w:szCs w:val="24"/>
          <w:lang w:val="es-CO"/>
        </w:rPr>
        <w:t xml:space="preserve">Key </w:t>
      </w:r>
      <w:proofErr w:type="spellStart"/>
      <w:r w:rsidRPr="00030F28">
        <w:rPr>
          <w:rFonts w:ascii="Times New Roman" w:hAnsi="Times New Roman" w:cs="Times New Roman"/>
          <w:i/>
          <w:sz w:val="24"/>
          <w:szCs w:val="24"/>
          <w:lang w:val="es-CO"/>
        </w:rPr>
        <w:t>words</w:t>
      </w:r>
      <w:proofErr w:type="spellEnd"/>
      <w:r w:rsidRPr="00030F28">
        <w:rPr>
          <w:rFonts w:ascii="Times New Roman" w:hAnsi="Times New Roman" w:cs="Times New Roman"/>
          <w:i/>
          <w:sz w:val="24"/>
          <w:szCs w:val="24"/>
          <w:lang w:val="es-CO"/>
        </w:rPr>
        <w:t>:</w:t>
      </w:r>
      <w:r w:rsidRPr="00030F28">
        <w:rPr>
          <w:rFonts w:ascii="Times New Roman" w:hAnsi="Times New Roman" w:cs="Times New Roman"/>
          <w:sz w:val="24"/>
          <w:szCs w:val="24"/>
          <w:lang w:val="es-CO"/>
        </w:rPr>
        <w:t xml:space="preserve"> </w:t>
      </w:r>
      <w:proofErr w:type="spellStart"/>
      <w:r w:rsidRPr="00030F28">
        <w:rPr>
          <w:rFonts w:ascii="Times New Roman" w:hAnsi="Times New Roman" w:cs="Times New Roman"/>
          <w:sz w:val="24"/>
          <w:szCs w:val="24"/>
          <w:lang w:val="es-CO"/>
        </w:rPr>
        <w:t>Equivalence</w:t>
      </w:r>
      <w:proofErr w:type="spellEnd"/>
      <w:r w:rsidRPr="00030F28">
        <w:rPr>
          <w:rFonts w:ascii="Times New Roman" w:hAnsi="Times New Roman" w:cs="Times New Roman"/>
          <w:sz w:val="24"/>
          <w:szCs w:val="24"/>
          <w:lang w:val="es-CO"/>
        </w:rPr>
        <w:t xml:space="preserve"> of </w:t>
      </w:r>
      <w:proofErr w:type="spellStart"/>
      <w:r w:rsidRPr="00030F28">
        <w:rPr>
          <w:rFonts w:ascii="Times New Roman" w:hAnsi="Times New Roman" w:cs="Times New Roman"/>
          <w:sz w:val="24"/>
          <w:szCs w:val="24"/>
          <w:lang w:val="es-CO"/>
        </w:rPr>
        <w:t>stimuli</w:t>
      </w:r>
      <w:proofErr w:type="spellEnd"/>
      <w:r w:rsidRPr="00030F28">
        <w:rPr>
          <w:rFonts w:ascii="Times New Roman" w:hAnsi="Times New Roman" w:cs="Times New Roman"/>
          <w:sz w:val="24"/>
          <w:szCs w:val="24"/>
          <w:lang w:val="es-CO"/>
        </w:rPr>
        <w:t xml:space="preserve">, human faces, </w:t>
      </w:r>
      <w:proofErr w:type="spellStart"/>
      <w:r w:rsidRPr="00030F28">
        <w:rPr>
          <w:rFonts w:ascii="Times New Roman" w:hAnsi="Times New Roman" w:cs="Times New Roman"/>
          <w:sz w:val="24"/>
          <w:szCs w:val="24"/>
          <w:lang w:val="es-CO"/>
        </w:rPr>
        <w:t>matching</w:t>
      </w:r>
      <w:proofErr w:type="spellEnd"/>
      <w:r w:rsidRPr="00030F28">
        <w:rPr>
          <w:rFonts w:ascii="Times New Roman" w:hAnsi="Times New Roman" w:cs="Times New Roman"/>
          <w:sz w:val="24"/>
          <w:szCs w:val="24"/>
          <w:lang w:val="es-CO"/>
        </w:rPr>
        <w:t xml:space="preserve"> </w:t>
      </w:r>
      <w:proofErr w:type="spellStart"/>
      <w:r w:rsidRPr="00030F28">
        <w:rPr>
          <w:rFonts w:ascii="Times New Roman" w:hAnsi="Times New Roman" w:cs="Times New Roman"/>
          <w:sz w:val="24"/>
          <w:szCs w:val="24"/>
          <w:lang w:val="es-CO"/>
        </w:rPr>
        <w:t>to</w:t>
      </w:r>
      <w:proofErr w:type="spellEnd"/>
      <w:r w:rsidRPr="00030F28">
        <w:rPr>
          <w:rFonts w:ascii="Times New Roman" w:hAnsi="Times New Roman" w:cs="Times New Roman"/>
          <w:sz w:val="24"/>
          <w:szCs w:val="24"/>
          <w:lang w:val="es-CO"/>
        </w:rPr>
        <w:t xml:space="preserve"> </w:t>
      </w:r>
      <w:proofErr w:type="spellStart"/>
      <w:r w:rsidRPr="00030F28">
        <w:rPr>
          <w:rFonts w:ascii="Times New Roman" w:hAnsi="Times New Roman" w:cs="Times New Roman"/>
          <w:sz w:val="24"/>
          <w:szCs w:val="24"/>
          <w:lang w:val="es-CO"/>
        </w:rPr>
        <w:t>sample</w:t>
      </w:r>
      <w:proofErr w:type="spellEnd"/>
      <w:r w:rsidRPr="00030F28">
        <w:rPr>
          <w:rFonts w:ascii="Times New Roman" w:hAnsi="Times New Roman" w:cs="Times New Roman"/>
          <w:sz w:val="24"/>
          <w:szCs w:val="24"/>
          <w:lang w:val="es-CO"/>
        </w:rPr>
        <w:t xml:space="preserve">, </w:t>
      </w:r>
      <w:proofErr w:type="spellStart"/>
      <w:r w:rsidRPr="00030F28">
        <w:rPr>
          <w:rFonts w:ascii="Times New Roman" w:hAnsi="Times New Roman" w:cs="Times New Roman"/>
          <w:sz w:val="24"/>
          <w:szCs w:val="24"/>
          <w:lang w:val="es-CO"/>
        </w:rPr>
        <w:t>formation</w:t>
      </w:r>
      <w:proofErr w:type="spellEnd"/>
      <w:r w:rsidRPr="00030F28">
        <w:rPr>
          <w:rFonts w:ascii="Times New Roman" w:hAnsi="Times New Roman" w:cs="Times New Roman"/>
          <w:sz w:val="24"/>
          <w:szCs w:val="24"/>
          <w:lang w:val="es-CO"/>
        </w:rPr>
        <w:t xml:space="preserve"> of </w:t>
      </w:r>
      <w:proofErr w:type="spellStart"/>
      <w:r w:rsidRPr="00030F28">
        <w:rPr>
          <w:rFonts w:ascii="Times New Roman" w:hAnsi="Times New Roman" w:cs="Times New Roman"/>
          <w:sz w:val="24"/>
          <w:szCs w:val="24"/>
          <w:lang w:val="es-CO"/>
        </w:rPr>
        <w:t>classes</w:t>
      </w:r>
      <w:proofErr w:type="spellEnd"/>
      <w:r w:rsidRPr="00030F28">
        <w:rPr>
          <w:rFonts w:ascii="Times New Roman" w:hAnsi="Times New Roman" w:cs="Times New Roman"/>
          <w:sz w:val="24"/>
          <w:szCs w:val="24"/>
          <w:lang w:val="es-CO"/>
        </w:rPr>
        <w:t>.</w:t>
      </w:r>
    </w:p>
    <w:p w:rsidR="00BB523B" w:rsidRPr="00030F28" w:rsidRDefault="00BB523B" w:rsidP="001A4116">
      <w:pPr>
        <w:autoSpaceDE w:val="0"/>
        <w:autoSpaceDN w:val="0"/>
        <w:adjustRightInd w:val="0"/>
        <w:spacing w:after="0" w:line="240" w:lineRule="auto"/>
        <w:jc w:val="center"/>
        <w:rPr>
          <w:rFonts w:ascii="Times New Roman" w:hAnsi="Times New Roman" w:cs="Times New Roman"/>
          <w:b/>
          <w:sz w:val="24"/>
          <w:szCs w:val="24"/>
          <w:lang w:val="es-CO"/>
        </w:rPr>
      </w:pPr>
      <w:r w:rsidRPr="00030F28">
        <w:rPr>
          <w:rFonts w:ascii="Times New Roman" w:hAnsi="Times New Roman" w:cs="Times New Roman"/>
          <w:b/>
          <w:sz w:val="24"/>
          <w:szCs w:val="24"/>
          <w:lang w:val="es-CO"/>
        </w:rPr>
        <w:br w:type="page"/>
      </w:r>
    </w:p>
    <w:p w:rsidR="00D4201D" w:rsidRPr="00030F28" w:rsidRDefault="0030571F" w:rsidP="001A4116">
      <w:pPr>
        <w:autoSpaceDE w:val="0"/>
        <w:autoSpaceDN w:val="0"/>
        <w:adjustRightInd w:val="0"/>
        <w:spacing w:after="0" w:line="240" w:lineRule="auto"/>
        <w:ind w:firstLine="709"/>
        <w:rPr>
          <w:rFonts w:ascii="Times New Roman" w:hAnsi="Times New Roman" w:cs="Times New Roman"/>
          <w:sz w:val="24"/>
          <w:szCs w:val="24"/>
          <w:lang w:val="es-CO" w:eastAsia="es-CO"/>
        </w:rPr>
      </w:pPr>
      <w:r w:rsidRPr="00030F28">
        <w:rPr>
          <w:rFonts w:ascii="Times New Roman" w:hAnsi="Times New Roman" w:cs="Times New Roman"/>
          <w:sz w:val="24"/>
          <w:szCs w:val="24"/>
          <w:lang w:val="es-CO"/>
        </w:rPr>
        <w:lastRenderedPageBreak/>
        <w:t>E</w:t>
      </w:r>
      <w:r w:rsidR="00D4201D" w:rsidRPr="00030F28">
        <w:rPr>
          <w:rFonts w:ascii="Times New Roman" w:hAnsi="Times New Roman" w:cs="Times New Roman"/>
          <w:sz w:val="24"/>
          <w:szCs w:val="24"/>
          <w:lang w:val="es-CO"/>
        </w:rPr>
        <w:t xml:space="preserve">n los años 70, Murray Sidman y otros autores formularon una propuesta que explicaría el desarrollo de nuevos repertorios pre-académicos </w:t>
      </w:r>
      <w:r w:rsidRPr="00030F28">
        <w:rPr>
          <w:rFonts w:ascii="Times New Roman" w:hAnsi="Times New Roman" w:cs="Times New Roman"/>
          <w:sz w:val="24"/>
          <w:szCs w:val="24"/>
          <w:lang w:val="es-CO"/>
        </w:rPr>
        <w:t xml:space="preserve">y académicos, </w:t>
      </w:r>
      <w:r w:rsidR="00D4201D" w:rsidRPr="00030F28">
        <w:rPr>
          <w:rFonts w:ascii="Times New Roman" w:hAnsi="Times New Roman" w:cs="Times New Roman"/>
          <w:sz w:val="24"/>
          <w:szCs w:val="24"/>
          <w:lang w:val="es-CO"/>
        </w:rPr>
        <w:t>que no habían sido enseñados de forma directa</w:t>
      </w:r>
      <w:r w:rsidRPr="00030F28">
        <w:rPr>
          <w:rFonts w:ascii="Times New Roman" w:hAnsi="Times New Roman" w:cs="Times New Roman"/>
          <w:sz w:val="24"/>
          <w:szCs w:val="24"/>
          <w:lang w:val="es-CO"/>
        </w:rPr>
        <w:t xml:space="preserve"> y que emergían mediante en el entrenamiento de unas pocas relaciones previam</w:t>
      </w:r>
      <w:r w:rsidR="009746F6" w:rsidRPr="00030F28">
        <w:rPr>
          <w:rFonts w:ascii="Times New Roman" w:hAnsi="Times New Roman" w:cs="Times New Roman"/>
          <w:sz w:val="24"/>
          <w:szCs w:val="24"/>
          <w:lang w:val="es-CO"/>
        </w:rPr>
        <w:t>ente aprendidas por los sujetos</w:t>
      </w:r>
      <w:r w:rsidR="00ED3E39" w:rsidRPr="00030F28">
        <w:rPr>
          <w:rFonts w:ascii="Times New Roman" w:hAnsi="Times New Roman" w:cs="Times New Roman"/>
          <w:sz w:val="24"/>
          <w:szCs w:val="24"/>
          <w:lang w:val="es-CO"/>
        </w:rPr>
        <w:t xml:space="preserve"> (</w:t>
      </w:r>
      <w:proofErr w:type="spellStart"/>
      <w:r w:rsidR="00535A87" w:rsidRPr="00030F28">
        <w:rPr>
          <w:rFonts w:ascii="Times New Roman" w:hAnsi="Times New Roman" w:cs="Times New Roman"/>
          <w:sz w:val="24"/>
          <w:szCs w:val="24"/>
          <w:lang w:val="es-CO"/>
        </w:rPr>
        <w:t>Fields</w:t>
      </w:r>
      <w:proofErr w:type="spellEnd"/>
      <w:r w:rsidR="00535A87" w:rsidRPr="00030F28">
        <w:rPr>
          <w:rFonts w:ascii="Times New Roman" w:hAnsi="Times New Roman" w:cs="Times New Roman"/>
          <w:sz w:val="24"/>
          <w:szCs w:val="24"/>
          <w:lang w:val="es-CO"/>
        </w:rPr>
        <w:t xml:space="preserve">, </w:t>
      </w:r>
      <w:proofErr w:type="spellStart"/>
      <w:r w:rsidR="00535A87" w:rsidRPr="00030F28">
        <w:rPr>
          <w:rFonts w:ascii="Times New Roman" w:hAnsi="Times New Roman" w:cs="Times New Roman"/>
          <w:sz w:val="24"/>
          <w:szCs w:val="24"/>
          <w:shd w:val="clear" w:color="auto" w:fill="FFFFFF"/>
          <w:lang w:val="es-CO"/>
        </w:rPr>
        <w:t>Verhave</w:t>
      </w:r>
      <w:proofErr w:type="spellEnd"/>
      <w:r w:rsidR="00535A87" w:rsidRPr="00030F28">
        <w:rPr>
          <w:rFonts w:ascii="Times New Roman" w:hAnsi="Times New Roman" w:cs="Times New Roman"/>
          <w:sz w:val="24"/>
          <w:szCs w:val="24"/>
          <w:shd w:val="clear" w:color="auto" w:fill="FFFFFF"/>
          <w:lang w:val="es-CO"/>
        </w:rPr>
        <w:t xml:space="preserve"> y </w:t>
      </w:r>
      <w:proofErr w:type="spellStart"/>
      <w:r w:rsidR="00535A87" w:rsidRPr="00030F28">
        <w:rPr>
          <w:rFonts w:ascii="Times New Roman" w:hAnsi="Times New Roman" w:cs="Times New Roman"/>
          <w:sz w:val="24"/>
          <w:szCs w:val="24"/>
          <w:shd w:val="clear" w:color="auto" w:fill="FFFFFF"/>
          <w:lang w:val="es-CO"/>
        </w:rPr>
        <w:t>Fath</w:t>
      </w:r>
      <w:proofErr w:type="spellEnd"/>
      <w:r w:rsidR="00535A87" w:rsidRPr="00030F28">
        <w:rPr>
          <w:rFonts w:ascii="Times New Roman" w:hAnsi="Times New Roman" w:cs="Times New Roman"/>
          <w:sz w:val="24"/>
          <w:szCs w:val="24"/>
          <w:shd w:val="clear" w:color="auto" w:fill="FFFFFF"/>
          <w:lang w:val="es-CO"/>
        </w:rPr>
        <w:t xml:space="preserve">, </w:t>
      </w:r>
      <w:r w:rsidR="00DA5E64" w:rsidRPr="00030F28">
        <w:rPr>
          <w:rFonts w:ascii="Times New Roman" w:hAnsi="Times New Roman" w:cs="Times New Roman"/>
          <w:sz w:val="24"/>
          <w:szCs w:val="24"/>
          <w:lang w:val="es-CO"/>
        </w:rPr>
        <w:t xml:space="preserve">1984; </w:t>
      </w:r>
      <w:proofErr w:type="spellStart"/>
      <w:r w:rsidR="00DA5E64" w:rsidRPr="00030F28">
        <w:rPr>
          <w:rFonts w:ascii="Times New Roman" w:hAnsi="Times New Roman" w:cs="Times New Roman"/>
          <w:sz w:val="24"/>
          <w:szCs w:val="24"/>
          <w:lang w:val="es-CO"/>
        </w:rPr>
        <w:t>Mackay</w:t>
      </w:r>
      <w:proofErr w:type="spellEnd"/>
      <w:r w:rsidR="00DA5E64" w:rsidRPr="00030F28">
        <w:rPr>
          <w:rFonts w:ascii="Times New Roman" w:hAnsi="Times New Roman" w:cs="Times New Roman"/>
          <w:sz w:val="24"/>
          <w:szCs w:val="24"/>
          <w:lang w:val="es-CO"/>
        </w:rPr>
        <w:t>, 1985</w:t>
      </w:r>
      <w:r w:rsidR="00373B51" w:rsidRPr="00030F28">
        <w:rPr>
          <w:rFonts w:ascii="Times New Roman" w:hAnsi="Times New Roman" w:cs="Times New Roman"/>
          <w:sz w:val="24"/>
          <w:szCs w:val="24"/>
          <w:lang w:val="es-CO"/>
        </w:rPr>
        <w:t>; Sidman, 1971</w:t>
      </w:r>
      <w:r w:rsidR="00ED3E39" w:rsidRPr="00030F28">
        <w:rPr>
          <w:rFonts w:ascii="Times New Roman" w:hAnsi="Times New Roman" w:cs="Times New Roman"/>
          <w:sz w:val="24"/>
          <w:szCs w:val="24"/>
          <w:lang w:val="es-CO"/>
        </w:rPr>
        <w:t>)</w:t>
      </w:r>
      <w:r w:rsidR="009746F6" w:rsidRPr="00030F28">
        <w:rPr>
          <w:rFonts w:ascii="Times New Roman" w:hAnsi="Times New Roman" w:cs="Times New Roman"/>
          <w:sz w:val="24"/>
          <w:szCs w:val="24"/>
          <w:lang w:val="es-CO"/>
        </w:rPr>
        <w:t>. Identificaron</w:t>
      </w:r>
      <w:r w:rsidR="00D4201D" w:rsidRPr="00030F28">
        <w:rPr>
          <w:rFonts w:ascii="Times New Roman" w:hAnsi="Times New Roman" w:cs="Times New Roman"/>
          <w:sz w:val="24"/>
          <w:szCs w:val="24"/>
          <w:lang w:val="es-CO"/>
        </w:rPr>
        <w:t xml:space="preserve"> una medida más económica y eficient</w:t>
      </w:r>
      <w:r w:rsidRPr="00030F28">
        <w:rPr>
          <w:rFonts w:ascii="Times New Roman" w:hAnsi="Times New Roman" w:cs="Times New Roman"/>
          <w:sz w:val="24"/>
          <w:szCs w:val="24"/>
          <w:lang w:val="es-CO"/>
        </w:rPr>
        <w:t xml:space="preserve">e para la enseñanza de </w:t>
      </w:r>
      <w:r w:rsidR="00D4201D" w:rsidRPr="00030F28">
        <w:rPr>
          <w:rFonts w:ascii="Times New Roman" w:hAnsi="Times New Roman" w:cs="Times New Roman"/>
          <w:sz w:val="24"/>
          <w:szCs w:val="24"/>
          <w:lang w:val="es-CO"/>
        </w:rPr>
        <w:t>habilidades</w:t>
      </w:r>
      <w:r w:rsidR="009746F6" w:rsidRPr="00030F28">
        <w:rPr>
          <w:rFonts w:ascii="Times New Roman" w:hAnsi="Times New Roman" w:cs="Times New Roman"/>
          <w:sz w:val="24"/>
          <w:szCs w:val="24"/>
          <w:lang w:val="es-CO"/>
        </w:rPr>
        <w:t>,</w:t>
      </w:r>
      <w:r w:rsidR="00D4201D" w:rsidRPr="00030F28">
        <w:rPr>
          <w:rFonts w:ascii="Times New Roman" w:hAnsi="Times New Roman" w:cs="Times New Roman"/>
          <w:sz w:val="24"/>
          <w:szCs w:val="24"/>
          <w:lang w:val="es-CO"/>
        </w:rPr>
        <w:t xml:space="preserve"> a través de la emergencia de aprendizaje novedoso sin enseñanza </w:t>
      </w:r>
      <w:r w:rsidR="00030531" w:rsidRPr="00030F28">
        <w:rPr>
          <w:rFonts w:ascii="Times New Roman" w:hAnsi="Times New Roman" w:cs="Times New Roman"/>
          <w:sz w:val="24"/>
          <w:szCs w:val="24"/>
          <w:lang w:val="es-CO"/>
        </w:rPr>
        <w:t>directa</w:t>
      </w:r>
      <w:r w:rsidR="00D4201D" w:rsidRPr="00030F28">
        <w:rPr>
          <w:rFonts w:ascii="Times New Roman" w:hAnsi="Times New Roman" w:cs="Times New Roman"/>
          <w:sz w:val="24"/>
          <w:szCs w:val="24"/>
          <w:lang w:val="es-CO"/>
        </w:rPr>
        <w:t>, procedimiento que actualmente es conocido como relaciones de equivalencia o equivalencia de estímulos (</w:t>
      </w:r>
      <w:r w:rsidR="00E22BCB" w:rsidRPr="00030F28">
        <w:rPr>
          <w:rFonts w:ascii="Times New Roman" w:hAnsi="Times New Roman" w:cs="Times New Roman"/>
          <w:sz w:val="24"/>
          <w:szCs w:val="24"/>
          <w:lang w:val="es-CO" w:eastAsia="es-CO"/>
        </w:rPr>
        <w:t>Barnes</w:t>
      </w:r>
      <w:r w:rsidR="004F2CEA" w:rsidRPr="00030F28">
        <w:rPr>
          <w:rFonts w:ascii="Times New Roman" w:hAnsi="Times New Roman" w:cs="Times New Roman"/>
          <w:sz w:val="24"/>
          <w:szCs w:val="24"/>
          <w:lang w:val="es-CO" w:eastAsia="es-CO"/>
        </w:rPr>
        <w:t xml:space="preserve"> y </w:t>
      </w:r>
      <w:proofErr w:type="spellStart"/>
      <w:r w:rsidR="004F2CEA" w:rsidRPr="00030F28">
        <w:rPr>
          <w:rFonts w:ascii="Times New Roman" w:hAnsi="Times New Roman" w:cs="Times New Roman"/>
          <w:sz w:val="24"/>
          <w:szCs w:val="24"/>
          <w:lang w:val="es-CO" w:eastAsia="es-CO"/>
        </w:rPr>
        <w:t>Rehfeldt</w:t>
      </w:r>
      <w:proofErr w:type="spellEnd"/>
      <w:r w:rsidR="004F2CEA" w:rsidRPr="00030F28">
        <w:rPr>
          <w:rFonts w:ascii="Times New Roman" w:hAnsi="Times New Roman" w:cs="Times New Roman"/>
          <w:sz w:val="24"/>
          <w:szCs w:val="24"/>
          <w:lang w:val="es-CO" w:eastAsia="es-CO"/>
        </w:rPr>
        <w:t xml:space="preserve">, </w:t>
      </w:r>
      <w:r w:rsidR="00D4201D" w:rsidRPr="00030F28">
        <w:rPr>
          <w:rFonts w:ascii="Times New Roman" w:hAnsi="Times New Roman" w:cs="Times New Roman"/>
          <w:sz w:val="24"/>
          <w:szCs w:val="24"/>
          <w:lang w:val="es-CO" w:eastAsia="es-CO"/>
        </w:rPr>
        <w:t>2009</w:t>
      </w:r>
      <w:r w:rsidR="004F2CEA" w:rsidRPr="00030F28">
        <w:rPr>
          <w:rFonts w:ascii="Times New Roman" w:hAnsi="Times New Roman" w:cs="Times New Roman"/>
          <w:sz w:val="24"/>
          <w:szCs w:val="24"/>
          <w:lang w:val="es-CO" w:eastAsia="es-CO"/>
        </w:rPr>
        <w:t>)</w:t>
      </w:r>
      <w:r w:rsidR="00D4201D" w:rsidRPr="00030F28">
        <w:rPr>
          <w:rFonts w:ascii="Times New Roman" w:hAnsi="Times New Roman" w:cs="Times New Roman"/>
          <w:sz w:val="24"/>
          <w:szCs w:val="24"/>
          <w:lang w:val="es-CO" w:eastAsia="es-CO"/>
        </w:rPr>
        <w:t>.</w:t>
      </w:r>
      <w:r w:rsidR="00030531" w:rsidRPr="00030F28">
        <w:rPr>
          <w:rFonts w:ascii="Times New Roman" w:hAnsi="Times New Roman" w:cs="Times New Roman"/>
          <w:sz w:val="24"/>
          <w:szCs w:val="24"/>
          <w:lang w:val="es-CO" w:eastAsia="es-CO"/>
        </w:rPr>
        <w:t xml:space="preserve"> </w:t>
      </w:r>
    </w:p>
    <w:p w:rsidR="00782CDE" w:rsidRPr="00030F28" w:rsidRDefault="001D4794" w:rsidP="001A4116">
      <w:pPr>
        <w:spacing w:after="0" w:line="240" w:lineRule="auto"/>
        <w:ind w:firstLine="709"/>
        <w:rPr>
          <w:rFonts w:ascii="Times New Roman" w:hAnsi="Times New Roman" w:cs="Times New Roman"/>
          <w:sz w:val="24"/>
          <w:szCs w:val="24"/>
          <w:lang w:val="es-CO" w:eastAsia="es-CO"/>
        </w:rPr>
      </w:pPr>
      <w:r w:rsidRPr="00030F28">
        <w:rPr>
          <w:rFonts w:ascii="Times New Roman" w:hAnsi="Times New Roman" w:cs="Times New Roman"/>
          <w:sz w:val="24"/>
          <w:szCs w:val="24"/>
          <w:lang w:val="es-CO" w:eastAsia="es-CO"/>
        </w:rPr>
        <w:t>U</w:t>
      </w:r>
      <w:r w:rsidR="00D4201D" w:rsidRPr="00030F28">
        <w:rPr>
          <w:rFonts w:ascii="Times New Roman" w:hAnsi="Times New Roman" w:cs="Times New Roman"/>
          <w:sz w:val="24"/>
          <w:szCs w:val="24"/>
          <w:lang w:val="es-CO" w:eastAsia="es-CO"/>
        </w:rPr>
        <w:t>na de las características más sobresalientes en el paradigma de equivalencia de estímulos</w:t>
      </w:r>
      <w:r w:rsidR="00DA5E64" w:rsidRPr="00030F28">
        <w:rPr>
          <w:rFonts w:ascii="Times New Roman" w:hAnsi="Times New Roman" w:cs="Times New Roman"/>
          <w:sz w:val="24"/>
          <w:szCs w:val="24"/>
          <w:lang w:val="es-CO" w:eastAsia="es-CO"/>
        </w:rPr>
        <w:t xml:space="preserve">, </w:t>
      </w:r>
      <w:r w:rsidR="00D4201D" w:rsidRPr="00030F28">
        <w:rPr>
          <w:rFonts w:ascii="Times New Roman" w:hAnsi="Times New Roman" w:cs="Times New Roman"/>
          <w:sz w:val="24"/>
          <w:szCs w:val="24"/>
          <w:lang w:val="es-CO" w:eastAsia="es-CO"/>
        </w:rPr>
        <w:t>es la efectividad que tienen los procedimientos involucrados a nivel práctico sobre la aceleración del aprendizaje humano y el efecto siguiente en la producción de comportamientos novedosos que no han sido enseñados directamente (</w:t>
      </w:r>
      <w:proofErr w:type="spellStart"/>
      <w:r w:rsidRPr="00030F28">
        <w:rPr>
          <w:rFonts w:ascii="Times New Roman" w:hAnsi="Times New Roman" w:cs="Times New Roman"/>
          <w:sz w:val="24"/>
          <w:szCs w:val="24"/>
          <w:lang w:val="es-CO" w:eastAsia="es-CO"/>
        </w:rPr>
        <w:t>Goldiamond</w:t>
      </w:r>
      <w:proofErr w:type="spellEnd"/>
      <w:r w:rsidRPr="00030F28">
        <w:rPr>
          <w:rFonts w:ascii="Times New Roman" w:hAnsi="Times New Roman" w:cs="Times New Roman"/>
          <w:sz w:val="24"/>
          <w:szCs w:val="24"/>
          <w:lang w:val="es-CO" w:eastAsia="es-CO"/>
        </w:rPr>
        <w:t>, 1962</w:t>
      </w:r>
      <w:r w:rsidR="00D4201D" w:rsidRPr="00030F28">
        <w:rPr>
          <w:rFonts w:ascii="Times New Roman" w:hAnsi="Times New Roman" w:cs="Times New Roman"/>
          <w:sz w:val="24"/>
          <w:szCs w:val="24"/>
          <w:shd w:val="clear" w:color="auto" w:fill="FFFFFF"/>
          <w:lang w:val="es-CO"/>
        </w:rPr>
        <w:t>)</w:t>
      </w:r>
      <w:r w:rsidR="00D4201D" w:rsidRPr="00030F28">
        <w:rPr>
          <w:rFonts w:ascii="Times New Roman" w:hAnsi="Times New Roman" w:cs="Times New Roman"/>
          <w:sz w:val="24"/>
          <w:szCs w:val="24"/>
          <w:lang w:val="es-CO" w:eastAsia="es-CO"/>
        </w:rPr>
        <w:t xml:space="preserve">. </w:t>
      </w:r>
    </w:p>
    <w:p w:rsidR="00D4201D" w:rsidRPr="00030F28" w:rsidRDefault="00D4201D" w:rsidP="001A4116">
      <w:pPr>
        <w:spacing w:after="0" w:line="240" w:lineRule="auto"/>
        <w:ind w:firstLine="709"/>
        <w:rPr>
          <w:rFonts w:ascii="Times New Roman" w:hAnsi="Times New Roman" w:cs="Times New Roman"/>
          <w:sz w:val="24"/>
          <w:szCs w:val="24"/>
          <w:lang w:val="es-CO" w:eastAsia="es-CO"/>
        </w:rPr>
      </w:pPr>
      <w:r w:rsidRPr="00030F28">
        <w:rPr>
          <w:rFonts w:ascii="Times New Roman" w:hAnsi="Times New Roman" w:cs="Times New Roman"/>
          <w:sz w:val="24"/>
          <w:szCs w:val="24"/>
          <w:lang w:val="es-CO" w:eastAsia="es-CO"/>
        </w:rPr>
        <w:t>El modelo</w:t>
      </w:r>
      <w:r w:rsidR="00373B51" w:rsidRPr="00030F28">
        <w:rPr>
          <w:rFonts w:ascii="Times New Roman" w:hAnsi="Times New Roman" w:cs="Times New Roman"/>
          <w:sz w:val="24"/>
          <w:szCs w:val="24"/>
          <w:lang w:val="es-CO" w:eastAsia="es-CO"/>
        </w:rPr>
        <w:t xml:space="preserve"> establece que las relaciones de equivalencia requieren </w:t>
      </w:r>
      <w:r w:rsidRPr="00030F28">
        <w:rPr>
          <w:rFonts w:ascii="Times New Roman" w:hAnsi="Times New Roman" w:cs="Times New Roman"/>
          <w:sz w:val="24"/>
          <w:szCs w:val="24"/>
          <w:lang w:val="es-CO" w:eastAsia="es-CO"/>
        </w:rPr>
        <w:t>tres propiedades de respuesta derivada</w:t>
      </w:r>
      <w:r w:rsidR="00BD70FB" w:rsidRPr="00030F28">
        <w:rPr>
          <w:rFonts w:ascii="Times New Roman" w:hAnsi="Times New Roman" w:cs="Times New Roman"/>
          <w:sz w:val="24"/>
          <w:szCs w:val="24"/>
          <w:lang w:val="es-CO" w:eastAsia="es-CO"/>
        </w:rPr>
        <w:t xml:space="preserve">. La </w:t>
      </w:r>
      <w:r w:rsidR="00BD70FB" w:rsidRPr="00030F28">
        <w:rPr>
          <w:rFonts w:ascii="Times New Roman" w:hAnsi="Times New Roman" w:cs="Times New Roman"/>
          <w:i/>
          <w:sz w:val="24"/>
          <w:szCs w:val="24"/>
          <w:lang w:val="es-CO" w:eastAsia="es-CO"/>
        </w:rPr>
        <w:t>r</w:t>
      </w:r>
      <w:r w:rsidRPr="00030F28">
        <w:rPr>
          <w:rFonts w:ascii="Times New Roman" w:hAnsi="Times New Roman" w:cs="Times New Roman"/>
          <w:i/>
          <w:sz w:val="24"/>
          <w:szCs w:val="24"/>
          <w:lang w:val="es-CO" w:eastAsia="es-CO"/>
        </w:rPr>
        <w:t xml:space="preserve">eflexividad </w:t>
      </w:r>
      <w:r w:rsidRPr="00030F28">
        <w:rPr>
          <w:rFonts w:ascii="Times New Roman" w:hAnsi="Times New Roman" w:cs="Times New Roman"/>
          <w:sz w:val="24"/>
          <w:szCs w:val="24"/>
          <w:lang w:val="es-CO" w:eastAsia="es-CO"/>
        </w:rPr>
        <w:t>implica la igualación de un estímulo con respecto a si mismo</w:t>
      </w:r>
      <w:r w:rsidR="00750345" w:rsidRPr="00030F28">
        <w:rPr>
          <w:rFonts w:ascii="Times New Roman" w:hAnsi="Times New Roman" w:cs="Times New Roman"/>
          <w:sz w:val="24"/>
          <w:szCs w:val="24"/>
          <w:lang w:val="es-CO" w:eastAsia="es-CO"/>
        </w:rPr>
        <w:t xml:space="preserve"> </w:t>
      </w:r>
      <w:r w:rsidR="007E2BE7" w:rsidRPr="00030F28">
        <w:rPr>
          <w:rFonts w:ascii="Times New Roman" w:hAnsi="Times New Roman" w:cs="Times New Roman"/>
          <w:sz w:val="24"/>
          <w:szCs w:val="24"/>
          <w:lang w:val="es-CO" w:eastAsia="es-CO"/>
        </w:rPr>
        <w:t xml:space="preserve">como </w:t>
      </w:r>
      <w:r w:rsidR="00750345" w:rsidRPr="00030F28">
        <w:rPr>
          <w:rFonts w:ascii="Times New Roman" w:hAnsi="Times New Roman" w:cs="Times New Roman"/>
          <w:sz w:val="24"/>
          <w:szCs w:val="24"/>
          <w:lang w:val="es-CO" w:eastAsia="es-CO"/>
        </w:rPr>
        <w:t>AA, BB o CC</w:t>
      </w:r>
      <w:r w:rsidR="007E2BE7" w:rsidRPr="00030F28">
        <w:rPr>
          <w:rFonts w:ascii="Times New Roman" w:hAnsi="Times New Roman" w:cs="Times New Roman"/>
          <w:sz w:val="24"/>
          <w:szCs w:val="24"/>
          <w:lang w:val="es-CO" w:eastAsia="es-CO"/>
        </w:rPr>
        <w:t>,</w:t>
      </w:r>
      <w:r w:rsidR="00394911" w:rsidRPr="00030F28">
        <w:rPr>
          <w:rFonts w:ascii="Times New Roman" w:hAnsi="Times New Roman" w:cs="Times New Roman"/>
          <w:sz w:val="24"/>
          <w:szCs w:val="24"/>
          <w:lang w:val="es-CO" w:eastAsia="es-CO"/>
        </w:rPr>
        <w:t xml:space="preserve"> </w:t>
      </w:r>
      <w:r w:rsidR="007E2BE7" w:rsidRPr="00030F28">
        <w:rPr>
          <w:rFonts w:ascii="Times New Roman" w:hAnsi="Times New Roman" w:cs="Times New Roman"/>
          <w:sz w:val="24"/>
          <w:szCs w:val="24"/>
          <w:lang w:val="es-CO" w:eastAsia="es-CO"/>
        </w:rPr>
        <w:t>por ejem</w:t>
      </w:r>
      <w:r w:rsidR="00BD70FB" w:rsidRPr="00030F28">
        <w:rPr>
          <w:rFonts w:ascii="Times New Roman" w:hAnsi="Times New Roman" w:cs="Times New Roman"/>
          <w:sz w:val="24"/>
          <w:szCs w:val="24"/>
          <w:lang w:val="es-CO" w:eastAsia="es-CO"/>
        </w:rPr>
        <w:t>plo</w:t>
      </w:r>
      <w:r w:rsidR="007E2BE7" w:rsidRPr="00030F28">
        <w:rPr>
          <w:rFonts w:ascii="Times New Roman" w:hAnsi="Times New Roman" w:cs="Times New Roman"/>
          <w:sz w:val="24"/>
          <w:szCs w:val="24"/>
          <w:lang w:val="es-CO" w:eastAsia="es-CO"/>
        </w:rPr>
        <w:t xml:space="preserve"> el numero escrito “1”</w:t>
      </w:r>
      <w:r w:rsidR="00DA209C" w:rsidRPr="00030F28">
        <w:rPr>
          <w:rFonts w:ascii="Times New Roman" w:hAnsi="Times New Roman" w:cs="Times New Roman"/>
          <w:sz w:val="24"/>
          <w:szCs w:val="24"/>
          <w:lang w:val="es-CO" w:eastAsia="es-CO"/>
        </w:rPr>
        <w:t xml:space="preserve"> es igual a</w:t>
      </w:r>
      <w:r w:rsidR="007E2BE7" w:rsidRPr="00030F28">
        <w:rPr>
          <w:rFonts w:ascii="Times New Roman" w:hAnsi="Times New Roman" w:cs="Times New Roman"/>
          <w:sz w:val="24"/>
          <w:szCs w:val="24"/>
          <w:lang w:val="es-CO" w:eastAsia="es-CO"/>
        </w:rPr>
        <w:t>l número escrito “1”</w:t>
      </w:r>
      <w:r w:rsidR="00BD70FB" w:rsidRPr="00030F28">
        <w:rPr>
          <w:rFonts w:ascii="Times New Roman" w:hAnsi="Times New Roman" w:cs="Times New Roman"/>
          <w:sz w:val="24"/>
          <w:szCs w:val="24"/>
          <w:lang w:val="es-CO" w:eastAsia="es-CO"/>
        </w:rPr>
        <w:t xml:space="preserve">. La </w:t>
      </w:r>
      <w:r w:rsidR="00BD70FB" w:rsidRPr="00030F28">
        <w:rPr>
          <w:rFonts w:ascii="Times New Roman" w:hAnsi="Times New Roman" w:cs="Times New Roman"/>
          <w:i/>
          <w:sz w:val="24"/>
          <w:szCs w:val="24"/>
          <w:lang w:val="es-CO" w:eastAsia="es-CO"/>
        </w:rPr>
        <w:t>s</w:t>
      </w:r>
      <w:r w:rsidR="00DA209C" w:rsidRPr="00030F28">
        <w:rPr>
          <w:rFonts w:ascii="Times New Roman" w:hAnsi="Times New Roman" w:cs="Times New Roman"/>
          <w:i/>
          <w:sz w:val="24"/>
          <w:szCs w:val="24"/>
          <w:lang w:val="es-CO" w:eastAsia="es-CO"/>
        </w:rPr>
        <w:t>imetría</w:t>
      </w:r>
      <w:r w:rsidRPr="00030F28">
        <w:rPr>
          <w:rFonts w:ascii="Times New Roman" w:hAnsi="Times New Roman" w:cs="Times New Roman"/>
          <w:sz w:val="24"/>
          <w:szCs w:val="24"/>
          <w:lang w:val="es-CO" w:eastAsia="es-CO"/>
        </w:rPr>
        <w:t xml:space="preserve"> consiste en la </w:t>
      </w:r>
      <w:r w:rsidR="00782CDE" w:rsidRPr="00030F28">
        <w:rPr>
          <w:rFonts w:ascii="Times New Roman" w:hAnsi="Times New Roman" w:cs="Times New Roman"/>
          <w:sz w:val="24"/>
          <w:szCs w:val="24"/>
          <w:lang w:val="es-CO" w:eastAsia="es-CO"/>
        </w:rPr>
        <w:t>inversión de las relaciones</w:t>
      </w:r>
      <w:r w:rsidR="007E2BE7" w:rsidRPr="00030F28">
        <w:rPr>
          <w:rFonts w:ascii="Times New Roman" w:hAnsi="Times New Roman" w:cs="Times New Roman"/>
          <w:sz w:val="24"/>
          <w:szCs w:val="24"/>
          <w:lang w:val="es-CO" w:eastAsia="es-CO"/>
        </w:rPr>
        <w:t xml:space="preserve"> como</w:t>
      </w:r>
      <w:r w:rsidR="00750345" w:rsidRPr="00030F28">
        <w:rPr>
          <w:rFonts w:ascii="Times New Roman" w:hAnsi="Times New Roman" w:cs="Times New Roman"/>
          <w:sz w:val="24"/>
          <w:szCs w:val="24"/>
          <w:lang w:val="es-CO" w:eastAsia="es-CO"/>
        </w:rPr>
        <w:t xml:space="preserve"> </w:t>
      </w:r>
      <w:r w:rsidR="00BD70FB" w:rsidRPr="00030F28">
        <w:rPr>
          <w:rFonts w:ascii="Times New Roman" w:hAnsi="Times New Roman" w:cs="Times New Roman"/>
          <w:sz w:val="24"/>
          <w:szCs w:val="24"/>
          <w:lang w:val="es-CO" w:eastAsia="es-CO"/>
        </w:rPr>
        <w:t xml:space="preserve">AB para </w:t>
      </w:r>
      <w:r w:rsidR="00750345" w:rsidRPr="00030F28">
        <w:rPr>
          <w:rFonts w:ascii="Times New Roman" w:hAnsi="Times New Roman" w:cs="Times New Roman"/>
          <w:sz w:val="24"/>
          <w:szCs w:val="24"/>
          <w:lang w:val="es-CO" w:eastAsia="es-CO"/>
        </w:rPr>
        <w:t>BA</w:t>
      </w:r>
      <w:r w:rsidR="007E2BE7" w:rsidRPr="00030F28">
        <w:rPr>
          <w:rFonts w:ascii="Times New Roman" w:hAnsi="Times New Roman" w:cs="Times New Roman"/>
          <w:sz w:val="24"/>
          <w:szCs w:val="24"/>
          <w:lang w:val="es-CO" w:eastAsia="es-CO"/>
        </w:rPr>
        <w:t xml:space="preserve">, </w:t>
      </w:r>
      <w:r w:rsidRPr="00030F28">
        <w:rPr>
          <w:rFonts w:ascii="Times New Roman" w:hAnsi="Times New Roman" w:cs="Times New Roman"/>
          <w:sz w:val="24"/>
          <w:szCs w:val="24"/>
          <w:lang w:val="es-CO" w:eastAsia="es-CO"/>
        </w:rPr>
        <w:t xml:space="preserve"> </w:t>
      </w:r>
      <w:r w:rsidR="007E2BE7" w:rsidRPr="00030F28">
        <w:rPr>
          <w:rFonts w:ascii="Times New Roman" w:hAnsi="Times New Roman" w:cs="Times New Roman"/>
          <w:sz w:val="24"/>
          <w:szCs w:val="24"/>
          <w:lang w:val="es-CO" w:eastAsia="es-CO"/>
        </w:rPr>
        <w:t>por ejemplo</w:t>
      </w:r>
      <w:r w:rsidR="00DA209C" w:rsidRPr="00030F28">
        <w:rPr>
          <w:rFonts w:ascii="Times New Roman" w:hAnsi="Times New Roman" w:cs="Times New Roman"/>
          <w:sz w:val="24"/>
          <w:szCs w:val="24"/>
          <w:lang w:val="es-CO" w:eastAsia="es-CO"/>
        </w:rPr>
        <w:t xml:space="preserve"> </w:t>
      </w:r>
      <w:r w:rsidR="007E2BE7" w:rsidRPr="00030F28">
        <w:rPr>
          <w:rFonts w:ascii="Times New Roman" w:hAnsi="Times New Roman" w:cs="Times New Roman"/>
          <w:sz w:val="24"/>
          <w:szCs w:val="24"/>
          <w:lang w:val="es-CO" w:eastAsia="es-CO"/>
        </w:rPr>
        <w:t>la palabra escrita “</w:t>
      </w:r>
      <w:r w:rsidR="00DA209C" w:rsidRPr="00030F28">
        <w:rPr>
          <w:rFonts w:ascii="Times New Roman" w:hAnsi="Times New Roman" w:cs="Times New Roman"/>
          <w:sz w:val="24"/>
          <w:szCs w:val="24"/>
          <w:lang w:val="es-CO" w:eastAsia="es-CO"/>
        </w:rPr>
        <w:t>Uno</w:t>
      </w:r>
      <w:r w:rsidR="007E2BE7" w:rsidRPr="00030F28">
        <w:rPr>
          <w:rFonts w:ascii="Times New Roman" w:hAnsi="Times New Roman" w:cs="Times New Roman"/>
          <w:sz w:val="24"/>
          <w:szCs w:val="24"/>
          <w:lang w:val="es-CO" w:eastAsia="es-CO"/>
        </w:rPr>
        <w:t>” es igual al número escrito “1”</w:t>
      </w:r>
      <w:r w:rsidR="00DA209C" w:rsidRPr="00030F28">
        <w:rPr>
          <w:rFonts w:ascii="Times New Roman" w:hAnsi="Times New Roman" w:cs="Times New Roman"/>
          <w:sz w:val="24"/>
          <w:szCs w:val="24"/>
          <w:lang w:val="es-CO" w:eastAsia="es-CO"/>
        </w:rPr>
        <w:t xml:space="preserve">, entonces, </w:t>
      </w:r>
      <w:r w:rsidR="007E2BE7" w:rsidRPr="00030F28">
        <w:rPr>
          <w:rFonts w:ascii="Times New Roman" w:hAnsi="Times New Roman" w:cs="Times New Roman"/>
          <w:sz w:val="24"/>
          <w:szCs w:val="24"/>
          <w:lang w:val="es-CO" w:eastAsia="es-CO"/>
        </w:rPr>
        <w:t xml:space="preserve">número escrito “1” </w:t>
      </w:r>
      <w:r w:rsidR="00DA209C" w:rsidRPr="00030F28">
        <w:rPr>
          <w:rFonts w:ascii="Times New Roman" w:hAnsi="Times New Roman" w:cs="Times New Roman"/>
          <w:sz w:val="24"/>
          <w:szCs w:val="24"/>
          <w:lang w:val="es-CO" w:eastAsia="es-CO"/>
        </w:rPr>
        <w:t xml:space="preserve">es igual </w:t>
      </w:r>
      <w:r w:rsidR="007E2BE7" w:rsidRPr="00030F28">
        <w:rPr>
          <w:rFonts w:ascii="Times New Roman" w:hAnsi="Times New Roman" w:cs="Times New Roman"/>
          <w:sz w:val="24"/>
          <w:szCs w:val="24"/>
          <w:lang w:val="es-CO" w:eastAsia="es-CO"/>
        </w:rPr>
        <w:t>a la palabra escrita “Uno”</w:t>
      </w:r>
      <w:r w:rsidR="00BD70FB" w:rsidRPr="00030F28">
        <w:rPr>
          <w:rFonts w:ascii="Times New Roman" w:hAnsi="Times New Roman" w:cs="Times New Roman"/>
          <w:sz w:val="24"/>
          <w:szCs w:val="24"/>
          <w:lang w:val="es-CO" w:eastAsia="es-CO"/>
        </w:rPr>
        <w:t xml:space="preserve">. La </w:t>
      </w:r>
      <w:r w:rsidR="00BD70FB" w:rsidRPr="00030F28">
        <w:rPr>
          <w:rFonts w:ascii="Times New Roman" w:hAnsi="Times New Roman" w:cs="Times New Roman"/>
          <w:i/>
          <w:sz w:val="24"/>
          <w:szCs w:val="24"/>
          <w:lang w:val="es-CO" w:eastAsia="es-CO"/>
        </w:rPr>
        <w:t>t</w:t>
      </w:r>
      <w:r w:rsidR="00DA209C" w:rsidRPr="00030F28">
        <w:rPr>
          <w:rFonts w:ascii="Times New Roman" w:hAnsi="Times New Roman" w:cs="Times New Roman"/>
          <w:i/>
          <w:sz w:val="24"/>
          <w:szCs w:val="24"/>
          <w:lang w:val="es-CO" w:eastAsia="es-CO"/>
        </w:rPr>
        <w:t>ransitividad</w:t>
      </w:r>
      <w:r w:rsidRPr="00030F28">
        <w:rPr>
          <w:rFonts w:ascii="Times New Roman" w:hAnsi="Times New Roman" w:cs="Times New Roman"/>
          <w:sz w:val="24"/>
          <w:szCs w:val="24"/>
          <w:lang w:val="es-CO" w:eastAsia="es-CO"/>
        </w:rPr>
        <w:t xml:space="preserve"> involucra la respuesta transferida por dos discriminaciones condicionales que comparten un estímulo en común a una nueva relación</w:t>
      </w:r>
      <w:r w:rsidR="00750345" w:rsidRPr="00030F28">
        <w:rPr>
          <w:rFonts w:ascii="Times New Roman" w:hAnsi="Times New Roman" w:cs="Times New Roman"/>
          <w:sz w:val="24"/>
          <w:szCs w:val="24"/>
          <w:lang w:val="es-CO" w:eastAsia="es-CO"/>
        </w:rPr>
        <w:t xml:space="preserve"> </w:t>
      </w:r>
      <w:r w:rsidR="007E2BE7" w:rsidRPr="00030F28">
        <w:rPr>
          <w:rFonts w:ascii="Times New Roman" w:hAnsi="Times New Roman" w:cs="Times New Roman"/>
          <w:sz w:val="24"/>
          <w:szCs w:val="24"/>
          <w:lang w:val="es-CO" w:eastAsia="es-CO"/>
        </w:rPr>
        <w:t xml:space="preserve">como </w:t>
      </w:r>
      <w:r w:rsidR="00750345" w:rsidRPr="00030F28">
        <w:rPr>
          <w:rFonts w:ascii="Times New Roman" w:hAnsi="Times New Roman" w:cs="Times New Roman"/>
          <w:sz w:val="24"/>
          <w:szCs w:val="24"/>
          <w:lang w:val="es-CO" w:eastAsia="es-CO"/>
        </w:rPr>
        <w:t>A</w:t>
      </w:r>
      <w:r w:rsidR="00BD70FB" w:rsidRPr="00030F28">
        <w:rPr>
          <w:rFonts w:ascii="Times New Roman" w:hAnsi="Times New Roman" w:cs="Times New Roman"/>
          <w:sz w:val="24"/>
          <w:szCs w:val="24"/>
          <w:lang w:val="es-CO" w:eastAsia="es-CO"/>
        </w:rPr>
        <w:t>B y B</w:t>
      </w:r>
      <w:r w:rsidR="00750345" w:rsidRPr="00030F28">
        <w:rPr>
          <w:rFonts w:ascii="Times New Roman" w:hAnsi="Times New Roman" w:cs="Times New Roman"/>
          <w:sz w:val="24"/>
          <w:szCs w:val="24"/>
          <w:lang w:val="es-CO" w:eastAsia="es-CO"/>
        </w:rPr>
        <w:t>C</w:t>
      </w:r>
      <w:r w:rsidR="00BD70FB" w:rsidRPr="00030F28">
        <w:rPr>
          <w:rFonts w:ascii="Times New Roman" w:hAnsi="Times New Roman" w:cs="Times New Roman"/>
          <w:sz w:val="24"/>
          <w:szCs w:val="24"/>
          <w:lang w:val="es-CO" w:eastAsia="es-CO"/>
        </w:rPr>
        <w:t xml:space="preserve"> entonces AC</w:t>
      </w:r>
      <w:r w:rsidR="007E2BE7" w:rsidRPr="00030F28">
        <w:rPr>
          <w:rFonts w:ascii="Times New Roman" w:hAnsi="Times New Roman" w:cs="Times New Roman"/>
          <w:sz w:val="24"/>
          <w:szCs w:val="24"/>
          <w:lang w:val="es-CO" w:eastAsia="es-CO"/>
        </w:rPr>
        <w:t>, por ejemplo</w:t>
      </w:r>
      <w:r w:rsidR="00DA209C" w:rsidRPr="00030F28">
        <w:rPr>
          <w:rFonts w:ascii="Times New Roman" w:hAnsi="Times New Roman" w:cs="Times New Roman"/>
          <w:sz w:val="24"/>
          <w:szCs w:val="24"/>
          <w:lang w:val="es-CO" w:eastAsia="es-CO"/>
        </w:rPr>
        <w:t xml:space="preserve"> </w:t>
      </w:r>
      <w:r w:rsidR="007E2BE7" w:rsidRPr="00030F28">
        <w:rPr>
          <w:rFonts w:ascii="Times New Roman" w:hAnsi="Times New Roman" w:cs="Times New Roman"/>
          <w:sz w:val="24"/>
          <w:szCs w:val="24"/>
          <w:lang w:val="es-CO" w:eastAsia="es-CO"/>
        </w:rPr>
        <w:t xml:space="preserve">la palabra escrita “Uno” es igual al número escrito “1” y el número escrito “1” es igual al número uno hablado, entonces la palabra escrita “Uno” es igual al número uno hablado </w:t>
      </w:r>
      <w:r w:rsidRPr="00030F28">
        <w:rPr>
          <w:rFonts w:ascii="Times New Roman" w:hAnsi="Times New Roman" w:cs="Times New Roman"/>
          <w:sz w:val="24"/>
          <w:szCs w:val="24"/>
          <w:lang w:val="es-CO" w:eastAsia="es-CO"/>
        </w:rPr>
        <w:t>(</w:t>
      </w:r>
      <w:r w:rsidR="00750345" w:rsidRPr="00030F28">
        <w:rPr>
          <w:rFonts w:ascii="Times New Roman" w:hAnsi="Times New Roman" w:cs="Times New Roman"/>
          <w:sz w:val="24"/>
          <w:szCs w:val="24"/>
          <w:shd w:val="clear" w:color="auto" w:fill="FFFFFF"/>
          <w:lang w:val="es-CO"/>
        </w:rPr>
        <w:t>Sidman, 1994</w:t>
      </w:r>
      <w:r w:rsidRPr="00030F28">
        <w:rPr>
          <w:rFonts w:ascii="Times New Roman" w:hAnsi="Times New Roman" w:cs="Times New Roman"/>
          <w:sz w:val="24"/>
          <w:szCs w:val="24"/>
          <w:shd w:val="clear" w:color="auto" w:fill="FFFFFF"/>
          <w:lang w:val="es-CO"/>
        </w:rPr>
        <w:t>)</w:t>
      </w:r>
      <w:r w:rsidRPr="00030F28">
        <w:rPr>
          <w:rFonts w:ascii="Times New Roman" w:hAnsi="Times New Roman" w:cs="Times New Roman"/>
          <w:sz w:val="24"/>
          <w:szCs w:val="24"/>
          <w:lang w:val="es-CO" w:eastAsia="es-CO"/>
        </w:rPr>
        <w:t>.</w:t>
      </w:r>
    </w:p>
    <w:p w:rsidR="009B4DC8" w:rsidRPr="00030F28" w:rsidRDefault="009B4DC8" w:rsidP="001A4116">
      <w:pPr>
        <w:spacing w:after="0" w:line="240" w:lineRule="auto"/>
        <w:ind w:firstLine="709"/>
        <w:rPr>
          <w:rFonts w:ascii="Times New Roman" w:hAnsi="Times New Roman" w:cs="Times New Roman"/>
          <w:i/>
          <w:sz w:val="24"/>
          <w:szCs w:val="24"/>
          <w:lang w:val="es-CO" w:eastAsia="es-CO"/>
        </w:rPr>
      </w:pPr>
    </w:p>
    <w:p w:rsidR="00953D8C" w:rsidRPr="00030F28" w:rsidRDefault="00052367" w:rsidP="001A4116">
      <w:pPr>
        <w:spacing w:after="0" w:line="240" w:lineRule="auto"/>
        <w:ind w:firstLine="709"/>
        <w:rPr>
          <w:rFonts w:ascii="Times New Roman" w:hAnsi="Times New Roman" w:cs="Times New Roman"/>
          <w:i/>
          <w:sz w:val="24"/>
          <w:szCs w:val="24"/>
          <w:lang w:val="es-CO" w:eastAsia="es-CO"/>
        </w:rPr>
      </w:pPr>
      <w:r w:rsidRPr="00030F28">
        <w:rPr>
          <w:rFonts w:ascii="Times New Roman" w:hAnsi="Times New Roman" w:cs="Times New Roman"/>
          <w:i/>
          <w:sz w:val="24"/>
          <w:szCs w:val="24"/>
          <w:lang w:val="es-CO" w:eastAsia="es-CO"/>
        </w:rPr>
        <w:t xml:space="preserve">Eficacia y </w:t>
      </w:r>
      <w:r w:rsidR="00953D8C" w:rsidRPr="00030F28">
        <w:rPr>
          <w:rFonts w:ascii="Times New Roman" w:hAnsi="Times New Roman" w:cs="Times New Roman"/>
          <w:i/>
          <w:sz w:val="24"/>
          <w:szCs w:val="24"/>
          <w:lang w:val="es-CO" w:eastAsia="es-CO"/>
        </w:rPr>
        <w:t>Aplicaciones del Paradigma de Equivalencia de estímulos</w:t>
      </w:r>
    </w:p>
    <w:p w:rsidR="00030531" w:rsidRPr="00030F28" w:rsidRDefault="00D4201D" w:rsidP="001A4116">
      <w:pPr>
        <w:spacing w:after="0" w:line="240" w:lineRule="auto"/>
        <w:ind w:firstLine="709"/>
        <w:rPr>
          <w:rFonts w:ascii="Times New Roman" w:hAnsi="Times New Roman" w:cs="Times New Roman"/>
          <w:sz w:val="24"/>
          <w:szCs w:val="24"/>
          <w:lang w:val="es-CO" w:eastAsia="es-CO"/>
        </w:rPr>
      </w:pPr>
      <w:r w:rsidRPr="00030F28">
        <w:rPr>
          <w:rFonts w:ascii="Times New Roman" w:hAnsi="Times New Roman" w:cs="Times New Roman"/>
          <w:sz w:val="24"/>
          <w:szCs w:val="24"/>
          <w:lang w:val="es-CO" w:eastAsia="es-CO"/>
        </w:rPr>
        <w:t xml:space="preserve">El </w:t>
      </w:r>
      <w:r w:rsidR="00DA5E64" w:rsidRPr="00030F28">
        <w:rPr>
          <w:rFonts w:ascii="Times New Roman" w:hAnsi="Times New Roman" w:cs="Times New Roman"/>
          <w:sz w:val="24"/>
          <w:szCs w:val="24"/>
          <w:lang w:val="es-CO" w:eastAsia="es-CO"/>
        </w:rPr>
        <w:t xml:space="preserve">paradigma de equivalencia </w:t>
      </w:r>
      <w:r w:rsidRPr="00030F28">
        <w:rPr>
          <w:rFonts w:ascii="Times New Roman" w:hAnsi="Times New Roman" w:cs="Times New Roman"/>
          <w:sz w:val="24"/>
          <w:szCs w:val="24"/>
          <w:lang w:val="es-CO" w:eastAsia="es-CO"/>
        </w:rPr>
        <w:t>ha sido ampliamente investigado y aplicado en múltiples contextos clínicos, especialmente en el entrenamiento de habilidades específicas en discriminación condicional para pacien</w:t>
      </w:r>
      <w:r w:rsidR="009A5583" w:rsidRPr="00030F28">
        <w:rPr>
          <w:rFonts w:ascii="Times New Roman" w:hAnsi="Times New Roman" w:cs="Times New Roman"/>
          <w:sz w:val="24"/>
          <w:szCs w:val="24"/>
          <w:lang w:val="es-CO" w:eastAsia="es-CO"/>
        </w:rPr>
        <w:t xml:space="preserve">tes diagnosticados con Autismo, </w:t>
      </w:r>
      <w:r w:rsidRPr="00030F28">
        <w:rPr>
          <w:rFonts w:ascii="Times New Roman" w:hAnsi="Times New Roman" w:cs="Times New Roman"/>
          <w:sz w:val="24"/>
          <w:szCs w:val="24"/>
          <w:lang w:val="es-CO" w:eastAsia="es-CO"/>
        </w:rPr>
        <w:t xml:space="preserve">ha resultado una explicación para la emergencia de procesos </w:t>
      </w:r>
      <w:proofErr w:type="spellStart"/>
      <w:r w:rsidRPr="00030F28">
        <w:rPr>
          <w:rFonts w:ascii="Times New Roman" w:hAnsi="Times New Roman" w:cs="Times New Roman"/>
          <w:sz w:val="24"/>
          <w:szCs w:val="24"/>
          <w:lang w:val="es-CO" w:eastAsia="es-CO"/>
        </w:rPr>
        <w:t>lecto</w:t>
      </w:r>
      <w:proofErr w:type="spellEnd"/>
      <w:r w:rsidRPr="00030F28">
        <w:rPr>
          <w:rFonts w:ascii="Times New Roman" w:hAnsi="Times New Roman" w:cs="Times New Roman"/>
          <w:sz w:val="24"/>
          <w:szCs w:val="24"/>
          <w:lang w:val="es-CO" w:eastAsia="es-CO"/>
        </w:rPr>
        <w:t>-escritores y del lenguaje (</w:t>
      </w:r>
      <w:r w:rsidR="006D5D7E" w:rsidRPr="00030F28">
        <w:rPr>
          <w:rFonts w:ascii="Times New Roman" w:hAnsi="Times New Roman" w:cs="Times New Roman"/>
          <w:sz w:val="24"/>
          <w:szCs w:val="24"/>
          <w:shd w:val="clear" w:color="auto" w:fill="FFFFFF"/>
          <w:lang w:val="es-CO"/>
        </w:rPr>
        <w:t>García y</w:t>
      </w:r>
      <w:r w:rsidRPr="00030F28">
        <w:rPr>
          <w:rFonts w:ascii="Times New Roman" w:hAnsi="Times New Roman" w:cs="Times New Roman"/>
          <w:sz w:val="24"/>
          <w:szCs w:val="24"/>
          <w:shd w:val="clear" w:color="auto" w:fill="FFFFFF"/>
          <w:lang w:val="es-CO"/>
        </w:rPr>
        <w:t xml:space="preserve"> Benjumea</w:t>
      </w:r>
      <w:r w:rsidR="006D5D7E" w:rsidRPr="00030F28">
        <w:rPr>
          <w:rFonts w:ascii="Times New Roman" w:hAnsi="Times New Roman" w:cs="Times New Roman"/>
          <w:sz w:val="24"/>
          <w:szCs w:val="24"/>
          <w:shd w:val="clear" w:color="auto" w:fill="FFFFFF"/>
          <w:lang w:val="es-CO"/>
        </w:rPr>
        <w:t>, 2002</w:t>
      </w:r>
      <w:r w:rsidR="00782CDE" w:rsidRPr="00030F28">
        <w:rPr>
          <w:rFonts w:ascii="Times New Roman" w:hAnsi="Times New Roman" w:cs="Times New Roman"/>
          <w:sz w:val="24"/>
          <w:szCs w:val="24"/>
          <w:lang w:val="es-CO" w:eastAsia="es-CO"/>
        </w:rPr>
        <w:t>). S</w:t>
      </w:r>
      <w:r w:rsidRPr="00030F28">
        <w:rPr>
          <w:rFonts w:ascii="Times New Roman" w:hAnsi="Times New Roman" w:cs="Times New Roman"/>
          <w:sz w:val="24"/>
          <w:szCs w:val="24"/>
          <w:lang w:val="es-CO" w:eastAsia="es-CO"/>
        </w:rPr>
        <w:t xml:space="preserve">u aplicación se </w:t>
      </w:r>
      <w:r w:rsidR="00782CDE" w:rsidRPr="00030F28">
        <w:rPr>
          <w:rFonts w:ascii="Times New Roman" w:hAnsi="Times New Roman" w:cs="Times New Roman"/>
          <w:sz w:val="24"/>
          <w:szCs w:val="24"/>
          <w:lang w:val="es-CO" w:eastAsia="es-CO"/>
        </w:rPr>
        <w:t>extiende a diversas patologías</w:t>
      </w:r>
      <w:r w:rsidR="00337F76" w:rsidRPr="00030F28">
        <w:rPr>
          <w:rFonts w:ascii="Times New Roman" w:hAnsi="Times New Roman" w:cs="Times New Roman"/>
          <w:sz w:val="24"/>
          <w:szCs w:val="24"/>
          <w:lang w:val="es-CO" w:eastAsia="es-CO"/>
        </w:rPr>
        <w:t xml:space="preserve"> (</w:t>
      </w:r>
      <w:r w:rsidR="00782CDE" w:rsidRPr="00030F28">
        <w:rPr>
          <w:rFonts w:ascii="Times New Roman" w:hAnsi="Times New Roman" w:cs="Times New Roman"/>
          <w:sz w:val="24"/>
          <w:szCs w:val="24"/>
          <w:lang w:val="es-CO" w:eastAsia="es-CO"/>
        </w:rPr>
        <w:t>p</w:t>
      </w:r>
      <w:r w:rsidRPr="00030F28">
        <w:rPr>
          <w:rFonts w:ascii="Times New Roman" w:hAnsi="Times New Roman" w:cs="Times New Roman"/>
          <w:sz w:val="24"/>
          <w:szCs w:val="24"/>
          <w:lang w:val="es-CO" w:eastAsia="es-CO"/>
        </w:rPr>
        <w:t>arálisis cerebral, déficit cognitivo, esclerosis múltiple, trastornos motores severos, trastornos del desa</w:t>
      </w:r>
      <w:r w:rsidR="00782CDE" w:rsidRPr="00030F28">
        <w:rPr>
          <w:rFonts w:ascii="Times New Roman" w:hAnsi="Times New Roman" w:cs="Times New Roman"/>
          <w:sz w:val="24"/>
          <w:szCs w:val="24"/>
          <w:lang w:val="es-CO" w:eastAsia="es-CO"/>
        </w:rPr>
        <w:t>rrollo</w:t>
      </w:r>
      <w:r w:rsidR="00337F76" w:rsidRPr="00030F28">
        <w:rPr>
          <w:rFonts w:ascii="Times New Roman" w:hAnsi="Times New Roman" w:cs="Times New Roman"/>
          <w:sz w:val="24"/>
          <w:szCs w:val="24"/>
          <w:lang w:val="es-CO" w:eastAsia="es-CO"/>
        </w:rPr>
        <w:t>), d</w:t>
      </w:r>
      <w:r w:rsidRPr="00030F28">
        <w:rPr>
          <w:rFonts w:ascii="Times New Roman" w:hAnsi="Times New Roman" w:cs="Times New Roman"/>
          <w:sz w:val="24"/>
          <w:szCs w:val="24"/>
          <w:lang w:val="es-CO" w:eastAsia="es-CO"/>
        </w:rPr>
        <w:t>e variadas edade</w:t>
      </w:r>
      <w:r w:rsidR="00782CDE" w:rsidRPr="00030F28">
        <w:rPr>
          <w:rFonts w:ascii="Times New Roman" w:hAnsi="Times New Roman" w:cs="Times New Roman"/>
          <w:sz w:val="24"/>
          <w:szCs w:val="24"/>
          <w:lang w:val="es-CO" w:eastAsia="es-CO"/>
        </w:rPr>
        <w:t xml:space="preserve">s, </w:t>
      </w:r>
      <w:r w:rsidR="00373B51" w:rsidRPr="00030F28">
        <w:rPr>
          <w:rFonts w:ascii="Times New Roman" w:hAnsi="Times New Roman" w:cs="Times New Roman"/>
          <w:sz w:val="24"/>
          <w:szCs w:val="24"/>
          <w:lang w:val="es-CO" w:eastAsia="es-CO"/>
        </w:rPr>
        <w:t>desde infantes hasta adultos. E</w:t>
      </w:r>
      <w:r w:rsidR="001F6439" w:rsidRPr="00030F28">
        <w:rPr>
          <w:rFonts w:ascii="Times New Roman" w:hAnsi="Times New Roman" w:cs="Times New Roman"/>
          <w:sz w:val="24"/>
          <w:szCs w:val="24"/>
          <w:lang w:val="es-CO" w:eastAsia="es-CO"/>
        </w:rPr>
        <w:t xml:space="preserve">stos </w:t>
      </w:r>
      <w:r w:rsidR="00337F76" w:rsidRPr="00030F28">
        <w:rPr>
          <w:rFonts w:ascii="Times New Roman" w:hAnsi="Times New Roman" w:cs="Times New Roman"/>
          <w:sz w:val="24"/>
          <w:szCs w:val="24"/>
          <w:lang w:val="es-CO" w:eastAsia="es-CO"/>
        </w:rPr>
        <w:t>estudios documentan</w:t>
      </w:r>
      <w:r w:rsidRPr="00030F28">
        <w:rPr>
          <w:rFonts w:ascii="Times New Roman" w:hAnsi="Times New Roman" w:cs="Times New Roman"/>
          <w:sz w:val="24"/>
          <w:szCs w:val="24"/>
          <w:lang w:val="es-CO" w:eastAsia="es-CO"/>
        </w:rPr>
        <w:t xml:space="preserve"> el efecto de los entrenamientos basados en equivalencias </w:t>
      </w:r>
      <w:r w:rsidR="001F6439" w:rsidRPr="00030F28">
        <w:rPr>
          <w:rFonts w:ascii="Times New Roman" w:hAnsi="Times New Roman" w:cs="Times New Roman"/>
          <w:sz w:val="24"/>
          <w:szCs w:val="24"/>
          <w:lang w:val="es-CO" w:eastAsia="es-CO"/>
        </w:rPr>
        <w:t xml:space="preserve">que </w:t>
      </w:r>
      <w:r w:rsidRPr="00030F28">
        <w:rPr>
          <w:rFonts w:ascii="Times New Roman" w:hAnsi="Times New Roman" w:cs="Times New Roman"/>
          <w:sz w:val="24"/>
          <w:szCs w:val="24"/>
          <w:lang w:val="es-CO" w:eastAsia="es-CO"/>
        </w:rPr>
        <w:t>resultan en el desarrollo de competencias de relevancia para la vida social de las personas (</w:t>
      </w:r>
      <w:proofErr w:type="spellStart"/>
      <w:r w:rsidRPr="00030F28">
        <w:rPr>
          <w:rFonts w:ascii="Times New Roman" w:hAnsi="Times New Roman" w:cs="Times New Roman"/>
          <w:sz w:val="24"/>
          <w:szCs w:val="24"/>
          <w:lang w:val="es-CO" w:eastAsia="es-CO"/>
        </w:rPr>
        <w:t>Fiorentini</w:t>
      </w:r>
      <w:proofErr w:type="spellEnd"/>
      <w:r w:rsidR="006D5D7E" w:rsidRPr="00030F28">
        <w:rPr>
          <w:rFonts w:ascii="Times New Roman" w:hAnsi="Times New Roman" w:cs="Times New Roman"/>
          <w:sz w:val="24"/>
          <w:szCs w:val="24"/>
          <w:lang w:val="es-CO" w:eastAsia="es-CO"/>
        </w:rPr>
        <w:t>, Arismendi</w:t>
      </w:r>
      <w:r w:rsidRPr="00030F28">
        <w:rPr>
          <w:rFonts w:ascii="Times New Roman" w:hAnsi="Times New Roman" w:cs="Times New Roman"/>
          <w:sz w:val="24"/>
          <w:szCs w:val="24"/>
          <w:lang w:val="es-CO" w:eastAsia="es-CO"/>
        </w:rPr>
        <w:t xml:space="preserve"> </w:t>
      </w:r>
      <w:r w:rsidR="006D5D7E" w:rsidRPr="00030F28">
        <w:rPr>
          <w:rFonts w:ascii="Times New Roman" w:hAnsi="Times New Roman" w:cs="Times New Roman"/>
          <w:sz w:val="24"/>
          <w:szCs w:val="24"/>
          <w:lang w:val="es-CO" w:eastAsia="es-CO"/>
        </w:rPr>
        <w:t xml:space="preserve">y </w:t>
      </w:r>
      <w:proofErr w:type="spellStart"/>
      <w:r w:rsidRPr="00030F28">
        <w:rPr>
          <w:rFonts w:ascii="Times New Roman" w:hAnsi="Times New Roman" w:cs="Times New Roman"/>
          <w:sz w:val="24"/>
          <w:szCs w:val="24"/>
          <w:lang w:val="es-CO" w:eastAsia="es-CO"/>
        </w:rPr>
        <w:t>Yorio</w:t>
      </w:r>
      <w:proofErr w:type="spellEnd"/>
      <w:r w:rsidRPr="00030F28">
        <w:rPr>
          <w:rFonts w:ascii="Times New Roman" w:hAnsi="Times New Roman" w:cs="Times New Roman"/>
          <w:sz w:val="24"/>
          <w:szCs w:val="24"/>
          <w:lang w:val="es-CO" w:eastAsia="es-CO"/>
        </w:rPr>
        <w:t>, 2012)</w:t>
      </w:r>
      <w:r w:rsidR="00030531" w:rsidRPr="00030F28">
        <w:rPr>
          <w:rFonts w:ascii="Times New Roman" w:hAnsi="Times New Roman" w:cs="Times New Roman"/>
          <w:sz w:val="24"/>
          <w:szCs w:val="24"/>
          <w:lang w:val="es-CO" w:eastAsia="es-CO"/>
        </w:rPr>
        <w:t xml:space="preserve">. </w:t>
      </w:r>
    </w:p>
    <w:p w:rsidR="00020B10" w:rsidRPr="00030F28" w:rsidRDefault="00052367"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Se han encontrado resultados favorables</w:t>
      </w:r>
      <w:r w:rsidR="006F1BED" w:rsidRPr="00030F28">
        <w:rPr>
          <w:rFonts w:ascii="Times New Roman" w:hAnsi="Times New Roman" w:cs="Times New Roman"/>
          <w:sz w:val="24"/>
          <w:szCs w:val="24"/>
          <w:lang w:val="es-CO"/>
        </w:rPr>
        <w:t xml:space="preserve"> que comprueban la emergencia de relaciones sin enseñanza directa, ejemplos de esto incluyen el entrenamiento de lectura e igualaciones auditiva visual en sujetos con dificulta</w:t>
      </w:r>
      <w:r w:rsidR="006D5D7E" w:rsidRPr="00030F28">
        <w:rPr>
          <w:rFonts w:ascii="Times New Roman" w:hAnsi="Times New Roman" w:cs="Times New Roman"/>
          <w:sz w:val="24"/>
          <w:szCs w:val="24"/>
          <w:lang w:val="es-CO"/>
        </w:rPr>
        <w:t>des cognitivas (</w:t>
      </w:r>
      <w:r w:rsidR="00337F76" w:rsidRPr="00030F28">
        <w:rPr>
          <w:rFonts w:ascii="Times New Roman" w:hAnsi="Times New Roman" w:cs="Times New Roman"/>
          <w:sz w:val="24"/>
          <w:szCs w:val="24"/>
          <w:lang w:val="es-CO"/>
        </w:rPr>
        <w:t xml:space="preserve">Kelly, Green y Sidman, 1998; </w:t>
      </w:r>
      <w:r w:rsidR="006D5D7E" w:rsidRPr="00030F28">
        <w:rPr>
          <w:rFonts w:ascii="Times New Roman" w:hAnsi="Times New Roman" w:cs="Times New Roman"/>
          <w:sz w:val="24"/>
          <w:szCs w:val="24"/>
          <w:lang w:val="es-CO"/>
        </w:rPr>
        <w:t>Sidman, 1971</w:t>
      </w:r>
      <w:r w:rsidR="006F1BED" w:rsidRPr="00030F28">
        <w:rPr>
          <w:rFonts w:ascii="Times New Roman" w:hAnsi="Times New Roman" w:cs="Times New Roman"/>
          <w:sz w:val="24"/>
          <w:szCs w:val="24"/>
          <w:lang w:val="es-CO"/>
        </w:rPr>
        <w:t>), habilidades de lectura, escritura y deletreo (</w:t>
      </w:r>
      <w:r w:rsidR="00B70DBB" w:rsidRPr="00030F28">
        <w:rPr>
          <w:rFonts w:ascii="Times New Roman" w:hAnsi="Times New Roman" w:cs="Times New Roman"/>
          <w:sz w:val="24"/>
          <w:szCs w:val="24"/>
          <w:lang w:val="es-CO"/>
        </w:rPr>
        <w:t>d</w:t>
      </w:r>
      <w:r w:rsidR="00535A87" w:rsidRPr="00030F28">
        <w:rPr>
          <w:rFonts w:ascii="Times New Roman" w:hAnsi="Times New Roman" w:cs="Times New Roman"/>
          <w:sz w:val="24"/>
          <w:szCs w:val="24"/>
          <w:lang w:val="es-CO"/>
        </w:rPr>
        <w:t xml:space="preserve">e Rose, de Souza y </w:t>
      </w:r>
      <w:proofErr w:type="spellStart"/>
      <w:r w:rsidR="00535A87" w:rsidRPr="00030F28">
        <w:rPr>
          <w:rFonts w:ascii="Times New Roman" w:hAnsi="Times New Roman" w:cs="Times New Roman"/>
          <w:sz w:val="24"/>
          <w:szCs w:val="24"/>
          <w:shd w:val="clear" w:color="auto" w:fill="FFFFFF"/>
          <w:lang w:val="es-CO"/>
        </w:rPr>
        <w:t>Hanna</w:t>
      </w:r>
      <w:proofErr w:type="spellEnd"/>
      <w:r w:rsidR="00535A87" w:rsidRPr="00030F28">
        <w:rPr>
          <w:rFonts w:ascii="Times New Roman" w:hAnsi="Times New Roman" w:cs="Times New Roman"/>
          <w:sz w:val="24"/>
          <w:szCs w:val="24"/>
          <w:shd w:val="clear" w:color="auto" w:fill="FFFFFF"/>
          <w:lang w:val="es-CO"/>
        </w:rPr>
        <w:t>,</w:t>
      </w:r>
      <w:r w:rsidR="00337F76" w:rsidRPr="00030F28">
        <w:rPr>
          <w:rFonts w:ascii="Times New Roman" w:hAnsi="Times New Roman" w:cs="Times New Roman"/>
          <w:sz w:val="24"/>
          <w:szCs w:val="24"/>
          <w:lang w:val="es-CO"/>
        </w:rPr>
        <w:t xml:space="preserve"> 1996; </w:t>
      </w:r>
      <w:proofErr w:type="spellStart"/>
      <w:r w:rsidR="006F1BED" w:rsidRPr="00030F28">
        <w:rPr>
          <w:rFonts w:ascii="Times New Roman" w:hAnsi="Times New Roman" w:cs="Times New Roman"/>
          <w:sz w:val="24"/>
          <w:szCs w:val="24"/>
          <w:lang w:val="es-CO"/>
        </w:rPr>
        <w:t>Mackay</w:t>
      </w:r>
      <w:proofErr w:type="spellEnd"/>
      <w:r w:rsidR="006F1BED" w:rsidRPr="00030F28">
        <w:rPr>
          <w:rFonts w:ascii="Times New Roman" w:hAnsi="Times New Roman" w:cs="Times New Roman"/>
          <w:sz w:val="24"/>
          <w:szCs w:val="24"/>
          <w:lang w:val="es-CO"/>
        </w:rPr>
        <w:t xml:space="preserve">, 1985; </w:t>
      </w:r>
      <w:proofErr w:type="spellStart"/>
      <w:r w:rsidR="00337F76" w:rsidRPr="00030F28">
        <w:rPr>
          <w:rFonts w:ascii="Times New Roman" w:hAnsi="Times New Roman" w:cs="Times New Roman"/>
          <w:sz w:val="24"/>
          <w:szCs w:val="24"/>
          <w:lang w:val="es-CO"/>
        </w:rPr>
        <w:t>Stromer</w:t>
      </w:r>
      <w:proofErr w:type="spellEnd"/>
      <w:r w:rsidR="00337F76" w:rsidRPr="00030F28">
        <w:rPr>
          <w:rFonts w:ascii="Times New Roman" w:hAnsi="Times New Roman" w:cs="Times New Roman"/>
          <w:sz w:val="24"/>
          <w:szCs w:val="24"/>
          <w:lang w:val="es-CO"/>
        </w:rPr>
        <w:t xml:space="preserve"> y </w:t>
      </w:r>
      <w:proofErr w:type="spellStart"/>
      <w:r w:rsidR="00337F76" w:rsidRPr="00030F28">
        <w:rPr>
          <w:rFonts w:ascii="Times New Roman" w:hAnsi="Times New Roman" w:cs="Times New Roman"/>
          <w:sz w:val="24"/>
          <w:szCs w:val="24"/>
          <w:lang w:val="es-CO"/>
        </w:rPr>
        <w:t>Mackay</w:t>
      </w:r>
      <w:proofErr w:type="spellEnd"/>
      <w:r w:rsidR="00337F76" w:rsidRPr="00030F28">
        <w:rPr>
          <w:rFonts w:ascii="Times New Roman" w:hAnsi="Times New Roman" w:cs="Times New Roman"/>
          <w:sz w:val="24"/>
          <w:szCs w:val="24"/>
          <w:lang w:val="es-CO"/>
        </w:rPr>
        <w:t>, 1992</w:t>
      </w:r>
      <w:r w:rsidR="006F1BED" w:rsidRPr="00030F28">
        <w:rPr>
          <w:rFonts w:ascii="Times New Roman" w:hAnsi="Times New Roman" w:cs="Times New Roman"/>
          <w:sz w:val="24"/>
          <w:szCs w:val="24"/>
          <w:lang w:val="es-CO"/>
        </w:rPr>
        <w:t>), habilidades en la escuela para geografía (</w:t>
      </w:r>
      <w:proofErr w:type="spellStart"/>
      <w:r w:rsidR="006F1BED" w:rsidRPr="00030F28">
        <w:rPr>
          <w:rFonts w:ascii="Times New Roman" w:hAnsi="Times New Roman" w:cs="Times New Roman"/>
          <w:sz w:val="24"/>
          <w:szCs w:val="24"/>
          <w:lang w:val="es-CO"/>
        </w:rPr>
        <w:t>LeBlanc</w:t>
      </w:r>
      <w:proofErr w:type="spellEnd"/>
      <w:r w:rsidR="006F1BED" w:rsidRPr="00030F28">
        <w:rPr>
          <w:rFonts w:ascii="Times New Roman" w:hAnsi="Times New Roman" w:cs="Times New Roman"/>
          <w:sz w:val="24"/>
          <w:szCs w:val="24"/>
          <w:lang w:val="es-CO"/>
        </w:rPr>
        <w:t xml:space="preserve">, </w:t>
      </w:r>
      <w:r w:rsidR="00535A87" w:rsidRPr="00030F28">
        <w:rPr>
          <w:rFonts w:ascii="Times New Roman" w:hAnsi="Times New Roman" w:cs="Times New Roman"/>
          <w:sz w:val="24"/>
          <w:szCs w:val="24"/>
          <w:shd w:val="clear" w:color="auto" w:fill="FFFFFF"/>
          <w:lang w:val="es-CO"/>
        </w:rPr>
        <w:t xml:space="preserve">Miguel, Cummings, </w:t>
      </w:r>
      <w:proofErr w:type="spellStart"/>
      <w:r w:rsidR="00535A87" w:rsidRPr="00030F28">
        <w:rPr>
          <w:rFonts w:ascii="Times New Roman" w:hAnsi="Times New Roman" w:cs="Times New Roman"/>
          <w:sz w:val="24"/>
          <w:szCs w:val="24"/>
          <w:shd w:val="clear" w:color="auto" w:fill="FFFFFF"/>
          <w:lang w:val="es-CO"/>
        </w:rPr>
        <w:t>Goldsmith</w:t>
      </w:r>
      <w:proofErr w:type="spellEnd"/>
      <w:r w:rsidR="00535A87" w:rsidRPr="00030F28">
        <w:rPr>
          <w:rFonts w:ascii="Times New Roman" w:hAnsi="Times New Roman" w:cs="Times New Roman"/>
          <w:sz w:val="24"/>
          <w:szCs w:val="24"/>
          <w:shd w:val="clear" w:color="auto" w:fill="FFFFFF"/>
          <w:lang w:val="es-CO"/>
        </w:rPr>
        <w:t xml:space="preserve"> y </w:t>
      </w:r>
      <w:proofErr w:type="spellStart"/>
      <w:r w:rsidR="00535A87" w:rsidRPr="00030F28">
        <w:rPr>
          <w:rFonts w:ascii="Times New Roman" w:hAnsi="Times New Roman" w:cs="Times New Roman"/>
          <w:sz w:val="24"/>
          <w:szCs w:val="24"/>
          <w:shd w:val="clear" w:color="auto" w:fill="FFFFFF"/>
          <w:lang w:val="es-CO"/>
        </w:rPr>
        <w:t>Carr</w:t>
      </w:r>
      <w:proofErr w:type="spellEnd"/>
      <w:r w:rsidR="006F1BED" w:rsidRPr="00030F28">
        <w:rPr>
          <w:rFonts w:ascii="Times New Roman" w:hAnsi="Times New Roman" w:cs="Times New Roman"/>
          <w:sz w:val="24"/>
          <w:szCs w:val="24"/>
          <w:lang w:val="es-CO"/>
        </w:rPr>
        <w:t>, 2003) o solución de p</w:t>
      </w:r>
      <w:r w:rsidR="004B7061" w:rsidRPr="00030F28">
        <w:rPr>
          <w:rFonts w:ascii="Times New Roman" w:hAnsi="Times New Roman" w:cs="Times New Roman"/>
          <w:sz w:val="24"/>
          <w:szCs w:val="24"/>
          <w:lang w:val="es-CO"/>
        </w:rPr>
        <w:t>roblemas matemáticos (</w:t>
      </w:r>
      <w:proofErr w:type="spellStart"/>
      <w:r w:rsidR="004B7061" w:rsidRPr="00030F28">
        <w:rPr>
          <w:rFonts w:ascii="Times New Roman" w:hAnsi="Times New Roman" w:cs="Times New Roman"/>
          <w:sz w:val="24"/>
          <w:szCs w:val="24"/>
          <w:shd w:val="clear" w:color="auto" w:fill="FFFFFF"/>
          <w:lang w:val="es-CO"/>
        </w:rPr>
        <w:t>Henklain</w:t>
      </w:r>
      <w:proofErr w:type="spellEnd"/>
      <w:r w:rsidR="00C121C7" w:rsidRPr="00030F28">
        <w:rPr>
          <w:rFonts w:ascii="Times New Roman" w:hAnsi="Times New Roman" w:cs="Times New Roman"/>
          <w:sz w:val="24"/>
          <w:szCs w:val="24"/>
          <w:lang w:val="es-CO"/>
        </w:rPr>
        <w:t xml:space="preserve"> y</w:t>
      </w:r>
      <w:r w:rsidR="00782CDE" w:rsidRPr="00030F28">
        <w:rPr>
          <w:rFonts w:ascii="Times New Roman" w:hAnsi="Times New Roman" w:cs="Times New Roman"/>
          <w:sz w:val="24"/>
          <w:szCs w:val="24"/>
          <w:lang w:val="es-CO"/>
        </w:rPr>
        <w:t xml:space="preserve"> Dos Santos, 2013). Ta</w:t>
      </w:r>
      <w:r w:rsidR="006F1BED" w:rsidRPr="00030F28">
        <w:rPr>
          <w:rFonts w:ascii="Times New Roman" w:hAnsi="Times New Roman" w:cs="Times New Roman"/>
          <w:sz w:val="24"/>
          <w:szCs w:val="24"/>
          <w:lang w:val="es-CO"/>
        </w:rPr>
        <w:t>mbién enseñanza de lenguaje incluyente</w:t>
      </w:r>
      <w:r w:rsidR="004B7061" w:rsidRPr="00030F28">
        <w:rPr>
          <w:rFonts w:ascii="Times New Roman" w:hAnsi="Times New Roman" w:cs="Times New Roman"/>
          <w:sz w:val="24"/>
          <w:szCs w:val="24"/>
          <w:lang w:val="es-CO"/>
        </w:rPr>
        <w:t xml:space="preserve"> en Braille y señas (</w:t>
      </w:r>
      <w:proofErr w:type="spellStart"/>
      <w:r w:rsidR="00337F76" w:rsidRPr="00030F28">
        <w:rPr>
          <w:rFonts w:ascii="Times New Roman" w:hAnsi="Times New Roman" w:cs="Times New Roman"/>
          <w:sz w:val="24"/>
          <w:szCs w:val="24"/>
          <w:lang w:val="es-CO"/>
        </w:rPr>
        <w:t>Elias</w:t>
      </w:r>
      <w:proofErr w:type="spellEnd"/>
      <w:r w:rsidR="00535A87" w:rsidRPr="00030F28">
        <w:rPr>
          <w:rFonts w:ascii="Times New Roman" w:hAnsi="Times New Roman" w:cs="Times New Roman"/>
          <w:sz w:val="24"/>
          <w:szCs w:val="24"/>
          <w:lang w:val="es-CO"/>
        </w:rPr>
        <w:t>,</w:t>
      </w:r>
      <w:r w:rsidR="00337F76" w:rsidRPr="00030F28">
        <w:rPr>
          <w:rFonts w:ascii="Times New Roman" w:hAnsi="Times New Roman" w:cs="Times New Roman"/>
          <w:sz w:val="24"/>
          <w:szCs w:val="24"/>
          <w:lang w:val="es-CO"/>
        </w:rPr>
        <w:t xml:space="preserve"> </w:t>
      </w:r>
      <w:proofErr w:type="spellStart"/>
      <w:r w:rsidR="00535A87" w:rsidRPr="00030F28">
        <w:rPr>
          <w:rFonts w:ascii="Times New Roman" w:hAnsi="Times New Roman" w:cs="Times New Roman"/>
          <w:sz w:val="24"/>
          <w:szCs w:val="24"/>
          <w:shd w:val="clear" w:color="auto" w:fill="FFFFFF"/>
          <w:lang w:val="es-CO"/>
        </w:rPr>
        <w:t>Goyos</w:t>
      </w:r>
      <w:proofErr w:type="spellEnd"/>
      <w:r w:rsidR="00535A87" w:rsidRPr="00030F28">
        <w:rPr>
          <w:rFonts w:ascii="Times New Roman" w:hAnsi="Times New Roman" w:cs="Times New Roman"/>
          <w:sz w:val="24"/>
          <w:szCs w:val="24"/>
          <w:shd w:val="clear" w:color="auto" w:fill="FFFFFF"/>
          <w:lang w:val="es-CO"/>
        </w:rPr>
        <w:t>, Saunders y Saunders</w:t>
      </w:r>
      <w:r w:rsidR="00337F76" w:rsidRPr="00030F28">
        <w:rPr>
          <w:rFonts w:ascii="Times New Roman" w:hAnsi="Times New Roman" w:cs="Times New Roman"/>
          <w:sz w:val="24"/>
          <w:szCs w:val="24"/>
          <w:lang w:val="es-CO"/>
        </w:rPr>
        <w:t xml:space="preserve">, 2008; </w:t>
      </w:r>
      <w:proofErr w:type="spellStart"/>
      <w:r w:rsidR="004B7061" w:rsidRPr="00030F28">
        <w:rPr>
          <w:rFonts w:ascii="Times New Roman" w:hAnsi="Times New Roman" w:cs="Times New Roman"/>
          <w:sz w:val="24"/>
          <w:szCs w:val="24"/>
          <w:lang w:val="es-CO"/>
        </w:rPr>
        <w:t>Toussaint</w:t>
      </w:r>
      <w:proofErr w:type="spellEnd"/>
      <w:r w:rsidR="004B7061" w:rsidRPr="00030F28">
        <w:rPr>
          <w:rFonts w:ascii="Times New Roman" w:hAnsi="Times New Roman" w:cs="Times New Roman"/>
          <w:sz w:val="24"/>
          <w:szCs w:val="24"/>
          <w:lang w:val="es-CO"/>
        </w:rPr>
        <w:t xml:space="preserve"> y Tiger, 2010)</w:t>
      </w:r>
      <w:r w:rsidR="006F1BED" w:rsidRPr="00030F28">
        <w:rPr>
          <w:rFonts w:ascii="Times New Roman" w:hAnsi="Times New Roman" w:cs="Times New Roman"/>
          <w:sz w:val="24"/>
          <w:szCs w:val="24"/>
          <w:lang w:val="es-CO"/>
        </w:rPr>
        <w:t xml:space="preserve">, </w:t>
      </w:r>
      <w:r w:rsidR="00FE5690" w:rsidRPr="00030F28">
        <w:rPr>
          <w:rFonts w:ascii="Times New Roman" w:hAnsi="Times New Roman" w:cs="Times New Roman"/>
          <w:sz w:val="24"/>
          <w:szCs w:val="24"/>
          <w:lang w:val="es-CO"/>
        </w:rPr>
        <w:t xml:space="preserve">e incluso </w:t>
      </w:r>
      <w:r w:rsidR="006F1BED" w:rsidRPr="00030F28">
        <w:rPr>
          <w:rFonts w:ascii="Times New Roman" w:hAnsi="Times New Roman" w:cs="Times New Roman"/>
          <w:sz w:val="24"/>
          <w:szCs w:val="24"/>
          <w:lang w:val="es-CO"/>
        </w:rPr>
        <w:t>aspectos raciales o entre</w:t>
      </w:r>
      <w:r w:rsidR="004B7061" w:rsidRPr="00030F28">
        <w:rPr>
          <w:rFonts w:ascii="Times New Roman" w:hAnsi="Times New Roman" w:cs="Times New Roman"/>
          <w:sz w:val="24"/>
          <w:szCs w:val="24"/>
          <w:lang w:val="es-CO"/>
        </w:rPr>
        <w:t>namiento de emociones (</w:t>
      </w:r>
      <w:proofErr w:type="spellStart"/>
      <w:r w:rsidR="009B4DC8" w:rsidRPr="00030F28">
        <w:rPr>
          <w:rFonts w:ascii="Times New Roman" w:hAnsi="Times New Roman" w:cs="Times New Roman"/>
          <w:sz w:val="24"/>
          <w:szCs w:val="24"/>
          <w:lang w:val="es-CO"/>
        </w:rPr>
        <w:t>Mizael</w:t>
      </w:r>
      <w:proofErr w:type="spellEnd"/>
      <w:r w:rsidR="006F1BED" w:rsidRPr="00030F28">
        <w:rPr>
          <w:rFonts w:ascii="Times New Roman" w:hAnsi="Times New Roman" w:cs="Times New Roman"/>
          <w:sz w:val="24"/>
          <w:szCs w:val="24"/>
          <w:lang w:val="es-CO"/>
        </w:rPr>
        <w:t>,</w:t>
      </w:r>
      <w:r w:rsidR="00624EDB" w:rsidRPr="00030F28">
        <w:rPr>
          <w:rFonts w:ascii="Times New Roman" w:hAnsi="Times New Roman" w:cs="Times New Roman"/>
          <w:sz w:val="24"/>
          <w:szCs w:val="24"/>
          <w:lang w:val="es-CO"/>
        </w:rPr>
        <w:t xml:space="preserve"> </w:t>
      </w:r>
      <w:r w:rsidR="00624EDB" w:rsidRPr="00030F28">
        <w:rPr>
          <w:rFonts w:ascii="Times New Roman" w:hAnsi="Times New Roman" w:cs="Times New Roman"/>
          <w:sz w:val="24"/>
          <w:szCs w:val="24"/>
          <w:shd w:val="clear" w:color="auto" w:fill="FFFFFF"/>
          <w:lang w:val="es-CO"/>
        </w:rPr>
        <w:t>Almeida, Silveira y de Rose,</w:t>
      </w:r>
      <w:r w:rsidR="006F1BED" w:rsidRPr="00030F28">
        <w:rPr>
          <w:rFonts w:ascii="Times New Roman" w:hAnsi="Times New Roman" w:cs="Times New Roman"/>
          <w:sz w:val="24"/>
          <w:szCs w:val="24"/>
          <w:lang w:val="es-CO"/>
        </w:rPr>
        <w:t xml:space="preserve"> 2016; </w:t>
      </w:r>
      <w:proofErr w:type="spellStart"/>
      <w:r w:rsidR="006F1BED" w:rsidRPr="00030F28">
        <w:rPr>
          <w:rFonts w:ascii="Times New Roman" w:hAnsi="Times New Roman" w:cs="Times New Roman"/>
          <w:sz w:val="24"/>
          <w:szCs w:val="24"/>
          <w:lang w:val="es-CO"/>
        </w:rPr>
        <w:t>Noro</w:t>
      </w:r>
      <w:proofErr w:type="spellEnd"/>
      <w:r w:rsidR="006F1BED" w:rsidRPr="00030F28">
        <w:rPr>
          <w:rFonts w:ascii="Times New Roman" w:hAnsi="Times New Roman" w:cs="Times New Roman"/>
          <w:sz w:val="24"/>
          <w:szCs w:val="24"/>
          <w:lang w:val="es-CO"/>
        </w:rPr>
        <w:t>, 2005</w:t>
      </w:r>
      <w:r w:rsidR="009B4DC8" w:rsidRPr="00030F28">
        <w:rPr>
          <w:rFonts w:ascii="Times New Roman" w:hAnsi="Times New Roman" w:cs="Times New Roman"/>
          <w:sz w:val="24"/>
          <w:szCs w:val="24"/>
          <w:lang w:val="es-CO"/>
        </w:rPr>
        <w:t xml:space="preserve">; </w:t>
      </w:r>
      <w:proofErr w:type="spellStart"/>
      <w:r w:rsidR="009B4DC8" w:rsidRPr="00030F28">
        <w:rPr>
          <w:rFonts w:ascii="Times New Roman" w:hAnsi="Times New Roman" w:cs="Times New Roman"/>
          <w:sz w:val="24"/>
          <w:szCs w:val="24"/>
          <w:lang w:val="es-CO"/>
        </w:rPr>
        <w:t>Pinhero</w:t>
      </w:r>
      <w:proofErr w:type="spellEnd"/>
      <w:r w:rsidR="009B4DC8" w:rsidRPr="00030F28">
        <w:rPr>
          <w:rFonts w:ascii="Times New Roman" w:hAnsi="Times New Roman" w:cs="Times New Roman"/>
          <w:sz w:val="24"/>
          <w:szCs w:val="24"/>
          <w:lang w:val="es-CO"/>
        </w:rPr>
        <w:t xml:space="preserve"> y</w:t>
      </w:r>
      <w:r w:rsidR="00337F76" w:rsidRPr="00030F28">
        <w:rPr>
          <w:rFonts w:ascii="Times New Roman" w:hAnsi="Times New Roman" w:cs="Times New Roman"/>
          <w:sz w:val="24"/>
          <w:szCs w:val="24"/>
          <w:lang w:val="es-CO"/>
        </w:rPr>
        <w:t xml:space="preserve"> </w:t>
      </w:r>
      <w:r w:rsidR="00B70DBB" w:rsidRPr="00030F28">
        <w:rPr>
          <w:rFonts w:ascii="Times New Roman" w:hAnsi="Times New Roman" w:cs="Times New Roman"/>
          <w:sz w:val="24"/>
          <w:szCs w:val="24"/>
          <w:lang w:val="es-CO"/>
        </w:rPr>
        <w:t>d</w:t>
      </w:r>
      <w:r w:rsidR="00BE61EF" w:rsidRPr="00030F28">
        <w:rPr>
          <w:rFonts w:ascii="Times New Roman" w:hAnsi="Times New Roman" w:cs="Times New Roman"/>
          <w:sz w:val="24"/>
          <w:szCs w:val="24"/>
          <w:lang w:val="es-CO"/>
        </w:rPr>
        <w:t>e Rose,</w:t>
      </w:r>
      <w:r w:rsidR="00337F76" w:rsidRPr="00030F28">
        <w:rPr>
          <w:rFonts w:ascii="Times New Roman" w:hAnsi="Times New Roman" w:cs="Times New Roman"/>
          <w:sz w:val="24"/>
          <w:szCs w:val="24"/>
          <w:lang w:val="es-CO"/>
        </w:rPr>
        <w:t xml:space="preserve"> 2014</w:t>
      </w:r>
      <w:r w:rsidR="006F1BED" w:rsidRPr="00030F28">
        <w:rPr>
          <w:rFonts w:ascii="Times New Roman" w:hAnsi="Times New Roman" w:cs="Times New Roman"/>
          <w:sz w:val="24"/>
          <w:szCs w:val="24"/>
          <w:lang w:val="es-CO"/>
        </w:rPr>
        <w:t>)</w:t>
      </w:r>
    </w:p>
    <w:p w:rsidR="00BE61EF" w:rsidRPr="00030F28" w:rsidRDefault="00BE61EF" w:rsidP="001A4116">
      <w:pPr>
        <w:autoSpaceDE w:val="0"/>
        <w:autoSpaceDN w:val="0"/>
        <w:adjustRightInd w:val="0"/>
        <w:spacing w:after="0" w:line="240" w:lineRule="auto"/>
        <w:ind w:firstLine="709"/>
        <w:rPr>
          <w:rFonts w:ascii="Times New Roman" w:hAnsi="Times New Roman" w:cs="Times New Roman"/>
          <w:i/>
          <w:sz w:val="24"/>
          <w:szCs w:val="24"/>
          <w:lang w:val="es-CO"/>
        </w:rPr>
      </w:pPr>
    </w:p>
    <w:p w:rsidR="009B4DC8" w:rsidRPr="00030F28" w:rsidRDefault="00953D8C" w:rsidP="001A4116">
      <w:pPr>
        <w:autoSpaceDE w:val="0"/>
        <w:autoSpaceDN w:val="0"/>
        <w:adjustRightInd w:val="0"/>
        <w:spacing w:after="0" w:line="240" w:lineRule="auto"/>
        <w:ind w:firstLine="709"/>
        <w:rPr>
          <w:rFonts w:ascii="Times New Roman" w:hAnsi="Times New Roman" w:cs="Times New Roman"/>
          <w:i/>
          <w:sz w:val="24"/>
          <w:szCs w:val="24"/>
          <w:lang w:val="es-CO"/>
        </w:rPr>
      </w:pPr>
      <w:r w:rsidRPr="00030F28">
        <w:rPr>
          <w:rFonts w:ascii="Times New Roman" w:hAnsi="Times New Roman" w:cs="Times New Roman"/>
          <w:i/>
          <w:sz w:val="24"/>
          <w:szCs w:val="24"/>
          <w:lang w:val="es-CO"/>
        </w:rPr>
        <w:t>Variables en la forma</w:t>
      </w:r>
      <w:r w:rsidR="009B4DC8" w:rsidRPr="00030F28">
        <w:rPr>
          <w:rFonts w:ascii="Times New Roman" w:hAnsi="Times New Roman" w:cs="Times New Roman"/>
          <w:i/>
          <w:sz w:val="24"/>
          <w:szCs w:val="24"/>
          <w:lang w:val="es-CO"/>
        </w:rPr>
        <w:t xml:space="preserve">ción de clases de equivalencia </w:t>
      </w:r>
    </w:p>
    <w:p w:rsidR="001A4116" w:rsidRDefault="0039052C" w:rsidP="001A4116">
      <w:pPr>
        <w:autoSpaceDE w:val="0"/>
        <w:autoSpaceDN w:val="0"/>
        <w:adjustRightInd w:val="0"/>
        <w:spacing w:after="0" w:line="240" w:lineRule="auto"/>
        <w:ind w:firstLine="709"/>
        <w:rPr>
          <w:rFonts w:ascii="Times New Roman" w:hAnsi="Times New Roman" w:cs="Times New Roman"/>
          <w:sz w:val="24"/>
          <w:szCs w:val="24"/>
          <w:shd w:val="clear" w:color="auto" w:fill="FFFFFF"/>
          <w:lang w:val="es-CO"/>
        </w:rPr>
      </w:pPr>
      <w:r w:rsidRPr="00030F28">
        <w:rPr>
          <w:rFonts w:ascii="Times New Roman" w:hAnsi="Times New Roman" w:cs="Times New Roman"/>
          <w:sz w:val="24"/>
          <w:szCs w:val="24"/>
          <w:lang w:val="es-CO"/>
        </w:rPr>
        <w:t>Numerosas investigaciones han buscado establecer cuales variables son cruciales para la formación</w:t>
      </w:r>
      <w:r w:rsidR="006F3A09" w:rsidRPr="00030F28">
        <w:rPr>
          <w:rFonts w:ascii="Times New Roman" w:hAnsi="Times New Roman" w:cs="Times New Roman"/>
          <w:sz w:val="24"/>
          <w:szCs w:val="24"/>
          <w:lang w:val="es-CO"/>
        </w:rPr>
        <w:t xml:space="preserve"> de clases de </w:t>
      </w:r>
      <w:r w:rsidR="00C26BF2" w:rsidRPr="00030F28">
        <w:rPr>
          <w:rFonts w:ascii="Times New Roman" w:hAnsi="Times New Roman" w:cs="Times New Roman"/>
          <w:sz w:val="24"/>
          <w:szCs w:val="24"/>
          <w:lang w:val="es-CO"/>
        </w:rPr>
        <w:t xml:space="preserve">equivalencia, </w:t>
      </w:r>
      <w:r w:rsidR="000733AA" w:rsidRPr="00030F28">
        <w:rPr>
          <w:rFonts w:ascii="Times New Roman" w:hAnsi="Times New Roman" w:cs="Times New Roman"/>
          <w:sz w:val="24"/>
          <w:szCs w:val="24"/>
          <w:lang w:val="es-CO"/>
        </w:rPr>
        <w:t>organizando</w:t>
      </w:r>
      <w:r w:rsidR="00E054DC" w:rsidRPr="00030F28">
        <w:rPr>
          <w:rFonts w:ascii="Times New Roman" w:hAnsi="Times New Roman" w:cs="Times New Roman"/>
          <w:sz w:val="24"/>
          <w:szCs w:val="24"/>
          <w:lang w:val="es-CO"/>
        </w:rPr>
        <w:t xml:space="preserve"> taxonomías en las que se puedan agrupar dichas condiciones</w:t>
      </w:r>
      <w:r w:rsidR="00C26BF2" w:rsidRPr="00030F28">
        <w:rPr>
          <w:rFonts w:ascii="Times New Roman" w:hAnsi="Times New Roman" w:cs="Times New Roman"/>
          <w:sz w:val="24"/>
          <w:szCs w:val="24"/>
          <w:lang w:val="es-CO"/>
        </w:rPr>
        <w:t>. Al</w:t>
      </w:r>
      <w:r w:rsidR="006F3A09" w:rsidRPr="00030F28">
        <w:rPr>
          <w:rFonts w:ascii="Times New Roman" w:hAnsi="Times New Roman" w:cs="Times New Roman"/>
          <w:sz w:val="24"/>
          <w:szCs w:val="24"/>
          <w:lang w:val="es-CO"/>
        </w:rPr>
        <w:t xml:space="preserve">gunos </w:t>
      </w:r>
      <w:r w:rsidR="00BB409E" w:rsidRPr="00030F28">
        <w:rPr>
          <w:rFonts w:ascii="Times New Roman" w:hAnsi="Times New Roman" w:cs="Times New Roman"/>
          <w:sz w:val="24"/>
          <w:szCs w:val="24"/>
          <w:lang w:val="es-CO"/>
        </w:rPr>
        <w:t xml:space="preserve">estudios </w:t>
      </w:r>
      <w:r w:rsidR="00C26BF2" w:rsidRPr="00030F28">
        <w:rPr>
          <w:rFonts w:ascii="Times New Roman" w:hAnsi="Times New Roman" w:cs="Times New Roman"/>
          <w:sz w:val="24"/>
          <w:szCs w:val="24"/>
          <w:lang w:val="es-CO"/>
        </w:rPr>
        <w:t>investigan</w:t>
      </w:r>
      <w:r w:rsidR="009C4E98" w:rsidRPr="00030F28">
        <w:rPr>
          <w:rFonts w:ascii="Times New Roman" w:hAnsi="Times New Roman" w:cs="Times New Roman"/>
          <w:sz w:val="24"/>
          <w:szCs w:val="24"/>
          <w:lang w:val="es-CO"/>
        </w:rPr>
        <w:t xml:space="preserve"> </w:t>
      </w:r>
      <w:r w:rsidR="00BB409E" w:rsidRPr="00030F28">
        <w:rPr>
          <w:rFonts w:ascii="Times New Roman" w:hAnsi="Times New Roman" w:cs="Times New Roman"/>
          <w:sz w:val="24"/>
          <w:szCs w:val="24"/>
          <w:lang w:val="es-CO"/>
        </w:rPr>
        <w:t xml:space="preserve">sobre </w:t>
      </w:r>
      <w:r w:rsidR="00C26BF2" w:rsidRPr="00030F28">
        <w:rPr>
          <w:rFonts w:ascii="Times New Roman" w:hAnsi="Times New Roman" w:cs="Times New Roman"/>
          <w:sz w:val="24"/>
          <w:szCs w:val="24"/>
          <w:lang w:val="es-CO"/>
        </w:rPr>
        <w:t xml:space="preserve">los </w:t>
      </w:r>
      <w:r w:rsidR="00DA6D5C" w:rsidRPr="00030F28">
        <w:rPr>
          <w:rFonts w:ascii="Times New Roman" w:hAnsi="Times New Roman" w:cs="Times New Roman"/>
          <w:sz w:val="24"/>
          <w:szCs w:val="24"/>
          <w:lang w:val="es-CO"/>
        </w:rPr>
        <w:t>principios del aprendiz</w:t>
      </w:r>
      <w:r w:rsidR="00C26BF2" w:rsidRPr="00030F28">
        <w:rPr>
          <w:rFonts w:ascii="Times New Roman" w:hAnsi="Times New Roman" w:cs="Times New Roman"/>
          <w:sz w:val="24"/>
          <w:szCs w:val="24"/>
          <w:lang w:val="es-CO"/>
        </w:rPr>
        <w:t xml:space="preserve">aje que facilitan su formación, por ejemplo </w:t>
      </w:r>
      <w:r w:rsidR="00DA6D5C" w:rsidRPr="00030F28">
        <w:rPr>
          <w:rFonts w:ascii="Times New Roman" w:hAnsi="Times New Roman" w:cs="Times New Roman"/>
          <w:sz w:val="24"/>
          <w:szCs w:val="24"/>
          <w:lang w:val="es-CO"/>
        </w:rPr>
        <w:t>condicion</w:t>
      </w:r>
      <w:r w:rsidR="00C26BF2" w:rsidRPr="00030F28">
        <w:rPr>
          <w:rFonts w:ascii="Times New Roman" w:hAnsi="Times New Roman" w:cs="Times New Roman"/>
          <w:sz w:val="24"/>
          <w:szCs w:val="24"/>
          <w:lang w:val="es-CO"/>
        </w:rPr>
        <w:t xml:space="preserve">amiento operante o respondiente </w:t>
      </w:r>
      <w:r w:rsidR="00FE5690" w:rsidRPr="00030F28">
        <w:rPr>
          <w:rFonts w:ascii="Times New Roman" w:hAnsi="Times New Roman" w:cs="Times New Roman"/>
          <w:sz w:val="24"/>
          <w:szCs w:val="24"/>
          <w:lang w:val="es-CO"/>
        </w:rPr>
        <w:t>(</w:t>
      </w:r>
      <w:r w:rsidR="00571E70" w:rsidRPr="00030F28">
        <w:rPr>
          <w:rFonts w:ascii="Times New Roman" w:hAnsi="Times New Roman" w:cs="Times New Roman"/>
          <w:sz w:val="24"/>
          <w:szCs w:val="24"/>
          <w:lang w:val="es-CO"/>
        </w:rPr>
        <w:t xml:space="preserve">Avellaneda y </w:t>
      </w:r>
      <w:proofErr w:type="spellStart"/>
      <w:r w:rsidR="00571E70" w:rsidRPr="00030F28">
        <w:rPr>
          <w:rFonts w:ascii="Times New Roman" w:hAnsi="Times New Roman" w:cs="Times New Roman"/>
          <w:sz w:val="24"/>
          <w:szCs w:val="24"/>
          <w:lang w:val="es-CO"/>
        </w:rPr>
        <w:t>Menendez</w:t>
      </w:r>
      <w:proofErr w:type="spellEnd"/>
      <w:r w:rsidR="00571E70" w:rsidRPr="00030F28">
        <w:rPr>
          <w:rFonts w:ascii="Times New Roman" w:hAnsi="Times New Roman" w:cs="Times New Roman"/>
          <w:sz w:val="24"/>
          <w:szCs w:val="24"/>
          <w:lang w:val="es-CO"/>
        </w:rPr>
        <w:t xml:space="preserve">, 2016; Delgado y Medina, 2011; </w:t>
      </w:r>
      <w:r w:rsidR="00020B10" w:rsidRPr="00030F28">
        <w:rPr>
          <w:rFonts w:ascii="Times New Roman" w:hAnsi="Times New Roman" w:cs="Times New Roman"/>
          <w:sz w:val="24"/>
          <w:szCs w:val="24"/>
          <w:lang w:val="es-CO"/>
        </w:rPr>
        <w:t>Leader y</w:t>
      </w:r>
      <w:r w:rsidR="00505A5B" w:rsidRPr="00030F28">
        <w:rPr>
          <w:rFonts w:ascii="Times New Roman" w:hAnsi="Times New Roman" w:cs="Times New Roman"/>
          <w:sz w:val="24"/>
          <w:szCs w:val="24"/>
          <w:lang w:val="es-CO"/>
        </w:rPr>
        <w:t xml:space="preserve"> Barnes,</w:t>
      </w:r>
      <w:r w:rsidR="00020B10" w:rsidRPr="00030F28">
        <w:rPr>
          <w:rFonts w:ascii="Times New Roman" w:hAnsi="Times New Roman" w:cs="Times New Roman"/>
          <w:sz w:val="24"/>
          <w:szCs w:val="24"/>
          <w:lang w:val="es-CO"/>
        </w:rPr>
        <w:t xml:space="preserve"> 2001</w:t>
      </w:r>
      <w:r w:rsidR="00FE5690" w:rsidRPr="00030F28">
        <w:rPr>
          <w:rFonts w:ascii="Times New Roman" w:hAnsi="Times New Roman" w:cs="Times New Roman"/>
          <w:sz w:val="24"/>
          <w:szCs w:val="24"/>
          <w:lang w:val="es-CO"/>
        </w:rPr>
        <w:t>; Medina, 2012)</w:t>
      </w:r>
      <w:r w:rsidR="00782CDE" w:rsidRPr="00030F28">
        <w:rPr>
          <w:rFonts w:ascii="Times New Roman" w:hAnsi="Times New Roman" w:cs="Times New Roman"/>
          <w:sz w:val="24"/>
          <w:szCs w:val="24"/>
          <w:lang w:val="es-CO"/>
        </w:rPr>
        <w:t>. T</w:t>
      </w:r>
      <w:r w:rsidR="009C4E98" w:rsidRPr="00030F28">
        <w:rPr>
          <w:rFonts w:ascii="Times New Roman" w:hAnsi="Times New Roman" w:cs="Times New Roman"/>
          <w:sz w:val="24"/>
          <w:szCs w:val="24"/>
          <w:lang w:val="es-CO"/>
        </w:rPr>
        <w:t xml:space="preserve">ambién </w:t>
      </w:r>
      <w:r w:rsidR="009C4E98" w:rsidRPr="00030F28">
        <w:rPr>
          <w:rFonts w:ascii="Times New Roman" w:hAnsi="Times New Roman" w:cs="Times New Roman"/>
          <w:sz w:val="24"/>
          <w:szCs w:val="24"/>
          <w:lang w:val="es-CO"/>
        </w:rPr>
        <w:lastRenderedPageBreak/>
        <w:t>se estudian condiciones como la estructura del entrenamiento</w:t>
      </w:r>
      <w:r w:rsidR="00D50EE1" w:rsidRPr="00030F28">
        <w:rPr>
          <w:rFonts w:ascii="Times New Roman" w:hAnsi="Times New Roman" w:cs="Times New Roman"/>
          <w:sz w:val="24"/>
          <w:szCs w:val="24"/>
          <w:lang w:val="es-CO"/>
        </w:rPr>
        <w:t xml:space="preserve"> y</w:t>
      </w:r>
      <w:r w:rsidR="00C26BF2" w:rsidRPr="00030F28">
        <w:rPr>
          <w:rFonts w:ascii="Times New Roman" w:hAnsi="Times New Roman" w:cs="Times New Roman"/>
          <w:sz w:val="24"/>
          <w:szCs w:val="24"/>
          <w:lang w:val="es-CO"/>
        </w:rPr>
        <w:t xml:space="preserve"> </w:t>
      </w:r>
      <w:r w:rsidR="00DA6D5C" w:rsidRPr="00030F28">
        <w:rPr>
          <w:rFonts w:ascii="Times New Roman" w:hAnsi="Times New Roman" w:cs="Times New Roman"/>
          <w:sz w:val="24"/>
          <w:szCs w:val="24"/>
          <w:lang w:val="es-CO"/>
        </w:rPr>
        <w:t>direccionalidad de las relaciones entrenadas</w:t>
      </w:r>
      <w:r w:rsidR="00D50EE1" w:rsidRPr="00030F28">
        <w:rPr>
          <w:rFonts w:ascii="Times New Roman" w:hAnsi="Times New Roman" w:cs="Times New Roman"/>
          <w:sz w:val="24"/>
          <w:szCs w:val="24"/>
          <w:lang w:val="es-CO"/>
        </w:rPr>
        <w:t xml:space="preserve"> </w:t>
      </w:r>
      <w:r w:rsidR="00020B10" w:rsidRPr="00030F28">
        <w:rPr>
          <w:rFonts w:ascii="Times New Roman" w:hAnsi="Times New Roman" w:cs="Times New Roman"/>
          <w:sz w:val="24"/>
          <w:szCs w:val="24"/>
          <w:lang w:val="es-CO"/>
        </w:rPr>
        <w:t>(</w:t>
      </w:r>
      <w:proofErr w:type="spellStart"/>
      <w:r w:rsidR="00571E70" w:rsidRPr="00030F28">
        <w:rPr>
          <w:rFonts w:ascii="Times New Roman" w:hAnsi="Times New Roman" w:cs="Times New Roman"/>
          <w:sz w:val="24"/>
          <w:szCs w:val="24"/>
          <w:lang w:val="es-CO"/>
        </w:rPr>
        <w:t>Fields</w:t>
      </w:r>
      <w:proofErr w:type="spellEnd"/>
      <w:r w:rsidR="00571E70" w:rsidRPr="00030F28">
        <w:rPr>
          <w:rFonts w:ascii="Times New Roman" w:hAnsi="Times New Roman" w:cs="Times New Roman"/>
          <w:sz w:val="24"/>
          <w:szCs w:val="24"/>
          <w:lang w:val="es-CO"/>
        </w:rPr>
        <w:t xml:space="preserve"> y </w:t>
      </w:r>
      <w:proofErr w:type="spellStart"/>
      <w:r w:rsidR="00571E70" w:rsidRPr="00030F28">
        <w:rPr>
          <w:rFonts w:ascii="Times New Roman" w:hAnsi="Times New Roman" w:cs="Times New Roman"/>
          <w:sz w:val="24"/>
          <w:szCs w:val="24"/>
          <w:lang w:val="es-CO"/>
        </w:rPr>
        <w:t>Verhave</w:t>
      </w:r>
      <w:proofErr w:type="spellEnd"/>
      <w:r w:rsidR="00571E70" w:rsidRPr="00030F28">
        <w:rPr>
          <w:rFonts w:ascii="Times New Roman" w:hAnsi="Times New Roman" w:cs="Times New Roman"/>
          <w:sz w:val="24"/>
          <w:szCs w:val="24"/>
          <w:lang w:val="es-CO"/>
        </w:rPr>
        <w:t xml:space="preserve">, 1987; </w:t>
      </w:r>
      <w:r w:rsidR="00020B10" w:rsidRPr="00030F28">
        <w:rPr>
          <w:rFonts w:ascii="Times New Roman" w:hAnsi="Times New Roman" w:cs="Times New Roman"/>
          <w:sz w:val="24"/>
          <w:szCs w:val="24"/>
          <w:lang w:val="es-CO"/>
        </w:rPr>
        <w:t>Saunders y Green, 1999</w:t>
      </w:r>
      <w:r w:rsidR="00505A5B" w:rsidRPr="00030F28">
        <w:rPr>
          <w:rFonts w:ascii="Times New Roman" w:hAnsi="Times New Roman" w:cs="Times New Roman"/>
          <w:sz w:val="24"/>
          <w:szCs w:val="24"/>
          <w:lang w:val="es-CO"/>
        </w:rPr>
        <w:t>)</w:t>
      </w:r>
      <w:r w:rsidR="00D50EE1" w:rsidRPr="00030F28">
        <w:rPr>
          <w:rFonts w:ascii="Times New Roman" w:hAnsi="Times New Roman" w:cs="Times New Roman"/>
          <w:sz w:val="24"/>
          <w:szCs w:val="24"/>
          <w:lang w:val="es-CO"/>
        </w:rPr>
        <w:t xml:space="preserve">, </w:t>
      </w:r>
      <w:r w:rsidR="002E02C0" w:rsidRPr="00030F28">
        <w:rPr>
          <w:rFonts w:ascii="Times New Roman" w:hAnsi="Times New Roman" w:cs="Times New Roman"/>
          <w:sz w:val="24"/>
          <w:szCs w:val="24"/>
          <w:lang w:val="es-CO"/>
        </w:rPr>
        <w:t xml:space="preserve">modo de presentación de estímulos como </w:t>
      </w:r>
      <w:r w:rsidR="00C26BF2" w:rsidRPr="00030F28">
        <w:rPr>
          <w:rFonts w:ascii="Times New Roman" w:hAnsi="Times New Roman" w:cs="Times New Roman"/>
          <w:sz w:val="24"/>
          <w:szCs w:val="24"/>
          <w:lang w:val="es-CO"/>
        </w:rPr>
        <w:t xml:space="preserve">con retraso o simultaneo, </w:t>
      </w:r>
      <w:r w:rsidR="009C4E98" w:rsidRPr="00030F28">
        <w:rPr>
          <w:rFonts w:ascii="Times New Roman" w:hAnsi="Times New Roman" w:cs="Times New Roman"/>
          <w:sz w:val="24"/>
          <w:szCs w:val="24"/>
          <w:lang w:val="es-CO"/>
        </w:rPr>
        <w:t>tiempo de presentación de los estímulos, intervalos entre modelos y comparadores, intervalos entre ensayos</w:t>
      </w:r>
      <w:r w:rsidR="0036387B" w:rsidRPr="00030F28">
        <w:rPr>
          <w:rFonts w:ascii="Times New Roman" w:hAnsi="Times New Roman" w:cs="Times New Roman"/>
          <w:sz w:val="24"/>
          <w:szCs w:val="24"/>
          <w:lang w:val="es-CO"/>
        </w:rPr>
        <w:t xml:space="preserve"> (</w:t>
      </w:r>
      <w:r w:rsidR="009B4DC8" w:rsidRPr="00030F28">
        <w:rPr>
          <w:rFonts w:ascii="Times New Roman" w:hAnsi="Times New Roman" w:cs="Times New Roman"/>
          <w:sz w:val="24"/>
          <w:szCs w:val="24"/>
          <w:shd w:val="clear" w:color="auto" w:fill="FFFFFF"/>
          <w:lang w:val="es-CO"/>
        </w:rPr>
        <w:t xml:space="preserve">Aceituno., Schmidt, </w:t>
      </w:r>
      <w:proofErr w:type="spellStart"/>
      <w:r w:rsidR="009B4DC8" w:rsidRPr="00030F28">
        <w:rPr>
          <w:rFonts w:ascii="Times New Roman" w:hAnsi="Times New Roman" w:cs="Times New Roman"/>
          <w:sz w:val="24"/>
          <w:szCs w:val="24"/>
          <w:shd w:val="clear" w:color="auto" w:fill="FFFFFF"/>
          <w:lang w:val="es-CO"/>
        </w:rPr>
        <w:t>Domeniconi</w:t>
      </w:r>
      <w:proofErr w:type="spellEnd"/>
      <w:r w:rsidR="009B4DC8" w:rsidRPr="00030F28">
        <w:rPr>
          <w:rFonts w:ascii="Times New Roman" w:hAnsi="Times New Roman" w:cs="Times New Roman"/>
          <w:sz w:val="24"/>
          <w:szCs w:val="24"/>
          <w:shd w:val="clear" w:color="auto" w:fill="FFFFFF"/>
          <w:lang w:val="es-CO"/>
        </w:rPr>
        <w:t xml:space="preserve">, y das </w:t>
      </w:r>
      <w:proofErr w:type="spellStart"/>
      <w:r w:rsidR="009B4DC8" w:rsidRPr="00030F28">
        <w:rPr>
          <w:rFonts w:ascii="Times New Roman" w:hAnsi="Times New Roman" w:cs="Times New Roman"/>
          <w:sz w:val="24"/>
          <w:szCs w:val="24"/>
          <w:shd w:val="clear" w:color="auto" w:fill="FFFFFF"/>
          <w:lang w:val="es-CO"/>
        </w:rPr>
        <w:t>Graças</w:t>
      </w:r>
      <w:proofErr w:type="spellEnd"/>
      <w:r w:rsidR="009B4DC8" w:rsidRPr="00030F28">
        <w:rPr>
          <w:rFonts w:ascii="Times New Roman" w:hAnsi="Times New Roman" w:cs="Times New Roman"/>
          <w:sz w:val="24"/>
          <w:szCs w:val="24"/>
          <w:shd w:val="clear" w:color="auto" w:fill="FFFFFF"/>
          <w:lang w:val="es-CO"/>
        </w:rPr>
        <w:t>, 2013</w:t>
      </w:r>
      <w:r w:rsidR="006519C1" w:rsidRPr="00030F28">
        <w:rPr>
          <w:rFonts w:ascii="Times New Roman" w:hAnsi="Times New Roman" w:cs="Times New Roman"/>
          <w:sz w:val="24"/>
          <w:szCs w:val="24"/>
          <w:shd w:val="clear" w:color="auto" w:fill="FFFFFF"/>
          <w:lang w:val="es-CO"/>
        </w:rPr>
        <w:t xml:space="preserve">; </w:t>
      </w:r>
      <w:proofErr w:type="spellStart"/>
      <w:r w:rsidR="006519C1" w:rsidRPr="00030F28">
        <w:rPr>
          <w:rFonts w:ascii="Times New Roman" w:hAnsi="Times New Roman" w:cs="Times New Roman"/>
          <w:sz w:val="24"/>
          <w:szCs w:val="24"/>
          <w:shd w:val="clear" w:color="auto" w:fill="FFFFFF"/>
          <w:lang w:val="es-CO"/>
        </w:rPr>
        <w:t>Bortoloti</w:t>
      </w:r>
      <w:proofErr w:type="spellEnd"/>
      <w:r w:rsidR="006519C1" w:rsidRPr="00030F28">
        <w:rPr>
          <w:rFonts w:ascii="Times New Roman" w:hAnsi="Times New Roman" w:cs="Times New Roman"/>
          <w:sz w:val="24"/>
          <w:szCs w:val="24"/>
          <w:shd w:val="clear" w:color="auto" w:fill="FFFFFF"/>
          <w:lang w:val="es-CO"/>
        </w:rPr>
        <w:t xml:space="preserve"> y</w:t>
      </w:r>
      <w:r w:rsidR="00B70DBB" w:rsidRPr="00030F28">
        <w:rPr>
          <w:rFonts w:ascii="Times New Roman" w:hAnsi="Times New Roman" w:cs="Times New Roman"/>
          <w:sz w:val="24"/>
          <w:szCs w:val="24"/>
          <w:shd w:val="clear" w:color="auto" w:fill="FFFFFF"/>
          <w:lang w:val="es-CO"/>
        </w:rPr>
        <w:t xml:space="preserve"> d</w:t>
      </w:r>
      <w:r w:rsidR="0036387B" w:rsidRPr="00030F28">
        <w:rPr>
          <w:rFonts w:ascii="Times New Roman" w:hAnsi="Times New Roman" w:cs="Times New Roman"/>
          <w:sz w:val="24"/>
          <w:szCs w:val="24"/>
          <w:shd w:val="clear" w:color="auto" w:fill="FFFFFF"/>
          <w:lang w:val="es-CO"/>
        </w:rPr>
        <w:t>e Rose, 2012)</w:t>
      </w:r>
      <w:r w:rsidR="002E02C0" w:rsidRPr="00030F28">
        <w:rPr>
          <w:rFonts w:ascii="Times New Roman" w:hAnsi="Times New Roman" w:cs="Times New Roman"/>
          <w:sz w:val="24"/>
          <w:szCs w:val="24"/>
          <w:shd w:val="clear" w:color="auto" w:fill="FFFFFF"/>
          <w:lang w:val="es-CO"/>
        </w:rPr>
        <w:t xml:space="preserve">. </w:t>
      </w:r>
    </w:p>
    <w:p w:rsidR="0039052C" w:rsidRPr="00030F28" w:rsidRDefault="00782CDE" w:rsidP="001A4116">
      <w:pPr>
        <w:autoSpaceDE w:val="0"/>
        <w:autoSpaceDN w:val="0"/>
        <w:adjustRightInd w:val="0"/>
        <w:spacing w:after="0" w:line="240" w:lineRule="auto"/>
        <w:ind w:firstLine="709"/>
        <w:rPr>
          <w:rFonts w:ascii="Times New Roman" w:hAnsi="Times New Roman" w:cs="Times New Roman"/>
          <w:i/>
          <w:sz w:val="24"/>
          <w:szCs w:val="24"/>
          <w:lang w:val="es-CO"/>
        </w:rPr>
      </w:pPr>
      <w:r w:rsidRPr="00030F28">
        <w:rPr>
          <w:rFonts w:ascii="Times New Roman" w:hAnsi="Times New Roman" w:cs="Times New Roman"/>
          <w:sz w:val="24"/>
          <w:szCs w:val="24"/>
          <w:lang w:val="es-CO"/>
        </w:rPr>
        <w:t xml:space="preserve">Otros estudios </w:t>
      </w:r>
      <w:r w:rsidR="002E02C0" w:rsidRPr="00030F28">
        <w:rPr>
          <w:rFonts w:ascii="Times New Roman" w:hAnsi="Times New Roman" w:cs="Times New Roman"/>
          <w:sz w:val="24"/>
          <w:szCs w:val="24"/>
          <w:lang w:val="es-CO"/>
        </w:rPr>
        <w:t>han investigado</w:t>
      </w:r>
      <w:r w:rsidRPr="00030F28">
        <w:rPr>
          <w:rFonts w:ascii="Times New Roman" w:hAnsi="Times New Roman" w:cs="Times New Roman"/>
          <w:sz w:val="24"/>
          <w:szCs w:val="24"/>
          <w:lang w:val="es-CO"/>
        </w:rPr>
        <w:t xml:space="preserve"> </w:t>
      </w:r>
      <w:r w:rsidR="00D22D8D" w:rsidRPr="00030F28">
        <w:rPr>
          <w:rFonts w:ascii="Times New Roman" w:hAnsi="Times New Roman" w:cs="Times New Roman"/>
          <w:sz w:val="24"/>
          <w:szCs w:val="24"/>
          <w:lang w:val="es-CO"/>
        </w:rPr>
        <w:t xml:space="preserve">sobre transferencia de funciones, expansión de </w:t>
      </w:r>
      <w:r w:rsidR="00BB409E" w:rsidRPr="00030F28">
        <w:rPr>
          <w:rFonts w:ascii="Times New Roman" w:hAnsi="Times New Roman" w:cs="Times New Roman"/>
          <w:sz w:val="24"/>
          <w:szCs w:val="24"/>
          <w:lang w:val="es-CO"/>
        </w:rPr>
        <w:t>clas</w:t>
      </w:r>
      <w:r w:rsidR="00D22D8D" w:rsidRPr="00030F28">
        <w:rPr>
          <w:rFonts w:ascii="Times New Roman" w:hAnsi="Times New Roman" w:cs="Times New Roman"/>
          <w:sz w:val="24"/>
          <w:szCs w:val="24"/>
          <w:lang w:val="es-CO"/>
        </w:rPr>
        <w:t>es</w:t>
      </w:r>
      <w:r w:rsidR="009C4E98" w:rsidRPr="00030F28">
        <w:rPr>
          <w:rFonts w:ascii="Times New Roman" w:hAnsi="Times New Roman" w:cs="Times New Roman"/>
          <w:sz w:val="24"/>
          <w:szCs w:val="24"/>
          <w:lang w:val="es-CO"/>
        </w:rPr>
        <w:t xml:space="preserve"> de equivalencia,</w:t>
      </w:r>
      <w:r w:rsidR="00BB409E" w:rsidRPr="00030F28">
        <w:rPr>
          <w:rFonts w:ascii="Times New Roman" w:hAnsi="Times New Roman" w:cs="Times New Roman"/>
          <w:sz w:val="24"/>
          <w:szCs w:val="24"/>
          <w:lang w:val="es-CO"/>
        </w:rPr>
        <w:t xml:space="preserve"> numero </w:t>
      </w:r>
      <w:r w:rsidRPr="00030F28">
        <w:rPr>
          <w:rFonts w:ascii="Times New Roman" w:hAnsi="Times New Roman" w:cs="Times New Roman"/>
          <w:sz w:val="24"/>
          <w:szCs w:val="24"/>
          <w:lang w:val="es-CO"/>
        </w:rPr>
        <w:t xml:space="preserve">de ensayos de enseñanza </w:t>
      </w:r>
      <w:r w:rsidR="00640D65" w:rsidRPr="00030F28">
        <w:rPr>
          <w:rFonts w:ascii="Times New Roman" w:hAnsi="Times New Roman" w:cs="Times New Roman"/>
          <w:sz w:val="24"/>
          <w:szCs w:val="24"/>
          <w:lang w:val="es-CO"/>
        </w:rPr>
        <w:t>según la cantidad de nodos</w:t>
      </w:r>
      <w:r w:rsidR="002E02C0" w:rsidRPr="00030F28">
        <w:rPr>
          <w:rFonts w:ascii="Times New Roman" w:hAnsi="Times New Roman" w:cs="Times New Roman"/>
          <w:sz w:val="24"/>
          <w:szCs w:val="24"/>
          <w:lang w:val="es-CO"/>
        </w:rPr>
        <w:t xml:space="preserve"> </w:t>
      </w:r>
      <w:r w:rsidR="00C26BF2" w:rsidRPr="00030F28">
        <w:rPr>
          <w:rFonts w:ascii="Times New Roman" w:hAnsi="Times New Roman" w:cs="Times New Roman"/>
          <w:sz w:val="24"/>
          <w:szCs w:val="24"/>
          <w:lang w:val="es-CO"/>
        </w:rPr>
        <w:t>(</w:t>
      </w:r>
      <w:proofErr w:type="spellStart"/>
      <w:r w:rsidR="00571E70" w:rsidRPr="00030F28">
        <w:rPr>
          <w:rFonts w:ascii="Times New Roman" w:hAnsi="Times New Roman" w:cs="Times New Roman"/>
          <w:sz w:val="24"/>
          <w:szCs w:val="24"/>
          <w:lang w:val="es-CO"/>
        </w:rPr>
        <w:t>Augustson</w:t>
      </w:r>
      <w:proofErr w:type="spellEnd"/>
      <w:r w:rsidR="00571E70" w:rsidRPr="00030F28">
        <w:rPr>
          <w:rFonts w:ascii="Times New Roman" w:hAnsi="Times New Roman" w:cs="Times New Roman"/>
          <w:sz w:val="24"/>
          <w:szCs w:val="24"/>
          <w:lang w:val="es-CO"/>
        </w:rPr>
        <w:t xml:space="preserve">, y </w:t>
      </w:r>
      <w:proofErr w:type="spellStart"/>
      <w:r w:rsidR="00571E70" w:rsidRPr="00030F28">
        <w:rPr>
          <w:rFonts w:ascii="Times New Roman" w:hAnsi="Times New Roman" w:cs="Times New Roman"/>
          <w:sz w:val="24"/>
          <w:szCs w:val="24"/>
          <w:lang w:val="es-CO"/>
        </w:rPr>
        <w:t>Dougher</w:t>
      </w:r>
      <w:proofErr w:type="spellEnd"/>
      <w:r w:rsidR="00571E70" w:rsidRPr="00030F28">
        <w:rPr>
          <w:rFonts w:ascii="Times New Roman" w:hAnsi="Times New Roman" w:cs="Times New Roman"/>
          <w:sz w:val="24"/>
          <w:szCs w:val="24"/>
          <w:lang w:val="es-CO"/>
        </w:rPr>
        <w:t xml:space="preserve">, 1997;  </w:t>
      </w:r>
      <w:proofErr w:type="spellStart"/>
      <w:r w:rsidR="009B4DC8" w:rsidRPr="00030F28">
        <w:rPr>
          <w:rFonts w:ascii="Times New Roman" w:hAnsi="Times New Roman" w:cs="Times New Roman"/>
          <w:sz w:val="24"/>
          <w:szCs w:val="24"/>
          <w:lang w:val="es-CO"/>
        </w:rPr>
        <w:t>Fields</w:t>
      </w:r>
      <w:proofErr w:type="spellEnd"/>
      <w:r w:rsidR="00535A87" w:rsidRPr="00030F28">
        <w:rPr>
          <w:rFonts w:ascii="Times New Roman" w:hAnsi="Times New Roman" w:cs="Times New Roman"/>
          <w:sz w:val="24"/>
          <w:szCs w:val="24"/>
          <w:lang w:val="es-CO"/>
        </w:rPr>
        <w:t xml:space="preserve">, </w:t>
      </w:r>
      <w:r w:rsidR="00535A87" w:rsidRPr="00030F28">
        <w:rPr>
          <w:rFonts w:ascii="Times New Roman" w:hAnsi="Times New Roman" w:cs="Times New Roman"/>
          <w:sz w:val="24"/>
          <w:szCs w:val="24"/>
          <w:shd w:val="clear" w:color="auto" w:fill="FFFFFF"/>
          <w:lang w:val="es-CO"/>
        </w:rPr>
        <w:t xml:space="preserve">Adams, </w:t>
      </w:r>
      <w:proofErr w:type="spellStart"/>
      <w:r w:rsidR="00535A87" w:rsidRPr="00030F28">
        <w:rPr>
          <w:rFonts w:ascii="Times New Roman" w:hAnsi="Times New Roman" w:cs="Times New Roman"/>
          <w:sz w:val="24"/>
          <w:szCs w:val="24"/>
          <w:shd w:val="clear" w:color="auto" w:fill="FFFFFF"/>
          <w:lang w:val="es-CO"/>
        </w:rPr>
        <w:t>Verhave</w:t>
      </w:r>
      <w:proofErr w:type="spellEnd"/>
      <w:r w:rsidR="00535A87" w:rsidRPr="00030F28">
        <w:rPr>
          <w:rFonts w:ascii="Times New Roman" w:hAnsi="Times New Roman" w:cs="Times New Roman"/>
          <w:sz w:val="24"/>
          <w:szCs w:val="24"/>
          <w:shd w:val="clear" w:color="auto" w:fill="FFFFFF"/>
          <w:lang w:val="es-CO"/>
        </w:rPr>
        <w:t xml:space="preserve"> y </w:t>
      </w:r>
      <w:proofErr w:type="spellStart"/>
      <w:r w:rsidR="00535A87" w:rsidRPr="00030F28">
        <w:rPr>
          <w:rFonts w:ascii="Times New Roman" w:hAnsi="Times New Roman" w:cs="Times New Roman"/>
          <w:sz w:val="24"/>
          <w:szCs w:val="24"/>
          <w:shd w:val="clear" w:color="auto" w:fill="FFFFFF"/>
          <w:lang w:val="es-CO"/>
        </w:rPr>
        <w:t>Newman</w:t>
      </w:r>
      <w:proofErr w:type="spellEnd"/>
      <w:r w:rsidR="00571E70" w:rsidRPr="00030F28">
        <w:rPr>
          <w:rFonts w:ascii="Times New Roman" w:hAnsi="Times New Roman" w:cs="Times New Roman"/>
          <w:sz w:val="24"/>
          <w:szCs w:val="24"/>
          <w:lang w:val="es-CO"/>
        </w:rPr>
        <w:t>,</w:t>
      </w:r>
      <w:r w:rsidR="006519C1" w:rsidRPr="00030F28">
        <w:rPr>
          <w:rFonts w:ascii="Times New Roman" w:hAnsi="Times New Roman" w:cs="Times New Roman"/>
          <w:sz w:val="24"/>
          <w:szCs w:val="24"/>
          <w:lang w:val="es-CO"/>
        </w:rPr>
        <w:t xml:space="preserve"> 1990</w:t>
      </w:r>
      <w:r w:rsidR="00C26BF2" w:rsidRPr="00030F28">
        <w:rPr>
          <w:rFonts w:ascii="Times New Roman" w:hAnsi="Times New Roman" w:cs="Times New Roman"/>
          <w:sz w:val="24"/>
          <w:szCs w:val="24"/>
          <w:lang w:val="es-CO"/>
        </w:rPr>
        <w:t>)</w:t>
      </w:r>
      <w:r w:rsidR="002E02C0" w:rsidRPr="00030F28">
        <w:rPr>
          <w:rFonts w:ascii="Times New Roman" w:hAnsi="Times New Roman" w:cs="Times New Roman"/>
          <w:sz w:val="24"/>
          <w:szCs w:val="24"/>
          <w:lang w:val="es-CO"/>
        </w:rPr>
        <w:t>, tipo de estímulos relacionados como la inclusión de imágenes humanas, diseños abstractos o figuras simples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d</w:t>
      </w:r>
      <w:r w:rsidR="002E02C0" w:rsidRPr="00030F28">
        <w:rPr>
          <w:rFonts w:ascii="Times New Roman" w:hAnsi="Times New Roman" w:cs="Times New Roman"/>
          <w:sz w:val="24"/>
          <w:szCs w:val="24"/>
          <w:lang w:val="es-CO"/>
        </w:rPr>
        <w:t xml:space="preserve">e Rose y </w:t>
      </w:r>
      <w:proofErr w:type="spellStart"/>
      <w:r w:rsidR="00F7564D" w:rsidRPr="00030F28">
        <w:rPr>
          <w:rFonts w:ascii="Times New Roman" w:hAnsi="Times New Roman" w:cs="Times New Roman"/>
          <w:iCs/>
          <w:sz w:val="24"/>
          <w:szCs w:val="24"/>
          <w:shd w:val="clear" w:color="auto" w:fill="FFFFFF"/>
          <w:lang w:val="es-CO"/>
        </w:rPr>
        <w:t>Galvão</w:t>
      </w:r>
      <w:proofErr w:type="spellEnd"/>
      <w:r w:rsidR="002E02C0" w:rsidRPr="00030F28">
        <w:rPr>
          <w:rFonts w:ascii="Times New Roman" w:hAnsi="Times New Roman" w:cs="Times New Roman"/>
          <w:sz w:val="24"/>
          <w:szCs w:val="24"/>
          <w:lang w:val="es-CO"/>
        </w:rPr>
        <w:t xml:space="preserve">, 2005; </w:t>
      </w:r>
      <w:proofErr w:type="spellStart"/>
      <w:r w:rsidR="00535A87" w:rsidRPr="00030F28">
        <w:rPr>
          <w:rFonts w:ascii="Times New Roman" w:hAnsi="Times New Roman" w:cs="Times New Roman"/>
          <w:sz w:val="24"/>
          <w:szCs w:val="24"/>
          <w:shd w:val="clear" w:color="auto" w:fill="FFFFFF"/>
          <w:lang w:val="es-CO"/>
        </w:rPr>
        <w:t>Cowley</w:t>
      </w:r>
      <w:proofErr w:type="spellEnd"/>
      <w:r w:rsidR="00535A87" w:rsidRPr="00030F28">
        <w:rPr>
          <w:rFonts w:ascii="Times New Roman" w:hAnsi="Times New Roman" w:cs="Times New Roman"/>
          <w:sz w:val="24"/>
          <w:szCs w:val="24"/>
          <w:shd w:val="clear" w:color="auto" w:fill="FFFFFF"/>
          <w:lang w:val="es-CO"/>
        </w:rPr>
        <w:t xml:space="preserve">, Green y </w:t>
      </w:r>
      <w:proofErr w:type="spellStart"/>
      <w:r w:rsidR="00535A87" w:rsidRPr="00030F28">
        <w:rPr>
          <w:rFonts w:ascii="Times New Roman" w:hAnsi="Times New Roman" w:cs="Times New Roman"/>
          <w:sz w:val="24"/>
          <w:szCs w:val="24"/>
          <w:shd w:val="clear" w:color="auto" w:fill="FFFFFF"/>
          <w:lang w:val="es-CO"/>
        </w:rPr>
        <w:t>Braunling</w:t>
      </w:r>
      <w:r w:rsidR="00535A87" w:rsidRPr="00030F28">
        <w:rPr>
          <w:rFonts w:ascii="Cambria Math" w:hAnsi="Cambria Math" w:cs="Cambria Math"/>
          <w:sz w:val="24"/>
          <w:szCs w:val="24"/>
          <w:shd w:val="clear" w:color="auto" w:fill="FFFFFF"/>
          <w:lang w:val="es-CO"/>
        </w:rPr>
        <w:t>‐</w:t>
      </w:r>
      <w:r w:rsidR="00535A87" w:rsidRPr="00030F28">
        <w:rPr>
          <w:rFonts w:ascii="Times New Roman" w:hAnsi="Times New Roman" w:cs="Times New Roman"/>
          <w:sz w:val="24"/>
          <w:szCs w:val="24"/>
          <w:shd w:val="clear" w:color="auto" w:fill="FFFFFF"/>
          <w:lang w:val="es-CO"/>
        </w:rPr>
        <w:t>McMorrow</w:t>
      </w:r>
      <w:proofErr w:type="spellEnd"/>
      <w:r w:rsidR="00535A87" w:rsidRPr="00030F28">
        <w:rPr>
          <w:rFonts w:ascii="Times New Roman" w:hAnsi="Times New Roman" w:cs="Times New Roman"/>
          <w:sz w:val="24"/>
          <w:szCs w:val="24"/>
          <w:shd w:val="clear" w:color="auto" w:fill="FFFFFF"/>
          <w:lang w:val="es-CO"/>
        </w:rPr>
        <w:t xml:space="preserve">, </w:t>
      </w:r>
      <w:r w:rsidR="002E02C0" w:rsidRPr="00030F28">
        <w:rPr>
          <w:rFonts w:ascii="Times New Roman" w:hAnsi="Times New Roman" w:cs="Times New Roman"/>
          <w:sz w:val="24"/>
          <w:szCs w:val="24"/>
          <w:lang w:val="es-CO"/>
        </w:rPr>
        <w:t>1992).</w:t>
      </w:r>
    </w:p>
    <w:p w:rsidR="00E22BCB" w:rsidRPr="00030F28" w:rsidRDefault="00E22BCB" w:rsidP="001A4116">
      <w:pPr>
        <w:autoSpaceDE w:val="0"/>
        <w:autoSpaceDN w:val="0"/>
        <w:adjustRightInd w:val="0"/>
        <w:spacing w:after="0" w:line="240" w:lineRule="auto"/>
        <w:ind w:firstLine="709"/>
        <w:rPr>
          <w:rFonts w:ascii="Times New Roman" w:hAnsi="Times New Roman" w:cs="Times New Roman"/>
          <w:i/>
          <w:sz w:val="24"/>
          <w:szCs w:val="24"/>
          <w:lang w:val="es-CO"/>
        </w:rPr>
      </w:pPr>
    </w:p>
    <w:p w:rsidR="0039052C" w:rsidRPr="00030F28" w:rsidRDefault="006678BD" w:rsidP="001A4116">
      <w:pPr>
        <w:autoSpaceDE w:val="0"/>
        <w:autoSpaceDN w:val="0"/>
        <w:adjustRightInd w:val="0"/>
        <w:spacing w:after="0" w:line="240" w:lineRule="auto"/>
        <w:ind w:firstLine="709"/>
        <w:rPr>
          <w:rFonts w:ascii="Times New Roman" w:hAnsi="Times New Roman" w:cs="Times New Roman"/>
          <w:i/>
          <w:sz w:val="24"/>
          <w:szCs w:val="24"/>
          <w:lang w:val="es-CO"/>
        </w:rPr>
      </w:pPr>
      <w:r w:rsidRPr="00030F28">
        <w:rPr>
          <w:rFonts w:ascii="Times New Roman" w:hAnsi="Times New Roman" w:cs="Times New Roman"/>
          <w:i/>
          <w:sz w:val="24"/>
          <w:szCs w:val="24"/>
          <w:lang w:val="es-CO"/>
        </w:rPr>
        <w:t>Rostros humanos: Información funcional</w:t>
      </w:r>
    </w:p>
    <w:p w:rsidR="00157B82" w:rsidRPr="00030F28" w:rsidRDefault="00B10409"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La investigación de rostros, especialmente humanos ha sido ampliamente analizada </w:t>
      </w:r>
      <w:r w:rsidR="00F907F8" w:rsidRPr="00030F28">
        <w:rPr>
          <w:rFonts w:ascii="Times New Roman" w:hAnsi="Times New Roman" w:cs="Times New Roman"/>
          <w:sz w:val="24"/>
          <w:szCs w:val="24"/>
          <w:lang w:val="es-CO"/>
        </w:rPr>
        <w:t>desde campos como la biología, fisiología, psicología</w:t>
      </w:r>
      <w:r w:rsidR="00776C2D" w:rsidRPr="00030F28">
        <w:rPr>
          <w:rFonts w:ascii="Times New Roman" w:hAnsi="Times New Roman" w:cs="Times New Roman"/>
          <w:sz w:val="24"/>
          <w:szCs w:val="24"/>
          <w:lang w:val="es-CO"/>
        </w:rPr>
        <w:t xml:space="preserve"> y otras áreas</w:t>
      </w:r>
      <w:r w:rsidR="00F907F8" w:rsidRPr="00030F28">
        <w:rPr>
          <w:rFonts w:ascii="Times New Roman" w:hAnsi="Times New Roman" w:cs="Times New Roman"/>
          <w:sz w:val="24"/>
          <w:szCs w:val="24"/>
          <w:lang w:val="es-CO"/>
        </w:rPr>
        <w:t xml:space="preserve">. Aspectos </w:t>
      </w:r>
      <w:r w:rsidR="00222207" w:rsidRPr="00030F28">
        <w:rPr>
          <w:rFonts w:ascii="Times New Roman" w:hAnsi="Times New Roman" w:cs="Times New Roman"/>
          <w:sz w:val="24"/>
          <w:szCs w:val="24"/>
          <w:lang w:val="es-CO"/>
        </w:rPr>
        <w:t xml:space="preserve">evolutivos, </w:t>
      </w:r>
      <w:r w:rsidR="00F907F8" w:rsidRPr="00030F28">
        <w:rPr>
          <w:rFonts w:ascii="Times New Roman" w:hAnsi="Times New Roman" w:cs="Times New Roman"/>
          <w:sz w:val="24"/>
          <w:szCs w:val="24"/>
          <w:lang w:val="es-CO"/>
        </w:rPr>
        <w:t xml:space="preserve">estructurales, funcionales y </w:t>
      </w:r>
      <w:r w:rsidR="002E02C0" w:rsidRPr="00030F28">
        <w:rPr>
          <w:rFonts w:ascii="Times New Roman" w:hAnsi="Times New Roman" w:cs="Times New Roman"/>
          <w:sz w:val="24"/>
          <w:szCs w:val="24"/>
          <w:lang w:val="es-CO"/>
        </w:rPr>
        <w:t>culturales</w:t>
      </w:r>
      <w:r w:rsidR="00F907F8" w:rsidRPr="00030F28">
        <w:rPr>
          <w:rFonts w:ascii="Times New Roman" w:hAnsi="Times New Roman" w:cs="Times New Roman"/>
          <w:sz w:val="24"/>
          <w:szCs w:val="24"/>
          <w:lang w:val="es-CO"/>
        </w:rPr>
        <w:t xml:space="preserve"> </w:t>
      </w:r>
      <w:r w:rsidR="00E0415A" w:rsidRPr="00030F28">
        <w:rPr>
          <w:rFonts w:ascii="Times New Roman" w:hAnsi="Times New Roman" w:cs="Times New Roman"/>
          <w:sz w:val="24"/>
          <w:szCs w:val="24"/>
          <w:lang w:val="es-CO"/>
        </w:rPr>
        <w:t>han sido estudiados a lo largo de los años.</w:t>
      </w:r>
      <w:r w:rsidR="004131AB" w:rsidRPr="00030F28">
        <w:rPr>
          <w:rFonts w:ascii="Times New Roman" w:hAnsi="Times New Roman" w:cs="Times New Roman"/>
          <w:sz w:val="24"/>
          <w:szCs w:val="24"/>
          <w:lang w:val="es-CO"/>
        </w:rPr>
        <w:t xml:space="preserve"> </w:t>
      </w:r>
      <w:r w:rsidR="009B39CA" w:rsidRPr="00030F28">
        <w:rPr>
          <w:rFonts w:ascii="Times New Roman" w:hAnsi="Times New Roman" w:cs="Times New Roman"/>
          <w:sz w:val="24"/>
          <w:szCs w:val="24"/>
          <w:lang w:val="es-CO"/>
        </w:rPr>
        <w:t>Los primeros avances en el campo fueron realizados por Charles Darwin en su libro “</w:t>
      </w:r>
      <w:proofErr w:type="spellStart"/>
      <w:r w:rsidR="009B39CA" w:rsidRPr="00030F28">
        <w:rPr>
          <w:rFonts w:ascii="Times New Roman" w:hAnsi="Times New Roman" w:cs="Times New Roman"/>
          <w:sz w:val="24"/>
          <w:szCs w:val="24"/>
          <w:lang w:val="es-CO"/>
        </w:rPr>
        <w:t>The</w:t>
      </w:r>
      <w:proofErr w:type="spellEnd"/>
      <w:r w:rsidR="009B39CA" w:rsidRPr="00030F28">
        <w:rPr>
          <w:rFonts w:ascii="Times New Roman" w:hAnsi="Times New Roman" w:cs="Times New Roman"/>
          <w:sz w:val="24"/>
          <w:szCs w:val="24"/>
          <w:lang w:val="es-CO"/>
        </w:rPr>
        <w:t xml:space="preserve"> </w:t>
      </w:r>
      <w:proofErr w:type="spellStart"/>
      <w:r w:rsidR="009B39CA" w:rsidRPr="00030F28">
        <w:rPr>
          <w:rFonts w:ascii="Times New Roman" w:hAnsi="Times New Roman" w:cs="Times New Roman"/>
          <w:sz w:val="24"/>
          <w:szCs w:val="24"/>
          <w:lang w:val="es-CO"/>
        </w:rPr>
        <w:t>expression</w:t>
      </w:r>
      <w:proofErr w:type="spellEnd"/>
      <w:r w:rsidR="009B39CA" w:rsidRPr="00030F28">
        <w:rPr>
          <w:rFonts w:ascii="Times New Roman" w:hAnsi="Times New Roman" w:cs="Times New Roman"/>
          <w:sz w:val="24"/>
          <w:szCs w:val="24"/>
          <w:lang w:val="es-CO"/>
        </w:rPr>
        <w:t xml:space="preserve"> of </w:t>
      </w:r>
      <w:proofErr w:type="spellStart"/>
      <w:r w:rsidR="009B39CA" w:rsidRPr="00030F28">
        <w:rPr>
          <w:rFonts w:ascii="Times New Roman" w:hAnsi="Times New Roman" w:cs="Times New Roman"/>
          <w:sz w:val="24"/>
          <w:szCs w:val="24"/>
          <w:lang w:val="es-CO"/>
        </w:rPr>
        <w:t>the</w:t>
      </w:r>
      <w:proofErr w:type="spellEnd"/>
      <w:r w:rsidR="009B39CA" w:rsidRPr="00030F28">
        <w:rPr>
          <w:rFonts w:ascii="Times New Roman" w:hAnsi="Times New Roman" w:cs="Times New Roman"/>
          <w:sz w:val="24"/>
          <w:szCs w:val="24"/>
          <w:lang w:val="es-CO"/>
        </w:rPr>
        <w:t xml:space="preserve"> </w:t>
      </w:r>
      <w:proofErr w:type="spellStart"/>
      <w:r w:rsidR="009B39CA" w:rsidRPr="00030F28">
        <w:rPr>
          <w:rFonts w:ascii="Times New Roman" w:hAnsi="Times New Roman" w:cs="Times New Roman"/>
          <w:sz w:val="24"/>
          <w:szCs w:val="24"/>
          <w:lang w:val="es-CO"/>
        </w:rPr>
        <w:t>emotion</w:t>
      </w:r>
      <w:proofErr w:type="spellEnd"/>
      <w:r w:rsidR="009B39CA" w:rsidRPr="00030F28">
        <w:rPr>
          <w:rFonts w:ascii="Times New Roman" w:hAnsi="Times New Roman" w:cs="Times New Roman"/>
          <w:sz w:val="24"/>
          <w:szCs w:val="24"/>
          <w:lang w:val="es-CO"/>
        </w:rPr>
        <w:t xml:space="preserve"> in </w:t>
      </w:r>
      <w:proofErr w:type="spellStart"/>
      <w:r w:rsidR="009B39CA" w:rsidRPr="00030F28">
        <w:rPr>
          <w:rFonts w:ascii="Times New Roman" w:hAnsi="Times New Roman" w:cs="Times New Roman"/>
          <w:sz w:val="24"/>
          <w:szCs w:val="24"/>
          <w:lang w:val="es-CO"/>
        </w:rPr>
        <w:t>man</w:t>
      </w:r>
      <w:proofErr w:type="spellEnd"/>
      <w:r w:rsidR="009B39CA" w:rsidRPr="00030F28">
        <w:rPr>
          <w:rFonts w:ascii="Times New Roman" w:hAnsi="Times New Roman" w:cs="Times New Roman"/>
          <w:sz w:val="24"/>
          <w:szCs w:val="24"/>
          <w:lang w:val="es-CO"/>
        </w:rPr>
        <w:t xml:space="preserve"> and </w:t>
      </w:r>
      <w:proofErr w:type="spellStart"/>
      <w:r w:rsidR="009B39CA" w:rsidRPr="00030F28">
        <w:rPr>
          <w:rFonts w:ascii="Times New Roman" w:hAnsi="Times New Roman" w:cs="Times New Roman"/>
          <w:sz w:val="24"/>
          <w:szCs w:val="24"/>
          <w:lang w:val="es-CO"/>
        </w:rPr>
        <w:t>animals</w:t>
      </w:r>
      <w:proofErr w:type="spellEnd"/>
      <w:r w:rsidR="009B39CA" w:rsidRPr="00030F28">
        <w:rPr>
          <w:rFonts w:ascii="Times New Roman" w:hAnsi="Times New Roman" w:cs="Times New Roman"/>
          <w:sz w:val="24"/>
          <w:szCs w:val="24"/>
          <w:lang w:val="es-CO"/>
        </w:rPr>
        <w:t xml:space="preserve">” en 1872, </w:t>
      </w:r>
      <w:r w:rsidR="00373B51" w:rsidRPr="00030F28">
        <w:rPr>
          <w:rFonts w:ascii="Times New Roman" w:hAnsi="Times New Roman" w:cs="Times New Roman"/>
          <w:sz w:val="24"/>
          <w:szCs w:val="24"/>
          <w:lang w:val="es-CO"/>
        </w:rPr>
        <w:t xml:space="preserve">Darwin </w:t>
      </w:r>
      <w:r w:rsidR="009B39CA" w:rsidRPr="00030F28">
        <w:rPr>
          <w:rFonts w:ascii="Times New Roman" w:hAnsi="Times New Roman" w:cs="Times New Roman"/>
          <w:sz w:val="24"/>
          <w:szCs w:val="24"/>
          <w:lang w:val="es-CO"/>
        </w:rPr>
        <w:t xml:space="preserve">inicio sus investigaciones observando el comportamiento de primates para extrapolar dichos datos al análisis de la conducta humana. </w:t>
      </w:r>
      <w:r w:rsidR="006678BD" w:rsidRPr="00030F28">
        <w:rPr>
          <w:rFonts w:ascii="Times New Roman" w:hAnsi="Times New Roman" w:cs="Times New Roman"/>
          <w:sz w:val="24"/>
          <w:szCs w:val="24"/>
          <w:lang w:val="es-CO"/>
        </w:rPr>
        <w:t>Los</w:t>
      </w:r>
      <w:r w:rsidR="00402FD5" w:rsidRPr="00030F28">
        <w:rPr>
          <w:rFonts w:ascii="Times New Roman" w:hAnsi="Times New Roman" w:cs="Times New Roman"/>
          <w:sz w:val="24"/>
          <w:szCs w:val="24"/>
          <w:lang w:val="es-CO"/>
        </w:rPr>
        <w:t xml:space="preserve"> rostros </w:t>
      </w:r>
      <w:r w:rsidR="00E0415A" w:rsidRPr="00030F28">
        <w:rPr>
          <w:rFonts w:ascii="Times New Roman" w:hAnsi="Times New Roman" w:cs="Times New Roman"/>
          <w:sz w:val="24"/>
          <w:szCs w:val="24"/>
          <w:lang w:val="es-CO"/>
        </w:rPr>
        <w:t>representan guías evolutivas y adaptativas para la especie, las expresiones faciales brindan información sobre aspectos relevantes del entorno que se constituyen en señales para el comportamiento</w:t>
      </w:r>
      <w:r w:rsidR="004131AB" w:rsidRPr="00030F28">
        <w:rPr>
          <w:rFonts w:ascii="Times New Roman" w:hAnsi="Times New Roman" w:cs="Times New Roman"/>
          <w:sz w:val="24"/>
          <w:szCs w:val="24"/>
          <w:lang w:val="es-CO"/>
        </w:rPr>
        <w:t xml:space="preserve"> del grupo</w:t>
      </w:r>
      <w:r w:rsidR="006678BD" w:rsidRPr="00030F28">
        <w:rPr>
          <w:rFonts w:ascii="Times New Roman" w:hAnsi="Times New Roman" w:cs="Times New Roman"/>
          <w:sz w:val="24"/>
          <w:szCs w:val="24"/>
          <w:lang w:val="es-CO"/>
        </w:rPr>
        <w:t xml:space="preserve"> (Darwin, 1982)</w:t>
      </w:r>
      <w:r w:rsidR="009B39CA" w:rsidRPr="00030F28">
        <w:rPr>
          <w:rFonts w:ascii="Times New Roman" w:hAnsi="Times New Roman" w:cs="Times New Roman"/>
          <w:sz w:val="24"/>
          <w:szCs w:val="24"/>
          <w:lang w:val="es-CO"/>
        </w:rPr>
        <w:t xml:space="preserve">. </w:t>
      </w:r>
    </w:p>
    <w:p w:rsidR="00BC4198" w:rsidRPr="00030F28" w:rsidRDefault="00157B82"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La atención a rostros parece estar asociada a un proceso evolutivo</w:t>
      </w:r>
      <w:r w:rsidR="00BC4198" w:rsidRPr="00030F28">
        <w:rPr>
          <w:rFonts w:ascii="Times New Roman" w:hAnsi="Times New Roman" w:cs="Times New Roman"/>
          <w:sz w:val="24"/>
          <w:szCs w:val="24"/>
          <w:lang w:val="es-CO"/>
        </w:rPr>
        <w:t>,</w:t>
      </w:r>
      <w:r w:rsidRPr="00030F28">
        <w:rPr>
          <w:rFonts w:ascii="Times New Roman" w:hAnsi="Times New Roman" w:cs="Times New Roman"/>
          <w:sz w:val="24"/>
          <w:szCs w:val="24"/>
          <w:lang w:val="es-CO"/>
        </w:rPr>
        <w:t xml:space="preserve"> en el cual el humano se muestra hábil </w:t>
      </w:r>
      <w:r w:rsidR="00383514" w:rsidRPr="00030F28">
        <w:rPr>
          <w:rFonts w:ascii="Times New Roman" w:hAnsi="Times New Roman" w:cs="Times New Roman"/>
          <w:sz w:val="24"/>
          <w:szCs w:val="24"/>
          <w:lang w:val="es-CO"/>
        </w:rPr>
        <w:t xml:space="preserve">para detectar rostros </w:t>
      </w:r>
      <w:r w:rsidRPr="00030F28">
        <w:rPr>
          <w:rFonts w:ascii="Times New Roman" w:hAnsi="Times New Roman" w:cs="Times New Roman"/>
          <w:sz w:val="24"/>
          <w:szCs w:val="24"/>
          <w:lang w:val="es-CO"/>
        </w:rPr>
        <w:t xml:space="preserve">con emociones faciales de relevancia. </w:t>
      </w:r>
      <w:r w:rsidR="00E176B4" w:rsidRPr="00030F28">
        <w:rPr>
          <w:rFonts w:ascii="Times New Roman" w:hAnsi="Times New Roman" w:cs="Times New Roman"/>
          <w:sz w:val="24"/>
          <w:szCs w:val="24"/>
          <w:lang w:val="es-CO"/>
        </w:rPr>
        <w:t>L</w:t>
      </w:r>
      <w:r w:rsidRPr="00030F28">
        <w:rPr>
          <w:rFonts w:ascii="Times New Roman" w:hAnsi="Times New Roman" w:cs="Times New Roman"/>
          <w:sz w:val="24"/>
          <w:szCs w:val="24"/>
          <w:lang w:val="es-CO"/>
        </w:rPr>
        <w:t>as personas pueden identificar rostros de</w:t>
      </w:r>
      <w:r w:rsidR="00BC4198" w:rsidRPr="00030F28">
        <w:rPr>
          <w:rFonts w:ascii="Times New Roman" w:hAnsi="Times New Roman" w:cs="Times New Roman"/>
          <w:sz w:val="24"/>
          <w:szCs w:val="24"/>
          <w:lang w:val="es-CO"/>
        </w:rPr>
        <w:t xml:space="preserve"> ira dentro de un grupo de personas </w:t>
      </w:r>
      <w:r w:rsidRPr="00030F28">
        <w:rPr>
          <w:rFonts w:ascii="Times New Roman" w:hAnsi="Times New Roman" w:cs="Times New Roman"/>
          <w:sz w:val="24"/>
          <w:szCs w:val="24"/>
          <w:lang w:val="es-CO"/>
        </w:rPr>
        <w:t>más rápido que cualquier otra emoción, lo que le permite emitir repertorios de escape ante una eventual amenaza (</w:t>
      </w:r>
      <w:proofErr w:type="spellStart"/>
      <w:r w:rsidR="00624EDB" w:rsidRPr="00030F28">
        <w:rPr>
          <w:rFonts w:ascii="Times New Roman" w:hAnsi="Times New Roman" w:cs="Times New Roman"/>
          <w:sz w:val="24"/>
          <w:szCs w:val="24"/>
          <w:shd w:val="clear" w:color="auto" w:fill="FFFFFF"/>
          <w:lang w:val="es-CO"/>
        </w:rPr>
        <w:t>Öhman</w:t>
      </w:r>
      <w:proofErr w:type="spellEnd"/>
      <w:r w:rsidR="00624EDB" w:rsidRPr="00030F28">
        <w:rPr>
          <w:rFonts w:ascii="Times New Roman" w:hAnsi="Times New Roman" w:cs="Times New Roman"/>
          <w:sz w:val="24"/>
          <w:szCs w:val="24"/>
          <w:shd w:val="clear" w:color="auto" w:fill="FFFFFF"/>
          <w:lang w:val="es-CO"/>
        </w:rPr>
        <w:t xml:space="preserve">, </w:t>
      </w:r>
      <w:proofErr w:type="spellStart"/>
      <w:r w:rsidR="00624EDB" w:rsidRPr="00030F28">
        <w:rPr>
          <w:rFonts w:ascii="Times New Roman" w:hAnsi="Times New Roman" w:cs="Times New Roman"/>
          <w:sz w:val="24"/>
          <w:szCs w:val="24"/>
          <w:shd w:val="clear" w:color="auto" w:fill="FFFFFF"/>
          <w:lang w:val="es-CO"/>
        </w:rPr>
        <w:t>Lundqvist</w:t>
      </w:r>
      <w:proofErr w:type="spellEnd"/>
      <w:r w:rsidR="00624EDB" w:rsidRPr="00030F28">
        <w:rPr>
          <w:rFonts w:ascii="Times New Roman" w:hAnsi="Times New Roman" w:cs="Times New Roman"/>
          <w:sz w:val="24"/>
          <w:szCs w:val="24"/>
          <w:shd w:val="clear" w:color="auto" w:fill="FFFFFF"/>
          <w:lang w:val="es-CO"/>
        </w:rPr>
        <w:t xml:space="preserve"> y Esteves, </w:t>
      </w:r>
      <w:r w:rsidRPr="00030F28">
        <w:rPr>
          <w:rFonts w:ascii="Times New Roman" w:hAnsi="Times New Roman" w:cs="Times New Roman"/>
          <w:sz w:val="24"/>
          <w:szCs w:val="24"/>
          <w:shd w:val="clear" w:color="auto" w:fill="FFFFFF"/>
          <w:lang w:val="es-CO"/>
        </w:rPr>
        <w:t>2001)</w:t>
      </w:r>
      <w:r w:rsidRPr="00030F28">
        <w:rPr>
          <w:rFonts w:ascii="Times New Roman" w:hAnsi="Times New Roman" w:cs="Times New Roman"/>
          <w:sz w:val="24"/>
          <w:szCs w:val="24"/>
          <w:lang w:val="es-CO"/>
        </w:rPr>
        <w:t xml:space="preserve">. </w:t>
      </w:r>
      <w:r w:rsidR="00BC4198" w:rsidRPr="00030F28">
        <w:rPr>
          <w:rFonts w:ascii="Times New Roman" w:hAnsi="Times New Roman" w:cs="Times New Roman"/>
          <w:sz w:val="24"/>
          <w:szCs w:val="24"/>
          <w:lang w:val="es-CO"/>
        </w:rPr>
        <w:t xml:space="preserve">Sin embargo, las expresiones faciales </w:t>
      </w:r>
      <w:r w:rsidR="00865E32" w:rsidRPr="00030F28">
        <w:rPr>
          <w:rFonts w:ascii="Times New Roman" w:hAnsi="Times New Roman" w:cs="Times New Roman"/>
          <w:sz w:val="24"/>
          <w:szCs w:val="24"/>
          <w:lang w:val="es-CO"/>
        </w:rPr>
        <w:t xml:space="preserve">también </w:t>
      </w:r>
      <w:r w:rsidR="00BC4198" w:rsidRPr="00030F28">
        <w:rPr>
          <w:rFonts w:ascii="Times New Roman" w:hAnsi="Times New Roman" w:cs="Times New Roman"/>
          <w:sz w:val="24"/>
          <w:szCs w:val="24"/>
          <w:lang w:val="es-CO"/>
        </w:rPr>
        <w:t xml:space="preserve">pueden ser analizadas </w:t>
      </w:r>
      <w:r w:rsidR="002E02C0" w:rsidRPr="00030F28">
        <w:rPr>
          <w:rFonts w:ascii="Times New Roman" w:hAnsi="Times New Roman" w:cs="Times New Roman"/>
          <w:sz w:val="24"/>
          <w:szCs w:val="24"/>
          <w:lang w:val="es-CO"/>
        </w:rPr>
        <w:t>a partir de una</w:t>
      </w:r>
      <w:r w:rsidR="00BC4198" w:rsidRPr="00030F28">
        <w:rPr>
          <w:rFonts w:ascii="Times New Roman" w:hAnsi="Times New Roman" w:cs="Times New Roman"/>
          <w:sz w:val="24"/>
          <w:szCs w:val="24"/>
          <w:lang w:val="es-CO"/>
        </w:rPr>
        <w:t xml:space="preserve"> visión</w:t>
      </w:r>
      <w:r w:rsidR="002E02C0" w:rsidRPr="00030F28">
        <w:rPr>
          <w:rFonts w:ascii="Times New Roman" w:hAnsi="Times New Roman" w:cs="Times New Roman"/>
          <w:sz w:val="24"/>
          <w:szCs w:val="24"/>
          <w:lang w:val="es-CO"/>
        </w:rPr>
        <w:t xml:space="preserve"> filogenética, ontogenética</w:t>
      </w:r>
      <w:r w:rsidR="007251B1" w:rsidRPr="00030F28">
        <w:rPr>
          <w:rFonts w:ascii="Times New Roman" w:hAnsi="Times New Roman" w:cs="Times New Roman"/>
          <w:sz w:val="24"/>
          <w:szCs w:val="24"/>
          <w:lang w:val="es-CO"/>
        </w:rPr>
        <w:t xml:space="preserve"> </w:t>
      </w:r>
      <w:r w:rsidR="002E02C0" w:rsidRPr="00030F28">
        <w:rPr>
          <w:rFonts w:ascii="Times New Roman" w:hAnsi="Times New Roman" w:cs="Times New Roman"/>
          <w:sz w:val="24"/>
          <w:szCs w:val="24"/>
          <w:lang w:val="es-CO"/>
        </w:rPr>
        <w:t xml:space="preserve">y </w:t>
      </w:r>
      <w:r w:rsidR="00BC4198" w:rsidRPr="00030F28">
        <w:rPr>
          <w:rFonts w:ascii="Times New Roman" w:hAnsi="Times New Roman" w:cs="Times New Roman"/>
          <w:sz w:val="24"/>
          <w:szCs w:val="24"/>
          <w:lang w:val="es-CO"/>
        </w:rPr>
        <w:t xml:space="preserve">cultural. </w:t>
      </w:r>
      <w:r w:rsidR="007251B1" w:rsidRPr="00030F28">
        <w:rPr>
          <w:rFonts w:ascii="Times New Roman" w:hAnsi="Times New Roman" w:cs="Times New Roman"/>
          <w:sz w:val="24"/>
          <w:szCs w:val="24"/>
          <w:lang w:val="es-CO"/>
        </w:rPr>
        <w:t>L</w:t>
      </w:r>
      <w:r w:rsidR="00BC4198" w:rsidRPr="00030F28">
        <w:rPr>
          <w:rFonts w:ascii="Times New Roman" w:hAnsi="Times New Roman" w:cs="Times New Roman"/>
          <w:sz w:val="24"/>
          <w:szCs w:val="24"/>
          <w:lang w:val="es-CO"/>
        </w:rPr>
        <w:t>a concepción de expresiones faciales universales</w:t>
      </w:r>
      <w:r w:rsidR="007251B1" w:rsidRPr="00030F28">
        <w:rPr>
          <w:rFonts w:ascii="Times New Roman" w:hAnsi="Times New Roman" w:cs="Times New Roman"/>
          <w:sz w:val="24"/>
          <w:szCs w:val="24"/>
          <w:lang w:val="es-CO"/>
        </w:rPr>
        <w:t xml:space="preserve"> y </w:t>
      </w:r>
      <w:r w:rsidR="00BC4198" w:rsidRPr="00030F28">
        <w:rPr>
          <w:rFonts w:ascii="Times New Roman" w:hAnsi="Times New Roman" w:cs="Times New Roman"/>
          <w:sz w:val="24"/>
          <w:szCs w:val="24"/>
          <w:lang w:val="es-CO"/>
        </w:rPr>
        <w:t>el componente cultural necesario para evocar las expresiones (</w:t>
      </w:r>
      <w:proofErr w:type="spellStart"/>
      <w:r w:rsidR="00BC4198" w:rsidRPr="00030F28">
        <w:rPr>
          <w:rFonts w:ascii="Times New Roman" w:hAnsi="Times New Roman" w:cs="Times New Roman"/>
          <w:sz w:val="24"/>
          <w:szCs w:val="24"/>
          <w:lang w:val="es-CO"/>
        </w:rPr>
        <w:t>Ekman</w:t>
      </w:r>
      <w:proofErr w:type="spellEnd"/>
      <w:r w:rsidR="00BC4198" w:rsidRPr="00030F28">
        <w:rPr>
          <w:rFonts w:ascii="Times New Roman" w:hAnsi="Times New Roman" w:cs="Times New Roman"/>
          <w:sz w:val="24"/>
          <w:szCs w:val="24"/>
          <w:lang w:val="es-CO"/>
        </w:rPr>
        <w:t>, 1993)</w:t>
      </w:r>
      <w:r w:rsidR="007251B1" w:rsidRPr="00030F28">
        <w:rPr>
          <w:rFonts w:ascii="Times New Roman" w:hAnsi="Times New Roman" w:cs="Times New Roman"/>
          <w:sz w:val="24"/>
          <w:szCs w:val="24"/>
          <w:lang w:val="es-CO"/>
        </w:rPr>
        <w:t>.</w:t>
      </w:r>
    </w:p>
    <w:p w:rsidR="00140493" w:rsidRPr="00030F28" w:rsidRDefault="00140493"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Desde una perspectiva comportamental, </w:t>
      </w:r>
      <w:proofErr w:type="spellStart"/>
      <w:r w:rsidRPr="00030F28">
        <w:rPr>
          <w:rFonts w:ascii="Times New Roman" w:hAnsi="Times New Roman" w:cs="Times New Roman"/>
          <w:sz w:val="24"/>
          <w:szCs w:val="24"/>
          <w:lang w:val="es-CO"/>
        </w:rPr>
        <w:t>Skinner</w:t>
      </w:r>
      <w:proofErr w:type="spellEnd"/>
      <w:r w:rsidRPr="00030F28">
        <w:rPr>
          <w:rFonts w:ascii="Times New Roman" w:hAnsi="Times New Roman" w:cs="Times New Roman"/>
          <w:sz w:val="24"/>
          <w:szCs w:val="24"/>
          <w:lang w:val="es-CO"/>
        </w:rPr>
        <w:t xml:space="preserve"> (1957) refiere: “Es difícil establecer la medida en que las llamadas expresiones emocionales se vuelven verbales, es decir, adquieren una forma definitiva debido a las prácticas de refuerzo de una comunidad” (p223)</w:t>
      </w:r>
      <w:r w:rsidR="008B09E4" w:rsidRPr="00030F28">
        <w:rPr>
          <w:rFonts w:ascii="Times New Roman" w:hAnsi="Times New Roman" w:cs="Times New Roman"/>
          <w:sz w:val="24"/>
          <w:szCs w:val="24"/>
          <w:lang w:val="es-CO"/>
        </w:rPr>
        <w:t>. P</w:t>
      </w:r>
      <w:r w:rsidRPr="00030F28">
        <w:rPr>
          <w:rFonts w:ascii="Times New Roman" w:hAnsi="Times New Roman" w:cs="Times New Roman"/>
          <w:sz w:val="24"/>
          <w:szCs w:val="24"/>
          <w:lang w:val="es-CO"/>
        </w:rPr>
        <w:t>or otro lado</w:t>
      </w:r>
      <w:r w:rsidR="006678BD" w:rsidRPr="00030F28">
        <w:rPr>
          <w:rFonts w:ascii="Times New Roman" w:hAnsi="Times New Roman" w:cs="Times New Roman"/>
          <w:sz w:val="24"/>
          <w:szCs w:val="24"/>
          <w:lang w:val="es-CO"/>
        </w:rPr>
        <w:t>,</w:t>
      </w:r>
      <w:r w:rsidRPr="00030F28">
        <w:rPr>
          <w:rFonts w:ascii="Times New Roman" w:hAnsi="Times New Roman" w:cs="Times New Roman"/>
          <w:sz w:val="24"/>
          <w:szCs w:val="24"/>
          <w:lang w:val="es-CO"/>
        </w:rPr>
        <w:t xml:space="preserve"> la expresión facial </w:t>
      </w:r>
      <w:r w:rsidR="006678BD" w:rsidRPr="00030F28">
        <w:rPr>
          <w:rFonts w:ascii="Times New Roman" w:hAnsi="Times New Roman" w:cs="Times New Roman"/>
          <w:sz w:val="24"/>
          <w:szCs w:val="24"/>
          <w:lang w:val="es-CO"/>
        </w:rPr>
        <w:t xml:space="preserve">está </w:t>
      </w:r>
      <w:r w:rsidRPr="00030F28">
        <w:rPr>
          <w:rFonts w:ascii="Times New Roman" w:hAnsi="Times New Roman" w:cs="Times New Roman"/>
          <w:sz w:val="24"/>
          <w:szCs w:val="24"/>
          <w:lang w:val="es-CO"/>
        </w:rPr>
        <w:t>dada por el “movimiento muscular”. De acuerdo a lo anterior, pueden coexistir dos posibles fuentes de emisión de expresiones una determinada por aspectos biológicos y otras sobre el control de</w:t>
      </w:r>
      <w:r w:rsidR="006678BD" w:rsidRPr="00030F28">
        <w:rPr>
          <w:rFonts w:ascii="Times New Roman" w:hAnsi="Times New Roman" w:cs="Times New Roman"/>
          <w:sz w:val="24"/>
          <w:szCs w:val="24"/>
          <w:lang w:val="es-CO"/>
        </w:rPr>
        <w:t xml:space="preserve"> la comunidad verbal (</w:t>
      </w:r>
      <w:r w:rsidR="008B09E4" w:rsidRPr="00030F28">
        <w:rPr>
          <w:rFonts w:ascii="Times New Roman" w:hAnsi="Times New Roman" w:cs="Times New Roman"/>
          <w:sz w:val="24"/>
          <w:szCs w:val="24"/>
          <w:shd w:val="clear" w:color="auto" w:fill="FFFFFF"/>
          <w:lang w:val="es-CO"/>
        </w:rPr>
        <w:t xml:space="preserve">Silva, </w:t>
      </w:r>
      <w:proofErr w:type="spellStart"/>
      <w:r w:rsidR="008B09E4" w:rsidRPr="00030F28">
        <w:rPr>
          <w:rFonts w:ascii="Times New Roman" w:hAnsi="Times New Roman" w:cs="Times New Roman"/>
          <w:sz w:val="24"/>
          <w:szCs w:val="24"/>
          <w:shd w:val="clear" w:color="auto" w:fill="FFFFFF"/>
          <w:lang w:val="es-CO"/>
        </w:rPr>
        <w:t>Sebastião</w:t>
      </w:r>
      <w:proofErr w:type="spellEnd"/>
      <w:r w:rsidR="008B09E4" w:rsidRPr="00030F28">
        <w:rPr>
          <w:rFonts w:ascii="Times New Roman" w:hAnsi="Times New Roman" w:cs="Times New Roman"/>
          <w:sz w:val="24"/>
          <w:szCs w:val="24"/>
          <w:shd w:val="clear" w:color="auto" w:fill="FFFFFF"/>
          <w:lang w:val="es-CO"/>
        </w:rPr>
        <w:t>, Fidalgo</w:t>
      </w:r>
      <w:r w:rsidR="006678BD" w:rsidRPr="00030F28">
        <w:rPr>
          <w:rFonts w:ascii="Times New Roman" w:hAnsi="Times New Roman" w:cs="Times New Roman"/>
          <w:sz w:val="24"/>
          <w:szCs w:val="24"/>
          <w:shd w:val="clear" w:color="auto" w:fill="FFFFFF"/>
          <w:lang w:val="es-CO"/>
        </w:rPr>
        <w:t xml:space="preserve"> y Silva, 2018).</w:t>
      </w:r>
    </w:p>
    <w:p w:rsidR="0021148F" w:rsidRPr="00030F28" w:rsidRDefault="00157B82"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Las expresiones faciales incluso más sutiles y casi imperceptibles pueden evocar en otras personas de forma automática gestos faciales similares a los observados por ellos, además de versen influenciados a experimentar determinadas emociones</w:t>
      </w:r>
      <w:r w:rsidR="00AE79E0" w:rsidRPr="00030F28">
        <w:rPr>
          <w:rFonts w:ascii="Times New Roman" w:hAnsi="Times New Roman" w:cs="Times New Roman"/>
          <w:sz w:val="24"/>
          <w:szCs w:val="24"/>
          <w:lang w:val="es-CO"/>
        </w:rPr>
        <w:t>, como por ejemplo</w:t>
      </w:r>
      <w:r w:rsidRPr="00030F28">
        <w:rPr>
          <w:rFonts w:ascii="Times New Roman" w:hAnsi="Times New Roman" w:cs="Times New Roman"/>
          <w:sz w:val="24"/>
          <w:szCs w:val="24"/>
          <w:lang w:val="es-CO"/>
        </w:rPr>
        <w:t xml:space="preserve"> mied</w:t>
      </w:r>
      <w:r w:rsidR="009B4DC8" w:rsidRPr="00030F28">
        <w:rPr>
          <w:rFonts w:ascii="Times New Roman" w:hAnsi="Times New Roman" w:cs="Times New Roman"/>
          <w:sz w:val="24"/>
          <w:szCs w:val="24"/>
          <w:lang w:val="es-CO"/>
        </w:rPr>
        <w:t>o sin ser conscientes de ello (</w:t>
      </w:r>
      <w:proofErr w:type="spellStart"/>
      <w:r w:rsidRPr="00030F28">
        <w:rPr>
          <w:rFonts w:ascii="Times New Roman" w:hAnsi="Times New Roman" w:cs="Times New Roman"/>
          <w:sz w:val="24"/>
          <w:szCs w:val="24"/>
          <w:lang w:val="es-CO"/>
        </w:rPr>
        <w:t>Dimberg</w:t>
      </w:r>
      <w:proofErr w:type="spellEnd"/>
      <w:r w:rsidRPr="00030F28">
        <w:rPr>
          <w:rFonts w:ascii="Times New Roman" w:hAnsi="Times New Roman" w:cs="Times New Roman"/>
          <w:sz w:val="24"/>
          <w:szCs w:val="24"/>
          <w:lang w:val="es-CO"/>
        </w:rPr>
        <w:t xml:space="preserve">, </w:t>
      </w:r>
      <w:proofErr w:type="spellStart"/>
      <w:r w:rsidRPr="00030F28">
        <w:rPr>
          <w:rFonts w:ascii="Times New Roman" w:hAnsi="Times New Roman" w:cs="Times New Roman"/>
          <w:sz w:val="24"/>
          <w:szCs w:val="24"/>
          <w:lang w:val="es-CO"/>
        </w:rPr>
        <w:t>Thunberg</w:t>
      </w:r>
      <w:proofErr w:type="spellEnd"/>
      <w:r w:rsidRPr="00030F28">
        <w:rPr>
          <w:rFonts w:ascii="Times New Roman" w:hAnsi="Times New Roman" w:cs="Times New Roman"/>
          <w:sz w:val="24"/>
          <w:szCs w:val="24"/>
          <w:lang w:val="es-CO"/>
        </w:rPr>
        <w:t xml:space="preserve"> y </w:t>
      </w:r>
      <w:proofErr w:type="spellStart"/>
      <w:r w:rsidRPr="00030F28">
        <w:rPr>
          <w:rFonts w:ascii="Times New Roman" w:hAnsi="Times New Roman" w:cs="Times New Roman"/>
          <w:sz w:val="24"/>
          <w:szCs w:val="24"/>
          <w:lang w:val="es-CO"/>
        </w:rPr>
        <w:t>Elmehed</w:t>
      </w:r>
      <w:proofErr w:type="spellEnd"/>
      <w:r w:rsidRPr="00030F28">
        <w:rPr>
          <w:rFonts w:ascii="Times New Roman" w:hAnsi="Times New Roman" w:cs="Times New Roman"/>
          <w:sz w:val="24"/>
          <w:szCs w:val="24"/>
          <w:lang w:val="es-CO"/>
        </w:rPr>
        <w:t xml:space="preserve">, 2000). </w:t>
      </w:r>
      <w:r w:rsidR="00D66DE7" w:rsidRPr="00030F28">
        <w:rPr>
          <w:rFonts w:ascii="Times New Roman" w:hAnsi="Times New Roman" w:cs="Times New Roman"/>
          <w:sz w:val="24"/>
          <w:szCs w:val="24"/>
          <w:lang w:val="es-CO"/>
        </w:rPr>
        <w:t>Las emociones están ligadas a las expresiones faciales, están son un indicador social para el observador y le brinda información sobre características de comportamiento del otro y su rol en el contexto</w:t>
      </w:r>
      <w:r w:rsidR="008B09E4" w:rsidRPr="00030F28">
        <w:rPr>
          <w:rFonts w:ascii="Times New Roman" w:hAnsi="Times New Roman" w:cs="Times New Roman"/>
          <w:sz w:val="24"/>
          <w:szCs w:val="24"/>
          <w:lang w:val="es-CO"/>
        </w:rPr>
        <w:t xml:space="preserve"> (</w:t>
      </w:r>
      <w:proofErr w:type="spellStart"/>
      <w:r w:rsidR="008B09E4" w:rsidRPr="00030F28">
        <w:rPr>
          <w:rFonts w:ascii="Times New Roman" w:hAnsi="Times New Roman" w:cs="Times New Roman"/>
          <w:sz w:val="24"/>
          <w:szCs w:val="24"/>
          <w:lang w:val="es-CO"/>
        </w:rPr>
        <w:t>Keltner</w:t>
      </w:r>
      <w:proofErr w:type="spellEnd"/>
      <w:r w:rsidR="008B09E4" w:rsidRPr="00030F28">
        <w:rPr>
          <w:rFonts w:ascii="Times New Roman" w:hAnsi="Times New Roman" w:cs="Times New Roman"/>
          <w:sz w:val="24"/>
          <w:szCs w:val="24"/>
          <w:lang w:val="es-CO"/>
        </w:rPr>
        <w:t xml:space="preserve">, </w:t>
      </w:r>
      <w:r w:rsidR="000D1C1E" w:rsidRPr="00030F28">
        <w:rPr>
          <w:rFonts w:ascii="Times New Roman" w:hAnsi="Times New Roman" w:cs="Times New Roman"/>
          <w:sz w:val="24"/>
          <w:szCs w:val="24"/>
          <w:lang w:val="es-CO"/>
        </w:rPr>
        <w:t>2000)</w:t>
      </w:r>
      <w:r w:rsidR="00AC102D" w:rsidRPr="00030F28">
        <w:rPr>
          <w:rFonts w:ascii="Times New Roman" w:hAnsi="Times New Roman" w:cs="Times New Roman"/>
          <w:sz w:val="24"/>
          <w:szCs w:val="24"/>
          <w:lang w:val="es-CO"/>
        </w:rPr>
        <w:t>.</w:t>
      </w:r>
    </w:p>
    <w:p w:rsidR="00AE79E0" w:rsidRPr="00030F28" w:rsidRDefault="00AE79E0"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De acuerdo con lo mencionado </w:t>
      </w:r>
      <w:r w:rsidR="005A07E0" w:rsidRPr="00030F28">
        <w:rPr>
          <w:rFonts w:ascii="Times New Roman" w:hAnsi="Times New Roman" w:cs="Times New Roman"/>
          <w:sz w:val="24"/>
          <w:szCs w:val="24"/>
          <w:lang w:val="es-CO"/>
        </w:rPr>
        <w:t>existe evidencia empírica básica y aplicada sobre el paradigma de equivalencia de estímulos, por otro lado se cuenta con numerosos estudios sobre la relevancia soc</w:t>
      </w:r>
      <w:r w:rsidR="00373B51" w:rsidRPr="00030F28">
        <w:rPr>
          <w:rFonts w:ascii="Times New Roman" w:hAnsi="Times New Roman" w:cs="Times New Roman"/>
          <w:sz w:val="24"/>
          <w:szCs w:val="24"/>
          <w:lang w:val="es-CO"/>
        </w:rPr>
        <w:t>ial de los rostros humanos. Ambo</w:t>
      </w:r>
      <w:r w:rsidR="005A07E0" w:rsidRPr="00030F28">
        <w:rPr>
          <w:rFonts w:ascii="Times New Roman" w:hAnsi="Times New Roman" w:cs="Times New Roman"/>
          <w:sz w:val="24"/>
          <w:szCs w:val="24"/>
          <w:lang w:val="es-CO"/>
        </w:rPr>
        <w:t xml:space="preserve">s campos han generado hasta la actualidad literatura </w:t>
      </w:r>
      <w:r w:rsidR="002A36FA" w:rsidRPr="00030F28">
        <w:rPr>
          <w:rFonts w:ascii="Times New Roman" w:hAnsi="Times New Roman" w:cs="Times New Roman"/>
          <w:sz w:val="24"/>
          <w:szCs w:val="24"/>
          <w:lang w:val="es-CO"/>
        </w:rPr>
        <w:t xml:space="preserve">científica </w:t>
      </w:r>
      <w:r w:rsidR="005A07E0" w:rsidRPr="00030F28">
        <w:rPr>
          <w:rFonts w:ascii="Times New Roman" w:hAnsi="Times New Roman" w:cs="Times New Roman"/>
          <w:sz w:val="24"/>
          <w:szCs w:val="24"/>
          <w:lang w:val="es-CO"/>
        </w:rPr>
        <w:t xml:space="preserve">que </w:t>
      </w:r>
      <w:r w:rsidR="002A36FA" w:rsidRPr="00030F28">
        <w:rPr>
          <w:rFonts w:ascii="Times New Roman" w:hAnsi="Times New Roman" w:cs="Times New Roman"/>
          <w:sz w:val="24"/>
          <w:szCs w:val="24"/>
          <w:lang w:val="es-CO"/>
        </w:rPr>
        <w:t>debe</w:t>
      </w:r>
      <w:r w:rsidR="005A07E0" w:rsidRPr="00030F28">
        <w:rPr>
          <w:rFonts w:ascii="Times New Roman" w:hAnsi="Times New Roman" w:cs="Times New Roman"/>
          <w:sz w:val="24"/>
          <w:szCs w:val="24"/>
          <w:lang w:val="es-CO"/>
        </w:rPr>
        <w:t xml:space="preserve"> ser continuada. Por lo anterior, surge la propuesta de visualizar</w:t>
      </w:r>
      <w:r w:rsidRPr="00030F28">
        <w:rPr>
          <w:rFonts w:ascii="Times New Roman" w:hAnsi="Times New Roman" w:cs="Times New Roman"/>
          <w:sz w:val="24"/>
          <w:szCs w:val="24"/>
          <w:lang w:val="es-CO"/>
        </w:rPr>
        <w:t xml:space="preserve"> la aplicación del paradigma de equivalencia de estímulos </w:t>
      </w:r>
      <w:r w:rsidR="005A07E0" w:rsidRPr="00030F28">
        <w:rPr>
          <w:rFonts w:ascii="Times New Roman" w:hAnsi="Times New Roman" w:cs="Times New Roman"/>
          <w:sz w:val="24"/>
          <w:szCs w:val="24"/>
          <w:lang w:val="es-CO"/>
        </w:rPr>
        <w:t xml:space="preserve">usando </w:t>
      </w:r>
      <w:r w:rsidRPr="00030F28">
        <w:rPr>
          <w:rFonts w:ascii="Times New Roman" w:hAnsi="Times New Roman" w:cs="Times New Roman"/>
          <w:sz w:val="24"/>
          <w:szCs w:val="24"/>
          <w:lang w:val="es-CO"/>
        </w:rPr>
        <w:t xml:space="preserve">figuras </w:t>
      </w:r>
      <w:r w:rsidR="005A07E0" w:rsidRPr="00030F28">
        <w:rPr>
          <w:rFonts w:ascii="Times New Roman" w:hAnsi="Times New Roman" w:cs="Times New Roman"/>
          <w:sz w:val="24"/>
          <w:szCs w:val="24"/>
          <w:lang w:val="es-CO"/>
        </w:rPr>
        <w:t>humanas</w:t>
      </w:r>
      <w:r w:rsidRPr="00030F28">
        <w:rPr>
          <w:rFonts w:ascii="Times New Roman" w:hAnsi="Times New Roman" w:cs="Times New Roman"/>
          <w:sz w:val="24"/>
          <w:szCs w:val="24"/>
          <w:lang w:val="es-CO"/>
        </w:rPr>
        <w:t xml:space="preserve"> como </w:t>
      </w:r>
      <w:r w:rsidR="005A07E0" w:rsidRPr="00030F28">
        <w:rPr>
          <w:rFonts w:ascii="Times New Roman" w:hAnsi="Times New Roman" w:cs="Times New Roman"/>
          <w:sz w:val="24"/>
          <w:szCs w:val="24"/>
          <w:lang w:val="es-CO"/>
        </w:rPr>
        <w:t xml:space="preserve">parte del </w:t>
      </w:r>
      <w:r w:rsidR="002A36FA" w:rsidRPr="00030F28">
        <w:rPr>
          <w:rFonts w:ascii="Times New Roman" w:hAnsi="Times New Roman" w:cs="Times New Roman"/>
          <w:sz w:val="24"/>
          <w:szCs w:val="24"/>
          <w:lang w:val="es-CO"/>
        </w:rPr>
        <w:t xml:space="preserve">entrenamiento y analizar los efectos </w:t>
      </w:r>
      <w:r w:rsidR="005A07E0" w:rsidRPr="00030F28">
        <w:rPr>
          <w:rFonts w:ascii="Times New Roman" w:hAnsi="Times New Roman" w:cs="Times New Roman"/>
          <w:sz w:val="24"/>
          <w:szCs w:val="24"/>
          <w:lang w:val="es-CO"/>
        </w:rPr>
        <w:t>asociados a dicho entrenamiento en función de la formación</w:t>
      </w:r>
      <w:r w:rsidR="002A36FA" w:rsidRPr="00030F28">
        <w:rPr>
          <w:rFonts w:ascii="Times New Roman" w:hAnsi="Times New Roman" w:cs="Times New Roman"/>
          <w:sz w:val="24"/>
          <w:szCs w:val="24"/>
          <w:lang w:val="es-CO"/>
        </w:rPr>
        <w:t xml:space="preserve"> de clases.</w:t>
      </w:r>
      <w:r w:rsidR="005A07E0"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 xml:space="preserve"> </w:t>
      </w:r>
    </w:p>
    <w:p w:rsidR="00D11715" w:rsidRPr="00030F28" w:rsidRDefault="00D11715"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lastRenderedPageBreak/>
        <w:t xml:space="preserve">El objetivo del presente estudio fue realizar una revisión sistemática de publicaciones que se desarrollaran alrededor del paradigma de equivalencia y que incluyesen estímulos de </w:t>
      </w:r>
      <w:proofErr w:type="gramStart"/>
      <w:r w:rsidRPr="00030F28">
        <w:rPr>
          <w:rFonts w:ascii="Times New Roman" w:hAnsi="Times New Roman" w:cs="Times New Roman"/>
          <w:sz w:val="24"/>
          <w:szCs w:val="24"/>
          <w:lang w:val="es-CO"/>
        </w:rPr>
        <w:t>rostros</w:t>
      </w:r>
      <w:proofErr w:type="gramEnd"/>
      <w:r w:rsidRPr="00030F28">
        <w:rPr>
          <w:rFonts w:ascii="Times New Roman" w:hAnsi="Times New Roman" w:cs="Times New Roman"/>
          <w:sz w:val="24"/>
          <w:szCs w:val="24"/>
          <w:lang w:val="es-CO"/>
        </w:rPr>
        <w:t xml:space="preserve"> humanos</w:t>
      </w:r>
      <w:r w:rsidR="006F1594" w:rsidRPr="00030F28">
        <w:rPr>
          <w:rFonts w:ascii="Times New Roman" w:hAnsi="Times New Roman" w:cs="Times New Roman"/>
          <w:sz w:val="24"/>
          <w:szCs w:val="24"/>
          <w:lang w:val="es-CO"/>
        </w:rPr>
        <w:t>,</w:t>
      </w:r>
      <w:r w:rsidR="0095468E" w:rsidRPr="00030F28">
        <w:rPr>
          <w:rFonts w:ascii="Times New Roman" w:hAnsi="Times New Roman" w:cs="Times New Roman"/>
          <w:sz w:val="24"/>
          <w:szCs w:val="24"/>
          <w:lang w:val="es-CO"/>
        </w:rPr>
        <w:t xml:space="preserve"> para ser analizados en función de los resultados obte</w:t>
      </w:r>
      <w:r w:rsidR="006F1594" w:rsidRPr="00030F28">
        <w:rPr>
          <w:rFonts w:ascii="Times New Roman" w:hAnsi="Times New Roman" w:cs="Times New Roman"/>
          <w:sz w:val="24"/>
          <w:szCs w:val="24"/>
          <w:lang w:val="es-CO"/>
        </w:rPr>
        <w:t>nidos</w:t>
      </w:r>
      <w:r w:rsidRPr="00030F28">
        <w:rPr>
          <w:rFonts w:ascii="Times New Roman" w:hAnsi="Times New Roman" w:cs="Times New Roman"/>
          <w:sz w:val="24"/>
          <w:szCs w:val="24"/>
          <w:lang w:val="es-CO"/>
        </w:rPr>
        <w:t>.</w:t>
      </w:r>
      <w:r w:rsidR="005F5FED" w:rsidRPr="00030F28">
        <w:rPr>
          <w:rFonts w:ascii="Times New Roman" w:hAnsi="Times New Roman" w:cs="Times New Roman"/>
          <w:sz w:val="24"/>
          <w:szCs w:val="24"/>
          <w:lang w:val="es-CO"/>
        </w:rPr>
        <w:t xml:space="preserve"> Para tal fin,</w:t>
      </w:r>
      <w:r w:rsidRPr="00030F28">
        <w:rPr>
          <w:rFonts w:ascii="Times New Roman" w:hAnsi="Times New Roman" w:cs="Times New Roman"/>
          <w:sz w:val="24"/>
          <w:szCs w:val="24"/>
          <w:lang w:val="es-CO"/>
        </w:rPr>
        <w:t xml:space="preserve"> </w:t>
      </w:r>
      <w:r w:rsidR="005F5FED" w:rsidRPr="00030F28">
        <w:rPr>
          <w:rFonts w:ascii="Times New Roman" w:hAnsi="Times New Roman" w:cs="Times New Roman"/>
          <w:sz w:val="24"/>
          <w:szCs w:val="24"/>
          <w:lang w:val="es-CO"/>
        </w:rPr>
        <w:t>f</w:t>
      </w:r>
      <w:r w:rsidRPr="00030F28">
        <w:rPr>
          <w:rFonts w:ascii="Times New Roman" w:hAnsi="Times New Roman" w:cs="Times New Roman"/>
          <w:sz w:val="24"/>
          <w:szCs w:val="24"/>
          <w:lang w:val="es-CO"/>
        </w:rPr>
        <w:t xml:space="preserve">ueron analizados datos relacionados con las características </w:t>
      </w:r>
      <w:r w:rsidR="005F5FED" w:rsidRPr="00030F28">
        <w:rPr>
          <w:rFonts w:ascii="Times New Roman" w:hAnsi="Times New Roman" w:cs="Times New Roman"/>
          <w:sz w:val="24"/>
          <w:szCs w:val="24"/>
          <w:lang w:val="es-CO"/>
        </w:rPr>
        <w:t xml:space="preserve">de </w:t>
      </w:r>
      <w:r w:rsidRPr="00030F28">
        <w:rPr>
          <w:rFonts w:ascii="Times New Roman" w:hAnsi="Times New Roman" w:cs="Times New Roman"/>
          <w:sz w:val="24"/>
          <w:szCs w:val="24"/>
          <w:lang w:val="es-CO"/>
        </w:rPr>
        <w:t xml:space="preserve"> participantes, aspectos generales metodológicos y aspectos procedimentales</w:t>
      </w:r>
      <w:r w:rsidR="006F1594" w:rsidRPr="00030F28">
        <w:rPr>
          <w:rFonts w:ascii="Times New Roman" w:hAnsi="Times New Roman" w:cs="Times New Roman"/>
          <w:sz w:val="24"/>
          <w:szCs w:val="24"/>
          <w:lang w:val="es-CO"/>
        </w:rPr>
        <w:t>.</w:t>
      </w:r>
      <w:r w:rsidR="005F5FED" w:rsidRPr="00030F28">
        <w:rPr>
          <w:rFonts w:ascii="Times New Roman" w:hAnsi="Times New Roman" w:cs="Times New Roman"/>
          <w:sz w:val="24"/>
          <w:szCs w:val="24"/>
          <w:lang w:val="es-CO"/>
        </w:rPr>
        <w:t xml:space="preserve"> </w:t>
      </w:r>
      <w:r w:rsidR="006F1594" w:rsidRPr="00030F28">
        <w:rPr>
          <w:rFonts w:ascii="Times New Roman" w:hAnsi="Times New Roman" w:cs="Times New Roman"/>
          <w:sz w:val="24"/>
          <w:szCs w:val="24"/>
          <w:lang w:val="es-CO"/>
        </w:rPr>
        <w:t>U</w:t>
      </w:r>
      <w:r w:rsidR="005F5FED" w:rsidRPr="00030F28">
        <w:rPr>
          <w:rFonts w:ascii="Times New Roman" w:hAnsi="Times New Roman" w:cs="Times New Roman"/>
          <w:sz w:val="24"/>
          <w:szCs w:val="24"/>
          <w:lang w:val="es-CO"/>
        </w:rPr>
        <w:t xml:space="preserve">na vez identificada y organizada la información se </w:t>
      </w:r>
      <w:r w:rsidR="00A333D1" w:rsidRPr="00030F28">
        <w:rPr>
          <w:rFonts w:ascii="Times New Roman" w:hAnsi="Times New Roman" w:cs="Times New Roman"/>
          <w:sz w:val="24"/>
          <w:szCs w:val="24"/>
          <w:lang w:val="es-CO"/>
        </w:rPr>
        <w:t>realizó</w:t>
      </w:r>
      <w:r w:rsidR="005F5FED" w:rsidRPr="00030F28">
        <w:rPr>
          <w:rFonts w:ascii="Times New Roman" w:hAnsi="Times New Roman" w:cs="Times New Roman"/>
          <w:sz w:val="24"/>
          <w:szCs w:val="24"/>
          <w:lang w:val="es-CO"/>
        </w:rPr>
        <w:t xml:space="preserve"> una depuración de </w:t>
      </w:r>
      <w:r w:rsidR="00A333D1" w:rsidRPr="00030F28">
        <w:rPr>
          <w:rFonts w:ascii="Times New Roman" w:hAnsi="Times New Roman" w:cs="Times New Roman"/>
          <w:sz w:val="24"/>
          <w:szCs w:val="24"/>
          <w:lang w:val="es-CO"/>
        </w:rPr>
        <w:t xml:space="preserve">la misma, buscando mostrar al lector una descripción más detallada de las variables procedimentales, que en última medida se tornaba más relevante de esclarecer. </w:t>
      </w:r>
    </w:p>
    <w:p w:rsidR="00E22BCB" w:rsidRPr="00030F28" w:rsidRDefault="00E22BCB" w:rsidP="001A4116">
      <w:pPr>
        <w:autoSpaceDE w:val="0"/>
        <w:autoSpaceDN w:val="0"/>
        <w:adjustRightInd w:val="0"/>
        <w:spacing w:after="0" w:line="240" w:lineRule="auto"/>
        <w:ind w:firstLine="709"/>
        <w:rPr>
          <w:rFonts w:ascii="Times New Roman" w:hAnsi="Times New Roman" w:cs="Times New Roman"/>
          <w:i/>
          <w:sz w:val="24"/>
          <w:szCs w:val="24"/>
          <w:lang w:val="es-CO"/>
        </w:rPr>
      </w:pPr>
    </w:p>
    <w:p w:rsidR="00052367" w:rsidRPr="001A4116" w:rsidRDefault="00052367" w:rsidP="001A4116">
      <w:pPr>
        <w:autoSpaceDE w:val="0"/>
        <w:autoSpaceDN w:val="0"/>
        <w:adjustRightInd w:val="0"/>
        <w:spacing w:after="0" w:line="240" w:lineRule="auto"/>
        <w:ind w:firstLine="709"/>
        <w:rPr>
          <w:rFonts w:ascii="Times New Roman" w:hAnsi="Times New Roman" w:cs="Times New Roman"/>
          <w:i/>
          <w:sz w:val="24"/>
          <w:szCs w:val="24"/>
          <w:lang w:val="es-CO"/>
        </w:rPr>
      </w:pPr>
      <w:r w:rsidRPr="001A4116">
        <w:rPr>
          <w:rFonts w:ascii="Times New Roman" w:hAnsi="Times New Roman" w:cs="Times New Roman"/>
          <w:i/>
          <w:sz w:val="24"/>
          <w:szCs w:val="24"/>
          <w:lang w:val="es-CO"/>
        </w:rPr>
        <w:t>Método</w:t>
      </w:r>
    </w:p>
    <w:p w:rsidR="00052367" w:rsidRPr="00030F28" w:rsidRDefault="00052367" w:rsidP="001A4116">
      <w:pPr>
        <w:tabs>
          <w:tab w:val="left" w:pos="3119"/>
        </w:tabs>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Se </w:t>
      </w:r>
      <w:r w:rsidR="009127CB" w:rsidRPr="00030F28">
        <w:rPr>
          <w:rFonts w:ascii="Times New Roman" w:hAnsi="Times New Roman" w:cs="Times New Roman"/>
          <w:sz w:val="24"/>
          <w:szCs w:val="24"/>
          <w:lang w:val="es-CO"/>
        </w:rPr>
        <w:t>efectuó una búsqueda en las siguientes bases de datos bibliográficas: P</w:t>
      </w:r>
      <w:r w:rsidR="00373B51" w:rsidRPr="00030F28">
        <w:rPr>
          <w:rFonts w:ascii="Times New Roman" w:hAnsi="Times New Roman" w:cs="Times New Roman"/>
          <w:sz w:val="24"/>
          <w:szCs w:val="24"/>
          <w:lang w:val="es-CO"/>
        </w:rPr>
        <w:t>ortal de periódicos CAPES/MEC, repositorio institucional de la Universidad Federal del Estado de Pará (</w:t>
      </w:r>
      <w:proofErr w:type="spellStart"/>
      <w:r w:rsidR="009127CB" w:rsidRPr="00030F28">
        <w:rPr>
          <w:rFonts w:ascii="Times New Roman" w:hAnsi="Times New Roman" w:cs="Times New Roman"/>
          <w:sz w:val="24"/>
          <w:szCs w:val="24"/>
          <w:lang w:val="es-CO"/>
        </w:rPr>
        <w:t>UFPa</w:t>
      </w:r>
      <w:proofErr w:type="spellEnd"/>
      <w:r w:rsidR="00373B51" w:rsidRPr="00030F28">
        <w:rPr>
          <w:rFonts w:ascii="Times New Roman" w:hAnsi="Times New Roman" w:cs="Times New Roman"/>
          <w:sz w:val="24"/>
          <w:szCs w:val="24"/>
          <w:lang w:val="es-CO"/>
        </w:rPr>
        <w:t>)</w:t>
      </w:r>
      <w:r w:rsidR="009127CB" w:rsidRPr="00030F28">
        <w:rPr>
          <w:rFonts w:ascii="Times New Roman" w:hAnsi="Times New Roman" w:cs="Times New Roman"/>
          <w:sz w:val="24"/>
          <w:szCs w:val="24"/>
          <w:lang w:val="es-CO"/>
        </w:rPr>
        <w:t xml:space="preserve">, Redalyc.org y </w:t>
      </w:r>
      <w:proofErr w:type="spellStart"/>
      <w:r w:rsidR="009127CB" w:rsidRPr="00030F28">
        <w:rPr>
          <w:rFonts w:ascii="Times New Roman" w:hAnsi="Times New Roman" w:cs="Times New Roman"/>
          <w:sz w:val="24"/>
          <w:szCs w:val="24"/>
          <w:lang w:val="es-CO"/>
        </w:rPr>
        <w:t>Scielo</w:t>
      </w:r>
      <w:proofErr w:type="spellEnd"/>
      <w:r w:rsidR="009127CB" w:rsidRPr="00030F28">
        <w:rPr>
          <w:rFonts w:ascii="Times New Roman" w:hAnsi="Times New Roman" w:cs="Times New Roman"/>
          <w:sz w:val="24"/>
          <w:szCs w:val="24"/>
          <w:lang w:val="es-CO"/>
        </w:rPr>
        <w:t xml:space="preserve"> (</w:t>
      </w:r>
      <w:proofErr w:type="spellStart"/>
      <w:r w:rsidR="009127CB" w:rsidRPr="00030F28">
        <w:rPr>
          <w:rFonts w:ascii="Times New Roman" w:hAnsi="Times New Roman" w:cs="Times New Roman"/>
          <w:sz w:val="24"/>
          <w:szCs w:val="24"/>
          <w:lang w:val="es-CO"/>
        </w:rPr>
        <w:t>Scientific</w:t>
      </w:r>
      <w:proofErr w:type="spellEnd"/>
      <w:r w:rsidR="009127CB" w:rsidRPr="00030F28">
        <w:rPr>
          <w:rFonts w:ascii="Times New Roman" w:hAnsi="Times New Roman" w:cs="Times New Roman"/>
          <w:sz w:val="24"/>
          <w:szCs w:val="24"/>
          <w:lang w:val="es-CO"/>
        </w:rPr>
        <w:t xml:space="preserve"> </w:t>
      </w:r>
      <w:proofErr w:type="spellStart"/>
      <w:r w:rsidR="009127CB" w:rsidRPr="00030F28">
        <w:rPr>
          <w:rFonts w:ascii="Times New Roman" w:hAnsi="Times New Roman" w:cs="Times New Roman"/>
          <w:sz w:val="24"/>
          <w:szCs w:val="24"/>
          <w:lang w:val="es-CO"/>
        </w:rPr>
        <w:t>Electronic</w:t>
      </w:r>
      <w:proofErr w:type="spellEnd"/>
      <w:r w:rsidR="009127CB" w:rsidRPr="00030F28">
        <w:rPr>
          <w:rFonts w:ascii="Times New Roman" w:hAnsi="Times New Roman" w:cs="Times New Roman"/>
          <w:sz w:val="24"/>
          <w:szCs w:val="24"/>
          <w:lang w:val="es-CO"/>
        </w:rPr>
        <w:t xml:space="preserve"> Library Online), las cuales son bases que permiten acceder a documentos científicos de acceso libre. No se realizaron limitaciones de búsqueda </w:t>
      </w:r>
      <w:r w:rsidR="00B91632" w:rsidRPr="00030F28">
        <w:rPr>
          <w:rFonts w:ascii="Times New Roman" w:hAnsi="Times New Roman" w:cs="Times New Roman"/>
          <w:sz w:val="24"/>
          <w:szCs w:val="24"/>
          <w:lang w:val="es-CO"/>
        </w:rPr>
        <w:t>por año, autor, revista u otras variables adicionales. Sin embargo se estableció como criterio de recolecta de documentos que los mismos relacionaran las variables equivalencia de estímulos y rostros humanos, usando combinaciones de búsquedas bibliográficas que contuvieran las palabras “Equivalencia de estímulos”, “Formaciones de equivalencia”, “Clases de equivalencia”, “Equivalencia”, “Paradigma de equivalencia”, “Transferencia de funciones” y por otro lado “Rostros humanos”, “Caras”, “Exp</w:t>
      </w:r>
      <w:r w:rsidR="006F1594" w:rsidRPr="00030F28">
        <w:rPr>
          <w:rFonts w:ascii="Times New Roman" w:hAnsi="Times New Roman" w:cs="Times New Roman"/>
          <w:sz w:val="24"/>
          <w:szCs w:val="24"/>
          <w:lang w:val="es-CO"/>
        </w:rPr>
        <w:t>resiones faciales”, “Emociones”. L</w:t>
      </w:r>
      <w:r w:rsidR="00B91632" w:rsidRPr="00030F28">
        <w:rPr>
          <w:rFonts w:ascii="Times New Roman" w:hAnsi="Times New Roman" w:cs="Times New Roman"/>
          <w:sz w:val="24"/>
          <w:szCs w:val="24"/>
          <w:lang w:val="es-CO"/>
        </w:rPr>
        <w:t>as anteriores combinaciones se realizaron en español, inglés y portugués</w:t>
      </w:r>
      <w:r w:rsidR="003A2E09" w:rsidRPr="00030F28">
        <w:rPr>
          <w:rFonts w:ascii="Times New Roman" w:hAnsi="Times New Roman" w:cs="Times New Roman"/>
          <w:sz w:val="24"/>
          <w:szCs w:val="24"/>
          <w:lang w:val="es-CO"/>
        </w:rPr>
        <w:t xml:space="preserve">. </w:t>
      </w:r>
    </w:p>
    <w:p w:rsidR="00B91632" w:rsidRPr="00030F28" w:rsidRDefault="00B91632" w:rsidP="001A4116">
      <w:pPr>
        <w:autoSpaceDE w:val="0"/>
        <w:autoSpaceDN w:val="0"/>
        <w:adjustRightInd w:val="0"/>
        <w:spacing w:after="0" w:line="240" w:lineRule="auto"/>
        <w:ind w:firstLine="709"/>
        <w:rPr>
          <w:rFonts w:ascii="Times New Roman" w:hAnsi="Times New Roman" w:cs="Times New Roman"/>
          <w:sz w:val="24"/>
          <w:szCs w:val="24"/>
          <w:lang w:val="es-CO"/>
        </w:rPr>
      </w:pPr>
    </w:p>
    <w:p w:rsidR="00052367" w:rsidRPr="001A4116" w:rsidRDefault="00052367" w:rsidP="001A4116">
      <w:pPr>
        <w:autoSpaceDE w:val="0"/>
        <w:autoSpaceDN w:val="0"/>
        <w:adjustRightInd w:val="0"/>
        <w:spacing w:after="0" w:line="240" w:lineRule="auto"/>
        <w:ind w:firstLine="709"/>
        <w:rPr>
          <w:rFonts w:ascii="Times New Roman" w:hAnsi="Times New Roman" w:cs="Times New Roman"/>
          <w:i/>
          <w:sz w:val="24"/>
          <w:szCs w:val="24"/>
          <w:lang w:val="es-CO"/>
        </w:rPr>
      </w:pPr>
      <w:r w:rsidRPr="001A4116">
        <w:rPr>
          <w:rFonts w:ascii="Times New Roman" w:hAnsi="Times New Roman" w:cs="Times New Roman"/>
          <w:i/>
          <w:sz w:val="24"/>
          <w:szCs w:val="24"/>
          <w:lang w:val="es-CO"/>
        </w:rPr>
        <w:t>Resultados</w:t>
      </w:r>
    </w:p>
    <w:p w:rsidR="00BB5D18" w:rsidRPr="00030F28" w:rsidRDefault="00431CDF"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L</w:t>
      </w:r>
      <w:r w:rsidR="00C570BF" w:rsidRPr="00030F28">
        <w:rPr>
          <w:rFonts w:ascii="Times New Roman" w:hAnsi="Times New Roman" w:cs="Times New Roman"/>
          <w:sz w:val="24"/>
          <w:szCs w:val="24"/>
          <w:lang w:val="es-CO"/>
        </w:rPr>
        <w:t xml:space="preserve">a búsqueda dio como resultado </w:t>
      </w:r>
      <w:r w:rsidR="003A2305" w:rsidRPr="00030F28">
        <w:rPr>
          <w:rFonts w:ascii="Times New Roman" w:hAnsi="Times New Roman" w:cs="Times New Roman"/>
          <w:sz w:val="24"/>
          <w:szCs w:val="24"/>
          <w:lang w:val="es-CO"/>
        </w:rPr>
        <w:t xml:space="preserve">diecisiete </w:t>
      </w:r>
      <w:r w:rsidRPr="00030F28">
        <w:rPr>
          <w:rFonts w:ascii="Times New Roman" w:hAnsi="Times New Roman" w:cs="Times New Roman"/>
          <w:sz w:val="24"/>
          <w:szCs w:val="24"/>
          <w:lang w:val="es-CO"/>
        </w:rPr>
        <w:t xml:space="preserve">trabajos </w:t>
      </w:r>
      <w:r w:rsidR="005F2C04" w:rsidRPr="00030F28">
        <w:rPr>
          <w:rFonts w:ascii="Times New Roman" w:hAnsi="Times New Roman" w:cs="Times New Roman"/>
          <w:sz w:val="24"/>
          <w:szCs w:val="24"/>
          <w:lang w:val="es-CO"/>
        </w:rPr>
        <w:t>empíricos</w:t>
      </w:r>
      <w:r w:rsidR="00D11715" w:rsidRPr="00030F28">
        <w:rPr>
          <w:rFonts w:ascii="Times New Roman" w:hAnsi="Times New Roman" w:cs="Times New Roman"/>
          <w:sz w:val="24"/>
          <w:szCs w:val="24"/>
          <w:lang w:val="es-CO"/>
        </w:rPr>
        <w:t xml:space="preserve">, </w:t>
      </w:r>
      <w:r w:rsidR="003A2305" w:rsidRPr="00030F28">
        <w:rPr>
          <w:rFonts w:ascii="Times New Roman" w:hAnsi="Times New Roman" w:cs="Times New Roman"/>
          <w:sz w:val="24"/>
          <w:szCs w:val="24"/>
          <w:lang w:val="es-CO"/>
        </w:rPr>
        <w:t xml:space="preserve">uno de ellos no fue incluido en el análisis </w:t>
      </w:r>
      <w:r w:rsidR="007A4594" w:rsidRPr="00030F28">
        <w:rPr>
          <w:rFonts w:ascii="Times New Roman" w:hAnsi="Times New Roman" w:cs="Times New Roman"/>
          <w:sz w:val="24"/>
          <w:szCs w:val="24"/>
          <w:lang w:val="es-CO"/>
        </w:rPr>
        <w:t>por encontrarse publicado</w:t>
      </w:r>
      <w:r w:rsidR="003A2305" w:rsidRPr="00030F28">
        <w:rPr>
          <w:rFonts w:ascii="Times New Roman" w:hAnsi="Times New Roman" w:cs="Times New Roman"/>
          <w:sz w:val="24"/>
          <w:szCs w:val="24"/>
          <w:lang w:val="es-CO"/>
        </w:rPr>
        <w:t xml:space="preserve"> en idioma japonés</w:t>
      </w:r>
      <w:r w:rsidR="00597264" w:rsidRPr="00030F28">
        <w:rPr>
          <w:rFonts w:ascii="Times New Roman" w:hAnsi="Times New Roman" w:cs="Times New Roman"/>
          <w:sz w:val="24"/>
          <w:szCs w:val="24"/>
          <w:lang w:val="es-CO"/>
        </w:rPr>
        <w:t xml:space="preserve"> (</w:t>
      </w:r>
      <w:proofErr w:type="spellStart"/>
      <w:r w:rsidR="0045109E" w:rsidRPr="00030F28">
        <w:rPr>
          <w:rFonts w:ascii="Times New Roman" w:hAnsi="Times New Roman" w:cs="Times New Roman"/>
          <w:sz w:val="24"/>
          <w:szCs w:val="24"/>
        </w:rPr>
        <w:fldChar w:fldCharType="begin"/>
      </w:r>
      <w:r w:rsidR="0045109E" w:rsidRPr="00030F28">
        <w:rPr>
          <w:rFonts w:ascii="Times New Roman" w:hAnsi="Times New Roman" w:cs="Times New Roman"/>
          <w:sz w:val="24"/>
          <w:szCs w:val="24"/>
          <w:lang w:val="es-CO"/>
        </w:rPr>
        <w:instrText xml:space="preserve"> HYPERLINK "https://www.jstage.jst.go.jp/search/global/_search/-char/ja?item=8&amp;word=%E6%9C%9B%E6%9C%88+%E6%98%AD" \o "Mochizuki Akira, Instituto de Investigación sobre Trastornos del Desarrollo de la Colonia de Personas con Discapacidad Mental de la Prefectura de Aichi" </w:instrText>
      </w:r>
      <w:r w:rsidR="0045109E" w:rsidRPr="00030F28">
        <w:rPr>
          <w:rFonts w:ascii="Times New Roman" w:hAnsi="Times New Roman" w:cs="Times New Roman"/>
          <w:sz w:val="24"/>
          <w:szCs w:val="24"/>
        </w:rPr>
        <w:fldChar w:fldCharType="separate"/>
      </w:r>
      <w:r w:rsidR="007A4594" w:rsidRPr="00030F28">
        <w:rPr>
          <w:rFonts w:ascii="Times New Roman" w:hAnsi="Times New Roman" w:cs="Times New Roman"/>
          <w:sz w:val="24"/>
          <w:szCs w:val="24"/>
          <w:lang w:val="es-CO"/>
        </w:rPr>
        <w:t>Mochizuki</w:t>
      </w:r>
      <w:proofErr w:type="spellEnd"/>
      <w:r w:rsidR="0045109E" w:rsidRPr="00030F28">
        <w:rPr>
          <w:rFonts w:ascii="Times New Roman" w:hAnsi="Times New Roman" w:cs="Times New Roman"/>
          <w:sz w:val="24"/>
          <w:szCs w:val="24"/>
          <w:lang w:val="es-CO"/>
        </w:rPr>
        <w:fldChar w:fldCharType="end"/>
      </w:r>
      <w:r w:rsidR="007A4594" w:rsidRPr="00030F28">
        <w:rPr>
          <w:rFonts w:ascii="Times New Roman" w:hAnsi="Times New Roman" w:cs="Times New Roman"/>
          <w:sz w:val="24"/>
          <w:szCs w:val="24"/>
          <w:lang w:val="es-CO"/>
        </w:rPr>
        <w:t xml:space="preserve">, </w:t>
      </w:r>
      <w:proofErr w:type="spellStart"/>
      <w:r w:rsidR="00EB7C86" w:rsidRPr="00030F28">
        <w:rPr>
          <w:rFonts w:ascii="Times New Roman" w:hAnsi="Times New Roman" w:cs="Times New Roman"/>
          <w:sz w:val="24"/>
          <w:szCs w:val="24"/>
          <w:lang w:val="es-CO"/>
        </w:rPr>
        <w:t>Nozaki</w:t>
      </w:r>
      <w:proofErr w:type="spellEnd"/>
      <w:r w:rsidR="00EB7C86" w:rsidRPr="00030F28">
        <w:rPr>
          <w:rFonts w:ascii="Times New Roman" w:hAnsi="Times New Roman" w:cs="Times New Roman"/>
          <w:sz w:val="24"/>
          <w:szCs w:val="24"/>
          <w:lang w:val="es-CO"/>
        </w:rPr>
        <w:t xml:space="preserve">, </w:t>
      </w:r>
      <w:proofErr w:type="spellStart"/>
      <w:r w:rsidR="00EB7C86" w:rsidRPr="00030F28">
        <w:rPr>
          <w:rFonts w:ascii="Times New Roman" w:hAnsi="Times New Roman" w:cs="Times New Roman"/>
          <w:sz w:val="24"/>
          <w:szCs w:val="24"/>
          <w:lang w:val="es-CO"/>
        </w:rPr>
        <w:t>Watanabe</w:t>
      </w:r>
      <w:proofErr w:type="spellEnd"/>
      <w:r w:rsidR="00EB7C86" w:rsidRPr="00030F28">
        <w:rPr>
          <w:rFonts w:ascii="Times New Roman" w:hAnsi="Times New Roman" w:cs="Times New Roman"/>
          <w:sz w:val="24"/>
          <w:szCs w:val="24"/>
          <w:lang w:val="es-CO"/>
        </w:rPr>
        <w:t xml:space="preserve"> y </w:t>
      </w:r>
      <w:proofErr w:type="spellStart"/>
      <w:r w:rsidR="00EB7C86" w:rsidRPr="00030F28">
        <w:rPr>
          <w:rFonts w:ascii="Times New Roman" w:hAnsi="Times New Roman" w:cs="Times New Roman"/>
          <w:sz w:val="24"/>
          <w:szCs w:val="24"/>
          <w:lang w:val="es-CO"/>
        </w:rPr>
        <w:t>Yairo</w:t>
      </w:r>
      <w:proofErr w:type="spellEnd"/>
      <w:r w:rsidR="00EB7C86" w:rsidRPr="00030F28">
        <w:rPr>
          <w:rFonts w:ascii="Times New Roman" w:hAnsi="Times New Roman" w:cs="Times New Roman"/>
          <w:sz w:val="24"/>
          <w:szCs w:val="24"/>
          <w:lang w:val="es-CO"/>
        </w:rPr>
        <w:t xml:space="preserve">, </w:t>
      </w:r>
      <w:r w:rsidR="007A4594" w:rsidRPr="00030F28">
        <w:rPr>
          <w:rFonts w:ascii="Times New Roman" w:hAnsi="Times New Roman" w:cs="Times New Roman"/>
          <w:sz w:val="24"/>
          <w:szCs w:val="24"/>
          <w:lang w:val="es-CO"/>
        </w:rPr>
        <w:t>1989)</w:t>
      </w:r>
      <w:r w:rsidR="003A2305" w:rsidRPr="00030F28">
        <w:rPr>
          <w:rFonts w:ascii="Times New Roman" w:hAnsi="Times New Roman" w:cs="Times New Roman"/>
          <w:sz w:val="24"/>
          <w:szCs w:val="24"/>
          <w:lang w:val="es-CO"/>
        </w:rPr>
        <w:t xml:space="preserve">. Por lo tanto la revisión se realizó con dieciséis estudios, </w:t>
      </w:r>
      <w:r w:rsidR="00D11715" w:rsidRPr="00030F28">
        <w:rPr>
          <w:rFonts w:ascii="Times New Roman" w:hAnsi="Times New Roman" w:cs="Times New Roman"/>
          <w:sz w:val="24"/>
          <w:szCs w:val="24"/>
          <w:lang w:val="es-CO"/>
        </w:rPr>
        <w:t>los cuales</w:t>
      </w:r>
      <w:r w:rsidRPr="00030F28">
        <w:rPr>
          <w:rFonts w:ascii="Times New Roman" w:hAnsi="Times New Roman" w:cs="Times New Roman"/>
          <w:sz w:val="24"/>
          <w:szCs w:val="24"/>
          <w:lang w:val="es-CO"/>
        </w:rPr>
        <w:t xml:space="preserve"> relacionan </w:t>
      </w:r>
      <w:r w:rsidR="00865E32" w:rsidRPr="00030F28">
        <w:rPr>
          <w:rFonts w:ascii="Times New Roman" w:hAnsi="Times New Roman" w:cs="Times New Roman"/>
          <w:sz w:val="24"/>
          <w:szCs w:val="24"/>
          <w:lang w:val="es-CO"/>
        </w:rPr>
        <w:t xml:space="preserve">variables metodológicas </w:t>
      </w:r>
      <w:r w:rsidR="00E75244" w:rsidRPr="00030F28">
        <w:rPr>
          <w:rFonts w:ascii="Times New Roman" w:hAnsi="Times New Roman" w:cs="Times New Roman"/>
          <w:sz w:val="24"/>
          <w:szCs w:val="24"/>
          <w:lang w:val="es-CO"/>
        </w:rPr>
        <w:t xml:space="preserve">en </w:t>
      </w:r>
      <w:r w:rsidR="00865E32" w:rsidRPr="00030F28">
        <w:rPr>
          <w:rFonts w:ascii="Times New Roman" w:hAnsi="Times New Roman" w:cs="Times New Roman"/>
          <w:sz w:val="24"/>
          <w:szCs w:val="24"/>
          <w:lang w:val="es-CO"/>
        </w:rPr>
        <w:t>la formación de clases</w:t>
      </w:r>
      <w:r w:rsidR="00E75244" w:rsidRPr="00030F28">
        <w:rPr>
          <w:rFonts w:ascii="Times New Roman" w:hAnsi="Times New Roman" w:cs="Times New Roman"/>
          <w:sz w:val="24"/>
          <w:szCs w:val="24"/>
          <w:lang w:val="es-CO"/>
        </w:rPr>
        <w:t xml:space="preserve"> de </w:t>
      </w:r>
      <w:r w:rsidRPr="00030F28">
        <w:rPr>
          <w:rFonts w:ascii="Times New Roman" w:hAnsi="Times New Roman" w:cs="Times New Roman"/>
          <w:sz w:val="24"/>
          <w:szCs w:val="24"/>
          <w:lang w:val="es-CO"/>
        </w:rPr>
        <w:t xml:space="preserve">equivalencia </w:t>
      </w:r>
      <w:r w:rsidR="006D46E6" w:rsidRPr="00030F28">
        <w:rPr>
          <w:rFonts w:ascii="Times New Roman" w:hAnsi="Times New Roman" w:cs="Times New Roman"/>
          <w:sz w:val="24"/>
          <w:szCs w:val="24"/>
          <w:lang w:val="es-CO"/>
        </w:rPr>
        <w:t>y</w:t>
      </w:r>
      <w:r w:rsidR="00865E32" w:rsidRPr="00030F28">
        <w:rPr>
          <w:rFonts w:ascii="Times New Roman" w:hAnsi="Times New Roman" w:cs="Times New Roman"/>
          <w:sz w:val="24"/>
          <w:szCs w:val="24"/>
          <w:lang w:val="es-CO"/>
        </w:rPr>
        <w:t xml:space="preserve"> figuras con </w:t>
      </w:r>
      <w:r w:rsidR="00E75244" w:rsidRPr="00030F28">
        <w:rPr>
          <w:rFonts w:ascii="Times New Roman" w:hAnsi="Times New Roman" w:cs="Times New Roman"/>
          <w:sz w:val="24"/>
          <w:szCs w:val="24"/>
          <w:lang w:val="es-CO"/>
        </w:rPr>
        <w:t>rostros</w:t>
      </w:r>
      <w:r w:rsidR="00537E34" w:rsidRPr="00030F28">
        <w:rPr>
          <w:rFonts w:ascii="Times New Roman" w:hAnsi="Times New Roman" w:cs="Times New Roman"/>
          <w:sz w:val="24"/>
          <w:szCs w:val="24"/>
          <w:lang w:val="es-CO"/>
        </w:rPr>
        <w:t xml:space="preserve"> humanos</w:t>
      </w:r>
      <w:r w:rsidR="00C570BF" w:rsidRPr="00030F28">
        <w:rPr>
          <w:rFonts w:ascii="Times New Roman" w:hAnsi="Times New Roman" w:cs="Times New Roman"/>
          <w:sz w:val="24"/>
          <w:szCs w:val="24"/>
          <w:lang w:val="es-CO"/>
        </w:rPr>
        <w:t>, quince</w:t>
      </w:r>
      <w:r w:rsidR="00537E34" w:rsidRPr="00030F28">
        <w:rPr>
          <w:rFonts w:ascii="Times New Roman" w:hAnsi="Times New Roman" w:cs="Times New Roman"/>
          <w:sz w:val="24"/>
          <w:szCs w:val="24"/>
          <w:lang w:val="es-CO"/>
        </w:rPr>
        <w:t xml:space="preserve"> de ellos en la c</w:t>
      </w:r>
      <w:r w:rsidR="00C570BF" w:rsidRPr="00030F28">
        <w:rPr>
          <w:rFonts w:ascii="Times New Roman" w:hAnsi="Times New Roman" w:cs="Times New Roman"/>
          <w:sz w:val="24"/>
          <w:szCs w:val="24"/>
          <w:lang w:val="es-CO"/>
        </w:rPr>
        <w:t>lase de artículos de revista y uno</w:t>
      </w:r>
      <w:r w:rsidR="00537E34" w:rsidRPr="00030F28">
        <w:rPr>
          <w:rFonts w:ascii="Times New Roman" w:hAnsi="Times New Roman" w:cs="Times New Roman"/>
          <w:sz w:val="24"/>
          <w:szCs w:val="24"/>
          <w:lang w:val="es-CO"/>
        </w:rPr>
        <w:t xml:space="preserve"> catalogado como tesis </w:t>
      </w:r>
      <w:r w:rsidR="00D11715" w:rsidRPr="00030F28">
        <w:rPr>
          <w:rFonts w:ascii="Times New Roman" w:hAnsi="Times New Roman" w:cs="Times New Roman"/>
          <w:sz w:val="24"/>
          <w:szCs w:val="24"/>
          <w:lang w:val="es-CO"/>
        </w:rPr>
        <w:t xml:space="preserve">de maestría. </w:t>
      </w:r>
      <w:r w:rsidR="00BB5D18" w:rsidRPr="00030F28">
        <w:rPr>
          <w:rFonts w:ascii="Times New Roman" w:hAnsi="Times New Roman" w:cs="Times New Roman"/>
          <w:sz w:val="24"/>
          <w:szCs w:val="24"/>
          <w:lang w:val="es-CO"/>
        </w:rPr>
        <w:t xml:space="preserve">El propósito de </w:t>
      </w:r>
      <w:r w:rsidR="005703C8" w:rsidRPr="00030F28">
        <w:rPr>
          <w:rFonts w:ascii="Times New Roman" w:hAnsi="Times New Roman" w:cs="Times New Roman"/>
          <w:sz w:val="24"/>
          <w:szCs w:val="24"/>
          <w:lang w:val="es-CO"/>
        </w:rPr>
        <w:t>once</w:t>
      </w:r>
      <w:r w:rsidR="00BB0041" w:rsidRPr="00030F28">
        <w:rPr>
          <w:rFonts w:ascii="Times New Roman" w:hAnsi="Times New Roman" w:cs="Times New Roman"/>
          <w:sz w:val="24"/>
          <w:szCs w:val="24"/>
          <w:lang w:val="es-CO"/>
        </w:rPr>
        <w:t xml:space="preserve"> de </w:t>
      </w:r>
      <w:r w:rsidR="00BB5D18" w:rsidRPr="00030F28">
        <w:rPr>
          <w:rFonts w:ascii="Times New Roman" w:hAnsi="Times New Roman" w:cs="Times New Roman"/>
          <w:sz w:val="24"/>
          <w:szCs w:val="24"/>
          <w:lang w:val="es-CO"/>
        </w:rPr>
        <w:t xml:space="preserve">los </w:t>
      </w:r>
      <w:r w:rsidR="007C1411" w:rsidRPr="00030F28">
        <w:rPr>
          <w:rFonts w:ascii="Times New Roman" w:hAnsi="Times New Roman" w:cs="Times New Roman"/>
          <w:sz w:val="24"/>
          <w:szCs w:val="24"/>
          <w:lang w:val="es-CO"/>
        </w:rPr>
        <w:t>trabajos analizados se centraba</w:t>
      </w:r>
      <w:r w:rsidR="00BB0041" w:rsidRPr="00030F28">
        <w:rPr>
          <w:rFonts w:ascii="Times New Roman" w:hAnsi="Times New Roman" w:cs="Times New Roman"/>
          <w:sz w:val="24"/>
          <w:szCs w:val="24"/>
          <w:lang w:val="es-CO"/>
        </w:rPr>
        <w:t xml:space="preserve"> </w:t>
      </w:r>
      <w:r w:rsidR="00BB5D18" w:rsidRPr="00030F28">
        <w:rPr>
          <w:rFonts w:ascii="Times New Roman" w:hAnsi="Times New Roman" w:cs="Times New Roman"/>
          <w:sz w:val="24"/>
          <w:szCs w:val="24"/>
          <w:lang w:val="es-CO"/>
        </w:rPr>
        <w:t>en la formació</w:t>
      </w:r>
      <w:r w:rsidR="00A53A2A" w:rsidRPr="00030F28">
        <w:rPr>
          <w:rFonts w:ascii="Times New Roman" w:hAnsi="Times New Roman" w:cs="Times New Roman"/>
          <w:sz w:val="24"/>
          <w:szCs w:val="24"/>
          <w:lang w:val="es-CO"/>
        </w:rPr>
        <w:t>n de clases de equivalencia, en</w:t>
      </w:r>
      <w:r w:rsidR="00BB5D18" w:rsidRPr="00030F28">
        <w:rPr>
          <w:rFonts w:ascii="Times New Roman" w:hAnsi="Times New Roman" w:cs="Times New Roman"/>
          <w:sz w:val="24"/>
          <w:szCs w:val="24"/>
          <w:lang w:val="es-CO"/>
        </w:rPr>
        <w:t xml:space="preserve"> </w:t>
      </w:r>
      <w:r w:rsidR="00A53A2A" w:rsidRPr="00030F28">
        <w:rPr>
          <w:rFonts w:ascii="Times New Roman" w:hAnsi="Times New Roman" w:cs="Times New Roman"/>
          <w:sz w:val="24"/>
          <w:szCs w:val="24"/>
          <w:lang w:val="es-CO"/>
        </w:rPr>
        <w:t>relación a variables estructurales y otros</w:t>
      </w:r>
      <w:r w:rsidR="00BB5D18" w:rsidRPr="00030F28">
        <w:rPr>
          <w:rFonts w:ascii="Times New Roman" w:hAnsi="Times New Roman" w:cs="Times New Roman"/>
          <w:sz w:val="24"/>
          <w:szCs w:val="24"/>
          <w:lang w:val="es-CO"/>
        </w:rPr>
        <w:t xml:space="preserve"> </w:t>
      </w:r>
      <w:r w:rsidR="00865E32" w:rsidRPr="00030F28">
        <w:rPr>
          <w:rFonts w:ascii="Times New Roman" w:hAnsi="Times New Roman" w:cs="Times New Roman"/>
          <w:sz w:val="24"/>
          <w:szCs w:val="24"/>
          <w:lang w:val="es-CO"/>
        </w:rPr>
        <w:t>elementos</w:t>
      </w:r>
      <w:r w:rsidR="00A53A2A" w:rsidRPr="00030F28">
        <w:rPr>
          <w:rFonts w:ascii="Times New Roman" w:hAnsi="Times New Roman" w:cs="Times New Roman"/>
          <w:sz w:val="24"/>
          <w:szCs w:val="24"/>
          <w:lang w:val="es-CO"/>
        </w:rPr>
        <w:t xml:space="preserve"> del paradigma</w:t>
      </w:r>
      <w:r w:rsidR="004962C9" w:rsidRPr="00030F28">
        <w:rPr>
          <w:rFonts w:ascii="Times New Roman" w:hAnsi="Times New Roman" w:cs="Times New Roman"/>
          <w:sz w:val="24"/>
          <w:szCs w:val="24"/>
          <w:lang w:val="es-CO"/>
        </w:rPr>
        <w:t xml:space="preserve"> como</w:t>
      </w:r>
      <w:r w:rsidR="006D46E6" w:rsidRPr="00030F28">
        <w:rPr>
          <w:rFonts w:ascii="Times New Roman" w:hAnsi="Times New Roman" w:cs="Times New Roman"/>
          <w:sz w:val="24"/>
          <w:szCs w:val="24"/>
          <w:lang w:val="es-CO"/>
        </w:rPr>
        <w:t xml:space="preserve"> la</w:t>
      </w:r>
      <w:r w:rsidR="007C1411" w:rsidRPr="00030F28">
        <w:rPr>
          <w:rFonts w:ascii="Times New Roman" w:hAnsi="Times New Roman" w:cs="Times New Roman"/>
          <w:sz w:val="24"/>
          <w:szCs w:val="24"/>
          <w:lang w:val="es-CO"/>
        </w:rPr>
        <w:t xml:space="preserve"> presentación de los estímulos</w:t>
      </w:r>
      <w:r w:rsidR="00A53A2A" w:rsidRPr="00030F28">
        <w:rPr>
          <w:rFonts w:ascii="Times New Roman" w:hAnsi="Times New Roman" w:cs="Times New Roman"/>
          <w:sz w:val="24"/>
          <w:szCs w:val="24"/>
          <w:lang w:val="es-CO"/>
        </w:rPr>
        <w:t>.</w:t>
      </w:r>
      <w:r w:rsidR="00BB0041" w:rsidRPr="00030F28">
        <w:rPr>
          <w:rFonts w:ascii="Times New Roman" w:hAnsi="Times New Roman" w:cs="Times New Roman"/>
          <w:sz w:val="24"/>
          <w:szCs w:val="24"/>
          <w:lang w:val="es-CO"/>
        </w:rPr>
        <w:t xml:space="preserve"> </w:t>
      </w:r>
      <w:r w:rsidR="00A53A2A" w:rsidRPr="00030F28">
        <w:rPr>
          <w:rFonts w:ascii="Times New Roman" w:hAnsi="Times New Roman" w:cs="Times New Roman"/>
          <w:sz w:val="24"/>
          <w:szCs w:val="24"/>
          <w:lang w:val="es-CO"/>
        </w:rPr>
        <w:t>L</w:t>
      </w:r>
      <w:r w:rsidR="00C570BF" w:rsidRPr="00030F28">
        <w:rPr>
          <w:rFonts w:ascii="Times New Roman" w:hAnsi="Times New Roman" w:cs="Times New Roman"/>
          <w:sz w:val="24"/>
          <w:szCs w:val="24"/>
          <w:lang w:val="es-CO"/>
        </w:rPr>
        <w:t xml:space="preserve">os </w:t>
      </w:r>
      <w:r w:rsidR="00371623" w:rsidRPr="00030F28">
        <w:rPr>
          <w:rFonts w:ascii="Times New Roman" w:hAnsi="Times New Roman" w:cs="Times New Roman"/>
          <w:sz w:val="24"/>
          <w:szCs w:val="24"/>
          <w:lang w:val="es-CO"/>
        </w:rPr>
        <w:t>cinco</w:t>
      </w:r>
      <w:r w:rsidR="009C4E58" w:rsidRPr="00030F28">
        <w:rPr>
          <w:rFonts w:ascii="Times New Roman" w:hAnsi="Times New Roman" w:cs="Times New Roman"/>
          <w:sz w:val="24"/>
          <w:szCs w:val="24"/>
          <w:lang w:val="es-CO"/>
        </w:rPr>
        <w:t xml:space="preserve"> estudios </w:t>
      </w:r>
      <w:r w:rsidR="00865E32" w:rsidRPr="00030F28">
        <w:rPr>
          <w:rFonts w:ascii="Times New Roman" w:hAnsi="Times New Roman" w:cs="Times New Roman"/>
          <w:sz w:val="24"/>
          <w:szCs w:val="24"/>
          <w:lang w:val="es-CO"/>
        </w:rPr>
        <w:t xml:space="preserve">restantes, </w:t>
      </w:r>
      <w:r w:rsidR="009C4E58" w:rsidRPr="00030F28">
        <w:rPr>
          <w:rFonts w:ascii="Times New Roman" w:hAnsi="Times New Roman" w:cs="Times New Roman"/>
          <w:sz w:val="24"/>
          <w:szCs w:val="24"/>
          <w:lang w:val="es-CO"/>
        </w:rPr>
        <w:t>además de promover la</w:t>
      </w:r>
      <w:r w:rsidR="00BB0041" w:rsidRPr="00030F28">
        <w:rPr>
          <w:rFonts w:ascii="Times New Roman" w:hAnsi="Times New Roman" w:cs="Times New Roman"/>
          <w:sz w:val="24"/>
          <w:szCs w:val="24"/>
          <w:lang w:val="es-CO"/>
        </w:rPr>
        <w:t xml:space="preserve"> formación de clases </w:t>
      </w:r>
      <w:r w:rsidR="009C4E58" w:rsidRPr="00030F28">
        <w:rPr>
          <w:rFonts w:ascii="Times New Roman" w:hAnsi="Times New Roman" w:cs="Times New Roman"/>
          <w:sz w:val="24"/>
          <w:szCs w:val="24"/>
          <w:lang w:val="es-CO"/>
        </w:rPr>
        <w:t>procuraron</w:t>
      </w:r>
      <w:r w:rsidR="004C0D77" w:rsidRPr="00030F28">
        <w:rPr>
          <w:rFonts w:ascii="Times New Roman" w:hAnsi="Times New Roman" w:cs="Times New Roman"/>
          <w:sz w:val="24"/>
          <w:szCs w:val="24"/>
          <w:lang w:val="es-CO"/>
        </w:rPr>
        <w:t xml:space="preserve"> re</w:t>
      </w:r>
      <w:r w:rsidR="009C4E58" w:rsidRPr="00030F28">
        <w:rPr>
          <w:rFonts w:ascii="Times New Roman" w:hAnsi="Times New Roman" w:cs="Times New Roman"/>
          <w:sz w:val="24"/>
          <w:szCs w:val="24"/>
          <w:lang w:val="es-CO"/>
        </w:rPr>
        <w:t xml:space="preserve">solver otras cuestiones, </w:t>
      </w:r>
      <w:r w:rsidR="00371623" w:rsidRPr="00030F28">
        <w:rPr>
          <w:rFonts w:ascii="Times New Roman" w:hAnsi="Times New Roman" w:cs="Times New Roman"/>
          <w:sz w:val="24"/>
          <w:szCs w:val="24"/>
          <w:lang w:val="es-CO"/>
        </w:rPr>
        <w:t>cuatro</w:t>
      </w:r>
      <w:r w:rsidR="00BB0041" w:rsidRPr="00030F28">
        <w:rPr>
          <w:rFonts w:ascii="Times New Roman" w:hAnsi="Times New Roman" w:cs="Times New Roman"/>
          <w:sz w:val="24"/>
          <w:szCs w:val="24"/>
          <w:lang w:val="es-CO"/>
        </w:rPr>
        <w:t xml:space="preserve"> de ellos orientados a validar una estrategia de medición para la trasferencia de funciones</w:t>
      </w:r>
      <w:r w:rsidR="00B70DBB" w:rsidRPr="00030F28">
        <w:rPr>
          <w:rFonts w:ascii="Times New Roman" w:hAnsi="Times New Roman" w:cs="Times New Roman"/>
          <w:sz w:val="24"/>
          <w:szCs w:val="24"/>
          <w:lang w:val="es-CO"/>
        </w:rPr>
        <w:t xml:space="preserve">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2002;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w:t>
      </w:r>
      <w:r w:rsidR="00371623" w:rsidRPr="00030F28">
        <w:rPr>
          <w:rFonts w:ascii="Times New Roman" w:hAnsi="Times New Roman" w:cs="Times New Roman"/>
          <w:sz w:val="24"/>
          <w:szCs w:val="24"/>
          <w:lang w:val="es-CO"/>
        </w:rPr>
        <w:t>e Rose, 2007; Silveira</w:t>
      </w:r>
      <w:r w:rsidR="00624EDB" w:rsidRPr="00030F28">
        <w:rPr>
          <w:rFonts w:ascii="Times New Roman" w:hAnsi="Times New Roman" w:cs="Times New Roman"/>
          <w:sz w:val="24"/>
          <w:szCs w:val="24"/>
          <w:lang w:val="es-CO"/>
        </w:rPr>
        <w:t xml:space="preserve">, </w:t>
      </w:r>
      <w:proofErr w:type="spellStart"/>
      <w:r w:rsidR="00624EDB" w:rsidRPr="00030F28">
        <w:rPr>
          <w:rFonts w:ascii="Times New Roman" w:hAnsi="Times New Roman" w:cs="Times New Roman"/>
          <w:sz w:val="24"/>
          <w:szCs w:val="24"/>
          <w:shd w:val="clear" w:color="auto" w:fill="FFFFFF"/>
          <w:lang w:val="es-CO"/>
        </w:rPr>
        <w:t>Aggio</w:t>
      </w:r>
      <w:proofErr w:type="spellEnd"/>
      <w:r w:rsidR="00624EDB" w:rsidRPr="00030F28">
        <w:rPr>
          <w:rFonts w:ascii="Times New Roman" w:hAnsi="Times New Roman" w:cs="Times New Roman"/>
          <w:sz w:val="24"/>
          <w:szCs w:val="24"/>
          <w:shd w:val="clear" w:color="auto" w:fill="FFFFFF"/>
          <w:lang w:val="es-CO"/>
        </w:rPr>
        <w:t xml:space="preserve">, Cortez, </w:t>
      </w:r>
      <w:proofErr w:type="spellStart"/>
      <w:r w:rsidR="00624EDB" w:rsidRPr="00030F28">
        <w:rPr>
          <w:rFonts w:ascii="Times New Roman" w:hAnsi="Times New Roman" w:cs="Times New Roman"/>
          <w:sz w:val="24"/>
          <w:szCs w:val="24"/>
          <w:shd w:val="clear" w:color="auto" w:fill="FFFFFF"/>
          <w:lang w:val="es-CO"/>
        </w:rPr>
        <w:t>Bortoloti</w:t>
      </w:r>
      <w:proofErr w:type="spellEnd"/>
      <w:r w:rsidR="00624EDB" w:rsidRPr="00030F28">
        <w:rPr>
          <w:rFonts w:ascii="Times New Roman" w:hAnsi="Times New Roman" w:cs="Times New Roman"/>
          <w:sz w:val="24"/>
          <w:szCs w:val="24"/>
          <w:shd w:val="clear" w:color="auto" w:fill="FFFFFF"/>
          <w:lang w:val="es-CO"/>
        </w:rPr>
        <w:t>, Rico y de Rose</w:t>
      </w:r>
      <w:r w:rsidR="00624EDB" w:rsidRPr="00030F28">
        <w:rPr>
          <w:rFonts w:ascii="Times New Roman" w:hAnsi="Times New Roman" w:cs="Times New Roman"/>
          <w:sz w:val="24"/>
          <w:szCs w:val="24"/>
          <w:lang w:val="es-CO"/>
        </w:rPr>
        <w:t>, 2015</w:t>
      </w:r>
      <w:r w:rsidR="00371623" w:rsidRPr="00030F28">
        <w:rPr>
          <w:rFonts w:ascii="Times New Roman" w:hAnsi="Times New Roman" w:cs="Times New Roman"/>
          <w:sz w:val="24"/>
          <w:szCs w:val="24"/>
          <w:lang w:val="es-CO"/>
        </w:rPr>
        <w:t xml:space="preserve">; </w:t>
      </w:r>
      <w:proofErr w:type="spellStart"/>
      <w:r w:rsidR="00371623" w:rsidRPr="00030F28">
        <w:rPr>
          <w:rFonts w:ascii="Times New Roman" w:hAnsi="Times New Roman" w:cs="Times New Roman"/>
          <w:sz w:val="24"/>
          <w:szCs w:val="24"/>
          <w:lang w:val="es-CO"/>
        </w:rPr>
        <w:t>Vernucio</w:t>
      </w:r>
      <w:proofErr w:type="spellEnd"/>
      <w:r w:rsidR="00371623" w:rsidRPr="00030F28">
        <w:rPr>
          <w:rFonts w:ascii="Times New Roman" w:hAnsi="Times New Roman" w:cs="Times New Roman"/>
          <w:sz w:val="24"/>
          <w:szCs w:val="24"/>
          <w:lang w:val="es-CO"/>
        </w:rPr>
        <w:t xml:space="preserve"> y </w:t>
      </w:r>
      <w:proofErr w:type="spellStart"/>
      <w:r w:rsidR="00371623" w:rsidRPr="00030F28">
        <w:rPr>
          <w:rFonts w:ascii="Times New Roman" w:hAnsi="Times New Roman" w:cs="Times New Roman"/>
          <w:sz w:val="24"/>
          <w:szCs w:val="24"/>
          <w:lang w:val="es-CO"/>
        </w:rPr>
        <w:t>Debert</w:t>
      </w:r>
      <w:proofErr w:type="spellEnd"/>
      <w:r w:rsidR="00371623" w:rsidRPr="00030F28">
        <w:rPr>
          <w:rFonts w:ascii="Times New Roman" w:hAnsi="Times New Roman" w:cs="Times New Roman"/>
          <w:sz w:val="24"/>
          <w:szCs w:val="24"/>
          <w:lang w:val="es-CO"/>
        </w:rPr>
        <w:t>, 2016)</w:t>
      </w:r>
      <w:r w:rsidR="00A53A2A" w:rsidRPr="00030F28">
        <w:rPr>
          <w:rFonts w:ascii="Times New Roman" w:hAnsi="Times New Roman" w:cs="Times New Roman"/>
          <w:sz w:val="24"/>
          <w:szCs w:val="24"/>
          <w:lang w:val="es-CO"/>
        </w:rPr>
        <w:t xml:space="preserve"> y uno</w:t>
      </w:r>
      <w:r w:rsidR="004C0D77" w:rsidRPr="00030F28">
        <w:rPr>
          <w:rFonts w:ascii="Times New Roman" w:hAnsi="Times New Roman" w:cs="Times New Roman"/>
          <w:sz w:val="24"/>
          <w:szCs w:val="24"/>
          <w:lang w:val="es-CO"/>
        </w:rPr>
        <w:t xml:space="preserve"> </w:t>
      </w:r>
      <w:r w:rsidR="00865E32" w:rsidRPr="00030F28">
        <w:rPr>
          <w:rFonts w:ascii="Times New Roman" w:hAnsi="Times New Roman" w:cs="Times New Roman"/>
          <w:sz w:val="24"/>
          <w:szCs w:val="24"/>
          <w:lang w:val="es-CO"/>
        </w:rPr>
        <w:t xml:space="preserve">centrado en </w:t>
      </w:r>
      <w:r w:rsidR="004C0D77" w:rsidRPr="00030F28">
        <w:rPr>
          <w:rFonts w:ascii="Times New Roman" w:hAnsi="Times New Roman" w:cs="Times New Roman"/>
          <w:sz w:val="24"/>
          <w:szCs w:val="24"/>
          <w:lang w:val="es-CO"/>
        </w:rPr>
        <w:t>mediciones de encefalografía relacionada</w:t>
      </w:r>
      <w:r w:rsidR="009C4E58" w:rsidRPr="00030F28">
        <w:rPr>
          <w:rFonts w:ascii="Times New Roman" w:hAnsi="Times New Roman" w:cs="Times New Roman"/>
          <w:sz w:val="24"/>
          <w:szCs w:val="24"/>
          <w:lang w:val="es-CO"/>
        </w:rPr>
        <w:t xml:space="preserve">s </w:t>
      </w:r>
      <w:r w:rsidR="00865E32" w:rsidRPr="00030F28">
        <w:rPr>
          <w:rFonts w:ascii="Times New Roman" w:hAnsi="Times New Roman" w:cs="Times New Roman"/>
          <w:sz w:val="24"/>
          <w:szCs w:val="24"/>
          <w:lang w:val="es-CO"/>
        </w:rPr>
        <w:t xml:space="preserve">al paradigma de </w:t>
      </w:r>
      <w:r w:rsidR="009C4E58" w:rsidRPr="00030F28">
        <w:rPr>
          <w:rFonts w:ascii="Times New Roman" w:hAnsi="Times New Roman" w:cs="Times New Roman"/>
          <w:sz w:val="24"/>
          <w:szCs w:val="24"/>
          <w:lang w:val="es-CO"/>
        </w:rPr>
        <w:t>equivalencia de estímulos</w:t>
      </w:r>
      <w:r w:rsidR="00371623" w:rsidRPr="00030F28">
        <w:rPr>
          <w:rFonts w:ascii="Times New Roman" w:hAnsi="Times New Roman" w:cs="Times New Roman"/>
          <w:sz w:val="24"/>
          <w:szCs w:val="24"/>
          <w:lang w:val="es-CO"/>
        </w:rPr>
        <w:t xml:space="preserve"> (</w:t>
      </w:r>
      <w:proofErr w:type="spellStart"/>
      <w:r w:rsidR="00F7564D" w:rsidRPr="00030F28">
        <w:rPr>
          <w:rFonts w:ascii="Times New Roman" w:hAnsi="Times New Roman" w:cs="Times New Roman"/>
          <w:sz w:val="24"/>
          <w:szCs w:val="24"/>
          <w:shd w:val="clear" w:color="auto" w:fill="FFFFFF"/>
          <w:lang w:val="es-CO"/>
        </w:rPr>
        <w:t>Bortoloti</w:t>
      </w:r>
      <w:proofErr w:type="spellEnd"/>
      <w:r w:rsidR="00F7564D" w:rsidRPr="00030F28">
        <w:rPr>
          <w:rFonts w:ascii="Times New Roman" w:hAnsi="Times New Roman" w:cs="Times New Roman"/>
          <w:sz w:val="24"/>
          <w:szCs w:val="24"/>
          <w:shd w:val="clear" w:color="auto" w:fill="FFFFFF"/>
          <w:lang w:val="es-CO"/>
        </w:rPr>
        <w:t xml:space="preserve">, Pimentel, de Rose, </w:t>
      </w:r>
      <w:r w:rsidR="00371623" w:rsidRPr="00030F28">
        <w:rPr>
          <w:rFonts w:ascii="Times New Roman" w:hAnsi="Times New Roman" w:cs="Times New Roman"/>
          <w:sz w:val="24"/>
          <w:szCs w:val="24"/>
          <w:lang w:val="es-CO"/>
        </w:rPr>
        <w:t>2014)</w:t>
      </w:r>
      <w:r w:rsidR="00E51832" w:rsidRPr="00030F28">
        <w:rPr>
          <w:rFonts w:ascii="Times New Roman" w:hAnsi="Times New Roman" w:cs="Times New Roman"/>
          <w:sz w:val="24"/>
          <w:szCs w:val="24"/>
          <w:lang w:val="es-CO"/>
        </w:rPr>
        <w:t xml:space="preserve">. </w:t>
      </w:r>
      <w:r w:rsidR="0084549E" w:rsidRPr="00030F28">
        <w:rPr>
          <w:rFonts w:ascii="Times New Roman" w:hAnsi="Times New Roman" w:cs="Times New Roman"/>
          <w:sz w:val="24"/>
          <w:szCs w:val="24"/>
          <w:lang w:val="es-CO"/>
        </w:rPr>
        <w:t>E</w:t>
      </w:r>
      <w:r w:rsidR="00865E32" w:rsidRPr="00030F28">
        <w:rPr>
          <w:rFonts w:ascii="Times New Roman" w:hAnsi="Times New Roman" w:cs="Times New Roman"/>
          <w:sz w:val="24"/>
          <w:szCs w:val="24"/>
          <w:lang w:val="es-CO"/>
        </w:rPr>
        <w:t>n algunos estudios</w:t>
      </w:r>
      <w:r w:rsidR="004C5407" w:rsidRPr="00030F28">
        <w:rPr>
          <w:rFonts w:ascii="Times New Roman" w:hAnsi="Times New Roman" w:cs="Times New Roman"/>
          <w:sz w:val="24"/>
          <w:szCs w:val="24"/>
          <w:lang w:val="es-CO"/>
        </w:rPr>
        <w:t xml:space="preserve"> el uso de</w:t>
      </w:r>
      <w:r w:rsidR="00F8699E" w:rsidRPr="00030F28">
        <w:rPr>
          <w:rFonts w:ascii="Times New Roman" w:hAnsi="Times New Roman" w:cs="Times New Roman"/>
          <w:sz w:val="24"/>
          <w:szCs w:val="24"/>
          <w:lang w:val="es-CO"/>
        </w:rPr>
        <w:t xml:space="preserve"> rostros</w:t>
      </w:r>
      <w:r w:rsidR="00E51832" w:rsidRPr="00030F28">
        <w:rPr>
          <w:rFonts w:ascii="Times New Roman" w:hAnsi="Times New Roman" w:cs="Times New Roman"/>
          <w:sz w:val="24"/>
          <w:szCs w:val="24"/>
          <w:lang w:val="es-CO"/>
        </w:rPr>
        <w:t xml:space="preserve"> </w:t>
      </w:r>
      <w:r w:rsidR="00865E32" w:rsidRPr="00030F28">
        <w:rPr>
          <w:rFonts w:ascii="Times New Roman" w:hAnsi="Times New Roman" w:cs="Times New Roman"/>
          <w:sz w:val="24"/>
          <w:szCs w:val="24"/>
          <w:lang w:val="es-CO"/>
        </w:rPr>
        <w:t xml:space="preserve">fue una variable más importante </w:t>
      </w:r>
      <w:r w:rsidR="00E51832" w:rsidRPr="00030F28">
        <w:rPr>
          <w:rFonts w:ascii="Times New Roman" w:hAnsi="Times New Roman" w:cs="Times New Roman"/>
          <w:sz w:val="24"/>
          <w:szCs w:val="24"/>
          <w:lang w:val="es-CO"/>
        </w:rPr>
        <w:t>en comparación con otros</w:t>
      </w:r>
      <w:r w:rsidR="004C5407" w:rsidRPr="00030F28">
        <w:rPr>
          <w:rFonts w:ascii="Times New Roman" w:hAnsi="Times New Roman" w:cs="Times New Roman"/>
          <w:sz w:val="24"/>
          <w:szCs w:val="24"/>
          <w:lang w:val="es-CO"/>
        </w:rPr>
        <w:t xml:space="preserve"> de acuerdo con</w:t>
      </w:r>
      <w:r w:rsidR="0084549E" w:rsidRPr="00030F28">
        <w:rPr>
          <w:rFonts w:ascii="Times New Roman" w:hAnsi="Times New Roman" w:cs="Times New Roman"/>
          <w:sz w:val="24"/>
          <w:szCs w:val="24"/>
          <w:lang w:val="es-CO"/>
        </w:rPr>
        <w:t xml:space="preserve"> el </w:t>
      </w:r>
      <w:r w:rsidR="004C5407" w:rsidRPr="00030F28">
        <w:rPr>
          <w:rFonts w:ascii="Times New Roman" w:hAnsi="Times New Roman" w:cs="Times New Roman"/>
          <w:sz w:val="24"/>
          <w:szCs w:val="24"/>
          <w:lang w:val="es-CO"/>
        </w:rPr>
        <w:t>objetivo a ser investigado</w:t>
      </w:r>
      <w:r w:rsidR="00865E32" w:rsidRPr="00030F28">
        <w:rPr>
          <w:rFonts w:ascii="Times New Roman" w:hAnsi="Times New Roman" w:cs="Times New Roman"/>
          <w:sz w:val="24"/>
          <w:szCs w:val="24"/>
          <w:lang w:val="es-CO"/>
        </w:rPr>
        <w:t xml:space="preserve">, sin embargo en todos se reconoce su relevancia social. </w:t>
      </w:r>
    </w:p>
    <w:p w:rsidR="006D46E6" w:rsidRPr="00030F28" w:rsidRDefault="006D46E6"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La presente revisión agrupo la información recolectada y consiguió establecer cuatro categorías: a) Participantes</w:t>
      </w:r>
      <w:r w:rsidR="00752A10" w:rsidRPr="00030F28">
        <w:rPr>
          <w:rFonts w:ascii="Times New Roman" w:hAnsi="Times New Roman" w:cs="Times New Roman"/>
          <w:sz w:val="24"/>
          <w:szCs w:val="24"/>
          <w:lang w:val="es-CO"/>
        </w:rPr>
        <w:t xml:space="preserve"> incluyendo variables de edad, sexo, escolaridad</w:t>
      </w:r>
      <w:r w:rsidRPr="00030F28">
        <w:rPr>
          <w:rFonts w:ascii="Times New Roman" w:hAnsi="Times New Roman" w:cs="Times New Roman"/>
          <w:sz w:val="24"/>
          <w:szCs w:val="24"/>
          <w:lang w:val="es-CO"/>
        </w:rPr>
        <w:t>, b) Aspectos generales metodológicos</w:t>
      </w:r>
      <w:r w:rsidR="00752A10" w:rsidRPr="00030F28">
        <w:rPr>
          <w:rFonts w:ascii="Times New Roman" w:hAnsi="Times New Roman" w:cs="Times New Roman"/>
          <w:sz w:val="24"/>
          <w:szCs w:val="24"/>
          <w:lang w:val="es-CO"/>
        </w:rPr>
        <w:t xml:space="preserve"> tales como delineamientos y tipo de instrumentos de recolecta de datos</w:t>
      </w:r>
      <w:r w:rsidRPr="00030F28">
        <w:rPr>
          <w:rFonts w:ascii="Times New Roman" w:hAnsi="Times New Roman" w:cs="Times New Roman"/>
          <w:sz w:val="24"/>
          <w:szCs w:val="24"/>
          <w:lang w:val="es-CO"/>
        </w:rPr>
        <w:t xml:space="preserve">, c) Aspectos procedimentales de arreglo experimental </w:t>
      </w:r>
      <w:r w:rsidR="00752A10" w:rsidRPr="00030F28">
        <w:rPr>
          <w:rFonts w:ascii="Times New Roman" w:hAnsi="Times New Roman" w:cs="Times New Roman"/>
          <w:sz w:val="24"/>
          <w:szCs w:val="24"/>
          <w:lang w:val="es-CO"/>
        </w:rPr>
        <w:t>y variables de tipo de procedimiento, estructura de entrenamiento, tipos de estímulo, entre otros, y d) Variables de procedimiento para las fases de</w:t>
      </w:r>
      <w:r w:rsidRPr="00030F28">
        <w:rPr>
          <w:rFonts w:ascii="Times New Roman" w:hAnsi="Times New Roman" w:cs="Times New Roman"/>
          <w:sz w:val="24"/>
          <w:szCs w:val="24"/>
          <w:lang w:val="es-CO"/>
        </w:rPr>
        <w:t xml:space="preserve"> entrenamiento y pruebas de equivalencia. A través de estas, se realizó el análisis de las variables metodológicas en la formación de clases de equivalencia, incluyendo figuras de rostros humanos y los resultados obtenidos en los estudios. </w:t>
      </w:r>
    </w:p>
    <w:p w:rsidR="00C543BD" w:rsidRPr="00030F28" w:rsidRDefault="006D46E6"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lastRenderedPageBreak/>
        <w:t xml:space="preserve"> </w:t>
      </w:r>
      <w:r w:rsidR="004962C9" w:rsidRPr="00030F28">
        <w:rPr>
          <w:rFonts w:ascii="Times New Roman" w:hAnsi="Times New Roman" w:cs="Times New Roman"/>
          <w:sz w:val="24"/>
          <w:szCs w:val="24"/>
          <w:lang w:val="es-CO"/>
        </w:rPr>
        <w:t xml:space="preserve">En </w:t>
      </w:r>
      <w:r w:rsidRPr="00030F28">
        <w:rPr>
          <w:rFonts w:ascii="Times New Roman" w:hAnsi="Times New Roman" w:cs="Times New Roman"/>
          <w:sz w:val="24"/>
          <w:szCs w:val="24"/>
          <w:lang w:val="es-CO"/>
        </w:rPr>
        <w:t xml:space="preserve">la categoría de </w:t>
      </w:r>
      <w:r w:rsidR="00AC2BE3" w:rsidRPr="00030F28">
        <w:rPr>
          <w:rFonts w:ascii="Times New Roman" w:hAnsi="Times New Roman" w:cs="Times New Roman"/>
          <w:i/>
          <w:sz w:val="24"/>
          <w:szCs w:val="24"/>
          <w:lang w:val="es-CO"/>
        </w:rPr>
        <w:t>P</w:t>
      </w:r>
      <w:r w:rsidR="006679E3" w:rsidRPr="00030F28">
        <w:rPr>
          <w:rFonts w:ascii="Times New Roman" w:hAnsi="Times New Roman" w:cs="Times New Roman"/>
          <w:i/>
          <w:sz w:val="24"/>
          <w:szCs w:val="24"/>
          <w:lang w:val="es-CO"/>
        </w:rPr>
        <w:t>articipantes</w:t>
      </w:r>
      <w:r w:rsidR="006679E3" w:rsidRPr="00030F28">
        <w:rPr>
          <w:rFonts w:ascii="Times New Roman" w:hAnsi="Times New Roman" w:cs="Times New Roman"/>
          <w:sz w:val="24"/>
          <w:szCs w:val="24"/>
          <w:lang w:val="es-CO"/>
        </w:rPr>
        <w:t>,</w:t>
      </w:r>
      <w:r w:rsidR="004962C9" w:rsidRPr="00030F28">
        <w:rPr>
          <w:rFonts w:ascii="Times New Roman" w:hAnsi="Times New Roman" w:cs="Times New Roman"/>
          <w:sz w:val="24"/>
          <w:szCs w:val="24"/>
          <w:lang w:val="es-CO"/>
        </w:rPr>
        <w:t xml:space="preserve"> se</w:t>
      </w:r>
      <w:r w:rsidR="00C521E3" w:rsidRPr="00030F28">
        <w:rPr>
          <w:rFonts w:ascii="Times New Roman" w:hAnsi="Times New Roman" w:cs="Times New Roman"/>
          <w:sz w:val="24"/>
          <w:szCs w:val="24"/>
          <w:lang w:val="es-CO"/>
        </w:rPr>
        <w:t xml:space="preserve"> encontr</w:t>
      </w:r>
      <w:r w:rsidR="004962C9" w:rsidRPr="00030F28">
        <w:rPr>
          <w:rFonts w:ascii="Times New Roman" w:hAnsi="Times New Roman" w:cs="Times New Roman"/>
          <w:sz w:val="24"/>
          <w:szCs w:val="24"/>
          <w:lang w:val="es-CO"/>
        </w:rPr>
        <w:t>ó</w:t>
      </w:r>
      <w:r w:rsidR="00C521E3" w:rsidRPr="00030F28">
        <w:rPr>
          <w:rFonts w:ascii="Times New Roman" w:hAnsi="Times New Roman" w:cs="Times New Roman"/>
          <w:sz w:val="24"/>
          <w:szCs w:val="24"/>
          <w:lang w:val="es-CO"/>
        </w:rPr>
        <w:t xml:space="preserve"> que la población </w:t>
      </w:r>
      <w:r w:rsidR="002F1741" w:rsidRPr="00030F28">
        <w:rPr>
          <w:rFonts w:ascii="Times New Roman" w:hAnsi="Times New Roman" w:cs="Times New Roman"/>
          <w:sz w:val="24"/>
          <w:szCs w:val="24"/>
          <w:lang w:val="es-CO"/>
        </w:rPr>
        <w:t>era</w:t>
      </w:r>
      <w:r w:rsidR="004962C9" w:rsidRPr="00030F28">
        <w:rPr>
          <w:rFonts w:ascii="Times New Roman" w:hAnsi="Times New Roman" w:cs="Times New Roman"/>
          <w:sz w:val="24"/>
          <w:szCs w:val="24"/>
          <w:lang w:val="es-CO"/>
        </w:rPr>
        <w:t xml:space="preserve"> </w:t>
      </w:r>
      <w:r w:rsidR="00C521E3" w:rsidRPr="00030F28">
        <w:rPr>
          <w:rFonts w:ascii="Times New Roman" w:hAnsi="Times New Roman" w:cs="Times New Roman"/>
          <w:sz w:val="24"/>
          <w:szCs w:val="24"/>
          <w:lang w:val="es-CO"/>
        </w:rPr>
        <w:t xml:space="preserve">niños </w:t>
      </w:r>
      <w:r w:rsidR="00C543BD" w:rsidRPr="00030F28">
        <w:rPr>
          <w:rFonts w:ascii="Times New Roman" w:hAnsi="Times New Roman" w:cs="Times New Roman"/>
          <w:sz w:val="24"/>
          <w:szCs w:val="24"/>
          <w:lang w:val="es-CO"/>
        </w:rPr>
        <w:t>entre cinco y diez</w:t>
      </w:r>
      <w:r w:rsidR="000C202F" w:rsidRPr="00030F28">
        <w:rPr>
          <w:rFonts w:ascii="Times New Roman" w:hAnsi="Times New Roman" w:cs="Times New Roman"/>
          <w:sz w:val="24"/>
          <w:szCs w:val="24"/>
          <w:lang w:val="es-CO"/>
        </w:rPr>
        <w:t xml:space="preserve"> años </w:t>
      </w:r>
      <w:r w:rsidR="00C521E3" w:rsidRPr="00030F28">
        <w:rPr>
          <w:rFonts w:ascii="Times New Roman" w:hAnsi="Times New Roman" w:cs="Times New Roman"/>
          <w:sz w:val="24"/>
          <w:szCs w:val="24"/>
          <w:lang w:val="es-CO"/>
        </w:rPr>
        <w:t>(</w:t>
      </w:r>
      <w:proofErr w:type="spellStart"/>
      <w:r w:rsidR="00B70DBB" w:rsidRPr="00030F28">
        <w:rPr>
          <w:rFonts w:ascii="Times New Roman" w:hAnsi="Times New Roman" w:cs="Times New Roman"/>
          <w:sz w:val="24"/>
          <w:szCs w:val="24"/>
          <w:lang w:val="es-CO"/>
        </w:rPr>
        <w:t>Noro</w:t>
      </w:r>
      <w:proofErr w:type="spellEnd"/>
      <w:r w:rsidR="00B70DBB" w:rsidRPr="00030F28">
        <w:rPr>
          <w:rFonts w:ascii="Times New Roman" w:hAnsi="Times New Roman" w:cs="Times New Roman"/>
          <w:sz w:val="24"/>
          <w:szCs w:val="24"/>
          <w:lang w:val="es-CO"/>
        </w:rPr>
        <w:t xml:space="preserve">, 2005; </w:t>
      </w:r>
      <w:proofErr w:type="spellStart"/>
      <w:r w:rsidR="00B70DBB" w:rsidRPr="00030F28">
        <w:rPr>
          <w:rFonts w:ascii="Times New Roman" w:hAnsi="Times New Roman" w:cs="Times New Roman"/>
          <w:sz w:val="24"/>
          <w:szCs w:val="24"/>
          <w:lang w:val="es-CO"/>
        </w:rPr>
        <w:t>Pinhero</w:t>
      </w:r>
      <w:proofErr w:type="spellEnd"/>
      <w:r w:rsidR="00B70DBB" w:rsidRPr="00030F28">
        <w:rPr>
          <w:rFonts w:ascii="Times New Roman" w:hAnsi="Times New Roman" w:cs="Times New Roman"/>
          <w:sz w:val="24"/>
          <w:szCs w:val="24"/>
          <w:lang w:val="es-CO"/>
        </w:rPr>
        <w:t xml:space="preserve"> y d</w:t>
      </w:r>
      <w:r w:rsidR="00C543BD" w:rsidRPr="00030F28">
        <w:rPr>
          <w:rFonts w:ascii="Times New Roman" w:hAnsi="Times New Roman" w:cs="Times New Roman"/>
          <w:sz w:val="24"/>
          <w:szCs w:val="24"/>
          <w:lang w:val="es-CO"/>
        </w:rPr>
        <w:t xml:space="preserve">e Rose, 2014; </w:t>
      </w:r>
      <w:proofErr w:type="spellStart"/>
      <w:r w:rsidR="00C543BD" w:rsidRPr="00030F28">
        <w:rPr>
          <w:rFonts w:ascii="Times New Roman" w:hAnsi="Times New Roman" w:cs="Times New Roman"/>
          <w:sz w:val="24"/>
          <w:szCs w:val="24"/>
          <w:lang w:val="es-CO"/>
        </w:rPr>
        <w:t>Mizael</w:t>
      </w:r>
      <w:proofErr w:type="spellEnd"/>
      <w:r w:rsidR="00C543BD" w:rsidRPr="00030F28">
        <w:rPr>
          <w:rFonts w:ascii="Times New Roman" w:hAnsi="Times New Roman" w:cs="Times New Roman"/>
          <w:sz w:val="24"/>
          <w:szCs w:val="24"/>
          <w:lang w:val="es-CO"/>
        </w:rPr>
        <w:t xml:space="preserve"> et al, 2016</w:t>
      </w:r>
      <w:r w:rsidR="00AC2BE3" w:rsidRPr="00030F28">
        <w:rPr>
          <w:rFonts w:ascii="Times New Roman" w:hAnsi="Times New Roman" w:cs="Times New Roman"/>
          <w:sz w:val="24"/>
          <w:szCs w:val="24"/>
          <w:lang w:val="es-CO"/>
        </w:rPr>
        <w:t>)</w:t>
      </w:r>
      <w:r w:rsidR="00373B51" w:rsidRPr="00030F28">
        <w:rPr>
          <w:rFonts w:ascii="Times New Roman" w:hAnsi="Times New Roman" w:cs="Times New Roman"/>
          <w:sz w:val="24"/>
          <w:szCs w:val="24"/>
          <w:lang w:val="es-CO"/>
        </w:rPr>
        <w:t>, a</w:t>
      </w:r>
      <w:r w:rsidR="00C521E3" w:rsidRPr="00030F28">
        <w:rPr>
          <w:rFonts w:ascii="Times New Roman" w:hAnsi="Times New Roman" w:cs="Times New Roman"/>
          <w:sz w:val="24"/>
          <w:szCs w:val="24"/>
          <w:lang w:val="es-CO"/>
        </w:rPr>
        <w:t>dultos</w:t>
      </w:r>
      <w:r w:rsidR="008869B2" w:rsidRPr="00030F28">
        <w:rPr>
          <w:rFonts w:ascii="Times New Roman" w:hAnsi="Times New Roman" w:cs="Times New Roman"/>
          <w:sz w:val="24"/>
          <w:szCs w:val="24"/>
          <w:lang w:val="es-CO"/>
        </w:rPr>
        <w:t xml:space="preserve"> jóvenes</w:t>
      </w:r>
      <w:r w:rsidR="00C521E3" w:rsidRPr="00030F28">
        <w:rPr>
          <w:rFonts w:ascii="Times New Roman" w:hAnsi="Times New Roman" w:cs="Times New Roman"/>
          <w:sz w:val="24"/>
          <w:szCs w:val="24"/>
          <w:lang w:val="es-CO"/>
        </w:rPr>
        <w:t xml:space="preserve"> </w:t>
      </w:r>
      <w:r w:rsidR="00C543BD" w:rsidRPr="00030F28">
        <w:rPr>
          <w:rFonts w:ascii="Times New Roman" w:hAnsi="Times New Roman" w:cs="Times New Roman"/>
          <w:sz w:val="24"/>
          <w:szCs w:val="24"/>
          <w:lang w:val="es-CO"/>
        </w:rPr>
        <w:t xml:space="preserve">entre dieciocho y veintinueve </w:t>
      </w:r>
      <w:r w:rsidR="00C521E3" w:rsidRPr="00030F28">
        <w:rPr>
          <w:rFonts w:ascii="Times New Roman" w:hAnsi="Times New Roman" w:cs="Times New Roman"/>
          <w:sz w:val="24"/>
          <w:szCs w:val="24"/>
          <w:lang w:val="es-CO"/>
        </w:rPr>
        <w:t>años</w:t>
      </w:r>
      <w:r w:rsidR="00C543BD" w:rsidRPr="00030F28">
        <w:rPr>
          <w:rFonts w:ascii="Times New Roman" w:hAnsi="Times New Roman" w:cs="Times New Roman"/>
          <w:sz w:val="24"/>
          <w:szCs w:val="24"/>
          <w:lang w:val="es-CO"/>
        </w:rPr>
        <w:t xml:space="preserve"> (</w:t>
      </w:r>
      <w:proofErr w:type="spellStart"/>
      <w:r w:rsidR="00C543BD" w:rsidRPr="00030F28">
        <w:rPr>
          <w:rFonts w:ascii="Times New Roman" w:hAnsi="Times New Roman" w:cs="Times New Roman"/>
          <w:sz w:val="24"/>
          <w:szCs w:val="24"/>
          <w:lang w:val="es-CO"/>
        </w:rPr>
        <w:t>Bortoloti</w:t>
      </w:r>
      <w:proofErr w:type="spellEnd"/>
      <w:r w:rsidR="00C543BD" w:rsidRPr="00030F28">
        <w:rPr>
          <w:rFonts w:ascii="Times New Roman" w:hAnsi="Times New Roman" w:cs="Times New Roman"/>
          <w:sz w:val="24"/>
          <w:szCs w:val="24"/>
          <w:lang w:val="es-CO"/>
        </w:rPr>
        <w:t xml:space="preserve"> et al, 2</w:t>
      </w:r>
      <w:r w:rsidR="00373B51" w:rsidRPr="00030F28">
        <w:rPr>
          <w:rFonts w:ascii="Times New Roman" w:hAnsi="Times New Roman" w:cs="Times New Roman"/>
          <w:sz w:val="24"/>
          <w:szCs w:val="24"/>
          <w:lang w:val="es-CO"/>
        </w:rPr>
        <w:t xml:space="preserve">014; </w:t>
      </w:r>
      <w:proofErr w:type="spellStart"/>
      <w:r w:rsidR="00373B51" w:rsidRPr="00030F28">
        <w:rPr>
          <w:rFonts w:ascii="Times New Roman" w:hAnsi="Times New Roman" w:cs="Times New Roman"/>
          <w:sz w:val="24"/>
          <w:szCs w:val="24"/>
          <w:lang w:val="es-CO"/>
        </w:rPr>
        <w:t>Vernucio</w:t>
      </w:r>
      <w:proofErr w:type="spellEnd"/>
      <w:r w:rsidR="00373B51" w:rsidRPr="00030F28">
        <w:rPr>
          <w:rFonts w:ascii="Times New Roman" w:hAnsi="Times New Roman" w:cs="Times New Roman"/>
          <w:sz w:val="24"/>
          <w:szCs w:val="24"/>
          <w:lang w:val="es-CO"/>
        </w:rPr>
        <w:t xml:space="preserve"> y </w:t>
      </w:r>
      <w:proofErr w:type="spellStart"/>
      <w:r w:rsidR="00373B51" w:rsidRPr="00030F28">
        <w:rPr>
          <w:rFonts w:ascii="Times New Roman" w:hAnsi="Times New Roman" w:cs="Times New Roman"/>
          <w:sz w:val="24"/>
          <w:szCs w:val="24"/>
          <w:lang w:val="es-CO"/>
        </w:rPr>
        <w:t>Debert</w:t>
      </w:r>
      <w:proofErr w:type="spellEnd"/>
      <w:r w:rsidR="00373B51" w:rsidRPr="00030F28">
        <w:rPr>
          <w:rFonts w:ascii="Times New Roman" w:hAnsi="Times New Roman" w:cs="Times New Roman"/>
          <w:sz w:val="24"/>
          <w:szCs w:val="24"/>
          <w:lang w:val="es-CO"/>
        </w:rPr>
        <w:t>, 2016), a</w:t>
      </w:r>
      <w:r w:rsidR="00C521E3" w:rsidRPr="00030F28">
        <w:rPr>
          <w:rFonts w:ascii="Times New Roman" w:hAnsi="Times New Roman" w:cs="Times New Roman"/>
          <w:sz w:val="24"/>
          <w:szCs w:val="24"/>
          <w:lang w:val="es-CO"/>
        </w:rPr>
        <w:t xml:space="preserve">dultos </w:t>
      </w:r>
      <w:r w:rsidR="00C543BD" w:rsidRPr="00030F28">
        <w:rPr>
          <w:rFonts w:ascii="Times New Roman" w:hAnsi="Times New Roman" w:cs="Times New Roman"/>
          <w:sz w:val="24"/>
          <w:szCs w:val="24"/>
          <w:lang w:val="es-CO"/>
        </w:rPr>
        <w:t xml:space="preserve">entre treinta y cincuenta y siete </w:t>
      </w:r>
      <w:r w:rsidR="00C521E3" w:rsidRPr="00030F28">
        <w:rPr>
          <w:rFonts w:ascii="Times New Roman" w:hAnsi="Times New Roman" w:cs="Times New Roman"/>
          <w:sz w:val="24"/>
          <w:szCs w:val="24"/>
          <w:lang w:val="es-CO"/>
        </w:rPr>
        <w:t>años</w:t>
      </w:r>
      <w:r w:rsidR="00C543BD" w:rsidRPr="00030F28">
        <w:rPr>
          <w:rFonts w:ascii="Times New Roman" w:hAnsi="Times New Roman" w:cs="Times New Roman"/>
          <w:sz w:val="24"/>
          <w:szCs w:val="24"/>
          <w:lang w:val="es-CO"/>
        </w:rPr>
        <w:t xml:space="preserve"> (</w:t>
      </w:r>
      <w:proofErr w:type="spellStart"/>
      <w:r w:rsidR="00C543BD" w:rsidRPr="00030F28">
        <w:rPr>
          <w:rFonts w:ascii="Times New Roman" w:hAnsi="Times New Roman" w:cs="Times New Roman"/>
          <w:sz w:val="24"/>
          <w:szCs w:val="24"/>
          <w:lang w:val="es-CO"/>
        </w:rPr>
        <w:t>Cowley</w:t>
      </w:r>
      <w:proofErr w:type="spellEnd"/>
      <w:r w:rsidR="00C543BD" w:rsidRPr="00030F28">
        <w:rPr>
          <w:rFonts w:ascii="Times New Roman" w:hAnsi="Times New Roman" w:cs="Times New Roman"/>
          <w:sz w:val="24"/>
          <w:szCs w:val="24"/>
          <w:lang w:val="es-CO"/>
        </w:rPr>
        <w:t xml:space="preserve"> et al, 1992</w:t>
      </w:r>
      <w:r w:rsidR="00C521E3" w:rsidRPr="00030F28">
        <w:rPr>
          <w:rFonts w:ascii="Times New Roman" w:hAnsi="Times New Roman" w:cs="Times New Roman"/>
          <w:sz w:val="24"/>
          <w:szCs w:val="24"/>
          <w:lang w:val="es-CO"/>
        </w:rPr>
        <w:t>)</w:t>
      </w:r>
      <w:r w:rsidR="00C543BD" w:rsidRPr="00030F28">
        <w:rPr>
          <w:rFonts w:ascii="Times New Roman" w:hAnsi="Times New Roman" w:cs="Times New Roman"/>
          <w:sz w:val="24"/>
          <w:szCs w:val="24"/>
          <w:lang w:val="es-CO"/>
        </w:rPr>
        <w:t>. Algunos estudios no informaban edad, aunque reportaron que sus participantes estaban cursando pregrado (</w:t>
      </w:r>
      <w:proofErr w:type="spellStart"/>
      <w:r w:rsidR="00C543BD" w:rsidRPr="00030F28">
        <w:rPr>
          <w:rFonts w:ascii="Times New Roman" w:hAnsi="Times New Roman" w:cs="Times New Roman"/>
          <w:sz w:val="24"/>
          <w:szCs w:val="24"/>
          <w:lang w:val="es-CO"/>
        </w:rPr>
        <w:t>Bortoloti</w:t>
      </w:r>
      <w:proofErr w:type="spellEnd"/>
      <w:r w:rsidR="00C543BD" w:rsidRPr="00030F28">
        <w:rPr>
          <w:rFonts w:ascii="Times New Roman" w:hAnsi="Times New Roman" w:cs="Times New Roman"/>
          <w:sz w:val="24"/>
          <w:szCs w:val="24"/>
          <w:lang w:val="es-CO"/>
        </w:rPr>
        <w:t xml:space="preserve">, 2002; </w:t>
      </w:r>
      <w:proofErr w:type="spellStart"/>
      <w:r w:rsidR="00C543BD" w:rsidRPr="00030F28">
        <w:rPr>
          <w:rFonts w:ascii="Times New Roman" w:hAnsi="Times New Roman" w:cs="Times New Roman"/>
          <w:sz w:val="24"/>
          <w:szCs w:val="24"/>
          <w:lang w:val="es-CO"/>
        </w:rPr>
        <w:t>Bortoloti</w:t>
      </w:r>
      <w:proofErr w:type="spellEnd"/>
      <w:r w:rsidR="00C543BD" w:rsidRPr="00030F28">
        <w:rPr>
          <w:rFonts w:ascii="Times New Roman" w:hAnsi="Times New Roman" w:cs="Times New Roman"/>
          <w:sz w:val="24"/>
          <w:szCs w:val="24"/>
          <w:lang w:val="es-CO"/>
        </w:rPr>
        <w:t xml:space="preserve"> et al, 2005</w:t>
      </w:r>
      <w:r w:rsidR="00C521E3" w:rsidRPr="00030F28">
        <w:rPr>
          <w:rFonts w:ascii="Times New Roman" w:hAnsi="Times New Roman" w:cs="Times New Roman"/>
          <w:sz w:val="24"/>
          <w:szCs w:val="24"/>
          <w:lang w:val="es-CO"/>
        </w:rPr>
        <w:t xml:space="preserve">;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de Rose, 2007;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de Rose, 2008;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de Rose, 2009;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de Rose, 2011;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w:t>
      </w:r>
      <w:r w:rsidR="00C543BD" w:rsidRPr="00030F28">
        <w:rPr>
          <w:rFonts w:ascii="Times New Roman" w:hAnsi="Times New Roman" w:cs="Times New Roman"/>
          <w:sz w:val="24"/>
          <w:szCs w:val="24"/>
          <w:lang w:val="es-CO"/>
        </w:rPr>
        <w:t xml:space="preserve">e Rose, 2012; </w:t>
      </w:r>
      <w:proofErr w:type="spellStart"/>
      <w:r w:rsidR="00F7564D" w:rsidRPr="00030F28">
        <w:rPr>
          <w:rFonts w:ascii="Times New Roman" w:hAnsi="Times New Roman" w:cs="Times New Roman"/>
          <w:sz w:val="24"/>
          <w:szCs w:val="24"/>
          <w:shd w:val="clear" w:color="auto" w:fill="FFFFFF"/>
          <w:lang w:val="es-CO"/>
        </w:rPr>
        <w:t>Bortoloti</w:t>
      </w:r>
      <w:proofErr w:type="spellEnd"/>
      <w:r w:rsidR="00F7564D" w:rsidRPr="00030F28">
        <w:rPr>
          <w:rFonts w:ascii="Times New Roman" w:hAnsi="Times New Roman" w:cs="Times New Roman"/>
          <w:sz w:val="24"/>
          <w:szCs w:val="24"/>
          <w:shd w:val="clear" w:color="auto" w:fill="FFFFFF"/>
          <w:lang w:val="es-CO"/>
        </w:rPr>
        <w:t xml:space="preserve">, </w:t>
      </w:r>
      <w:proofErr w:type="spellStart"/>
      <w:r w:rsidR="00F7564D" w:rsidRPr="00030F28">
        <w:rPr>
          <w:rFonts w:ascii="Times New Roman" w:hAnsi="Times New Roman" w:cs="Times New Roman"/>
          <w:sz w:val="24"/>
          <w:szCs w:val="24"/>
          <w:shd w:val="clear" w:color="auto" w:fill="FFFFFF"/>
          <w:lang w:val="es-CO"/>
        </w:rPr>
        <w:t>Rodrigues</w:t>
      </w:r>
      <w:proofErr w:type="spellEnd"/>
      <w:r w:rsidR="00F7564D" w:rsidRPr="00030F28">
        <w:rPr>
          <w:rFonts w:ascii="Times New Roman" w:hAnsi="Times New Roman" w:cs="Times New Roman"/>
          <w:sz w:val="24"/>
          <w:szCs w:val="24"/>
          <w:shd w:val="clear" w:color="auto" w:fill="FFFFFF"/>
          <w:lang w:val="es-CO"/>
        </w:rPr>
        <w:t xml:space="preserve">, Cortez, Pimentel y Rose, </w:t>
      </w:r>
      <w:r w:rsidR="00C543BD" w:rsidRPr="00030F28">
        <w:rPr>
          <w:rFonts w:ascii="Times New Roman" w:hAnsi="Times New Roman" w:cs="Times New Roman"/>
          <w:sz w:val="24"/>
          <w:szCs w:val="24"/>
          <w:lang w:val="es-CO"/>
        </w:rPr>
        <w:t xml:space="preserve">2013; Almeida y </w:t>
      </w:r>
      <w:r w:rsidR="00B70DBB" w:rsidRPr="00030F28">
        <w:rPr>
          <w:rFonts w:ascii="Times New Roman" w:hAnsi="Times New Roman" w:cs="Times New Roman"/>
          <w:sz w:val="24"/>
          <w:szCs w:val="24"/>
          <w:lang w:val="es-CO"/>
        </w:rPr>
        <w:t>d</w:t>
      </w:r>
      <w:r w:rsidR="00C543BD" w:rsidRPr="00030F28">
        <w:rPr>
          <w:rFonts w:ascii="Times New Roman" w:hAnsi="Times New Roman" w:cs="Times New Roman"/>
          <w:sz w:val="24"/>
          <w:szCs w:val="24"/>
          <w:lang w:val="es-CO"/>
        </w:rPr>
        <w:t xml:space="preserve">e </w:t>
      </w:r>
      <w:r w:rsidR="00624EDB" w:rsidRPr="00030F28">
        <w:rPr>
          <w:rFonts w:ascii="Times New Roman" w:hAnsi="Times New Roman" w:cs="Times New Roman"/>
          <w:sz w:val="24"/>
          <w:szCs w:val="24"/>
          <w:lang w:val="es-CO"/>
        </w:rPr>
        <w:t>Rose, 2015; Silveira et al, 2015</w:t>
      </w:r>
      <w:r w:rsidR="00C543BD" w:rsidRPr="00030F28">
        <w:rPr>
          <w:rFonts w:ascii="Times New Roman" w:hAnsi="Times New Roman" w:cs="Times New Roman"/>
          <w:sz w:val="24"/>
          <w:szCs w:val="24"/>
          <w:lang w:val="es-CO"/>
        </w:rPr>
        <w:t>)</w:t>
      </w:r>
      <w:r w:rsidR="008869B2" w:rsidRPr="00030F28">
        <w:rPr>
          <w:rFonts w:ascii="Times New Roman" w:hAnsi="Times New Roman" w:cs="Times New Roman"/>
          <w:sz w:val="24"/>
          <w:szCs w:val="24"/>
          <w:lang w:val="es-CO"/>
        </w:rPr>
        <w:t>, por lo que se infiere pueden corresponder a población adulto joven o adulta</w:t>
      </w:r>
      <w:r w:rsidR="00C543BD" w:rsidRPr="00030F28">
        <w:rPr>
          <w:rFonts w:ascii="Times New Roman" w:hAnsi="Times New Roman" w:cs="Times New Roman"/>
          <w:sz w:val="24"/>
          <w:szCs w:val="24"/>
          <w:lang w:val="es-CO"/>
        </w:rPr>
        <w:t>.</w:t>
      </w:r>
    </w:p>
    <w:p w:rsidR="00EA348A" w:rsidRPr="00030F28" w:rsidRDefault="00543499"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En relación con </w:t>
      </w:r>
      <w:r w:rsidR="00865E32" w:rsidRPr="00030F28">
        <w:rPr>
          <w:rFonts w:ascii="Times New Roman" w:hAnsi="Times New Roman" w:cs="Times New Roman"/>
          <w:sz w:val="24"/>
          <w:szCs w:val="24"/>
          <w:lang w:val="es-CO"/>
        </w:rPr>
        <w:t>la variable</w:t>
      </w:r>
      <w:r w:rsidRPr="00030F28">
        <w:rPr>
          <w:rFonts w:ascii="Times New Roman" w:hAnsi="Times New Roman" w:cs="Times New Roman"/>
          <w:sz w:val="24"/>
          <w:szCs w:val="24"/>
          <w:lang w:val="es-CO"/>
        </w:rPr>
        <w:t xml:space="preserve"> sexo, seis </w:t>
      </w:r>
      <w:r w:rsidR="00865E32" w:rsidRPr="00030F28">
        <w:rPr>
          <w:rFonts w:ascii="Times New Roman" w:hAnsi="Times New Roman" w:cs="Times New Roman"/>
          <w:sz w:val="24"/>
          <w:szCs w:val="24"/>
          <w:lang w:val="es-CO"/>
        </w:rPr>
        <w:t xml:space="preserve">de los dieciséis </w:t>
      </w:r>
      <w:r w:rsidRPr="00030F28">
        <w:rPr>
          <w:rFonts w:ascii="Times New Roman" w:hAnsi="Times New Roman" w:cs="Times New Roman"/>
          <w:sz w:val="24"/>
          <w:szCs w:val="24"/>
          <w:lang w:val="es-CO"/>
        </w:rPr>
        <w:t xml:space="preserve">estudios reportan la inclusión de mujeres y hombres, </w:t>
      </w:r>
      <w:r w:rsidR="00865E32" w:rsidRPr="00030F28">
        <w:rPr>
          <w:rFonts w:ascii="Times New Roman" w:hAnsi="Times New Roman" w:cs="Times New Roman"/>
          <w:sz w:val="24"/>
          <w:szCs w:val="24"/>
          <w:lang w:val="es-CO"/>
        </w:rPr>
        <w:t xml:space="preserve">de estas investigaciones </w:t>
      </w:r>
      <w:r w:rsidR="00821A18" w:rsidRPr="00030F28">
        <w:rPr>
          <w:rFonts w:ascii="Times New Roman" w:hAnsi="Times New Roman" w:cs="Times New Roman"/>
          <w:sz w:val="24"/>
          <w:szCs w:val="24"/>
          <w:lang w:val="es-CO"/>
        </w:rPr>
        <w:t xml:space="preserve">cuatro fueron </w:t>
      </w:r>
      <w:r w:rsidRPr="00030F28">
        <w:rPr>
          <w:rFonts w:ascii="Times New Roman" w:hAnsi="Times New Roman" w:cs="Times New Roman"/>
          <w:sz w:val="24"/>
          <w:szCs w:val="24"/>
          <w:lang w:val="es-CO"/>
        </w:rPr>
        <w:t>grupos mixtos (</w:t>
      </w:r>
      <w:proofErr w:type="spellStart"/>
      <w:r w:rsidRPr="00030F28">
        <w:rPr>
          <w:rFonts w:ascii="Times New Roman" w:hAnsi="Times New Roman" w:cs="Times New Roman"/>
          <w:sz w:val="24"/>
          <w:szCs w:val="24"/>
          <w:lang w:val="es-CO"/>
        </w:rPr>
        <w:t>Bortoloti</w:t>
      </w:r>
      <w:proofErr w:type="spellEnd"/>
      <w:r w:rsidRPr="00030F28">
        <w:rPr>
          <w:rFonts w:ascii="Times New Roman" w:hAnsi="Times New Roman" w:cs="Times New Roman"/>
          <w:sz w:val="24"/>
          <w:szCs w:val="24"/>
          <w:lang w:val="es-CO"/>
        </w:rPr>
        <w:t xml:space="preserve"> et al, 20</w:t>
      </w:r>
      <w:r w:rsidR="00B70DBB" w:rsidRPr="00030F28">
        <w:rPr>
          <w:rFonts w:ascii="Times New Roman" w:hAnsi="Times New Roman" w:cs="Times New Roman"/>
          <w:sz w:val="24"/>
          <w:szCs w:val="24"/>
          <w:lang w:val="es-CO"/>
        </w:rPr>
        <w:t xml:space="preserve">14; </w:t>
      </w:r>
      <w:proofErr w:type="spellStart"/>
      <w:r w:rsidR="00B70DBB" w:rsidRPr="00030F28">
        <w:rPr>
          <w:rFonts w:ascii="Times New Roman" w:hAnsi="Times New Roman" w:cs="Times New Roman"/>
          <w:sz w:val="24"/>
          <w:szCs w:val="24"/>
          <w:lang w:val="es-CO"/>
        </w:rPr>
        <w:t>Pinhero</w:t>
      </w:r>
      <w:proofErr w:type="spellEnd"/>
      <w:r w:rsidR="00B70DBB" w:rsidRPr="00030F28">
        <w:rPr>
          <w:rFonts w:ascii="Times New Roman" w:hAnsi="Times New Roman" w:cs="Times New Roman"/>
          <w:sz w:val="24"/>
          <w:szCs w:val="24"/>
          <w:lang w:val="es-CO"/>
        </w:rPr>
        <w:t xml:space="preserve"> y d</w:t>
      </w:r>
      <w:r w:rsidRPr="00030F28">
        <w:rPr>
          <w:rFonts w:ascii="Times New Roman" w:hAnsi="Times New Roman" w:cs="Times New Roman"/>
          <w:sz w:val="24"/>
          <w:szCs w:val="24"/>
          <w:lang w:val="es-CO"/>
        </w:rPr>
        <w:t xml:space="preserve">e Rose, 2014; </w:t>
      </w:r>
      <w:proofErr w:type="spellStart"/>
      <w:r w:rsidRPr="00030F28">
        <w:rPr>
          <w:rFonts w:ascii="Times New Roman" w:hAnsi="Times New Roman" w:cs="Times New Roman"/>
          <w:sz w:val="24"/>
          <w:szCs w:val="24"/>
          <w:lang w:val="es-CO"/>
        </w:rPr>
        <w:t>Vernucio</w:t>
      </w:r>
      <w:proofErr w:type="spellEnd"/>
      <w:r w:rsidRPr="00030F28">
        <w:rPr>
          <w:rFonts w:ascii="Times New Roman" w:hAnsi="Times New Roman" w:cs="Times New Roman"/>
          <w:sz w:val="24"/>
          <w:szCs w:val="24"/>
          <w:lang w:val="es-CO"/>
        </w:rPr>
        <w:t xml:space="preserve"> y </w:t>
      </w:r>
      <w:proofErr w:type="spellStart"/>
      <w:r w:rsidRPr="00030F28">
        <w:rPr>
          <w:rFonts w:ascii="Times New Roman" w:hAnsi="Times New Roman" w:cs="Times New Roman"/>
          <w:sz w:val="24"/>
          <w:szCs w:val="24"/>
          <w:lang w:val="es-CO"/>
        </w:rPr>
        <w:t>Debert</w:t>
      </w:r>
      <w:proofErr w:type="spellEnd"/>
      <w:r w:rsidRPr="00030F28">
        <w:rPr>
          <w:rFonts w:ascii="Times New Roman" w:hAnsi="Times New Roman" w:cs="Times New Roman"/>
          <w:sz w:val="24"/>
          <w:szCs w:val="24"/>
          <w:lang w:val="es-CO"/>
        </w:rPr>
        <w:t xml:space="preserve">, 2016; </w:t>
      </w:r>
      <w:proofErr w:type="spellStart"/>
      <w:r w:rsidRPr="00030F28">
        <w:rPr>
          <w:rFonts w:ascii="Times New Roman" w:hAnsi="Times New Roman" w:cs="Times New Roman"/>
          <w:sz w:val="24"/>
          <w:szCs w:val="24"/>
          <w:lang w:val="es-CO"/>
        </w:rPr>
        <w:t>Mizael</w:t>
      </w:r>
      <w:proofErr w:type="spellEnd"/>
      <w:r w:rsidRPr="00030F28">
        <w:rPr>
          <w:rFonts w:ascii="Times New Roman" w:hAnsi="Times New Roman" w:cs="Times New Roman"/>
          <w:sz w:val="24"/>
          <w:szCs w:val="24"/>
          <w:lang w:val="es-CO"/>
        </w:rPr>
        <w:t xml:space="preserve"> et al, 2016), </w:t>
      </w:r>
      <w:r w:rsidR="00821A18" w:rsidRPr="00030F28">
        <w:rPr>
          <w:rFonts w:ascii="Times New Roman" w:hAnsi="Times New Roman" w:cs="Times New Roman"/>
          <w:sz w:val="24"/>
          <w:szCs w:val="24"/>
          <w:lang w:val="es-CO"/>
        </w:rPr>
        <w:t xml:space="preserve">dos usaron </w:t>
      </w:r>
      <w:r w:rsidR="002F1741" w:rsidRPr="00030F28">
        <w:rPr>
          <w:rFonts w:ascii="Times New Roman" w:hAnsi="Times New Roman" w:cs="Times New Roman"/>
          <w:sz w:val="24"/>
          <w:szCs w:val="24"/>
          <w:lang w:val="es-CO"/>
        </w:rPr>
        <w:t xml:space="preserve">un solo </w:t>
      </w:r>
      <w:r w:rsidRPr="00030F28">
        <w:rPr>
          <w:rFonts w:ascii="Times New Roman" w:hAnsi="Times New Roman" w:cs="Times New Roman"/>
          <w:sz w:val="24"/>
          <w:szCs w:val="24"/>
          <w:lang w:val="es-CO"/>
        </w:rPr>
        <w:t>sexo</w:t>
      </w:r>
      <w:r w:rsidR="002F1741" w:rsidRPr="00030F28">
        <w:rPr>
          <w:rFonts w:ascii="Times New Roman" w:hAnsi="Times New Roman" w:cs="Times New Roman"/>
          <w:sz w:val="24"/>
          <w:szCs w:val="24"/>
          <w:lang w:val="es-CO"/>
        </w:rPr>
        <w:t>,</w:t>
      </w:r>
      <w:r w:rsidRPr="00030F28">
        <w:rPr>
          <w:rFonts w:ascii="Times New Roman" w:hAnsi="Times New Roman" w:cs="Times New Roman"/>
          <w:sz w:val="24"/>
          <w:szCs w:val="24"/>
          <w:lang w:val="es-CO"/>
        </w:rPr>
        <w:t xml:space="preserve"> </w:t>
      </w:r>
      <w:r w:rsidR="00821A18" w:rsidRPr="00030F28">
        <w:rPr>
          <w:rFonts w:ascii="Times New Roman" w:hAnsi="Times New Roman" w:cs="Times New Roman"/>
          <w:sz w:val="24"/>
          <w:szCs w:val="24"/>
          <w:lang w:val="es-CO"/>
        </w:rPr>
        <w:t xml:space="preserve">hombre </w:t>
      </w:r>
      <w:r w:rsidRPr="00030F28">
        <w:rPr>
          <w:rFonts w:ascii="Times New Roman" w:hAnsi="Times New Roman" w:cs="Times New Roman"/>
          <w:sz w:val="24"/>
          <w:szCs w:val="24"/>
          <w:lang w:val="es-CO"/>
        </w:rPr>
        <w:t>(</w:t>
      </w:r>
      <w:proofErr w:type="spellStart"/>
      <w:r w:rsidRPr="00030F28">
        <w:rPr>
          <w:rFonts w:ascii="Times New Roman" w:hAnsi="Times New Roman" w:cs="Times New Roman"/>
          <w:sz w:val="24"/>
          <w:szCs w:val="24"/>
          <w:lang w:val="es-CO"/>
        </w:rPr>
        <w:t>Cowle</w:t>
      </w:r>
      <w:r w:rsidR="00821A18" w:rsidRPr="00030F28">
        <w:rPr>
          <w:rFonts w:ascii="Times New Roman" w:hAnsi="Times New Roman" w:cs="Times New Roman"/>
          <w:sz w:val="24"/>
          <w:szCs w:val="24"/>
          <w:lang w:val="es-CO"/>
        </w:rPr>
        <w:t>y</w:t>
      </w:r>
      <w:proofErr w:type="spellEnd"/>
      <w:r w:rsidR="00821A18" w:rsidRPr="00030F28">
        <w:rPr>
          <w:rFonts w:ascii="Times New Roman" w:hAnsi="Times New Roman" w:cs="Times New Roman"/>
          <w:sz w:val="24"/>
          <w:szCs w:val="24"/>
          <w:lang w:val="es-CO"/>
        </w:rPr>
        <w:t xml:space="preserve"> et al, 1992) o mujer (</w:t>
      </w:r>
      <w:proofErr w:type="spellStart"/>
      <w:r w:rsidR="00821A18" w:rsidRPr="00030F28">
        <w:rPr>
          <w:rFonts w:ascii="Times New Roman" w:hAnsi="Times New Roman" w:cs="Times New Roman"/>
          <w:sz w:val="24"/>
          <w:szCs w:val="24"/>
          <w:lang w:val="es-CO"/>
        </w:rPr>
        <w:t>Noro</w:t>
      </w:r>
      <w:proofErr w:type="spellEnd"/>
      <w:r w:rsidR="00821A18" w:rsidRPr="00030F28">
        <w:rPr>
          <w:rFonts w:ascii="Times New Roman" w:hAnsi="Times New Roman" w:cs="Times New Roman"/>
          <w:sz w:val="24"/>
          <w:szCs w:val="24"/>
          <w:lang w:val="es-CO"/>
        </w:rPr>
        <w:t>, 2005) y d</w:t>
      </w:r>
      <w:r w:rsidRPr="00030F28">
        <w:rPr>
          <w:rFonts w:ascii="Times New Roman" w:hAnsi="Times New Roman" w:cs="Times New Roman"/>
          <w:sz w:val="24"/>
          <w:szCs w:val="24"/>
          <w:lang w:val="es-CO"/>
        </w:rPr>
        <w:t>iez investigaciones</w:t>
      </w:r>
      <w:r w:rsidR="004E18CE" w:rsidRPr="00030F28">
        <w:rPr>
          <w:rFonts w:ascii="Times New Roman" w:hAnsi="Times New Roman" w:cs="Times New Roman"/>
          <w:sz w:val="24"/>
          <w:szCs w:val="24"/>
          <w:lang w:val="es-CO"/>
        </w:rPr>
        <w:t xml:space="preserve"> no </w:t>
      </w:r>
      <w:r w:rsidR="00821A18" w:rsidRPr="00030F28">
        <w:rPr>
          <w:rFonts w:ascii="Times New Roman" w:hAnsi="Times New Roman" w:cs="Times New Roman"/>
          <w:sz w:val="24"/>
          <w:szCs w:val="24"/>
          <w:lang w:val="es-CO"/>
        </w:rPr>
        <w:t>dan información</w:t>
      </w:r>
      <w:r w:rsidR="00FC49CB" w:rsidRPr="00030F28">
        <w:rPr>
          <w:rFonts w:ascii="Times New Roman" w:hAnsi="Times New Roman" w:cs="Times New Roman"/>
          <w:sz w:val="24"/>
          <w:szCs w:val="24"/>
          <w:lang w:val="es-CO"/>
        </w:rPr>
        <w:t xml:space="preserve"> sobre esta variable</w:t>
      </w:r>
      <w:r w:rsidRPr="00030F28">
        <w:rPr>
          <w:rFonts w:ascii="Times New Roman" w:hAnsi="Times New Roman" w:cs="Times New Roman"/>
          <w:sz w:val="24"/>
          <w:szCs w:val="24"/>
          <w:lang w:val="es-CO"/>
        </w:rPr>
        <w:t xml:space="preserve">. </w:t>
      </w:r>
      <w:r w:rsidR="00B70DBB" w:rsidRPr="00030F28">
        <w:rPr>
          <w:rFonts w:ascii="Times New Roman" w:hAnsi="Times New Roman" w:cs="Times New Roman"/>
          <w:sz w:val="24"/>
          <w:szCs w:val="24"/>
          <w:lang w:val="es-CO"/>
        </w:rPr>
        <w:t>Con relació</w:t>
      </w:r>
      <w:r w:rsidR="00EA348A" w:rsidRPr="00030F28">
        <w:rPr>
          <w:rFonts w:ascii="Times New Roman" w:hAnsi="Times New Roman" w:cs="Times New Roman"/>
          <w:sz w:val="24"/>
          <w:szCs w:val="24"/>
          <w:lang w:val="es-CO"/>
        </w:rPr>
        <w:t>n al nivel educativo, l</w:t>
      </w:r>
      <w:r w:rsidR="00821A18" w:rsidRPr="00030F28">
        <w:rPr>
          <w:rFonts w:ascii="Times New Roman" w:hAnsi="Times New Roman" w:cs="Times New Roman"/>
          <w:sz w:val="24"/>
          <w:szCs w:val="24"/>
          <w:lang w:val="es-CO"/>
        </w:rPr>
        <w:t xml:space="preserve">a mayoría de los estudios usa </w:t>
      </w:r>
      <w:r w:rsidR="00FC49CB" w:rsidRPr="00030F28">
        <w:rPr>
          <w:rFonts w:ascii="Times New Roman" w:hAnsi="Times New Roman" w:cs="Times New Roman"/>
          <w:sz w:val="24"/>
          <w:szCs w:val="24"/>
          <w:lang w:val="es-CO"/>
        </w:rPr>
        <w:t xml:space="preserve">participantes con algún grado de escolaridad </w:t>
      </w:r>
      <w:r w:rsidR="00373B51" w:rsidRPr="00030F28">
        <w:rPr>
          <w:rFonts w:ascii="Times New Roman" w:hAnsi="Times New Roman" w:cs="Times New Roman"/>
          <w:sz w:val="24"/>
          <w:szCs w:val="24"/>
          <w:lang w:val="es-CO"/>
        </w:rPr>
        <w:t>principalmente de</w:t>
      </w:r>
      <w:r w:rsidR="00FC49CB" w:rsidRPr="00030F28">
        <w:rPr>
          <w:rFonts w:ascii="Times New Roman" w:hAnsi="Times New Roman" w:cs="Times New Roman"/>
          <w:sz w:val="24"/>
          <w:szCs w:val="24"/>
          <w:lang w:val="es-CO"/>
        </w:rPr>
        <w:t xml:space="preserve"> universidad</w:t>
      </w:r>
      <w:r w:rsidR="00821A18" w:rsidRPr="00030F28">
        <w:rPr>
          <w:rFonts w:ascii="Times New Roman" w:hAnsi="Times New Roman" w:cs="Times New Roman"/>
          <w:sz w:val="24"/>
          <w:szCs w:val="24"/>
          <w:lang w:val="es-CO"/>
        </w:rPr>
        <w:t>,</w:t>
      </w:r>
      <w:r w:rsidR="00FC49CB" w:rsidRPr="00030F28">
        <w:rPr>
          <w:rFonts w:ascii="Times New Roman" w:hAnsi="Times New Roman" w:cs="Times New Roman"/>
          <w:sz w:val="24"/>
          <w:szCs w:val="24"/>
          <w:lang w:val="es-CO"/>
        </w:rPr>
        <w:t xml:space="preserve"> a excepción de </w:t>
      </w:r>
      <w:proofErr w:type="spellStart"/>
      <w:r w:rsidR="00FC49CB" w:rsidRPr="00030F28">
        <w:rPr>
          <w:rFonts w:ascii="Times New Roman" w:hAnsi="Times New Roman" w:cs="Times New Roman"/>
          <w:sz w:val="24"/>
          <w:szCs w:val="24"/>
          <w:lang w:val="es-CO"/>
        </w:rPr>
        <w:t>Cowley</w:t>
      </w:r>
      <w:proofErr w:type="spellEnd"/>
      <w:r w:rsidR="00FC49CB" w:rsidRPr="00030F28">
        <w:rPr>
          <w:rFonts w:ascii="Times New Roman" w:hAnsi="Times New Roman" w:cs="Times New Roman"/>
          <w:sz w:val="24"/>
          <w:szCs w:val="24"/>
          <w:lang w:val="es-CO"/>
        </w:rPr>
        <w:t xml:space="preserve"> et al. (1992) quienes no brindan información al respecto. </w:t>
      </w:r>
      <w:r w:rsidR="00821A18" w:rsidRPr="00030F28">
        <w:rPr>
          <w:rFonts w:ascii="Times New Roman" w:hAnsi="Times New Roman" w:cs="Times New Roman"/>
          <w:sz w:val="24"/>
          <w:szCs w:val="24"/>
          <w:lang w:val="es-CO"/>
        </w:rPr>
        <w:t>Finalmente en</w:t>
      </w:r>
      <w:r w:rsidR="00C521E3" w:rsidRPr="00030F28">
        <w:rPr>
          <w:rFonts w:ascii="Times New Roman" w:hAnsi="Times New Roman" w:cs="Times New Roman"/>
          <w:sz w:val="24"/>
          <w:szCs w:val="24"/>
          <w:lang w:val="es-CO"/>
        </w:rPr>
        <w:t xml:space="preserve"> las investigaciones de </w:t>
      </w:r>
      <w:proofErr w:type="spellStart"/>
      <w:r w:rsidR="00C543BD" w:rsidRPr="00030F28">
        <w:rPr>
          <w:rFonts w:ascii="Times New Roman" w:hAnsi="Times New Roman" w:cs="Times New Roman"/>
          <w:sz w:val="24"/>
          <w:szCs w:val="24"/>
          <w:lang w:val="es-CO"/>
        </w:rPr>
        <w:t>Cowley</w:t>
      </w:r>
      <w:proofErr w:type="spellEnd"/>
      <w:r w:rsidR="00C543BD" w:rsidRPr="00030F28">
        <w:rPr>
          <w:rFonts w:ascii="Times New Roman" w:hAnsi="Times New Roman" w:cs="Times New Roman"/>
          <w:sz w:val="24"/>
          <w:szCs w:val="24"/>
          <w:lang w:val="es-CO"/>
        </w:rPr>
        <w:t xml:space="preserve"> et al (1992)</w:t>
      </w:r>
      <w:r w:rsidR="00C543BD" w:rsidRPr="00030F28" w:rsidDel="00C543BD">
        <w:rPr>
          <w:rFonts w:ascii="Times New Roman" w:hAnsi="Times New Roman" w:cs="Times New Roman"/>
          <w:sz w:val="24"/>
          <w:szCs w:val="24"/>
          <w:lang w:val="es-CO"/>
        </w:rPr>
        <w:t xml:space="preserve"> </w:t>
      </w:r>
      <w:r w:rsidR="00C521E3" w:rsidRPr="00030F28">
        <w:rPr>
          <w:rFonts w:ascii="Times New Roman" w:hAnsi="Times New Roman" w:cs="Times New Roman"/>
          <w:sz w:val="24"/>
          <w:szCs w:val="24"/>
          <w:lang w:val="es-CO"/>
        </w:rPr>
        <w:t xml:space="preserve">y </w:t>
      </w:r>
      <w:proofErr w:type="spellStart"/>
      <w:r w:rsidR="00C521E3" w:rsidRPr="00030F28">
        <w:rPr>
          <w:rFonts w:ascii="Times New Roman" w:hAnsi="Times New Roman" w:cs="Times New Roman"/>
          <w:sz w:val="24"/>
          <w:szCs w:val="24"/>
          <w:lang w:val="es-CO"/>
        </w:rPr>
        <w:t>Noro</w:t>
      </w:r>
      <w:proofErr w:type="spellEnd"/>
      <w:r w:rsidR="00C521E3" w:rsidRPr="00030F28">
        <w:rPr>
          <w:rFonts w:ascii="Times New Roman" w:hAnsi="Times New Roman" w:cs="Times New Roman"/>
          <w:sz w:val="24"/>
          <w:szCs w:val="24"/>
          <w:lang w:val="es-CO"/>
        </w:rPr>
        <w:t xml:space="preserve"> (2005),</w:t>
      </w:r>
      <w:r w:rsidR="00821A18" w:rsidRPr="00030F28">
        <w:rPr>
          <w:rFonts w:ascii="Times New Roman" w:hAnsi="Times New Roman" w:cs="Times New Roman"/>
          <w:sz w:val="24"/>
          <w:szCs w:val="24"/>
          <w:lang w:val="es-CO"/>
        </w:rPr>
        <w:t xml:space="preserve"> informan que los participantes presentaban</w:t>
      </w:r>
      <w:r w:rsidR="00C521E3" w:rsidRPr="00030F28">
        <w:rPr>
          <w:rFonts w:ascii="Times New Roman" w:hAnsi="Times New Roman" w:cs="Times New Roman"/>
          <w:sz w:val="24"/>
          <w:szCs w:val="24"/>
          <w:lang w:val="es-CO"/>
        </w:rPr>
        <w:t xml:space="preserve"> patología</w:t>
      </w:r>
      <w:r w:rsidR="00821A18" w:rsidRPr="00030F28">
        <w:rPr>
          <w:rFonts w:ascii="Times New Roman" w:hAnsi="Times New Roman" w:cs="Times New Roman"/>
          <w:sz w:val="24"/>
          <w:szCs w:val="24"/>
          <w:lang w:val="es-CO"/>
        </w:rPr>
        <w:t>s</w:t>
      </w:r>
      <w:r w:rsidR="00C521E3" w:rsidRPr="00030F28">
        <w:rPr>
          <w:rFonts w:ascii="Times New Roman" w:hAnsi="Times New Roman" w:cs="Times New Roman"/>
          <w:sz w:val="24"/>
          <w:szCs w:val="24"/>
          <w:lang w:val="es-CO"/>
        </w:rPr>
        <w:t xml:space="preserve"> diagnosticada</w:t>
      </w:r>
      <w:r w:rsidR="00821A18" w:rsidRPr="00030F28">
        <w:rPr>
          <w:rFonts w:ascii="Times New Roman" w:hAnsi="Times New Roman" w:cs="Times New Roman"/>
          <w:sz w:val="24"/>
          <w:szCs w:val="24"/>
          <w:lang w:val="es-CO"/>
        </w:rPr>
        <w:t>s como</w:t>
      </w:r>
      <w:r w:rsidR="00373B51" w:rsidRPr="00030F28">
        <w:rPr>
          <w:rFonts w:ascii="Times New Roman" w:hAnsi="Times New Roman" w:cs="Times New Roman"/>
          <w:sz w:val="24"/>
          <w:szCs w:val="24"/>
          <w:lang w:val="es-CO"/>
        </w:rPr>
        <w:t xml:space="preserve"> daño cerebral y</w:t>
      </w:r>
      <w:r w:rsidR="00C521E3" w:rsidRPr="00030F28">
        <w:rPr>
          <w:rFonts w:ascii="Times New Roman" w:hAnsi="Times New Roman" w:cs="Times New Roman"/>
          <w:sz w:val="24"/>
          <w:szCs w:val="24"/>
          <w:lang w:val="es-CO"/>
        </w:rPr>
        <w:t xml:space="preserve"> autismo </w:t>
      </w:r>
      <w:r w:rsidR="00373B51" w:rsidRPr="00030F28">
        <w:rPr>
          <w:rFonts w:ascii="Times New Roman" w:hAnsi="Times New Roman" w:cs="Times New Roman"/>
          <w:sz w:val="24"/>
          <w:szCs w:val="24"/>
          <w:lang w:val="es-CO"/>
        </w:rPr>
        <w:t>respectivamente</w:t>
      </w:r>
      <w:r w:rsidR="00FC49CB" w:rsidRPr="00030F28">
        <w:rPr>
          <w:rFonts w:ascii="Times New Roman" w:hAnsi="Times New Roman" w:cs="Times New Roman"/>
          <w:sz w:val="24"/>
          <w:szCs w:val="24"/>
          <w:lang w:val="es-CO"/>
        </w:rPr>
        <w:t xml:space="preserve">, los demás estudios no reportan </w:t>
      </w:r>
      <w:r w:rsidR="00821A18" w:rsidRPr="00030F28">
        <w:rPr>
          <w:rFonts w:ascii="Times New Roman" w:hAnsi="Times New Roman" w:cs="Times New Roman"/>
          <w:sz w:val="24"/>
          <w:szCs w:val="24"/>
          <w:lang w:val="es-CO"/>
        </w:rPr>
        <w:t>diagnósticos médicos previo</w:t>
      </w:r>
      <w:r w:rsidR="004E18CE" w:rsidRPr="00030F28">
        <w:rPr>
          <w:rFonts w:ascii="Times New Roman" w:hAnsi="Times New Roman" w:cs="Times New Roman"/>
          <w:sz w:val="24"/>
          <w:szCs w:val="24"/>
          <w:lang w:val="es-CO"/>
        </w:rPr>
        <w:t>s en sus participantes</w:t>
      </w:r>
      <w:r w:rsidR="00C543BD" w:rsidRPr="00030F28">
        <w:rPr>
          <w:rFonts w:ascii="Times New Roman" w:hAnsi="Times New Roman" w:cs="Times New Roman"/>
          <w:sz w:val="24"/>
          <w:szCs w:val="24"/>
          <w:lang w:val="es-CO"/>
        </w:rPr>
        <w:t>.</w:t>
      </w:r>
      <w:r w:rsidR="00AC2BE3" w:rsidRPr="00030F28">
        <w:rPr>
          <w:rFonts w:ascii="Times New Roman" w:hAnsi="Times New Roman" w:cs="Times New Roman"/>
          <w:sz w:val="24"/>
          <w:szCs w:val="24"/>
          <w:lang w:val="es-CO"/>
        </w:rPr>
        <w:t xml:space="preserve"> </w:t>
      </w:r>
    </w:p>
    <w:p w:rsidR="00B01412" w:rsidRPr="00030F28" w:rsidRDefault="00794CB2"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En relación con la variable de participantes </w:t>
      </w:r>
      <w:r w:rsidR="00B01412" w:rsidRPr="00030F28">
        <w:rPr>
          <w:rFonts w:ascii="Times New Roman" w:hAnsi="Times New Roman" w:cs="Times New Roman"/>
          <w:sz w:val="24"/>
          <w:szCs w:val="24"/>
          <w:lang w:val="es-CO"/>
        </w:rPr>
        <w:t xml:space="preserve">no </w:t>
      </w:r>
      <w:r w:rsidRPr="00030F28">
        <w:rPr>
          <w:rFonts w:ascii="Times New Roman" w:hAnsi="Times New Roman" w:cs="Times New Roman"/>
          <w:sz w:val="24"/>
          <w:szCs w:val="24"/>
          <w:lang w:val="es-CO"/>
        </w:rPr>
        <w:t>se evidencia</w:t>
      </w:r>
      <w:r w:rsidR="00B01412" w:rsidRPr="00030F28">
        <w:rPr>
          <w:rFonts w:ascii="Times New Roman" w:hAnsi="Times New Roman" w:cs="Times New Roman"/>
          <w:sz w:val="24"/>
          <w:szCs w:val="24"/>
          <w:lang w:val="es-CO"/>
        </w:rPr>
        <w:t xml:space="preserve"> una</w:t>
      </w:r>
      <w:r w:rsidRPr="00030F28">
        <w:rPr>
          <w:rFonts w:ascii="Times New Roman" w:hAnsi="Times New Roman" w:cs="Times New Roman"/>
          <w:sz w:val="24"/>
          <w:szCs w:val="24"/>
          <w:lang w:val="es-CO"/>
        </w:rPr>
        <w:t xml:space="preserve"> relación sistemática entre los </w:t>
      </w:r>
      <w:r w:rsidR="00824D7B" w:rsidRPr="00030F28">
        <w:rPr>
          <w:rFonts w:ascii="Times New Roman" w:hAnsi="Times New Roman" w:cs="Times New Roman"/>
          <w:sz w:val="24"/>
          <w:szCs w:val="24"/>
          <w:lang w:val="es-CO"/>
        </w:rPr>
        <w:t>parámetros analizados</w:t>
      </w:r>
      <w:r w:rsidR="00EA348A" w:rsidRPr="00030F28">
        <w:rPr>
          <w:rFonts w:ascii="Times New Roman" w:hAnsi="Times New Roman" w:cs="Times New Roman"/>
          <w:sz w:val="24"/>
          <w:szCs w:val="24"/>
          <w:lang w:val="es-CO"/>
        </w:rPr>
        <w:t xml:space="preserve"> y los resultados en la</w:t>
      </w:r>
      <w:r w:rsidR="00B01412" w:rsidRPr="00030F28">
        <w:rPr>
          <w:rFonts w:ascii="Times New Roman" w:hAnsi="Times New Roman" w:cs="Times New Roman"/>
          <w:sz w:val="24"/>
          <w:szCs w:val="24"/>
          <w:lang w:val="es-CO"/>
        </w:rPr>
        <w:t xml:space="preserve"> formación de clases de equivalencia. </w:t>
      </w:r>
      <w:r w:rsidR="00EA348A" w:rsidRPr="00030F28">
        <w:rPr>
          <w:rFonts w:ascii="Times New Roman" w:hAnsi="Times New Roman" w:cs="Times New Roman"/>
          <w:sz w:val="24"/>
          <w:szCs w:val="24"/>
          <w:lang w:val="es-CO"/>
        </w:rPr>
        <w:t>L</w:t>
      </w:r>
      <w:r w:rsidR="00B01412" w:rsidRPr="00030F28">
        <w:rPr>
          <w:rFonts w:ascii="Times New Roman" w:hAnsi="Times New Roman" w:cs="Times New Roman"/>
          <w:sz w:val="24"/>
          <w:szCs w:val="24"/>
          <w:lang w:val="es-CO"/>
        </w:rPr>
        <w:t>os estu</w:t>
      </w:r>
      <w:r w:rsidRPr="00030F28">
        <w:rPr>
          <w:rFonts w:ascii="Times New Roman" w:hAnsi="Times New Roman" w:cs="Times New Roman"/>
          <w:sz w:val="24"/>
          <w:szCs w:val="24"/>
          <w:lang w:val="es-CO"/>
        </w:rPr>
        <w:t xml:space="preserve">dios no </w:t>
      </w:r>
      <w:r w:rsidR="00B01412" w:rsidRPr="00030F28">
        <w:rPr>
          <w:rFonts w:ascii="Times New Roman" w:hAnsi="Times New Roman" w:cs="Times New Roman"/>
          <w:sz w:val="24"/>
          <w:szCs w:val="24"/>
          <w:lang w:val="es-CO"/>
        </w:rPr>
        <w:t xml:space="preserve">describen </w:t>
      </w:r>
      <w:r w:rsidRPr="00030F28">
        <w:rPr>
          <w:rFonts w:ascii="Times New Roman" w:hAnsi="Times New Roman" w:cs="Times New Roman"/>
          <w:sz w:val="24"/>
          <w:szCs w:val="24"/>
          <w:lang w:val="es-CO"/>
        </w:rPr>
        <w:t>con</w:t>
      </w:r>
      <w:r w:rsidR="00B01412" w:rsidRPr="00030F28">
        <w:rPr>
          <w:rFonts w:ascii="Times New Roman" w:hAnsi="Times New Roman" w:cs="Times New Roman"/>
          <w:sz w:val="24"/>
          <w:szCs w:val="24"/>
          <w:lang w:val="es-CO"/>
        </w:rPr>
        <w:t xml:space="preserve"> detalle el perfil de los participantes dentro de un patrón de edad, sexo, escol</w:t>
      </w:r>
      <w:r w:rsidRPr="00030F28">
        <w:rPr>
          <w:rFonts w:ascii="Times New Roman" w:hAnsi="Times New Roman" w:cs="Times New Roman"/>
          <w:sz w:val="24"/>
          <w:szCs w:val="24"/>
          <w:lang w:val="es-CO"/>
        </w:rPr>
        <w:t xml:space="preserve">aridad, patología. </w:t>
      </w:r>
      <w:r w:rsidR="00EA348A" w:rsidRPr="00030F28">
        <w:rPr>
          <w:rFonts w:ascii="Times New Roman" w:hAnsi="Times New Roman" w:cs="Times New Roman"/>
          <w:sz w:val="24"/>
          <w:szCs w:val="24"/>
          <w:lang w:val="es-CO"/>
        </w:rPr>
        <w:t>Adicional</w:t>
      </w:r>
      <w:r w:rsidR="00824D7B" w:rsidRPr="00030F28">
        <w:rPr>
          <w:rFonts w:ascii="Times New Roman" w:hAnsi="Times New Roman" w:cs="Times New Roman"/>
          <w:sz w:val="24"/>
          <w:szCs w:val="24"/>
          <w:lang w:val="es-CO"/>
        </w:rPr>
        <w:t>mente</w:t>
      </w:r>
      <w:r w:rsidR="00EA348A" w:rsidRPr="00030F28">
        <w:rPr>
          <w:rFonts w:ascii="Times New Roman" w:hAnsi="Times New Roman" w:cs="Times New Roman"/>
          <w:sz w:val="24"/>
          <w:szCs w:val="24"/>
          <w:lang w:val="es-CO"/>
        </w:rPr>
        <w:t>, a</w:t>
      </w:r>
      <w:r w:rsidR="00B01412" w:rsidRPr="00030F28">
        <w:rPr>
          <w:rFonts w:ascii="Times New Roman" w:hAnsi="Times New Roman" w:cs="Times New Roman"/>
          <w:sz w:val="24"/>
          <w:szCs w:val="24"/>
          <w:lang w:val="es-CO"/>
        </w:rPr>
        <w:t xml:space="preserve">quellas investigaciones donde se reportaron participantes que no formaron clases, </w:t>
      </w:r>
      <w:r w:rsidR="00C019F9" w:rsidRPr="00030F28">
        <w:rPr>
          <w:rFonts w:ascii="Times New Roman" w:hAnsi="Times New Roman" w:cs="Times New Roman"/>
          <w:sz w:val="24"/>
          <w:szCs w:val="24"/>
          <w:lang w:val="es-CO"/>
        </w:rPr>
        <w:t xml:space="preserve">en los </w:t>
      </w:r>
      <w:r w:rsidR="00B01412" w:rsidRPr="00030F28">
        <w:rPr>
          <w:rFonts w:ascii="Times New Roman" w:hAnsi="Times New Roman" w:cs="Times New Roman"/>
          <w:sz w:val="24"/>
          <w:szCs w:val="24"/>
          <w:lang w:val="es-CO"/>
        </w:rPr>
        <w:t xml:space="preserve">resultados de cada estudio no atribuyen </w:t>
      </w:r>
      <w:r w:rsidR="00824D7B" w:rsidRPr="00030F28">
        <w:rPr>
          <w:rFonts w:ascii="Times New Roman" w:hAnsi="Times New Roman" w:cs="Times New Roman"/>
          <w:sz w:val="24"/>
          <w:szCs w:val="24"/>
          <w:lang w:val="es-CO"/>
        </w:rPr>
        <w:t xml:space="preserve">relación de </w:t>
      </w:r>
      <w:r w:rsidR="00B01412" w:rsidRPr="00030F28">
        <w:rPr>
          <w:rFonts w:ascii="Times New Roman" w:hAnsi="Times New Roman" w:cs="Times New Roman"/>
          <w:sz w:val="24"/>
          <w:szCs w:val="24"/>
          <w:lang w:val="es-CO"/>
        </w:rPr>
        <w:t xml:space="preserve">causalidad a las características de los mismos. </w:t>
      </w:r>
    </w:p>
    <w:p w:rsidR="00EA348A" w:rsidRPr="00030F28" w:rsidRDefault="00824D7B"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En</w:t>
      </w:r>
      <w:r w:rsidR="00EB4343" w:rsidRPr="00030F28">
        <w:rPr>
          <w:rFonts w:ascii="Times New Roman" w:hAnsi="Times New Roman" w:cs="Times New Roman"/>
          <w:sz w:val="24"/>
          <w:szCs w:val="24"/>
          <w:lang w:val="es-CO"/>
        </w:rPr>
        <w:t xml:space="preserve"> </w:t>
      </w:r>
      <w:r w:rsidR="003A16E5" w:rsidRPr="00030F28">
        <w:rPr>
          <w:rFonts w:ascii="Times New Roman" w:hAnsi="Times New Roman" w:cs="Times New Roman"/>
          <w:sz w:val="24"/>
          <w:szCs w:val="24"/>
          <w:lang w:val="es-CO"/>
        </w:rPr>
        <w:t>los siguientes análisis e</w:t>
      </w:r>
      <w:r w:rsidR="00EA348A" w:rsidRPr="00030F28">
        <w:rPr>
          <w:rFonts w:ascii="Times New Roman" w:hAnsi="Times New Roman" w:cs="Times New Roman"/>
          <w:sz w:val="24"/>
          <w:szCs w:val="24"/>
          <w:lang w:val="es-CO"/>
        </w:rPr>
        <w:t xml:space="preserve">l estudio de </w:t>
      </w:r>
      <w:proofErr w:type="spellStart"/>
      <w:r w:rsidR="00EA348A" w:rsidRPr="00030F28">
        <w:rPr>
          <w:rFonts w:ascii="Times New Roman" w:hAnsi="Times New Roman" w:cs="Times New Roman"/>
          <w:sz w:val="24"/>
          <w:szCs w:val="24"/>
          <w:lang w:val="es-CO"/>
        </w:rPr>
        <w:t>Bortoloti</w:t>
      </w:r>
      <w:proofErr w:type="spellEnd"/>
      <w:r w:rsidR="00EA348A" w:rsidRPr="00030F28">
        <w:rPr>
          <w:rFonts w:ascii="Times New Roman" w:hAnsi="Times New Roman" w:cs="Times New Roman"/>
          <w:sz w:val="24"/>
          <w:szCs w:val="24"/>
          <w:lang w:val="es-CO"/>
        </w:rPr>
        <w:t xml:space="preserve"> (2002), no informa</w:t>
      </w:r>
      <w:r w:rsidRPr="00030F28">
        <w:rPr>
          <w:rFonts w:ascii="Times New Roman" w:hAnsi="Times New Roman" w:cs="Times New Roman"/>
          <w:sz w:val="24"/>
          <w:szCs w:val="24"/>
          <w:lang w:val="es-CO"/>
        </w:rPr>
        <w:t xml:space="preserve"> en </w:t>
      </w:r>
      <w:r w:rsidR="00EA348A" w:rsidRPr="00030F28">
        <w:rPr>
          <w:rFonts w:ascii="Times New Roman" w:hAnsi="Times New Roman" w:cs="Times New Roman"/>
          <w:sz w:val="24"/>
          <w:szCs w:val="24"/>
          <w:lang w:val="es-CO"/>
        </w:rPr>
        <w:t>su</w:t>
      </w:r>
      <w:r w:rsidRPr="00030F28">
        <w:rPr>
          <w:rFonts w:ascii="Times New Roman" w:hAnsi="Times New Roman" w:cs="Times New Roman"/>
          <w:sz w:val="24"/>
          <w:szCs w:val="24"/>
          <w:lang w:val="es-CO"/>
        </w:rPr>
        <w:t xml:space="preserve"> primer</w:t>
      </w:r>
      <w:r w:rsidR="00EA348A" w:rsidRPr="00030F28">
        <w:rPr>
          <w:rFonts w:ascii="Times New Roman" w:hAnsi="Times New Roman" w:cs="Times New Roman"/>
          <w:sz w:val="24"/>
          <w:szCs w:val="24"/>
          <w:lang w:val="es-CO"/>
        </w:rPr>
        <w:t xml:space="preserve"> experimento, cuantos de sus participantes formaron clases de equivalencia</w:t>
      </w:r>
      <w:r w:rsidR="00EB4343" w:rsidRPr="00030F28">
        <w:rPr>
          <w:rFonts w:ascii="Times New Roman" w:hAnsi="Times New Roman" w:cs="Times New Roman"/>
          <w:sz w:val="24"/>
          <w:szCs w:val="24"/>
          <w:lang w:val="es-CO"/>
        </w:rPr>
        <w:t xml:space="preserve">, por lo tanto </w:t>
      </w:r>
      <w:r w:rsidRPr="00030F28">
        <w:rPr>
          <w:rFonts w:ascii="Times New Roman" w:hAnsi="Times New Roman" w:cs="Times New Roman"/>
          <w:sz w:val="24"/>
          <w:szCs w:val="24"/>
          <w:lang w:val="es-CO"/>
        </w:rPr>
        <w:t xml:space="preserve">en </w:t>
      </w:r>
      <w:r w:rsidR="00EB4343" w:rsidRPr="00030F28">
        <w:rPr>
          <w:rFonts w:ascii="Times New Roman" w:hAnsi="Times New Roman" w:cs="Times New Roman"/>
          <w:sz w:val="24"/>
          <w:szCs w:val="24"/>
          <w:lang w:val="es-CO"/>
        </w:rPr>
        <w:t>las próximas observaciones</w:t>
      </w:r>
      <w:r w:rsidR="00EA348A" w:rsidRPr="00030F28">
        <w:rPr>
          <w:rFonts w:ascii="Times New Roman" w:hAnsi="Times New Roman" w:cs="Times New Roman"/>
          <w:sz w:val="24"/>
          <w:szCs w:val="24"/>
          <w:lang w:val="es-CO"/>
        </w:rPr>
        <w:t xml:space="preserve"> no</w:t>
      </w:r>
      <w:r w:rsidR="003A16E5" w:rsidRPr="00030F28">
        <w:rPr>
          <w:rFonts w:ascii="Times New Roman" w:hAnsi="Times New Roman" w:cs="Times New Roman"/>
          <w:sz w:val="24"/>
          <w:szCs w:val="24"/>
          <w:lang w:val="es-CO"/>
        </w:rPr>
        <w:t xml:space="preserve"> se contempló</w:t>
      </w:r>
      <w:r w:rsidR="00EA348A" w:rsidRPr="00030F28">
        <w:rPr>
          <w:rFonts w:ascii="Times New Roman" w:hAnsi="Times New Roman" w:cs="Times New Roman"/>
          <w:sz w:val="24"/>
          <w:szCs w:val="24"/>
          <w:lang w:val="es-CO"/>
        </w:rPr>
        <w:t xml:space="preserve"> este dato.</w:t>
      </w:r>
      <w:r w:rsidR="003A16E5" w:rsidRPr="00030F28">
        <w:rPr>
          <w:rFonts w:ascii="Times New Roman" w:hAnsi="Times New Roman" w:cs="Times New Roman"/>
          <w:sz w:val="24"/>
          <w:szCs w:val="24"/>
          <w:lang w:val="es-CO"/>
        </w:rPr>
        <w:t xml:space="preserve"> Algunos estudios reportan formación </w:t>
      </w:r>
      <w:r w:rsidRPr="00030F28">
        <w:rPr>
          <w:rFonts w:ascii="Times New Roman" w:hAnsi="Times New Roman" w:cs="Times New Roman"/>
          <w:sz w:val="24"/>
          <w:szCs w:val="24"/>
          <w:lang w:val="es-CO"/>
        </w:rPr>
        <w:t xml:space="preserve">parcial </w:t>
      </w:r>
      <w:r w:rsidR="003A16E5" w:rsidRPr="00030F28">
        <w:rPr>
          <w:rFonts w:ascii="Times New Roman" w:hAnsi="Times New Roman" w:cs="Times New Roman"/>
          <w:sz w:val="24"/>
          <w:szCs w:val="24"/>
          <w:lang w:val="es-CO"/>
        </w:rPr>
        <w:t>de clases en sus participantes (</w:t>
      </w:r>
      <w:proofErr w:type="spellStart"/>
      <w:r w:rsidR="003A16E5" w:rsidRPr="00030F28">
        <w:rPr>
          <w:rFonts w:ascii="Times New Roman" w:hAnsi="Times New Roman" w:cs="Times New Roman"/>
          <w:sz w:val="24"/>
          <w:szCs w:val="24"/>
          <w:lang w:val="es-CO"/>
        </w:rPr>
        <w:t>Cowley</w:t>
      </w:r>
      <w:proofErr w:type="spellEnd"/>
      <w:r w:rsidR="003A16E5" w:rsidRPr="00030F28">
        <w:rPr>
          <w:rFonts w:ascii="Times New Roman" w:hAnsi="Times New Roman" w:cs="Times New Roman"/>
          <w:sz w:val="24"/>
          <w:szCs w:val="24"/>
          <w:lang w:val="es-CO"/>
        </w:rPr>
        <w:t xml:space="preserve"> et al., 1992; </w:t>
      </w:r>
      <w:proofErr w:type="spellStart"/>
      <w:r w:rsidR="003A16E5" w:rsidRPr="00030F28">
        <w:rPr>
          <w:rFonts w:ascii="Times New Roman" w:hAnsi="Times New Roman" w:cs="Times New Roman"/>
          <w:sz w:val="24"/>
          <w:szCs w:val="24"/>
          <w:lang w:val="es-CO"/>
        </w:rPr>
        <w:t>Pinhero</w:t>
      </w:r>
      <w:proofErr w:type="spellEnd"/>
      <w:r w:rsidR="003A16E5" w:rsidRPr="00030F28">
        <w:rPr>
          <w:rFonts w:ascii="Times New Roman" w:hAnsi="Times New Roman" w:cs="Times New Roman"/>
          <w:sz w:val="24"/>
          <w:szCs w:val="24"/>
          <w:lang w:val="es-CO"/>
        </w:rPr>
        <w:t xml:space="preserve"> y </w:t>
      </w:r>
      <w:r w:rsidRPr="00030F28">
        <w:rPr>
          <w:rFonts w:ascii="Times New Roman" w:hAnsi="Times New Roman" w:cs="Times New Roman"/>
          <w:sz w:val="24"/>
          <w:szCs w:val="24"/>
          <w:lang w:val="es-CO"/>
        </w:rPr>
        <w:t>d</w:t>
      </w:r>
      <w:r w:rsidR="003A16E5" w:rsidRPr="00030F28">
        <w:rPr>
          <w:rFonts w:ascii="Times New Roman" w:hAnsi="Times New Roman" w:cs="Times New Roman"/>
          <w:sz w:val="24"/>
          <w:szCs w:val="24"/>
          <w:lang w:val="es-CO"/>
        </w:rPr>
        <w:t xml:space="preserve">e Rose, 2014), </w:t>
      </w:r>
      <w:r w:rsidRPr="00030F28">
        <w:rPr>
          <w:rFonts w:ascii="Times New Roman" w:hAnsi="Times New Roman" w:cs="Times New Roman"/>
          <w:sz w:val="24"/>
          <w:szCs w:val="24"/>
          <w:lang w:val="es-CO"/>
        </w:rPr>
        <w:t>lo que significa que</w:t>
      </w:r>
      <w:r w:rsidR="003A16E5" w:rsidRPr="00030F28">
        <w:rPr>
          <w:rFonts w:ascii="Times New Roman" w:hAnsi="Times New Roman" w:cs="Times New Roman"/>
          <w:sz w:val="24"/>
          <w:szCs w:val="24"/>
          <w:lang w:val="es-CO"/>
        </w:rPr>
        <w:t xml:space="preserve"> el participante pudo haber formado u</w:t>
      </w:r>
      <w:r w:rsidRPr="00030F28">
        <w:rPr>
          <w:rFonts w:ascii="Times New Roman" w:hAnsi="Times New Roman" w:cs="Times New Roman"/>
          <w:sz w:val="24"/>
          <w:szCs w:val="24"/>
          <w:lang w:val="es-CO"/>
        </w:rPr>
        <w:t xml:space="preserve">na de las clases entrenadas y </w:t>
      </w:r>
      <w:r w:rsidR="003A16E5" w:rsidRPr="00030F28">
        <w:rPr>
          <w:rFonts w:ascii="Times New Roman" w:hAnsi="Times New Roman" w:cs="Times New Roman"/>
          <w:sz w:val="24"/>
          <w:szCs w:val="24"/>
          <w:lang w:val="es-CO"/>
        </w:rPr>
        <w:t>no</w:t>
      </w:r>
      <w:r w:rsidRPr="00030F28">
        <w:rPr>
          <w:rFonts w:ascii="Times New Roman" w:hAnsi="Times New Roman" w:cs="Times New Roman"/>
          <w:sz w:val="24"/>
          <w:szCs w:val="24"/>
          <w:lang w:val="es-CO"/>
        </w:rPr>
        <w:t xml:space="preserve"> la(s)</w:t>
      </w:r>
      <w:r w:rsidR="003A16E5" w:rsidRPr="00030F28">
        <w:rPr>
          <w:rFonts w:ascii="Times New Roman" w:hAnsi="Times New Roman" w:cs="Times New Roman"/>
          <w:sz w:val="24"/>
          <w:szCs w:val="24"/>
          <w:lang w:val="es-CO"/>
        </w:rPr>
        <w:t xml:space="preserve"> otra(s)</w:t>
      </w:r>
      <w:r w:rsidR="00EB4343" w:rsidRPr="00030F28">
        <w:rPr>
          <w:rFonts w:ascii="Times New Roman" w:hAnsi="Times New Roman" w:cs="Times New Roman"/>
          <w:sz w:val="24"/>
          <w:szCs w:val="24"/>
          <w:lang w:val="es-CO"/>
        </w:rPr>
        <w:t>. E</w:t>
      </w:r>
      <w:r w:rsidR="003A16E5" w:rsidRPr="00030F28">
        <w:rPr>
          <w:rFonts w:ascii="Times New Roman" w:hAnsi="Times New Roman" w:cs="Times New Roman"/>
          <w:sz w:val="24"/>
          <w:szCs w:val="24"/>
          <w:lang w:val="es-CO"/>
        </w:rPr>
        <w:t xml:space="preserve">l propósito de la presente revisión </w:t>
      </w:r>
      <w:r w:rsidR="00EB4343" w:rsidRPr="00030F28">
        <w:rPr>
          <w:rFonts w:ascii="Times New Roman" w:hAnsi="Times New Roman" w:cs="Times New Roman"/>
          <w:sz w:val="24"/>
          <w:szCs w:val="24"/>
          <w:lang w:val="es-CO"/>
        </w:rPr>
        <w:t xml:space="preserve">fue enfocado a la formación de clases que tuvieran rostros humanos. En </w:t>
      </w:r>
      <w:proofErr w:type="spellStart"/>
      <w:r w:rsidR="00EB4343" w:rsidRPr="00030F28">
        <w:rPr>
          <w:rFonts w:ascii="Times New Roman" w:hAnsi="Times New Roman" w:cs="Times New Roman"/>
          <w:sz w:val="24"/>
          <w:szCs w:val="24"/>
          <w:lang w:val="es-CO"/>
        </w:rPr>
        <w:t>Pinhero</w:t>
      </w:r>
      <w:proofErr w:type="spellEnd"/>
      <w:r w:rsidR="00EB4343" w:rsidRPr="00030F28">
        <w:rPr>
          <w:rFonts w:ascii="Times New Roman" w:hAnsi="Times New Roman" w:cs="Times New Roman"/>
          <w:sz w:val="24"/>
          <w:szCs w:val="24"/>
          <w:lang w:val="es-CO"/>
        </w:rPr>
        <w:t xml:space="preserve"> y </w:t>
      </w:r>
      <w:r w:rsidR="00B70DBB" w:rsidRPr="00030F28">
        <w:rPr>
          <w:rFonts w:ascii="Times New Roman" w:hAnsi="Times New Roman" w:cs="Times New Roman"/>
          <w:sz w:val="24"/>
          <w:szCs w:val="24"/>
          <w:lang w:val="es-CO"/>
        </w:rPr>
        <w:t>d</w:t>
      </w:r>
      <w:r w:rsidR="00EB4343" w:rsidRPr="00030F28">
        <w:rPr>
          <w:rFonts w:ascii="Times New Roman" w:hAnsi="Times New Roman" w:cs="Times New Roman"/>
          <w:sz w:val="24"/>
          <w:szCs w:val="24"/>
          <w:lang w:val="es-CO"/>
        </w:rPr>
        <w:t>e Rose (2014), el participante que formo clase parcial solo lo hizo en la clase con estímulos abstractos, por lo que es analizado en este estudio como parte de los que no formaron clases, aunque en las próximas tablas será reportado como formación parcial (P)</w:t>
      </w:r>
      <w:r w:rsidR="00880B55" w:rsidRPr="00030F28">
        <w:rPr>
          <w:rFonts w:ascii="Times New Roman" w:hAnsi="Times New Roman" w:cs="Times New Roman"/>
          <w:sz w:val="24"/>
          <w:szCs w:val="24"/>
          <w:lang w:val="es-CO"/>
        </w:rPr>
        <w:t>.</w:t>
      </w:r>
    </w:p>
    <w:p w:rsidR="00880B55" w:rsidRPr="00030F28" w:rsidRDefault="00880B55"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En la categoría </w:t>
      </w:r>
      <w:r w:rsidR="00547ADD" w:rsidRPr="00030F28">
        <w:rPr>
          <w:rFonts w:ascii="Times New Roman" w:hAnsi="Times New Roman" w:cs="Times New Roman"/>
          <w:sz w:val="24"/>
          <w:szCs w:val="24"/>
          <w:lang w:val="es-CO"/>
        </w:rPr>
        <w:t xml:space="preserve">de </w:t>
      </w:r>
      <w:r w:rsidR="00863F2C" w:rsidRPr="00030F28">
        <w:rPr>
          <w:rFonts w:ascii="Times New Roman" w:hAnsi="Times New Roman" w:cs="Times New Roman"/>
          <w:i/>
          <w:sz w:val="24"/>
          <w:szCs w:val="24"/>
          <w:lang w:val="es-CO"/>
        </w:rPr>
        <w:t>A</w:t>
      </w:r>
      <w:r w:rsidR="00547ADD" w:rsidRPr="00030F28">
        <w:rPr>
          <w:rFonts w:ascii="Times New Roman" w:hAnsi="Times New Roman" w:cs="Times New Roman"/>
          <w:i/>
          <w:sz w:val="24"/>
          <w:szCs w:val="24"/>
          <w:lang w:val="es-CO"/>
        </w:rPr>
        <w:t>spectos metodológicos generales</w:t>
      </w:r>
      <w:r w:rsidRPr="00030F28">
        <w:rPr>
          <w:rFonts w:ascii="Times New Roman" w:hAnsi="Times New Roman" w:cs="Times New Roman"/>
          <w:sz w:val="24"/>
          <w:szCs w:val="24"/>
          <w:lang w:val="es-CO"/>
        </w:rPr>
        <w:t>,</w:t>
      </w:r>
      <w:r w:rsidR="00547ADD"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 xml:space="preserve">se buscó identificar el delineamiento experimental usado, instrumentos de recolección de datos, modalidad de análisis, instrumentos para la presentación de estímulos, instrumentos para la presentación de consecuencias (retroalimentación en aciertos o procedimientos de corrección). Sin embargo se evidencio que no todos los estudios especificaban dicha información. Por tanto, se analizaron los datos que eran reportados por la mayoría de los estudios, como tipo de delineamiento e instrumentos de recolección de datos. </w:t>
      </w:r>
    </w:p>
    <w:p w:rsidR="001C3DC0" w:rsidRPr="00030F28" w:rsidRDefault="00880B55"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U</w:t>
      </w:r>
      <w:r w:rsidR="00547ADD" w:rsidRPr="00030F28">
        <w:rPr>
          <w:rFonts w:ascii="Times New Roman" w:hAnsi="Times New Roman" w:cs="Times New Roman"/>
          <w:sz w:val="24"/>
          <w:szCs w:val="24"/>
          <w:lang w:val="es-CO"/>
        </w:rPr>
        <w:t xml:space="preserve">no </w:t>
      </w:r>
      <w:r w:rsidR="00863F2C" w:rsidRPr="00030F28">
        <w:rPr>
          <w:rFonts w:ascii="Times New Roman" w:hAnsi="Times New Roman" w:cs="Times New Roman"/>
          <w:sz w:val="24"/>
          <w:szCs w:val="24"/>
          <w:lang w:val="es-CO"/>
        </w:rPr>
        <w:t xml:space="preserve">de los dieciséis </w:t>
      </w:r>
      <w:r w:rsidR="00547ADD" w:rsidRPr="00030F28">
        <w:rPr>
          <w:rFonts w:ascii="Times New Roman" w:hAnsi="Times New Roman" w:cs="Times New Roman"/>
          <w:sz w:val="24"/>
          <w:szCs w:val="24"/>
          <w:lang w:val="es-CO"/>
        </w:rPr>
        <w:t>estudios utilizo un diseño de caso único (</w:t>
      </w:r>
      <w:proofErr w:type="spellStart"/>
      <w:r w:rsidR="00547ADD" w:rsidRPr="00030F28">
        <w:rPr>
          <w:rFonts w:ascii="Times New Roman" w:hAnsi="Times New Roman" w:cs="Times New Roman"/>
          <w:sz w:val="24"/>
          <w:szCs w:val="24"/>
          <w:lang w:val="es-CO"/>
        </w:rPr>
        <w:t>Noro</w:t>
      </w:r>
      <w:proofErr w:type="spellEnd"/>
      <w:r w:rsidR="00547ADD" w:rsidRPr="00030F28">
        <w:rPr>
          <w:rFonts w:ascii="Times New Roman" w:hAnsi="Times New Roman" w:cs="Times New Roman"/>
          <w:sz w:val="24"/>
          <w:szCs w:val="24"/>
          <w:lang w:val="es-CO"/>
        </w:rPr>
        <w:t xml:space="preserve">, 2005), </w:t>
      </w:r>
      <w:r w:rsidR="003D75D6" w:rsidRPr="00030F28">
        <w:rPr>
          <w:rFonts w:ascii="Times New Roman" w:hAnsi="Times New Roman" w:cs="Times New Roman"/>
          <w:sz w:val="24"/>
          <w:szCs w:val="24"/>
          <w:lang w:val="es-CO"/>
        </w:rPr>
        <w:t>dos usaron diseño de grupo experimental con grupo control (</w:t>
      </w:r>
      <w:proofErr w:type="spellStart"/>
      <w:r w:rsidR="003D75D6" w:rsidRPr="00030F28">
        <w:rPr>
          <w:rFonts w:ascii="Times New Roman" w:hAnsi="Times New Roman" w:cs="Times New Roman"/>
          <w:sz w:val="24"/>
          <w:szCs w:val="24"/>
          <w:lang w:val="es-CO"/>
        </w:rPr>
        <w:t>Bortoloti</w:t>
      </w:r>
      <w:proofErr w:type="spellEnd"/>
      <w:r w:rsidR="003D75D6" w:rsidRPr="00030F28">
        <w:rPr>
          <w:rFonts w:ascii="Times New Roman" w:hAnsi="Times New Roman" w:cs="Times New Roman"/>
          <w:sz w:val="24"/>
          <w:szCs w:val="24"/>
          <w:lang w:val="es-CO"/>
        </w:rPr>
        <w:t xml:space="preserve"> y </w:t>
      </w:r>
      <w:r w:rsidR="00B70DBB" w:rsidRPr="00030F28">
        <w:rPr>
          <w:rFonts w:ascii="Times New Roman" w:hAnsi="Times New Roman" w:cs="Times New Roman"/>
          <w:sz w:val="24"/>
          <w:szCs w:val="24"/>
          <w:lang w:val="es-CO"/>
        </w:rPr>
        <w:t>de Rose, 2007; Almeida y d</w:t>
      </w:r>
      <w:r w:rsidR="003D75D6" w:rsidRPr="00030F28">
        <w:rPr>
          <w:rFonts w:ascii="Times New Roman" w:hAnsi="Times New Roman" w:cs="Times New Roman"/>
          <w:sz w:val="24"/>
          <w:szCs w:val="24"/>
          <w:lang w:val="es-CO"/>
        </w:rPr>
        <w:t>e Rose, 2015), uno grupo experimental pretest-</w:t>
      </w:r>
      <w:proofErr w:type="spellStart"/>
      <w:r w:rsidR="003D75D6" w:rsidRPr="00030F28">
        <w:rPr>
          <w:rFonts w:ascii="Times New Roman" w:hAnsi="Times New Roman" w:cs="Times New Roman"/>
          <w:sz w:val="24"/>
          <w:szCs w:val="24"/>
          <w:lang w:val="es-CO"/>
        </w:rPr>
        <w:t>postest</w:t>
      </w:r>
      <w:proofErr w:type="spellEnd"/>
      <w:r w:rsidR="003D75D6" w:rsidRPr="00030F28">
        <w:rPr>
          <w:rFonts w:ascii="Times New Roman" w:hAnsi="Times New Roman" w:cs="Times New Roman"/>
          <w:sz w:val="24"/>
          <w:szCs w:val="24"/>
          <w:lang w:val="es-CO"/>
        </w:rPr>
        <w:t xml:space="preserve"> (</w:t>
      </w:r>
      <w:proofErr w:type="spellStart"/>
      <w:r w:rsidR="003D75D6" w:rsidRPr="00030F28">
        <w:rPr>
          <w:rFonts w:ascii="Times New Roman" w:hAnsi="Times New Roman" w:cs="Times New Roman"/>
          <w:sz w:val="24"/>
          <w:szCs w:val="24"/>
          <w:lang w:val="es-CO"/>
        </w:rPr>
        <w:t>Bortoloti</w:t>
      </w:r>
      <w:proofErr w:type="spellEnd"/>
      <w:r w:rsidR="003D75D6" w:rsidRPr="00030F28">
        <w:rPr>
          <w:rFonts w:ascii="Times New Roman" w:hAnsi="Times New Roman" w:cs="Times New Roman"/>
          <w:sz w:val="24"/>
          <w:szCs w:val="24"/>
          <w:lang w:val="es-CO"/>
        </w:rPr>
        <w:t xml:space="preserve"> et al, 2013), cinco utilizaron Grupo experimental y grupo contro</w:t>
      </w:r>
      <w:r w:rsidR="00B70DBB" w:rsidRPr="00030F28">
        <w:rPr>
          <w:rFonts w:ascii="Times New Roman" w:hAnsi="Times New Roman" w:cs="Times New Roman"/>
          <w:sz w:val="24"/>
          <w:szCs w:val="24"/>
          <w:lang w:val="es-CO"/>
        </w:rPr>
        <w:t>l Pretest-</w:t>
      </w:r>
      <w:proofErr w:type="spellStart"/>
      <w:r w:rsidR="00B70DBB" w:rsidRPr="00030F28">
        <w:rPr>
          <w:rFonts w:ascii="Times New Roman" w:hAnsi="Times New Roman" w:cs="Times New Roman"/>
          <w:sz w:val="24"/>
          <w:szCs w:val="24"/>
          <w:lang w:val="es-CO"/>
        </w:rPr>
        <w:t>postest</w:t>
      </w:r>
      <w:proofErr w:type="spellEnd"/>
      <w:r w:rsidR="00B70DBB" w:rsidRPr="00030F28">
        <w:rPr>
          <w:rFonts w:ascii="Times New Roman" w:hAnsi="Times New Roman" w:cs="Times New Roman"/>
          <w:sz w:val="24"/>
          <w:szCs w:val="24"/>
          <w:lang w:val="es-CO"/>
        </w:rPr>
        <w:t xml:space="preserve">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de Rose, 2008;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w:t>
      </w:r>
      <w:r w:rsidR="003D75D6" w:rsidRPr="00030F28">
        <w:rPr>
          <w:rFonts w:ascii="Times New Roman" w:hAnsi="Times New Roman" w:cs="Times New Roman"/>
          <w:sz w:val="24"/>
          <w:szCs w:val="24"/>
          <w:lang w:val="es-CO"/>
        </w:rPr>
        <w:t xml:space="preserve">e Rose, 2009; </w:t>
      </w:r>
      <w:proofErr w:type="spellStart"/>
      <w:r w:rsidR="003D75D6" w:rsidRPr="00030F28">
        <w:rPr>
          <w:rFonts w:ascii="Times New Roman" w:hAnsi="Times New Roman" w:cs="Times New Roman"/>
          <w:sz w:val="24"/>
          <w:szCs w:val="24"/>
          <w:lang w:val="es-CO"/>
        </w:rPr>
        <w:t>Bortolot</w:t>
      </w:r>
      <w:r w:rsidR="00B70DBB" w:rsidRPr="00030F28">
        <w:rPr>
          <w:rFonts w:ascii="Times New Roman" w:hAnsi="Times New Roman" w:cs="Times New Roman"/>
          <w:sz w:val="24"/>
          <w:szCs w:val="24"/>
          <w:lang w:val="es-CO"/>
        </w:rPr>
        <w:t>i</w:t>
      </w:r>
      <w:proofErr w:type="spellEnd"/>
      <w:r w:rsidR="00B70DBB" w:rsidRPr="00030F28">
        <w:rPr>
          <w:rFonts w:ascii="Times New Roman" w:hAnsi="Times New Roman" w:cs="Times New Roman"/>
          <w:sz w:val="24"/>
          <w:szCs w:val="24"/>
          <w:lang w:val="es-CO"/>
        </w:rPr>
        <w:t xml:space="preserve"> y de Rose, 2011;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w:t>
      </w:r>
      <w:r w:rsidR="003D75D6" w:rsidRPr="00030F28">
        <w:rPr>
          <w:rFonts w:ascii="Times New Roman" w:hAnsi="Times New Roman" w:cs="Times New Roman"/>
          <w:sz w:val="24"/>
          <w:szCs w:val="24"/>
          <w:lang w:val="es-CO"/>
        </w:rPr>
        <w:t xml:space="preserve">e </w:t>
      </w:r>
      <w:r w:rsidR="00624EDB" w:rsidRPr="00030F28">
        <w:rPr>
          <w:rFonts w:ascii="Times New Roman" w:hAnsi="Times New Roman" w:cs="Times New Roman"/>
          <w:sz w:val="24"/>
          <w:szCs w:val="24"/>
          <w:lang w:val="es-CO"/>
        </w:rPr>
        <w:t>Rose, 2012; Silveira et al, 2015</w:t>
      </w:r>
      <w:r w:rsidR="003D75D6" w:rsidRPr="00030F28">
        <w:rPr>
          <w:rFonts w:ascii="Times New Roman" w:hAnsi="Times New Roman" w:cs="Times New Roman"/>
          <w:sz w:val="24"/>
          <w:szCs w:val="24"/>
          <w:lang w:val="es-CO"/>
        </w:rPr>
        <w:t>)</w:t>
      </w:r>
      <w:r w:rsidR="00EF033D" w:rsidRPr="00030F28">
        <w:rPr>
          <w:rFonts w:ascii="Times New Roman" w:hAnsi="Times New Roman" w:cs="Times New Roman"/>
          <w:sz w:val="24"/>
          <w:szCs w:val="24"/>
          <w:lang w:val="es-CO"/>
        </w:rPr>
        <w:t xml:space="preserve"> y seis de sujeto como su propio control con mediciones pretest-</w:t>
      </w:r>
      <w:proofErr w:type="spellStart"/>
      <w:r w:rsidR="00EF033D" w:rsidRPr="00030F28">
        <w:rPr>
          <w:rFonts w:ascii="Times New Roman" w:hAnsi="Times New Roman" w:cs="Times New Roman"/>
          <w:sz w:val="24"/>
          <w:szCs w:val="24"/>
          <w:lang w:val="es-CO"/>
        </w:rPr>
        <w:t>postest</w:t>
      </w:r>
      <w:proofErr w:type="spellEnd"/>
      <w:r w:rsidR="00EF033D" w:rsidRPr="00030F28">
        <w:rPr>
          <w:rFonts w:ascii="Times New Roman" w:hAnsi="Times New Roman" w:cs="Times New Roman"/>
          <w:sz w:val="24"/>
          <w:szCs w:val="24"/>
          <w:lang w:val="es-CO"/>
        </w:rPr>
        <w:t xml:space="preserve"> (</w:t>
      </w:r>
      <w:proofErr w:type="spellStart"/>
      <w:r w:rsidR="00EF033D" w:rsidRPr="00030F28">
        <w:rPr>
          <w:rFonts w:ascii="Times New Roman" w:hAnsi="Times New Roman" w:cs="Times New Roman"/>
          <w:sz w:val="24"/>
          <w:szCs w:val="24"/>
          <w:lang w:val="es-CO"/>
        </w:rPr>
        <w:t>Cowley</w:t>
      </w:r>
      <w:proofErr w:type="spellEnd"/>
      <w:r w:rsidR="00EF033D" w:rsidRPr="00030F28">
        <w:rPr>
          <w:rFonts w:ascii="Times New Roman" w:hAnsi="Times New Roman" w:cs="Times New Roman"/>
          <w:sz w:val="24"/>
          <w:szCs w:val="24"/>
          <w:lang w:val="es-CO"/>
        </w:rPr>
        <w:t xml:space="preserve"> et al, 1992; </w:t>
      </w:r>
      <w:proofErr w:type="spellStart"/>
      <w:r w:rsidR="00EF033D" w:rsidRPr="00030F28">
        <w:rPr>
          <w:rFonts w:ascii="Times New Roman" w:hAnsi="Times New Roman" w:cs="Times New Roman"/>
          <w:sz w:val="24"/>
          <w:szCs w:val="24"/>
          <w:lang w:val="es-CO"/>
        </w:rPr>
        <w:t>Bortoloti</w:t>
      </w:r>
      <w:proofErr w:type="spellEnd"/>
      <w:r w:rsidR="00EF033D" w:rsidRPr="00030F28">
        <w:rPr>
          <w:rFonts w:ascii="Times New Roman" w:hAnsi="Times New Roman" w:cs="Times New Roman"/>
          <w:sz w:val="24"/>
          <w:szCs w:val="24"/>
          <w:lang w:val="es-CO"/>
        </w:rPr>
        <w:t xml:space="preserve"> et al, 2005; </w:t>
      </w:r>
      <w:proofErr w:type="spellStart"/>
      <w:r w:rsidR="00EF033D" w:rsidRPr="00030F28">
        <w:rPr>
          <w:rFonts w:ascii="Times New Roman" w:hAnsi="Times New Roman" w:cs="Times New Roman"/>
          <w:sz w:val="24"/>
          <w:szCs w:val="24"/>
          <w:lang w:val="es-CO"/>
        </w:rPr>
        <w:t>Bortoloti</w:t>
      </w:r>
      <w:proofErr w:type="spellEnd"/>
      <w:r w:rsidR="00EF033D" w:rsidRPr="00030F28">
        <w:rPr>
          <w:rFonts w:ascii="Times New Roman" w:hAnsi="Times New Roman" w:cs="Times New Roman"/>
          <w:sz w:val="24"/>
          <w:szCs w:val="24"/>
          <w:lang w:val="es-CO"/>
        </w:rPr>
        <w:t xml:space="preserve"> et al, 2014; </w:t>
      </w:r>
      <w:proofErr w:type="spellStart"/>
      <w:r w:rsidR="00EF033D" w:rsidRPr="00030F28">
        <w:rPr>
          <w:rFonts w:ascii="Times New Roman" w:hAnsi="Times New Roman" w:cs="Times New Roman"/>
          <w:sz w:val="24"/>
          <w:szCs w:val="24"/>
          <w:lang w:val="es-CO"/>
        </w:rPr>
        <w:t>Pinhero</w:t>
      </w:r>
      <w:proofErr w:type="spellEnd"/>
      <w:r w:rsidR="00EF033D" w:rsidRPr="00030F28">
        <w:rPr>
          <w:rFonts w:ascii="Times New Roman" w:hAnsi="Times New Roman" w:cs="Times New Roman"/>
          <w:sz w:val="24"/>
          <w:szCs w:val="24"/>
          <w:lang w:val="es-CO"/>
        </w:rPr>
        <w:t xml:space="preserve"> y </w:t>
      </w:r>
      <w:r w:rsidR="00B70DBB" w:rsidRPr="00030F28">
        <w:rPr>
          <w:rFonts w:ascii="Times New Roman" w:hAnsi="Times New Roman" w:cs="Times New Roman"/>
          <w:sz w:val="24"/>
          <w:szCs w:val="24"/>
          <w:lang w:val="es-CO"/>
        </w:rPr>
        <w:t>d</w:t>
      </w:r>
      <w:r w:rsidR="00EF033D" w:rsidRPr="00030F28">
        <w:rPr>
          <w:rFonts w:ascii="Times New Roman" w:hAnsi="Times New Roman" w:cs="Times New Roman"/>
          <w:sz w:val="24"/>
          <w:szCs w:val="24"/>
          <w:lang w:val="es-CO"/>
        </w:rPr>
        <w:t xml:space="preserve">e Rose, 2014; </w:t>
      </w:r>
      <w:proofErr w:type="spellStart"/>
      <w:r w:rsidR="00EF033D" w:rsidRPr="00030F28">
        <w:rPr>
          <w:rFonts w:ascii="Times New Roman" w:hAnsi="Times New Roman" w:cs="Times New Roman"/>
          <w:sz w:val="24"/>
          <w:szCs w:val="24"/>
          <w:lang w:val="es-CO"/>
        </w:rPr>
        <w:t>Vernucio</w:t>
      </w:r>
      <w:proofErr w:type="spellEnd"/>
      <w:r w:rsidR="00EF033D" w:rsidRPr="00030F28">
        <w:rPr>
          <w:rFonts w:ascii="Times New Roman" w:hAnsi="Times New Roman" w:cs="Times New Roman"/>
          <w:sz w:val="24"/>
          <w:szCs w:val="24"/>
          <w:lang w:val="es-CO"/>
        </w:rPr>
        <w:t xml:space="preserve"> y </w:t>
      </w:r>
      <w:proofErr w:type="spellStart"/>
      <w:r w:rsidR="00EF033D" w:rsidRPr="00030F28">
        <w:rPr>
          <w:rFonts w:ascii="Times New Roman" w:hAnsi="Times New Roman" w:cs="Times New Roman"/>
          <w:sz w:val="24"/>
          <w:szCs w:val="24"/>
          <w:lang w:val="es-CO"/>
        </w:rPr>
        <w:t>Debert</w:t>
      </w:r>
      <w:proofErr w:type="spellEnd"/>
      <w:r w:rsidR="00EF033D" w:rsidRPr="00030F28">
        <w:rPr>
          <w:rFonts w:ascii="Times New Roman" w:hAnsi="Times New Roman" w:cs="Times New Roman"/>
          <w:sz w:val="24"/>
          <w:szCs w:val="24"/>
          <w:lang w:val="es-CO"/>
        </w:rPr>
        <w:t xml:space="preserve">, 2016; </w:t>
      </w:r>
      <w:proofErr w:type="spellStart"/>
      <w:r w:rsidR="00EF033D" w:rsidRPr="00030F28">
        <w:rPr>
          <w:rFonts w:ascii="Times New Roman" w:hAnsi="Times New Roman" w:cs="Times New Roman"/>
          <w:sz w:val="24"/>
          <w:szCs w:val="24"/>
          <w:lang w:val="es-CO"/>
        </w:rPr>
        <w:t>Mizael</w:t>
      </w:r>
      <w:proofErr w:type="spellEnd"/>
      <w:r w:rsidR="00EF033D" w:rsidRPr="00030F28">
        <w:rPr>
          <w:rFonts w:ascii="Times New Roman" w:hAnsi="Times New Roman" w:cs="Times New Roman"/>
          <w:sz w:val="24"/>
          <w:szCs w:val="24"/>
          <w:lang w:val="es-CO"/>
        </w:rPr>
        <w:t xml:space="preserve"> et al, 2016)</w:t>
      </w:r>
      <w:r w:rsidR="001C3DC0" w:rsidRPr="00030F28">
        <w:rPr>
          <w:rFonts w:ascii="Times New Roman" w:hAnsi="Times New Roman" w:cs="Times New Roman"/>
          <w:sz w:val="24"/>
          <w:szCs w:val="24"/>
          <w:lang w:val="es-CO"/>
        </w:rPr>
        <w:t xml:space="preserve">. </w:t>
      </w:r>
      <w:r w:rsidR="00C6327A" w:rsidRPr="00030F28">
        <w:rPr>
          <w:rFonts w:ascii="Times New Roman" w:hAnsi="Times New Roman" w:cs="Times New Roman"/>
          <w:sz w:val="24"/>
          <w:szCs w:val="24"/>
          <w:lang w:val="es-CO"/>
        </w:rPr>
        <w:t xml:space="preserve">Los estudios con delineamiento que incluían </w:t>
      </w:r>
      <w:r w:rsidR="00DC237D" w:rsidRPr="00030F28">
        <w:rPr>
          <w:rFonts w:ascii="Times New Roman" w:hAnsi="Times New Roman" w:cs="Times New Roman"/>
          <w:sz w:val="24"/>
          <w:szCs w:val="24"/>
          <w:lang w:val="es-CO"/>
        </w:rPr>
        <w:t xml:space="preserve">mediciones pre y </w:t>
      </w:r>
      <w:proofErr w:type="spellStart"/>
      <w:r w:rsidR="00DC237D" w:rsidRPr="00030F28">
        <w:rPr>
          <w:rFonts w:ascii="Times New Roman" w:hAnsi="Times New Roman" w:cs="Times New Roman"/>
          <w:sz w:val="24"/>
          <w:szCs w:val="24"/>
          <w:lang w:val="es-CO"/>
        </w:rPr>
        <w:lastRenderedPageBreak/>
        <w:t>postes</w:t>
      </w:r>
      <w:r w:rsidR="00C6327A" w:rsidRPr="00030F28">
        <w:rPr>
          <w:rFonts w:ascii="Times New Roman" w:hAnsi="Times New Roman" w:cs="Times New Roman"/>
          <w:sz w:val="24"/>
          <w:szCs w:val="24"/>
          <w:lang w:val="es-CO"/>
        </w:rPr>
        <w:t>t</w:t>
      </w:r>
      <w:proofErr w:type="spellEnd"/>
      <w:r w:rsidR="00C6327A" w:rsidRPr="00030F28">
        <w:rPr>
          <w:rFonts w:ascii="Times New Roman" w:hAnsi="Times New Roman" w:cs="Times New Roman"/>
          <w:sz w:val="24"/>
          <w:szCs w:val="24"/>
          <w:lang w:val="es-CO"/>
        </w:rPr>
        <w:t xml:space="preserve"> </w:t>
      </w:r>
      <w:r w:rsidR="00DC237D" w:rsidRPr="00030F28">
        <w:rPr>
          <w:rFonts w:ascii="Times New Roman" w:hAnsi="Times New Roman" w:cs="Times New Roman"/>
          <w:sz w:val="24"/>
          <w:szCs w:val="24"/>
          <w:lang w:val="es-CO"/>
        </w:rPr>
        <w:t xml:space="preserve">se correlacionaron con resultados de </w:t>
      </w:r>
      <w:r w:rsidR="00C6327A" w:rsidRPr="00030F28">
        <w:rPr>
          <w:rFonts w:ascii="Times New Roman" w:hAnsi="Times New Roman" w:cs="Times New Roman"/>
          <w:sz w:val="24"/>
          <w:szCs w:val="24"/>
          <w:lang w:val="es-CO"/>
        </w:rPr>
        <w:t xml:space="preserve">participantes que no consiguieron realizar formación </w:t>
      </w:r>
      <w:r w:rsidR="00DC237D" w:rsidRPr="00030F28">
        <w:rPr>
          <w:rFonts w:ascii="Times New Roman" w:hAnsi="Times New Roman" w:cs="Times New Roman"/>
          <w:sz w:val="24"/>
          <w:szCs w:val="24"/>
          <w:lang w:val="es-CO"/>
        </w:rPr>
        <w:t>de clases, esto puede deberse a</w:t>
      </w:r>
      <w:r w:rsidR="00665004" w:rsidRPr="00030F28">
        <w:rPr>
          <w:rFonts w:ascii="Times New Roman" w:hAnsi="Times New Roman" w:cs="Times New Roman"/>
          <w:sz w:val="24"/>
          <w:szCs w:val="24"/>
          <w:lang w:val="es-CO"/>
        </w:rPr>
        <w:t xml:space="preserve"> la sensibilidad del </w:t>
      </w:r>
      <w:r w:rsidR="00DC237D" w:rsidRPr="00030F28">
        <w:rPr>
          <w:rFonts w:ascii="Times New Roman" w:hAnsi="Times New Roman" w:cs="Times New Roman"/>
          <w:sz w:val="24"/>
          <w:szCs w:val="24"/>
          <w:lang w:val="es-CO"/>
        </w:rPr>
        <w:t xml:space="preserve">delineamiento </w:t>
      </w:r>
      <w:r w:rsidR="00665004" w:rsidRPr="00030F28">
        <w:rPr>
          <w:rFonts w:ascii="Times New Roman" w:hAnsi="Times New Roman" w:cs="Times New Roman"/>
          <w:sz w:val="24"/>
          <w:szCs w:val="24"/>
          <w:lang w:val="es-CO"/>
        </w:rPr>
        <w:t>para</w:t>
      </w:r>
      <w:r w:rsidR="00DC237D" w:rsidRPr="00030F28">
        <w:rPr>
          <w:rFonts w:ascii="Times New Roman" w:hAnsi="Times New Roman" w:cs="Times New Roman"/>
          <w:sz w:val="24"/>
          <w:szCs w:val="24"/>
          <w:lang w:val="es-CO"/>
        </w:rPr>
        <w:t xml:space="preserve"> identificar el efecto de la variable independiente (VI) sobre la variable dependiente (VD).</w:t>
      </w:r>
    </w:p>
    <w:p w:rsidR="00665004" w:rsidRPr="00030F28" w:rsidRDefault="00863F2C"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L</w:t>
      </w:r>
      <w:r w:rsidR="001C3DC0" w:rsidRPr="00030F28">
        <w:rPr>
          <w:rFonts w:ascii="Times New Roman" w:hAnsi="Times New Roman" w:cs="Times New Roman"/>
          <w:sz w:val="24"/>
          <w:szCs w:val="24"/>
          <w:lang w:val="es-CO"/>
        </w:rPr>
        <w:t xml:space="preserve">os estudios usaron metodología computarizada </w:t>
      </w:r>
      <w:r w:rsidR="00ED022C" w:rsidRPr="00030F28">
        <w:rPr>
          <w:rFonts w:ascii="Times New Roman" w:hAnsi="Times New Roman" w:cs="Times New Roman"/>
          <w:sz w:val="24"/>
          <w:szCs w:val="24"/>
          <w:lang w:val="es-CO"/>
        </w:rPr>
        <w:t>en</w:t>
      </w:r>
      <w:r w:rsidR="001C3DC0" w:rsidRPr="00030F28">
        <w:rPr>
          <w:rFonts w:ascii="Times New Roman" w:hAnsi="Times New Roman" w:cs="Times New Roman"/>
          <w:sz w:val="24"/>
          <w:szCs w:val="24"/>
          <w:lang w:val="es-CO"/>
        </w:rPr>
        <w:t xml:space="preserve"> la presentación de estímulos, </w:t>
      </w:r>
      <w:r w:rsidRPr="00030F28">
        <w:rPr>
          <w:rFonts w:ascii="Times New Roman" w:hAnsi="Times New Roman" w:cs="Times New Roman"/>
          <w:sz w:val="24"/>
          <w:szCs w:val="24"/>
          <w:lang w:val="es-CO"/>
        </w:rPr>
        <w:t>esto</w:t>
      </w:r>
      <w:r w:rsidR="001C3DC0" w:rsidRPr="00030F28">
        <w:rPr>
          <w:rFonts w:ascii="Times New Roman" w:hAnsi="Times New Roman" w:cs="Times New Roman"/>
          <w:sz w:val="24"/>
          <w:szCs w:val="24"/>
          <w:lang w:val="es-CO"/>
        </w:rPr>
        <w:t xml:space="preserve"> permite al investigador programar la distribución espacial </w:t>
      </w:r>
      <w:r w:rsidR="00ED022C" w:rsidRPr="00030F28">
        <w:rPr>
          <w:rFonts w:ascii="Times New Roman" w:hAnsi="Times New Roman" w:cs="Times New Roman"/>
          <w:sz w:val="24"/>
          <w:szCs w:val="24"/>
          <w:lang w:val="es-CO"/>
        </w:rPr>
        <w:t>de</w:t>
      </w:r>
      <w:r w:rsidR="001C3DC0" w:rsidRPr="00030F28">
        <w:rPr>
          <w:rFonts w:ascii="Times New Roman" w:hAnsi="Times New Roman" w:cs="Times New Roman"/>
          <w:sz w:val="24"/>
          <w:szCs w:val="24"/>
          <w:lang w:val="es-CO"/>
        </w:rPr>
        <w:t xml:space="preserve"> estímulos, tiempos inter-ensayos, esquemas de reforzamiento y consecuencias a respuestas correctas y erradas. </w:t>
      </w:r>
      <w:r w:rsidRPr="00030F28">
        <w:rPr>
          <w:rFonts w:ascii="Times New Roman" w:hAnsi="Times New Roman" w:cs="Times New Roman"/>
          <w:sz w:val="24"/>
          <w:szCs w:val="24"/>
          <w:lang w:val="es-CO"/>
        </w:rPr>
        <w:t xml:space="preserve">Con </w:t>
      </w:r>
      <w:r w:rsidR="00665004" w:rsidRPr="00030F28">
        <w:rPr>
          <w:rFonts w:ascii="Times New Roman" w:hAnsi="Times New Roman" w:cs="Times New Roman"/>
          <w:sz w:val="24"/>
          <w:szCs w:val="24"/>
          <w:lang w:val="es-CO"/>
        </w:rPr>
        <w:t>excepción d</w:t>
      </w:r>
      <w:r w:rsidRPr="00030F28">
        <w:rPr>
          <w:rFonts w:ascii="Times New Roman" w:hAnsi="Times New Roman" w:cs="Times New Roman"/>
          <w:sz w:val="24"/>
          <w:szCs w:val="24"/>
          <w:lang w:val="es-CO"/>
        </w:rPr>
        <w:t>e</w:t>
      </w:r>
      <w:r w:rsidR="001C3DC0" w:rsidRPr="00030F28">
        <w:rPr>
          <w:rFonts w:ascii="Times New Roman" w:hAnsi="Times New Roman" w:cs="Times New Roman"/>
          <w:sz w:val="24"/>
          <w:szCs w:val="24"/>
          <w:lang w:val="es-CO"/>
        </w:rPr>
        <w:t xml:space="preserve">l estudio de </w:t>
      </w:r>
      <w:proofErr w:type="spellStart"/>
      <w:r w:rsidR="001C3DC0" w:rsidRPr="00030F28">
        <w:rPr>
          <w:rFonts w:ascii="Times New Roman" w:hAnsi="Times New Roman" w:cs="Times New Roman"/>
          <w:sz w:val="24"/>
          <w:szCs w:val="24"/>
          <w:lang w:val="es-CO"/>
        </w:rPr>
        <w:t>Cowley</w:t>
      </w:r>
      <w:proofErr w:type="spellEnd"/>
      <w:r w:rsidR="001C3DC0" w:rsidRPr="00030F28">
        <w:rPr>
          <w:rFonts w:ascii="Times New Roman" w:hAnsi="Times New Roman" w:cs="Times New Roman"/>
          <w:sz w:val="24"/>
          <w:szCs w:val="24"/>
          <w:lang w:val="es-CO"/>
        </w:rPr>
        <w:t xml:space="preserve"> e Green (1992)</w:t>
      </w:r>
      <w:r w:rsidR="00665004" w:rsidRPr="00030F28">
        <w:rPr>
          <w:rFonts w:ascii="Times New Roman" w:hAnsi="Times New Roman" w:cs="Times New Roman"/>
          <w:sz w:val="24"/>
          <w:szCs w:val="24"/>
          <w:lang w:val="es-CO"/>
        </w:rPr>
        <w:t xml:space="preserve"> donde se</w:t>
      </w:r>
      <w:r w:rsidR="001C3DC0" w:rsidRPr="00030F28">
        <w:rPr>
          <w:rFonts w:ascii="Times New Roman" w:hAnsi="Times New Roman" w:cs="Times New Roman"/>
          <w:sz w:val="24"/>
          <w:szCs w:val="24"/>
          <w:lang w:val="es-CO"/>
        </w:rPr>
        <w:t xml:space="preserve"> </w:t>
      </w:r>
      <w:r w:rsidR="00665004" w:rsidRPr="00030F28">
        <w:rPr>
          <w:rFonts w:ascii="Times New Roman" w:hAnsi="Times New Roman" w:cs="Times New Roman"/>
          <w:sz w:val="24"/>
          <w:szCs w:val="24"/>
          <w:lang w:val="es-CO"/>
        </w:rPr>
        <w:t>usó</w:t>
      </w:r>
      <w:r w:rsidRPr="00030F28">
        <w:rPr>
          <w:rFonts w:ascii="Times New Roman" w:hAnsi="Times New Roman" w:cs="Times New Roman"/>
          <w:sz w:val="24"/>
          <w:szCs w:val="24"/>
          <w:lang w:val="es-CO"/>
        </w:rPr>
        <w:t xml:space="preserve"> modalidad manual y </w:t>
      </w:r>
      <w:proofErr w:type="spellStart"/>
      <w:r w:rsidRPr="00030F28">
        <w:rPr>
          <w:rFonts w:ascii="Times New Roman" w:hAnsi="Times New Roman" w:cs="Times New Roman"/>
          <w:sz w:val="24"/>
          <w:szCs w:val="24"/>
          <w:lang w:val="es-CO"/>
        </w:rPr>
        <w:t>Noro</w:t>
      </w:r>
      <w:proofErr w:type="spellEnd"/>
      <w:r w:rsidRPr="00030F28">
        <w:rPr>
          <w:rFonts w:ascii="Times New Roman" w:hAnsi="Times New Roman" w:cs="Times New Roman"/>
          <w:sz w:val="24"/>
          <w:szCs w:val="24"/>
          <w:lang w:val="es-CO"/>
        </w:rPr>
        <w:t xml:space="preserve"> </w:t>
      </w:r>
      <w:r w:rsidR="001C3DC0" w:rsidRPr="00030F28">
        <w:rPr>
          <w:rFonts w:ascii="Times New Roman" w:hAnsi="Times New Roman" w:cs="Times New Roman"/>
          <w:sz w:val="24"/>
          <w:szCs w:val="24"/>
          <w:lang w:val="es-CO"/>
        </w:rPr>
        <w:t xml:space="preserve">(2005) </w:t>
      </w:r>
      <w:r w:rsidR="00665004" w:rsidRPr="00030F28">
        <w:rPr>
          <w:rFonts w:ascii="Times New Roman" w:hAnsi="Times New Roman" w:cs="Times New Roman"/>
          <w:sz w:val="24"/>
          <w:szCs w:val="24"/>
          <w:lang w:val="es-CO"/>
        </w:rPr>
        <w:t>quien no reportó</w:t>
      </w:r>
      <w:r w:rsidR="001C3DC0" w:rsidRPr="00030F28">
        <w:rPr>
          <w:rFonts w:ascii="Times New Roman" w:hAnsi="Times New Roman" w:cs="Times New Roman"/>
          <w:sz w:val="24"/>
          <w:szCs w:val="24"/>
          <w:lang w:val="es-CO"/>
        </w:rPr>
        <w:t xml:space="preserve"> información en este aspecto.</w:t>
      </w:r>
      <w:r w:rsidR="00C6327A" w:rsidRPr="00030F28">
        <w:rPr>
          <w:rFonts w:ascii="Times New Roman" w:hAnsi="Times New Roman" w:cs="Times New Roman"/>
          <w:sz w:val="24"/>
          <w:szCs w:val="24"/>
          <w:lang w:val="es-CO"/>
        </w:rPr>
        <w:t xml:space="preserve"> </w:t>
      </w:r>
      <w:r w:rsidR="00665004" w:rsidRPr="00030F28">
        <w:rPr>
          <w:rFonts w:ascii="Times New Roman" w:hAnsi="Times New Roman" w:cs="Times New Roman"/>
          <w:sz w:val="24"/>
          <w:szCs w:val="24"/>
          <w:lang w:val="es-CO"/>
        </w:rPr>
        <w:t>L</w:t>
      </w:r>
      <w:r w:rsidR="00C6327A" w:rsidRPr="00030F28">
        <w:rPr>
          <w:rFonts w:ascii="Times New Roman" w:hAnsi="Times New Roman" w:cs="Times New Roman"/>
          <w:sz w:val="24"/>
          <w:szCs w:val="24"/>
          <w:lang w:val="es-CO"/>
        </w:rPr>
        <w:t xml:space="preserve">os estudios con metodología computarizada </w:t>
      </w:r>
      <w:r w:rsidR="00665004" w:rsidRPr="00030F28">
        <w:rPr>
          <w:rFonts w:ascii="Times New Roman" w:hAnsi="Times New Roman" w:cs="Times New Roman"/>
          <w:sz w:val="24"/>
          <w:szCs w:val="24"/>
          <w:lang w:val="es-CO"/>
        </w:rPr>
        <w:t xml:space="preserve">consiguieron que el 90% de 281participantes realizara formación de clases, en la metodología </w:t>
      </w:r>
      <w:r w:rsidR="00C6327A" w:rsidRPr="00030F28">
        <w:rPr>
          <w:rFonts w:ascii="Times New Roman" w:hAnsi="Times New Roman" w:cs="Times New Roman"/>
          <w:sz w:val="24"/>
          <w:szCs w:val="24"/>
          <w:lang w:val="es-CO"/>
        </w:rPr>
        <w:t xml:space="preserve">manual </w:t>
      </w:r>
      <w:r w:rsidR="00665004" w:rsidRPr="00030F28">
        <w:rPr>
          <w:rFonts w:ascii="Times New Roman" w:hAnsi="Times New Roman" w:cs="Times New Roman"/>
          <w:sz w:val="24"/>
          <w:szCs w:val="24"/>
          <w:lang w:val="es-CO"/>
        </w:rPr>
        <w:t xml:space="preserve">el 67% de tres participantes consiguió formar clases. Esta diferencia se debe a la cantidad de participantes para cada metodología.   </w:t>
      </w:r>
    </w:p>
    <w:p w:rsidR="00DC237D" w:rsidRPr="00030F28" w:rsidRDefault="00665004"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Teniendo en cuenta el análisis de la categoría de </w:t>
      </w:r>
      <w:r w:rsidR="00E250A9" w:rsidRPr="00030F28">
        <w:rPr>
          <w:rFonts w:ascii="Times New Roman" w:hAnsi="Times New Roman" w:cs="Times New Roman"/>
          <w:sz w:val="24"/>
          <w:szCs w:val="24"/>
          <w:lang w:val="es-CO"/>
        </w:rPr>
        <w:t>aspectos metodológicos</w:t>
      </w:r>
      <w:r w:rsidR="00DC237D" w:rsidRPr="00030F28">
        <w:rPr>
          <w:rFonts w:ascii="Times New Roman" w:hAnsi="Times New Roman" w:cs="Times New Roman"/>
          <w:sz w:val="24"/>
          <w:szCs w:val="24"/>
          <w:lang w:val="es-CO"/>
        </w:rPr>
        <w:t xml:space="preserve"> generales</w:t>
      </w:r>
      <w:r w:rsidRPr="00030F28">
        <w:rPr>
          <w:rFonts w:ascii="Times New Roman" w:hAnsi="Times New Roman" w:cs="Times New Roman"/>
          <w:sz w:val="24"/>
          <w:szCs w:val="24"/>
          <w:lang w:val="es-CO"/>
        </w:rPr>
        <w:t xml:space="preserve">, sus variables </w:t>
      </w:r>
      <w:r w:rsidR="00E250A9" w:rsidRPr="00030F28">
        <w:rPr>
          <w:rFonts w:ascii="Times New Roman" w:hAnsi="Times New Roman" w:cs="Times New Roman"/>
          <w:sz w:val="24"/>
          <w:szCs w:val="24"/>
          <w:lang w:val="es-CO"/>
        </w:rPr>
        <w:t xml:space="preserve">no se correlacionan de forma directa con la formación de clases de equivalencia, </w:t>
      </w:r>
      <w:r w:rsidR="00DC237D" w:rsidRPr="00030F28">
        <w:rPr>
          <w:rFonts w:ascii="Times New Roman" w:hAnsi="Times New Roman" w:cs="Times New Roman"/>
          <w:sz w:val="24"/>
          <w:szCs w:val="24"/>
          <w:lang w:val="es-CO"/>
        </w:rPr>
        <w:t xml:space="preserve">sin embargo como ya se </w:t>
      </w:r>
      <w:r w:rsidRPr="00030F28">
        <w:rPr>
          <w:rFonts w:ascii="Times New Roman" w:hAnsi="Times New Roman" w:cs="Times New Roman"/>
          <w:sz w:val="24"/>
          <w:szCs w:val="24"/>
          <w:lang w:val="es-CO"/>
        </w:rPr>
        <w:t>mencionó, el delineamiento es</w:t>
      </w:r>
      <w:r w:rsidR="00DC237D" w:rsidRPr="00030F28">
        <w:rPr>
          <w:rFonts w:ascii="Times New Roman" w:hAnsi="Times New Roman" w:cs="Times New Roman"/>
          <w:sz w:val="24"/>
          <w:szCs w:val="24"/>
          <w:lang w:val="es-CO"/>
        </w:rPr>
        <w:t xml:space="preserve"> una variable</w:t>
      </w:r>
      <w:r w:rsidRPr="00030F28">
        <w:rPr>
          <w:rFonts w:ascii="Times New Roman" w:hAnsi="Times New Roman" w:cs="Times New Roman"/>
          <w:sz w:val="24"/>
          <w:szCs w:val="24"/>
          <w:lang w:val="es-CO"/>
        </w:rPr>
        <w:t xml:space="preserve"> </w:t>
      </w:r>
      <w:r w:rsidR="00DC237D" w:rsidRPr="00030F28">
        <w:rPr>
          <w:rFonts w:ascii="Times New Roman" w:hAnsi="Times New Roman" w:cs="Times New Roman"/>
          <w:sz w:val="24"/>
          <w:szCs w:val="24"/>
          <w:lang w:val="es-CO"/>
        </w:rPr>
        <w:t>metodológica</w:t>
      </w:r>
      <w:r w:rsidRPr="00030F28">
        <w:rPr>
          <w:rFonts w:ascii="Times New Roman" w:hAnsi="Times New Roman" w:cs="Times New Roman"/>
          <w:sz w:val="24"/>
          <w:szCs w:val="24"/>
          <w:lang w:val="es-CO"/>
        </w:rPr>
        <w:t xml:space="preserve"> crucial</w:t>
      </w:r>
      <w:r w:rsidR="00DC237D" w:rsidRPr="00030F28">
        <w:rPr>
          <w:rFonts w:ascii="Times New Roman" w:hAnsi="Times New Roman" w:cs="Times New Roman"/>
          <w:sz w:val="24"/>
          <w:szCs w:val="24"/>
          <w:lang w:val="es-CO"/>
        </w:rPr>
        <w:t xml:space="preserve"> al detectar la influencia de la VI sobre la VD. </w:t>
      </w:r>
    </w:p>
    <w:p w:rsidR="001770E8" w:rsidRPr="00030F28" w:rsidRDefault="00414142"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Otra de las categorías analizadas fue sobre </w:t>
      </w:r>
      <w:r w:rsidR="004E18CE" w:rsidRPr="00030F28">
        <w:rPr>
          <w:rFonts w:ascii="Times New Roman" w:hAnsi="Times New Roman" w:cs="Times New Roman"/>
          <w:i/>
          <w:sz w:val="24"/>
          <w:szCs w:val="24"/>
          <w:lang w:val="es-CO"/>
        </w:rPr>
        <w:t>aspectos procedimentales de arreglo experimental</w:t>
      </w:r>
      <w:r w:rsidR="00E70A0B" w:rsidRPr="00030F28">
        <w:rPr>
          <w:rFonts w:ascii="Times New Roman" w:hAnsi="Times New Roman" w:cs="Times New Roman"/>
          <w:sz w:val="24"/>
          <w:szCs w:val="24"/>
          <w:lang w:val="es-CO"/>
        </w:rPr>
        <w:t xml:space="preserve"> </w:t>
      </w:r>
      <w:r w:rsidR="006237FD" w:rsidRPr="00030F28">
        <w:rPr>
          <w:rFonts w:ascii="Times New Roman" w:hAnsi="Times New Roman" w:cs="Times New Roman"/>
          <w:sz w:val="24"/>
          <w:szCs w:val="24"/>
          <w:lang w:val="es-CO"/>
        </w:rPr>
        <w:t>(t</w:t>
      </w:r>
      <w:r w:rsidR="001A4116">
        <w:rPr>
          <w:rFonts w:ascii="Times New Roman" w:hAnsi="Times New Roman" w:cs="Times New Roman"/>
          <w:sz w:val="24"/>
          <w:szCs w:val="24"/>
          <w:lang w:val="es-CO"/>
        </w:rPr>
        <w:t>abla 1</w:t>
      </w:r>
      <w:r w:rsidR="00CF7CD4" w:rsidRPr="00030F28">
        <w:rPr>
          <w:rFonts w:ascii="Times New Roman" w:hAnsi="Times New Roman" w:cs="Times New Roman"/>
          <w:sz w:val="24"/>
          <w:szCs w:val="24"/>
          <w:lang w:val="es-CO"/>
        </w:rPr>
        <w:t xml:space="preserve">). </w:t>
      </w:r>
      <w:r w:rsidR="006C51B5" w:rsidRPr="00030F28">
        <w:rPr>
          <w:rFonts w:ascii="Times New Roman" w:hAnsi="Times New Roman" w:cs="Times New Roman"/>
          <w:sz w:val="24"/>
          <w:szCs w:val="24"/>
          <w:lang w:val="es-CO"/>
        </w:rPr>
        <w:t>S</w:t>
      </w:r>
      <w:r w:rsidR="005703C8" w:rsidRPr="00030F28">
        <w:rPr>
          <w:rFonts w:ascii="Times New Roman" w:hAnsi="Times New Roman" w:cs="Times New Roman"/>
          <w:sz w:val="24"/>
          <w:szCs w:val="24"/>
          <w:lang w:val="es-CO"/>
        </w:rPr>
        <w:t>idman (1971) en su primer estudio sobre equivalencia uso</w:t>
      </w:r>
      <w:r w:rsidR="001770E8" w:rsidRPr="00030F28">
        <w:rPr>
          <w:rFonts w:ascii="Times New Roman" w:hAnsi="Times New Roman" w:cs="Times New Roman"/>
          <w:sz w:val="24"/>
          <w:szCs w:val="24"/>
          <w:lang w:val="es-CO"/>
        </w:rPr>
        <w:t xml:space="preserve"> el modelo de</w:t>
      </w:r>
      <w:r w:rsidR="005703C8" w:rsidRPr="00030F28">
        <w:rPr>
          <w:rFonts w:ascii="Times New Roman" w:hAnsi="Times New Roman" w:cs="Times New Roman"/>
          <w:sz w:val="24"/>
          <w:szCs w:val="24"/>
          <w:lang w:val="es-CO"/>
        </w:rPr>
        <w:t xml:space="preserve"> igualación a la muestra</w:t>
      </w:r>
      <w:r w:rsidR="001770E8" w:rsidRPr="00030F28">
        <w:rPr>
          <w:rFonts w:ascii="Times New Roman" w:hAnsi="Times New Roman" w:cs="Times New Roman"/>
          <w:sz w:val="24"/>
          <w:szCs w:val="24"/>
          <w:lang w:val="es-CO"/>
        </w:rPr>
        <w:t xml:space="preserve"> (</w:t>
      </w:r>
      <w:r w:rsidR="006C14C2" w:rsidRPr="00030F28">
        <w:rPr>
          <w:rFonts w:ascii="Times New Roman" w:hAnsi="Times New Roman" w:cs="Times New Roman"/>
          <w:sz w:val="24"/>
          <w:szCs w:val="24"/>
          <w:lang w:val="es-CO"/>
        </w:rPr>
        <w:t>MTS</w:t>
      </w:r>
      <w:r w:rsidR="001770E8" w:rsidRPr="00030F28">
        <w:rPr>
          <w:rFonts w:ascii="Times New Roman" w:hAnsi="Times New Roman" w:cs="Times New Roman"/>
          <w:sz w:val="24"/>
          <w:szCs w:val="24"/>
          <w:lang w:val="es-CO"/>
        </w:rPr>
        <w:t>, por sus siglas en ingles)</w:t>
      </w:r>
      <w:r w:rsidR="005703C8" w:rsidRPr="00030F28">
        <w:rPr>
          <w:rFonts w:ascii="Times New Roman" w:hAnsi="Times New Roman" w:cs="Times New Roman"/>
          <w:sz w:val="24"/>
          <w:szCs w:val="24"/>
          <w:lang w:val="es-CO"/>
        </w:rPr>
        <w:t xml:space="preserve"> para entrenar relaciones y probar posteriormente emergencias nuevas. </w:t>
      </w:r>
      <w:r w:rsidR="00840A39" w:rsidRPr="00030F28">
        <w:rPr>
          <w:rFonts w:ascii="Times New Roman" w:hAnsi="Times New Roman" w:cs="Times New Roman"/>
          <w:sz w:val="24"/>
          <w:szCs w:val="24"/>
          <w:lang w:val="es-CO"/>
        </w:rPr>
        <w:t>En el procedimiento el experimentador presenta un estímulo modelo y dos o más estímulos comparadores, e</w:t>
      </w:r>
      <w:r w:rsidR="00085C33" w:rsidRPr="00030F28">
        <w:rPr>
          <w:rFonts w:ascii="Times New Roman" w:hAnsi="Times New Roman" w:cs="Times New Roman"/>
          <w:sz w:val="24"/>
          <w:szCs w:val="24"/>
          <w:lang w:val="es-CO"/>
        </w:rPr>
        <w:t>l participante debe igualar uno</w:t>
      </w:r>
      <w:r w:rsidR="00840A39" w:rsidRPr="00030F28">
        <w:rPr>
          <w:rFonts w:ascii="Times New Roman" w:hAnsi="Times New Roman" w:cs="Times New Roman"/>
          <w:sz w:val="24"/>
          <w:szCs w:val="24"/>
          <w:lang w:val="es-CO"/>
        </w:rPr>
        <w:t xml:space="preserve"> de los estímulos de comparación con el estímulo modelo</w:t>
      </w:r>
      <w:r w:rsidR="00E74A71" w:rsidRPr="00030F28">
        <w:rPr>
          <w:rFonts w:ascii="Times New Roman" w:hAnsi="Times New Roman" w:cs="Times New Roman"/>
          <w:sz w:val="24"/>
          <w:szCs w:val="24"/>
          <w:lang w:val="es-CO"/>
        </w:rPr>
        <w:t xml:space="preserve"> para </w:t>
      </w:r>
      <w:r w:rsidR="00CD18C3" w:rsidRPr="00030F28">
        <w:rPr>
          <w:rFonts w:ascii="Times New Roman" w:hAnsi="Times New Roman" w:cs="Times New Roman"/>
          <w:sz w:val="24"/>
          <w:szCs w:val="24"/>
          <w:lang w:val="es-CO"/>
        </w:rPr>
        <w:t>recibir</w:t>
      </w:r>
      <w:r w:rsidR="00E74A71" w:rsidRPr="00030F28">
        <w:rPr>
          <w:rFonts w:ascii="Times New Roman" w:hAnsi="Times New Roman" w:cs="Times New Roman"/>
          <w:sz w:val="24"/>
          <w:szCs w:val="24"/>
          <w:lang w:val="es-CO"/>
        </w:rPr>
        <w:t xml:space="preserve"> un</w:t>
      </w:r>
      <w:r w:rsidR="00977375" w:rsidRPr="00030F28">
        <w:rPr>
          <w:rFonts w:ascii="Times New Roman" w:hAnsi="Times New Roman" w:cs="Times New Roman"/>
          <w:sz w:val="24"/>
          <w:szCs w:val="24"/>
          <w:lang w:val="es-CO"/>
        </w:rPr>
        <w:t>a consecuencia</w:t>
      </w:r>
      <w:r w:rsidR="00840A39" w:rsidRPr="00030F28">
        <w:rPr>
          <w:rFonts w:ascii="Times New Roman" w:hAnsi="Times New Roman" w:cs="Times New Roman"/>
          <w:sz w:val="24"/>
          <w:szCs w:val="24"/>
          <w:lang w:val="es-CO"/>
        </w:rPr>
        <w:t xml:space="preserve">. </w:t>
      </w:r>
      <w:r w:rsidR="005703C8" w:rsidRPr="00030F28">
        <w:rPr>
          <w:rFonts w:ascii="Times New Roman" w:hAnsi="Times New Roman" w:cs="Times New Roman"/>
          <w:sz w:val="24"/>
          <w:szCs w:val="24"/>
          <w:lang w:val="es-CO"/>
        </w:rPr>
        <w:t>Desde entonces la mayoría de las investigaciones han aplicado y evaluad</w:t>
      </w:r>
      <w:r w:rsidR="00371623" w:rsidRPr="00030F28">
        <w:rPr>
          <w:rFonts w:ascii="Times New Roman" w:hAnsi="Times New Roman" w:cs="Times New Roman"/>
          <w:sz w:val="24"/>
          <w:szCs w:val="24"/>
          <w:lang w:val="es-CO"/>
        </w:rPr>
        <w:t xml:space="preserve">o los efectos </w:t>
      </w:r>
      <w:r w:rsidR="00734B9A" w:rsidRPr="00030F28">
        <w:rPr>
          <w:rFonts w:ascii="Times New Roman" w:hAnsi="Times New Roman" w:cs="Times New Roman"/>
          <w:sz w:val="24"/>
          <w:szCs w:val="24"/>
          <w:lang w:val="es-CO"/>
        </w:rPr>
        <w:t xml:space="preserve">de los parámetros de las variables </w:t>
      </w:r>
      <w:r w:rsidR="00371623" w:rsidRPr="00030F28">
        <w:rPr>
          <w:rFonts w:ascii="Times New Roman" w:hAnsi="Times New Roman" w:cs="Times New Roman"/>
          <w:sz w:val="24"/>
          <w:szCs w:val="24"/>
          <w:lang w:val="es-CO"/>
        </w:rPr>
        <w:t>de ese</w:t>
      </w:r>
      <w:r w:rsidR="005703C8" w:rsidRPr="00030F28">
        <w:rPr>
          <w:rFonts w:ascii="Times New Roman" w:hAnsi="Times New Roman" w:cs="Times New Roman"/>
          <w:sz w:val="24"/>
          <w:szCs w:val="24"/>
          <w:lang w:val="es-CO"/>
        </w:rPr>
        <w:t xml:space="preserve"> procedimiento. </w:t>
      </w:r>
      <w:r w:rsidR="00734B9A" w:rsidRPr="00030F28">
        <w:rPr>
          <w:rFonts w:ascii="Times New Roman" w:hAnsi="Times New Roman" w:cs="Times New Roman"/>
          <w:sz w:val="24"/>
          <w:szCs w:val="24"/>
          <w:lang w:val="es-CO"/>
        </w:rPr>
        <w:t>Quince de los dieciséis estudios analizados u</w:t>
      </w:r>
      <w:r w:rsidR="00CF7CD4" w:rsidRPr="00030F28">
        <w:rPr>
          <w:rFonts w:ascii="Times New Roman" w:hAnsi="Times New Roman" w:cs="Times New Roman"/>
          <w:sz w:val="24"/>
          <w:szCs w:val="24"/>
          <w:lang w:val="es-CO"/>
        </w:rPr>
        <w:t>saron procedimientos de igualación a la muestra</w:t>
      </w:r>
      <w:r w:rsidR="006C51B5" w:rsidRPr="00030F28">
        <w:rPr>
          <w:rFonts w:ascii="Times New Roman" w:hAnsi="Times New Roman" w:cs="Times New Roman"/>
          <w:sz w:val="24"/>
          <w:szCs w:val="24"/>
          <w:lang w:val="es-CO"/>
        </w:rPr>
        <w:t xml:space="preserve"> </w:t>
      </w:r>
      <w:r w:rsidR="00371623" w:rsidRPr="00030F28">
        <w:rPr>
          <w:rFonts w:ascii="Times New Roman" w:hAnsi="Times New Roman" w:cs="Times New Roman"/>
          <w:sz w:val="24"/>
          <w:szCs w:val="24"/>
          <w:lang w:val="es-CO"/>
        </w:rPr>
        <w:t xml:space="preserve">típico </w:t>
      </w:r>
      <w:r w:rsidR="00CF7CD4" w:rsidRPr="00030F28">
        <w:rPr>
          <w:rFonts w:ascii="Times New Roman" w:hAnsi="Times New Roman" w:cs="Times New Roman"/>
          <w:sz w:val="24"/>
          <w:szCs w:val="24"/>
          <w:lang w:val="es-CO"/>
        </w:rPr>
        <w:t>e incluyeron variaciones en relación con los intervalos de tiempo en</w:t>
      </w:r>
      <w:r w:rsidR="00BF7533" w:rsidRPr="00030F28">
        <w:rPr>
          <w:rFonts w:ascii="Times New Roman" w:hAnsi="Times New Roman" w:cs="Times New Roman"/>
          <w:sz w:val="24"/>
          <w:szCs w:val="24"/>
          <w:lang w:val="es-CO"/>
        </w:rPr>
        <w:t>tre la presentación de estímulo</w:t>
      </w:r>
      <w:r w:rsidR="00CF7CD4" w:rsidRPr="00030F28">
        <w:rPr>
          <w:rFonts w:ascii="Times New Roman" w:hAnsi="Times New Roman" w:cs="Times New Roman"/>
          <w:sz w:val="24"/>
          <w:szCs w:val="24"/>
          <w:lang w:val="es-CO"/>
        </w:rPr>
        <w:t xml:space="preserve"> modelo y de comparación (Simultaneo o atrasado). </w:t>
      </w:r>
      <w:r w:rsidR="005703C8" w:rsidRPr="00030F28">
        <w:rPr>
          <w:rFonts w:ascii="Times New Roman" w:hAnsi="Times New Roman" w:cs="Times New Roman"/>
          <w:sz w:val="24"/>
          <w:szCs w:val="24"/>
          <w:lang w:val="es-CO"/>
        </w:rPr>
        <w:t>A</w:t>
      </w:r>
      <w:r w:rsidR="006C51B5" w:rsidRPr="00030F28">
        <w:rPr>
          <w:rFonts w:ascii="Times New Roman" w:hAnsi="Times New Roman" w:cs="Times New Roman"/>
          <w:sz w:val="24"/>
          <w:szCs w:val="24"/>
          <w:lang w:val="es-CO"/>
        </w:rPr>
        <w:t>lgun</w:t>
      </w:r>
      <w:r w:rsidR="005703C8" w:rsidRPr="00030F28">
        <w:rPr>
          <w:rFonts w:ascii="Times New Roman" w:hAnsi="Times New Roman" w:cs="Times New Roman"/>
          <w:sz w:val="24"/>
          <w:szCs w:val="24"/>
          <w:lang w:val="es-CO"/>
        </w:rPr>
        <w:t>os estudios no</w:t>
      </w:r>
      <w:r w:rsidR="006C51B5" w:rsidRPr="00030F28">
        <w:rPr>
          <w:rFonts w:ascii="Times New Roman" w:hAnsi="Times New Roman" w:cs="Times New Roman"/>
          <w:sz w:val="24"/>
          <w:szCs w:val="24"/>
          <w:lang w:val="es-CO"/>
        </w:rPr>
        <w:t xml:space="preserve"> </w:t>
      </w:r>
      <w:r w:rsidR="005703C8" w:rsidRPr="00030F28">
        <w:rPr>
          <w:rFonts w:ascii="Times New Roman" w:hAnsi="Times New Roman" w:cs="Times New Roman"/>
          <w:sz w:val="24"/>
          <w:szCs w:val="24"/>
          <w:lang w:val="es-CO"/>
        </w:rPr>
        <w:t>especifican</w:t>
      </w:r>
      <w:r w:rsidR="006C51B5" w:rsidRPr="00030F28">
        <w:rPr>
          <w:rFonts w:ascii="Times New Roman" w:hAnsi="Times New Roman" w:cs="Times New Roman"/>
          <w:sz w:val="24"/>
          <w:szCs w:val="24"/>
          <w:lang w:val="es-CO"/>
        </w:rPr>
        <w:t xml:space="preserve"> </w:t>
      </w:r>
      <w:r w:rsidR="005703C8" w:rsidRPr="00030F28">
        <w:rPr>
          <w:rFonts w:ascii="Times New Roman" w:hAnsi="Times New Roman" w:cs="Times New Roman"/>
          <w:sz w:val="24"/>
          <w:szCs w:val="24"/>
          <w:lang w:val="es-CO"/>
        </w:rPr>
        <w:t>dicha variación</w:t>
      </w:r>
      <w:r w:rsidR="006C51B5" w:rsidRPr="00030F28">
        <w:rPr>
          <w:rFonts w:ascii="Times New Roman" w:hAnsi="Times New Roman" w:cs="Times New Roman"/>
          <w:sz w:val="24"/>
          <w:szCs w:val="24"/>
          <w:lang w:val="es-CO"/>
        </w:rPr>
        <w:t xml:space="preserve"> (</w:t>
      </w:r>
      <w:proofErr w:type="spellStart"/>
      <w:r w:rsidR="006C51B5" w:rsidRPr="00030F28">
        <w:rPr>
          <w:rFonts w:ascii="Times New Roman" w:hAnsi="Times New Roman" w:cs="Times New Roman"/>
          <w:sz w:val="24"/>
          <w:szCs w:val="24"/>
          <w:lang w:val="es-CO"/>
        </w:rPr>
        <w:t>Cowley</w:t>
      </w:r>
      <w:proofErr w:type="spellEnd"/>
      <w:r w:rsidR="006C51B5" w:rsidRPr="00030F28">
        <w:rPr>
          <w:rFonts w:ascii="Times New Roman" w:hAnsi="Times New Roman" w:cs="Times New Roman"/>
          <w:sz w:val="24"/>
          <w:szCs w:val="24"/>
          <w:lang w:val="es-CO"/>
        </w:rPr>
        <w:t xml:space="preserve"> et al, 1992; </w:t>
      </w:r>
      <w:proofErr w:type="spellStart"/>
      <w:r w:rsidR="006C51B5" w:rsidRPr="00030F28">
        <w:rPr>
          <w:rFonts w:ascii="Times New Roman" w:hAnsi="Times New Roman" w:cs="Times New Roman"/>
          <w:sz w:val="24"/>
          <w:szCs w:val="24"/>
          <w:lang w:val="es-CO"/>
        </w:rPr>
        <w:t>Bortoloti</w:t>
      </w:r>
      <w:proofErr w:type="spellEnd"/>
      <w:r w:rsidR="006C51B5" w:rsidRPr="00030F28">
        <w:rPr>
          <w:rFonts w:ascii="Times New Roman" w:hAnsi="Times New Roman" w:cs="Times New Roman"/>
          <w:sz w:val="24"/>
          <w:szCs w:val="24"/>
          <w:lang w:val="es-CO"/>
        </w:rPr>
        <w:t xml:space="preserve">, 2002; </w:t>
      </w:r>
      <w:proofErr w:type="spellStart"/>
      <w:r w:rsidR="006C51B5" w:rsidRPr="00030F28">
        <w:rPr>
          <w:rFonts w:ascii="Times New Roman" w:hAnsi="Times New Roman" w:cs="Times New Roman"/>
          <w:sz w:val="24"/>
          <w:szCs w:val="24"/>
          <w:lang w:val="es-CO"/>
        </w:rPr>
        <w:t>Noro</w:t>
      </w:r>
      <w:proofErr w:type="spellEnd"/>
      <w:r w:rsidR="006C51B5" w:rsidRPr="00030F28">
        <w:rPr>
          <w:rFonts w:ascii="Times New Roman" w:hAnsi="Times New Roman" w:cs="Times New Roman"/>
          <w:sz w:val="24"/>
          <w:szCs w:val="24"/>
          <w:lang w:val="es-CO"/>
        </w:rPr>
        <w:t xml:space="preserve">, 2005; </w:t>
      </w:r>
      <w:proofErr w:type="spellStart"/>
      <w:r w:rsidR="006C51B5" w:rsidRPr="00030F28">
        <w:rPr>
          <w:rFonts w:ascii="Times New Roman" w:hAnsi="Times New Roman" w:cs="Times New Roman"/>
          <w:sz w:val="24"/>
          <w:szCs w:val="24"/>
          <w:lang w:val="es-CO"/>
        </w:rPr>
        <w:t>Bortoloti</w:t>
      </w:r>
      <w:proofErr w:type="spellEnd"/>
      <w:r w:rsidR="006C51B5" w:rsidRPr="00030F28">
        <w:rPr>
          <w:rFonts w:ascii="Times New Roman" w:hAnsi="Times New Roman" w:cs="Times New Roman"/>
          <w:sz w:val="24"/>
          <w:szCs w:val="24"/>
          <w:lang w:val="es-CO"/>
        </w:rPr>
        <w:t xml:space="preserve"> et al, 2005). </w:t>
      </w:r>
      <w:r w:rsidR="00190D8A" w:rsidRPr="00030F28">
        <w:rPr>
          <w:rFonts w:ascii="Times New Roman" w:hAnsi="Times New Roman" w:cs="Times New Roman"/>
          <w:sz w:val="24"/>
          <w:szCs w:val="24"/>
          <w:lang w:val="es-CO"/>
        </w:rPr>
        <w:t>Otros</w:t>
      </w:r>
      <w:r w:rsidR="00CF7CD4" w:rsidRPr="00030F28">
        <w:rPr>
          <w:rFonts w:ascii="Times New Roman" w:hAnsi="Times New Roman" w:cs="Times New Roman"/>
          <w:sz w:val="24"/>
          <w:szCs w:val="24"/>
          <w:lang w:val="es-CO"/>
        </w:rPr>
        <w:t xml:space="preserve"> </w:t>
      </w:r>
      <w:r w:rsidR="005703C8" w:rsidRPr="00030F28">
        <w:rPr>
          <w:rFonts w:ascii="Times New Roman" w:hAnsi="Times New Roman" w:cs="Times New Roman"/>
          <w:sz w:val="24"/>
          <w:szCs w:val="24"/>
          <w:lang w:val="es-CO"/>
        </w:rPr>
        <w:t>aplican ambas variaciones para cada grupo</w:t>
      </w:r>
      <w:r w:rsidR="00B70DBB" w:rsidRPr="00030F28">
        <w:rPr>
          <w:rFonts w:ascii="Times New Roman" w:hAnsi="Times New Roman" w:cs="Times New Roman"/>
          <w:sz w:val="24"/>
          <w:szCs w:val="24"/>
          <w:lang w:val="es-CO"/>
        </w:rPr>
        <w:t xml:space="preserve"> de participantes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w:t>
      </w:r>
      <w:r w:rsidR="005703C8" w:rsidRPr="00030F28">
        <w:rPr>
          <w:rFonts w:ascii="Times New Roman" w:hAnsi="Times New Roman" w:cs="Times New Roman"/>
          <w:sz w:val="24"/>
          <w:szCs w:val="24"/>
          <w:lang w:val="es-CO"/>
        </w:rPr>
        <w:t xml:space="preserve">e Rose, 2009; </w:t>
      </w:r>
      <w:proofErr w:type="spellStart"/>
      <w:r w:rsidR="005703C8" w:rsidRPr="00030F28">
        <w:rPr>
          <w:rFonts w:ascii="Times New Roman" w:hAnsi="Times New Roman" w:cs="Times New Roman"/>
          <w:sz w:val="24"/>
          <w:szCs w:val="24"/>
          <w:lang w:val="es-CO"/>
        </w:rPr>
        <w:t>Bortoloti</w:t>
      </w:r>
      <w:proofErr w:type="spellEnd"/>
      <w:r w:rsidR="005703C8" w:rsidRPr="00030F28">
        <w:rPr>
          <w:rFonts w:ascii="Times New Roman" w:hAnsi="Times New Roman" w:cs="Times New Roman"/>
          <w:sz w:val="24"/>
          <w:szCs w:val="24"/>
          <w:lang w:val="es-CO"/>
        </w:rPr>
        <w:t xml:space="preserve"> y </w:t>
      </w:r>
      <w:r w:rsidR="00B70DBB" w:rsidRPr="00030F28">
        <w:rPr>
          <w:rFonts w:ascii="Times New Roman" w:hAnsi="Times New Roman" w:cs="Times New Roman"/>
          <w:sz w:val="24"/>
          <w:szCs w:val="24"/>
          <w:lang w:val="es-CO"/>
        </w:rPr>
        <w:t>d</w:t>
      </w:r>
      <w:r w:rsidR="005703C8" w:rsidRPr="00030F28">
        <w:rPr>
          <w:rFonts w:ascii="Times New Roman" w:hAnsi="Times New Roman" w:cs="Times New Roman"/>
          <w:sz w:val="24"/>
          <w:szCs w:val="24"/>
          <w:lang w:val="es-CO"/>
        </w:rPr>
        <w:t xml:space="preserve">e Rose, 2012; Almeida y </w:t>
      </w:r>
      <w:r w:rsidR="00B70DBB" w:rsidRPr="00030F28">
        <w:rPr>
          <w:rFonts w:ascii="Times New Roman" w:hAnsi="Times New Roman" w:cs="Times New Roman"/>
          <w:sz w:val="24"/>
          <w:szCs w:val="24"/>
          <w:lang w:val="es-CO"/>
        </w:rPr>
        <w:t>d</w:t>
      </w:r>
      <w:r w:rsidR="005703C8" w:rsidRPr="00030F28">
        <w:rPr>
          <w:rFonts w:ascii="Times New Roman" w:hAnsi="Times New Roman" w:cs="Times New Roman"/>
          <w:sz w:val="24"/>
          <w:szCs w:val="24"/>
          <w:lang w:val="es-CO"/>
        </w:rPr>
        <w:t xml:space="preserve">e Rose, 2015; </w:t>
      </w:r>
      <w:proofErr w:type="spellStart"/>
      <w:r w:rsidR="005703C8" w:rsidRPr="00030F28">
        <w:rPr>
          <w:rFonts w:ascii="Times New Roman" w:hAnsi="Times New Roman" w:cs="Times New Roman"/>
          <w:sz w:val="24"/>
          <w:szCs w:val="24"/>
          <w:lang w:val="es-CO"/>
        </w:rPr>
        <w:t>Mizael</w:t>
      </w:r>
      <w:proofErr w:type="spellEnd"/>
      <w:r w:rsidR="005703C8" w:rsidRPr="00030F28">
        <w:rPr>
          <w:rFonts w:ascii="Times New Roman" w:hAnsi="Times New Roman" w:cs="Times New Roman"/>
          <w:sz w:val="24"/>
          <w:szCs w:val="24"/>
          <w:lang w:val="es-CO"/>
        </w:rPr>
        <w:t xml:space="preserve"> et al, 2016). </w:t>
      </w:r>
    </w:p>
    <w:p w:rsidR="00F859CE" w:rsidRPr="00030F28" w:rsidRDefault="005703C8"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En particular</w:t>
      </w:r>
      <w:r w:rsidR="001770E8" w:rsidRPr="00030F28">
        <w:rPr>
          <w:rFonts w:ascii="Times New Roman" w:hAnsi="Times New Roman" w:cs="Times New Roman"/>
          <w:sz w:val="24"/>
          <w:szCs w:val="24"/>
          <w:lang w:val="es-CO"/>
        </w:rPr>
        <w:t>,</w:t>
      </w:r>
      <w:r w:rsidRPr="00030F28">
        <w:rPr>
          <w:rFonts w:ascii="Times New Roman" w:hAnsi="Times New Roman" w:cs="Times New Roman"/>
          <w:sz w:val="24"/>
          <w:szCs w:val="24"/>
          <w:lang w:val="es-CO"/>
        </w:rPr>
        <w:t xml:space="preserve"> el estudio de </w:t>
      </w:r>
      <w:proofErr w:type="spellStart"/>
      <w:r w:rsidRPr="00030F28">
        <w:rPr>
          <w:rFonts w:ascii="Times New Roman" w:hAnsi="Times New Roman" w:cs="Times New Roman"/>
          <w:sz w:val="24"/>
          <w:szCs w:val="24"/>
          <w:lang w:val="es-CO"/>
        </w:rPr>
        <w:t>Vernucio</w:t>
      </w:r>
      <w:proofErr w:type="spellEnd"/>
      <w:r w:rsidRPr="00030F28">
        <w:rPr>
          <w:rFonts w:ascii="Times New Roman" w:hAnsi="Times New Roman" w:cs="Times New Roman"/>
          <w:sz w:val="24"/>
          <w:szCs w:val="24"/>
          <w:lang w:val="es-CO"/>
        </w:rPr>
        <w:t xml:space="preserve"> y </w:t>
      </w:r>
      <w:proofErr w:type="spellStart"/>
      <w:r w:rsidRPr="00030F28">
        <w:rPr>
          <w:rFonts w:ascii="Times New Roman" w:hAnsi="Times New Roman" w:cs="Times New Roman"/>
          <w:sz w:val="24"/>
          <w:szCs w:val="24"/>
          <w:lang w:val="es-CO"/>
        </w:rPr>
        <w:t>Debert</w:t>
      </w:r>
      <w:proofErr w:type="spellEnd"/>
      <w:r w:rsidRPr="00030F28">
        <w:rPr>
          <w:rFonts w:ascii="Times New Roman" w:hAnsi="Times New Roman" w:cs="Times New Roman"/>
          <w:sz w:val="24"/>
          <w:szCs w:val="24"/>
          <w:lang w:val="es-CO"/>
        </w:rPr>
        <w:t xml:space="preserve"> (2016)</w:t>
      </w:r>
      <w:r w:rsidR="00CF7CD4" w:rsidRPr="00030F28">
        <w:rPr>
          <w:rFonts w:ascii="Times New Roman" w:hAnsi="Times New Roman" w:cs="Times New Roman"/>
          <w:sz w:val="24"/>
          <w:szCs w:val="24"/>
          <w:lang w:val="es-CO"/>
        </w:rPr>
        <w:t xml:space="preserve"> </w:t>
      </w:r>
      <w:r w:rsidR="001770E8" w:rsidRPr="00030F28">
        <w:rPr>
          <w:rFonts w:ascii="Times New Roman" w:hAnsi="Times New Roman" w:cs="Times New Roman"/>
          <w:sz w:val="24"/>
          <w:szCs w:val="24"/>
          <w:lang w:val="es-CO"/>
        </w:rPr>
        <w:t>aplica</w:t>
      </w:r>
      <w:r w:rsidRPr="00030F28">
        <w:rPr>
          <w:rFonts w:ascii="Times New Roman" w:hAnsi="Times New Roman" w:cs="Times New Roman"/>
          <w:sz w:val="24"/>
          <w:szCs w:val="24"/>
          <w:lang w:val="es-CO"/>
        </w:rPr>
        <w:t xml:space="preserve"> un procedimiento denominado </w:t>
      </w:r>
      <w:proofErr w:type="spellStart"/>
      <w:r w:rsidRPr="00030F28">
        <w:rPr>
          <w:rFonts w:ascii="Times New Roman" w:hAnsi="Times New Roman" w:cs="Times New Roman"/>
          <w:sz w:val="24"/>
          <w:szCs w:val="24"/>
          <w:lang w:val="es-CO"/>
        </w:rPr>
        <w:t>Go</w:t>
      </w:r>
      <w:proofErr w:type="spellEnd"/>
      <w:r w:rsidRPr="00030F28">
        <w:rPr>
          <w:rFonts w:ascii="Times New Roman" w:hAnsi="Times New Roman" w:cs="Times New Roman"/>
          <w:sz w:val="24"/>
          <w:szCs w:val="24"/>
          <w:lang w:val="es-CO"/>
        </w:rPr>
        <w:t xml:space="preserve"> /No </w:t>
      </w:r>
      <w:proofErr w:type="spellStart"/>
      <w:r w:rsidRPr="00030F28">
        <w:rPr>
          <w:rFonts w:ascii="Times New Roman" w:hAnsi="Times New Roman" w:cs="Times New Roman"/>
          <w:sz w:val="24"/>
          <w:szCs w:val="24"/>
          <w:lang w:val="es-CO"/>
        </w:rPr>
        <w:t>Go</w:t>
      </w:r>
      <w:proofErr w:type="spellEnd"/>
      <w:r w:rsidR="001770E8" w:rsidRPr="00030F28">
        <w:rPr>
          <w:rFonts w:ascii="Times New Roman" w:hAnsi="Times New Roman" w:cs="Times New Roman"/>
          <w:sz w:val="24"/>
          <w:szCs w:val="24"/>
          <w:lang w:val="es-CO"/>
        </w:rPr>
        <w:t>.</w:t>
      </w:r>
      <w:r w:rsidR="00371623" w:rsidRPr="00030F28">
        <w:rPr>
          <w:rFonts w:ascii="Times New Roman" w:hAnsi="Times New Roman" w:cs="Times New Roman"/>
          <w:sz w:val="24"/>
          <w:szCs w:val="24"/>
          <w:lang w:val="es-CO"/>
        </w:rPr>
        <w:t xml:space="preserve"> </w:t>
      </w:r>
      <w:r w:rsidR="001770E8" w:rsidRPr="00030F28">
        <w:rPr>
          <w:rFonts w:ascii="Times New Roman" w:hAnsi="Times New Roman" w:cs="Times New Roman"/>
          <w:sz w:val="24"/>
          <w:szCs w:val="24"/>
          <w:lang w:val="es-CO"/>
        </w:rPr>
        <w:t>S</w:t>
      </w:r>
      <w:r w:rsidR="00371623" w:rsidRPr="00030F28">
        <w:rPr>
          <w:rFonts w:ascii="Times New Roman" w:hAnsi="Times New Roman" w:cs="Times New Roman"/>
          <w:sz w:val="24"/>
          <w:szCs w:val="24"/>
          <w:lang w:val="es-CO"/>
        </w:rPr>
        <w:t>egún lo</w:t>
      </w:r>
      <w:r w:rsidR="001770E8" w:rsidRPr="00030F28">
        <w:rPr>
          <w:rFonts w:ascii="Times New Roman" w:hAnsi="Times New Roman" w:cs="Times New Roman"/>
          <w:sz w:val="24"/>
          <w:szCs w:val="24"/>
          <w:lang w:val="es-CO"/>
        </w:rPr>
        <w:t>s</w:t>
      </w:r>
      <w:r w:rsidR="00371623" w:rsidRPr="00030F28">
        <w:rPr>
          <w:rFonts w:ascii="Times New Roman" w:hAnsi="Times New Roman" w:cs="Times New Roman"/>
          <w:sz w:val="24"/>
          <w:szCs w:val="24"/>
          <w:lang w:val="es-CO"/>
        </w:rPr>
        <w:t xml:space="preserve"> autores</w:t>
      </w:r>
      <w:r w:rsidR="001770E8" w:rsidRPr="00030F28">
        <w:rPr>
          <w:rFonts w:ascii="Times New Roman" w:hAnsi="Times New Roman" w:cs="Times New Roman"/>
          <w:sz w:val="24"/>
          <w:szCs w:val="24"/>
          <w:lang w:val="es-CO"/>
        </w:rPr>
        <w:t xml:space="preserve">, dicho procedimiento </w:t>
      </w:r>
      <w:r w:rsidR="00371623" w:rsidRPr="00030F28">
        <w:rPr>
          <w:rFonts w:ascii="Times New Roman" w:hAnsi="Times New Roman" w:cs="Times New Roman"/>
          <w:sz w:val="24"/>
          <w:szCs w:val="24"/>
          <w:lang w:val="es-CO"/>
        </w:rPr>
        <w:t xml:space="preserve">difiere del modelo de igualación </w:t>
      </w:r>
      <w:r w:rsidR="001770E8" w:rsidRPr="00030F28">
        <w:rPr>
          <w:rFonts w:ascii="Times New Roman" w:hAnsi="Times New Roman" w:cs="Times New Roman"/>
          <w:sz w:val="24"/>
          <w:szCs w:val="24"/>
          <w:lang w:val="es-CO"/>
        </w:rPr>
        <w:t>a la muestra</w:t>
      </w:r>
      <w:r w:rsidR="00371623" w:rsidRPr="00030F28">
        <w:rPr>
          <w:rFonts w:ascii="Times New Roman" w:hAnsi="Times New Roman" w:cs="Times New Roman"/>
          <w:sz w:val="24"/>
          <w:szCs w:val="24"/>
          <w:lang w:val="es-CO"/>
        </w:rPr>
        <w:t xml:space="preserve"> en aspectos como la presentación de los estímulos exhibidos y la respuesta del participante</w:t>
      </w:r>
      <w:r w:rsidR="001770E8" w:rsidRPr="00030F28">
        <w:rPr>
          <w:rFonts w:ascii="Times New Roman" w:hAnsi="Times New Roman" w:cs="Times New Roman"/>
          <w:sz w:val="24"/>
          <w:szCs w:val="24"/>
          <w:lang w:val="es-CO"/>
        </w:rPr>
        <w:t xml:space="preserve">. </w:t>
      </w:r>
      <w:r w:rsidR="00CF278A" w:rsidRPr="00030F28">
        <w:rPr>
          <w:rFonts w:ascii="Times New Roman" w:hAnsi="Times New Roman" w:cs="Times New Roman"/>
          <w:sz w:val="24"/>
          <w:szCs w:val="24"/>
          <w:lang w:val="es-CO"/>
        </w:rPr>
        <w:t>En este procedimiento, cada ensayo presenta al participante dos estímulos de forma simultánea, algunos pares pertenecen a la misma clase y otros a clases diferentes, mediante contingencias de refuerzo se ense</w:t>
      </w:r>
      <w:r w:rsidR="0070783B" w:rsidRPr="00030F28">
        <w:rPr>
          <w:rFonts w:ascii="Times New Roman" w:hAnsi="Times New Roman" w:cs="Times New Roman"/>
          <w:sz w:val="24"/>
          <w:szCs w:val="24"/>
          <w:lang w:val="es-CO"/>
        </w:rPr>
        <w:t>ñ</w:t>
      </w:r>
      <w:r w:rsidR="00CF278A" w:rsidRPr="00030F28">
        <w:rPr>
          <w:rFonts w:ascii="Times New Roman" w:hAnsi="Times New Roman" w:cs="Times New Roman"/>
          <w:sz w:val="24"/>
          <w:szCs w:val="24"/>
          <w:lang w:val="es-CO"/>
        </w:rPr>
        <w:t xml:space="preserve">a al participante a discriminar los estímulos que pertenecen a la misma clase. </w:t>
      </w:r>
      <w:r w:rsidR="0070783B" w:rsidRPr="00030F28">
        <w:rPr>
          <w:rFonts w:ascii="Times New Roman" w:hAnsi="Times New Roman" w:cs="Times New Roman"/>
          <w:sz w:val="24"/>
          <w:szCs w:val="24"/>
          <w:lang w:val="es-CO"/>
        </w:rPr>
        <w:t>Este modelo m</w:t>
      </w:r>
      <w:r w:rsidR="001770E8" w:rsidRPr="00030F28">
        <w:rPr>
          <w:rFonts w:ascii="Times New Roman" w:hAnsi="Times New Roman" w:cs="Times New Roman"/>
          <w:sz w:val="24"/>
          <w:szCs w:val="24"/>
          <w:lang w:val="es-CO"/>
        </w:rPr>
        <w:t>ostr</w:t>
      </w:r>
      <w:r w:rsidR="0070783B" w:rsidRPr="00030F28">
        <w:rPr>
          <w:rFonts w:ascii="Times New Roman" w:hAnsi="Times New Roman" w:cs="Times New Roman"/>
          <w:sz w:val="24"/>
          <w:szCs w:val="24"/>
          <w:lang w:val="es-CO"/>
        </w:rPr>
        <w:t xml:space="preserve">o </w:t>
      </w:r>
      <w:r w:rsidR="001770E8" w:rsidRPr="00030F28">
        <w:rPr>
          <w:rFonts w:ascii="Times New Roman" w:hAnsi="Times New Roman" w:cs="Times New Roman"/>
          <w:sz w:val="24"/>
          <w:szCs w:val="24"/>
          <w:lang w:val="es-CO"/>
        </w:rPr>
        <w:t>empíricamente</w:t>
      </w:r>
      <w:r w:rsidR="0070783B" w:rsidRPr="00030F28">
        <w:rPr>
          <w:rFonts w:ascii="Times New Roman" w:hAnsi="Times New Roman" w:cs="Times New Roman"/>
          <w:sz w:val="24"/>
          <w:szCs w:val="24"/>
          <w:lang w:val="es-CO"/>
        </w:rPr>
        <w:t xml:space="preserve"> ser</w:t>
      </w:r>
      <w:r w:rsidR="001770E8" w:rsidRPr="00030F28">
        <w:rPr>
          <w:rFonts w:ascii="Times New Roman" w:hAnsi="Times New Roman" w:cs="Times New Roman"/>
          <w:sz w:val="24"/>
          <w:szCs w:val="24"/>
          <w:lang w:val="es-CO"/>
        </w:rPr>
        <w:t xml:space="preserve"> eficaz para la formación de clases de equivalencia y un tratamiento alternativo al tradicional </w:t>
      </w:r>
      <w:proofErr w:type="spellStart"/>
      <w:r w:rsidR="001770E8" w:rsidRPr="00030F28">
        <w:rPr>
          <w:rFonts w:ascii="Times New Roman" w:hAnsi="Times New Roman" w:cs="Times New Roman"/>
          <w:sz w:val="24"/>
          <w:szCs w:val="24"/>
          <w:lang w:val="es-CO"/>
        </w:rPr>
        <w:t>Matching</w:t>
      </w:r>
      <w:proofErr w:type="spellEnd"/>
      <w:r w:rsidR="001770E8" w:rsidRPr="00030F28">
        <w:rPr>
          <w:rFonts w:ascii="Times New Roman" w:hAnsi="Times New Roman" w:cs="Times New Roman"/>
          <w:sz w:val="24"/>
          <w:szCs w:val="24"/>
          <w:lang w:val="es-CO"/>
        </w:rPr>
        <w:t xml:space="preserve"> </w:t>
      </w:r>
      <w:proofErr w:type="spellStart"/>
      <w:r w:rsidR="001770E8" w:rsidRPr="00030F28">
        <w:rPr>
          <w:rFonts w:ascii="Times New Roman" w:hAnsi="Times New Roman" w:cs="Times New Roman"/>
          <w:sz w:val="24"/>
          <w:szCs w:val="24"/>
          <w:lang w:val="es-CO"/>
        </w:rPr>
        <w:t>to</w:t>
      </w:r>
      <w:proofErr w:type="spellEnd"/>
      <w:r w:rsidR="001770E8" w:rsidRPr="00030F28">
        <w:rPr>
          <w:rFonts w:ascii="Times New Roman" w:hAnsi="Times New Roman" w:cs="Times New Roman"/>
          <w:sz w:val="24"/>
          <w:szCs w:val="24"/>
          <w:lang w:val="es-CO"/>
        </w:rPr>
        <w:t xml:space="preserve"> </w:t>
      </w:r>
      <w:proofErr w:type="spellStart"/>
      <w:r w:rsidR="001770E8" w:rsidRPr="00030F28">
        <w:rPr>
          <w:rFonts w:ascii="Times New Roman" w:hAnsi="Times New Roman" w:cs="Times New Roman"/>
          <w:sz w:val="24"/>
          <w:szCs w:val="24"/>
          <w:lang w:val="es-CO"/>
        </w:rPr>
        <w:t>Sample</w:t>
      </w:r>
      <w:proofErr w:type="spellEnd"/>
      <w:r w:rsidR="00962F8A" w:rsidRPr="00030F28">
        <w:rPr>
          <w:rFonts w:ascii="Times New Roman" w:hAnsi="Times New Roman" w:cs="Times New Roman"/>
          <w:sz w:val="24"/>
          <w:szCs w:val="24"/>
          <w:lang w:val="es-CO"/>
        </w:rPr>
        <w:t xml:space="preserve"> </w:t>
      </w:r>
      <w:r w:rsidR="001770E8" w:rsidRPr="00030F28">
        <w:rPr>
          <w:rFonts w:ascii="Times New Roman" w:hAnsi="Times New Roman" w:cs="Times New Roman"/>
          <w:sz w:val="24"/>
          <w:szCs w:val="24"/>
          <w:lang w:val="es-CO"/>
        </w:rPr>
        <w:t>(</w:t>
      </w:r>
      <w:proofErr w:type="spellStart"/>
      <w:r w:rsidR="001770E8" w:rsidRPr="00030F28">
        <w:rPr>
          <w:rFonts w:ascii="Times New Roman" w:hAnsi="Times New Roman" w:cs="Times New Roman"/>
          <w:sz w:val="24"/>
          <w:szCs w:val="24"/>
          <w:lang w:val="es-CO"/>
        </w:rPr>
        <w:t>Debert</w:t>
      </w:r>
      <w:proofErr w:type="spellEnd"/>
      <w:r w:rsidR="001770E8" w:rsidRPr="00030F28">
        <w:rPr>
          <w:rFonts w:ascii="Times New Roman" w:hAnsi="Times New Roman" w:cs="Times New Roman"/>
          <w:sz w:val="24"/>
          <w:szCs w:val="24"/>
          <w:lang w:val="es-CO"/>
        </w:rPr>
        <w:t xml:space="preserve">, Matos y </w:t>
      </w:r>
      <w:proofErr w:type="spellStart"/>
      <w:r w:rsidR="001770E8" w:rsidRPr="00030F28">
        <w:rPr>
          <w:rFonts w:ascii="Times New Roman" w:hAnsi="Times New Roman" w:cs="Times New Roman"/>
          <w:sz w:val="24"/>
          <w:szCs w:val="24"/>
          <w:lang w:val="es-CO"/>
        </w:rPr>
        <w:t>McIlvane</w:t>
      </w:r>
      <w:proofErr w:type="spellEnd"/>
      <w:r w:rsidR="001770E8" w:rsidRPr="00030F28">
        <w:rPr>
          <w:rFonts w:ascii="Times New Roman" w:hAnsi="Times New Roman" w:cs="Times New Roman"/>
          <w:sz w:val="24"/>
          <w:szCs w:val="24"/>
          <w:lang w:val="es-CO"/>
        </w:rPr>
        <w:t xml:space="preserve">, 2007). </w:t>
      </w:r>
    </w:p>
    <w:p w:rsidR="00794CB2" w:rsidRDefault="00B81B2D"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Los datos anteriores pueden organizarse en tres </w:t>
      </w:r>
      <w:r w:rsidR="00BF7533" w:rsidRPr="00030F28">
        <w:rPr>
          <w:rFonts w:ascii="Times New Roman" w:hAnsi="Times New Roman" w:cs="Times New Roman"/>
          <w:sz w:val="24"/>
          <w:szCs w:val="24"/>
          <w:lang w:val="es-CO"/>
        </w:rPr>
        <w:t>clases</w:t>
      </w:r>
      <w:r w:rsidRPr="00030F28">
        <w:rPr>
          <w:rFonts w:ascii="Times New Roman" w:hAnsi="Times New Roman" w:cs="Times New Roman"/>
          <w:sz w:val="24"/>
          <w:szCs w:val="24"/>
          <w:lang w:val="es-CO"/>
        </w:rPr>
        <w:t xml:space="preserve">: a) </w:t>
      </w:r>
      <w:r w:rsidR="00A329ED" w:rsidRPr="00030F28">
        <w:rPr>
          <w:rFonts w:ascii="Times New Roman" w:hAnsi="Times New Roman" w:cs="Times New Roman"/>
          <w:sz w:val="24"/>
          <w:szCs w:val="24"/>
          <w:lang w:val="es-CO"/>
        </w:rPr>
        <w:t>estudios que usaron</w:t>
      </w:r>
      <w:r w:rsidRPr="00030F28">
        <w:rPr>
          <w:rFonts w:ascii="Times New Roman" w:hAnsi="Times New Roman" w:cs="Times New Roman"/>
          <w:sz w:val="24"/>
          <w:szCs w:val="24"/>
          <w:lang w:val="es-CO"/>
        </w:rPr>
        <w:t xml:space="preserve"> un solo tipo de procedimiento. E</w:t>
      </w:r>
      <w:r w:rsidR="00A329ED" w:rsidRPr="00030F28">
        <w:rPr>
          <w:rFonts w:ascii="Times New Roman" w:hAnsi="Times New Roman" w:cs="Times New Roman"/>
          <w:sz w:val="24"/>
          <w:szCs w:val="24"/>
          <w:lang w:val="es-CO"/>
        </w:rPr>
        <w:t xml:space="preserve">s posible </w:t>
      </w:r>
      <w:r w:rsidR="00F859CE" w:rsidRPr="00030F28">
        <w:rPr>
          <w:rFonts w:ascii="Times New Roman" w:hAnsi="Times New Roman" w:cs="Times New Roman"/>
          <w:sz w:val="24"/>
          <w:szCs w:val="24"/>
          <w:lang w:val="es-CO"/>
        </w:rPr>
        <w:t xml:space="preserve">identificar que el uso de igualación a la muestra con atraso en comparación con el simultáneo, esta correlacionado a resultados más eficaces en la formación de clases de equivalencia. El procedimiento de </w:t>
      </w:r>
      <w:proofErr w:type="spellStart"/>
      <w:r w:rsidR="00F859CE" w:rsidRPr="00030F28">
        <w:rPr>
          <w:rFonts w:ascii="Times New Roman" w:hAnsi="Times New Roman" w:cs="Times New Roman"/>
          <w:sz w:val="24"/>
          <w:szCs w:val="24"/>
          <w:lang w:val="es-CO"/>
        </w:rPr>
        <w:t>Go</w:t>
      </w:r>
      <w:proofErr w:type="spellEnd"/>
      <w:r w:rsidR="00F859CE" w:rsidRPr="00030F28">
        <w:rPr>
          <w:rFonts w:ascii="Times New Roman" w:hAnsi="Times New Roman" w:cs="Times New Roman"/>
          <w:sz w:val="24"/>
          <w:szCs w:val="24"/>
          <w:lang w:val="es-CO"/>
        </w:rPr>
        <w:t xml:space="preserve"> /No </w:t>
      </w:r>
      <w:proofErr w:type="spellStart"/>
      <w:r w:rsidR="00F859CE" w:rsidRPr="00030F28">
        <w:rPr>
          <w:rFonts w:ascii="Times New Roman" w:hAnsi="Times New Roman" w:cs="Times New Roman"/>
          <w:sz w:val="24"/>
          <w:szCs w:val="24"/>
          <w:lang w:val="es-CO"/>
        </w:rPr>
        <w:t>Go</w:t>
      </w:r>
      <w:proofErr w:type="spellEnd"/>
      <w:r w:rsidR="00F859CE" w:rsidRPr="00030F28">
        <w:rPr>
          <w:rFonts w:ascii="Times New Roman" w:hAnsi="Times New Roman" w:cs="Times New Roman"/>
          <w:sz w:val="24"/>
          <w:szCs w:val="24"/>
          <w:lang w:val="es-CO"/>
        </w:rPr>
        <w:t xml:space="preserve"> muestra que de los cinco participantes del estudio, cuatro </w:t>
      </w:r>
      <w:r w:rsidR="00D35532" w:rsidRPr="00030F28">
        <w:rPr>
          <w:rFonts w:ascii="Times New Roman" w:hAnsi="Times New Roman" w:cs="Times New Roman"/>
          <w:sz w:val="24"/>
          <w:szCs w:val="24"/>
          <w:lang w:val="es-CO"/>
        </w:rPr>
        <w:t xml:space="preserve">establecieron </w:t>
      </w:r>
      <w:r w:rsidR="00F859CE" w:rsidRPr="00030F28">
        <w:rPr>
          <w:rFonts w:ascii="Times New Roman" w:hAnsi="Times New Roman" w:cs="Times New Roman"/>
          <w:sz w:val="24"/>
          <w:szCs w:val="24"/>
          <w:lang w:val="es-CO"/>
        </w:rPr>
        <w:t>formación de clases de equivalencia, equiparándose a los resultados obtenidos en los experimentos de igualación a la muestra con atraso</w:t>
      </w:r>
      <w:r w:rsidR="00D35532" w:rsidRPr="00030F28">
        <w:rPr>
          <w:rFonts w:ascii="Times New Roman" w:hAnsi="Times New Roman" w:cs="Times New Roman"/>
          <w:sz w:val="24"/>
          <w:szCs w:val="24"/>
          <w:lang w:val="es-CO"/>
        </w:rPr>
        <w:t>;</w:t>
      </w:r>
      <w:r w:rsidR="00F859CE"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b) Estudios que aplicaron dos tipos de procedimientos</w:t>
      </w:r>
      <w:r w:rsidR="00A76856"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 xml:space="preserve">igualación a la muestra con atraso y simultáneo para cada grupo experimental, </w:t>
      </w:r>
      <w:r w:rsidR="00A76856" w:rsidRPr="00030F28">
        <w:rPr>
          <w:rFonts w:ascii="Times New Roman" w:hAnsi="Times New Roman" w:cs="Times New Roman"/>
          <w:sz w:val="24"/>
          <w:szCs w:val="24"/>
          <w:lang w:val="es-CO"/>
        </w:rPr>
        <w:t xml:space="preserve">en </w:t>
      </w:r>
      <w:r w:rsidRPr="00030F28">
        <w:rPr>
          <w:rFonts w:ascii="Times New Roman" w:hAnsi="Times New Roman" w:cs="Times New Roman"/>
          <w:sz w:val="24"/>
          <w:szCs w:val="24"/>
          <w:lang w:val="es-CO"/>
        </w:rPr>
        <w:t>sus resultados muestran formación de clases de equivalencia</w:t>
      </w:r>
      <w:r w:rsidR="00A76856" w:rsidRPr="00030F28">
        <w:rPr>
          <w:rFonts w:ascii="Times New Roman" w:hAnsi="Times New Roman" w:cs="Times New Roman"/>
          <w:sz w:val="24"/>
          <w:szCs w:val="24"/>
          <w:lang w:val="es-CO"/>
        </w:rPr>
        <w:t xml:space="preserve">. Lo anterior en contraste con los estudios que usaron procedimiento </w:t>
      </w:r>
      <w:r w:rsidRPr="00030F28">
        <w:rPr>
          <w:rFonts w:ascii="Times New Roman" w:hAnsi="Times New Roman" w:cs="Times New Roman"/>
          <w:sz w:val="24"/>
          <w:szCs w:val="24"/>
          <w:lang w:val="es-CO"/>
        </w:rPr>
        <w:t>simultaneo</w:t>
      </w:r>
      <w:r w:rsidR="00A76856" w:rsidRPr="00030F28">
        <w:rPr>
          <w:rFonts w:ascii="Times New Roman" w:hAnsi="Times New Roman" w:cs="Times New Roman"/>
          <w:sz w:val="24"/>
          <w:szCs w:val="24"/>
          <w:lang w:val="es-CO"/>
        </w:rPr>
        <w:t xml:space="preserve"> es incongruente, pues se mencionó que este el procedimiento simultaneo parece tener menor eficacia, aunque los resultados obtenidos en los estudios con dos procedimientos muestran lo contrario</w:t>
      </w:r>
      <w:r w:rsidR="00D35532" w:rsidRPr="00030F28">
        <w:rPr>
          <w:rFonts w:ascii="Times New Roman" w:hAnsi="Times New Roman" w:cs="Times New Roman"/>
          <w:sz w:val="24"/>
          <w:szCs w:val="24"/>
          <w:lang w:val="es-CO"/>
        </w:rPr>
        <w:t>;</w:t>
      </w:r>
      <w:r w:rsidRPr="00030F28">
        <w:rPr>
          <w:rFonts w:ascii="Times New Roman" w:hAnsi="Times New Roman" w:cs="Times New Roman"/>
          <w:sz w:val="24"/>
          <w:szCs w:val="24"/>
          <w:lang w:val="es-CO"/>
        </w:rPr>
        <w:t xml:space="preserve"> c) estudios que aplicaron un procedimiento de igualación a la muestra </w:t>
      </w:r>
      <w:r w:rsidRPr="00030F28">
        <w:rPr>
          <w:rFonts w:ascii="Times New Roman" w:hAnsi="Times New Roman" w:cs="Times New Roman"/>
          <w:sz w:val="24"/>
          <w:szCs w:val="24"/>
          <w:lang w:val="es-CO"/>
        </w:rPr>
        <w:lastRenderedPageBreak/>
        <w:t xml:space="preserve">y no especifican si fueron atrasados o </w:t>
      </w:r>
      <w:r w:rsidR="00A76856" w:rsidRPr="00030F28">
        <w:rPr>
          <w:rFonts w:ascii="Times New Roman" w:hAnsi="Times New Roman" w:cs="Times New Roman"/>
          <w:sz w:val="24"/>
          <w:szCs w:val="24"/>
          <w:lang w:val="es-CO"/>
        </w:rPr>
        <w:t>simultáneos</w:t>
      </w:r>
      <w:r w:rsidR="00BF7533" w:rsidRPr="00030F28">
        <w:rPr>
          <w:rFonts w:ascii="Times New Roman" w:hAnsi="Times New Roman" w:cs="Times New Roman"/>
          <w:sz w:val="24"/>
          <w:szCs w:val="24"/>
          <w:lang w:val="es-CO"/>
        </w:rPr>
        <w:t xml:space="preserve">, evidencian ser igualmente eficientes en la formación de clases.  </w:t>
      </w:r>
    </w:p>
    <w:p w:rsidR="001A4116" w:rsidRDefault="001A4116" w:rsidP="001A4116">
      <w:pPr>
        <w:autoSpaceDE w:val="0"/>
        <w:autoSpaceDN w:val="0"/>
        <w:adjustRightInd w:val="0"/>
        <w:spacing w:after="0" w:line="240" w:lineRule="auto"/>
        <w:ind w:firstLine="709"/>
        <w:rPr>
          <w:rFonts w:ascii="Times New Roman" w:hAnsi="Times New Roman" w:cs="Times New Roman"/>
          <w:sz w:val="24"/>
          <w:szCs w:val="24"/>
          <w:lang w:val="es-CO"/>
        </w:rPr>
      </w:pPr>
    </w:p>
    <w:tbl>
      <w:tblPr>
        <w:tblW w:w="6107" w:type="pct"/>
        <w:tblInd w:w="-923" w:type="dxa"/>
        <w:tblLayout w:type="fixed"/>
        <w:tblCellMar>
          <w:left w:w="70" w:type="dxa"/>
          <w:right w:w="70" w:type="dxa"/>
        </w:tblCellMar>
        <w:tblLook w:val="04A0" w:firstRow="1" w:lastRow="0" w:firstColumn="1" w:lastColumn="0" w:noHBand="0" w:noVBand="1"/>
      </w:tblPr>
      <w:tblGrid>
        <w:gridCol w:w="1370"/>
        <w:gridCol w:w="1449"/>
        <w:gridCol w:w="1411"/>
        <w:gridCol w:w="705"/>
        <w:gridCol w:w="1270"/>
        <w:gridCol w:w="1026"/>
        <w:gridCol w:w="2504"/>
        <w:gridCol w:w="1462"/>
      </w:tblGrid>
      <w:tr w:rsidR="001A4116" w:rsidRPr="00030F28" w:rsidTr="001A4116">
        <w:trPr>
          <w:trHeight w:val="225"/>
        </w:trPr>
        <w:tc>
          <w:tcPr>
            <w:tcW w:w="5000" w:type="pct"/>
            <w:gridSpan w:val="8"/>
            <w:tcBorders>
              <w:left w:val="nil"/>
              <w:bottom w:val="nil"/>
              <w:right w:val="nil"/>
            </w:tcBorders>
            <w:shd w:val="clear" w:color="000000" w:fill="FFFFFF"/>
            <w:vAlign w:val="center"/>
          </w:tcPr>
          <w:p w:rsidR="001A4116" w:rsidRPr="00030F28" w:rsidRDefault="001A4116" w:rsidP="001A4116">
            <w:pPr>
              <w:spacing w:after="0" w:line="240" w:lineRule="auto"/>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Tabla 1</w:t>
            </w:r>
            <w:r w:rsidRPr="00030F28">
              <w:rPr>
                <w:rFonts w:ascii="Times New Roman" w:eastAsia="Times New Roman" w:hAnsi="Times New Roman" w:cs="Times New Roman"/>
                <w:b/>
                <w:bCs/>
                <w:sz w:val="20"/>
                <w:szCs w:val="18"/>
                <w:lang w:val="es-CO" w:eastAsia="es-CO"/>
              </w:rPr>
              <w:br/>
            </w:r>
            <w:r w:rsidRPr="00030F28">
              <w:rPr>
                <w:rFonts w:ascii="Times New Roman" w:eastAsia="Times New Roman" w:hAnsi="Times New Roman" w:cs="Times New Roman"/>
                <w:b/>
                <w:bCs/>
                <w:i/>
                <w:iCs/>
                <w:sz w:val="20"/>
                <w:szCs w:val="18"/>
                <w:lang w:val="es-CO" w:eastAsia="es-CO"/>
              </w:rPr>
              <w:t>Aspectos procedimentales de arreglo experimental</w:t>
            </w:r>
          </w:p>
        </w:tc>
      </w:tr>
      <w:tr w:rsidR="001A4116" w:rsidRPr="00030F28" w:rsidTr="001A4116">
        <w:trPr>
          <w:trHeight w:val="225"/>
        </w:trPr>
        <w:tc>
          <w:tcPr>
            <w:tcW w:w="612" w:type="pct"/>
            <w:vMerge w:val="restart"/>
            <w:tcBorders>
              <w:top w:val="single" w:sz="4" w:space="0" w:color="auto"/>
              <w:left w:val="nil"/>
              <w:bottom w:val="nil"/>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Autores</w:t>
            </w:r>
          </w:p>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(año)</w:t>
            </w:r>
          </w:p>
        </w:tc>
        <w:tc>
          <w:tcPr>
            <w:tcW w:w="647" w:type="pct"/>
            <w:vMerge w:val="restart"/>
            <w:tcBorders>
              <w:top w:val="single" w:sz="4" w:space="0" w:color="auto"/>
              <w:left w:val="nil"/>
              <w:bottom w:val="single" w:sz="4" w:space="0" w:color="000000"/>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Procedimiento</w:t>
            </w:r>
          </w:p>
        </w:tc>
        <w:tc>
          <w:tcPr>
            <w:tcW w:w="630" w:type="pct"/>
            <w:vMerge w:val="restart"/>
            <w:tcBorders>
              <w:top w:val="single" w:sz="4" w:space="0" w:color="auto"/>
              <w:left w:val="nil"/>
              <w:bottom w:val="single" w:sz="4" w:space="0" w:color="000000"/>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Estructura del entrenamiento</w:t>
            </w:r>
          </w:p>
        </w:tc>
        <w:tc>
          <w:tcPr>
            <w:tcW w:w="315" w:type="pct"/>
            <w:vMerge w:val="restart"/>
            <w:tcBorders>
              <w:top w:val="single" w:sz="4" w:space="0" w:color="auto"/>
              <w:left w:val="nil"/>
              <w:bottom w:val="single" w:sz="4" w:space="0" w:color="000000"/>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Nodos</w:t>
            </w:r>
          </w:p>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(No.)</w:t>
            </w:r>
          </w:p>
        </w:tc>
        <w:tc>
          <w:tcPr>
            <w:tcW w:w="567" w:type="pct"/>
            <w:vMerge w:val="restart"/>
            <w:tcBorders>
              <w:top w:val="single" w:sz="4" w:space="0" w:color="auto"/>
              <w:left w:val="nil"/>
              <w:bottom w:val="single" w:sz="4" w:space="0" w:color="000000"/>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Estímulos de comparación</w:t>
            </w:r>
          </w:p>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(No.)</w:t>
            </w:r>
          </w:p>
        </w:tc>
        <w:tc>
          <w:tcPr>
            <w:tcW w:w="458" w:type="pct"/>
            <w:vMerge w:val="restart"/>
            <w:tcBorders>
              <w:top w:val="single" w:sz="4" w:space="0" w:color="auto"/>
              <w:left w:val="nil"/>
              <w:bottom w:val="single" w:sz="4" w:space="0" w:color="000000"/>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Clases / estímulos (No.)</w:t>
            </w:r>
          </w:p>
        </w:tc>
        <w:tc>
          <w:tcPr>
            <w:tcW w:w="1118" w:type="pct"/>
            <w:vMerge w:val="restart"/>
            <w:tcBorders>
              <w:top w:val="single" w:sz="4" w:space="0" w:color="auto"/>
              <w:left w:val="nil"/>
              <w:bottom w:val="single" w:sz="4" w:space="0" w:color="000000"/>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Tipo de estímulos</w:t>
            </w:r>
          </w:p>
        </w:tc>
        <w:tc>
          <w:tcPr>
            <w:tcW w:w="653" w:type="pct"/>
            <w:tcBorders>
              <w:top w:val="single" w:sz="4" w:space="0" w:color="auto"/>
              <w:left w:val="nil"/>
              <w:bottom w:val="nil"/>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Resultados</w:t>
            </w:r>
          </w:p>
        </w:tc>
      </w:tr>
      <w:tr w:rsidR="001A4116" w:rsidRPr="00030F28" w:rsidTr="001A4116">
        <w:trPr>
          <w:trHeight w:val="317"/>
        </w:trPr>
        <w:tc>
          <w:tcPr>
            <w:tcW w:w="612" w:type="pct"/>
            <w:vMerge/>
            <w:tcBorders>
              <w:top w:val="single" w:sz="4" w:space="0" w:color="auto"/>
              <w:left w:val="nil"/>
              <w:bottom w:val="nil"/>
              <w:right w:val="nil"/>
            </w:tcBorders>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
        </w:tc>
        <w:tc>
          <w:tcPr>
            <w:tcW w:w="647" w:type="pct"/>
            <w:vMerge/>
            <w:tcBorders>
              <w:top w:val="single" w:sz="4" w:space="0" w:color="auto"/>
              <w:left w:val="nil"/>
              <w:bottom w:val="single" w:sz="4" w:space="0" w:color="000000"/>
              <w:right w:val="nil"/>
            </w:tcBorders>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
        </w:tc>
        <w:tc>
          <w:tcPr>
            <w:tcW w:w="630" w:type="pct"/>
            <w:vMerge/>
            <w:tcBorders>
              <w:top w:val="single" w:sz="4" w:space="0" w:color="auto"/>
              <w:left w:val="nil"/>
              <w:bottom w:val="single" w:sz="4" w:space="0" w:color="000000"/>
              <w:right w:val="nil"/>
            </w:tcBorders>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
        </w:tc>
        <w:tc>
          <w:tcPr>
            <w:tcW w:w="315" w:type="pct"/>
            <w:vMerge/>
            <w:tcBorders>
              <w:top w:val="single" w:sz="4" w:space="0" w:color="auto"/>
              <w:left w:val="nil"/>
              <w:bottom w:val="single" w:sz="4" w:space="0" w:color="000000"/>
              <w:right w:val="nil"/>
            </w:tcBorders>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
        </w:tc>
        <w:tc>
          <w:tcPr>
            <w:tcW w:w="567" w:type="pct"/>
            <w:vMerge/>
            <w:tcBorders>
              <w:top w:val="single" w:sz="4" w:space="0" w:color="auto"/>
              <w:left w:val="nil"/>
              <w:bottom w:val="single" w:sz="4" w:space="0" w:color="000000"/>
              <w:right w:val="nil"/>
            </w:tcBorders>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
        </w:tc>
        <w:tc>
          <w:tcPr>
            <w:tcW w:w="458" w:type="pct"/>
            <w:vMerge/>
            <w:tcBorders>
              <w:top w:val="single" w:sz="4" w:space="0" w:color="auto"/>
              <w:left w:val="nil"/>
              <w:bottom w:val="single" w:sz="4" w:space="0" w:color="000000"/>
              <w:right w:val="nil"/>
            </w:tcBorders>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
        </w:tc>
        <w:tc>
          <w:tcPr>
            <w:tcW w:w="1118" w:type="pct"/>
            <w:vMerge/>
            <w:tcBorders>
              <w:top w:val="single" w:sz="4" w:space="0" w:color="auto"/>
              <w:left w:val="nil"/>
              <w:bottom w:val="single" w:sz="4" w:space="0" w:color="000000"/>
              <w:right w:val="nil"/>
            </w:tcBorders>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
        </w:tc>
        <w:tc>
          <w:tcPr>
            <w:tcW w:w="653" w:type="pct"/>
            <w:tcBorders>
              <w:top w:val="nil"/>
              <w:left w:val="nil"/>
              <w:bottom w:val="single" w:sz="4" w:space="0" w:color="auto"/>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Prueba equivalencia</w:t>
            </w:r>
            <w:r w:rsidRPr="00030F28">
              <w:rPr>
                <w:rFonts w:ascii="Times New Roman" w:eastAsia="Times New Roman" w:hAnsi="Times New Roman" w:cs="Times New Roman"/>
                <w:b/>
                <w:bCs/>
                <w:sz w:val="20"/>
                <w:szCs w:val="18"/>
                <w:lang w:val="es-CO" w:eastAsia="es-CO"/>
              </w:rPr>
              <w:br/>
              <w:t>(No.) / (S-N-P)</w:t>
            </w:r>
          </w:p>
        </w:tc>
      </w:tr>
      <w:tr w:rsidR="001A4116" w:rsidRPr="00030F28" w:rsidTr="001A4116">
        <w:trPr>
          <w:trHeight w:val="996"/>
        </w:trPr>
        <w:tc>
          <w:tcPr>
            <w:tcW w:w="612" w:type="pct"/>
            <w:tcBorders>
              <w:top w:val="single" w:sz="4" w:space="0" w:color="auto"/>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Cowley</w:t>
            </w:r>
            <w:proofErr w:type="spellEnd"/>
            <w:r w:rsidRPr="00030F28">
              <w:rPr>
                <w:rFonts w:ascii="Times New Roman" w:eastAsia="Times New Roman" w:hAnsi="Times New Roman" w:cs="Times New Roman"/>
                <w:b/>
                <w:bCs/>
                <w:sz w:val="20"/>
                <w:szCs w:val="18"/>
                <w:lang w:val="es-CO" w:eastAsia="es-CO"/>
              </w:rPr>
              <w:t xml:space="preserve"> </w:t>
            </w:r>
            <w:r w:rsidRPr="00030F28">
              <w:rPr>
                <w:rFonts w:ascii="Times New Roman" w:eastAsia="Times New Roman" w:hAnsi="Times New Roman" w:cs="Times New Roman"/>
                <w:b/>
                <w:bCs/>
                <w:i/>
                <w:iCs/>
                <w:sz w:val="20"/>
                <w:szCs w:val="18"/>
                <w:lang w:val="es-CO" w:eastAsia="es-CO"/>
              </w:rPr>
              <w:t>et al.</w:t>
            </w:r>
            <w:r w:rsidRPr="00030F28">
              <w:rPr>
                <w:rFonts w:ascii="Times New Roman" w:eastAsia="Times New Roman" w:hAnsi="Times New Roman" w:cs="Times New Roman"/>
                <w:b/>
                <w:bCs/>
                <w:sz w:val="20"/>
                <w:szCs w:val="18"/>
                <w:lang w:val="es-CO" w:eastAsia="es-CO"/>
              </w:rPr>
              <w:t>(1992)</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lang w:val="es-CO"/>
              </w:rPr>
              <w:t>OTM y</w:t>
            </w:r>
            <w:r w:rsidRPr="00030F28">
              <w:rPr>
                <w:rFonts w:ascii="Times New Roman" w:hAnsi="Times New Roman" w:cs="Times New Roman"/>
                <w:sz w:val="20"/>
                <w:szCs w:val="18"/>
                <w:lang w:val="es-CO"/>
              </w:rPr>
              <w:br/>
              <w:t>SL</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P1- P2: 3 / 3</w:t>
            </w:r>
            <w:r w:rsidRPr="00030F28">
              <w:rPr>
                <w:rFonts w:ascii="Times New Roman" w:eastAsia="Times New Roman" w:hAnsi="Times New Roman" w:cs="Times New Roman"/>
                <w:sz w:val="20"/>
                <w:szCs w:val="18"/>
                <w:lang w:val="es-CO" w:eastAsia="es-CO"/>
              </w:rPr>
              <w:br/>
              <w:t>P3: 3 / 4</w:t>
            </w:r>
          </w:p>
        </w:tc>
        <w:tc>
          <w:tcPr>
            <w:tcW w:w="111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Palabras dictadas (A), Rostros Fotografías (B), Palabras escritas (C), Escarapela fotografía (D)</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 S</w:t>
            </w:r>
            <w:r w:rsidRPr="00030F28">
              <w:rPr>
                <w:rFonts w:ascii="Times New Roman" w:eastAsia="Times New Roman" w:hAnsi="Times New Roman" w:cs="Times New Roman"/>
                <w:sz w:val="20"/>
                <w:szCs w:val="18"/>
                <w:lang w:val="es-CO" w:eastAsia="es-CO"/>
              </w:rPr>
              <w:br/>
              <w:t>1P</w:t>
            </w:r>
          </w:p>
        </w:tc>
      </w:tr>
      <w:tr w:rsidR="001A4116" w:rsidRPr="00030F28" w:rsidTr="001A4116">
        <w:trPr>
          <w:trHeight w:val="451"/>
        </w:trPr>
        <w:tc>
          <w:tcPr>
            <w:tcW w:w="612"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Bortoloti</w:t>
            </w:r>
            <w:proofErr w:type="spellEnd"/>
            <w:r w:rsidRPr="00030F28">
              <w:rPr>
                <w:rFonts w:ascii="Times New Roman" w:eastAsia="Times New Roman" w:hAnsi="Times New Roman" w:cs="Times New Roman"/>
                <w:b/>
                <w:bCs/>
                <w:sz w:val="20"/>
                <w:szCs w:val="18"/>
                <w:lang w:val="es-CO" w:eastAsia="es-CO"/>
              </w:rPr>
              <w:t xml:space="preserve"> (2002)</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OTM y</w:t>
            </w:r>
            <w:r w:rsidRPr="00030F28">
              <w:rPr>
                <w:rFonts w:ascii="Times New Roman" w:hAnsi="Times New Roman" w:cs="Times New Roman"/>
                <w:sz w:val="20"/>
                <w:szCs w:val="18"/>
              </w:rPr>
              <w:br/>
              <w:t>SL</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 / 4</w:t>
            </w:r>
          </w:p>
        </w:tc>
        <w:tc>
          <w:tcPr>
            <w:tcW w:w="111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Rostros Fotografías (A), Estímulos abstractos (B,C,D)</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GE: NR</w:t>
            </w:r>
            <w:r w:rsidRPr="00030F28">
              <w:rPr>
                <w:rFonts w:ascii="Times New Roman" w:eastAsia="Times New Roman" w:hAnsi="Times New Roman" w:cs="Times New Roman"/>
                <w:sz w:val="20"/>
                <w:szCs w:val="18"/>
                <w:lang w:val="es-CO" w:eastAsia="es-CO"/>
              </w:rPr>
              <w:br/>
              <w:t>GE: 15 S</w:t>
            </w:r>
          </w:p>
        </w:tc>
      </w:tr>
      <w:tr w:rsidR="001A4116" w:rsidRPr="00030F28" w:rsidTr="001A4116">
        <w:trPr>
          <w:trHeight w:val="1124"/>
        </w:trPr>
        <w:tc>
          <w:tcPr>
            <w:tcW w:w="612"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Noro</w:t>
            </w:r>
            <w:proofErr w:type="spellEnd"/>
            <w:r w:rsidRPr="00030F28">
              <w:rPr>
                <w:rFonts w:ascii="Times New Roman" w:eastAsia="Times New Roman" w:hAnsi="Times New Roman" w:cs="Times New Roman"/>
                <w:b/>
                <w:bCs/>
                <w:sz w:val="20"/>
                <w:szCs w:val="18"/>
                <w:lang w:val="es-CO" w:eastAsia="es-CO"/>
              </w:rPr>
              <w:t xml:space="preserve"> (2005)</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SL</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4</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 / 4</w:t>
            </w:r>
          </w:p>
        </w:tc>
        <w:tc>
          <w:tcPr>
            <w:tcW w:w="111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Dibujos de expresiones faciales (A), Palabra escrita (B), Dibujos anímanos representando emoción (C), Rostros fotografías (D)</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 S</w:t>
            </w:r>
          </w:p>
        </w:tc>
      </w:tr>
      <w:tr w:rsidR="001A4116" w:rsidRPr="00030F28" w:rsidTr="001A4116">
        <w:trPr>
          <w:trHeight w:val="403"/>
        </w:trPr>
        <w:tc>
          <w:tcPr>
            <w:tcW w:w="612"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Bortoloti</w:t>
            </w:r>
            <w:proofErr w:type="spellEnd"/>
            <w:r w:rsidRPr="00030F28">
              <w:rPr>
                <w:rFonts w:ascii="Times New Roman" w:eastAsia="Times New Roman" w:hAnsi="Times New Roman" w:cs="Times New Roman"/>
                <w:b/>
                <w:bCs/>
                <w:sz w:val="20"/>
                <w:szCs w:val="18"/>
                <w:lang w:val="es-CO" w:eastAsia="es-CO"/>
              </w:rPr>
              <w:t xml:space="preserve"> </w:t>
            </w:r>
            <w:r w:rsidRPr="00030F28">
              <w:rPr>
                <w:rFonts w:ascii="Times New Roman" w:eastAsia="Times New Roman" w:hAnsi="Times New Roman" w:cs="Times New Roman"/>
                <w:b/>
                <w:bCs/>
                <w:i/>
                <w:iCs/>
                <w:sz w:val="20"/>
                <w:szCs w:val="18"/>
                <w:lang w:val="es-CO" w:eastAsia="es-CO"/>
              </w:rPr>
              <w:t>et al.</w:t>
            </w:r>
            <w:r w:rsidRPr="00030F28">
              <w:rPr>
                <w:rFonts w:ascii="Times New Roman" w:eastAsia="Times New Roman" w:hAnsi="Times New Roman" w:cs="Times New Roman"/>
                <w:b/>
                <w:bCs/>
                <w:sz w:val="20"/>
                <w:szCs w:val="18"/>
                <w:lang w:val="es-CO" w:eastAsia="es-CO"/>
              </w:rPr>
              <w:t>(2005)</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OTM y</w:t>
            </w:r>
            <w:r w:rsidRPr="00030F28">
              <w:rPr>
                <w:rFonts w:ascii="Times New Roman" w:hAnsi="Times New Roman" w:cs="Times New Roman"/>
                <w:sz w:val="20"/>
                <w:szCs w:val="18"/>
              </w:rPr>
              <w:br/>
              <w:t>SL</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 / 4</w:t>
            </w:r>
          </w:p>
        </w:tc>
        <w:tc>
          <w:tcPr>
            <w:tcW w:w="111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Rostros Fotografías (A), Estímulos abstractos (B,C,D)</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45 S</w:t>
            </w:r>
          </w:p>
        </w:tc>
      </w:tr>
      <w:tr w:rsidR="001A4116" w:rsidRPr="00030F28" w:rsidTr="001A4116">
        <w:trPr>
          <w:trHeight w:val="508"/>
        </w:trPr>
        <w:tc>
          <w:tcPr>
            <w:tcW w:w="612"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Bortoloti</w:t>
            </w:r>
            <w:proofErr w:type="spellEnd"/>
            <w:r w:rsidRPr="00030F28">
              <w:rPr>
                <w:rFonts w:ascii="Times New Roman" w:eastAsia="Times New Roman" w:hAnsi="Times New Roman" w:cs="Times New Roman"/>
                <w:b/>
                <w:bCs/>
                <w:sz w:val="20"/>
                <w:szCs w:val="18"/>
                <w:lang w:val="es-CO" w:eastAsia="es-CO"/>
              </w:rPr>
              <w:t xml:space="preserve"> y de Rose (2007)</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SMTS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OTM y</w:t>
            </w:r>
            <w:r w:rsidRPr="00030F28">
              <w:rPr>
                <w:rFonts w:ascii="Times New Roman" w:hAnsi="Times New Roman" w:cs="Times New Roman"/>
                <w:sz w:val="20"/>
                <w:szCs w:val="18"/>
              </w:rPr>
              <w:br/>
              <w:t>SL</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 / 4</w:t>
            </w:r>
          </w:p>
        </w:tc>
        <w:tc>
          <w:tcPr>
            <w:tcW w:w="111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Rostros Fotografías (A), Estímulos abstractos (B,C,D)</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10 S</w:t>
            </w:r>
          </w:p>
        </w:tc>
      </w:tr>
      <w:tr w:rsidR="001A4116" w:rsidRPr="00030F28" w:rsidTr="001A4116">
        <w:trPr>
          <w:trHeight w:val="391"/>
        </w:trPr>
        <w:tc>
          <w:tcPr>
            <w:tcW w:w="612"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Bortoloti</w:t>
            </w:r>
            <w:proofErr w:type="spellEnd"/>
            <w:r w:rsidRPr="00030F28">
              <w:rPr>
                <w:rFonts w:ascii="Times New Roman" w:eastAsia="Times New Roman" w:hAnsi="Times New Roman" w:cs="Times New Roman"/>
                <w:b/>
                <w:bCs/>
                <w:sz w:val="20"/>
                <w:szCs w:val="18"/>
                <w:lang w:val="es-CO" w:eastAsia="es-CO"/>
              </w:rPr>
              <w:t xml:space="preserve"> y de Rose (2008)</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DMTS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OTM y</w:t>
            </w:r>
            <w:r w:rsidRPr="00030F28">
              <w:rPr>
                <w:rFonts w:ascii="Times New Roman" w:hAnsi="Times New Roman" w:cs="Times New Roman"/>
                <w:sz w:val="20"/>
                <w:szCs w:val="18"/>
              </w:rPr>
              <w:br/>
              <w:t>SL</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 / 4</w:t>
            </w:r>
          </w:p>
        </w:tc>
        <w:tc>
          <w:tcPr>
            <w:tcW w:w="1118" w:type="pct"/>
            <w:tcBorders>
              <w:top w:val="nil"/>
              <w:left w:val="nil"/>
              <w:bottom w:val="nil"/>
              <w:right w:val="nil"/>
            </w:tcBorders>
            <w:shd w:val="clear" w:color="000000" w:fill="FFFFFF"/>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Rostros Fotografías (A), Estímulos abstractos (B,C,D)</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14 S</w:t>
            </w:r>
          </w:p>
        </w:tc>
      </w:tr>
      <w:tr w:rsidR="001A4116" w:rsidRPr="00030F28" w:rsidTr="001A4116">
        <w:trPr>
          <w:trHeight w:val="572"/>
        </w:trPr>
        <w:tc>
          <w:tcPr>
            <w:tcW w:w="612"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Bortoloti</w:t>
            </w:r>
            <w:proofErr w:type="spellEnd"/>
            <w:r w:rsidRPr="00030F28">
              <w:rPr>
                <w:rFonts w:ascii="Times New Roman" w:eastAsia="Times New Roman" w:hAnsi="Times New Roman" w:cs="Times New Roman"/>
                <w:b/>
                <w:bCs/>
                <w:sz w:val="20"/>
                <w:szCs w:val="18"/>
                <w:lang w:val="es-CO" w:eastAsia="es-CO"/>
              </w:rPr>
              <w:t xml:space="preserve"> y de Rose (2009)</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SMTS</w:t>
            </w:r>
            <w:r w:rsidRPr="00030F28">
              <w:rPr>
                <w:rFonts w:ascii="Times New Roman" w:eastAsia="Times New Roman" w:hAnsi="Times New Roman" w:cs="Times New Roman"/>
                <w:sz w:val="20"/>
                <w:szCs w:val="18"/>
                <w:lang w:val="es-CO" w:eastAsia="es-CO"/>
              </w:rPr>
              <w:br/>
              <w:t>DMTS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OTM y</w:t>
            </w:r>
            <w:r w:rsidRPr="00030F28">
              <w:rPr>
                <w:rFonts w:ascii="Times New Roman" w:hAnsi="Times New Roman" w:cs="Times New Roman"/>
                <w:sz w:val="20"/>
                <w:szCs w:val="18"/>
              </w:rPr>
              <w:br/>
              <w:t>SL</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 / 4</w:t>
            </w:r>
          </w:p>
        </w:tc>
        <w:tc>
          <w:tcPr>
            <w:tcW w:w="1118" w:type="pct"/>
            <w:tcBorders>
              <w:top w:val="nil"/>
              <w:left w:val="nil"/>
              <w:bottom w:val="nil"/>
              <w:right w:val="nil"/>
            </w:tcBorders>
            <w:shd w:val="clear" w:color="000000" w:fill="FFFFFF"/>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Rostros Fotografías (A), Estímulos abstractos (B,C,D)</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14 S</w:t>
            </w:r>
            <w:r w:rsidRPr="00030F28">
              <w:rPr>
                <w:rFonts w:ascii="Times New Roman" w:eastAsia="Times New Roman" w:hAnsi="Times New Roman" w:cs="Times New Roman"/>
                <w:sz w:val="20"/>
                <w:szCs w:val="18"/>
                <w:lang w:val="es-CO" w:eastAsia="es-CO"/>
              </w:rPr>
              <w:br/>
              <w:t>1 N</w:t>
            </w:r>
          </w:p>
        </w:tc>
      </w:tr>
      <w:tr w:rsidR="001A4116" w:rsidRPr="00030F28" w:rsidTr="001A4116">
        <w:trPr>
          <w:trHeight w:val="566"/>
        </w:trPr>
        <w:tc>
          <w:tcPr>
            <w:tcW w:w="612"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Bortoloti</w:t>
            </w:r>
            <w:proofErr w:type="spellEnd"/>
            <w:r w:rsidRPr="00030F28">
              <w:rPr>
                <w:rFonts w:ascii="Times New Roman" w:eastAsia="Times New Roman" w:hAnsi="Times New Roman" w:cs="Times New Roman"/>
                <w:b/>
                <w:bCs/>
                <w:sz w:val="20"/>
                <w:szCs w:val="18"/>
                <w:lang w:val="es-CO" w:eastAsia="es-CO"/>
              </w:rPr>
              <w:t xml:space="preserve"> y de Rose (2011)</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SMTS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SL OTM /</w:t>
            </w:r>
            <w:r w:rsidRPr="00030F28">
              <w:rPr>
                <w:rFonts w:ascii="Times New Roman" w:hAnsi="Times New Roman" w:cs="Times New Roman"/>
                <w:sz w:val="20"/>
                <w:szCs w:val="18"/>
              </w:rPr>
              <w:br/>
              <w:t>SL MTO</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 / 5</w:t>
            </w:r>
          </w:p>
        </w:tc>
        <w:tc>
          <w:tcPr>
            <w:tcW w:w="1118" w:type="pct"/>
            <w:tcBorders>
              <w:top w:val="nil"/>
              <w:left w:val="nil"/>
              <w:bottom w:val="nil"/>
              <w:right w:val="nil"/>
            </w:tcBorders>
            <w:shd w:val="clear" w:color="000000" w:fill="FFFFFF"/>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Rostros Fotografías (A), Estímulos abstractos (B,C,D)</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10 S</w:t>
            </w:r>
            <w:r w:rsidRPr="00030F28">
              <w:rPr>
                <w:rFonts w:ascii="Times New Roman" w:eastAsia="Times New Roman" w:hAnsi="Times New Roman" w:cs="Times New Roman"/>
                <w:sz w:val="20"/>
                <w:szCs w:val="18"/>
                <w:lang w:val="es-CO" w:eastAsia="es-CO"/>
              </w:rPr>
              <w:br/>
              <w:t>7 N</w:t>
            </w:r>
          </w:p>
        </w:tc>
      </w:tr>
      <w:tr w:rsidR="001A4116" w:rsidRPr="00030F28" w:rsidTr="001A4116">
        <w:trPr>
          <w:trHeight w:val="561"/>
        </w:trPr>
        <w:tc>
          <w:tcPr>
            <w:tcW w:w="612"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Bortoloti</w:t>
            </w:r>
            <w:proofErr w:type="spellEnd"/>
            <w:r w:rsidRPr="00030F28">
              <w:rPr>
                <w:rFonts w:ascii="Times New Roman" w:eastAsia="Times New Roman" w:hAnsi="Times New Roman" w:cs="Times New Roman"/>
                <w:b/>
                <w:bCs/>
                <w:sz w:val="20"/>
                <w:szCs w:val="18"/>
                <w:lang w:val="es-CO" w:eastAsia="es-CO"/>
              </w:rPr>
              <w:t xml:space="preserve"> y de Rose (2012)</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SMTS</w:t>
            </w:r>
            <w:r w:rsidRPr="00030F28">
              <w:rPr>
                <w:rFonts w:ascii="Times New Roman" w:eastAsia="Times New Roman" w:hAnsi="Times New Roman" w:cs="Times New Roman"/>
                <w:sz w:val="20"/>
                <w:szCs w:val="18"/>
                <w:lang w:val="es-CO" w:eastAsia="es-CO"/>
              </w:rPr>
              <w:br/>
              <w:t>DMTS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OTM y</w:t>
            </w:r>
            <w:r w:rsidRPr="00030F28">
              <w:rPr>
                <w:rFonts w:ascii="Times New Roman" w:hAnsi="Times New Roman" w:cs="Times New Roman"/>
                <w:sz w:val="20"/>
                <w:szCs w:val="18"/>
              </w:rPr>
              <w:br/>
              <w:t>SL</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 / 3</w:t>
            </w:r>
          </w:p>
        </w:tc>
        <w:tc>
          <w:tcPr>
            <w:tcW w:w="1118" w:type="pct"/>
            <w:tcBorders>
              <w:top w:val="nil"/>
              <w:left w:val="nil"/>
              <w:bottom w:val="nil"/>
              <w:right w:val="nil"/>
            </w:tcBorders>
            <w:shd w:val="clear" w:color="000000" w:fill="FFFFFF"/>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Rostros Fotografías (A), Estímulos abstractos (B,C,D)</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16 S</w:t>
            </w:r>
            <w:r w:rsidRPr="00030F28">
              <w:rPr>
                <w:rFonts w:ascii="Times New Roman" w:eastAsia="Times New Roman" w:hAnsi="Times New Roman" w:cs="Times New Roman"/>
                <w:sz w:val="20"/>
                <w:szCs w:val="18"/>
                <w:lang w:val="es-CO" w:eastAsia="es-CO"/>
              </w:rPr>
              <w:br/>
              <w:t>2 N</w:t>
            </w:r>
          </w:p>
        </w:tc>
      </w:tr>
      <w:tr w:rsidR="001A4116" w:rsidRPr="00030F28" w:rsidTr="001A4116">
        <w:trPr>
          <w:trHeight w:val="583"/>
        </w:trPr>
        <w:tc>
          <w:tcPr>
            <w:tcW w:w="612"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Bortoloti</w:t>
            </w:r>
            <w:proofErr w:type="spellEnd"/>
            <w:r w:rsidRPr="00030F28">
              <w:rPr>
                <w:rFonts w:ascii="Times New Roman" w:eastAsia="Times New Roman" w:hAnsi="Times New Roman" w:cs="Times New Roman"/>
                <w:b/>
                <w:bCs/>
                <w:sz w:val="20"/>
                <w:szCs w:val="18"/>
                <w:lang w:val="es-CO" w:eastAsia="es-CO"/>
              </w:rPr>
              <w:t xml:space="preserve"> </w:t>
            </w:r>
            <w:r w:rsidRPr="00030F28">
              <w:rPr>
                <w:rFonts w:ascii="Times New Roman" w:eastAsia="Times New Roman" w:hAnsi="Times New Roman" w:cs="Times New Roman"/>
                <w:b/>
                <w:bCs/>
                <w:i/>
                <w:iCs/>
                <w:sz w:val="20"/>
                <w:szCs w:val="18"/>
                <w:lang w:val="es-CO" w:eastAsia="es-CO"/>
              </w:rPr>
              <w:t xml:space="preserve">et al. </w:t>
            </w:r>
            <w:r w:rsidRPr="00030F28">
              <w:rPr>
                <w:rFonts w:ascii="Times New Roman" w:eastAsia="Times New Roman" w:hAnsi="Times New Roman" w:cs="Times New Roman"/>
                <w:b/>
                <w:bCs/>
                <w:sz w:val="20"/>
                <w:szCs w:val="18"/>
                <w:lang w:val="es-CO" w:eastAsia="es-CO"/>
              </w:rPr>
              <w:t>(2013)</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SMTS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OTM y</w:t>
            </w:r>
            <w:r w:rsidRPr="00030F28">
              <w:rPr>
                <w:rFonts w:ascii="Times New Roman" w:hAnsi="Times New Roman" w:cs="Times New Roman"/>
                <w:sz w:val="20"/>
                <w:szCs w:val="18"/>
              </w:rPr>
              <w:br/>
              <w:t>SL</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 / 5</w:t>
            </w:r>
          </w:p>
        </w:tc>
        <w:tc>
          <w:tcPr>
            <w:tcW w:w="1118" w:type="pct"/>
            <w:tcBorders>
              <w:top w:val="nil"/>
              <w:left w:val="nil"/>
              <w:bottom w:val="nil"/>
              <w:right w:val="nil"/>
            </w:tcBorders>
            <w:shd w:val="clear" w:color="000000" w:fill="FFFFFF"/>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Rostros Fotografías (A), Estímulos abstractos (B,C,D)</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GE1: 11 S - 6 N</w:t>
            </w:r>
            <w:r w:rsidRPr="00030F28">
              <w:rPr>
                <w:rFonts w:ascii="Times New Roman" w:eastAsia="Times New Roman" w:hAnsi="Times New Roman" w:cs="Times New Roman"/>
                <w:sz w:val="20"/>
                <w:szCs w:val="18"/>
                <w:lang w:val="es-CO" w:eastAsia="es-CO"/>
              </w:rPr>
              <w:br/>
              <w:t>GE2: 10 S - 7 N</w:t>
            </w:r>
          </w:p>
        </w:tc>
      </w:tr>
      <w:tr w:rsidR="001A4116" w:rsidRPr="00030F28" w:rsidTr="001A4116">
        <w:trPr>
          <w:trHeight w:val="563"/>
        </w:trPr>
        <w:tc>
          <w:tcPr>
            <w:tcW w:w="612"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Bortoloti</w:t>
            </w:r>
            <w:proofErr w:type="spellEnd"/>
            <w:r w:rsidRPr="00030F28">
              <w:rPr>
                <w:rFonts w:ascii="Times New Roman" w:eastAsia="Times New Roman" w:hAnsi="Times New Roman" w:cs="Times New Roman"/>
                <w:b/>
                <w:bCs/>
                <w:sz w:val="20"/>
                <w:szCs w:val="18"/>
                <w:lang w:val="es-CO" w:eastAsia="es-CO"/>
              </w:rPr>
              <w:t xml:space="preserve"> </w:t>
            </w:r>
            <w:r w:rsidRPr="00030F28">
              <w:rPr>
                <w:rFonts w:ascii="Times New Roman" w:eastAsia="Times New Roman" w:hAnsi="Times New Roman" w:cs="Times New Roman"/>
                <w:b/>
                <w:bCs/>
                <w:i/>
                <w:iCs/>
                <w:sz w:val="20"/>
                <w:szCs w:val="18"/>
                <w:lang w:val="es-CO" w:eastAsia="es-CO"/>
              </w:rPr>
              <w:t>et al.</w:t>
            </w:r>
            <w:r w:rsidRPr="00030F28">
              <w:rPr>
                <w:rFonts w:ascii="Times New Roman" w:eastAsia="Times New Roman" w:hAnsi="Times New Roman" w:cs="Times New Roman"/>
                <w:b/>
                <w:bCs/>
                <w:sz w:val="20"/>
                <w:szCs w:val="18"/>
                <w:lang w:val="es-CO" w:eastAsia="es-CO"/>
              </w:rPr>
              <w:t>(2014)</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DMTS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OTM</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 / 5</w:t>
            </w:r>
          </w:p>
        </w:tc>
        <w:tc>
          <w:tcPr>
            <w:tcW w:w="1118" w:type="pct"/>
            <w:tcBorders>
              <w:top w:val="nil"/>
              <w:left w:val="nil"/>
              <w:bottom w:val="nil"/>
              <w:right w:val="nil"/>
            </w:tcBorders>
            <w:shd w:val="clear" w:color="000000" w:fill="FFFFFF"/>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Rostros Fotografías (A), Estímulos abstractos (B,C,D)</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19 S</w:t>
            </w:r>
            <w:r w:rsidRPr="00030F28">
              <w:rPr>
                <w:rFonts w:ascii="Times New Roman" w:eastAsia="Times New Roman" w:hAnsi="Times New Roman" w:cs="Times New Roman"/>
                <w:sz w:val="20"/>
                <w:szCs w:val="18"/>
                <w:lang w:val="es-CO" w:eastAsia="es-CO"/>
              </w:rPr>
              <w:br/>
              <w:t>1 N</w:t>
            </w:r>
          </w:p>
        </w:tc>
      </w:tr>
      <w:tr w:rsidR="001A4116" w:rsidRPr="00030F28" w:rsidTr="001A4116">
        <w:trPr>
          <w:trHeight w:val="885"/>
        </w:trPr>
        <w:tc>
          <w:tcPr>
            <w:tcW w:w="612"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Pinhero</w:t>
            </w:r>
            <w:proofErr w:type="spellEnd"/>
            <w:r w:rsidRPr="00030F28">
              <w:rPr>
                <w:rFonts w:ascii="Times New Roman" w:eastAsia="Times New Roman" w:hAnsi="Times New Roman" w:cs="Times New Roman"/>
                <w:b/>
                <w:bCs/>
                <w:sz w:val="20"/>
                <w:szCs w:val="18"/>
                <w:lang w:val="es-CO" w:eastAsia="es-CO"/>
              </w:rPr>
              <w:t xml:space="preserve"> y de Rose (2014)</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DMTS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SL</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 / 3</w:t>
            </w:r>
          </w:p>
        </w:tc>
        <w:tc>
          <w:tcPr>
            <w:tcW w:w="111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Diseño de manos -positiva y negativa (A), estímulos abstractos (B), Rostros Fotografías (C)</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 S</w:t>
            </w:r>
            <w:r w:rsidRPr="00030F28">
              <w:rPr>
                <w:rFonts w:ascii="Times New Roman" w:eastAsia="Times New Roman" w:hAnsi="Times New Roman" w:cs="Times New Roman"/>
                <w:sz w:val="20"/>
                <w:szCs w:val="18"/>
                <w:lang w:val="es-CO" w:eastAsia="es-CO"/>
              </w:rPr>
              <w:br/>
              <w:t>2 N</w:t>
            </w:r>
            <w:r w:rsidRPr="00030F28">
              <w:rPr>
                <w:rFonts w:ascii="Times New Roman" w:eastAsia="Times New Roman" w:hAnsi="Times New Roman" w:cs="Times New Roman"/>
                <w:sz w:val="20"/>
                <w:szCs w:val="18"/>
                <w:lang w:val="es-CO" w:eastAsia="es-CO"/>
              </w:rPr>
              <w:br/>
              <w:t>1 P</w:t>
            </w:r>
          </w:p>
        </w:tc>
      </w:tr>
      <w:tr w:rsidR="001A4116" w:rsidRPr="00030F28" w:rsidTr="001A4116">
        <w:trPr>
          <w:trHeight w:val="516"/>
        </w:trPr>
        <w:tc>
          <w:tcPr>
            <w:tcW w:w="612"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Almeida y de Rose (2015)</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SMTS</w:t>
            </w:r>
            <w:r w:rsidRPr="00030F28">
              <w:rPr>
                <w:rFonts w:ascii="Times New Roman" w:eastAsia="Times New Roman" w:hAnsi="Times New Roman" w:cs="Times New Roman"/>
                <w:sz w:val="20"/>
                <w:szCs w:val="18"/>
                <w:lang w:val="es-CO" w:eastAsia="es-CO"/>
              </w:rPr>
              <w:br/>
              <w:t>DMTS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OTM y</w:t>
            </w:r>
            <w:r w:rsidRPr="00030F28">
              <w:rPr>
                <w:rFonts w:ascii="Times New Roman" w:hAnsi="Times New Roman" w:cs="Times New Roman"/>
                <w:sz w:val="20"/>
                <w:szCs w:val="18"/>
              </w:rPr>
              <w:br/>
              <w:t>SL</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 / 4</w:t>
            </w:r>
          </w:p>
        </w:tc>
        <w:tc>
          <w:tcPr>
            <w:tcW w:w="111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Rostros Fotografías (A), Estímulos abstractos (B,C,D)</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54 S</w:t>
            </w:r>
          </w:p>
        </w:tc>
      </w:tr>
      <w:tr w:rsidR="001A4116" w:rsidRPr="00030F28" w:rsidTr="001A4116">
        <w:trPr>
          <w:trHeight w:val="80"/>
        </w:trPr>
        <w:tc>
          <w:tcPr>
            <w:tcW w:w="612"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r w:rsidRPr="00030F28">
              <w:rPr>
                <w:rFonts w:ascii="Times New Roman" w:eastAsia="Times New Roman" w:hAnsi="Times New Roman" w:cs="Times New Roman"/>
                <w:b/>
                <w:bCs/>
                <w:sz w:val="20"/>
                <w:szCs w:val="18"/>
                <w:lang w:val="es-CO" w:eastAsia="es-CO"/>
              </w:rPr>
              <w:t xml:space="preserve">Silveira </w:t>
            </w:r>
            <w:r w:rsidRPr="00030F28">
              <w:rPr>
                <w:rFonts w:ascii="Times New Roman" w:eastAsia="Times New Roman" w:hAnsi="Times New Roman" w:cs="Times New Roman"/>
                <w:b/>
                <w:bCs/>
                <w:i/>
                <w:iCs/>
                <w:sz w:val="20"/>
                <w:szCs w:val="18"/>
                <w:lang w:val="es-CO" w:eastAsia="es-CO"/>
              </w:rPr>
              <w:t>et al.</w:t>
            </w:r>
            <w:r w:rsidRPr="00030F28">
              <w:rPr>
                <w:rFonts w:ascii="Times New Roman" w:eastAsia="Times New Roman" w:hAnsi="Times New Roman" w:cs="Times New Roman"/>
                <w:b/>
                <w:bCs/>
                <w:sz w:val="20"/>
                <w:szCs w:val="18"/>
                <w:lang w:val="es-CO" w:eastAsia="es-CO"/>
              </w:rPr>
              <w:t>(2015)</w:t>
            </w:r>
          </w:p>
        </w:tc>
        <w:tc>
          <w:tcPr>
            <w:tcW w:w="64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DMTS</w:t>
            </w:r>
          </w:p>
        </w:tc>
        <w:tc>
          <w:tcPr>
            <w:tcW w:w="63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OTM y</w:t>
            </w:r>
            <w:r w:rsidRPr="00030F28">
              <w:rPr>
                <w:rFonts w:ascii="Times New Roman" w:hAnsi="Times New Roman" w:cs="Times New Roman"/>
                <w:sz w:val="20"/>
                <w:szCs w:val="18"/>
              </w:rPr>
              <w:br/>
              <w:t>SL</w:t>
            </w:r>
          </w:p>
        </w:tc>
        <w:tc>
          <w:tcPr>
            <w:tcW w:w="31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w:t>
            </w:r>
          </w:p>
        </w:tc>
        <w:tc>
          <w:tcPr>
            <w:tcW w:w="567"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w:t>
            </w:r>
          </w:p>
        </w:tc>
        <w:tc>
          <w:tcPr>
            <w:tcW w:w="45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 / 4</w:t>
            </w:r>
          </w:p>
        </w:tc>
        <w:tc>
          <w:tcPr>
            <w:tcW w:w="111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Rostros Fotografías (A), Estímulos abstractos (B,C,D)</w:t>
            </w:r>
          </w:p>
        </w:tc>
        <w:tc>
          <w:tcPr>
            <w:tcW w:w="65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16 S</w:t>
            </w:r>
            <w:r w:rsidRPr="00030F28">
              <w:rPr>
                <w:rFonts w:ascii="Times New Roman" w:eastAsia="Times New Roman" w:hAnsi="Times New Roman" w:cs="Times New Roman"/>
                <w:sz w:val="20"/>
                <w:szCs w:val="18"/>
                <w:lang w:val="es-CO" w:eastAsia="es-CO"/>
              </w:rPr>
              <w:br/>
              <w:t>1 N</w:t>
            </w:r>
          </w:p>
        </w:tc>
      </w:tr>
      <w:tr w:rsidR="001A4116" w:rsidRPr="00030F28" w:rsidTr="001A4116">
        <w:trPr>
          <w:trHeight w:val="377"/>
        </w:trPr>
        <w:tc>
          <w:tcPr>
            <w:tcW w:w="612" w:type="pct"/>
            <w:tcBorders>
              <w:top w:val="nil"/>
              <w:left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Vernucio</w:t>
            </w:r>
            <w:proofErr w:type="spellEnd"/>
            <w:r w:rsidRPr="00030F28">
              <w:rPr>
                <w:rFonts w:ascii="Times New Roman" w:eastAsia="Times New Roman" w:hAnsi="Times New Roman" w:cs="Times New Roman"/>
                <w:b/>
                <w:bCs/>
                <w:sz w:val="20"/>
                <w:szCs w:val="18"/>
                <w:lang w:val="es-CO" w:eastAsia="es-CO"/>
              </w:rPr>
              <w:t xml:space="preserve"> y </w:t>
            </w:r>
            <w:proofErr w:type="spellStart"/>
            <w:r w:rsidRPr="00030F28">
              <w:rPr>
                <w:rFonts w:ascii="Times New Roman" w:eastAsia="Times New Roman" w:hAnsi="Times New Roman" w:cs="Times New Roman"/>
                <w:b/>
                <w:bCs/>
                <w:sz w:val="20"/>
                <w:szCs w:val="18"/>
                <w:lang w:val="es-CO" w:eastAsia="es-CO"/>
              </w:rPr>
              <w:t>Debert</w:t>
            </w:r>
            <w:proofErr w:type="spellEnd"/>
            <w:r w:rsidRPr="00030F28">
              <w:rPr>
                <w:rFonts w:ascii="Times New Roman" w:eastAsia="Times New Roman" w:hAnsi="Times New Roman" w:cs="Times New Roman"/>
                <w:b/>
                <w:bCs/>
                <w:sz w:val="20"/>
                <w:szCs w:val="18"/>
                <w:lang w:val="es-CO" w:eastAsia="es-CO"/>
              </w:rPr>
              <w:t xml:space="preserve"> (2016)</w:t>
            </w:r>
          </w:p>
        </w:tc>
        <w:tc>
          <w:tcPr>
            <w:tcW w:w="647" w:type="pct"/>
            <w:tcBorders>
              <w:top w:val="nil"/>
              <w:left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proofErr w:type="spellStart"/>
            <w:r w:rsidRPr="00030F28">
              <w:rPr>
                <w:rFonts w:ascii="Times New Roman" w:eastAsia="Times New Roman" w:hAnsi="Times New Roman" w:cs="Times New Roman"/>
                <w:sz w:val="20"/>
                <w:szCs w:val="18"/>
                <w:lang w:val="es-CO" w:eastAsia="es-CO"/>
              </w:rPr>
              <w:t>Go</w:t>
            </w:r>
            <w:proofErr w:type="spellEnd"/>
            <w:r w:rsidRPr="00030F28">
              <w:rPr>
                <w:rFonts w:ascii="Times New Roman" w:eastAsia="Times New Roman" w:hAnsi="Times New Roman" w:cs="Times New Roman"/>
                <w:sz w:val="20"/>
                <w:szCs w:val="18"/>
                <w:lang w:val="es-CO" w:eastAsia="es-CO"/>
              </w:rPr>
              <w:t xml:space="preserve">/no </w:t>
            </w:r>
            <w:proofErr w:type="spellStart"/>
            <w:r w:rsidRPr="00030F28">
              <w:rPr>
                <w:rFonts w:ascii="Times New Roman" w:eastAsia="Times New Roman" w:hAnsi="Times New Roman" w:cs="Times New Roman"/>
                <w:sz w:val="20"/>
                <w:szCs w:val="18"/>
                <w:lang w:val="es-CO" w:eastAsia="es-CO"/>
              </w:rPr>
              <w:t>go</w:t>
            </w:r>
            <w:proofErr w:type="spellEnd"/>
          </w:p>
        </w:tc>
        <w:tc>
          <w:tcPr>
            <w:tcW w:w="630" w:type="pct"/>
            <w:tcBorders>
              <w:top w:val="nil"/>
              <w:left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OTM y</w:t>
            </w:r>
            <w:r w:rsidRPr="00030F28">
              <w:rPr>
                <w:rFonts w:ascii="Times New Roman" w:hAnsi="Times New Roman" w:cs="Times New Roman"/>
                <w:sz w:val="20"/>
                <w:szCs w:val="18"/>
              </w:rPr>
              <w:br/>
              <w:t>SL</w:t>
            </w:r>
          </w:p>
        </w:tc>
        <w:tc>
          <w:tcPr>
            <w:tcW w:w="315" w:type="pct"/>
            <w:tcBorders>
              <w:top w:val="nil"/>
              <w:left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3</w:t>
            </w:r>
          </w:p>
        </w:tc>
        <w:tc>
          <w:tcPr>
            <w:tcW w:w="567" w:type="pct"/>
            <w:tcBorders>
              <w:top w:val="nil"/>
              <w:left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w:t>
            </w:r>
          </w:p>
        </w:tc>
        <w:tc>
          <w:tcPr>
            <w:tcW w:w="458" w:type="pct"/>
            <w:tcBorders>
              <w:top w:val="nil"/>
              <w:left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 / 5</w:t>
            </w:r>
          </w:p>
        </w:tc>
        <w:tc>
          <w:tcPr>
            <w:tcW w:w="1118" w:type="pct"/>
            <w:tcBorders>
              <w:top w:val="nil"/>
              <w:left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eastAsia="es-CO"/>
              </w:rPr>
            </w:pPr>
            <w:r w:rsidRPr="00030F28">
              <w:rPr>
                <w:rFonts w:ascii="Times New Roman" w:eastAsia="Times New Roman" w:hAnsi="Times New Roman" w:cs="Times New Roman"/>
                <w:sz w:val="20"/>
                <w:szCs w:val="18"/>
                <w:lang w:val="es-CO" w:eastAsia="es-CO"/>
              </w:rPr>
              <w:t>Rostros Fotografías (A), Estímulos abstractos (B,C,D)</w:t>
            </w:r>
          </w:p>
        </w:tc>
        <w:tc>
          <w:tcPr>
            <w:tcW w:w="653" w:type="pct"/>
            <w:tcBorders>
              <w:top w:val="nil"/>
              <w:left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4 S</w:t>
            </w:r>
            <w:r w:rsidRPr="00030F28">
              <w:rPr>
                <w:rFonts w:ascii="Times New Roman" w:eastAsia="Times New Roman" w:hAnsi="Times New Roman" w:cs="Times New Roman"/>
                <w:sz w:val="20"/>
                <w:szCs w:val="18"/>
                <w:lang w:val="es-CO" w:eastAsia="es-CO"/>
              </w:rPr>
              <w:br/>
              <w:t>1 N</w:t>
            </w:r>
          </w:p>
        </w:tc>
      </w:tr>
      <w:tr w:rsidR="001A4116" w:rsidRPr="00030F28" w:rsidTr="001A4116">
        <w:trPr>
          <w:trHeight w:val="720"/>
        </w:trPr>
        <w:tc>
          <w:tcPr>
            <w:tcW w:w="612"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18"/>
                <w:lang w:val="es-CO" w:eastAsia="es-CO"/>
              </w:rPr>
            </w:pPr>
            <w:proofErr w:type="spellStart"/>
            <w:r w:rsidRPr="00030F28">
              <w:rPr>
                <w:rFonts w:ascii="Times New Roman" w:eastAsia="Times New Roman" w:hAnsi="Times New Roman" w:cs="Times New Roman"/>
                <w:b/>
                <w:bCs/>
                <w:sz w:val="20"/>
                <w:szCs w:val="18"/>
                <w:lang w:val="es-CO" w:eastAsia="es-CO"/>
              </w:rPr>
              <w:t>Mizael</w:t>
            </w:r>
            <w:proofErr w:type="spellEnd"/>
            <w:r w:rsidRPr="00030F28">
              <w:rPr>
                <w:rFonts w:ascii="Times New Roman" w:eastAsia="Times New Roman" w:hAnsi="Times New Roman" w:cs="Times New Roman"/>
                <w:b/>
                <w:bCs/>
                <w:sz w:val="20"/>
                <w:szCs w:val="18"/>
                <w:lang w:val="es-CO" w:eastAsia="es-CO"/>
              </w:rPr>
              <w:t xml:space="preserve"> </w:t>
            </w:r>
            <w:r w:rsidRPr="00030F28">
              <w:rPr>
                <w:rFonts w:ascii="Times New Roman" w:eastAsia="Times New Roman" w:hAnsi="Times New Roman" w:cs="Times New Roman"/>
                <w:b/>
                <w:bCs/>
                <w:i/>
                <w:iCs/>
                <w:sz w:val="20"/>
                <w:szCs w:val="18"/>
                <w:lang w:val="es-CO" w:eastAsia="es-CO"/>
              </w:rPr>
              <w:t>et al.</w:t>
            </w:r>
            <w:r w:rsidRPr="00030F28">
              <w:rPr>
                <w:rFonts w:ascii="Times New Roman" w:eastAsia="Times New Roman" w:hAnsi="Times New Roman" w:cs="Times New Roman"/>
                <w:b/>
                <w:bCs/>
                <w:sz w:val="20"/>
                <w:szCs w:val="18"/>
                <w:lang w:val="es-CO" w:eastAsia="es-CO"/>
              </w:rPr>
              <w:t>(2016)</w:t>
            </w:r>
          </w:p>
        </w:tc>
        <w:tc>
          <w:tcPr>
            <w:tcW w:w="647"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SMTS</w:t>
            </w:r>
            <w:r w:rsidRPr="00030F28">
              <w:rPr>
                <w:rFonts w:ascii="Times New Roman" w:eastAsia="Times New Roman" w:hAnsi="Times New Roman" w:cs="Times New Roman"/>
                <w:sz w:val="20"/>
                <w:szCs w:val="18"/>
                <w:lang w:val="es-CO" w:eastAsia="es-CO"/>
              </w:rPr>
              <w:br/>
              <w:t>DMTS</w:t>
            </w:r>
          </w:p>
        </w:tc>
        <w:tc>
          <w:tcPr>
            <w:tcW w:w="630"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hAnsi="Times New Roman" w:cs="Times New Roman"/>
                <w:sz w:val="20"/>
                <w:szCs w:val="18"/>
              </w:rPr>
              <w:t>SL</w:t>
            </w:r>
          </w:p>
        </w:tc>
        <w:tc>
          <w:tcPr>
            <w:tcW w:w="315"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w:t>
            </w:r>
          </w:p>
        </w:tc>
        <w:tc>
          <w:tcPr>
            <w:tcW w:w="567"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 y 3</w:t>
            </w:r>
          </w:p>
        </w:tc>
        <w:tc>
          <w:tcPr>
            <w:tcW w:w="458"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2 / 3</w:t>
            </w:r>
          </w:p>
        </w:tc>
        <w:tc>
          <w:tcPr>
            <w:tcW w:w="1118"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Diseño de manos -positiva y negativa (A), estímulos abstractos (B), Rostros Fotografías (C)</w:t>
            </w:r>
          </w:p>
        </w:tc>
        <w:tc>
          <w:tcPr>
            <w:tcW w:w="653"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18"/>
                <w:lang w:val="es-CO" w:eastAsia="es-CO"/>
              </w:rPr>
            </w:pPr>
            <w:r w:rsidRPr="00030F28">
              <w:rPr>
                <w:rFonts w:ascii="Times New Roman" w:eastAsia="Times New Roman" w:hAnsi="Times New Roman" w:cs="Times New Roman"/>
                <w:sz w:val="20"/>
                <w:szCs w:val="18"/>
                <w:lang w:val="es-CO" w:eastAsia="es-CO"/>
              </w:rPr>
              <w:t>13 S</w:t>
            </w:r>
          </w:p>
        </w:tc>
      </w:tr>
      <w:tr w:rsidR="001A4116" w:rsidRPr="00030F28" w:rsidTr="001A4116">
        <w:trPr>
          <w:trHeight w:val="555"/>
        </w:trPr>
        <w:tc>
          <w:tcPr>
            <w:tcW w:w="5000" w:type="pct"/>
            <w:gridSpan w:val="8"/>
            <w:tcBorders>
              <w:top w:val="single" w:sz="4" w:space="0" w:color="auto"/>
              <w:left w:val="nil"/>
              <w:bottom w:val="nil"/>
              <w:right w:val="nil"/>
            </w:tcBorders>
            <w:shd w:val="clear" w:color="000000" w:fill="FFFFFF"/>
            <w:hideMark/>
          </w:tcPr>
          <w:p w:rsidR="001A4116" w:rsidRPr="00030F28" w:rsidRDefault="001A4116" w:rsidP="001A4116">
            <w:pPr>
              <w:spacing w:after="0" w:line="240" w:lineRule="auto"/>
              <w:rPr>
                <w:rFonts w:ascii="Times New Roman" w:eastAsia="Times New Roman" w:hAnsi="Times New Roman" w:cs="Times New Roman"/>
                <w:sz w:val="20"/>
                <w:szCs w:val="18"/>
                <w:lang w:val="en-US" w:eastAsia="es-CO"/>
              </w:rPr>
            </w:pPr>
            <w:r w:rsidRPr="00030F28">
              <w:rPr>
                <w:rFonts w:ascii="Times New Roman" w:eastAsia="Times New Roman" w:hAnsi="Times New Roman" w:cs="Times New Roman"/>
                <w:sz w:val="20"/>
                <w:szCs w:val="18"/>
                <w:lang w:val="en-US" w:eastAsia="es-CO"/>
              </w:rPr>
              <w:t xml:space="preserve">MTS: Matching to sample, SMTS: </w:t>
            </w:r>
            <w:proofErr w:type="spellStart"/>
            <w:r w:rsidRPr="00030F28">
              <w:rPr>
                <w:rFonts w:ascii="Times New Roman" w:eastAsia="Times New Roman" w:hAnsi="Times New Roman" w:cs="Times New Roman"/>
                <w:sz w:val="20"/>
                <w:szCs w:val="18"/>
                <w:lang w:val="en-US" w:eastAsia="es-CO"/>
              </w:rPr>
              <w:t>Simultaneus</w:t>
            </w:r>
            <w:proofErr w:type="spellEnd"/>
            <w:r w:rsidRPr="00030F28">
              <w:rPr>
                <w:rFonts w:ascii="Times New Roman" w:eastAsia="Times New Roman" w:hAnsi="Times New Roman" w:cs="Times New Roman"/>
                <w:sz w:val="20"/>
                <w:szCs w:val="18"/>
                <w:lang w:val="en-US" w:eastAsia="es-CO"/>
              </w:rPr>
              <w:t xml:space="preserve"> Matching to sample, DMTS: Delay Matching to sample; MTO: Many to one, OTM: One to many, LS: </w:t>
            </w:r>
            <w:proofErr w:type="spellStart"/>
            <w:r w:rsidRPr="00030F28">
              <w:rPr>
                <w:rFonts w:ascii="Times New Roman" w:eastAsia="Times New Roman" w:hAnsi="Times New Roman" w:cs="Times New Roman"/>
                <w:sz w:val="20"/>
                <w:szCs w:val="18"/>
                <w:lang w:val="en-US" w:eastAsia="es-CO"/>
              </w:rPr>
              <w:t>Serie</w:t>
            </w:r>
            <w:proofErr w:type="spellEnd"/>
            <w:r w:rsidRPr="00030F28">
              <w:rPr>
                <w:rFonts w:ascii="Times New Roman" w:eastAsia="Times New Roman" w:hAnsi="Times New Roman" w:cs="Times New Roman"/>
                <w:sz w:val="20"/>
                <w:szCs w:val="18"/>
                <w:lang w:val="en-US" w:eastAsia="es-CO"/>
              </w:rPr>
              <w:t xml:space="preserve"> lineal; S: Si, N: No; P: </w:t>
            </w:r>
            <w:proofErr w:type="spellStart"/>
            <w:r w:rsidRPr="00030F28">
              <w:rPr>
                <w:rFonts w:ascii="Times New Roman" w:eastAsia="Times New Roman" w:hAnsi="Times New Roman" w:cs="Times New Roman"/>
                <w:sz w:val="20"/>
                <w:szCs w:val="18"/>
                <w:lang w:val="en-US" w:eastAsia="es-CO"/>
              </w:rPr>
              <w:t>Parcial</w:t>
            </w:r>
            <w:proofErr w:type="spellEnd"/>
            <w:r w:rsidRPr="00030F28">
              <w:rPr>
                <w:rFonts w:ascii="Times New Roman" w:eastAsia="Times New Roman" w:hAnsi="Times New Roman" w:cs="Times New Roman"/>
                <w:sz w:val="20"/>
                <w:szCs w:val="18"/>
                <w:lang w:val="en-US" w:eastAsia="es-CO"/>
              </w:rPr>
              <w:t xml:space="preserve">; GE: </w:t>
            </w:r>
            <w:proofErr w:type="spellStart"/>
            <w:r w:rsidRPr="00030F28">
              <w:rPr>
                <w:rFonts w:ascii="Times New Roman" w:eastAsia="Times New Roman" w:hAnsi="Times New Roman" w:cs="Times New Roman"/>
                <w:sz w:val="20"/>
                <w:szCs w:val="18"/>
                <w:lang w:val="en-US" w:eastAsia="es-CO"/>
              </w:rPr>
              <w:t>Grupo</w:t>
            </w:r>
            <w:proofErr w:type="spellEnd"/>
            <w:r w:rsidRPr="00030F28">
              <w:rPr>
                <w:rFonts w:ascii="Times New Roman" w:eastAsia="Times New Roman" w:hAnsi="Times New Roman" w:cs="Times New Roman"/>
                <w:sz w:val="20"/>
                <w:szCs w:val="18"/>
                <w:lang w:val="en-US" w:eastAsia="es-CO"/>
              </w:rPr>
              <w:t xml:space="preserve"> Experimental; P(n): </w:t>
            </w:r>
            <w:proofErr w:type="spellStart"/>
            <w:r w:rsidRPr="00030F28">
              <w:rPr>
                <w:rFonts w:ascii="Times New Roman" w:eastAsia="Times New Roman" w:hAnsi="Times New Roman" w:cs="Times New Roman"/>
                <w:sz w:val="20"/>
                <w:szCs w:val="18"/>
                <w:lang w:val="en-US" w:eastAsia="es-CO"/>
              </w:rPr>
              <w:t>Participante</w:t>
            </w:r>
            <w:proofErr w:type="spellEnd"/>
            <w:r w:rsidRPr="00030F28">
              <w:rPr>
                <w:rFonts w:ascii="Times New Roman" w:eastAsia="Times New Roman" w:hAnsi="Times New Roman" w:cs="Times New Roman"/>
                <w:sz w:val="20"/>
                <w:szCs w:val="18"/>
                <w:lang w:val="en-US" w:eastAsia="es-CO"/>
              </w:rPr>
              <w:t xml:space="preserve"> </w:t>
            </w:r>
            <w:proofErr w:type="spellStart"/>
            <w:r w:rsidRPr="00030F28">
              <w:rPr>
                <w:rFonts w:ascii="Times New Roman" w:eastAsia="Times New Roman" w:hAnsi="Times New Roman" w:cs="Times New Roman"/>
                <w:sz w:val="20"/>
                <w:szCs w:val="18"/>
                <w:lang w:val="en-US" w:eastAsia="es-CO"/>
              </w:rPr>
              <w:t>numero</w:t>
            </w:r>
            <w:proofErr w:type="spellEnd"/>
            <w:r w:rsidRPr="00030F28">
              <w:rPr>
                <w:rFonts w:ascii="Times New Roman" w:eastAsia="Times New Roman" w:hAnsi="Times New Roman" w:cs="Times New Roman"/>
                <w:sz w:val="20"/>
                <w:szCs w:val="18"/>
                <w:lang w:val="en-US" w:eastAsia="es-CO"/>
              </w:rPr>
              <w:t xml:space="preserve">; N: </w:t>
            </w:r>
            <w:proofErr w:type="spellStart"/>
            <w:r w:rsidRPr="00030F28">
              <w:rPr>
                <w:rFonts w:ascii="Times New Roman" w:eastAsia="Times New Roman" w:hAnsi="Times New Roman" w:cs="Times New Roman"/>
                <w:sz w:val="20"/>
                <w:szCs w:val="18"/>
                <w:lang w:val="en-US" w:eastAsia="es-CO"/>
              </w:rPr>
              <w:t>Numero</w:t>
            </w:r>
            <w:proofErr w:type="spellEnd"/>
            <w:r w:rsidRPr="00030F28">
              <w:rPr>
                <w:rFonts w:ascii="Times New Roman" w:eastAsia="Times New Roman" w:hAnsi="Times New Roman" w:cs="Times New Roman"/>
                <w:sz w:val="20"/>
                <w:szCs w:val="18"/>
                <w:lang w:val="en-US" w:eastAsia="es-CO"/>
              </w:rPr>
              <w:t>)</w:t>
            </w:r>
          </w:p>
        </w:tc>
      </w:tr>
    </w:tbl>
    <w:p w:rsidR="001A4116" w:rsidRPr="001A4116" w:rsidRDefault="001A4116" w:rsidP="001A4116">
      <w:pPr>
        <w:autoSpaceDE w:val="0"/>
        <w:autoSpaceDN w:val="0"/>
        <w:adjustRightInd w:val="0"/>
        <w:spacing w:after="0" w:line="240" w:lineRule="auto"/>
        <w:ind w:firstLine="709"/>
        <w:rPr>
          <w:rFonts w:ascii="Times New Roman" w:hAnsi="Times New Roman" w:cs="Times New Roman"/>
          <w:sz w:val="24"/>
          <w:szCs w:val="24"/>
        </w:rPr>
      </w:pPr>
    </w:p>
    <w:p w:rsidR="001A4116" w:rsidRPr="001A4116" w:rsidRDefault="001A4116" w:rsidP="001A4116">
      <w:pPr>
        <w:autoSpaceDE w:val="0"/>
        <w:autoSpaceDN w:val="0"/>
        <w:adjustRightInd w:val="0"/>
        <w:spacing w:after="0" w:line="240" w:lineRule="auto"/>
        <w:ind w:firstLine="709"/>
        <w:rPr>
          <w:rFonts w:ascii="Times New Roman" w:hAnsi="Times New Roman" w:cs="Times New Roman"/>
          <w:sz w:val="24"/>
          <w:szCs w:val="24"/>
        </w:rPr>
      </w:pPr>
    </w:p>
    <w:p w:rsidR="001A4116" w:rsidRPr="001A4116" w:rsidRDefault="001A4116" w:rsidP="001A4116">
      <w:pPr>
        <w:autoSpaceDE w:val="0"/>
        <w:autoSpaceDN w:val="0"/>
        <w:adjustRightInd w:val="0"/>
        <w:spacing w:after="0" w:line="240" w:lineRule="auto"/>
        <w:ind w:firstLine="709"/>
        <w:rPr>
          <w:rFonts w:ascii="Times New Roman" w:hAnsi="Times New Roman" w:cs="Times New Roman"/>
          <w:sz w:val="24"/>
          <w:szCs w:val="24"/>
        </w:rPr>
      </w:pPr>
    </w:p>
    <w:p w:rsidR="00840A39" w:rsidRPr="00030F28" w:rsidRDefault="00BF7533"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lastRenderedPageBreak/>
        <w:t>Por otro lado, d</w:t>
      </w:r>
      <w:r w:rsidR="00896D58" w:rsidRPr="00030F28">
        <w:rPr>
          <w:rFonts w:ascii="Times New Roman" w:hAnsi="Times New Roman" w:cs="Times New Roman"/>
          <w:sz w:val="24"/>
          <w:szCs w:val="24"/>
          <w:lang w:val="es-CO"/>
        </w:rPr>
        <w:t xml:space="preserve">entro del arreglo experimental la estructura del </w:t>
      </w:r>
      <w:r w:rsidRPr="00030F28">
        <w:rPr>
          <w:rFonts w:ascii="Times New Roman" w:hAnsi="Times New Roman" w:cs="Times New Roman"/>
          <w:sz w:val="24"/>
          <w:szCs w:val="24"/>
          <w:lang w:val="es-CO"/>
        </w:rPr>
        <w:t>entrenamiento es una variable en</w:t>
      </w:r>
      <w:r w:rsidR="00896D58" w:rsidRPr="00030F28">
        <w:rPr>
          <w:rFonts w:ascii="Times New Roman" w:hAnsi="Times New Roman" w:cs="Times New Roman"/>
          <w:sz w:val="24"/>
          <w:szCs w:val="24"/>
          <w:lang w:val="es-CO"/>
        </w:rPr>
        <w:t xml:space="preserve"> consideración.</w:t>
      </w:r>
      <w:r w:rsidR="001A1164" w:rsidRPr="00030F28">
        <w:rPr>
          <w:rFonts w:ascii="Times New Roman" w:hAnsi="Times New Roman" w:cs="Times New Roman"/>
          <w:sz w:val="24"/>
          <w:szCs w:val="24"/>
          <w:lang w:val="es-CO"/>
        </w:rPr>
        <w:t xml:space="preserve"> </w:t>
      </w:r>
      <w:r w:rsidR="0035039C" w:rsidRPr="00030F28">
        <w:rPr>
          <w:rFonts w:ascii="Times New Roman" w:hAnsi="Times New Roman" w:cs="Times New Roman"/>
          <w:sz w:val="24"/>
          <w:szCs w:val="24"/>
          <w:lang w:val="es-CO"/>
        </w:rPr>
        <w:t xml:space="preserve">Según </w:t>
      </w:r>
      <w:proofErr w:type="spellStart"/>
      <w:r w:rsidR="0035039C" w:rsidRPr="00030F28">
        <w:rPr>
          <w:rFonts w:ascii="Times New Roman" w:hAnsi="Times New Roman" w:cs="Times New Roman"/>
          <w:sz w:val="24"/>
          <w:szCs w:val="24"/>
          <w:lang w:val="es-CO"/>
        </w:rPr>
        <w:t>Fields</w:t>
      </w:r>
      <w:proofErr w:type="spellEnd"/>
      <w:r w:rsidR="0035039C" w:rsidRPr="00030F28">
        <w:rPr>
          <w:rFonts w:ascii="Times New Roman" w:hAnsi="Times New Roman" w:cs="Times New Roman"/>
          <w:sz w:val="24"/>
          <w:szCs w:val="24"/>
          <w:lang w:val="es-CO"/>
        </w:rPr>
        <w:t xml:space="preserve"> y colaboradores, e</w:t>
      </w:r>
      <w:r w:rsidR="001A1164" w:rsidRPr="00030F28">
        <w:rPr>
          <w:rFonts w:ascii="Times New Roman" w:hAnsi="Times New Roman" w:cs="Times New Roman"/>
          <w:sz w:val="24"/>
          <w:szCs w:val="24"/>
          <w:lang w:val="es-CO"/>
        </w:rPr>
        <w:t xml:space="preserve">sta </w:t>
      </w:r>
      <w:r w:rsidRPr="00030F28">
        <w:rPr>
          <w:rFonts w:ascii="Times New Roman" w:hAnsi="Times New Roman" w:cs="Times New Roman"/>
          <w:sz w:val="24"/>
          <w:szCs w:val="24"/>
          <w:lang w:val="es-CO"/>
        </w:rPr>
        <w:t>es</w:t>
      </w:r>
      <w:r w:rsidR="001A1164" w:rsidRPr="00030F28">
        <w:rPr>
          <w:rFonts w:ascii="Times New Roman" w:hAnsi="Times New Roman" w:cs="Times New Roman"/>
          <w:sz w:val="24"/>
          <w:szCs w:val="24"/>
          <w:lang w:val="es-CO"/>
        </w:rPr>
        <w:t xml:space="preserve"> analizada</w:t>
      </w:r>
      <w:r w:rsidR="0035039C" w:rsidRPr="00030F28">
        <w:rPr>
          <w:rFonts w:ascii="Times New Roman" w:hAnsi="Times New Roman" w:cs="Times New Roman"/>
          <w:sz w:val="24"/>
          <w:szCs w:val="24"/>
          <w:lang w:val="es-CO"/>
        </w:rPr>
        <w:t xml:space="preserve"> </w:t>
      </w:r>
      <w:r w:rsidR="001A1164" w:rsidRPr="00030F28">
        <w:rPr>
          <w:rFonts w:ascii="Times New Roman" w:hAnsi="Times New Roman" w:cs="Times New Roman"/>
          <w:sz w:val="24"/>
          <w:szCs w:val="24"/>
          <w:lang w:val="es-CO"/>
        </w:rPr>
        <w:t xml:space="preserve">de acuerdo al número de nodos presentes en una </w:t>
      </w:r>
      <w:r w:rsidR="0022162C" w:rsidRPr="00030F28">
        <w:rPr>
          <w:rFonts w:ascii="Times New Roman" w:hAnsi="Times New Roman" w:cs="Times New Roman"/>
          <w:sz w:val="24"/>
          <w:szCs w:val="24"/>
          <w:lang w:val="es-CO"/>
        </w:rPr>
        <w:t>clase, estos</w:t>
      </w:r>
      <w:r w:rsidR="001A1164" w:rsidRPr="00030F28">
        <w:rPr>
          <w:rFonts w:ascii="Times New Roman" w:hAnsi="Times New Roman" w:cs="Times New Roman"/>
          <w:sz w:val="24"/>
          <w:szCs w:val="24"/>
          <w:lang w:val="es-CO"/>
        </w:rPr>
        <w:t xml:space="preserve"> pueden ser entendidos como estímulos que comparten relaciones directas con dos o más estímulos (</w:t>
      </w:r>
      <w:proofErr w:type="spellStart"/>
      <w:r w:rsidR="001A1164" w:rsidRPr="00030F28">
        <w:rPr>
          <w:rFonts w:ascii="Times New Roman" w:hAnsi="Times New Roman" w:cs="Times New Roman"/>
          <w:sz w:val="24"/>
          <w:szCs w:val="24"/>
          <w:lang w:val="es-CO"/>
        </w:rPr>
        <w:t>Fields</w:t>
      </w:r>
      <w:proofErr w:type="spellEnd"/>
      <w:r w:rsidR="001A1164" w:rsidRPr="00030F28">
        <w:rPr>
          <w:rFonts w:ascii="Times New Roman" w:hAnsi="Times New Roman" w:cs="Times New Roman"/>
          <w:sz w:val="24"/>
          <w:szCs w:val="24"/>
          <w:lang w:val="es-CO"/>
        </w:rPr>
        <w:t xml:space="preserve"> et al.</w:t>
      </w:r>
      <w:r w:rsidR="00412B9D" w:rsidRPr="00030F28">
        <w:rPr>
          <w:rFonts w:ascii="Times New Roman" w:hAnsi="Times New Roman" w:cs="Times New Roman"/>
          <w:sz w:val="24"/>
          <w:szCs w:val="24"/>
          <w:lang w:val="es-CO"/>
        </w:rPr>
        <w:t>,</w:t>
      </w:r>
      <w:r w:rsidR="001A1164" w:rsidRPr="00030F28">
        <w:rPr>
          <w:rFonts w:ascii="Times New Roman" w:hAnsi="Times New Roman" w:cs="Times New Roman"/>
          <w:sz w:val="24"/>
          <w:szCs w:val="24"/>
          <w:lang w:val="es-CO"/>
        </w:rPr>
        <w:t xml:space="preserve"> 1984; </w:t>
      </w:r>
      <w:proofErr w:type="spellStart"/>
      <w:r w:rsidR="001A1164" w:rsidRPr="00030F28">
        <w:rPr>
          <w:rFonts w:ascii="Times New Roman" w:hAnsi="Times New Roman" w:cs="Times New Roman"/>
          <w:sz w:val="24"/>
          <w:szCs w:val="24"/>
          <w:lang w:val="es-CO"/>
        </w:rPr>
        <w:t>Fields</w:t>
      </w:r>
      <w:proofErr w:type="spellEnd"/>
      <w:r w:rsidR="001A1164" w:rsidRPr="00030F28">
        <w:rPr>
          <w:rFonts w:ascii="Times New Roman" w:hAnsi="Times New Roman" w:cs="Times New Roman"/>
          <w:sz w:val="24"/>
          <w:szCs w:val="24"/>
          <w:lang w:val="es-CO"/>
        </w:rPr>
        <w:t xml:space="preserve"> y </w:t>
      </w:r>
      <w:proofErr w:type="spellStart"/>
      <w:r w:rsidR="001A1164" w:rsidRPr="00030F28">
        <w:rPr>
          <w:rFonts w:ascii="Times New Roman" w:hAnsi="Times New Roman" w:cs="Times New Roman"/>
          <w:sz w:val="24"/>
          <w:szCs w:val="24"/>
          <w:lang w:val="es-CO"/>
        </w:rPr>
        <w:t>Verhave</w:t>
      </w:r>
      <w:proofErr w:type="spellEnd"/>
      <w:r w:rsidR="001A1164" w:rsidRPr="00030F28">
        <w:rPr>
          <w:rFonts w:ascii="Times New Roman" w:hAnsi="Times New Roman" w:cs="Times New Roman"/>
          <w:sz w:val="24"/>
          <w:szCs w:val="24"/>
          <w:lang w:val="es-CO"/>
        </w:rPr>
        <w:t>, 1987). La estructura</w:t>
      </w:r>
      <w:r w:rsidR="008B105E" w:rsidRPr="00030F28">
        <w:rPr>
          <w:rFonts w:ascii="Times New Roman" w:hAnsi="Times New Roman" w:cs="Times New Roman"/>
          <w:sz w:val="24"/>
          <w:szCs w:val="24"/>
          <w:lang w:val="es-CO"/>
        </w:rPr>
        <w:t xml:space="preserve"> de entrenamiento</w:t>
      </w:r>
      <w:r w:rsidR="0022162C" w:rsidRPr="00030F28">
        <w:rPr>
          <w:rFonts w:ascii="Times New Roman" w:hAnsi="Times New Roman" w:cs="Times New Roman"/>
          <w:sz w:val="24"/>
          <w:szCs w:val="24"/>
          <w:lang w:val="es-CO"/>
        </w:rPr>
        <w:t>, entonces, puede realizarse</w:t>
      </w:r>
      <w:r w:rsidR="008B105E" w:rsidRPr="00030F28">
        <w:rPr>
          <w:rFonts w:ascii="Times New Roman" w:hAnsi="Times New Roman" w:cs="Times New Roman"/>
          <w:sz w:val="24"/>
          <w:szCs w:val="24"/>
          <w:lang w:val="es-CO"/>
        </w:rPr>
        <w:t xml:space="preserve"> de</w:t>
      </w:r>
      <w:r w:rsidRPr="00030F28">
        <w:rPr>
          <w:rFonts w:ascii="Times New Roman" w:hAnsi="Times New Roman" w:cs="Times New Roman"/>
          <w:sz w:val="24"/>
          <w:szCs w:val="24"/>
          <w:lang w:val="es-CO"/>
        </w:rPr>
        <w:t xml:space="preserve"> tres maneras: a)</w:t>
      </w:r>
      <w:r w:rsidR="008B105E" w:rsidRPr="00030F28">
        <w:rPr>
          <w:rFonts w:ascii="Times New Roman" w:hAnsi="Times New Roman" w:cs="Times New Roman"/>
          <w:sz w:val="24"/>
          <w:szCs w:val="24"/>
          <w:lang w:val="es-CO"/>
        </w:rPr>
        <w:t xml:space="preserve"> muchos para uno, </w:t>
      </w:r>
      <w:r w:rsidRPr="00030F28">
        <w:rPr>
          <w:rFonts w:ascii="Times New Roman" w:hAnsi="Times New Roman" w:cs="Times New Roman"/>
          <w:sz w:val="24"/>
          <w:szCs w:val="24"/>
          <w:lang w:val="es-CO"/>
        </w:rPr>
        <w:t xml:space="preserve">b) </w:t>
      </w:r>
      <w:r w:rsidR="008B105E" w:rsidRPr="00030F28">
        <w:rPr>
          <w:rFonts w:ascii="Times New Roman" w:hAnsi="Times New Roman" w:cs="Times New Roman"/>
          <w:sz w:val="24"/>
          <w:szCs w:val="24"/>
          <w:lang w:val="es-CO"/>
        </w:rPr>
        <w:t>uno para muchos o</w:t>
      </w:r>
      <w:r w:rsidRPr="00030F28">
        <w:rPr>
          <w:rFonts w:ascii="Times New Roman" w:hAnsi="Times New Roman" w:cs="Times New Roman"/>
          <w:sz w:val="24"/>
          <w:szCs w:val="24"/>
          <w:lang w:val="es-CO"/>
        </w:rPr>
        <w:t>,</w:t>
      </w:r>
      <w:r w:rsidR="008B105E"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 xml:space="preserve">c) </w:t>
      </w:r>
      <w:r w:rsidR="008B105E" w:rsidRPr="00030F28">
        <w:rPr>
          <w:rFonts w:ascii="Times New Roman" w:hAnsi="Times New Roman" w:cs="Times New Roman"/>
          <w:sz w:val="24"/>
          <w:szCs w:val="24"/>
          <w:lang w:val="es-CO"/>
        </w:rPr>
        <w:t>en serie lineal</w:t>
      </w:r>
      <w:r w:rsidR="0022162C" w:rsidRPr="00030F28">
        <w:rPr>
          <w:rFonts w:ascii="Times New Roman" w:hAnsi="Times New Roman" w:cs="Times New Roman"/>
          <w:sz w:val="24"/>
          <w:szCs w:val="24"/>
          <w:lang w:val="es-CO"/>
        </w:rPr>
        <w:t xml:space="preserve"> (MTO</w:t>
      </w:r>
      <w:r w:rsidR="008B105E" w:rsidRPr="00030F28">
        <w:rPr>
          <w:rFonts w:ascii="Times New Roman" w:hAnsi="Times New Roman" w:cs="Times New Roman"/>
          <w:sz w:val="24"/>
          <w:szCs w:val="24"/>
          <w:lang w:val="es-CO"/>
        </w:rPr>
        <w:t xml:space="preserve">, </w:t>
      </w:r>
      <w:r w:rsidR="0022162C" w:rsidRPr="00030F28">
        <w:rPr>
          <w:rFonts w:ascii="Times New Roman" w:hAnsi="Times New Roman" w:cs="Times New Roman"/>
          <w:sz w:val="24"/>
          <w:szCs w:val="24"/>
          <w:lang w:val="es-CO"/>
        </w:rPr>
        <w:t>OTM</w:t>
      </w:r>
      <w:r w:rsidR="008B105E" w:rsidRPr="00030F28">
        <w:rPr>
          <w:rFonts w:ascii="Times New Roman" w:hAnsi="Times New Roman" w:cs="Times New Roman"/>
          <w:sz w:val="24"/>
          <w:szCs w:val="24"/>
          <w:lang w:val="es-CO"/>
        </w:rPr>
        <w:t xml:space="preserve">, </w:t>
      </w:r>
      <w:r w:rsidR="0022162C" w:rsidRPr="00030F28">
        <w:rPr>
          <w:rFonts w:ascii="Times New Roman" w:hAnsi="Times New Roman" w:cs="Times New Roman"/>
          <w:sz w:val="24"/>
          <w:szCs w:val="24"/>
          <w:lang w:val="es-CO"/>
        </w:rPr>
        <w:t>SL, por sus siglas en inglés</w:t>
      </w:r>
      <w:r w:rsidR="008B105E" w:rsidRPr="00030F28">
        <w:rPr>
          <w:rFonts w:ascii="Times New Roman" w:hAnsi="Times New Roman" w:cs="Times New Roman"/>
          <w:sz w:val="24"/>
          <w:szCs w:val="24"/>
          <w:lang w:val="es-CO"/>
        </w:rPr>
        <w:t>)</w:t>
      </w:r>
      <w:r w:rsidRPr="00030F28">
        <w:rPr>
          <w:rFonts w:ascii="Times New Roman" w:hAnsi="Times New Roman" w:cs="Times New Roman"/>
          <w:sz w:val="24"/>
          <w:szCs w:val="24"/>
          <w:lang w:val="es-CO"/>
        </w:rPr>
        <w:t>,</w:t>
      </w:r>
      <w:r w:rsidR="008B105E" w:rsidRPr="00030F28">
        <w:rPr>
          <w:rFonts w:ascii="Times New Roman" w:hAnsi="Times New Roman" w:cs="Times New Roman"/>
          <w:sz w:val="24"/>
          <w:szCs w:val="24"/>
          <w:lang w:val="es-CO"/>
        </w:rPr>
        <w:t xml:space="preserve"> e incluir variaciones con relación </w:t>
      </w:r>
      <w:r w:rsidRPr="00030F28">
        <w:rPr>
          <w:rFonts w:ascii="Times New Roman" w:hAnsi="Times New Roman" w:cs="Times New Roman"/>
          <w:sz w:val="24"/>
          <w:szCs w:val="24"/>
          <w:lang w:val="es-CO"/>
        </w:rPr>
        <w:t>a la cantidad de nódulos (</w:t>
      </w:r>
      <w:proofErr w:type="spellStart"/>
      <w:r w:rsidRPr="00030F28">
        <w:rPr>
          <w:rFonts w:ascii="Times New Roman" w:hAnsi="Times New Roman" w:cs="Times New Roman"/>
          <w:sz w:val="24"/>
          <w:szCs w:val="24"/>
          <w:lang w:val="es-CO"/>
        </w:rPr>
        <w:t>multin</w:t>
      </w:r>
      <w:r w:rsidR="008B105E" w:rsidRPr="00030F28">
        <w:rPr>
          <w:rFonts w:ascii="Times New Roman" w:hAnsi="Times New Roman" w:cs="Times New Roman"/>
          <w:sz w:val="24"/>
          <w:szCs w:val="24"/>
          <w:lang w:val="es-CO"/>
        </w:rPr>
        <w:t>odal</w:t>
      </w:r>
      <w:proofErr w:type="spellEnd"/>
      <w:r w:rsidR="008B105E" w:rsidRPr="00030F28">
        <w:rPr>
          <w:rFonts w:ascii="Times New Roman" w:hAnsi="Times New Roman" w:cs="Times New Roman"/>
          <w:sz w:val="24"/>
          <w:szCs w:val="24"/>
          <w:lang w:val="es-CO"/>
        </w:rPr>
        <w:t xml:space="preserve"> o </w:t>
      </w:r>
      <w:proofErr w:type="spellStart"/>
      <w:r w:rsidR="008B105E" w:rsidRPr="00030F28">
        <w:rPr>
          <w:rFonts w:ascii="Times New Roman" w:hAnsi="Times New Roman" w:cs="Times New Roman"/>
          <w:sz w:val="24"/>
          <w:szCs w:val="24"/>
          <w:lang w:val="es-CO"/>
        </w:rPr>
        <w:t>uninodal</w:t>
      </w:r>
      <w:proofErr w:type="spellEnd"/>
      <w:r w:rsidR="008B105E" w:rsidRPr="00030F28">
        <w:rPr>
          <w:rFonts w:ascii="Times New Roman" w:hAnsi="Times New Roman" w:cs="Times New Roman"/>
          <w:sz w:val="24"/>
          <w:szCs w:val="24"/>
          <w:lang w:val="es-CO"/>
        </w:rPr>
        <w:t>)</w:t>
      </w:r>
      <w:r w:rsidR="00934685" w:rsidRPr="00030F28">
        <w:rPr>
          <w:rFonts w:ascii="Times New Roman" w:hAnsi="Times New Roman" w:cs="Times New Roman"/>
          <w:sz w:val="24"/>
          <w:szCs w:val="24"/>
          <w:lang w:val="es-CO"/>
        </w:rPr>
        <w:t xml:space="preserve">. En los estudios analizados </w:t>
      </w:r>
      <w:r w:rsidRPr="00030F28">
        <w:rPr>
          <w:rFonts w:ascii="Times New Roman" w:hAnsi="Times New Roman" w:cs="Times New Roman"/>
          <w:sz w:val="24"/>
          <w:szCs w:val="24"/>
          <w:lang w:val="es-CO"/>
        </w:rPr>
        <w:t xml:space="preserve">doce </w:t>
      </w:r>
      <w:r w:rsidR="00934685" w:rsidRPr="00030F28">
        <w:rPr>
          <w:rFonts w:ascii="Times New Roman" w:hAnsi="Times New Roman" w:cs="Times New Roman"/>
          <w:sz w:val="24"/>
          <w:szCs w:val="24"/>
          <w:lang w:val="es-CO"/>
        </w:rPr>
        <w:t>us</w:t>
      </w:r>
      <w:r w:rsidR="00424710" w:rsidRPr="00030F28">
        <w:rPr>
          <w:rFonts w:ascii="Times New Roman" w:hAnsi="Times New Roman" w:cs="Times New Roman"/>
          <w:sz w:val="24"/>
          <w:szCs w:val="24"/>
          <w:lang w:val="es-CO"/>
        </w:rPr>
        <w:t>aron</w:t>
      </w:r>
      <w:r w:rsidR="00934685" w:rsidRPr="00030F28">
        <w:rPr>
          <w:rFonts w:ascii="Times New Roman" w:hAnsi="Times New Roman" w:cs="Times New Roman"/>
          <w:sz w:val="24"/>
          <w:szCs w:val="24"/>
          <w:lang w:val="es-CO"/>
        </w:rPr>
        <w:t xml:space="preserve"> </w:t>
      </w:r>
      <w:r w:rsidR="00424710" w:rsidRPr="00030F28">
        <w:rPr>
          <w:rFonts w:ascii="Times New Roman" w:hAnsi="Times New Roman" w:cs="Times New Roman"/>
          <w:sz w:val="24"/>
          <w:szCs w:val="24"/>
          <w:lang w:val="es-CO"/>
        </w:rPr>
        <w:t>estructuras</w:t>
      </w:r>
      <w:r w:rsidR="007F0F8F" w:rsidRPr="00030F28">
        <w:rPr>
          <w:rFonts w:ascii="Times New Roman" w:hAnsi="Times New Roman" w:cs="Times New Roman"/>
          <w:sz w:val="24"/>
          <w:szCs w:val="24"/>
          <w:lang w:val="es-CO"/>
        </w:rPr>
        <w:t xml:space="preserve"> combinadas</w:t>
      </w:r>
      <w:r w:rsidR="00D35532" w:rsidRPr="00030F28">
        <w:rPr>
          <w:rFonts w:ascii="Times New Roman" w:hAnsi="Times New Roman" w:cs="Times New Roman"/>
          <w:sz w:val="24"/>
          <w:szCs w:val="24"/>
          <w:lang w:val="es-CO"/>
        </w:rPr>
        <w:t>, t</w:t>
      </w:r>
      <w:r w:rsidR="00424710" w:rsidRPr="00030F28">
        <w:rPr>
          <w:rFonts w:ascii="Times New Roman" w:hAnsi="Times New Roman" w:cs="Times New Roman"/>
          <w:sz w:val="24"/>
          <w:szCs w:val="24"/>
          <w:lang w:val="es-CO"/>
        </w:rPr>
        <w:t>res usaron serie</w:t>
      </w:r>
      <w:r w:rsidR="00B70DBB" w:rsidRPr="00030F28">
        <w:rPr>
          <w:rFonts w:ascii="Times New Roman" w:hAnsi="Times New Roman" w:cs="Times New Roman"/>
          <w:sz w:val="24"/>
          <w:szCs w:val="24"/>
          <w:lang w:val="es-CO"/>
        </w:rPr>
        <w:t xml:space="preserve"> lineal (</w:t>
      </w:r>
      <w:proofErr w:type="spellStart"/>
      <w:r w:rsidR="00B70DBB" w:rsidRPr="00030F28">
        <w:rPr>
          <w:rFonts w:ascii="Times New Roman" w:hAnsi="Times New Roman" w:cs="Times New Roman"/>
          <w:sz w:val="24"/>
          <w:szCs w:val="24"/>
          <w:lang w:val="es-CO"/>
        </w:rPr>
        <w:t>Noro</w:t>
      </w:r>
      <w:proofErr w:type="spellEnd"/>
      <w:r w:rsidR="00B70DBB" w:rsidRPr="00030F28">
        <w:rPr>
          <w:rFonts w:ascii="Times New Roman" w:hAnsi="Times New Roman" w:cs="Times New Roman"/>
          <w:sz w:val="24"/>
          <w:szCs w:val="24"/>
          <w:lang w:val="es-CO"/>
        </w:rPr>
        <w:t xml:space="preserve">, 2005; </w:t>
      </w:r>
      <w:proofErr w:type="spellStart"/>
      <w:r w:rsidR="00B70DBB" w:rsidRPr="00030F28">
        <w:rPr>
          <w:rFonts w:ascii="Times New Roman" w:hAnsi="Times New Roman" w:cs="Times New Roman"/>
          <w:sz w:val="24"/>
          <w:szCs w:val="24"/>
          <w:lang w:val="es-CO"/>
        </w:rPr>
        <w:t>Pinhero</w:t>
      </w:r>
      <w:proofErr w:type="spellEnd"/>
      <w:r w:rsidR="00B70DBB" w:rsidRPr="00030F28">
        <w:rPr>
          <w:rFonts w:ascii="Times New Roman" w:hAnsi="Times New Roman" w:cs="Times New Roman"/>
          <w:sz w:val="24"/>
          <w:szCs w:val="24"/>
          <w:lang w:val="es-CO"/>
        </w:rPr>
        <w:t xml:space="preserve"> y d</w:t>
      </w:r>
      <w:r w:rsidR="00424710" w:rsidRPr="00030F28">
        <w:rPr>
          <w:rFonts w:ascii="Times New Roman" w:hAnsi="Times New Roman" w:cs="Times New Roman"/>
          <w:sz w:val="24"/>
          <w:szCs w:val="24"/>
          <w:lang w:val="es-CO"/>
        </w:rPr>
        <w:t>e R</w:t>
      </w:r>
      <w:r w:rsidR="00D35532" w:rsidRPr="00030F28">
        <w:rPr>
          <w:rFonts w:ascii="Times New Roman" w:hAnsi="Times New Roman" w:cs="Times New Roman"/>
          <w:sz w:val="24"/>
          <w:szCs w:val="24"/>
          <w:lang w:val="es-CO"/>
        </w:rPr>
        <w:t xml:space="preserve">ose, 2014; </w:t>
      </w:r>
      <w:proofErr w:type="spellStart"/>
      <w:r w:rsidR="00D35532" w:rsidRPr="00030F28">
        <w:rPr>
          <w:rFonts w:ascii="Times New Roman" w:hAnsi="Times New Roman" w:cs="Times New Roman"/>
          <w:sz w:val="24"/>
          <w:szCs w:val="24"/>
          <w:lang w:val="es-CO"/>
        </w:rPr>
        <w:t>Mizael</w:t>
      </w:r>
      <w:proofErr w:type="spellEnd"/>
      <w:r w:rsidR="00D35532" w:rsidRPr="00030F28">
        <w:rPr>
          <w:rFonts w:ascii="Times New Roman" w:hAnsi="Times New Roman" w:cs="Times New Roman"/>
          <w:sz w:val="24"/>
          <w:szCs w:val="24"/>
          <w:lang w:val="es-CO"/>
        </w:rPr>
        <w:t xml:space="preserve"> et al</w:t>
      </w:r>
      <w:r w:rsidR="00412B9D" w:rsidRPr="00030F28">
        <w:rPr>
          <w:rFonts w:ascii="Times New Roman" w:hAnsi="Times New Roman" w:cs="Times New Roman"/>
          <w:sz w:val="24"/>
          <w:szCs w:val="24"/>
          <w:lang w:val="es-CO"/>
        </w:rPr>
        <w:t>.</w:t>
      </w:r>
      <w:r w:rsidR="00D35532" w:rsidRPr="00030F28">
        <w:rPr>
          <w:rFonts w:ascii="Times New Roman" w:hAnsi="Times New Roman" w:cs="Times New Roman"/>
          <w:sz w:val="24"/>
          <w:szCs w:val="24"/>
          <w:lang w:val="es-CO"/>
        </w:rPr>
        <w:t>, 2016), u</w:t>
      </w:r>
      <w:r w:rsidR="00424710" w:rsidRPr="00030F28">
        <w:rPr>
          <w:rFonts w:ascii="Times New Roman" w:hAnsi="Times New Roman" w:cs="Times New Roman"/>
          <w:sz w:val="24"/>
          <w:szCs w:val="24"/>
          <w:lang w:val="es-CO"/>
        </w:rPr>
        <w:t>no uso uno para much</w:t>
      </w:r>
      <w:r w:rsidRPr="00030F28">
        <w:rPr>
          <w:rFonts w:ascii="Times New Roman" w:hAnsi="Times New Roman" w:cs="Times New Roman"/>
          <w:sz w:val="24"/>
          <w:szCs w:val="24"/>
          <w:lang w:val="es-CO"/>
        </w:rPr>
        <w:t>os (</w:t>
      </w:r>
      <w:proofErr w:type="spellStart"/>
      <w:r w:rsidRPr="00030F28">
        <w:rPr>
          <w:rFonts w:ascii="Times New Roman" w:hAnsi="Times New Roman" w:cs="Times New Roman"/>
          <w:sz w:val="24"/>
          <w:szCs w:val="24"/>
          <w:lang w:val="es-CO"/>
        </w:rPr>
        <w:t>Bortoloti</w:t>
      </w:r>
      <w:proofErr w:type="spellEnd"/>
      <w:r w:rsidRPr="00030F28">
        <w:rPr>
          <w:rFonts w:ascii="Times New Roman" w:hAnsi="Times New Roman" w:cs="Times New Roman"/>
          <w:sz w:val="24"/>
          <w:szCs w:val="24"/>
          <w:lang w:val="es-CO"/>
        </w:rPr>
        <w:t xml:space="preserve"> et al</w:t>
      </w:r>
      <w:r w:rsidR="00412B9D" w:rsidRPr="00030F28">
        <w:rPr>
          <w:rFonts w:ascii="Times New Roman" w:hAnsi="Times New Roman" w:cs="Times New Roman"/>
          <w:sz w:val="24"/>
          <w:szCs w:val="24"/>
          <w:lang w:val="es-CO"/>
        </w:rPr>
        <w:t>.</w:t>
      </w:r>
      <w:r w:rsidRPr="00030F28">
        <w:rPr>
          <w:rFonts w:ascii="Times New Roman" w:hAnsi="Times New Roman" w:cs="Times New Roman"/>
          <w:sz w:val="24"/>
          <w:szCs w:val="24"/>
          <w:lang w:val="es-CO"/>
        </w:rPr>
        <w:t xml:space="preserve">, 2014). </w:t>
      </w:r>
      <w:r w:rsidR="00A963B1"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U</w:t>
      </w:r>
      <w:r w:rsidR="00A963B1" w:rsidRPr="00030F28">
        <w:rPr>
          <w:rFonts w:ascii="Times New Roman" w:hAnsi="Times New Roman" w:cs="Times New Roman"/>
          <w:sz w:val="24"/>
          <w:szCs w:val="24"/>
          <w:lang w:val="es-CO"/>
        </w:rPr>
        <w:t>n estudio</w:t>
      </w:r>
      <w:r w:rsidR="00424710" w:rsidRPr="00030F28">
        <w:rPr>
          <w:rFonts w:ascii="Times New Roman" w:hAnsi="Times New Roman" w:cs="Times New Roman"/>
          <w:sz w:val="24"/>
          <w:szCs w:val="24"/>
          <w:lang w:val="es-CO"/>
        </w:rPr>
        <w:t xml:space="preserve"> uso para dos grupos diferentes </w:t>
      </w:r>
      <w:r w:rsidR="007F0F8F" w:rsidRPr="00030F28">
        <w:rPr>
          <w:rFonts w:ascii="Times New Roman" w:hAnsi="Times New Roman" w:cs="Times New Roman"/>
          <w:sz w:val="24"/>
          <w:szCs w:val="24"/>
          <w:lang w:val="es-CO"/>
        </w:rPr>
        <w:t>arreglos de entrenamiento</w:t>
      </w:r>
      <w:r w:rsidR="00424710" w:rsidRPr="00030F28">
        <w:rPr>
          <w:rFonts w:ascii="Times New Roman" w:hAnsi="Times New Roman" w:cs="Times New Roman"/>
          <w:sz w:val="24"/>
          <w:szCs w:val="24"/>
          <w:lang w:val="es-CO"/>
        </w:rPr>
        <w:t xml:space="preserve"> de serie lineal – uno para muchos y serie lineal – muchos p</w:t>
      </w:r>
      <w:r w:rsidR="00B70DBB" w:rsidRPr="00030F28">
        <w:rPr>
          <w:rFonts w:ascii="Times New Roman" w:hAnsi="Times New Roman" w:cs="Times New Roman"/>
          <w:sz w:val="24"/>
          <w:szCs w:val="24"/>
          <w:lang w:val="es-CO"/>
        </w:rPr>
        <w:t>ara uno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w:t>
      </w:r>
      <w:r w:rsidR="00424710" w:rsidRPr="00030F28">
        <w:rPr>
          <w:rFonts w:ascii="Times New Roman" w:hAnsi="Times New Roman" w:cs="Times New Roman"/>
          <w:sz w:val="24"/>
          <w:szCs w:val="24"/>
          <w:lang w:val="es-CO"/>
        </w:rPr>
        <w:t xml:space="preserve">e Rose, 2011), este último tenía </w:t>
      </w:r>
      <w:r w:rsidR="0022162C" w:rsidRPr="00030F28">
        <w:rPr>
          <w:rFonts w:ascii="Times New Roman" w:hAnsi="Times New Roman" w:cs="Times New Roman"/>
          <w:sz w:val="24"/>
          <w:szCs w:val="24"/>
          <w:lang w:val="es-CO"/>
        </w:rPr>
        <w:t>entre sus</w:t>
      </w:r>
      <w:r w:rsidR="00424710" w:rsidRPr="00030F28">
        <w:rPr>
          <w:rFonts w:ascii="Times New Roman" w:hAnsi="Times New Roman" w:cs="Times New Roman"/>
          <w:sz w:val="24"/>
          <w:szCs w:val="24"/>
          <w:lang w:val="es-CO"/>
        </w:rPr>
        <w:t xml:space="preserve"> propósitos evaluar el grado de transferencia de función de acuerdo al tipo de estructura usada para el entrenamiento de las relaciones en una clase. </w:t>
      </w:r>
      <w:r w:rsidR="00480067" w:rsidRPr="00030F28">
        <w:rPr>
          <w:rFonts w:ascii="Times New Roman" w:hAnsi="Times New Roman" w:cs="Times New Roman"/>
          <w:sz w:val="24"/>
          <w:szCs w:val="24"/>
          <w:lang w:val="es-CO"/>
        </w:rPr>
        <w:t>El análisis no muestra una correlación directa entre la estructura de entrena</w:t>
      </w:r>
      <w:r w:rsidR="00D35532" w:rsidRPr="00030F28">
        <w:rPr>
          <w:rFonts w:ascii="Times New Roman" w:hAnsi="Times New Roman" w:cs="Times New Roman"/>
          <w:sz w:val="24"/>
          <w:szCs w:val="24"/>
          <w:lang w:val="es-CO"/>
        </w:rPr>
        <w:t>miento y la formación de clases, s</w:t>
      </w:r>
      <w:r w:rsidR="00480067" w:rsidRPr="00030F28">
        <w:rPr>
          <w:rFonts w:ascii="Times New Roman" w:hAnsi="Times New Roman" w:cs="Times New Roman"/>
          <w:sz w:val="24"/>
          <w:szCs w:val="24"/>
          <w:lang w:val="es-CO"/>
        </w:rPr>
        <w:t xml:space="preserve">e puede evidenciar sin embargo que en la estructura de uno para muchos el 95% de los participantes consiguieron formar clases de equivalencia. Seguido por una combinación de uno para muchos y serie lineal con una eficacia del 92%. </w:t>
      </w:r>
    </w:p>
    <w:p w:rsidR="000C4758" w:rsidRPr="00030F28" w:rsidRDefault="00BB078E"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Como se mencionó, </w:t>
      </w:r>
      <w:r w:rsidR="007F0F8F" w:rsidRPr="00030F28">
        <w:rPr>
          <w:rFonts w:ascii="Times New Roman" w:hAnsi="Times New Roman" w:cs="Times New Roman"/>
          <w:sz w:val="24"/>
          <w:szCs w:val="24"/>
          <w:lang w:val="es-CO"/>
        </w:rPr>
        <w:t>la cantidad de nódulos</w:t>
      </w:r>
      <w:r w:rsidRPr="00030F28">
        <w:rPr>
          <w:rFonts w:ascii="Times New Roman" w:hAnsi="Times New Roman" w:cs="Times New Roman"/>
          <w:sz w:val="24"/>
          <w:szCs w:val="24"/>
          <w:lang w:val="es-CO"/>
        </w:rPr>
        <w:t xml:space="preserve"> es relevante en el proceso de formación de clases, así mismo es crucial para otro fenómeno como el de transferencia de función, que aunque no es profundizado en este análisis, ha sido objetivo de estudio en variedad de investigaciones, incluyendo las analizadas en esta revisión. </w:t>
      </w:r>
      <w:r w:rsidR="007F0F8F" w:rsidRPr="00030F28">
        <w:rPr>
          <w:rFonts w:ascii="Times New Roman" w:hAnsi="Times New Roman" w:cs="Times New Roman"/>
          <w:sz w:val="24"/>
          <w:szCs w:val="24"/>
          <w:lang w:val="es-CO"/>
        </w:rPr>
        <w:t xml:space="preserve">Por ende la cantidad de nódulos, es una variable que va a </w:t>
      </w:r>
      <w:r w:rsidR="0022162C" w:rsidRPr="00030F28">
        <w:rPr>
          <w:rFonts w:ascii="Times New Roman" w:hAnsi="Times New Roman" w:cs="Times New Roman"/>
          <w:sz w:val="24"/>
          <w:szCs w:val="24"/>
          <w:lang w:val="es-CO"/>
        </w:rPr>
        <w:t xml:space="preserve">cambiar </w:t>
      </w:r>
      <w:r w:rsidR="007F0F8F" w:rsidRPr="00030F28">
        <w:rPr>
          <w:rFonts w:ascii="Times New Roman" w:hAnsi="Times New Roman" w:cs="Times New Roman"/>
          <w:sz w:val="24"/>
          <w:szCs w:val="24"/>
          <w:lang w:val="es-CO"/>
        </w:rPr>
        <w:t>de acuerdo con la cantidad de estímulos miembros de una clase. En general, la fo</w:t>
      </w:r>
      <w:r w:rsidR="00D35532" w:rsidRPr="00030F28">
        <w:rPr>
          <w:rFonts w:ascii="Times New Roman" w:hAnsi="Times New Roman" w:cs="Times New Roman"/>
          <w:sz w:val="24"/>
          <w:szCs w:val="24"/>
          <w:lang w:val="es-CO"/>
        </w:rPr>
        <w:t>rmación de una clase con determinada</w:t>
      </w:r>
      <w:r w:rsidR="007F0F8F" w:rsidRPr="00030F28">
        <w:rPr>
          <w:rFonts w:ascii="Times New Roman" w:hAnsi="Times New Roman" w:cs="Times New Roman"/>
          <w:sz w:val="24"/>
          <w:szCs w:val="24"/>
          <w:lang w:val="es-CO"/>
        </w:rPr>
        <w:t xml:space="preserve"> cantidad de </w:t>
      </w:r>
      <w:r w:rsidR="00BF23C1" w:rsidRPr="00030F28">
        <w:rPr>
          <w:rFonts w:ascii="Times New Roman" w:hAnsi="Times New Roman" w:cs="Times New Roman"/>
          <w:sz w:val="24"/>
          <w:szCs w:val="24"/>
          <w:lang w:val="es-CO"/>
        </w:rPr>
        <w:t>estímulos</w:t>
      </w:r>
      <w:r w:rsidR="007F0F8F" w:rsidRPr="00030F28">
        <w:rPr>
          <w:rFonts w:ascii="Times New Roman" w:hAnsi="Times New Roman" w:cs="Times New Roman"/>
          <w:sz w:val="24"/>
          <w:szCs w:val="24"/>
          <w:lang w:val="es-CO"/>
        </w:rPr>
        <w:t xml:space="preserve"> </w:t>
      </w:r>
      <w:r w:rsidR="00BF23C1" w:rsidRPr="00030F28">
        <w:rPr>
          <w:rFonts w:ascii="Times New Roman" w:hAnsi="Times New Roman" w:cs="Times New Roman"/>
          <w:sz w:val="24"/>
          <w:szCs w:val="24"/>
          <w:lang w:val="es-CO"/>
        </w:rPr>
        <w:t>requiere</w:t>
      </w:r>
      <w:r w:rsidR="007F0F8F" w:rsidRPr="00030F28">
        <w:rPr>
          <w:rFonts w:ascii="Times New Roman" w:hAnsi="Times New Roman" w:cs="Times New Roman"/>
          <w:sz w:val="24"/>
          <w:szCs w:val="24"/>
          <w:lang w:val="es-CO"/>
        </w:rPr>
        <w:t xml:space="preserve"> como </w:t>
      </w:r>
      <w:r w:rsidR="00BF23C1" w:rsidRPr="00030F28">
        <w:rPr>
          <w:rFonts w:ascii="Times New Roman" w:hAnsi="Times New Roman" w:cs="Times New Roman"/>
          <w:sz w:val="24"/>
          <w:szCs w:val="24"/>
          <w:lang w:val="es-CO"/>
        </w:rPr>
        <w:t>mínimo</w:t>
      </w:r>
      <w:r w:rsidR="007F0F8F" w:rsidRPr="00030F28">
        <w:rPr>
          <w:rFonts w:ascii="Times New Roman" w:hAnsi="Times New Roman" w:cs="Times New Roman"/>
          <w:sz w:val="24"/>
          <w:szCs w:val="24"/>
          <w:lang w:val="es-CO"/>
        </w:rPr>
        <w:t xml:space="preserve"> el entrenamiento de una </w:t>
      </w:r>
      <w:r w:rsidR="00BF23C1" w:rsidRPr="00030F28">
        <w:rPr>
          <w:rFonts w:ascii="Times New Roman" w:hAnsi="Times New Roman" w:cs="Times New Roman"/>
          <w:sz w:val="24"/>
          <w:szCs w:val="24"/>
          <w:lang w:val="es-CO"/>
        </w:rPr>
        <w:t>relación</w:t>
      </w:r>
      <w:r w:rsidR="007F0F8F" w:rsidRPr="00030F28">
        <w:rPr>
          <w:rFonts w:ascii="Times New Roman" w:hAnsi="Times New Roman" w:cs="Times New Roman"/>
          <w:sz w:val="24"/>
          <w:szCs w:val="24"/>
          <w:lang w:val="es-CO"/>
        </w:rPr>
        <w:t xml:space="preserve">, de tal manera que uno de los </w:t>
      </w:r>
      <w:r w:rsidR="00BF23C1" w:rsidRPr="00030F28">
        <w:rPr>
          <w:rFonts w:ascii="Times New Roman" w:hAnsi="Times New Roman" w:cs="Times New Roman"/>
          <w:sz w:val="24"/>
          <w:szCs w:val="24"/>
          <w:lang w:val="es-CO"/>
        </w:rPr>
        <w:t>estímulos</w:t>
      </w:r>
      <w:r w:rsidR="007F0F8F" w:rsidRPr="00030F28">
        <w:rPr>
          <w:rFonts w:ascii="Times New Roman" w:hAnsi="Times New Roman" w:cs="Times New Roman"/>
          <w:sz w:val="24"/>
          <w:szCs w:val="24"/>
          <w:lang w:val="es-CO"/>
        </w:rPr>
        <w:t xml:space="preserve"> </w:t>
      </w:r>
      <w:r w:rsidR="00BF23C1" w:rsidRPr="00030F28">
        <w:rPr>
          <w:rFonts w:ascii="Times New Roman" w:hAnsi="Times New Roman" w:cs="Times New Roman"/>
          <w:sz w:val="24"/>
          <w:szCs w:val="24"/>
          <w:lang w:val="es-CO"/>
        </w:rPr>
        <w:t>esté</w:t>
      </w:r>
      <w:r w:rsidR="007F0F8F" w:rsidRPr="00030F28">
        <w:rPr>
          <w:rFonts w:ascii="Times New Roman" w:hAnsi="Times New Roman" w:cs="Times New Roman"/>
          <w:sz w:val="24"/>
          <w:szCs w:val="24"/>
          <w:lang w:val="es-CO"/>
        </w:rPr>
        <w:t xml:space="preserve"> involucrado por lo menos en una </w:t>
      </w:r>
      <w:r w:rsidR="00BF23C1" w:rsidRPr="00030F28">
        <w:rPr>
          <w:rFonts w:ascii="Times New Roman" w:hAnsi="Times New Roman" w:cs="Times New Roman"/>
          <w:sz w:val="24"/>
          <w:szCs w:val="24"/>
          <w:lang w:val="es-CO"/>
        </w:rPr>
        <w:t>relación</w:t>
      </w:r>
      <w:r w:rsidR="00D35532" w:rsidRPr="00030F28">
        <w:rPr>
          <w:rFonts w:ascii="Times New Roman" w:hAnsi="Times New Roman" w:cs="Times New Roman"/>
          <w:sz w:val="24"/>
          <w:szCs w:val="24"/>
          <w:lang w:val="es-CO"/>
        </w:rPr>
        <w:t xml:space="preserve">, esto </w:t>
      </w:r>
      <w:r w:rsidR="007F0F8F" w:rsidRPr="00030F28">
        <w:rPr>
          <w:rFonts w:ascii="Times New Roman" w:hAnsi="Times New Roman" w:cs="Times New Roman"/>
          <w:sz w:val="24"/>
          <w:szCs w:val="24"/>
          <w:lang w:val="es-CO"/>
        </w:rPr>
        <w:t xml:space="preserve">permite que todos los </w:t>
      </w:r>
      <w:r w:rsidR="00BF23C1" w:rsidRPr="00030F28">
        <w:rPr>
          <w:rFonts w:ascii="Times New Roman" w:hAnsi="Times New Roman" w:cs="Times New Roman"/>
          <w:sz w:val="24"/>
          <w:szCs w:val="24"/>
          <w:lang w:val="es-CO"/>
        </w:rPr>
        <w:t>estímulos</w:t>
      </w:r>
      <w:r w:rsidR="007F0F8F" w:rsidRPr="00030F28">
        <w:rPr>
          <w:rFonts w:ascii="Times New Roman" w:hAnsi="Times New Roman" w:cs="Times New Roman"/>
          <w:sz w:val="24"/>
          <w:szCs w:val="24"/>
          <w:lang w:val="es-CO"/>
        </w:rPr>
        <w:t xml:space="preserve"> estén </w:t>
      </w:r>
      <w:r w:rsidR="00BF23C1" w:rsidRPr="00030F28">
        <w:rPr>
          <w:rFonts w:ascii="Times New Roman" w:hAnsi="Times New Roman" w:cs="Times New Roman"/>
          <w:sz w:val="24"/>
          <w:szCs w:val="24"/>
          <w:lang w:val="es-CO"/>
        </w:rPr>
        <w:t>relacionados entre sí</w:t>
      </w:r>
      <w:r w:rsidR="00B70DBB" w:rsidRPr="00030F28">
        <w:rPr>
          <w:rFonts w:ascii="Times New Roman" w:hAnsi="Times New Roman" w:cs="Times New Roman"/>
          <w:sz w:val="24"/>
          <w:szCs w:val="24"/>
          <w:lang w:val="es-CO"/>
        </w:rPr>
        <w:t xml:space="preserve"> (d</w:t>
      </w:r>
      <w:r w:rsidR="00535A87" w:rsidRPr="00030F28">
        <w:rPr>
          <w:rFonts w:ascii="Times New Roman" w:hAnsi="Times New Roman" w:cs="Times New Roman"/>
          <w:sz w:val="24"/>
          <w:szCs w:val="24"/>
          <w:lang w:val="es-CO"/>
        </w:rPr>
        <w:t>e Rose</w:t>
      </w:r>
      <w:r w:rsidR="00BF23C1" w:rsidRPr="00030F28">
        <w:rPr>
          <w:rFonts w:ascii="Times New Roman" w:hAnsi="Times New Roman" w:cs="Times New Roman"/>
          <w:sz w:val="24"/>
          <w:szCs w:val="24"/>
          <w:lang w:val="es-CO"/>
        </w:rPr>
        <w:t xml:space="preserve">, </w:t>
      </w:r>
      <w:proofErr w:type="spellStart"/>
      <w:r w:rsidR="00535A87" w:rsidRPr="00030F28">
        <w:rPr>
          <w:rFonts w:ascii="Times New Roman" w:hAnsi="Times New Roman" w:cs="Times New Roman"/>
          <w:sz w:val="24"/>
          <w:szCs w:val="24"/>
          <w:lang w:val="es-CO"/>
        </w:rPr>
        <w:t>Kato</w:t>
      </w:r>
      <w:proofErr w:type="spellEnd"/>
      <w:r w:rsidR="00535A87" w:rsidRPr="00030F28">
        <w:rPr>
          <w:rFonts w:ascii="Times New Roman" w:hAnsi="Times New Roman" w:cs="Times New Roman"/>
          <w:sz w:val="24"/>
          <w:szCs w:val="24"/>
          <w:lang w:val="es-CO"/>
        </w:rPr>
        <w:t xml:space="preserve">, </w:t>
      </w:r>
      <w:proofErr w:type="spellStart"/>
      <w:r w:rsidR="00535A87" w:rsidRPr="00030F28">
        <w:rPr>
          <w:rFonts w:ascii="Times New Roman" w:hAnsi="Times New Roman" w:cs="Times New Roman"/>
          <w:sz w:val="24"/>
          <w:szCs w:val="24"/>
          <w:shd w:val="clear" w:color="auto" w:fill="FFFFFF"/>
          <w:lang w:val="es-CO"/>
        </w:rPr>
        <w:t>Kledaras</w:t>
      </w:r>
      <w:proofErr w:type="spellEnd"/>
      <w:r w:rsidR="00535A87" w:rsidRPr="00030F28">
        <w:rPr>
          <w:rFonts w:ascii="Times New Roman" w:hAnsi="Times New Roman" w:cs="Times New Roman"/>
          <w:sz w:val="24"/>
          <w:szCs w:val="24"/>
          <w:lang w:val="es-CO"/>
        </w:rPr>
        <w:t xml:space="preserve">, </w:t>
      </w:r>
      <w:r w:rsidR="00BF23C1" w:rsidRPr="00030F28">
        <w:rPr>
          <w:rFonts w:ascii="Times New Roman" w:hAnsi="Times New Roman" w:cs="Times New Roman"/>
          <w:sz w:val="24"/>
          <w:szCs w:val="24"/>
          <w:lang w:val="es-CO"/>
        </w:rPr>
        <w:t>1997)</w:t>
      </w:r>
      <w:r w:rsidR="00960B8B" w:rsidRPr="00030F28">
        <w:rPr>
          <w:rFonts w:ascii="Times New Roman" w:hAnsi="Times New Roman" w:cs="Times New Roman"/>
          <w:sz w:val="24"/>
          <w:szCs w:val="24"/>
          <w:lang w:val="es-CO"/>
        </w:rPr>
        <w:t xml:space="preserve">. </w:t>
      </w:r>
      <w:r w:rsidR="00701C1E" w:rsidRPr="00030F28">
        <w:rPr>
          <w:rFonts w:ascii="Times New Roman" w:hAnsi="Times New Roman" w:cs="Times New Roman"/>
          <w:sz w:val="24"/>
          <w:szCs w:val="24"/>
          <w:lang w:val="es-CO"/>
        </w:rPr>
        <w:t>La literatura muestra que entre menor cantidad de nodos en una clase mayor es la fuerza en la trasferencia de funciones entre estímulos</w:t>
      </w:r>
      <w:r w:rsidR="00A62D5E" w:rsidRPr="00030F28">
        <w:rPr>
          <w:rFonts w:ascii="Times New Roman" w:hAnsi="Times New Roman" w:cs="Times New Roman"/>
          <w:sz w:val="24"/>
          <w:szCs w:val="24"/>
          <w:lang w:val="es-CO"/>
        </w:rPr>
        <w:t>, dependiendo de la cantidad de nodos presentes durante los entrenamientos, estos alcanzan diversos grados de relación y pertenencia a la clase (</w:t>
      </w:r>
      <w:r w:rsidR="00470C63" w:rsidRPr="00030F28">
        <w:rPr>
          <w:rFonts w:ascii="Times New Roman" w:hAnsi="Times New Roman" w:cs="Times New Roman"/>
          <w:sz w:val="24"/>
          <w:szCs w:val="24"/>
          <w:lang w:val="es-CO"/>
        </w:rPr>
        <w:t>de Rose et al</w:t>
      </w:r>
      <w:r w:rsidR="00412B9D" w:rsidRPr="00030F28">
        <w:rPr>
          <w:rFonts w:ascii="Times New Roman" w:hAnsi="Times New Roman" w:cs="Times New Roman"/>
          <w:sz w:val="24"/>
          <w:szCs w:val="24"/>
          <w:lang w:val="es-CO"/>
        </w:rPr>
        <w:t>.</w:t>
      </w:r>
      <w:r w:rsidR="00470C63" w:rsidRPr="00030F28">
        <w:rPr>
          <w:rFonts w:ascii="Times New Roman" w:hAnsi="Times New Roman" w:cs="Times New Roman"/>
          <w:sz w:val="24"/>
          <w:szCs w:val="24"/>
          <w:lang w:val="es-CO"/>
        </w:rPr>
        <w:t xml:space="preserve">, 1997; </w:t>
      </w:r>
      <w:proofErr w:type="spellStart"/>
      <w:r w:rsidR="00A62D5E" w:rsidRPr="00030F28">
        <w:rPr>
          <w:rFonts w:ascii="Times New Roman" w:hAnsi="Times New Roman" w:cs="Times New Roman"/>
          <w:sz w:val="24"/>
          <w:szCs w:val="24"/>
          <w:lang w:val="es-CO"/>
        </w:rPr>
        <w:t>Fields</w:t>
      </w:r>
      <w:proofErr w:type="spellEnd"/>
      <w:r w:rsidR="00A62D5E" w:rsidRPr="00030F28">
        <w:rPr>
          <w:rFonts w:ascii="Times New Roman" w:hAnsi="Times New Roman" w:cs="Times New Roman"/>
          <w:sz w:val="24"/>
          <w:szCs w:val="24"/>
          <w:lang w:val="es-CO"/>
        </w:rPr>
        <w:t>, et al</w:t>
      </w:r>
      <w:r w:rsidR="00412B9D" w:rsidRPr="00030F28">
        <w:rPr>
          <w:rFonts w:ascii="Times New Roman" w:hAnsi="Times New Roman" w:cs="Times New Roman"/>
          <w:sz w:val="24"/>
          <w:szCs w:val="24"/>
          <w:lang w:val="es-CO"/>
        </w:rPr>
        <w:t>.</w:t>
      </w:r>
      <w:r w:rsidR="00A62D5E" w:rsidRPr="00030F28">
        <w:rPr>
          <w:rFonts w:ascii="Times New Roman" w:hAnsi="Times New Roman" w:cs="Times New Roman"/>
          <w:sz w:val="24"/>
          <w:szCs w:val="24"/>
          <w:lang w:val="es-CO"/>
        </w:rPr>
        <w:t xml:space="preserve">, 1990; </w:t>
      </w:r>
      <w:proofErr w:type="spellStart"/>
      <w:r w:rsidR="00A62D5E" w:rsidRPr="00030F28">
        <w:rPr>
          <w:rFonts w:ascii="Times New Roman" w:hAnsi="Times New Roman" w:cs="Times New Roman"/>
          <w:sz w:val="24"/>
          <w:szCs w:val="24"/>
          <w:lang w:val="es-CO"/>
        </w:rPr>
        <w:t>Fields</w:t>
      </w:r>
      <w:proofErr w:type="spellEnd"/>
      <w:r w:rsidR="00A62D5E" w:rsidRPr="00030F28">
        <w:rPr>
          <w:rFonts w:ascii="Times New Roman" w:hAnsi="Times New Roman" w:cs="Times New Roman"/>
          <w:sz w:val="24"/>
          <w:szCs w:val="24"/>
          <w:lang w:val="es-CO"/>
        </w:rPr>
        <w:t xml:space="preserve">, </w:t>
      </w:r>
      <w:proofErr w:type="spellStart"/>
      <w:r w:rsidR="00A62D5E" w:rsidRPr="00030F28">
        <w:rPr>
          <w:rFonts w:ascii="Times New Roman" w:hAnsi="Times New Roman" w:cs="Times New Roman"/>
          <w:sz w:val="24"/>
          <w:szCs w:val="24"/>
          <w:lang w:val="es-CO"/>
        </w:rPr>
        <w:t>Landon</w:t>
      </w:r>
      <w:proofErr w:type="spellEnd"/>
      <w:r w:rsidR="00A62D5E" w:rsidRPr="00030F28">
        <w:rPr>
          <w:rFonts w:ascii="Times New Roman" w:hAnsi="Times New Roman" w:cs="Times New Roman"/>
          <w:sz w:val="24"/>
          <w:szCs w:val="24"/>
          <w:lang w:val="es-CO"/>
        </w:rPr>
        <w:t>–</w:t>
      </w:r>
      <w:proofErr w:type="spellStart"/>
      <w:r w:rsidR="00A62D5E" w:rsidRPr="00030F28">
        <w:rPr>
          <w:rFonts w:ascii="Times New Roman" w:hAnsi="Times New Roman" w:cs="Times New Roman"/>
          <w:sz w:val="24"/>
          <w:szCs w:val="24"/>
          <w:lang w:val="es-CO"/>
        </w:rPr>
        <w:t>Jimenez</w:t>
      </w:r>
      <w:proofErr w:type="spellEnd"/>
      <w:r w:rsidR="00A62D5E" w:rsidRPr="00030F28">
        <w:rPr>
          <w:rFonts w:ascii="Times New Roman" w:hAnsi="Times New Roman" w:cs="Times New Roman"/>
          <w:sz w:val="24"/>
          <w:szCs w:val="24"/>
          <w:lang w:val="es-CO"/>
        </w:rPr>
        <w:t xml:space="preserve">, </w:t>
      </w:r>
      <w:proofErr w:type="spellStart"/>
      <w:r w:rsidR="00A62D5E" w:rsidRPr="00030F28">
        <w:rPr>
          <w:rFonts w:ascii="Times New Roman" w:hAnsi="Times New Roman" w:cs="Times New Roman"/>
          <w:sz w:val="24"/>
          <w:szCs w:val="24"/>
          <w:lang w:val="es-CO"/>
        </w:rPr>
        <w:t>Buffington</w:t>
      </w:r>
      <w:proofErr w:type="spellEnd"/>
      <w:r w:rsidR="00A62D5E" w:rsidRPr="00030F28">
        <w:rPr>
          <w:rFonts w:ascii="Times New Roman" w:hAnsi="Times New Roman" w:cs="Times New Roman"/>
          <w:sz w:val="24"/>
          <w:szCs w:val="24"/>
          <w:lang w:val="es-CO"/>
        </w:rPr>
        <w:t xml:space="preserve"> y Adams, 1995; </w:t>
      </w:r>
      <w:proofErr w:type="spellStart"/>
      <w:r w:rsidR="00A62D5E" w:rsidRPr="00030F28">
        <w:rPr>
          <w:rFonts w:ascii="Times New Roman" w:hAnsi="Times New Roman" w:cs="Times New Roman"/>
          <w:sz w:val="24"/>
          <w:szCs w:val="24"/>
          <w:lang w:val="es-CO"/>
        </w:rPr>
        <w:t>Fields</w:t>
      </w:r>
      <w:proofErr w:type="spellEnd"/>
      <w:r w:rsidR="00A62D5E" w:rsidRPr="00030F28">
        <w:rPr>
          <w:rFonts w:ascii="Times New Roman" w:hAnsi="Times New Roman" w:cs="Times New Roman"/>
          <w:sz w:val="24"/>
          <w:szCs w:val="24"/>
          <w:lang w:val="es-CO"/>
        </w:rPr>
        <w:t xml:space="preserve"> y</w:t>
      </w:r>
      <w:r w:rsidR="00412B9D" w:rsidRPr="00030F28">
        <w:rPr>
          <w:rFonts w:ascii="Times New Roman" w:hAnsi="Times New Roman" w:cs="Times New Roman"/>
          <w:sz w:val="24"/>
          <w:szCs w:val="24"/>
          <w:lang w:val="es-CO"/>
        </w:rPr>
        <w:t xml:space="preserve"> </w:t>
      </w:r>
      <w:proofErr w:type="spellStart"/>
      <w:r w:rsidR="00412B9D" w:rsidRPr="00030F28">
        <w:rPr>
          <w:rFonts w:ascii="Times New Roman" w:hAnsi="Times New Roman" w:cs="Times New Roman"/>
          <w:sz w:val="24"/>
          <w:szCs w:val="24"/>
          <w:lang w:val="es-CO"/>
        </w:rPr>
        <w:t>Moss</w:t>
      </w:r>
      <w:proofErr w:type="spellEnd"/>
      <w:r w:rsidR="00412B9D" w:rsidRPr="00030F28">
        <w:rPr>
          <w:rFonts w:ascii="Times New Roman" w:hAnsi="Times New Roman" w:cs="Times New Roman"/>
          <w:sz w:val="24"/>
          <w:szCs w:val="24"/>
          <w:lang w:val="es-CO"/>
        </w:rPr>
        <w:t xml:space="preserve">, 2008; </w:t>
      </w:r>
      <w:proofErr w:type="spellStart"/>
      <w:r w:rsidR="00412B9D" w:rsidRPr="00030F28">
        <w:rPr>
          <w:rFonts w:ascii="Times New Roman" w:hAnsi="Times New Roman" w:cs="Times New Roman"/>
          <w:sz w:val="24"/>
          <w:szCs w:val="24"/>
          <w:lang w:val="es-CO"/>
        </w:rPr>
        <w:t>Fields</w:t>
      </w:r>
      <w:proofErr w:type="spellEnd"/>
      <w:r w:rsidR="00412B9D" w:rsidRPr="00030F28">
        <w:rPr>
          <w:rFonts w:ascii="Times New Roman" w:hAnsi="Times New Roman" w:cs="Times New Roman"/>
          <w:sz w:val="24"/>
          <w:szCs w:val="24"/>
          <w:lang w:val="es-CO"/>
        </w:rPr>
        <w:t xml:space="preserve"> </w:t>
      </w:r>
      <w:r w:rsidR="00A62D5E" w:rsidRPr="00030F28">
        <w:rPr>
          <w:rFonts w:ascii="Times New Roman" w:hAnsi="Times New Roman" w:cs="Times New Roman"/>
          <w:sz w:val="24"/>
          <w:szCs w:val="24"/>
          <w:lang w:val="es-CO"/>
        </w:rPr>
        <w:t>et al</w:t>
      </w:r>
      <w:r w:rsidR="00412B9D" w:rsidRPr="00030F28">
        <w:rPr>
          <w:rFonts w:ascii="Times New Roman" w:hAnsi="Times New Roman" w:cs="Times New Roman"/>
          <w:sz w:val="24"/>
          <w:szCs w:val="24"/>
          <w:lang w:val="es-CO"/>
        </w:rPr>
        <w:t>.</w:t>
      </w:r>
      <w:r w:rsidR="00A62D5E" w:rsidRPr="00030F28">
        <w:rPr>
          <w:rFonts w:ascii="Times New Roman" w:hAnsi="Times New Roman" w:cs="Times New Roman"/>
          <w:sz w:val="24"/>
          <w:szCs w:val="24"/>
          <w:lang w:val="es-CO"/>
        </w:rPr>
        <w:t>, 1984</w:t>
      </w:r>
      <w:r w:rsidR="00470C63" w:rsidRPr="00030F28">
        <w:rPr>
          <w:rFonts w:ascii="Times New Roman" w:hAnsi="Times New Roman" w:cs="Times New Roman"/>
          <w:sz w:val="24"/>
          <w:szCs w:val="24"/>
          <w:lang w:val="es-CO"/>
        </w:rPr>
        <w:t xml:space="preserve">; </w:t>
      </w:r>
      <w:proofErr w:type="spellStart"/>
      <w:r w:rsidR="00470C63" w:rsidRPr="00030F28">
        <w:rPr>
          <w:rFonts w:ascii="Times New Roman" w:hAnsi="Times New Roman" w:cs="Times New Roman"/>
          <w:sz w:val="24"/>
          <w:szCs w:val="24"/>
          <w:shd w:val="clear" w:color="auto" w:fill="FFFFFF"/>
          <w:lang w:val="es-CO"/>
        </w:rPr>
        <w:t>Kato</w:t>
      </w:r>
      <w:proofErr w:type="spellEnd"/>
      <w:r w:rsidR="00535A87" w:rsidRPr="00030F28">
        <w:rPr>
          <w:rFonts w:ascii="Times New Roman" w:hAnsi="Times New Roman" w:cs="Times New Roman"/>
          <w:sz w:val="24"/>
          <w:szCs w:val="24"/>
          <w:shd w:val="clear" w:color="auto" w:fill="FFFFFF"/>
          <w:lang w:val="es-CO"/>
        </w:rPr>
        <w:t xml:space="preserve">, de Rose y </w:t>
      </w:r>
      <w:proofErr w:type="spellStart"/>
      <w:r w:rsidR="00535A87" w:rsidRPr="00030F28">
        <w:rPr>
          <w:rFonts w:ascii="Times New Roman" w:hAnsi="Times New Roman" w:cs="Times New Roman"/>
          <w:sz w:val="24"/>
          <w:szCs w:val="24"/>
          <w:shd w:val="clear" w:color="auto" w:fill="FFFFFF"/>
          <w:lang w:val="es-CO"/>
        </w:rPr>
        <w:t>Faleiros</w:t>
      </w:r>
      <w:proofErr w:type="spellEnd"/>
      <w:r w:rsidR="00470C63" w:rsidRPr="00030F28">
        <w:rPr>
          <w:rFonts w:ascii="Times New Roman" w:hAnsi="Times New Roman" w:cs="Times New Roman"/>
          <w:sz w:val="24"/>
          <w:szCs w:val="24"/>
          <w:shd w:val="clear" w:color="auto" w:fill="FFFFFF"/>
          <w:lang w:val="es-CO"/>
        </w:rPr>
        <w:t>, 2008</w:t>
      </w:r>
      <w:r w:rsidR="00A62D5E" w:rsidRPr="00030F28">
        <w:rPr>
          <w:rFonts w:ascii="Times New Roman" w:hAnsi="Times New Roman" w:cs="Times New Roman"/>
          <w:sz w:val="24"/>
          <w:szCs w:val="24"/>
          <w:lang w:val="es-CO"/>
        </w:rPr>
        <w:t xml:space="preserve">). </w:t>
      </w:r>
      <w:r w:rsidR="00701C1E" w:rsidRPr="00030F28">
        <w:rPr>
          <w:rFonts w:ascii="Times New Roman" w:hAnsi="Times New Roman" w:cs="Times New Roman"/>
          <w:sz w:val="24"/>
          <w:szCs w:val="24"/>
          <w:lang w:val="es-CO"/>
        </w:rPr>
        <w:t xml:space="preserve">Los estudios analizados en esta revisión mostraron concordancia con dichos resultados, aquello experimentos que usaron dos nodos alcanzaron una eficacia del 95%, seguido por los que usaron un nodo con un 89%. Es importante resaltar que estos resultados no son causales, apenas correlaciónales.   </w:t>
      </w:r>
    </w:p>
    <w:p w:rsidR="00863F2C" w:rsidRPr="00030F28" w:rsidRDefault="004E2672"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Se ha documentado también sobre la cantidad de </w:t>
      </w:r>
      <w:r w:rsidR="00453F73" w:rsidRPr="00030F28">
        <w:rPr>
          <w:rFonts w:ascii="Times New Roman" w:hAnsi="Times New Roman" w:cs="Times New Roman"/>
          <w:sz w:val="24"/>
          <w:szCs w:val="24"/>
          <w:lang w:val="es-CO"/>
        </w:rPr>
        <w:t>estímulos de comparación</w:t>
      </w:r>
      <w:r w:rsidRPr="00030F28">
        <w:rPr>
          <w:rFonts w:ascii="Times New Roman" w:hAnsi="Times New Roman" w:cs="Times New Roman"/>
          <w:sz w:val="24"/>
          <w:szCs w:val="24"/>
          <w:lang w:val="es-CO"/>
        </w:rPr>
        <w:t xml:space="preserve"> a ser usados durante los entrenamientos e inclus</w:t>
      </w:r>
      <w:r w:rsidR="00ED7049" w:rsidRPr="00030F28">
        <w:rPr>
          <w:rFonts w:ascii="Times New Roman" w:hAnsi="Times New Roman" w:cs="Times New Roman"/>
          <w:sz w:val="24"/>
          <w:szCs w:val="24"/>
          <w:lang w:val="es-CO"/>
        </w:rPr>
        <w:t>o en las pruebas de equivalencia</w:t>
      </w:r>
      <w:r w:rsidRPr="00030F28">
        <w:rPr>
          <w:rFonts w:ascii="Times New Roman" w:hAnsi="Times New Roman" w:cs="Times New Roman"/>
          <w:sz w:val="24"/>
          <w:szCs w:val="24"/>
          <w:lang w:val="es-CO"/>
        </w:rPr>
        <w:t>.</w:t>
      </w:r>
      <w:r w:rsidR="002F62D8" w:rsidRPr="00030F28">
        <w:rPr>
          <w:rFonts w:ascii="Times New Roman" w:hAnsi="Times New Roman" w:cs="Times New Roman"/>
          <w:sz w:val="24"/>
          <w:szCs w:val="24"/>
          <w:lang w:val="es-CO"/>
        </w:rPr>
        <w:t xml:space="preserve"> Esto está estrechamente ligado a un análisis sobre control de estímulos en discriminaciones condicionales.</w:t>
      </w:r>
      <w:r w:rsidRPr="00030F28">
        <w:rPr>
          <w:rFonts w:ascii="Times New Roman" w:hAnsi="Times New Roman" w:cs="Times New Roman"/>
          <w:sz w:val="24"/>
          <w:szCs w:val="24"/>
          <w:lang w:val="es-CO"/>
        </w:rPr>
        <w:t xml:space="preserve"> </w:t>
      </w:r>
      <w:r w:rsidR="002F62D8" w:rsidRPr="00030F28">
        <w:rPr>
          <w:rFonts w:ascii="Times New Roman" w:hAnsi="Times New Roman" w:cs="Times New Roman"/>
          <w:sz w:val="24"/>
          <w:szCs w:val="24"/>
          <w:lang w:val="es-CO"/>
        </w:rPr>
        <w:t xml:space="preserve"> La literatura ha documentado dos tipos de relaciones de control, por selección y por exclusión</w:t>
      </w:r>
      <w:r w:rsidR="002B565C" w:rsidRPr="00030F28">
        <w:rPr>
          <w:rFonts w:ascii="Times New Roman" w:hAnsi="Times New Roman" w:cs="Times New Roman"/>
          <w:sz w:val="24"/>
          <w:szCs w:val="24"/>
          <w:lang w:val="es-CO"/>
        </w:rPr>
        <w:t xml:space="preserve"> </w:t>
      </w:r>
      <w:r w:rsidR="00970820" w:rsidRPr="00030F28">
        <w:rPr>
          <w:rFonts w:ascii="Times New Roman" w:hAnsi="Times New Roman" w:cs="Times New Roman"/>
          <w:sz w:val="24"/>
          <w:szCs w:val="24"/>
          <w:lang w:val="es-CO"/>
        </w:rPr>
        <w:t>(</w:t>
      </w:r>
      <w:r w:rsidR="00B70DBB" w:rsidRPr="00030F28">
        <w:rPr>
          <w:rFonts w:ascii="Times New Roman" w:hAnsi="Times New Roman" w:cs="Times New Roman"/>
          <w:sz w:val="24"/>
          <w:szCs w:val="24"/>
          <w:lang w:val="es-CO"/>
        </w:rPr>
        <w:t>d</w:t>
      </w:r>
      <w:r w:rsidR="002B565C" w:rsidRPr="00030F28">
        <w:rPr>
          <w:rFonts w:ascii="Times New Roman" w:hAnsi="Times New Roman" w:cs="Times New Roman"/>
          <w:sz w:val="24"/>
          <w:szCs w:val="24"/>
          <w:lang w:val="es-CO"/>
        </w:rPr>
        <w:t>e Rose et al</w:t>
      </w:r>
      <w:r w:rsidR="00412B9D" w:rsidRPr="00030F28">
        <w:rPr>
          <w:rFonts w:ascii="Times New Roman" w:hAnsi="Times New Roman" w:cs="Times New Roman"/>
          <w:sz w:val="24"/>
          <w:szCs w:val="24"/>
          <w:lang w:val="es-CO"/>
        </w:rPr>
        <w:t>.</w:t>
      </w:r>
      <w:r w:rsidR="002B565C" w:rsidRPr="00030F28">
        <w:rPr>
          <w:rFonts w:ascii="Times New Roman" w:hAnsi="Times New Roman" w:cs="Times New Roman"/>
          <w:sz w:val="24"/>
          <w:szCs w:val="24"/>
          <w:lang w:val="es-CO"/>
        </w:rPr>
        <w:t>, 1997</w:t>
      </w:r>
      <w:r w:rsidR="00A32A2C" w:rsidRPr="00030F28">
        <w:rPr>
          <w:rFonts w:ascii="Times New Roman" w:hAnsi="Times New Roman" w:cs="Times New Roman"/>
          <w:sz w:val="24"/>
          <w:szCs w:val="24"/>
          <w:lang w:val="es-CO"/>
        </w:rPr>
        <w:t xml:space="preserve">; </w:t>
      </w:r>
      <w:proofErr w:type="spellStart"/>
      <w:r w:rsidR="00A32A2C" w:rsidRPr="00030F28">
        <w:rPr>
          <w:rFonts w:ascii="Times New Roman" w:hAnsi="Times New Roman" w:cs="Times New Roman"/>
          <w:sz w:val="24"/>
          <w:szCs w:val="24"/>
          <w:shd w:val="clear" w:color="auto" w:fill="FFFFFF"/>
          <w:lang w:val="es-CO"/>
        </w:rPr>
        <w:t>Kato</w:t>
      </w:r>
      <w:proofErr w:type="spellEnd"/>
      <w:r w:rsidR="00A32A2C" w:rsidRPr="00030F28">
        <w:rPr>
          <w:rFonts w:ascii="Times New Roman" w:hAnsi="Times New Roman" w:cs="Times New Roman"/>
          <w:sz w:val="24"/>
          <w:szCs w:val="24"/>
          <w:shd w:val="clear" w:color="auto" w:fill="FFFFFF"/>
          <w:lang w:val="es-CO"/>
        </w:rPr>
        <w:t xml:space="preserve"> et al</w:t>
      </w:r>
      <w:r w:rsidR="00412B9D" w:rsidRPr="00030F28">
        <w:rPr>
          <w:rFonts w:ascii="Times New Roman" w:hAnsi="Times New Roman" w:cs="Times New Roman"/>
          <w:sz w:val="24"/>
          <w:szCs w:val="24"/>
          <w:shd w:val="clear" w:color="auto" w:fill="FFFFFF"/>
          <w:lang w:val="es-CO"/>
        </w:rPr>
        <w:t>.</w:t>
      </w:r>
      <w:r w:rsidR="00A32A2C" w:rsidRPr="00030F28">
        <w:rPr>
          <w:rFonts w:ascii="Times New Roman" w:hAnsi="Times New Roman" w:cs="Times New Roman"/>
          <w:sz w:val="24"/>
          <w:szCs w:val="24"/>
          <w:shd w:val="clear" w:color="auto" w:fill="FFFFFF"/>
          <w:lang w:val="es-CO"/>
        </w:rPr>
        <w:t>, 2008</w:t>
      </w:r>
      <w:r w:rsidR="002B565C" w:rsidRPr="00030F28">
        <w:rPr>
          <w:rFonts w:ascii="Times New Roman" w:hAnsi="Times New Roman" w:cs="Times New Roman"/>
          <w:sz w:val="24"/>
          <w:szCs w:val="24"/>
          <w:lang w:val="es-CO"/>
        </w:rPr>
        <w:t>)</w:t>
      </w:r>
      <w:r w:rsidR="002F62D8" w:rsidRPr="00030F28">
        <w:rPr>
          <w:rFonts w:ascii="Times New Roman" w:hAnsi="Times New Roman" w:cs="Times New Roman"/>
          <w:sz w:val="24"/>
          <w:szCs w:val="24"/>
          <w:lang w:val="es-CO"/>
        </w:rPr>
        <w:t xml:space="preserve">. </w:t>
      </w:r>
      <w:r w:rsidR="00B31F60" w:rsidRPr="00030F28">
        <w:rPr>
          <w:rFonts w:ascii="Times New Roman" w:hAnsi="Times New Roman" w:cs="Times New Roman"/>
          <w:sz w:val="24"/>
          <w:szCs w:val="24"/>
          <w:lang w:val="es-CO"/>
        </w:rPr>
        <w:t xml:space="preserve">Estos dos fenómenos </w:t>
      </w:r>
      <w:r w:rsidR="00453F73" w:rsidRPr="00030F28">
        <w:rPr>
          <w:rFonts w:ascii="Times New Roman" w:hAnsi="Times New Roman" w:cs="Times New Roman"/>
          <w:sz w:val="24"/>
          <w:szCs w:val="24"/>
          <w:lang w:val="es-CO"/>
        </w:rPr>
        <w:t>cobran relevancia cuando la respuesta de elección del sujeto está controlada por la relación modelo-estimulo de comparación correcto</w:t>
      </w:r>
      <w:r w:rsidR="00E20195" w:rsidRPr="00030F28">
        <w:rPr>
          <w:rFonts w:ascii="Times New Roman" w:hAnsi="Times New Roman" w:cs="Times New Roman"/>
          <w:sz w:val="24"/>
          <w:szCs w:val="24"/>
          <w:lang w:val="es-CO"/>
        </w:rPr>
        <w:t xml:space="preserve">, entonces el sujeto continuaría escogiendo el mismo estimulo en ausencia o mudanza de los </w:t>
      </w:r>
      <w:r w:rsidR="00BF064C" w:rsidRPr="00030F28">
        <w:rPr>
          <w:rFonts w:ascii="Times New Roman" w:hAnsi="Times New Roman" w:cs="Times New Roman"/>
          <w:sz w:val="24"/>
          <w:szCs w:val="24"/>
          <w:lang w:val="es-CO"/>
        </w:rPr>
        <w:t>otros estímulos de comparación o</w:t>
      </w:r>
      <w:r w:rsidR="00453F73" w:rsidRPr="00030F28">
        <w:rPr>
          <w:rFonts w:ascii="Times New Roman" w:hAnsi="Times New Roman" w:cs="Times New Roman"/>
          <w:sz w:val="24"/>
          <w:szCs w:val="24"/>
          <w:lang w:val="es-CO"/>
        </w:rPr>
        <w:t xml:space="preserve"> por la relación modelo-estimulo de comparación </w:t>
      </w:r>
      <w:r w:rsidR="00B07A5D" w:rsidRPr="00030F28">
        <w:rPr>
          <w:rFonts w:ascii="Times New Roman" w:hAnsi="Times New Roman" w:cs="Times New Roman"/>
          <w:sz w:val="24"/>
          <w:szCs w:val="24"/>
          <w:lang w:val="es-CO"/>
        </w:rPr>
        <w:t>in</w:t>
      </w:r>
      <w:r w:rsidR="00E20195" w:rsidRPr="00030F28">
        <w:rPr>
          <w:rFonts w:ascii="Times New Roman" w:hAnsi="Times New Roman" w:cs="Times New Roman"/>
          <w:sz w:val="24"/>
          <w:szCs w:val="24"/>
          <w:lang w:val="es-CO"/>
        </w:rPr>
        <w:t>correcto, donde el sujeto continua</w:t>
      </w:r>
      <w:r w:rsidR="002B565C" w:rsidRPr="00030F28">
        <w:rPr>
          <w:rFonts w:ascii="Times New Roman" w:hAnsi="Times New Roman" w:cs="Times New Roman"/>
          <w:sz w:val="24"/>
          <w:szCs w:val="24"/>
          <w:lang w:val="es-CO"/>
        </w:rPr>
        <w:t>ría</w:t>
      </w:r>
      <w:r w:rsidR="00E20195" w:rsidRPr="00030F28">
        <w:rPr>
          <w:rFonts w:ascii="Times New Roman" w:hAnsi="Times New Roman" w:cs="Times New Roman"/>
          <w:sz w:val="24"/>
          <w:szCs w:val="24"/>
          <w:lang w:val="es-CO"/>
        </w:rPr>
        <w:t xml:space="preserve"> excluyendo el estímulo incorrecto, escogiendo un estímulo nuevo</w:t>
      </w:r>
      <w:r w:rsidR="002B565C" w:rsidRPr="00030F28">
        <w:rPr>
          <w:rFonts w:ascii="Times New Roman" w:hAnsi="Times New Roman" w:cs="Times New Roman"/>
          <w:sz w:val="24"/>
          <w:szCs w:val="24"/>
          <w:lang w:val="es-CO"/>
        </w:rPr>
        <w:t xml:space="preserve"> o diferente al incorrecto (</w:t>
      </w:r>
      <w:proofErr w:type="spellStart"/>
      <w:r w:rsidR="00A32A2C" w:rsidRPr="00030F28">
        <w:rPr>
          <w:rFonts w:ascii="Times New Roman" w:hAnsi="Times New Roman" w:cs="Times New Roman"/>
          <w:sz w:val="24"/>
          <w:szCs w:val="24"/>
          <w:shd w:val="clear" w:color="auto" w:fill="FFFFFF"/>
          <w:lang w:val="es-CO"/>
        </w:rPr>
        <w:t>Kato</w:t>
      </w:r>
      <w:proofErr w:type="spellEnd"/>
      <w:r w:rsidR="00A32A2C" w:rsidRPr="00030F28">
        <w:rPr>
          <w:rFonts w:ascii="Times New Roman" w:hAnsi="Times New Roman" w:cs="Times New Roman"/>
          <w:sz w:val="24"/>
          <w:szCs w:val="24"/>
          <w:shd w:val="clear" w:color="auto" w:fill="FFFFFF"/>
          <w:lang w:val="es-CO"/>
        </w:rPr>
        <w:t xml:space="preserve"> et al</w:t>
      </w:r>
      <w:r w:rsidR="00412B9D" w:rsidRPr="00030F28">
        <w:rPr>
          <w:rFonts w:ascii="Times New Roman" w:hAnsi="Times New Roman" w:cs="Times New Roman"/>
          <w:sz w:val="24"/>
          <w:szCs w:val="24"/>
          <w:shd w:val="clear" w:color="auto" w:fill="FFFFFF"/>
          <w:lang w:val="es-CO"/>
        </w:rPr>
        <w:t>.</w:t>
      </w:r>
      <w:r w:rsidR="00A32A2C" w:rsidRPr="00030F28">
        <w:rPr>
          <w:rFonts w:ascii="Times New Roman" w:hAnsi="Times New Roman" w:cs="Times New Roman"/>
          <w:sz w:val="24"/>
          <w:szCs w:val="24"/>
          <w:shd w:val="clear" w:color="auto" w:fill="FFFFFF"/>
          <w:lang w:val="es-CO"/>
        </w:rPr>
        <w:t xml:space="preserve">, 2008; </w:t>
      </w:r>
      <w:proofErr w:type="spellStart"/>
      <w:r w:rsidR="002B565C" w:rsidRPr="00030F28">
        <w:rPr>
          <w:rFonts w:ascii="Times New Roman" w:hAnsi="Times New Roman" w:cs="Times New Roman"/>
          <w:sz w:val="24"/>
          <w:szCs w:val="24"/>
          <w:lang w:val="es-CO"/>
        </w:rPr>
        <w:t>Perez</w:t>
      </w:r>
      <w:proofErr w:type="spellEnd"/>
      <w:r w:rsidR="002B565C" w:rsidRPr="00030F28">
        <w:rPr>
          <w:rFonts w:ascii="Times New Roman" w:hAnsi="Times New Roman" w:cs="Times New Roman"/>
          <w:sz w:val="24"/>
          <w:szCs w:val="24"/>
          <w:lang w:val="es-CO"/>
        </w:rPr>
        <w:t xml:space="preserve"> y </w:t>
      </w:r>
      <w:proofErr w:type="spellStart"/>
      <w:r w:rsidR="002B565C" w:rsidRPr="00030F28">
        <w:rPr>
          <w:rFonts w:ascii="Times New Roman" w:hAnsi="Times New Roman" w:cs="Times New Roman"/>
          <w:sz w:val="24"/>
          <w:szCs w:val="24"/>
          <w:lang w:val="es-CO"/>
        </w:rPr>
        <w:t>Tomanari</w:t>
      </w:r>
      <w:proofErr w:type="spellEnd"/>
      <w:r w:rsidR="002B565C" w:rsidRPr="00030F28">
        <w:rPr>
          <w:rFonts w:ascii="Times New Roman" w:hAnsi="Times New Roman" w:cs="Times New Roman"/>
          <w:sz w:val="24"/>
          <w:szCs w:val="24"/>
          <w:lang w:val="es-CO"/>
        </w:rPr>
        <w:t xml:space="preserve">, </w:t>
      </w:r>
      <w:r w:rsidR="00F67A70" w:rsidRPr="00030F28">
        <w:rPr>
          <w:rFonts w:ascii="Times New Roman" w:hAnsi="Times New Roman" w:cs="Times New Roman"/>
          <w:sz w:val="24"/>
          <w:szCs w:val="24"/>
          <w:lang w:val="es-CO"/>
        </w:rPr>
        <w:t>2008</w:t>
      </w:r>
      <w:r w:rsidR="002B565C" w:rsidRPr="00030F28">
        <w:rPr>
          <w:rFonts w:ascii="Times New Roman" w:hAnsi="Times New Roman" w:cs="Times New Roman"/>
          <w:sz w:val="24"/>
          <w:szCs w:val="24"/>
          <w:lang w:val="es-CO"/>
        </w:rPr>
        <w:t xml:space="preserve">). </w:t>
      </w:r>
      <w:r w:rsidR="00453F73" w:rsidRPr="00030F28">
        <w:rPr>
          <w:rFonts w:ascii="Times New Roman" w:hAnsi="Times New Roman" w:cs="Times New Roman"/>
          <w:sz w:val="24"/>
          <w:szCs w:val="24"/>
          <w:lang w:val="es-CO"/>
        </w:rPr>
        <w:t xml:space="preserve"> </w:t>
      </w:r>
      <w:r w:rsidR="00F96FBE" w:rsidRPr="00030F28">
        <w:rPr>
          <w:rFonts w:ascii="Times New Roman" w:hAnsi="Times New Roman" w:cs="Times New Roman"/>
          <w:sz w:val="24"/>
          <w:szCs w:val="24"/>
          <w:lang w:val="es-CO"/>
        </w:rPr>
        <w:t>Sidma</w:t>
      </w:r>
      <w:r w:rsidR="000003C2" w:rsidRPr="00030F28">
        <w:rPr>
          <w:rFonts w:ascii="Times New Roman" w:hAnsi="Times New Roman" w:cs="Times New Roman"/>
          <w:sz w:val="24"/>
          <w:szCs w:val="24"/>
          <w:lang w:val="es-CO"/>
        </w:rPr>
        <w:t>n</w:t>
      </w:r>
      <w:r w:rsidR="00CF7653" w:rsidRPr="00030F28">
        <w:rPr>
          <w:rFonts w:ascii="Times New Roman" w:hAnsi="Times New Roman" w:cs="Times New Roman"/>
          <w:sz w:val="24"/>
          <w:szCs w:val="24"/>
          <w:lang w:val="es-CO"/>
        </w:rPr>
        <w:t xml:space="preserve"> (1987</w:t>
      </w:r>
      <w:r w:rsidR="00F96FBE" w:rsidRPr="00030F28">
        <w:rPr>
          <w:rFonts w:ascii="Times New Roman" w:hAnsi="Times New Roman" w:cs="Times New Roman"/>
          <w:sz w:val="24"/>
          <w:szCs w:val="24"/>
          <w:lang w:val="es-CO"/>
        </w:rPr>
        <w:t xml:space="preserve">), afirmo entonces que se requería un arreglo de tres estímulos de comparación para evitar la misma probabilidad de control por selección e exclusión cuando son apenas dos comparadores y un aumento en más de tres comparadores </w:t>
      </w:r>
      <w:r w:rsidR="00BE2E31" w:rsidRPr="00030F28">
        <w:rPr>
          <w:rFonts w:ascii="Times New Roman" w:hAnsi="Times New Roman" w:cs="Times New Roman"/>
          <w:sz w:val="24"/>
          <w:szCs w:val="24"/>
          <w:lang w:val="es-CO"/>
        </w:rPr>
        <w:t>favorecerían</w:t>
      </w:r>
      <w:r w:rsidR="00F96FBE" w:rsidRPr="00030F28">
        <w:rPr>
          <w:rFonts w:ascii="Times New Roman" w:hAnsi="Times New Roman" w:cs="Times New Roman"/>
          <w:sz w:val="24"/>
          <w:szCs w:val="24"/>
          <w:lang w:val="es-CO"/>
        </w:rPr>
        <w:t xml:space="preserve"> el control por selección. </w:t>
      </w:r>
      <w:r w:rsidR="00453F73" w:rsidRPr="00030F28">
        <w:rPr>
          <w:rFonts w:ascii="Times New Roman" w:hAnsi="Times New Roman" w:cs="Times New Roman"/>
          <w:sz w:val="24"/>
          <w:szCs w:val="24"/>
          <w:lang w:val="es-CO"/>
        </w:rPr>
        <w:t xml:space="preserve">   </w:t>
      </w:r>
    </w:p>
    <w:p w:rsidR="00BB078E" w:rsidRPr="00030F28" w:rsidRDefault="00BE2E31"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Nueve de los estudios analizados usaron un arreglo de entrenamiento con tres comparadores. Mientras que cuatro usaron dos </w:t>
      </w:r>
      <w:r w:rsidR="0053162A" w:rsidRPr="00030F28">
        <w:rPr>
          <w:rFonts w:ascii="Times New Roman" w:hAnsi="Times New Roman" w:cs="Times New Roman"/>
          <w:sz w:val="24"/>
          <w:szCs w:val="24"/>
          <w:lang w:val="es-CO"/>
        </w:rPr>
        <w:t>estímulos</w:t>
      </w:r>
      <w:r w:rsidRPr="00030F28">
        <w:rPr>
          <w:rFonts w:ascii="Times New Roman" w:hAnsi="Times New Roman" w:cs="Times New Roman"/>
          <w:sz w:val="24"/>
          <w:szCs w:val="24"/>
          <w:lang w:val="es-CO"/>
        </w:rPr>
        <w:t xml:space="preserve"> comparadores</w:t>
      </w:r>
      <w:r w:rsidR="00B70DBB" w:rsidRPr="00030F28">
        <w:rPr>
          <w:rFonts w:ascii="Times New Roman" w:hAnsi="Times New Roman" w:cs="Times New Roman"/>
          <w:sz w:val="24"/>
          <w:szCs w:val="24"/>
          <w:lang w:val="es-CO"/>
        </w:rPr>
        <w:t xml:space="preserve"> (</w:t>
      </w:r>
      <w:proofErr w:type="spellStart"/>
      <w:r w:rsidR="00B70DBB" w:rsidRPr="00030F28">
        <w:rPr>
          <w:rFonts w:ascii="Times New Roman" w:hAnsi="Times New Roman" w:cs="Times New Roman"/>
          <w:sz w:val="24"/>
          <w:szCs w:val="24"/>
          <w:lang w:val="es-CO"/>
        </w:rPr>
        <w:t>Pinhero</w:t>
      </w:r>
      <w:proofErr w:type="spellEnd"/>
      <w:r w:rsidR="00B70DBB" w:rsidRPr="00030F28">
        <w:rPr>
          <w:rFonts w:ascii="Times New Roman" w:hAnsi="Times New Roman" w:cs="Times New Roman"/>
          <w:sz w:val="24"/>
          <w:szCs w:val="24"/>
          <w:lang w:val="es-CO"/>
        </w:rPr>
        <w:t xml:space="preserve"> y d</w:t>
      </w:r>
      <w:r w:rsidRPr="00030F28">
        <w:rPr>
          <w:rFonts w:ascii="Times New Roman" w:hAnsi="Times New Roman" w:cs="Times New Roman"/>
          <w:sz w:val="24"/>
          <w:szCs w:val="24"/>
          <w:lang w:val="es-CO"/>
        </w:rPr>
        <w:t xml:space="preserve">e Rose, </w:t>
      </w:r>
      <w:r w:rsidRPr="00030F28">
        <w:rPr>
          <w:rFonts w:ascii="Times New Roman" w:hAnsi="Times New Roman" w:cs="Times New Roman"/>
          <w:sz w:val="24"/>
          <w:szCs w:val="24"/>
          <w:lang w:val="es-CO"/>
        </w:rPr>
        <w:lastRenderedPageBreak/>
        <w:t xml:space="preserve">2014); </w:t>
      </w:r>
      <w:proofErr w:type="spellStart"/>
      <w:r w:rsidRPr="00030F28">
        <w:rPr>
          <w:rFonts w:ascii="Times New Roman" w:hAnsi="Times New Roman" w:cs="Times New Roman"/>
          <w:sz w:val="24"/>
          <w:szCs w:val="24"/>
          <w:lang w:val="es-CO"/>
        </w:rPr>
        <w:t>Borto</w:t>
      </w:r>
      <w:r w:rsidR="00B70DBB" w:rsidRPr="00030F28">
        <w:rPr>
          <w:rFonts w:ascii="Times New Roman" w:hAnsi="Times New Roman" w:cs="Times New Roman"/>
          <w:sz w:val="24"/>
          <w:szCs w:val="24"/>
          <w:lang w:val="es-CO"/>
        </w:rPr>
        <w:t>loti</w:t>
      </w:r>
      <w:proofErr w:type="spellEnd"/>
      <w:r w:rsidR="00B70DBB" w:rsidRPr="00030F28">
        <w:rPr>
          <w:rFonts w:ascii="Times New Roman" w:hAnsi="Times New Roman" w:cs="Times New Roman"/>
          <w:sz w:val="24"/>
          <w:szCs w:val="24"/>
          <w:lang w:val="es-CO"/>
        </w:rPr>
        <w:t xml:space="preserve"> et al</w:t>
      </w:r>
      <w:r w:rsidR="00412B9D" w:rsidRPr="00030F28">
        <w:rPr>
          <w:rFonts w:ascii="Times New Roman" w:hAnsi="Times New Roman" w:cs="Times New Roman"/>
          <w:sz w:val="24"/>
          <w:szCs w:val="24"/>
          <w:lang w:val="es-CO"/>
        </w:rPr>
        <w:t>.</w:t>
      </w:r>
      <w:r w:rsidR="00B70DBB" w:rsidRPr="00030F28">
        <w:rPr>
          <w:rFonts w:ascii="Times New Roman" w:hAnsi="Times New Roman" w:cs="Times New Roman"/>
          <w:sz w:val="24"/>
          <w:szCs w:val="24"/>
          <w:lang w:val="es-CO"/>
        </w:rPr>
        <w:t xml:space="preserve">, 2014);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de Rose, 2012;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w:t>
      </w:r>
      <w:r w:rsidRPr="00030F28">
        <w:rPr>
          <w:rFonts w:ascii="Times New Roman" w:hAnsi="Times New Roman" w:cs="Times New Roman"/>
          <w:sz w:val="24"/>
          <w:szCs w:val="24"/>
          <w:lang w:val="es-CO"/>
        </w:rPr>
        <w:t xml:space="preserve">e Rose, 2008). </w:t>
      </w:r>
      <w:proofErr w:type="spellStart"/>
      <w:r w:rsidRPr="00030F28">
        <w:rPr>
          <w:rFonts w:ascii="Times New Roman" w:hAnsi="Times New Roman" w:cs="Times New Roman"/>
          <w:sz w:val="24"/>
          <w:szCs w:val="24"/>
          <w:lang w:val="es-CO"/>
        </w:rPr>
        <w:t>Noro</w:t>
      </w:r>
      <w:proofErr w:type="spellEnd"/>
      <w:r w:rsidRPr="00030F28">
        <w:rPr>
          <w:rFonts w:ascii="Times New Roman" w:hAnsi="Times New Roman" w:cs="Times New Roman"/>
          <w:sz w:val="24"/>
          <w:szCs w:val="24"/>
          <w:lang w:val="es-CO"/>
        </w:rPr>
        <w:t xml:space="preserve"> (2005) uso cuatro estímulos comparadores y </w:t>
      </w:r>
      <w:proofErr w:type="spellStart"/>
      <w:r w:rsidR="0092517E" w:rsidRPr="00030F28">
        <w:rPr>
          <w:rFonts w:ascii="Times New Roman" w:hAnsi="Times New Roman" w:cs="Times New Roman"/>
          <w:sz w:val="24"/>
          <w:szCs w:val="24"/>
          <w:lang w:val="es-CO"/>
        </w:rPr>
        <w:t>Mizael</w:t>
      </w:r>
      <w:proofErr w:type="spellEnd"/>
      <w:r w:rsidR="0092517E" w:rsidRPr="00030F28">
        <w:rPr>
          <w:rFonts w:ascii="Times New Roman" w:hAnsi="Times New Roman" w:cs="Times New Roman"/>
          <w:sz w:val="24"/>
          <w:szCs w:val="24"/>
          <w:lang w:val="es-CO"/>
        </w:rPr>
        <w:t xml:space="preserve"> et al</w:t>
      </w:r>
      <w:r w:rsidR="00412B9D" w:rsidRPr="00030F28">
        <w:rPr>
          <w:rFonts w:ascii="Times New Roman" w:hAnsi="Times New Roman" w:cs="Times New Roman"/>
          <w:sz w:val="24"/>
          <w:szCs w:val="24"/>
          <w:lang w:val="es-CO"/>
        </w:rPr>
        <w:t>.</w:t>
      </w:r>
      <w:r w:rsidR="0092517E"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 xml:space="preserve">(2016) uso dos </w:t>
      </w:r>
      <w:r w:rsidR="00ED7049" w:rsidRPr="00030F28">
        <w:rPr>
          <w:rFonts w:ascii="Times New Roman" w:hAnsi="Times New Roman" w:cs="Times New Roman"/>
          <w:sz w:val="24"/>
          <w:szCs w:val="24"/>
          <w:lang w:val="es-CO"/>
        </w:rPr>
        <w:t xml:space="preserve">comparadores </w:t>
      </w:r>
      <w:r w:rsidRPr="00030F28">
        <w:rPr>
          <w:rFonts w:ascii="Times New Roman" w:hAnsi="Times New Roman" w:cs="Times New Roman"/>
          <w:sz w:val="24"/>
          <w:szCs w:val="24"/>
          <w:lang w:val="es-CO"/>
        </w:rPr>
        <w:t>para dos participantes y tres para otro participante</w:t>
      </w:r>
      <w:r w:rsidR="00701C1E" w:rsidRPr="00030F28">
        <w:rPr>
          <w:rFonts w:ascii="Times New Roman" w:hAnsi="Times New Roman" w:cs="Times New Roman"/>
          <w:sz w:val="24"/>
          <w:szCs w:val="24"/>
          <w:lang w:val="es-CO"/>
        </w:rPr>
        <w:t>. N</w:t>
      </w:r>
      <w:r w:rsidR="00ED7049" w:rsidRPr="00030F28">
        <w:rPr>
          <w:rFonts w:ascii="Times New Roman" w:hAnsi="Times New Roman" w:cs="Times New Roman"/>
          <w:sz w:val="24"/>
          <w:szCs w:val="24"/>
          <w:lang w:val="es-CO"/>
        </w:rPr>
        <w:t xml:space="preserve">o se tiene en cuenta el experimento de </w:t>
      </w:r>
      <w:proofErr w:type="spellStart"/>
      <w:r w:rsidR="00ED7049" w:rsidRPr="00030F28">
        <w:rPr>
          <w:rFonts w:ascii="Times New Roman" w:hAnsi="Times New Roman" w:cs="Times New Roman"/>
          <w:sz w:val="24"/>
          <w:szCs w:val="24"/>
          <w:lang w:val="es-CO"/>
        </w:rPr>
        <w:t>Vernucio</w:t>
      </w:r>
      <w:proofErr w:type="spellEnd"/>
      <w:r w:rsidR="00ED7049" w:rsidRPr="00030F28">
        <w:rPr>
          <w:rFonts w:ascii="Times New Roman" w:hAnsi="Times New Roman" w:cs="Times New Roman"/>
          <w:sz w:val="24"/>
          <w:szCs w:val="24"/>
          <w:lang w:val="es-CO"/>
        </w:rPr>
        <w:t xml:space="preserve"> y </w:t>
      </w:r>
      <w:proofErr w:type="spellStart"/>
      <w:r w:rsidR="00ED7049" w:rsidRPr="00030F28">
        <w:rPr>
          <w:rFonts w:ascii="Times New Roman" w:hAnsi="Times New Roman" w:cs="Times New Roman"/>
          <w:sz w:val="24"/>
          <w:szCs w:val="24"/>
          <w:lang w:val="es-CO"/>
        </w:rPr>
        <w:t>Debert</w:t>
      </w:r>
      <w:proofErr w:type="spellEnd"/>
      <w:r w:rsidR="00ED7049" w:rsidRPr="00030F28">
        <w:rPr>
          <w:rFonts w:ascii="Times New Roman" w:hAnsi="Times New Roman" w:cs="Times New Roman"/>
          <w:sz w:val="24"/>
          <w:szCs w:val="24"/>
          <w:lang w:val="es-CO"/>
        </w:rPr>
        <w:t xml:space="preserve"> (2016) dado que usaron un procedimiento diferente que no implica uso de comparadores</w:t>
      </w:r>
      <w:r w:rsidR="0053162A" w:rsidRPr="00030F28">
        <w:rPr>
          <w:rFonts w:ascii="Times New Roman" w:hAnsi="Times New Roman" w:cs="Times New Roman"/>
          <w:sz w:val="24"/>
          <w:szCs w:val="24"/>
          <w:lang w:val="es-CO"/>
        </w:rPr>
        <w:t xml:space="preserve">. </w:t>
      </w:r>
      <w:r w:rsidR="00ED7049" w:rsidRPr="00030F28">
        <w:rPr>
          <w:rFonts w:ascii="Times New Roman" w:hAnsi="Times New Roman" w:cs="Times New Roman"/>
          <w:sz w:val="24"/>
          <w:szCs w:val="24"/>
          <w:lang w:val="es-CO"/>
        </w:rPr>
        <w:t>En relación con los resultados obtenidos en los estudios</w:t>
      </w:r>
      <w:r w:rsidR="00701C1E" w:rsidRPr="00030F28">
        <w:rPr>
          <w:rFonts w:ascii="Times New Roman" w:hAnsi="Times New Roman" w:cs="Times New Roman"/>
          <w:sz w:val="24"/>
          <w:szCs w:val="24"/>
          <w:lang w:val="es-CO"/>
        </w:rPr>
        <w:t>, a pesar de que la literatura recomienda el uso de tres comparadores</w:t>
      </w:r>
      <w:r w:rsidR="00ED7049" w:rsidRPr="00030F28">
        <w:rPr>
          <w:rFonts w:ascii="Times New Roman" w:hAnsi="Times New Roman" w:cs="Times New Roman"/>
          <w:sz w:val="24"/>
          <w:szCs w:val="24"/>
          <w:lang w:val="es-CO"/>
        </w:rPr>
        <w:t xml:space="preserve">, </w:t>
      </w:r>
      <w:r w:rsidR="00701C1E" w:rsidRPr="00030F28">
        <w:rPr>
          <w:rFonts w:ascii="Times New Roman" w:hAnsi="Times New Roman" w:cs="Times New Roman"/>
          <w:sz w:val="24"/>
          <w:szCs w:val="24"/>
          <w:lang w:val="es-CO"/>
        </w:rPr>
        <w:t xml:space="preserve">en esta revisión </w:t>
      </w:r>
      <w:r w:rsidR="00ED7049" w:rsidRPr="00030F28">
        <w:rPr>
          <w:rFonts w:ascii="Times New Roman" w:hAnsi="Times New Roman" w:cs="Times New Roman"/>
          <w:sz w:val="24"/>
          <w:szCs w:val="24"/>
          <w:lang w:val="es-CO"/>
        </w:rPr>
        <w:t xml:space="preserve">no se evidencian diferencias significativas en la eficacia de estudios que usan dos, tres o cuatro </w:t>
      </w:r>
      <w:r w:rsidR="002622B0" w:rsidRPr="00030F28">
        <w:rPr>
          <w:rFonts w:ascii="Times New Roman" w:hAnsi="Times New Roman" w:cs="Times New Roman"/>
          <w:sz w:val="24"/>
          <w:szCs w:val="24"/>
          <w:lang w:val="es-CO"/>
        </w:rPr>
        <w:t>estímulos</w:t>
      </w:r>
      <w:r w:rsidR="00ED7049" w:rsidRPr="00030F28">
        <w:rPr>
          <w:rFonts w:ascii="Times New Roman" w:hAnsi="Times New Roman" w:cs="Times New Roman"/>
          <w:sz w:val="24"/>
          <w:szCs w:val="24"/>
          <w:lang w:val="es-CO"/>
        </w:rPr>
        <w:t xml:space="preserve"> de comparación, encontrando que </w:t>
      </w:r>
      <w:r w:rsidR="002622B0" w:rsidRPr="00030F28">
        <w:rPr>
          <w:rFonts w:ascii="Times New Roman" w:hAnsi="Times New Roman" w:cs="Times New Roman"/>
          <w:sz w:val="24"/>
          <w:szCs w:val="24"/>
          <w:lang w:val="es-CO"/>
        </w:rPr>
        <w:t>más</w:t>
      </w:r>
      <w:r w:rsidR="00ED7049" w:rsidRPr="00030F28">
        <w:rPr>
          <w:rFonts w:ascii="Times New Roman" w:hAnsi="Times New Roman" w:cs="Times New Roman"/>
          <w:sz w:val="24"/>
          <w:szCs w:val="24"/>
          <w:lang w:val="es-CO"/>
        </w:rPr>
        <w:t xml:space="preserve"> del 89% de sus participantes respectivamente formaron clases de equivalencia.</w:t>
      </w:r>
      <w:r w:rsidRPr="00030F28">
        <w:rPr>
          <w:rFonts w:ascii="Times New Roman" w:hAnsi="Times New Roman" w:cs="Times New Roman"/>
          <w:sz w:val="24"/>
          <w:szCs w:val="24"/>
          <w:lang w:val="es-CO"/>
        </w:rPr>
        <w:t xml:space="preserve"> </w:t>
      </w:r>
      <w:r w:rsidR="004E2672" w:rsidRPr="00030F28">
        <w:rPr>
          <w:rFonts w:ascii="Times New Roman" w:hAnsi="Times New Roman" w:cs="Times New Roman"/>
          <w:sz w:val="24"/>
          <w:szCs w:val="24"/>
          <w:lang w:val="es-CO"/>
        </w:rPr>
        <w:t xml:space="preserve"> </w:t>
      </w:r>
      <w:r w:rsidR="00F45E12" w:rsidRPr="00030F28">
        <w:rPr>
          <w:rFonts w:ascii="Times New Roman" w:hAnsi="Times New Roman" w:cs="Times New Roman"/>
          <w:sz w:val="24"/>
          <w:szCs w:val="24"/>
          <w:lang w:val="es-CO"/>
        </w:rPr>
        <w:t xml:space="preserve"> </w:t>
      </w:r>
    </w:p>
    <w:p w:rsidR="002079F4" w:rsidRPr="00030F28" w:rsidRDefault="007E4FEE"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O</w:t>
      </w:r>
      <w:r w:rsidR="002622B0" w:rsidRPr="00030F28">
        <w:rPr>
          <w:rFonts w:ascii="Times New Roman" w:hAnsi="Times New Roman" w:cs="Times New Roman"/>
          <w:sz w:val="24"/>
          <w:szCs w:val="24"/>
          <w:lang w:val="es-CO"/>
        </w:rPr>
        <w:t>tro</w:t>
      </w:r>
      <w:r w:rsidR="00DB45CF" w:rsidRPr="00030F28">
        <w:rPr>
          <w:rFonts w:ascii="Times New Roman" w:hAnsi="Times New Roman" w:cs="Times New Roman"/>
          <w:sz w:val="24"/>
          <w:szCs w:val="24"/>
          <w:lang w:val="es-CO"/>
        </w:rPr>
        <w:t xml:space="preserve"> aspecto</w:t>
      </w:r>
      <w:r w:rsidR="002622B0" w:rsidRPr="00030F28">
        <w:rPr>
          <w:rFonts w:ascii="Times New Roman" w:hAnsi="Times New Roman" w:cs="Times New Roman"/>
          <w:sz w:val="24"/>
          <w:szCs w:val="24"/>
          <w:lang w:val="es-CO"/>
        </w:rPr>
        <w:t xml:space="preserve"> </w:t>
      </w:r>
      <w:r w:rsidR="00DB45CF" w:rsidRPr="00030F28">
        <w:rPr>
          <w:rFonts w:ascii="Times New Roman" w:hAnsi="Times New Roman" w:cs="Times New Roman"/>
          <w:sz w:val="24"/>
          <w:szCs w:val="24"/>
          <w:lang w:val="es-CO"/>
        </w:rPr>
        <w:t>examinado en esta</w:t>
      </w:r>
      <w:r w:rsidRPr="00030F28">
        <w:rPr>
          <w:rFonts w:ascii="Times New Roman" w:hAnsi="Times New Roman" w:cs="Times New Roman"/>
          <w:sz w:val="24"/>
          <w:szCs w:val="24"/>
          <w:lang w:val="es-CO"/>
        </w:rPr>
        <w:t xml:space="preserve"> categoría </w:t>
      </w:r>
      <w:r w:rsidR="00DB45CF" w:rsidRPr="00030F28">
        <w:rPr>
          <w:rFonts w:ascii="Times New Roman" w:hAnsi="Times New Roman" w:cs="Times New Roman"/>
          <w:sz w:val="24"/>
          <w:szCs w:val="24"/>
          <w:lang w:val="es-CO"/>
        </w:rPr>
        <w:t xml:space="preserve">es </w:t>
      </w:r>
      <w:r w:rsidRPr="00030F28">
        <w:rPr>
          <w:rFonts w:ascii="Times New Roman" w:hAnsi="Times New Roman" w:cs="Times New Roman"/>
          <w:sz w:val="24"/>
          <w:szCs w:val="24"/>
          <w:lang w:val="es-CO"/>
        </w:rPr>
        <w:t>el tipo</w:t>
      </w:r>
      <w:r w:rsidR="002622B0" w:rsidRPr="00030F28">
        <w:rPr>
          <w:rFonts w:ascii="Times New Roman" w:hAnsi="Times New Roman" w:cs="Times New Roman"/>
          <w:sz w:val="24"/>
          <w:szCs w:val="24"/>
          <w:lang w:val="es-CO"/>
        </w:rPr>
        <w:t xml:space="preserve"> de estímulos</w:t>
      </w:r>
      <w:r w:rsidRPr="00030F28">
        <w:rPr>
          <w:rFonts w:ascii="Times New Roman" w:hAnsi="Times New Roman" w:cs="Times New Roman"/>
          <w:sz w:val="24"/>
          <w:szCs w:val="24"/>
          <w:lang w:val="es-CO"/>
        </w:rPr>
        <w:t xml:space="preserve">, </w:t>
      </w:r>
      <w:r w:rsidR="002622B0" w:rsidRPr="00030F28">
        <w:rPr>
          <w:rFonts w:ascii="Times New Roman" w:hAnsi="Times New Roman" w:cs="Times New Roman"/>
          <w:sz w:val="24"/>
          <w:szCs w:val="24"/>
          <w:lang w:val="es-CO"/>
        </w:rPr>
        <w:t>aunque no se pretender ofrecer una comparación con relación a los result</w:t>
      </w:r>
      <w:r w:rsidRPr="00030F28">
        <w:rPr>
          <w:rFonts w:ascii="Times New Roman" w:hAnsi="Times New Roman" w:cs="Times New Roman"/>
          <w:sz w:val="24"/>
          <w:szCs w:val="24"/>
          <w:lang w:val="es-CO"/>
        </w:rPr>
        <w:t>ados, es una variable relevante en el análisis</w:t>
      </w:r>
      <w:r w:rsidR="00DB45CF" w:rsidRPr="00030F28">
        <w:rPr>
          <w:rFonts w:ascii="Times New Roman" w:hAnsi="Times New Roman" w:cs="Times New Roman"/>
          <w:sz w:val="24"/>
          <w:szCs w:val="24"/>
          <w:lang w:val="es-CO"/>
        </w:rPr>
        <w:t xml:space="preserve"> dado el propósito del estudio en curso</w:t>
      </w:r>
      <w:r w:rsidR="002622B0"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Como</w:t>
      </w:r>
      <w:r w:rsidR="006237FD" w:rsidRPr="00030F28">
        <w:rPr>
          <w:rFonts w:ascii="Times New Roman" w:hAnsi="Times New Roman" w:cs="Times New Roman"/>
          <w:sz w:val="24"/>
          <w:szCs w:val="24"/>
          <w:lang w:val="es-CO"/>
        </w:rPr>
        <w:t xml:space="preserve"> se observa en la t</w:t>
      </w:r>
      <w:r w:rsidR="002622B0" w:rsidRPr="00030F28">
        <w:rPr>
          <w:rFonts w:ascii="Times New Roman" w:hAnsi="Times New Roman" w:cs="Times New Roman"/>
          <w:sz w:val="24"/>
          <w:szCs w:val="24"/>
          <w:lang w:val="es-CO"/>
        </w:rPr>
        <w:t xml:space="preserve">abla 1, </w:t>
      </w:r>
      <w:r w:rsidRPr="00030F28">
        <w:rPr>
          <w:rFonts w:ascii="Times New Roman" w:hAnsi="Times New Roman" w:cs="Times New Roman"/>
          <w:sz w:val="24"/>
          <w:szCs w:val="24"/>
          <w:lang w:val="es-CO"/>
        </w:rPr>
        <w:t>los estudios incluyeron</w:t>
      </w:r>
      <w:r w:rsidR="002622B0" w:rsidRPr="00030F28">
        <w:rPr>
          <w:rFonts w:ascii="Times New Roman" w:hAnsi="Times New Roman" w:cs="Times New Roman"/>
          <w:sz w:val="24"/>
          <w:szCs w:val="24"/>
          <w:lang w:val="es-CO"/>
        </w:rPr>
        <w:t xml:space="preserve"> figuras de rostros humanos en su totalidad</w:t>
      </w:r>
      <w:r w:rsidRPr="00030F28">
        <w:rPr>
          <w:rFonts w:ascii="Times New Roman" w:hAnsi="Times New Roman" w:cs="Times New Roman"/>
          <w:sz w:val="24"/>
          <w:szCs w:val="24"/>
          <w:lang w:val="es-CO"/>
        </w:rPr>
        <w:t xml:space="preserve">. De estos, trece de los dieciséis estudios usaron imágenes de figuras humanas desarrolladas por </w:t>
      </w:r>
      <w:proofErr w:type="spellStart"/>
      <w:r w:rsidRPr="00030F28">
        <w:rPr>
          <w:rFonts w:ascii="Times New Roman" w:hAnsi="Times New Roman" w:cs="Times New Roman"/>
          <w:sz w:val="24"/>
          <w:szCs w:val="24"/>
          <w:lang w:val="es-CO"/>
        </w:rPr>
        <w:t>Ekman</w:t>
      </w:r>
      <w:proofErr w:type="spellEnd"/>
      <w:r w:rsidRPr="00030F28">
        <w:rPr>
          <w:rFonts w:ascii="Times New Roman" w:hAnsi="Times New Roman" w:cs="Times New Roman"/>
          <w:sz w:val="24"/>
          <w:szCs w:val="24"/>
          <w:lang w:val="es-CO"/>
        </w:rPr>
        <w:t xml:space="preserve"> y </w:t>
      </w:r>
      <w:proofErr w:type="spellStart"/>
      <w:r w:rsidRPr="00030F28">
        <w:rPr>
          <w:rFonts w:ascii="Times New Roman" w:hAnsi="Times New Roman" w:cs="Times New Roman"/>
          <w:sz w:val="24"/>
          <w:szCs w:val="24"/>
          <w:lang w:val="es-CO"/>
        </w:rPr>
        <w:t>Frisman</w:t>
      </w:r>
      <w:proofErr w:type="spellEnd"/>
      <w:r w:rsidRPr="00030F28">
        <w:rPr>
          <w:rFonts w:ascii="Times New Roman" w:hAnsi="Times New Roman" w:cs="Times New Roman"/>
          <w:sz w:val="24"/>
          <w:szCs w:val="24"/>
          <w:lang w:val="es-CO"/>
        </w:rPr>
        <w:t xml:space="preserve"> en 1975, las cuales se caracterizaron por ser diseños de rostros humanos a blanco y negro</w:t>
      </w:r>
      <w:r w:rsidR="000013B1" w:rsidRPr="00030F28">
        <w:rPr>
          <w:rFonts w:ascii="Times New Roman" w:hAnsi="Times New Roman" w:cs="Times New Roman"/>
          <w:sz w:val="24"/>
          <w:szCs w:val="24"/>
          <w:lang w:val="es-CO"/>
        </w:rPr>
        <w:t xml:space="preserve"> y </w:t>
      </w:r>
      <w:r w:rsidRPr="00030F28">
        <w:rPr>
          <w:rFonts w:ascii="Times New Roman" w:hAnsi="Times New Roman" w:cs="Times New Roman"/>
          <w:sz w:val="24"/>
          <w:szCs w:val="24"/>
          <w:lang w:val="es-CO"/>
        </w:rPr>
        <w:t>represe</w:t>
      </w:r>
      <w:r w:rsidR="002079F4" w:rsidRPr="00030F28">
        <w:rPr>
          <w:rFonts w:ascii="Times New Roman" w:hAnsi="Times New Roman" w:cs="Times New Roman"/>
          <w:sz w:val="24"/>
          <w:szCs w:val="24"/>
          <w:lang w:val="es-CO"/>
        </w:rPr>
        <w:t>n</w:t>
      </w:r>
      <w:r w:rsidRPr="00030F28">
        <w:rPr>
          <w:rFonts w:ascii="Times New Roman" w:hAnsi="Times New Roman" w:cs="Times New Roman"/>
          <w:sz w:val="24"/>
          <w:szCs w:val="24"/>
          <w:lang w:val="es-CO"/>
        </w:rPr>
        <w:t>taban alguna expresión facial de emoción</w:t>
      </w:r>
      <w:r w:rsidR="002079F4" w:rsidRPr="00030F28">
        <w:rPr>
          <w:rFonts w:ascii="Times New Roman" w:hAnsi="Times New Roman" w:cs="Times New Roman"/>
          <w:sz w:val="24"/>
          <w:szCs w:val="24"/>
          <w:lang w:val="es-CO"/>
        </w:rPr>
        <w:t>. Los otros tre</w:t>
      </w:r>
      <w:r w:rsidR="00B677FF" w:rsidRPr="00030F28">
        <w:rPr>
          <w:rFonts w:ascii="Times New Roman" w:hAnsi="Times New Roman" w:cs="Times New Roman"/>
          <w:sz w:val="24"/>
          <w:szCs w:val="24"/>
          <w:lang w:val="es-CO"/>
        </w:rPr>
        <w:t>s estudios (</w:t>
      </w:r>
      <w:proofErr w:type="spellStart"/>
      <w:r w:rsidR="00B677FF" w:rsidRPr="00030F28">
        <w:rPr>
          <w:rFonts w:ascii="Times New Roman" w:hAnsi="Times New Roman" w:cs="Times New Roman"/>
          <w:sz w:val="24"/>
          <w:szCs w:val="24"/>
          <w:lang w:val="es-CO"/>
        </w:rPr>
        <w:t>Cowley</w:t>
      </w:r>
      <w:proofErr w:type="spellEnd"/>
      <w:r w:rsidR="00B677FF" w:rsidRPr="00030F28">
        <w:rPr>
          <w:rFonts w:ascii="Times New Roman" w:hAnsi="Times New Roman" w:cs="Times New Roman"/>
          <w:sz w:val="24"/>
          <w:szCs w:val="24"/>
          <w:lang w:val="es-CO"/>
        </w:rPr>
        <w:t xml:space="preserve"> et al., 1992</w:t>
      </w:r>
      <w:r w:rsidR="002079F4" w:rsidRPr="00030F28">
        <w:rPr>
          <w:rFonts w:ascii="Times New Roman" w:hAnsi="Times New Roman" w:cs="Times New Roman"/>
          <w:sz w:val="24"/>
          <w:szCs w:val="24"/>
          <w:lang w:val="es-CO"/>
        </w:rPr>
        <w:t xml:space="preserve">; </w:t>
      </w:r>
      <w:proofErr w:type="spellStart"/>
      <w:r w:rsidR="002079F4" w:rsidRPr="00030F28">
        <w:rPr>
          <w:rFonts w:ascii="Times New Roman" w:hAnsi="Times New Roman" w:cs="Times New Roman"/>
          <w:sz w:val="24"/>
          <w:szCs w:val="24"/>
          <w:lang w:val="es-CO"/>
        </w:rPr>
        <w:t>M</w:t>
      </w:r>
      <w:r w:rsidR="00B70DBB" w:rsidRPr="00030F28">
        <w:rPr>
          <w:rFonts w:ascii="Times New Roman" w:hAnsi="Times New Roman" w:cs="Times New Roman"/>
          <w:sz w:val="24"/>
          <w:szCs w:val="24"/>
          <w:lang w:val="es-CO"/>
        </w:rPr>
        <w:t>izael</w:t>
      </w:r>
      <w:proofErr w:type="spellEnd"/>
      <w:r w:rsidR="00B70DBB" w:rsidRPr="00030F28">
        <w:rPr>
          <w:rFonts w:ascii="Times New Roman" w:hAnsi="Times New Roman" w:cs="Times New Roman"/>
          <w:sz w:val="24"/>
          <w:szCs w:val="24"/>
          <w:lang w:val="es-CO"/>
        </w:rPr>
        <w:t xml:space="preserve"> et al., 2016); </w:t>
      </w:r>
      <w:proofErr w:type="spellStart"/>
      <w:r w:rsidR="00B70DBB" w:rsidRPr="00030F28">
        <w:rPr>
          <w:rFonts w:ascii="Times New Roman" w:hAnsi="Times New Roman" w:cs="Times New Roman"/>
          <w:sz w:val="24"/>
          <w:szCs w:val="24"/>
          <w:lang w:val="es-CO"/>
        </w:rPr>
        <w:t>Pinhero</w:t>
      </w:r>
      <w:proofErr w:type="spellEnd"/>
      <w:r w:rsidR="00B70DBB" w:rsidRPr="00030F28">
        <w:rPr>
          <w:rFonts w:ascii="Times New Roman" w:hAnsi="Times New Roman" w:cs="Times New Roman"/>
          <w:sz w:val="24"/>
          <w:szCs w:val="24"/>
          <w:lang w:val="es-CO"/>
        </w:rPr>
        <w:t xml:space="preserve"> y d</w:t>
      </w:r>
      <w:r w:rsidR="002079F4" w:rsidRPr="00030F28">
        <w:rPr>
          <w:rFonts w:ascii="Times New Roman" w:hAnsi="Times New Roman" w:cs="Times New Roman"/>
          <w:sz w:val="24"/>
          <w:szCs w:val="24"/>
          <w:lang w:val="es-CO"/>
        </w:rPr>
        <w:t xml:space="preserve">e Rose, 2014) usaron imágenes a color. </w:t>
      </w:r>
      <w:r w:rsidR="007C3452" w:rsidRPr="00030F28">
        <w:rPr>
          <w:rFonts w:ascii="Times New Roman" w:hAnsi="Times New Roman" w:cs="Times New Roman"/>
          <w:sz w:val="24"/>
          <w:szCs w:val="24"/>
          <w:lang w:val="es-CO"/>
        </w:rPr>
        <w:t xml:space="preserve"> </w:t>
      </w:r>
      <w:r w:rsidR="002079F4" w:rsidRPr="00030F28">
        <w:rPr>
          <w:rFonts w:ascii="Times New Roman" w:hAnsi="Times New Roman" w:cs="Times New Roman"/>
          <w:sz w:val="24"/>
          <w:szCs w:val="24"/>
          <w:lang w:val="es-CO"/>
        </w:rPr>
        <w:t xml:space="preserve">Diez de los </w:t>
      </w:r>
      <w:r w:rsidR="000013B1" w:rsidRPr="00030F28">
        <w:rPr>
          <w:rFonts w:ascii="Times New Roman" w:hAnsi="Times New Roman" w:cs="Times New Roman"/>
          <w:sz w:val="24"/>
          <w:szCs w:val="24"/>
          <w:lang w:val="es-CO"/>
        </w:rPr>
        <w:t>dieciséis</w:t>
      </w:r>
      <w:r w:rsidR="002079F4" w:rsidRPr="00030F28">
        <w:rPr>
          <w:rFonts w:ascii="Times New Roman" w:hAnsi="Times New Roman" w:cs="Times New Roman"/>
          <w:sz w:val="24"/>
          <w:szCs w:val="24"/>
          <w:lang w:val="es-CO"/>
        </w:rPr>
        <w:t xml:space="preserve"> experimentos mostraron imágenes de mujeres, dos</w:t>
      </w:r>
      <w:r w:rsidR="000013B1" w:rsidRPr="00030F28">
        <w:rPr>
          <w:rFonts w:ascii="Times New Roman" w:hAnsi="Times New Roman" w:cs="Times New Roman"/>
          <w:sz w:val="24"/>
          <w:szCs w:val="24"/>
          <w:lang w:val="es-CO"/>
        </w:rPr>
        <w:t xml:space="preserve"> estudios presentaron</w:t>
      </w:r>
      <w:r w:rsidR="002079F4" w:rsidRPr="00030F28">
        <w:rPr>
          <w:rFonts w:ascii="Times New Roman" w:hAnsi="Times New Roman" w:cs="Times New Roman"/>
          <w:sz w:val="24"/>
          <w:szCs w:val="24"/>
          <w:lang w:val="es-CO"/>
        </w:rPr>
        <w:t xml:space="preserve"> figuras de hombres (</w:t>
      </w:r>
      <w:proofErr w:type="spellStart"/>
      <w:r w:rsidR="00B70DBB" w:rsidRPr="00030F28">
        <w:rPr>
          <w:rFonts w:ascii="Times New Roman" w:hAnsi="Times New Roman" w:cs="Times New Roman"/>
          <w:sz w:val="24"/>
          <w:szCs w:val="24"/>
          <w:lang w:val="es-CO"/>
        </w:rPr>
        <w:t>Bortoloti</w:t>
      </w:r>
      <w:proofErr w:type="spellEnd"/>
      <w:r w:rsidR="00B70DBB" w:rsidRPr="00030F28">
        <w:rPr>
          <w:rFonts w:ascii="Times New Roman" w:hAnsi="Times New Roman" w:cs="Times New Roman"/>
          <w:sz w:val="24"/>
          <w:szCs w:val="24"/>
          <w:lang w:val="es-CO"/>
        </w:rPr>
        <w:t xml:space="preserve"> y d</w:t>
      </w:r>
      <w:r w:rsidR="004858F4" w:rsidRPr="00030F28">
        <w:rPr>
          <w:rFonts w:ascii="Times New Roman" w:hAnsi="Times New Roman" w:cs="Times New Roman"/>
          <w:sz w:val="24"/>
          <w:szCs w:val="24"/>
          <w:lang w:val="es-CO"/>
        </w:rPr>
        <w:t>e Rose, 2008</w:t>
      </w:r>
      <w:r w:rsidR="002079F4" w:rsidRPr="00030F28">
        <w:rPr>
          <w:rFonts w:ascii="Times New Roman" w:hAnsi="Times New Roman" w:cs="Times New Roman"/>
          <w:sz w:val="24"/>
          <w:szCs w:val="24"/>
          <w:lang w:val="es-CO"/>
        </w:rPr>
        <w:t xml:space="preserve">; </w:t>
      </w:r>
      <w:proofErr w:type="spellStart"/>
      <w:r w:rsidR="004858F4" w:rsidRPr="00030F28">
        <w:rPr>
          <w:rFonts w:ascii="Times New Roman" w:hAnsi="Times New Roman" w:cs="Times New Roman"/>
          <w:sz w:val="24"/>
          <w:szCs w:val="24"/>
          <w:lang w:val="es-CO"/>
        </w:rPr>
        <w:t>Pinhero</w:t>
      </w:r>
      <w:proofErr w:type="spellEnd"/>
      <w:r w:rsidR="004858F4" w:rsidRPr="00030F28">
        <w:rPr>
          <w:rFonts w:ascii="Times New Roman" w:hAnsi="Times New Roman" w:cs="Times New Roman"/>
          <w:sz w:val="24"/>
          <w:szCs w:val="24"/>
          <w:lang w:val="es-CO"/>
        </w:rPr>
        <w:t xml:space="preserve"> y </w:t>
      </w:r>
      <w:r w:rsidR="00B70DBB" w:rsidRPr="00030F28">
        <w:rPr>
          <w:rFonts w:ascii="Times New Roman" w:hAnsi="Times New Roman" w:cs="Times New Roman"/>
          <w:sz w:val="24"/>
          <w:szCs w:val="24"/>
          <w:lang w:val="es-CO"/>
        </w:rPr>
        <w:t>d</w:t>
      </w:r>
      <w:r w:rsidR="004858F4" w:rsidRPr="00030F28">
        <w:rPr>
          <w:rFonts w:ascii="Times New Roman" w:hAnsi="Times New Roman" w:cs="Times New Roman"/>
          <w:sz w:val="24"/>
          <w:szCs w:val="24"/>
          <w:lang w:val="es-CO"/>
        </w:rPr>
        <w:t xml:space="preserve">e Rose, </w:t>
      </w:r>
      <w:r w:rsidR="002079F4" w:rsidRPr="00030F28">
        <w:rPr>
          <w:rFonts w:ascii="Times New Roman" w:hAnsi="Times New Roman" w:cs="Times New Roman"/>
          <w:sz w:val="24"/>
          <w:szCs w:val="24"/>
          <w:lang w:val="es-CO"/>
        </w:rPr>
        <w:t xml:space="preserve">2014), </w:t>
      </w:r>
      <w:r w:rsidR="000013B1" w:rsidRPr="00030F28">
        <w:rPr>
          <w:rFonts w:ascii="Times New Roman" w:hAnsi="Times New Roman" w:cs="Times New Roman"/>
          <w:sz w:val="24"/>
          <w:szCs w:val="24"/>
          <w:lang w:val="es-CO"/>
        </w:rPr>
        <w:t xml:space="preserve">otros </w:t>
      </w:r>
      <w:r w:rsidR="002079F4" w:rsidRPr="00030F28">
        <w:rPr>
          <w:rFonts w:ascii="Times New Roman" w:hAnsi="Times New Roman" w:cs="Times New Roman"/>
          <w:sz w:val="24"/>
          <w:szCs w:val="24"/>
          <w:lang w:val="es-CO"/>
        </w:rPr>
        <w:t>dos diseños que incluían mujeres y hombres (</w:t>
      </w:r>
      <w:proofErr w:type="spellStart"/>
      <w:r w:rsidR="004858F4" w:rsidRPr="00030F28">
        <w:rPr>
          <w:rFonts w:ascii="Times New Roman" w:hAnsi="Times New Roman" w:cs="Times New Roman"/>
          <w:sz w:val="24"/>
          <w:szCs w:val="24"/>
          <w:lang w:val="es-CO"/>
        </w:rPr>
        <w:t>Noro</w:t>
      </w:r>
      <w:proofErr w:type="spellEnd"/>
      <w:r w:rsidR="004858F4" w:rsidRPr="00030F28">
        <w:rPr>
          <w:rFonts w:ascii="Times New Roman" w:hAnsi="Times New Roman" w:cs="Times New Roman"/>
          <w:sz w:val="24"/>
          <w:szCs w:val="24"/>
          <w:lang w:val="es-CO"/>
        </w:rPr>
        <w:t>, 2005</w:t>
      </w:r>
      <w:r w:rsidR="002079F4" w:rsidRPr="00030F28">
        <w:rPr>
          <w:rFonts w:ascii="Times New Roman" w:hAnsi="Times New Roman" w:cs="Times New Roman"/>
          <w:sz w:val="24"/>
          <w:szCs w:val="24"/>
          <w:lang w:val="es-CO"/>
        </w:rPr>
        <w:t xml:space="preserve">; </w:t>
      </w:r>
      <w:r w:rsidR="00B70DBB" w:rsidRPr="00030F28">
        <w:rPr>
          <w:rFonts w:ascii="Times New Roman" w:hAnsi="Times New Roman" w:cs="Times New Roman"/>
          <w:sz w:val="24"/>
          <w:szCs w:val="24"/>
          <w:lang w:val="es-CO"/>
        </w:rPr>
        <w:t>Almeida y d</w:t>
      </w:r>
      <w:r w:rsidR="004858F4" w:rsidRPr="00030F28">
        <w:rPr>
          <w:rFonts w:ascii="Times New Roman" w:hAnsi="Times New Roman" w:cs="Times New Roman"/>
          <w:sz w:val="24"/>
          <w:szCs w:val="24"/>
          <w:lang w:val="es-CO"/>
        </w:rPr>
        <w:t xml:space="preserve">e Rose, </w:t>
      </w:r>
      <w:r w:rsidR="002079F4" w:rsidRPr="00030F28">
        <w:rPr>
          <w:rFonts w:ascii="Times New Roman" w:hAnsi="Times New Roman" w:cs="Times New Roman"/>
          <w:sz w:val="24"/>
          <w:szCs w:val="24"/>
          <w:lang w:val="es-CO"/>
        </w:rPr>
        <w:t>2015)</w:t>
      </w:r>
      <w:r w:rsidR="004858F4" w:rsidRPr="00030F28">
        <w:rPr>
          <w:rFonts w:ascii="Times New Roman" w:hAnsi="Times New Roman" w:cs="Times New Roman"/>
          <w:sz w:val="24"/>
          <w:szCs w:val="24"/>
          <w:lang w:val="es-CO"/>
        </w:rPr>
        <w:t xml:space="preserve"> y dos</w:t>
      </w:r>
      <w:r w:rsidR="000013B1" w:rsidRPr="00030F28">
        <w:rPr>
          <w:rFonts w:ascii="Times New Roman" w:hAnsi="Times New Roman" w:cs="Times New Roman"/>
          <w:sz w:val="24"/>
          <w:szCs w:val="24"/>
          <w:lang w:val="es-CO"/>
        </w:rPr>
        <w:t xml:space="preserve"> </w:t>
      </w:r>
      <w:r w:rsidR="004858F4" w:rsidRPr="00030F28">
        <w:rPr>
          <w:rFonts w:ascii="Times New Roman" w:hAnsi="Times New Roman" w:cs="Times New Roman"/>
          <w:sz w:val="24"/>
          <w:szCs w:val="24"/>
          <w:lang w:val="es-CO"/>
        </w:rPr>
        <w:t xml:space="preserve"> no brindaron información al respecto (</w:t>
      </w:r>
      <w:proofErr w:type="spellStart"/>
      <w:r w:rsidR="004858F4" w:rsidRPr="00030F28">
        <w:rPr>
          <w:rFonts w:ascii="Times New Roman" w:hAnsi="Times New Roman" w:cs="Times New Roman"/>
          <w:sz w:val="24"/>
          <w:szCs w:val="24"/>
          <w:lang w:val="es-CO"/>
        </w:rPr>
        <w:t>Cowley</w:t>
      </w:r>
      <w:proofErr w:type="spellEnd"/>
      <w:r w:rsidR="004858F4" w:rsidRPr="00030F28">
        <w:rPr>
          <w:rFonts w:ascii="Times New Roman" w:hAnsi="Times New Roman" w:cs="Times New Roman"/>
          <w:sz w:val="24"/>
          <w:szCs w:val="24"/>
          <w:lang w:val="es-CO"/>
        </w:rPr>
        <w:t xml:space="preserve"> et al., 1992; </w:t>
      </w:r>
      <w:proofErr w:type="spellStart"/>
      <w:r w:rsidR="004858F4" w:rsidRPr="00030F28">
        <w:rPr>
          <w:rFonts w:ascii="Times New Roman" w:hAnsi="Times New Roman" w:cs="Times New Roman"/>
          <w:sz w:val="24"/>
          <w:szCs w:val="24"/>
          <w:lang w:val="es-CO"/>
        </w:rPr>
        <w:t>Mizael</w:t>
      </w:r>
      <w:proofErr w:type="spellEnd"/>
      <w:r w:rsidR="004858F4" w:rsidRPr="00030F28">
        <w:rPr>
          <w:rFonts w:ascii="Times New Roman" w:hAnsi="Times New Roman" w:cs="Times New Roman"/>
          <w:sz w:val="24"/>
          <w:szCs w:val="24"/>
          <w:lang w:val="es-CO"/>
        </w:rPr>
        <w:t xml:space="preserve"> et al., 2016).</w:t>
      </w:r>
      <w:r w:rsidR="00FD3891" w:rsidRPr="00030F28">
        <w:rPr>
          <w:rFonts w:ascii="Times New Roman" w:hAnsi="Times New Roman" w:cs="Times New Roman"/>
          <w:sz w:val="24"/>
          <w:szCs w:val="24"/>
          <w:lang w:val="es-CO"/>
        </w:rPr>
        <w:t xml:space="preserve"> Estos datos no muestran una relación con la eficacia de la formación de clases de equivalencia de forma directa. Los estudios no profundizan sobre las características físicas de los estímulos y su relación con </w:t>
      </w:r>
      <w:r w:rsidR="00B677FF" w:rsidRPr="00030F28">
        <w:rPr>
          <w:rFonts w:ascii="Times New Roman" w:hAnsi="Times New Roman" w:cs="Times New Roman"/>
          <w:sz w:val="24"/>
          <w:szCs w:val="24"/>
          <w:lang w:val="es-CO"/>
        </w:rPr>
        <w:t>la formación de clases</w:t>
      </w:r>
      <w:r w:rsidR="00FD3891" w:rsidRPr="00030F28">
        <w:rPr>
          <w:rFonts w:ascii="Times New Roman" w:hAnsi="Times New Roman" w:cs="Times New Roman"/>
          <w:sz w:val="24"/>
          <w:szCs w:val="24"/>
          <w:lang w:val="es-CO"/>
        </w:rPr>
        <w:t xml:space="preserve"> de equivalencia, aunque reconocen las figuras de rostros humanos como estímulos de relevancia social. </w:t>
      </w:r>
    </w:p>
    <w:p w:rsidR="009B2079" w:rsidRPr="00030F28" w:rsidRDefault="00F127F5"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Finalmente el presente análisis incluye la categoría de </w:t>
      </w:r>
      <w:r w:rsidRPr="00030F28">
        <w:rPr>
          <w:rFonts w:ascii="Times New Roman" w:hAnsi="Times New Roman" w:cs="Times New Roman"/>
          <w:i/>
          <w:sz w:val="24"/>
          <w:szCs w:val="24"/>
          <w:lang w:val="es-CO"/>
        </w:rPr>
        <w:t>Variables de procedimiento</w:t>
      </w:r>
      <w:r w:rsidR="007D7C4E" w:rsidRPr="00030F28">
        <w:rPr>
          <w:rFonts w:ascii="Times New Roman" w:hAnsi="Times New Roman" w:cs="Times New Roman"/>
          <w:i/>
          <w:sz w:val="24"/>
          <w:szCs w:val="24"/>
          <w:lang w:val="es-CO"/>
        </w:rPr>
        <w:t>:</w:t>
      </w:r>
      <w:r w:rsidRPr="00030F28">
        <w:rPr>
          <w:rFonts w:ascii="Times New Roman" w:hAnsi="Times New Roman" w:cs="Times New Roman"/>
          <w:i/>
          <w:sz w:val="24"/>
          <w:szCs w:val="24"/>
          <w:lang w:val="es-CO"/>
        </w:rPr>
        <w:t xml:space="preserve"> entrenamiento y pruebas de equivalencia</w:t>
      </w:r>
      <w:r w:rsidR="006237FD" w:rsidRPr="00030F28">
        <w:rPr>
          <w:rFonts w:ascii="Times New Roman" w:hAnsi="Times New Roman" w:cs="Times New Roman"/>
          <w:sz w:val="24"/>
          <w:szCs w:val="24"/>
          <w:lang w:val="es-CO"/>
        </w:rPr>
        <w:t xml:space="preserve"> (t</w:t>
      </w:r>
      <w:r w:rsidR="001E5FFA" w:rsidRPr="00030F28">
        <w:rPr>
          <w:rFonts w:ascii="Times New Roman" w:hAnsi="Times New Roman" w:cs="Times New Roman"/>
          <w:sz w:val="24"/>
          <w:szCs w:val="24"/>
          <w:lang w:val="es-CO"/>
        </w:rPr>
        <w:t>abla 2)</w:t>
      </w:r>
      <w:r w:rsidRPr="00030F28">
        <w:rPr>
          <w:rFonts w:ascii="Times New Roman" w:hAnsi="Times New Roman" w:cs="Times New Roman"/>
          <w:sz w:val="24"/>
          <w:szCs w:val="24"/>
          <w:lang w:val="es-CO"/>
        </w:rPr>
        <w:t xml:space="preserve">, </w:t>
      </w:r>
      <w:r w:rsidR="001E5FFA" w:rsidRPr="00030F28">
        <w:rPr>
          <w:rFonts w:ascii="Times New Roman" w:hAnsi="Times New Roman" w:cs="Times New Roman"/>
          <w:sz w:val="24"/>
          <w:szCs w:val="24"/>
          <w:lang w:val="es-CO"/>
        </w:rPr>
        <w:t xml:space="preserve">en esta se analizan las condiciones establecidas </w:t>
      </w:r>
      <w:r w:rsidR="009B2079" w:rsidRPr="00030F28">
        <w:rPr>
          <w:rFonts w:ascii="Times New Roman" w:hAnsi="Times New Roman" w:cs="Times New Roman"/>
          <w:sz w:val="24"/>
          <w:szCs w:val="24"/>
          <w:lang w:val="es-CO"/>
        </w:rPr>
        <w:t xml:space="preserve">por los experimentadores </w:t>
      </w:r>
      <w:r w:rsidR="001E5FFA" w:rsidRPr="00030F28">
        <w:rPr>
          <w:rFonts w:ascii="Times New Roman" w:hAnsi="Times New Roman" w:cs="Times New Roman"/>
          <w:sz w:val="24"/>
          <w:szCs w:val="24"/>
          <w:lang w:val="es-CO"/>
        </w:rPr>
        <w:t xml:space="preserve">para garantizar el aprendizaje en fase de entrenamiento y </w:t>
      </w:r>
      <w:r w:rsidR="009B2079" w:rsidRPr="00030F28">
        <w:rPr>
          <w:rFonts w:ascii="Times New Roman" w:hAnsi="Times New Roman" w:cs="Times New Roman"/>
          <w:sz w:val="24"/>
          <w:szCs w:val="24"/>
          <w:lang w:val="es-CO"/>
        </w:rPr>
        <w:t>pruebas</w:t>
      </w:r>
      <w:r w:rsidR="001E5FFA" w:rsidRPr="00030F28">
        <w:rPr>
          <w:rFonts w:ascii="Times New Roman" w:hAnsi="Times New Roman" w:cs="Times New Roman"/>
          <w:sz w:val="24"/>
          <w:szCs w:val="24"/>
          <w:lang w:val="es-CO"/>
        </w:rPr>
        <w:t xml:space="preserve"> de formación de clases</w:t>
      </w:r>
      <w:r w:rsidR="009B2079" w:rsidRPr="00030F28">
        <w:rPr>
          <w:rFonts w:ascii="Times New Roman" w:hAnsi="Times New Roman" w:cs="Times New Roman"/>
          <w:sz w:val="24"/>
          <w:szCs w:val="24"/>
          <w:lang w:val="es-CO"/>
        </w:rPr>
        <w:t xml:space="preserve"> en relación con el número de ensayos aplicados y</w:t>
      </w:r>
      <w:r w:rsidR="00B677FF" w:rsidRPr="00030F28">
        <w:rPr>
          <w:rFonts w:ascii="Times New Roman" w:hAnsi="Times New Roman" w:cs="Times New Roman"/>
          <w:sz w:val="24"/>
          <w:szCs w:val="24"/>
          <w:lang w:val="es-CO"/>
        </w:rPr>
        <w:t xml:space="preserve"> los criterios de alcance de la</w:t>
      </w:r>
      <w:r w:rsidR="009B2079" w:rsidRPr="00030F28">
        <w:rPr>
          <w:rFonts w:ascii="Times New Roman" w:hAnsi="Times New Roman" w:cs="Times New Roman"/>
          <w:sz w:val="24"/>
          <w:szCs w:val="24"/>
          <w:lang w:val="es-CO"/>
        </w:rPr>
        <w:t xml:space="preserve"> habilidad</w:t>
      </w:r>
      <w:r w:rsidR="001E5FFA" w:rsidRPr="00030F28">
        <w:rPr>
          <w:rFonts w:ascii="Times New Roman" w:hAnsi="Times New Roman" w:cs="Times New Roman"/>
          <w:sz w:val="24"/>
          <w:szCs w:val="24"/>
          <w:lang w:val="es-CO"/>
        </w:rPr>
        <w:t>.</w:t>
      </w:r>
      <w:r w:rsidR="002569C5" w:rsidRPr="00030F28">
        <w:rPr>
          <w:rFonts w:ascii="Times New Roman" w:hAnsi="Times New Roman" w:cs="Times New Roman"/>
          <w:sz w:val="24"/>
          <w:szCs w:val="24"/>
          <w:lang w:val="es-CO"/>
        </w:rPr>
        <w:t xml:space="preserve"> Los criterios de evaluación tanto en la fase de entrenamien</w:t>
      </w:r>
      <w:r w:rsidR="009B2079" w:rsidRPr="00030F28">
        <w:rPr>
          <w:rFonts w:ascii="Times New Roman" w:hAnsi="Times New Roman" w:cs="Times New Roman"/>
          <w:sz w:val="24"/>
          <w:szCs w:val="24"/>
          <w:lang w:val="es-CO"/>
        </w:rPr>
        <w:t>to como en</w:t>
      </w:r>
      <w:r w:rsidR="002569C5" w:rsidRPr="00030F28">
        <w:rPr>
          <w:rFonts w:ascii="Times New Roman" w:hAnsi="Times New Roman" w:cs="Times New Roman"/>
          <w:sz w:val="24"/>
          <w:szCs w:val="24"/>
          <w:lang w:val="es-CO"/>
        </w:rPr>
        <w:t xml:space="preserve"> pruebas de equivalencia variaron de estudio en estudio. </w:t>
      </w:r>
    </w:p>
    <w:p w:rsidR="001A4116" w:rsidRDefault="009B2079"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En etapa de </w:t>
      </w:r>
      <w:r w:rsidR="002569C5" w:rsidRPr="00030F28">
        <w:rPr>
          <w:rFonts w:ascii="Times New Roman" w:hAnsi="Times New Roman" w:cs="Times New Roman"/>
          <w:sz w:val="24"/>
          <w:szCs w:val="24"/>
          <w:lang w:val="es-CO"/>
        </w:rPr>
        <w:t xml:space="preserve">entrenamiento </w:t>
      </w:r>
      <w:r w:rsidRPr="00030F28">
        <w:rPr>
          <w:rFonts w:ascii="Times New Roman" w:hAnsi="Times New Roman" w:cs="Times New Roman"/>
          <w:sz w:val="24"/>
          <w:szCs w:val="24"/>
          <w:lang w:val="es-CO"/>
        </w:rPr>
        <w:t xml:space="preserve">los ensayos rondaban entre </w:t>
      </w:r>
      <w:r w:rsidR="002569C5" w:rsidRPr="00030F28">
        <w:rPr>
          <w:rFonts w:ascii="Times New Roman" w:hAnsi="Times New Roman" w:cs="Times New Roman"/>
          <w:sz w:val="24"/>
          <w:szCs w:val="24"/>
          <w:lang w:val="es-CO"/>
        </w:rPr>
        <w:t>6 hasta 48</w:t>
      </w:r>
      <w:r w:rsidRPr="00030F28">
        <w:rPr>
          <w:rFonts w:ascii="Times New Roman" w:hAnsi="Times New Roman" w:cs="Times New Roman"/>
          <w:sz w:val="24"/>
          <w:szCs w:val="24"/>
          <w:lang w:val="es-CO"/>
        </w:rPr>
        <w:t xml:space="preserve"> por relación.</w:t>
      </w:r>
      <w:r w:rsidR="002569C5"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C</w:t>
      </w:r>
      <w:r w:rsidR="002569C5" w:rsidRPr="00030F28">
        <w:rPr>
          <w:rFonts w:ascii="Times New Roman" w:hAnsi="Times New Roman" w:cs="Times New Roman"/>
          <w:sz w:val="24"/>
          <w:szCs w:val="24"/>
          <w:lang w:val="es-CO"/>
        </w:rPr>
        <w:t>inco estudios aplicaron 36 ensayos, seguido de cuatro estudios donde aplicaron 24 ensayos.</w:t>
      </w:r>
      <w:r w:rsidRPr="00030F28">
        <w:rPr>
          <w:rFonts w:ascii="Times New Roman" w:hAnsi="Times New Roman" w:cs="Times New Roman"/>
          <w:sz w:val="24"/>
          <w:szCs w:val="24"/>
          <w:lang w:val="es-CO"/>
        </w:rPr>
        <w:t xml:space="preserve"> </w:t>
      </w:r>
      <w:r w:rsidR="009B1EB3" w:rsidRPr="00030F28">
        <w:rPr>
          <w:rFonts w:ascii="Times New Roman" w:hAnsi="Times New Roman" w:cs="Times New Roman"/>
          <w:sz w:val="24"/>
          <w:szCs w:val="24"/>
          <w:lang w:val="es-CO"/>
        </w:rPr>
        <w:t xml:space="preserve">Aquellos donde fueron aplicados </w:t>
      </w:r>
      <w:r w:rsidRPr="00030F28">
        <w:rPr>
          <w:rFonts w:ascii="Times New Roman" w:hAnsi="Times New Roman" w:cs="Times New Roman"/>
          <w:sz w:val="24"/>
          <w:szCs w:val="24"/>
          <w:lang w:val="es-CO"/>
        </w:rPr>
        <w:t xml:space="preserve">igual o </w:t>
      </w:r>
      <w:r w:rsidR="009B1EB3" w:rsidRPr="00030F28">
        <w:rPr>
          <w:rFonts w:ascii="Times New Roman" w:hAnsi="Times New Roman" w:cs="Times New Roman"/>
          <w:sz w:val="24"/>
          <w:szCs w:val="24"/>
          <w:lang w:val="es-CO"/>
        </w:rPr>
        <w:t xml:space="preserve">menos de 16 ensayos de entrenamiento mostraron </w:t>
      </w:r>
      <w:r w:rsidRPr="00030F28">
        <w:rPr>
          <w:rFonts w:ascii="Times New Roman" w:hAnsi="Times New Roman" w:cs="Times New Roman"/>
          <w:sz w:val="24"/>
          <w:szCs w:val="24"/>
          <w:lang w:val="es-CO"/>
        </w:rPr>
        <w:t>ser menos eficientes en la formación de</w:t>
      </w:r>
      <w:r w:rsidR="009B1EB3" w:rsidRPr="00030F28">
        <w:rPr>
          <w:rFonts w:ascii="Times New Roman" w:hAnsi="Times New Roman" w:cs="Times New Roman"/>
          <w:sz w:val="24"/>
          <w:szCs w:val="24"/>
          <w:lang w:val="es-CO"/>
        </w:rPr>
        <w:t xml:space="preserve"> clases de equivalencia. </w:t>
      </w:r>
      <w:r w:rsidRPr="00030F28">
        <w:rPr>
          <w:rFonts w:ascii="Times New Roman" w:hAnsi="Times New Roman" w:cs="Times New Roman"/>
          <w:sz w:val="24"/>
          <w:szCs w:val="24"/>
          <w:lang w:val="es-CO"/>
        </w:rPr>
        <w:t>Los estudios d</w:t>
      </w:r>
      <w:r w:rsidR="009B1EB3" w:rsidRPr="00030F28">
        <w:rPr>
          <w:rFonts w:ascii="Times New Roman" w:hAnsi="Times New Roman" w:cs="Times New Roman"/>
          <w:sz w:val="24"/>
          <w:szCs w:val="24"/>
          <w:lang w:val="es-CO"/>
        </w:rPr>
        <w:t xml:space="preserve">onde se aplicaron </w:t>
      </w:r>
      <w:r w:rsidR="006D46E6" w:rsidRPr="00030F28">
        <w:rPr>
          <w:rFonts w:ascii="Times New Roman" w:hAnsi="Times New Roman" w:cs="Times New Roman"/>
          <w:sz w:val="24"/>
          <w:szCs w:val="24"/>
          <w:lang w:val="es-CO"/>
        </w:rPr>
        <w:t>más</w:t>
      </w:r>
      <w:r w:rsidR="009B1EB3" w:rsidRPr="00030F28">
        <w:rPr>
          <w:rFonts w:ascii="Times New Roman" w:hAnsi="Times New Roman" w:cs="Times New Roman"/>
          <w:sz w:val="24"/>
          <w:szCs w:val="24"/>
          <w:lang w:val="es-CO"/>
        </w:rPr>
        <w:t xml:space="preserve"> de 18 ensayos </w:t>
      </w:r>
      <w:r w:rsidRPr="00030F28">
        <w:rPr>
          <w:rFonts w:ascii="Times New Roman" w:hAnsi="Times New Roman" w:cs="Times New Roman"/>
          <w:sz w:val="24"/>
          <w:szCs w:val="24"/>
          <w:lang w:val="es-CO"/>
        </w:rPr>
        <w:t xml:space="preserve">por relación consiguieron una eficacia superior al </w:t>
      </w:r>
      <w:r w:rsidR="009B1EB3" w:rsidRPr="00030F28">
        <w:rPr>
          <w:rFonts w:ascii="Times New Roman" w:hAnsi="Times New Roman" w:cs="Times New Roman"/>
          <w:sz w:val="24"/>
          <w:szCs w:val="24"/>
          <w:lang w:val="es-CO"/>
        </w:rPr>
        <w:t xml:space="preserve"> 90% </w:t>
      </w:r>
      <w:r w:rsidR="007D7C4E" w:rsidRPr="00030F28">
        <w:rPr>
          <w:rFonts w:ascii="Times New Roman" w:hAnsi="Times New Roman" w:cs="Times New Roman"/>
          <w:sz w:val="24"/>
          <w:szCs w:val="24"/>
          <w:lang w:val="es-CO"/>
        </w:rPr>
        <w:t>en</w:t>
      </w:r>
      <w:r w:rsidRPr="00030F28">
        <w:rPr>
          <w:rFonts w:ascii="Times New Roman" w:hAnsi="Times New Roman" w:cs="Times New Roman"/>
          <w:sz w:val="24"/>
          <w:szCs w:val="24"/>
          <w:lang w:val="es-CO"/>
        </w:rPr>
        <w:t xml:space="preserve"> </w:t>
      </w:r>
      <w:r w:rsidR="009B1EB3" w:rsidRPr="00030F28">
        <w:rPr>
          <w:rFonts w:ascii="Times New Roman" w:hAnsi="Times New Roman" w:cs="Times New Roman"/>
          <w:sz w:val="24"/>
          <w:szCs w:val="24"/>
          <w:lang w:val="es-CO"/>
        </w:rPr>
        <w:t xml:space="preserve">la formación de </w:t>
      </w:r>
      <w:r w:rsidRPr="00030F28">
        <w:rPr>
          <w:rFonts w:ascii="Times New Roman" w:hAnsi="Times New Roman" w:cs="Times New Roman"/>
          <w:sz w:val="24"/>
          <w:szCs w:val="24"/>
          <w:lang w:val="es-CO"/>
        </w:rPr>
        <w:t>equivalencias</w:t>
      </w:r>
      <w:r w:rsidR="009B1EB3"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D</w:t>
      </w:r>
      <w:r w:rsidR="009B1EB3" w:rsidRPr="00030F28">
        <w:rPr>
          <w:rFonts w:ascii="Times New Roman" w:hAnsi="Times New Roman" w:cs="Times New Roman"/>
          <w:sz w:val="24"/>
          <w:szCs w:val="24"/>
          <w:lang w:val="es-CO"/>
        </w:rPr>
        <w:t xml:space="preserve">oce de los </w:t>
      </w:r>
      <w:r w:rsidRPr="00030F28">
        <w:rPr>
          <w:rFonts w:ascii="Times New Roman" w:hAnsi="Times New Roman" w:cs="Times New Roman"/>
          <w:sz w:val="24"/>
          <w:szCs w:val="24"/>
          <w:lang w:val="es-CO"/>
        </w:rPr>
        <w:t>dieciséis</w:t>
      </w:r>
      <w:r w:rsidR="009B1EB3" w:rsidRPr="00030F28">
        <w:rPr>
          <w:rFonts w:ascii="Times New Roman" w:hAnsi="Times New Roman" w:cs="Times New Roman"/>
          <w:sz w:val="24"/>
          <w:szCs w:val="24"/>
          <w:lang w:val="es-CO"/>
        </w:rPr>
        <w:t xml:space="preserve"> estudios establecieron un </w:t>
      </w:r>
      <w:r w:rsidRPr="00030F28">
        <w:rPr>
          <w:rFonts w:ascii="Times New Roman" w:hAnsi="Times New Roman" w:cs="Times New Roman"/>
          <w:sz w:val="24"/>
          <w:szCs w:val="24"/>
          <w:lang w:val="es-CO"/>
        </w:rPr>
        <w:t>criterio</w:t>
      </w:r>
      <w:r w:rsidR="009B1EB3"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 xml:space="preserve">de alcance de aprendizaje </w:t>
      </w:r>
      <w:r w:rsidR="009B1EB3" w:rsidRPr="00030F28">
        <w:rPr>
          <w:rFonts w:ascii="Times New Roman" w:hAnsi="Times New Roman" w:cs="Times New Roman"/>
          <w:sz w:val="24"/>
          <w:szCs w:val="24"/>
          <w:lang w:val="es-CO"/>
        </w:rPr>
        <w:t>del 100%</w:t>
      </w:r>
      <w:r w:rsidRPr="00030F28">
        <w:rPr>
          <w:rFonts w:ascii="Times New Roman" w:hAnsi="Times New Roman" w:cs="Times New Roman"/>
          <w:sz w:val="24"/>
          <w:szCs w:val="24"/>
          <w:lang w:val="es-CO"/>
        </w:rPr>
        <w:t>,</w:t>
      </w:r>
      <w:r w:rsidR="009B1EB3" w:rsidRPr="00030F28">
        <w:rPr>
          <w:rFonts w:ascii="Times New Roman" w:hAnsi="Times New Roman" w:cs="Times New Roman"/>
          <w:sz w:val="24"/>
          <w:szCs w:val="24"/>
          <w:lang w:val="es-CO"/>
        </w:rPr>
        <w:t xml:space="preserve"> dos estudios</w:t>
      </w:r>
      <w:r w:rsidR="00D85CFA" w:rsidRPr="00030F28">
        <w:rPr>
          <w:rFonts w:ascii="Times New Roman" w:hAnsi="Times New Roman" w:cs="Times New Roman"/>
          <w:sz w:val="24"/>
          <w:szCs w:val="24"/>
          <w:lang w:val="es-CO"/>
        </w:rPr>
        <w:t xml:space="preserve"> tenían un criterio</w:t>
      </w:r>
      <w:r w:rsidR="009B1EB3"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entre 94</w:t>
      </w:r>
      <w:r w:rsidR="00D85CFA" w:rsidRPr="00030F28">
        <w:rPr>
          <w:rFonts w:ascii="Times New Roman" w:hAnsi="Times New Roman" w:cs="Times New Roman"/>
          <w:sz w:val="24"/>
          <w:szCs w:val="24"/>
          <w:lang w:val="es-CO"/>
        </w:rPr>
        <w:t>%</w:t>
      </w:r>
      <w:r w:rsidRPr="00030F28">
        <w:rPr>
          <w:rFonts w:ascii="Times New Roman" w:hAnsi="Times New Roman" w:cs="Times New Roman"/>
          <w:sz w:val="24"/>
          <w:szCs w:val="24"/>
          <w:lang w:val="es-CO"/>
        </w:rPr>
        <w:t xml:space="preserve"> </w:t>
      </w:r>
      <w:r w:rsidR="00D85CFA" w:rsidRPr="00030F28">
        <w:rPr>
          <w:rFonts w:ascii="Times New Roman" w:hAnsi="Times New Roman" w:cs="Times New Roman"/>
          <w:sz w:val="24"/>
          <w:szCs w:val="24"/>
          <w:lang w:val="es-CO"/>
        </w:rPr>
        <w:t>y 97% y un</w:t>
      </w:r>
      <w:r w:rsidR="009B1EB3" w:rsidRPr="00030F28">
        <w:rPr>
          <w:rFonts w:ascii="Times New Roman" w:hAnsi="Times New Roman" w:cs="Times New Roman"/>
          <w:sz w:val="24"/>
          <w:szCs w:val="24"/>
          <w:lang w:val="es-CO"/>
        </w:rPr>
        <w:t xml:space="preserve"> </w:t>
      </w:r>
      <w:r w:rsidR="00D85CFA" w:rsidRPr="00030F28">
        <w:rPr>
          <w:rFonts w:ascii="Times New Roman" w:hAnsi="Times New Roman" w:cs="Times New Roman"/>
          <w:sz w:val="24"/>
          <w:szCs w:val="24"/>
          <w:lang w:val="es-CO"/>
        </w:rPr>
        <w:t xml:space="preserve">experimento planteo </w:t>
      </w:r>
      <w:r w:rsidR="009B1EB3" w:rsidRPr="00030F28">
        <w:rPr>
          <w:rFonts w:ascii="Times New Roman" w:hAnsi="Times New Roman" w:cs="Times New Roman"/>
          <w:sz w:val="24"/>
          <w:szCs w:val="24"/>
          <w:lang w:val="es-CO"/>
        </w:rPr>
        <w:t xml:space="preserve">un criterio del 80%. Los estudios donde se </w:t>
      </w:r>
      <w:r w:rsidR="00D85CFA" w:rsidRPr="00030F28">
        <w:rPr>
          <w:rFonts w:ascii="Times New Roman" w:hAnsi="Times New Roman" w:cs="Times New Roman"/>
          <w:sz w:val="24"/>
          <w:szCs w:val="24"/>
          <w:lang w:val="es-CO"/>
        </w:rPr>
        <w:t>estableció</w:t>
      </w:r>
      <w:r w:rsidR="009B1EB3" w:rsidRPr="00030F28">
        <w:rPr>
          <w:rFonts w:ascii="Times New Roman" w:hAnsi="Times New Roman" w:cs="Times New Roman"/>
          <w:sz w:val="24"/>
          <w:szCs w:val="24"/>
          <w:lang w:val="es-CO"/>
        </w:rPr>
        <w:t xml:space="preserve"> un criterio del 100% mostraron participantes que no consiguieron superar la fase de entrenamiento, por el contrario aquellos que estaban por debajo del 97% mostraron que sus </w:t>
      </w:r>
      <w:r w:rsidR="00D85CFA" w:rsidRPr="00030F28">
        <w:rPr>
          <w:rFonts w:ascii="Times New Roman" w:hAnsi="Times New Roman" w:cs="Times New Roman"/>
          <w:sz w:val="24"/>
          <w:szCs w:val="24"/>
          <w:lang w:val="es-CO"/>
        </w:rPr>
        <w:t>participantes</w:t>
      </w:r>
      <w:r w:rsidR="009B1EB3" w:rsidRPr="00030F28">
        <w:rPr>
          <w:rFonts w:ascii="Times New Roman" w:hAnsi="Times New Roman" w:cs="Times New Roman"/>
          <w:sz w:val="24"/>
          <w:szCs w:val="24"/>
          <w:lang w:val="es-CO"/>
        </w:rPr>
        <w:t xml:space="preserve"> superaron las fases</w:t>
      </w:r>
      <w:r w:rsidR="00D85CFA" w:rsidRPr="00030F28">
        <w:rPr>
          <w:rFonts w:ascii="Times New Roman" w:hAnsi="Times New Roman" w:cs="Times New Roman"/>
          <w:sz w:val="24"/>
          <w:szCs w:val="24"/>
          <w:lang w:val="es-CO"/>
        </w:rPr>
        <w:t xml:space="preserve"> de entrenamiento</w:t>
      </w:r>
      <w:r w:rsidR="009B1EB3" w:rsidRPr="00030F28">
        <w:rPr>
          <w:rFonts w:ascii="Times New Roman" w:hAnsi="Times New Roman" w:cs="Times New Roman"/>
          <w:sz w:val="24"/>
          <w:szCs w:val="24"/>
          <w:lang w:val="es-CO"/>
        </w:rPr>
        <w:t xml:space="preserve">. El estudio de </w:t>
      </w:r>
      <w:proofErr w:type="spellStart"/>
      <w:r w:rsidR="009B1EB3" w:rsidRPr="00030F28">
        <w:rPr>
          <w:rFonts w:ascii="Times New Roman" w:hAnsi="Times New Roman" w:cs="Times New Roman"/>
          <w:sz w:val="24"/>
          <w:szCs w:val="24"/>
          <w:lang w:val="es-CO"/>
        </w:rPr>
        <w:t>Bortoloti</w:t>
      </w:r>
      <w:proofErr w:type="spellEnd"/>
      <w:r w:rsidR="009B1EB3" w:rsidRPr="00030F28">
        <w:rPr>
          <w:rFonts w:ascii="Times New Roman" w:hAnsi="Times New Roman" w:cs="Times New Roman"/>
          <w:sz w:val="24"/>
          <w:szCs w:val="24"/>
          <w:lang w:val="es-CO"/>
        </w:rPr>
        <w:t xml:space="preserve"> et al. (2013) no informo criterio a ser alcanzado en </w:t>
      </w:r>
      <w:r w:rsidR="00D85CFA" w:rsidRPr="00030F28">
        <w:rPr>
          <w:rFonts w:ascii="Times New Roman" w:hAnsi="Times New Roman" w:cs="Times New Roman"/>
          <w:sz w:val="24"/>
          <w:szCs w:val="24"/>
          <w:lang w:val="es-CO"/>
        </w:rPr>
        <w:t xml:space="preserve">esta fase. </w:t>
      </w:r>
      <w:r w:rsidR="007D7C4E" w:rsidRPr="00030F28">
        <w:rPr>
          <w:rFonts w:ascii="Times New Roman" w:hAnsi="Times New Roman" w:cs="Times New Roman"/>
          <w:sz w:val="24"/>
          <w:szCs w:val="24"/>
          <w:lang w:val="es-CO"/>
        </w:rPr>
        <w:t xml:space="preserve">En general el criterio en etapa de entrenamiento fue alto para la mayoría de los estudios con excepción de experimento de </w:t>
      </w:r>
      <w:proofErr w:type="spellStart"/>
      <w:r w:rsidR="007D7C4E" w:rsidRPr="00030F28">
        <w:rPr>
          <w:rFonts w:ascii="Times New Roman" w:hAnsi="Times New Roman" w:cs="Times New Roman"/>
          <w:sz w:val="24"/>
          <w:szCs w:val="24"/>
          <w:lang w:val="es-CO"/>
        </w:rPr>
        <w:t>Noro</w:t>
      </w:r>
      <w:proofErr w:type="spellEnd"/>
      <w:r w:rsidR="007D7C4E" w:rsidRPr="00030F28">
        <w:rPr>
          <w:rFonts w:ascii="Times New Roman" w:hAnsi="Times New Roman" w:cs="Times New Roman"/>
          <w:sz w:val="24"/>
          <w:szCs w:val="24"/>
          <w:lang w:val="es-CO"/>
        </w:rPr>
        <w:t xml:space="preserve"> (2005), el cual estableció un porcentaje de acierto del 80%</w:t>
      </w:r>
      <w:r w:rsidR="001A4116">
        <w:rPr>
          <w:rFonts w:ascii="Times New Roman" w:hAnsi="Times New Roman" w:cs="Times New Roman"/>
          <w:sz w:val="24"/>
          <w:szCs w:val="24"/>
          <w:lang w:val="es-CO"/>
        </w:rPr>
        <w:t>.</w:t>
      </w:r>
    </w:p>
    <w:p w:rsidR="001A4116" w:rsidRDefault="001A4116" w:rsidP="001A4116">
      <w:pPr>
        <w:autoSpaceDE w:val="0"/>
        <w:autoSpaceDN w:val="0"/>
        <w:adjustRightInd w:val="0"/>
        <w:spacing w:after="0" w:line="240" w:lineRule="auto"/>
        <w:ind w:firstLine="709"/>
        <w:rPr>
          <w:rFonts w:ascii="Times New Roman" w:hAnsi="Times New Roman" w:cs="Times New Roman"/>
          <w:sz w:val="24"/>
          <w:szCs w:val="24"/>
          <w:lang w:val="es-CO"/>
        </w:rPr>
      </w:pPr>
    </w:p>
    <w:p w:rsidR="001A4116" w:rsidRDefault="001A4116" w:rsidP="001A4116">
      <w:pPr>
        <w:autoSpaceDE w:val="0"/>
        <w:autoSpaceDN w:val="0"/>
        <w:adjustRightInd w:val="0"/>
        <w:spacing w:after="0" w:line="240" w:lineRule="auto"/>
        <w:ind w:firstLine="709"/>
        <w:rPr>
          <w:rFonts w:ascii="Times New Roman" w:hAnsi="Times New Roman" w:cs="Times New Roman"/>
          <w:sz w:val="24"/>
          <w:szCs w:val="24"/>
          <w:lang w:val="es-CO"/>
        </w:rPr>
      </w:pPr>
    </w:p>
    <w:p w:rsidR="001A4116" w:rsidRDefault="001A4116" w:rsidP="001A4116">
      <w:pPr>
        <w:autoSpaceDE w:val="0"/>
        <w:autoSpaceDN w:val="0"/>
        <w:adjustRightInd w:val="0"/>
        <w:spacing w:after="0" w:line="240" w:lineRule="auto"/>
        <w:ind w:firstLine="709"/>
        <w:rPr>
          <w:rFonts w:ascii="Times New Roman" w:hAnsi="Times New Roman" w:cs="Times New Roman"/>
          <w:sz w:val="24"/>
          <w:szCs w:val="24"/>
          <w:lang w:val="es-CO"/>
        </w:rPr>
      </w:pPr>
    </w:p>
    <w:p w:rsidR="001A4116" w:rsidRDefault="001A4116">
      <w:r>
        <w:br w:type="page"/>
      </w:r>
    </w:p>
    <w:tbl>
      <w:tblPr>
        <w:tblW w:w="6184" w:type="pct"/>
        <w:tblInd w:w="-1064" w:type="dxa"/>
        <w:tblLayout w:type="fixed"/>
        <w:tblCellMar>
          <w:left w:w="70" w:type="dxa"/>
          <w:right w:w="70" w:type="dxa"/>
        </w:tblCellMar>
        <w:tblLook w:val="04A0" w:firstRow="1" w:lastRow="0" w:firstColumn="1" w:lastColumn="0" w:noHBand="0" w:noVBand="1"/>
      </w:tblPr>
      <w:tblGrid>
        <w:gridCol w:w="285"/>
        <w:gridCol w:w="998"/>
        <w:gridCol w:w="2279"/>
        <w:gridCol w:w="1277"/>
        <w:gridCol w:w="1111"/>
        <w:gridCol w:w="2127"/>
        <w:gridCol w:w="853"/>
        <w:gridCol w:w="848"/>
        <w:gridCol w:w="1560"/>
      </w:tblGrid>
      <w:tr w:rsidR="001A4116" w:rsidRPr="00030F28" w:rsidTr="001A4116">
        <w:trPr>
          <w:gridBefore w:val="1"/>
          <w:wBefore w:w="126" w:type="pct"/>
          <w:trHeight w:val="555"/>
        </w:trPr>
        <w:tc>
          <w:tcPr>
            <w:tcW w:w="4874" w:type="pct"/>
            <w:gridSpan w:val="8"/>
            <w:tcBorders>
              <w:left w:val="nil"/>
              <w:bottom w:val="single" w:sz="4" w:space="0" w:color="auto"/>
              <w:right w:val="nil"/>
            </w:tcBorders>
            <w:shd w:val="clear" w:color="000000" w:fill="FFFFFF"/>
            <w:hideMark/>
          </w:tcPr>
          <w:p w:rsidR="001A4116" w:rsidRPr="00030F28" w:rsidRDefault="001A4116" w:rsidP="001A4116">
            <w:pPr>
              <w:spacing w:after="0" w:line="240" w:lineRule="auto"/>
              <w:rPr>
                <w:rFonts w:ascii="Times New Roman" w:eastAsia="Times New Roman" w:hAnsi="Times New Roman" w:cs="Times New Roman"/>
                <w:b/>
                <w:sz w:val="20"/>
                <w:szCs w:val="20"/>
                <w:lang w:val="es-CO" w:eastAsia="es-CO"/>
              </w:rPr>
            </w:pPr>
            <w:r w:rsidRPr="00030F28">
              <w:rPr>
                <w:rFonts w:ascii="Times New Roman" w:hAnsi="Times New Roman" w:cs="Times New Roman"/>
                <w:sz w:val="20"/>
                <w:szCs w:val="20"/>
                <w:lang w:val="en-US"/>
              </w:rPr>
              <w:lastRenderedPageBreak/>
              <w:br w:type="page"/>
            </w:r>
            <w:r w:rsidRPr="00030F28">
              <w:rPr>
                <w:rFonts w:ascii="Times New Roman" w:eastAsia="Times New Roman" w:hAnsi="Times New Roman" w:cs="Times New Roman"/>
                <w:b/>
                <w:sz w:val="20"/>
                <w:szCs w:val="20"/>
                <w:lang w:val="es-CO" w:eastAsia="es-CO"/>
              </w:rPr>
              <w:t>Tabla 2</w:t>
            </w:r>
            <w:r w:rsidRPr="00030F28">
              <w:rPr>
                <w:rFonts w:ascii="Times New Roman" w:eastAsia="Times New Roman" w:hAnsi="Times New Roman" w:cs="Times New Roman"/>
                <w:b/>
                <w:sz w:val="20"/>
                <w:szCs w:val="20"/>
                <w:lang w:val="es-CO" w:eastAsia="es-CO"/>
              </w:rPr>
              <w:br/>
            </w:r>
            <w:r w:rsidRPr="00030F28">
              <w:rPr>
                <w:rFonts w:ascii="Times New Roman" w:eastAsia="Times New Roman" w:hAnsi="Times New Roman" w:cs="Times New Roman"/>
                <w:b/>
                <w:i/>
                <w:sz w:val="20"/>
                <w:szCs w:val="20"/>
                <w:lang w:val="es-CO" w:eastAsia="es-CO"/>
              </w:rPr>
              <w:t>Variables de procedimiento: entrenamiento y pruebas de equivalencia</w:t>
            </w:r>
          </w:p>
        </w:tc>
      </w:tr>
      <w:tr w:rsidR="001A4116" w:rsidRPr="00030F28" w:rsidTr="001A4116">
        <w:trPr>
          <w:trHeight w:val="225"/>
        </w:trPr>
        <w:tc>
          <w:tcPr>
            <w:tcW w:w="566" w:type="pct"/>
            <w:gridSpan w:val="2"/>
            <w:vMerge w:val="restart"/>
            <w:tcBorders>
              <w:top w:val="nil"/>
              <w:left w:val="nil"/>
              <w:bottom w:val="nil"/>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Autores</w:t>
            </w:r>
          </w:p>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(año)</w:t>
            </w:r>
          </w:p>
        </w:tc>
        <w:tc>
          <w:tcPr>
            <w:tcW w:w="2058" w:type="pct"/>
            <w:gridSpan w:val="3"/>
            <w:tcBorders>
              <w:top w:val="single" w:sz="4" w:space="0" w:color="auto"/>
              <w:left w:val="nil"/>
              <w:bottom w:val="nil"/>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Entrenamiento</w:t>
            </w:r>
          </w:p>
        </w:tc>
        <w:tc>
          <w:tcPr>
            <w:tcW w:w="1688" w:type="pct"/>
            <w:gridSpan w:val="3"/>
            <w:tcBorders>
              <w:top w:val="single" w:sz="4" w:space="0" w:color="auto"/>
              <w:left w:val="nil"/>
              <w:bottom w:val="nil"/>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Test</w:t>
            </w:r>
          </w:p>
        </w:tc>
        <w:tc>
          <w:tcPr>
            <w:tcW w:w="688" w:type="pct"/>
            <w:tcBorders>
              <w:top w:val="nil"/>
              <w:left w:val="nil"/>
              <w:bottom w:val="nil"/>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Resultados</w:t>
            </w:r>
          </w:p>
        </w:tc>
      </w:tr>
      <w:tr w:rsidR="001A4116" w:rsidRPr="00030F28" w:rsidTr="001A4116">
        <w:trPr>
          <w:trHeight w:val="625"/>
        </w:trPr>
        <w:tc>
          <w:tcPr>
            <w:tcW w:w="566" w:type="pct"/>
            <w:gridSpan w:val="2"/>
            <w:vMerge/>
            <w:tcBorders>
              <w:top w:val="nil"/>
              <w:left w:val="nil"/>
              <w:bottom w:val="nil"/>
              <w:right w:val="nil"/>
            </w:tcBorders>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
        </w:tc>
        <w:tc>
          <w:tcPr>
            <w:tcW w:w="1005" w:type="pct"/>
            <w:tcBorders>
              <w:top w:val="single" w:sz="4" w:space="0" w:color="auto"/>
              <w:left w:val="nil"/>
              <w:bottom w:val="single" w:sz="4" w:space="0" w:color="auto"/>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Tipo relaciones</w:t>
            </w:r>
          </w:p>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enseñadas</w:t>
            </w:r>
          </w:p>
        </w:tc>
        <w:tc>
          <w:tcPr>
            <w:tcW w:w="563" w:type="pct"/>
            <w:tcBorders>
              <w:top w:val="single" w:sz="4" w:space="0" w:color="auto"/>
              <w:left w:val="nil"/>
              <w:bottom w:val="single" w:sz="4" w:space="0" w:color="auto"/>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Ensayos entrenamiento</w:t>
            </w:r>
          </w:p>
        </w:tc>
        <w:tc>
          <w:tcPr>
            <w:tcW w:w="490" w:type="pct"/>
            <w:tcBorders>
              <w:top w:val="single" w:sz="4" w:space="0" w:color="auto"/>
              <w:left w:val="nil"/>
              <w:bottom w:val="single" w:sz="4" w:space="0" w:color="auto"/>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Criterio enseñanza (%)</w:t>
            </w:r>
          </w:p>
        </w:tc>
        <w:tc>
          <w:tcPr>
            <w:tcW w:w="938" w:type="pct"/>
            <w:tcBorders>
              <w:top w:val="single" w:sz="4" w:space="0" w:color="auto"/>
              <w:left w:val="nil"/>
              <w:bottom w:val="single" w:sz="4" w:space="0" w:color="auto"/>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Tipo Relaciones testadas</w:t>
            </w:r>
          </w:p>
        </w:tc>
        <w:tc>
          <w:tcPr>
            <w:tcW w:w="376" w:type="pct"/>
            <w:tcBorders>
              <w:top w:val="single" w:sz="4" w:space="0" w:color="auto"/>
              <w:left w:val="nil"/>
              <w:bottom w:val="single" w:sz="4" w:space="0" w:color="auto"/>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Ensayos Test</w:t>
            </w:r>
          </w:p>
        </w:tc>
        <w:tc>
          <w:tcPr>
            <w:tcW w:w="374" w:type="pct"/>
            <w:tcBorders>
              <w:top w:val="single" w:sz="4" w:space="0" w:color="auto"/>
              <w:left w:val="nil"/>
              <w:bottom w:val="single" w:sz="4" w:space="0" w:color="auto"/>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Criterio test</w:t>
            </w:r>
            <w:r w:rsidRPr="00030F28">
              <w:rPr>
                <w:rFonts w:ascii="Times New Roman" w:eastAsia="Times New Roman" w:hAnsi="Times New Roman" w:cs="Times New Roman"/>
                <w:b/>
                <w:bCs/>
                <w:sz w:val="20"/>
                <w:szCs w:val="20"/>
                <w:lang w:val="es-CO" w:eastAsia="es-CO"/>
              </w:rPr>
              <w:br/>
              <w:t xml:space="preserve"> (%)</w:t>
            </w:r>
          </w:p>
        </w:tc>
        <w:tc>
          <w:tcPr>
            <w:tcW w:w="688" w:type="pct"/>
            <w:tcBorders>
              <w:top w:val="nil"/>
              <w:left w:val="nil"/>
              <w:bottom w:val="single" w:sz="4" w:space="0" w:color="auto"/>
              <w:right w:val="nil"/>
            </w:tcBorders>
            <w:shd w:val="clear" w:color="000000" w:fill="FFFFFF"/>
            <w:vAlign w:val="center"/>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Prueba equivalencia</w:t>
            </w:r>
            <w:r w:rsidRPr="00030F28">
              <w:rPr>
                <w:rFonts w:ascii="Times New Roman" w:eastAsia="Times New Roman" w:hAnsi="Times New Roman" w:cs="Times New Roman"/>
                <w:b/>
                <w:bCs/>
                <w:sz w:val="20"/>
                <w:szCs w:val="20"/>
                <w:lang w:val="es-CO" w:eastAsia="es-CO"/>
              </w:rPr>
              <w:br/>
              <w:t>(No.) / (S-N-P)</w:t>
            </w:r>
          </w:p>
        </w:tc>
      </w:tr>
      <w:tr w:rsidR="001A4116" w:rsidRPr="00030F28" w:rsidTr="001A4116">
        <w:trPr>
          <w:trHeight w:val="549"/>
        </w:trPr>
        <w:tc>
          <w:tcPr>
            <w:tcW w:w="566" w:type="pct"/>
            <w:gridSpan w:val="2"/>
            <w:tcBorders>
              <w:top w:val="single" w:sz="4" w:space="0" w:color="auto"/>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Cowley</w:t>
            </w:r>
            <w:proofErr w:type="spellEnd"/>
            <w:r w:rsidRPr="00030F28">
              <w:rPr>
                <w:rFonts w:ascii="Times New Roman" w:eastAsia="Times New Roman" w:hAnsi="Times New Roman" w:cs="Times New Roman"/>
                <w:b/>
                <w:bCs/>
                <w:sz w:val="20"/>
                <w:szCs w:val="20"/>
                <w:lang w:val="es-CO" w:eastAsia="es-CO"/>
              </w:rPr>
              <w:t xml:space="preserve"> et al.(1992)</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P1-P2: BB-CC-AB-AC-AD</w:t>
            </w:r>
            <w:r w:rsidRPr="00030F28">
              <w:rPr>
                <w:rFonts w:ascii="Times New Roman" w:eastAsia="Times New Roman" w:hAnsi="Times New Roman" w:cs="Times New Roman"/>
                <w:sz w:val="20"/>
                <w:szCs w:val="20"/>
                <w:lang w:val="es-CO" w:eastAsia="es-CO"/>
              </w:rPr>
              <w:br/>
              <w:t>P3: BB-CC-DD-CD-DC</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30</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97</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P1-2: BC-CB</w:t>
            </w:r>
            <w:r w:rsidRPr="00030F28">
              <w:rPr>
                <w:rFonts w:ascii="Times New Roman" w:eastAsia="Times New Roman" w:hAnsi="Times New Roman" w:cs="Times New Roman"/>
                <w:sz w:val="20"/>
                <w:szCs w:val="20"/>
                <w:lang w:val="es-CO" w:eastAsia="es-CO"/>
              </w:rPr>
              <w:br/>
              <w:t>P3: CD-DC</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30</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97</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2 S</w:t>
            </w:r>
            <w:r w:rsidRPr="00030F28">
              <w:rPr>
                <w:rFonts w:ascii="Times New Roman" w:eastAsia="Times New Roman" w:hAnsi="Times New Roman" w:cs="Times New Roman"/>
                <w:sz w:val="20"/>
                <w:szCs w:val="20"/>
                <w:lang w:val="es-CO" w:eastAsia="es-CO"/>
              </w:rPr>
              <w:br/>
              <w:t>1P</w:t>
            </w:r>
          </w:p>
        </w:tc>
      </w:tr>
      <w:tr w:rsidR="001A4116" w:rsidRPr="00030F28" w:rsidTr="001A4116">
        <w:trPr>
          <w:trHeight w:val="722"/>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Bortoloti</w:t>
            </w:r>
            <w:proofErr w:type="spellEnd"/>
            <w:r w:rsidRPr="00030F28">
              <w:rPr>
                <w:rFonts w:ascii="Times New Roman" w:eastAsia="Times New Roman" w:hAnsi="Times New Roman" w:cs="Times New Roman"/>
                <w:b/>
                <w:bCs/>
                <w:sz w:val="20"/>
                <w:szCs w:val="20"/>
                <w:lang w:val="es-CO" w:eastAsia="es-CO"/>
              </w:rPr>
              <w:t xml:space="preserve"> (2002)</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AB-AC-CD</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36</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100</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BD-DB</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24</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NR</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GE: NR</w:t>
            </w:r>
            <w:r w:rsidRPr="00030F28">
              <w:rPr>
                <w:rFonts w:ascii="Times New Roman" w:eastAsia="Times New Roman" w:hAnsi="Times New Roman" w:cs="Times New Roman"/>
                <w:sz w:val="20"/>
                <w:szCs w:val="20"/>
                <w:lang w:val="es-CO" w:eastAsia="es-CO"/>
              </w:rPr>
              <w:br/>
              <w:t>GE: 15 S</w:t>
            </w:r>
          </w:p>
        </w:tc>
      </w:tr>
      <w:tr w:rsidR="001A4116" w:rsidRPr="00030F28" w:rsidTr="001A4116">
        <w:trPr>
          <w:trHeight w:val="549"/>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Noro</w:t>
            </w:r>
            <w:proofErr w:type="spellEnd"/>
            <w:r w:rsidRPr="00030F28">
              <w:rPr>
                <w:rFonts w:ascii="Times New Roman" w:eastAsia="Times New Roman" w:hAnsi="Times New Roman" w:cs="Times New Roman"/>
                <w:b/>
                <w:bCs/>
                <w:sz w:val="20"/>
                <w:szCs w:val="20"/>
                <w:lang w:val="es-CO" w:eastAsia="es-CO"/>
              </w:rPr>
              <w:t xml:space="preserve"> (2005)</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AB-CA</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24</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80</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BC-DB</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24</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NR</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 S</w:t>
            </w:r>
          </w:p>
        </w:tc>
      </w:tr>
      <w:tr w:rsidR="001A4116" w:rsidRPr="00030F28" w:rsidTr="001A4116">
        <w:trPr>
          <w:trHeight w:val="713"/>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Bortoloti</w:t>
            </w:r>
            <w:proofErr w:type="spellEnd"/>
            <w:r w:rsidRPr="00030F28">
              <w:rPr>
                <w:rFonts w:ascii="Times New Roman" w:eastAsia="Times New Roman" w:hAnsi="Times New Roman" w:cs="Times New Roman"/>
                <w:b/>
                <w:bCs/>
                <w:sz w:val="20"/>
                <w:szCs w:val="20"/>
                <w:lang w:val="es-CO" w:eastAsia="es-CO"/>
              </w:rPr>
              <w:t xml:space="preserve"> et al.(2005)</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AB-AC-CD</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36</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100</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BD-DB</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24</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96</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45 S</w:t>
            </w:r>
          </w:p>
        </w:tc>
      </w:tr>
      <w:tr w:rsidR="001A4116" w:rsidRPr="00030F28" w:rsidTr="001A4116">
        <w:trPr>
          <w:trHeight w:val="708"/>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Bortoloti</w:t>
            </w:r>
            <w:proofErr w:type="spellEnd"/>
            <w:r w:rsidRPr="00030F28">
              <w:rPr>
                <w:rFonts w:ascii="Times New Roman" w:eastAsia="Times New Roman" w:hAnsi="Times New Roman" w:cs="Times New Roman"/>
                <w:b/>
                <w:bCs/>
                <w:sz w:val="20"/>
                <w:szCs w:val="20"/>
                <w:lang w:val="es-CO" w:eastAsia="es-CO"/>
              </w:rPr>
              <w:t xml:space="preserve"> y de Rose (2007)</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AB-AC-CD</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36</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100</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BD-DB</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24</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96</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 S</w:t>
            </w:r>
          </w:p>
        </w:tc>
      </w:tr>
      <w:tr w:rsidR="001A4116" w:rsidRPr="00030F28" w:rsidTr="001A4116">
        <w:trPr>
          <w:trHeight w:val="718"/>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Bortoloti</w:t>
            </w:r>
            <w:proofErr w:type="spellEnd"/>
            <w:r w:rsidRPr="00030F28">
              <w:rPr>
                <w:rFonts w:ascii="Times New Roman" w:eastAsia="Times New Roman" w:hAnsi="Times New Roman" w:cs="Times New Roman"/>
                <w:b/>
                <w:bCs/>
                <w:sz w:val="20"/>
                <w:szCs w:val="20"/>
                <w:lang w:val="es-CO" w:eastAsia="es-CO"/>
              </w:rPr>
              <w:t xml:space="preserve"> y de Rose (2008)</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AB-AC-CD</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24</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100</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BD-DB</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16</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94</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14 S</w:t>
            </w:r>
          </w:p>
        </w:tc>
      </w:tr>
      <w:tr w:rsidR="001A4116" w:rsidRPr="00030F28" w:rsidTr="001A4116">
        <w:trPr>
          <w:trHeight w:val="700"/>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Bortoloti</w:t>
            </w:r>
            <w:proofErr w:type="spellEnd"/>
            <w:r w:rsidRPr="00030F28">
              <w:rPr>
                <w:rFonts w:ascii="Times New Roman" w:eastAsia="Times New Roman" w:hAnsi="Times New Roman" w:cs="Times New Roman"/>
                <w:b/>
                <w:bCs/>
                <w:sz w:val="20"/>
                <w:szCs w:val="20"/>
                <w:lang w:val="es-CO" w:eastAsia="es-CO"/>
              </w:rPr>
              <w:t xml:space="preserve"> y de Rose (2009)</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AB-AC-CD</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36</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100</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BD-DB</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24</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96</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14 S</w:t>
            </w:r>
            <w:r w:rsidRPr="00030F28">
              <w:rPr>
                <w:rFonts w:ascii="Times New Roman" w:eastAsia="Times New Roman" w:hAnsi="Times New Roman" w:cs="Times New Roman"/>
                <w:sz w:val="20"/>
                <w:szCs w:val="20"/>
                <w:lang w:val="es-CO" w:eastAsia="es-CO"/>
              </w:rPr>
              <w:br/>
              <w:t>1 N</w:t>
            </w:r>
          </w:p>
        </w:tc>
      </w:tr>
      <w:tr w:rsidR="001A4116" w:rsidRPr="00030F28" w:rsidTr="001A4116">
        <w:trPr>
          <w:trHeight w:val="711"/>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Bortoloti</w:t>
            </w:r>
            <w:proofErr w:type="spellEnd"/>
            <w:r w:rsidRPr="00030F28">
              <w:rPr>
                <w:rFonts w:ascii="Times New Roman" w:eastAsia="Times New Roman" w:hAnsi="Times New Roman" w:cs="Times New Roman"/>
                <w:b/>
                <w:bCs/>
                <w:sz w:val="20"/>
                <w:szCs w:val="20"/>
                <w:lang w:val="es-CO" w:eastAsia="es-CO"/>
              </w:rPr>
              <w:t xml:space="preserve"> y de Rose (2011)</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GE1: AB-BC-CD-CE</w:t>
            </w:r>
            <w:r w:rsidRPr="00030F28">
              <w:rPr>
                <w:rFonts w:ascii="Times New Roman" w:eastAsia="Times New Roman" w:hAnsi="Times New Roman" w:cs="Times New Roman"/>
                <w:sz w:val="20"/>
                <w:szCs w:val="20"/>
                <w:lang w:val="es-CO" w:eastAsia="es-CO"/>
              </w:rPr>
              <w:br/>
              <w:t>GE2: EC-DC-CB-BA</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36</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100</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GE1: EA-DA-DE-ED</w:t>
            </w:r>
            <w:r w:rsidRPr="00030F28">
              <w:rPr>
                <w:rFonts w:ascii="Times New Roman" w:eastAsia="Times New Roman" w:hAnsi="Times New Roman" w:cs="Times New Roman"/>
                <w:sz w:val="20"/>
                <w:szCs w:val="20"/>
                <w:lang w:val="es-CO" w:eastAsia="es-CO"/>
              </w:rPr>
              <w:br/>
              <w:t>GE2: AE-AD-DE-ED</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48</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92</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 S</w:t>
            </w:r>
            <w:r w:rsidRPr="00030F28">
              <w:rPr>
                <w:rFonts w:ascii="Times New Roman" w:eastAsia="Times New Roman" w:hAnsi="Times New Roman" w:cs="Times New Roman"/>
                <w:sz w:val="20"/>
                <w:szCs w:val="20"/>
                <w:lang w:val="es-CO" w:eastAsia="es-CO"/>
              </w:rPr>
              <w:br/>
              <w:t>7 N</w:t>
            </w:r>
          </w:p>
        </w:tc>
      </w:tr>
      <w:tr w:rsidR="001A4116" w:rsidRPr="00030F28" w:rsidTr="001A4116">
        <w:trPr>
          <w:trHeight w:val="720"/>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Bortoloti</w:t>
            </w:r>
            <w:proofErr w:type="spellEnd"/>
            <w:r w:rsidRPr="00030F28">
              <w:rPr>
                <w:rFonts w:ascii="Times New Roman" w:eastAsia="Times New Roman" w:hAnsi="Times New Roman" w:cs="Times New Roman"/>
                <w:b/>
                <w:bCs/>
                <w:sz w:val="20"/>
                <w:szCs w:val="20"/>
                <w:lang w:val="es-CO" w:eastAsia="es-CO"/>
              </w:rPr>
              <w:t xml:space="preserve"> y de Rose (2012)</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AB-AC-CD</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24</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100</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BD-DB</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16</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94</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16 S</w:t>
            </w:r>
            <w:r w:rsidRPr="00030F28">
              <w:rPr>
                <w:rFonts w:ascii="Times New Roman" w:eastAsia="Times New Roman" w:hAnsi="Times New Roman" w:cs="Times New Roman"/>
                <w:sz w:val="20"/>
                <w:szCs w:val="20"/>
                <w:lang w:val="es-CO" w:eastAsia="es-CO"/>
              </w:rPr>
              <w:br/>
              <w:t>2 N</w:t>
            </w:r>
          </w:p>
        </w:tc>
      </w:tr>
      <w:tr w:rsidR="001A4116" w:rsidRPr="00030F28" w:rsidTr="001A4116">
        <w:trPr>
          <w:trHeight w:val="702"/>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Bortoloti</w:t>
            </w:r>
            <w:proofErr w:type="spellEnd"/>
            <w:r w:rsidRPr="00030F28">
              <w:rPr>
                <w:rFonts w:ascii="Times New Roman" w:eastAsia="Times New Roman" w:hAnsi="Times New Roman" w:cs="Times New Roman"/>
                <w:b/>
                <w:bCs/>
                <w:sz w:val="20"/>
                <w:szCs w:val="20"/>
                <w:lang w:val="es-CO" w:eastAsia="es-CO"/>
              </w:rPr>
              <w:t xml:space="preserve"> et al. (2013)</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AB-AC-CD-DE</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GE1: 24</w:t>
            </w:r>
            <w:r w:rsidRPr="00030F28">
              <w:rPr>
                <w:rFonts w:ascii="Times New Roman" w:eastAsia="Times New Roman" w:hAnsi="Times New Roman" w:cs="Times New Roman"/>
                <w:sz w:val="20"/>
                <w:szCs w:val="20"/>
                <w:lang w:val="es-CO" w:eastAsia="es-CO"/>
              </w:rPr>
              <w:br/>
              <w:t>GE2: 48</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BE-EB</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24</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92</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GE1: 11 S - 6 N</w:t>
            </w:r>
            <w:r w:rsidRPr="00030F28">
              <w:rPr>
                <w:rFonts w:ascii="Times New Roman" w:eastAsia="Times New Roman" w:hAnsi="Times New Roman" w:cs="Times New Roman"/>
                <w:sz w:val="20"/>
                <w:szCs w:val="20"/>
                <w:lang w:val="es-CO" w:eastAsia="es-CO"/>
              </w:rPr>
              <w:br/>
              <w:t>GE2: 10 S - 7 N</w:t>
            </w:r>
          </w:p>
        </w:tc>
      </w:tr>
      <w:tr w:rsidR="001A4116" w:rsidRPr="00030F28" w:rsidTr="001A4116">
        <w:trPr>
          <w:trHeight w:val="698"/>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Bortoloti</w:t>
            </w:r>
            <w:proofErr w:type="spellEnd"/>
            <w:r w:rsidRPr="00030F28">
              <w:rPr>
                <w:rFonts w:ascii="Times New Roman" w:eastAsia="Times New Roman" w:hAnsi="Times New Roman" w:cs="Times New Roman"/>
                <w:b/>
                <w:bCs/>
                <w:sz w:val="20"/>
                <w:szCs w:val="20"/>
                <w:lang w:val="es-CO" w:eastAsia="es-CO"/>
              </w:rPr>
              <w:t xml:space="preserve"> et al.(2014)</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AB-AC-AD-AE</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24</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100</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BC-CB-BD-DB-BE-EB</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16</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94</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19 S</w:t>
            </w:r>
            <w:r w:rsidRPr="00030F28">
              <w:rPr>
                <w:rFonts w:ascii="Times New Roman" w:eastAsia="Times New Roman" w:hAnsi="Times New Roman" w:cs="Times New Roman"/>
                <w:sz w:val="20"/>
                <w:szCs w:val="20"/>
                <w:lang w:val="es-CO" w:eastAsia="es-CO"/>
              </w:rPr>
              <w:br/>
              <w:t>1 N</w:t>
            </w:r>
          </w:p>
        </w:tc>
      </w:tr>
      <w:tr w:rsidR="001A4116" w:rsidRPr="00030F28" w:rsidTr="001A4116">
        <w:trPr>
          <w:trHeight w:val="709"/>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Pinhero</w:t>
            </w:r>
            <w:proofErr w:type="spellEnd"/>
            <w:r w:rsidRPr="00030F28">
              <w:rPr>
                <w:rFonts w:ascii="Times New Roman" w:eastAsia="Times New Roman" w:hAnsi="Times New Roman" w:cs="Times New Roman"/>
                <w:b/>
                <w:bCs/>
                <w:sz w:val="20"/>
                <w:szCs w:val="20"/>
                <w:lang w:val="es-CO" w:eastAsia="es-CO"/>
              </w:rPr>
              <w:t xml:space="preserve"> y de Rose (2014)</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AB-BC</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6</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100</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CA</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6</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NR</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 S</w:t>
            </w:r>
            <w:r w:rsidRPr="00030F28">
              <w:rPr>
                <w:rFonts w:ascii="Times New Roman" w:eastAsia="Times New Roman" w:hAnsi="Times New Roman" w:cs="Times New Roman"/>
                <w:sz w:val="20"/>
                <w:szCs w:val="20"/>
                <w:lang w:val="es-CO" w:eastAsia="es-CO"/>
              </w:rPr>
              <w:br/>
              <w:t>2 N</w:t>
            </w:r>
            <w:r w:rsidRPr="00030F28">
              <w:rPr>
                <w:rFonts w:ascii="Times New Roman" w:eastAsia="Times New Roman" w:hAnsi="Times New Roman" w:cs="Times New Roman"/>
                <w:sz w:val="20"/>
                <w:szCs w:val="20"/>
                <w:lang w:val="es-CO" w:eastAsia="es-CO"/>
              </w:rPr>
              <w:br/>
              <w:t>1 P</w:t>
            </w:r>
          </w:p>
        </w:tc>
      </w:tr>
      <w:tr w:rsidR="001A4116" w:rsidRPr="00030F28" w:rsidTr="001A4116">
        <w:trPr>
          <w:trHeight w:val="576"/>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Almeida y de Rose (2015)</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AB-AC-CD</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18</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100</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BD-DB</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36</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97</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54 S</w:t>
            </w:r>
          </w:p>
        </w:tc>
      </w:tr>
      <w:tr w:rsidR="001A4116" w:rsidRPr="00030F28" w:rsidTr="001A4116">
        <w:trPr>
          <w:trHeight w:val="712"/>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r w:rsidRPr="00030F28">
              <w:rPr>
                <w:rFonts w:ascii="Times New Roman" w:eastAsia="Times New Roman" w:hAnsi="Times New Roman" w:cs="Times New Roman"/>
                <w:b/>
                <w:bCs/>
                <w:sz w:val="20"/>
                <w:szCs w:val="20"/>
                <w:lang w:val="es-CO" w:eastAsia="es-CO"/>
              </w:rPr>
              <w:t>Silveira et al.(2015)</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AB-AC-CD</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48</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100</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BD-DB</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24</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92</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16 S</w:t>
            </w:r>
            <w:r w:rsidRPr="00030F28">
              <w:rPr>
                <w:rFonts w:ascii="Times New Roman" w:eastAsia="Times New Roman" w:hAnsi="Times New Roman" w:cs="Times New Roman"/>
                <w:sz w:val="20"/>
                <w:szCs w:val="20"/>
                <w:lang w:val="es-CO" w:eastAsia="es-CO"/>
              </w:rPr>
              <w:br/>
              <w:t>1 N</w:t>
            </w:r>
          </w:p>
        </w:tc>
      </w:tr>
      <w:tr w:rsidR="001A4116" w:rsidRPr="00030F28" w:rsidTr="001A4116">
        <w:trPr>
          <w:trHeight w:val="708"/>
        </w:trPr>
        <w:tc>
          <w:tcPr>
            <w:tcW w:w="566" w:type="pct"/>
            <w:gridSpan w:val="2"/>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Vernucio</w:t>
            </w:r>
            <w:proofErr w:type="spellEnd"/>
            <w:r w:rsidRPr="00030F28">
              <w:rPr>
                <w:rFonts w:ascii="Times New Roman" w:eastAsia="Times New Roman" w:hAnsi="Times New Roman" w:cs="Times New Roman"/>
                <w:b/>
                <w:bCs/>
                <w:sz w:val="20"/>
                <w:szCs w:val="20"/>
                <w:lang w:val="es-CO" w:eastAsia="es-CO"/>
              </w:rPr>
              <w:t xml:space="preserve"> y </w:t>
            </w:r>
            <w:proofErr w:type="spellStart"/>
            <w:r w:rsidRPr="00030F28">
              <w:rPr>
                <w:rFonts w:ascii="Times New Roman" w:eastAsia="Times New Roman" w:hAnsi="Times New Roman" w:cs="Times New Roman"/>
                <w:b/>
                <w:bCs/>
                <w:sz w:val="20"/>
                <w:szCs w:val="20"/>
                <w:lang w:val="es-CO" w:eastAsia="es-CO"/>
              </w:rPr>
              <w:t>Debert</w:t>
            </w:r>
            <w:proofErr w:type="spellEnd"/>
            <w:r w:rsidRPr="00030F28">
              <w:rPr>
                <w:rFonts w:ascii="Times New Roman" w:eastAsia="Times New Roman" w:hAnsi="Times New Roman" w:cs="Times New Roman"/>
                <w:b/>
                <w:bCs/>
                <w:sz w:val="20"/>
                <w:szCs w:val="20"/>
                <w:lang w:val="es-CO" w:eastAsia="es-CO"/>
              </w:rPr>
              <w:t xml:space="preserve"> (2016)</w:t>
            </w:r>
          </w:p>
        </w:tc>
        <w:tc>
          <w:tcPr>
            <w:tcW w:w="1005"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AB-AC-CD-DE</w:t>
            </w:r>
          </w:p>
        </w:tc>
        <w:tc>
          <w:tcPr>
            <w:tcW w:w="563"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16</w:t>
            </w:r>
          </w:p>
        </w:tc>
        <w:tc>
          <w:tcPr>
            <w:tcW w:w="490"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100</w:t>
            </w:r>
          </w:p>
        </w:tc>
        <w:tc>
          <w:tcPr>
            <w:tcW w:w="93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BD-DB-BE-EB</w:t>
            </w:r>
          </w:p>
        </w:tc>
        <w:tc>
          <w:tcPr>
            <w:tcW w:w="376"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16</w:t>
            </w:r>
          </w:p>
        </w:tc>
        <w:tc>
          <w:tcPr>
            <w:tcW w:w="374"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100</w:t>
            </w:r>
          </w:p>
        </w:tc>
        <w:tc>
          <w:tcPr>
            <w:tcW w:w="688" w:type="pct"/>
            <w:tcBorders>
              <w:top w:val="nil"/>
              <w:left w:val="nil"/>
              <w:bottom w:val="nil"/>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4 S</w:t>
            </w:r>
            <w:r w:rsidRPr="00030F28">
              <w:rPr>
                <w:rFonts w:ascii="Times New Roman" w:eastAsia="Times New Roman" w:hAnsi="Times New Roman" w:cs="Times New Roman"/>
                <w:sz w:val="20"/>
                <w:szCs w:val="20"/>
                <w:lang w:val="es-CO" w:eastAsia="es-CO"/>
              </w:rPr>
              <w:br/>
              <w:t>1 N</w:t>
            </w:r>
          </w:p>
        </w:tc>
      </w:tr>
      <w:tr w:rsidR="001A4116" w:rsidRPr="00030F28" w:rsidTr="001A4116">
        <w:trPr>
          <w:trHeight w:val="550"/>
        </w:trPr>
        <w:tc>
          <w:tcPr>
            <w:tcW w:w="566" w:type="pct"/>
            <w:gridSpan w:val="2"/>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b/>
                <w:bCs/>
                <w:sz w:val="20"/>
                <w:szCs w:val="20"/>
                <w:lang w:val="es-CO" w:eastAsia="es-CO"/>
              </w:rPr>
            </w:pPr>
            <w:proofErr w:type="spellStart"/>
            <w:r w:rsidRPr="00030F28">
              <w:rPr>
                <w:rFonts w:ascii="Times New Roman" w:eastAsia="Times New Roman" w:hAnsi="Times New Roman" w:cs="Times New Roman"/>
                <w:b/>
                <w:bCs/>
                <w:sz w:val="20"/>
                <w:szCs w:val="20"/>
                <w:lang w:val="es-CO" w:eastAsia="es-CO"/>
              </w:rPr>
              <w:t>Mizael</w:t>
            </w:r>
            <w:proofErr w:type="spellEnd"/>
            <w:r w:rsidRPr="00030F28">
              <w:rPr>
                <w:rFonts w:ascii="Times New Roman" w:eastAsia="Times New Roman" w:hAnsi="Times New Roman" w:cs="Times New Roman"/>
                <w:b/>
                <w:bCs/>
                <w:sz w:val="20"/>
                <w:szCs w:val="20"/>
                <w:lang w:val="es-CO" w:eastAsia="es-CO"/>
              </w:rPr>
              <w:t xml:space="preserve"> et al.(2016)</w:t>
            </w:r>
          </w:p>
        </w:tc>
        <w:tc>
          <w:tcPr>
            <w:tcW w:w="1005"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AB-BC</w:t>
            </w:r>
          </w:p>
        </w:tc>
        <w:tc>
          <w:tcPr>
            <w:tcW w:w="563"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32</w:t>
            </w:r>
          </w:p>
        </w:tc>
        <w:tc>
          <w:tcPr>
            <w:tcW w:w="490"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94</w:t>
            </w:r>
          </w:p>
        </w:tc>
        <w:tc>
          <w:tcPr>
            <w:tcW w:w="938"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BA-CB-AC-CA</w:t>
            </w:r>
          </w:p>
        </w:tc>
        <w:tc>
          <w:tcPr>
            <w:tcW w:w="376"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32</w:t>
            </w:r>
          </w:p>
        </w:tc>
        <w:tc>
          <w:tcPr>
            <w:tcW w:w="374"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94</w:t>
            </w:r>
          </w:p>
        </w:tc>
        <w:tc>
          <w:tcPr>
            <w:tcW w:w="688" w:type="pct"/>
            <w:tcBorders>
              <w:top w:val="nil"/>
              <w:left w:val="nil"/>
              <w:bottom w:val="single" w:sz="4" w:space="0" w:color="auto"/>
              <w:right w:val="nil"/>
            </w:tcBorders>
            <w:shd w:val="clear" w:color="000000" w:fill="FFFFFF"/>
            <w:hideMark/>
          </w:tcPr>
          <w:p w:rsidR="001A4116" w:rsidRPr="00030F28" w:rsidRDefault="001A4116" w:rsidP="001A4116">
            <w:pPr>
              <w:spacing w:after="0" w:line="240" w:lineRule="auto"/>
              <w:jc w:val="center"/>
              <w:rPr>
                <w:rFonts w:ascii="Times New Roman" w:eastAsia="Times New Roman" w:hAnsi="Times New Roman" w:cs="Times New Roman"/>
                <w:sz w:val="20"/>
                <w:szCs w:val="20"/>
                <w:lang w:val="es-CO" w:eastAsia="es-CO"/>
              </w:rPr>
            </w:pPr>
            <w:r w:rsidRPr="00030F28">
              <w:rPr>
                <w:rFonts w:ascii="Times New Roman" w:eastAsia="Times New Roman" w:hAnsi="Times New Roman" w:cs="Times New Roman"/>
                <w:sz w:val="20"/>
                <w:szCs w:val="20"/>
                <w:lang w:val="es-CO" w:eastAsia="es-CO"/>
              </w:rPr>
              <w:t>13 S</w:t>
            </w:r>
          </w:p>
        </w:tc>
      </w:tr>
      <w:tr w:rsidR="001A4116" w:rsidRPr="00030F28" w:rsidTr="001A4116">
        <w:trPr>
          <w:trHeight w:val="555"/>
        </w:trPr>
        <w:tc>
          <w:tcPr>
            <w:tcW w:w="5000" w:type="pct"/>
            <w:gridSpan w:val="9"/>
            <w:tcBorders>
              <w:top w:val="nil"/>
              <w:left w:val="nil"/>
              <w:bottom w:val="nil"/>
              <w:right w:val="nil"/>
            </w:tcBorders>
            <w:shd w:val="clear" w:color="000000" w:fill="FFFFFF"/>
            <w:hideMark/>
          </w:tcPr>
          <w:p w:rsidR="001A4116" w:rsidRPr="00030F28" w:rsidRDefault="001A4116" w:rsidP="001A4116">
            <w:pPr>
              <w:spacing w:after="0" w:line="240" w:lineRule="auto"/>
              <w:rPr>
                <w:rFonts w:ascii="Times New Roman" w:eastAsia="Times New Roman" w:hAnsi="Times New Roman" w:cs="Times New Roman"/>
                <w:sz w:val="20"/>
                <w:szCs w:val="20"/>
                <w:lang w:eastAsia="es-CO"/>
              </w:rPr>
            </w:pPr>
            <w:r w:rsidRPr="00030F28">
              <w:rPr>
                <w:rFonts w:ascii="Times New Roman" w:eastAsia="Times New Roman" w:hAnsi="Times New Roman" w:cs="Times New Roman"/>
                <w:sz w:val="20"/>
                <w:szCs w:val="20"/>
                <w:lang w:eastAsia="es-CO"/>
              </w:rPr>
              <w:t xml:space="preserve">NR: No reporta; S: Si, N: No; P: </w:t>
            </w:r>
            <w:proofErr w:type="gramStart"/>
            <w:r w:rsidRPr="00030F28">
              <w:rPr>
                <w:rFonts w:ascii="Times New Roman" w:eastAsia="Times New Roman" w:hAnsi="Times New Roman" w:cs="Times New Roman"/>
                <w:sz w:val="20"/>
                <w:szCs w:val="20"/>
                <w:lang w:eastAsia="es-CO"/>
              </w:rPr>
              <w:t>Parcial</w:t>
            </w:r>
            <w:proofErr w:type="gramEnd"/>
          </w:p>
        </w:tc>
      </w:tr>
    </w:tbl>
    <w:p w:rsidR="001A4116" w:rsidRPr="001A4116" w:rsidRDefault="001A4116" w:rsidP="001A4116">
      <w:pPr>
        <w:autoSpaceDE w:val="0"/>
        <w:autoSpaceDN w:val="0"/>
        <w:adjustRightInd w:val="0"/>
        <w:spacing w:after="0" w:line="240" w:lineRule="auto"/>
        <w:ind w:firstLine="709"/>
        <w:rPr>
          <w:rFonts w:ascii="Times New Roman" w:hAnsi="Times New Roman" w:cs="Times New Roman"/>
          <w:sz w:val="24"/>
          <w:szCs w:val="24"/>
        </w:rPr>
      </w:pPr>
    </w:p>
    <w:p w:rsidR="001A4116" w:rsidRPr="001A4116" w:rsidRDefault="001A4116" w:rsidP="001A4116">
      <w:pPr>
        <w:autoSpaceDE w:val="0"/>
        <w:autoSpaceDN w:val="0"/>
        <w:adjustRightInd w:val="0"/>
        <w:spacing w:after="0" w:line="240" w:lineRule="auto"/>
        <w:ind w:firstLine="709"/>
        <w:rPr>
          <w:rFonts w:ascii="Times New Roman" w:hAnsi="Times New Roman" w:cs="Times New Roman"/>
          <w:sz w:val="24"/>
          <w:szCs w:val="24"/>
        </w:rPr>
      </w:pPr>
    </w:p>
    <w:p w:rsidR="001A4116" w:rsidRPr="001A4116" w:rsidRDefault="001A4116" w:rsidP="001A4116">
      <w:pPr>
        <w:autoSpaceDE w:val="0"/>
        <w:autoSpaceDN w:val="0"/>
        <w:adjustRightInd w:val="0"/>
        <w:spacing w:after="0" w:line="240" w:lineRule="auto"/>
        <w:ind w:firstLine="709"/>
        <w:rPr>
          <w:rFonts w:ascii="Times New Roman" w:hAnsi="Times New Roman" w:cs="Times New Roman"/>
          <w:sz w:val="24"/>
          <w:szCs w:val="24"/>
        </w:rPr>
      </w:pPr>
    </w:p>
    <w:p w:rsidR="00160B56" w:rsidRPr="00030F28" w:rsidRDefault="007D7C4E"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lastRenderedPageBreak/>
        <w:t>En fase de pruebas de equivalencia</w:t>
      </w:r>
      <w:r w:rsidR="00160B56" w:rsidRPr="00030F28">
        <w:rPr>
          <w:rFonts w:ascii="Times New Roman" w:hAnsi="Times New Roman" w:cs="Times New Roman"/>
          <w:sz w:val="24"/>
          <w:szCs w:val="24"/>
          <w:lang w:val="es-CO"/>
        </w:rPr>
        <w:t xml:space="preserve">, se pretende evaluar si hubo </w:t>
      </w:r>
      <w:r w:rsidR="000B3BA8" w:rsidRPr="00030F28">
        <w:rPr>
          <w:rFonts w:ascii="Times New Roman" w:hAnsi="Times New Roman" w:cs="Times New Roman"/>
          <w:sz w:val="24"/>
          <w:szCs w:val="24"/>
          <w:lang w:val="es-CO"/>
        </w:rPr>
        <w:t>emergencia</w:t>
      </w:r>
      <w:r w:rsidR="00160B56" w:rsidRPr="00030F28">
        <w:rPr>
          <w:rFonts w:ascii="Times New Roman" w:hAnsi="Times New Roman" w:cs="Times New Roman"/>
          <w:sz w:val="24"/>
          <w:szCs w:val="24"/>
          <w:lang w:val="es-CO"/>
        </w:rPr>
        <w:t xml:space="preserve"> entre los </w:t>
      </w:r>
      <w:r w:rsidR="0078507D" w:rsidRPr="00030F28">
        <w:rPr>
          <w:rFonts w:ascii="Times New Roman" w:hAnsi="Times New Roman" w:cs="Times New Roman"/>
          <w:sz w:val="24"/>
          <w:szCs w:val="24"/>
          <w:lang w:val="es-CO"/>
        </w:rPr>
        <w:t>estímulos de una clase</w:t>
      </w:r>
      <w:r w:rsidR="000B3BA8" w:rsidRPr="00030F28">
        <w:rPr>
          <w:rFonts w:ascii="Times New Roman" w:hAnsi="Times New Roman" w:cs="Times New Roman"/>
          <w:sz w:val="24"/>
          <w:szCs w:val="24"/>
          <w:lang w:val="es-CO"/>
        </w:rPr>
        <w:t xml:space="preserve"> sin entrenamiento directo</w:t>
      </w:r>
      <w:r w:rsidR="0078507D" w:rsidRPr="00030F28">
        <w:rPr>
          <w:rFonts w:ascii="Times New Roman" w:hAnsi="Times New Roman" w:cs="Times New Roman"/>
          <w:sz w:val="24"/>
          <w:szCs w:val="24"/>
          <w:lang w:val="es-CO"/>
        </w:rPr>
        <w:t>. L</w:t>
      </w:r>
      <w:r w:rsidR="00160B56" w:rsidRPr="00030F28">
        <w:rPr>
          <w:rFonts w:ascii="Times New Roman" w:hAnsi="Times New Roman" w:cs="Times New Roman"/>
          <w:sz w:val="24"/>
          <w:szCs w:val="24"/>
          <w:lang w:val="es-CO"/>
        </w:rPr>
        <w:t xml:space="preserve">a cantidad de ensayos </w:t>
      </w:r>
      <w:r w:rsidR="0078507D" w:rsidRPr="00030F28">
        <w:rPr>
          <w:rFonts w:ascii="Times New Roman" w:hAnsi="Times New Roman" w:cs="Times New Roman"/>
          <w:sz w:val="24"/>
          <w:szCs w:val="24"/>
          <w:lang w:val="es-CO"/>
        </w:rPr>
        <w:t xml:space="preserve">programados se torna </w:t>
      </w:r>
      <w:r w:rsidR="00160B56" w:rsidRPr="00030F28">
        <w:rPr>
          <w:rFonts w:ascii="Times New Roman" w:hAnsi="Times New Roman" w:cs="Times New Roman"/>
          <w:sz w:val="24"/>
          <w:szCs w:val="24"/>
          <w:lang w:val="es-CO"/>
        </w:rPr>
        <w:t xml:space="preserve">una variable de importancia </w:t>
      </w:r>
      <w:r w:rsidR="0078507D" w:rsidRPr="00030F28">
        <w:rPr>
          <w:rFonts w:ascii="Times New Roman" w:hAnsi="Times New Roman" w:cs="Times New Roman"/>
          <w:sz w:val="24"/>
          <w:szCs w:val="24"/>
          <w:lang w:val="es-CO"/>
        </w:rPr>
        <w:t>al</w:t>
      </w:r>
      <w:r w:rsidR="00D139DA" w:rsidRPr="00030F28">
        <w:rPr>
          <w:rFonts w:ascii="Times New Roman" w:hAnsi="Times New Roman" w:cs="Times New Roman"/>
          <w:sz w:val="24"/>
          <w:szCs w:val="24"/>
          <w:lang w:val="es-CO"/>
        </w:rPr>
        <w:t xml:space="preserve"> momento de ser establecida; a</w:t>
      </w:r>
      <w:r w:rsidR="00160B56" w:rsidRPr="00030F28">
        <w:rPr>
          <w:rFonts w:ascii="Times New Roman" w:hAnsi="Times New Roman" w:cs="Times New Roman"/>
          <w:sz w:val="24"/>
          <w:szCs w:val="24"/>
          <w:lang w:val="es-CO"/>
        </w:rPr>
        <w:t>lgunos estudios muestran</w:t>
      </w:r>
      <w:r w:rsidR="0078507D" w:rsidRPr="00030F28">
        <w:rPr>
          <w:rFonts w:ascii="Times New Roman" w:hAnsi="Times New Roman" w:cs="Times New Roman"/>
          <w:sz w:val="24"/>
          <w:szCs w:val="24"/>
          <w:lang w:val="es-CO"/>
        </w:rPr>
        <w:t xml:space="preserve"> una correlació</w:t>
      </w:r>
      <w:r w:rsidR="00160B56" w:rsidRPr="00030F28">
        <w:rPr>
          <w:rFonts w:ascii="Times New Roman" w:hAnsi="Times New Roman" w:cs="Times New Roman"/>
          <w:sz w:val="24"/>
          <w:szCs w:val="24"/>
          <w:lang w:val="es-CO"/>
        </w:rPr>
        <w:t xml:space="preserve">n entre </w:t>
      </w:r>
      <w:r w:rsidR="000B3BA8" w:rsidRPr="00030F28">
        <w:rPr>
          <w:rFonts w:ascii="Times New Roman" w:hAnsi="Times New Roman" w:cs="Times New Roman"/>
          <w:sz w:val="24"/>
          <w:szCs w:val="24"/>
          <w:lang w:val="es-CO"/>
        </w:rPr>
        <w:t>la emergencia</w:t>
      </w:r>
      <w:r w:rsidR="00160B56" w:rsidRPr="00030F28">
        <w:rPr>
          <w:rFonts w:ascii="Times New Roman" w:hAnsi="Times New Roman" w:cs="Times New Roman"/>
          <w:sz w:val="24"/>
          <w:szCs w:val="24"/>
          <w:lang w:val="es-CO"/>
        </w:rPr>
        <w:t xml:space="preserve"> de relaciones y numero de ensayos evaluados. Entre mayor cantidad de ensayos programados, mayor es la cantidad de oportunidades para el particip</w:t>
      </w:r>
      <w:r w:rsidR="0078507D" w:rsidRPr="00030F28">
        <w:rPr>
          <w:rFonts w:ascii="Times New Roman" w:hAnsi="Times New Roman" w:cs="Times New Roman"/>
          <w:sz w:val="24"/>
          <w:szCs w:val="24"/>
          <w:lang w:val="es-CO"/>
        </w:rPr>
        <w:t>ante poder aprender la relación, lo cual vuelve la fase de pruebas una etapa de entrenamiento más, lo anterior genera un procedimiento indeseado, pues no permite evaluar con veracidad si los criterios de entrenamientos previos fueron suficientes para la emergencia de relaciones (</w:t>
      </w:r>
      <w:r w:rsidR="0010394C" w:rsidRPr="00030F28">
        <w:rPr>
          <w:rFonts w:ascii="Times New Roman" w:hAnsi="Times New Roman" w:cs="Times New Roman"/>
          <w:sz w:val="24"/>
          <w:szCs w:val="24"/>
          <w:lang w:val="es-CO"/>
        </w:rPr>
        <w:t>de Rose et al</w:t>
      </w:r>
      <w:r w:rsidR="00412B9D" w:rsidRPr="00030F28">
        <w:rPr>
          <w:rFonts w:ascii="Times New Roman" w:hAnsi="Times New Roman" w:cs="Times New Roman"/>
          <w:sz w:val="24"/>
          <w:szCs w:val="24"/>
          <w:lang w:val="es-CO"/>
        </w:rPr>
        <w:t>.</w:t>
      </w:r>
      <w:r w:rsidR="0010394C" w:rsidRPr="00030F28">
        <w:rPr>
          <w:rFonts w:ascii="Times New Roman" w:hAnsi="Times New Roman" w:cs="Times New Roman"/>
          <w:sz w:val="24"/>
          <w:szCs w:val="24"/>
          <w:lang w:val="es-CO"/>
        </w:rPr>
        <w:t xml:space="preserve">, 1997; </w:t>
      </w:r>
      <w:proofErr w:type="spellStart"/>
      <w:r w:rsidR="00D139DA" w:rsidRPr="00030F28">
        <w:rPr>
          <w:rFonts w:ascii="Times New Roman" w:hAnsi="Times New Roman" w:cs="Times New Roman"/>
          <w:sz w:val="24"/>
          <w:szCs w:val="24"/>
          <w:shd w:val="clear" w:color="auto" w:fill="FFFFFF"/>
          <w:lang w:val="es-CO"/>
        </w:rPr>
        <w:t>Kato</w:t>
      </w:r>
      <w:proofErr w:type="spellEnd"/>
      <w:r w:rsidR="00D139DA" w:rsidRPr="00030F28">
        <w:rPr>
          <w:rFonts w:ascii="Times New Roman" w:hAnsi="Times New Roman" w:cs="Times New Roman"/>
          <w:sz w:val="24"/>
          <w:szCs w:val="24"/>
          <w:shd w:val="clear" w:color="auto" w:fill="FFFFFF"/>
          <w:lang w:val="es-CO"/>
        </w:rPr>
        <w:t xml:space="preserve"> et al</w:t>
      </w:r>
      <w:r w:rsidR="00412B9D" w:rsidRPr="00030F28">
        <w:rPr>
          <w:rFonts w:ascii="Times New Roman" w:hAnsi="Times New Roman" w:cs="Times New Roman"/>
          <w:sz w:val="24"/>
          <w:szCs w:val="24"/>
          <w:shd w:val="clear" w:color="auto" w:fill="FFFFFF"/>
          <w:lang w:val="es-CO"/>
        </w:rPr>
        <w:t>.</w:t>
      </w:r>
      <w:r w:rsidR="00D139DA" w:rsidRPr="00030F28">
        <w:rPr>
          <w:rFonts w:ascii="Times New Roman" w:hAnsi="Times New Roman" w:cs="Times New Roman"/>
          <w:sz w:val="24"/>
          <w:szCs w:val="24"/>
          <w:shd w:val="clear" w:color="auto" w:fill="FFFFFF"/>
          <w:lang w:val="es-CO"/>
        </w:rPr>
        <w:t>, 2008</w:t>
      </w:r>
      <w:r w:rsidR="0078507D" w:rsidRPr="00030F28">
        <w:rPr>
          <w:rFonts w:ascii="Times New Roman" w:hAnsi="Times New Roman" w:cs="Times New Roman"/>
          <w:sz w:val="24"/>
          <w:szCs w:val="24"/>
          <w:lang w:val="es-CO"/>
        </w:rPr>
        <w:t>)</w:t>
      </w:r>
      <w:r w:rsidR="00160B56" w:rsidRPr="00030F28">
        <w:rPr>
          <w:rFonts w:ascii="Times New Roman" w:hAnsi="Times New Roman" w:cs="Times New Roman"/>
          <w:sz w:val="24"/>
          <w:szCs w:val="24"/>
          <w:lang w:val="es-CO"/>
        </w:rPr>
        <w:t xml:space="preserve">. </w:t>
      </w:r>
    </w:p>
    <w:p w:rsidR="007D7C4E" w:rsidRPr="00030F28" w:rsidRDefault="0078507D"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Los estudios analizados </w:t>
      </w:r>
      <w:r w:rsidR="003C540C" w:rsidRPr="00030F28">
        <w:rPr>
          <w:rFonts w:ascii="Times New Roman" w:hAnsi="Times New Roman" w:cs="Times New Roman"/>
          <w:sz w:val="24"/>
          <w:szCs w:val="24"/>
          <w:lang w:val="es-CO"/>
        </w:rPr>
        <w:t xml:space="preserve">centraron su atención en evaluar las propiedades de transitividad y equivalencia. Se encontró una variación entre 6 y 48 ensayos </w:t>
      </w:r>
      <w:r w:rsidR="00D139DA" w:rsidRPr="00030F28">
        <w:rPr>
          <w:rFonts w:ascii="Times New Roman" w:hAnsi="Times New Roman" w:cs="Times New Roman"/>
          <w:sz w:val="24"/>
          <w:szCs w:val="24"/>
          <w:lang w:val="es-CO"/>
        </w:rPr>
        <w:t xml:space="preserve">de prueba </w:t>
      </w:r>
      <w:r w:rsidR="003C540C" w:rsidRPr="00030F28">
        <w:rPr>
          <w:rFonts w:ascii="Times New Roman" w:hAnsi="Times New Roman" w:cs="Times New Roman"/>
          <w:sz w:val="24"/>
          <w:szCs w:val="24"/>
          <w:lang w:val="es-CO"/>
        </w:rPr>
        <w:t>para validar</w:t>
      </w:r>
      <w:r w:rsidR="00160B56" w:rsidRPr="00030F28">
        <w:rPr>
          <w:rFonts w:ascii="Times New Roman" w:hAnsi="Times New Roman" w:cs="Times New Roman"/>
          <w:sz w:val="24"/>
          <w:szCs w:val="24"/>
          <w:lang w:val="es-CO"/>
        </w:rPr>
        <w:t xml:space="preserve"> las relaciones emergentes. Siete de los dieciséis estudios aplicaron 24 ensayos, seguido de cuatro experimentos donde establecieron 16 ensayos</w:t>
      </w:r>
      <w:r w:rsidRPr="00030F28">
        <w:rPr>
          <w:rFonts w:ascii="Times New Roman" w:hAnsi="Times New Roman" w:cs="Times New Roman"/>
          <w:sz w:val="24"/>
          <w:szCs w:val="24"/>
          <w:lang w:val="es-CO"/>
        </w:rPr>
        <w:t xml:space="preserve"> para</w:t>
      </w:r>
      <w:r w:rsidR="00160B56" w:rsidRPr="00030F28">
        <w:rPr>
          <w:rFonts w:ascii="Times New Roman" w:hAnsi="Times New Roman" w:cs="Times New Roman"/>
          <w:sz w:val="24"/>
          <w:szCs w:val="24"/>
          <w:lang w:val="es-CO"/>
        </w:rPr>
        <w:t xml:space="preserve"> evaluar cada relación.</w:t>
      </w:r>
      <w:r w:rsidRPr="00030F28">
        <w:rPr>
          <w:rFonts w:ascii="Times New Roman" w:hAnsi="Times New Roman" w:cs="Times New Roman"/>
          <w:sz w:val="24"/>
          <w:szCs w:val="24"/>
          <w:lang w:val="es-CO"/>
        </w:rPr>
        <w:t xml:space="preserve"> Los demás estudios cada uno se distribuyó en el rango de ensayos ya mencionado. </w:t>
      </w:r>
      <w:r w:rsidR="00C93CC5" w:rsidRPr="00030F28">
        <w:rPr>
          <w:rFonts w:ascii="Times New Roman" w:hAnsi="Times New Roman" w:cs="Times New Roman"/>
          <w:sz w:val="24"/>
          <w:szCs w:val="24"/>
          <w:lang w:val="es-CO"/>
        </w:rPr>
        <w:t xml:space="preserve">El </w:t>
      </w:r>
      <w:r w:rsidR="00D139DA" w:rsidRPr="00030F28">
        <w:rPr>
          <w:rFonts w:ascii="Times New Roman" w:hAnsi="Times New Roman" w:cs="Times New Roman"/>
          <w:sz w:val="24"/>
          <w:szCs w:val="24"/>
          <w:lang w:val="es-CO"/>
        </w:rPr>
        <w:t xml:space="preserve">criterio de formación de clases </w:t>
      </w:r>
      <w:r w:rsidR="00C93CC5" w:rsidRPr="00030F28">
        <w:rPr>
          <w:rFonts w:ascii="Times New Roman" w:hAnsi="Times New Roman" w:cs="Times New Roman"/>
          <w:sz w:val="24"/>
          <w:szCs w:val="24"/>
          <w:lang w:val="es-CO"/>
        </w:rPr>
        <w:t>programado por los experimentadores fue superior al 90%</w:t>
      </w:r>
      <w:r w:rsidR="00D139DA" w:rsidRPr="00030F28">
        <w:rPr>
          <w:rFonts w:ascii="Times New Roman" w:hAnsi="Times New Roman" w:cs="Times New Roman"/>
          <w:sz w:val="24"/>
          <w:szCs w:val="24"/>
          <w:lang w:val="es-CO"/>
        </w:rPr>
        <w:t xml:space="preserve"> de aciertos</w:t>
      </w:r>
      <w:r w:rsidR="00C93CC5" w:rsidRPr="00030F28">
        <w:rPr>
          <w:rFonts w:ascii="Times New Roman" w:hAnsi="Times New Roman" w:cs="Times New Roman"/>
          <w:sz w:val="24"/>
          <w:szCs w:val="24"/>
          <w:lang w:val="es-CO"/>
        </w:rPr>
        <w:t xml:space="preserve"> en trece de los estudios. Los otros tres estudios no dan información al respecto, por lo que no queda claro cuál fue el c</w:t>
      </w:r>
      <w:r w:rsidR="00D139DA" w:rsidRPr="00030F28">
        <w:rPr>
          <w:rFonts w:ascii="Times New Roman" w:hAnsi="Times New Roman" w:cs="Times New Roman"/>
          <w:sz w:val="24"/>
          <w:szCs w:val="24"/>
          <w:lang w:val="es-CO"/>
        </w:rPr>
        <w:t xml:space="preserve">riterio de aciertos establecidos los </w:t>
      </w:r>
      <w:r w:rsidR="00C93CC5" w:rsidRPr="00030F28">
        <w:rPr>
          <w:rFonts w:ascii="Times New Roman" w:hAnsi="Times New Roman" w:cs="Times New Roman"/>
          <w:sz w:val="24"/>
          <w:szCs w:val="24"/>
          <w:lang w:val="es-CO"/>
        </w:rPr>
        <w:t>participante</w:t>
      </w:r>
      <w:r w:rsidR="00D139DA" w:rsidRPr="00030F28">
        <w:rPr>
          <w:rFonts w:ascii="Times New Roman" w:hAnsi="Times New Roman" w:cs="Times New Roman"/>
          <w:sz w:val="24"/>
          <w:szCs w:val="24"/>
          <w:lang w:val="es-CO"/>
        </w:rPr>
        <w:t>s</w:t>
      </w:r>
      <w:r w:rsidR="00C93CC5" w:rsidRPr="00030F28">
        <w:rPr>
          <w:rFonts w:ascii="Times New Roman" w:hAnsi="Times New Roman" w:cs="Times New Roman"/>
          <w:sz w:val="24"/>
          <w:szCs w:val="24"/>
          <w:lang w:val="es-CO"/>
        </w:rPr>
        <w:t>.</w:t>
      </w:r>
      <w:r w:rsidR="00160B56" w:rsidRPr="00030F28">
        <w:rPr>
          <w:rFonts w:ascii="Times New Roman" w:hAnsi="Times New Roman" w:cs="Times New Roman"/>
          <w:sz w:val="24"/>
          <w:szCs w:val="24"/>
          <w:lang w:val="es-CO"/>
        </w:rPr>
        <w:t xml:space="preserve"> </w:t>
      </w:r>
    </w:p>
    <w:p w:rsidR="00E8779B" w:rsidRPr="00030F28" w:rsidRDefault="008E2528"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Algunos estudios sobre equivalencia de estímulos describen en sus resultados si los participantes consiguieron formar clases de forma inmediata o con atraso, es decir, si durante </w:t>
      </w:r>
      <w:r w:rsidR="00510EF5" w:rsidRPr="00030F28">
        <w:rPr>
          <w:rFonts w:ascii="Times New Roman" w:hAnsi="Times New Roman" w:cs="Times New Roman"/>
          <w:sz w:val="24"/>
          <w:szCs w:val="24"/>
          <w:lang w:val="es-CO"/>
        </w:rPr>
        <w:t xml:space="preserve">la </w:t>
      </w:r>
      <w:r w:rsidRPr="00030F28">
        <w:rPr>
          <w:rFonts w:ascii="Times New Roman" w:hAnsi="Times New Roman" w:cs="Times New Roman"/>
          <w:sz w:val="24"/>
          <w:szCs w:val="24"/>
          <w:lang w:val="es-CO"/>
        </w:rPr>
        <w:t xml:space="preserve">fase de pruebas el aprendizaje fue mejorando al transcurrir </w:t>
      </w:r>
      <w:r w:rsidR="00510EF5" w:rsidRPr="00030F28">
        <w:rPr>
          <w:rFonts w:ascii="Times New Roman" w:hAnsi="Times New Roman" w:cs="Times New Roman"/>
          <w:sz w:val="24"/>
          <w:szCs w:val="24"/>
          <w:lang w:val="es-CO"/>
        </w:rPr>
        <w:t>los ensayos o si en pruebas posteriores se probó emergencia. De los dieciséis estudios analizados, solo tres reportaron este dato (</w:t>
      </w:r>
      <w:proofErr w:type="spellStart"/>
      <w:r w:rsidR="00510EF5" w:rsidRPr="00030F28">
        <w:rPr>
          <w:rFonts w:ascii="Times New Roman" w:hAnsi="Times New Roman" w:cs="Times New Roman"/>
          <w:sz w:val="24"/>
          <w:szCs w:val="24"/>
          <w:lang w:val="es-CO"/>
        </w:rPr>
        <w:t>Noro</w:t>
      </w:r>
      <w:proofErr w:type="spellEnd"/>
      <w:r w:rsidR="00510EF5" w:rsidRPr="00030F28">
        <w:rPr>
          <w:rFonts w:ascii="Times New Roman" w:hAnsi="Times New Roman" w:cs="Times New Roman"/>
          <w:sz w:val="24"/>
          <w:szCs w:val="24"/>
          <w:lang w:val="es-CO"/>
        </w:rPr>
        <w:t xml:space="preserve">, 2005; </w:t>
      </w:r>
      <w:proofErr w:type="spellStart"/>
      <w:r w:rsidR="00510EF5" w:rsidRPr="00030F28">
        <w:rPr>
          <w:rFonts w:ascii="Times New Roman" w:hAnsi="Times New Roman" w:cs="Times New Roman"/>
          <w:sz w:val="24"/>
          <w:szCs w:val="24"/>
          <w:lang w:val="es-CO"/>
        </w:rPr>
        <w:t>Vernucio</w:t>
      </w:r>
      <w:proofErr w:type="spellEnd"/>
      <w:r w:rsidR="00510EF5" w:rsidRPr="00030F28">
        <w:rPr>
          <w:rFonts w:ascii="Times New Roman" w:hAnsi="Times New Roman" w:cs="Times New Roman"/>
          <w:sz w:val="24"/>
          <w:szCs w:val="24"/>
          <w:lang w:val="es-CO"/>
        </w:rPr>
        <w:t xml:space="preserve"> e </w:t>
      </w:r>
      <w:proofErr w:type="spellStart"/>
      <w:r w:rsidR="00510EF5" w:rsidRPr="00030F28">
        <w:rPr>
          <w:rFonts w:ascii="Times New Roman" w:hAnsi="Times New Roman" w:cs="Times New Roman"/>
          <w:sz w:val="24"/>
          <w:szCs w:val="24"/>
          <w:lang w:val="es-CO"/>
        </w:rPr>
        <w:t>Debert</w:t>
      </w:r>
      <w:proofErr w:type="spellEnd"/>
      <w:r w:rsidR="00510EF5" w:rsidRPr="00030F28">
        <w:rPr>
          <w:rFonts w:ascii="Times New Roman" w:hAnsi="Times New Roman" w:cs="Times New Roman"/>
          <w:sz w:val="24"/>
          <w:szCs w:val="24"/>
          <w:lang w:val="es-CO"/>
        </w:rPr>
        <w:t xml:space="preserve">, 2016; </w:t>
      </w:r>
      <w:proofErr w:type="spellStart"/>
      <w:r w:rsidR="00510EF5" w:rsidRPr="00030F28">
        <w:rPr>
          <w:rFonts w:ascii="Times New Roman" w:hAnsi="Times New Roman" w:cs="Times New Roman"/>
          <w:sz w:val="24"/>
          <w:szCs w:val="24"/>
          <w:lang w:val="es-CO"/>
        </w:rPr>
        <w:t>Mizael</w:t>
      </w:r>
      <w:proofErr w:type="spellEnd"/>
      <w:r w:rsidR="00510EF5" w:rsidRPr="00030F28">
        <w:rPr>
          <w:rFonts w:ascii="Times New Roman" w:hAnsi="Times New Roman" w:cs="Times New Roman"/>
          <w:sz w:val="24"/>
          <w:szCs w:val="24"/>
          <w:lang w:val="es-CO"/>
        </w:rPr>
        <w:t xml:space="preserve"> et al., 2016), algunos de los participantes incluidos en sus investigaciones que formaron clase de equivalencia, consiguieron alcanzar criterio en la fase de pruebas o en mediciones posteriores.</w:t>
      </w:r>
    </w:p>
    <w:p w:rsidR="00E8779B" w:rsidRPr="00030F28" w:rsidRDefault="00E8779B"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Otras variables estructurales y elementos del paradigma se pretirieron abordar sin éxito, dado que los estudios usados en la presente revisión no proporcionaban información </w:t>
      </w:r>
      <w:r w:rsidR="00C9474A" w:rsidRPr="00030F28">
        <w:rPr>
          <w:rFonts w:ascii="Times New Roman" w:hAnsi="Times New Roman" w:cs="Times New Roman"/>
          <w:sz w:val="24"/>
          <w:szCs w:val="24"/>
          <w:lang w:val="es-CO"/>
        </w:rPr>
        <w:t>sistemática</w:t>
      </w:r>
      <w:r w:rsidRPr="00030F28">
        <w:rPr>
          <w:rFonts w:ascii="Times New Roman" w:hAnsi="Times New Roman" w:cs="Times New Roman"/>
          <w:sz w:val="24"/>
          <w:szCs w:val="24"/>
          <w:lang w:val="es-CO"/>
        </w:rPr>
        <w:t xml:space="preserve"> al respecto. </w:t>
      </w:r>
      <w:r w:rsidR="00C9474A" w:rsidRPr="00030F28">
        <w:rPr>
          <w:rFonts w:ascii="Times New Roman" w:hAnsi="Times New Roman" w:cs="Times New Roman"/>
          <w:sz w:val="24"/>
          <w:szCs w:val="24"/>
          <w:lang w:val="es-CO"/>
        </w:rPr>
        <w:t xml:space="preserve">Como es el caso en la categoría de aspectos procedimentales, no se obtuvieron datos consistentes sobre duración de los estímulos presentados e intervalo entre ensayos. </w:t>
      </w:r>
    </w:p>
    <w:p w:rsidR="00C9474A" w:rsidRPr="001A4116" w:rsidRDefault="00C9474A" w:rsidP="001A4116">
      <w:pPr>
        <w:autoSpaceDE w:val="0"/>
        <w:autoSpaceDN w:val="0"/>
        <w:adjustRightInd w:val="0"/>
        <w:spacing w:after="0" w:line="240" w:lineRule="auto"/>
        <w:ind w:firstLine="709"/>
        <w:rPr>
          <w:rFonts w:ascii="Times New Roman" w:hAnsi="Times New Roman" w:cs="Times New Roman"/>
          <w:i/>
          <w:sz w:val="24"/>
          <w:szCs w:val="24"/>
          <w:lang w:val="es-CO"/>
        </w:rPr>
      </w:pPr>
      <w:r w:rsidRPr="001A4116">
        <w:rPr>
          <w:rFonts w:ascii="Times New Roman" w:hAnsi="Times New Roman" w:cs="Times New Roman"/>
          <w:i/>
          <w:sz w:val="24"/>
          <w:szCs w:val="24"/>
          <w:lang w:val="es-CO"/>
        </w:rPr>
        <w:t>Discusión</w:t>
      </w:r>
    </w:p>
    <w:p w:rsidR="00044311" w:rsidRPr="00030F28" w:rsidRDefault="000E7AA2"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Este estudio </w:t>
      </w:r>
      <w:r w:rsidR="00C9474A" w:rsidRPr="00030F28">
        <w:rPr>
          <w:rFonts w:ascii="Times New Roman" w:hAnsi="Times New Roman" w:cs="Times New Roman"/>
          <w:sz w:val="24"/>
          <w:szCs w:val="24"/>
          <w:lang w:val="es-CO"/>
        </w:rPr>
        <w:t>realizó una revisión sistemática de las investigaciones sobr</w:t>
      </w:r>
      <w:r w:rsidRPr="00030F28">
        <w:rPr>
          <w:rFonts w:ascii="Times New Roman" w:hAnsi="Times New Roman" w:cs="Times New Roman"/>
          <w:sz w:val="24"/>
          <w:szCs w:val="24"/>
          <w:lang w:val="es-CO"/>
        </w:rPr>
        <w:t>e equivalencia de estímulos incluyendo</w:t>
      </w:r>
      <w:r w:rsidR="00C9474A"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imágenes de rostros humanos en la formación de clases. Se</w:t>
      </w:r>
      <w:r w:rsidR="00125235" w:rsidRPr="00030F28">
        <w:rPr>
          <w:rFonts w:ascii="Times New Roman" w:hAnsi="Times New Roman" w:cs="Times New Roman"/>
          <w:sz w:val="24"/>
          <w:szCs w:val="24"/>
          <w:lang w:val="es-CO"/>
        </w:rPr>
        <w:t xml:space="preserve"> consideraron</w:t>
      </w:r>
      <w:r w:rsidR="00C9474A" w:rsidRPr="00030F28">
        <w:rPr>
          <w:rFonts w:ascii="Times New Roman" w:hAnsi="Times New Roman" w:cs="Times New Roman"/>
          <w:sz w:val="24"/>
          <w:szCs w:val="24"/>
          <w:lang w:val="es-CO"/>
        </w:rPr>
        <w:t xml:space="preserve"> variables procedimentales y elementos característicos del paradigma </w:t>
      </w:r>
      <w:r w:rsidR="00BD65BA" w:rsidRPr="00030F28">
        <w:rPr>
          <w:rFonts w:ascii="Times New Roman" w:hAnsi="Times New Roman" w:cs="Times New Roman"/>
          <w:sz w:val="24"/>
          <w:szCs w:val="24"/>
          <w:lang w:val="es-CO"/>
        </w:rPr>
        <w:t xml:space="preserve">de equivalencia </w:t>
      </w:r>
      <w:r w:rsidR="00C9474A" w:rsidRPr="00030F28">
        <w:rPr>
          <w:rFonts w:ascii="Times New Roman" w:hAnsi="Times New Roman" w:cs="Times New Roman"/>
          <w:sz w:val="24"/>
          <w:szCs w:val="24"/>
          <w:lang w:val="es-CO"/>
        </w:rPr>
        <w:t>en función de los resultados obtenidos</w:t>
      </w:r>
      <w:r w:rsidR="00BD65BA" w:rsidRPr="00030F28">
        <w:rPr>
          <w:rFonts w:ascii="Times New Roman" w:hAnsi="Times New Roman" w:cs="Times New Roman"/>
          <w:sz w:val="24"/>
          <w:szCs w:val="24"/>
          <w:lang w:val="es-CO"/>
        </w:rPr>
        <w:t xml:space="preserve"> en cada estudio</w:t>
      </w:r>
      <w:r w:rsidR="00C9474A" w:rsidRPr="00030F28">
        <w:rPr>
          <w:rFonts w:ascii="Times New Roman" w:hAnsi="Times New Roman" w:cs="Times New Roman"/>
          <w:sz w:val="24"/>
          <w:szCs w:val="24"/>
          <w:lang w:val="es-CO"/>
        </w:rPr>
        <w:t xml:space="preserve">. </w:t>
      </w:r>
      <w:r w:rsidR="003A2305" w:rsidRPr="00030F28">
        <w:rPr>
          <w:rFonts w:ascii="Times New Roman" w:hAnsi="Times New Roman" w:cs="Times New Roman"/>
          <w:sz w:val="24"/>
          <w:szCs w:val="24"/>
          <w:lang w:val="es-CO"/>
        </w:rPr>
        <w:t>Los datos</w:t>
      </w:r>
      <w:r w:rsidR="007A4594" w:rsidRPr="00030F28">
        <w:rPr>
          <w:rFonts w:ascii="Times New Roman" w:hAnsi="Times New Roman" w:cs="Times New Roman"/>
          <w:sz w:val="24"/>
          <w:szCs w:val="24"/>
          <w:lang w:val="es-CO"/>
        </w:rPr>
        <w:t xml:space="preserve"> fueron</w:t>
      </w:r>
      <w:r w:rsidR="003A2305" w:rsidRPr="00030F28">
        <w:rPr>
          <w:rFonts w:ascii="Times New Roman" w:hAnsi="Times New Roman" w:cs="Times New Roman"/>
          <w:sz w:val="24"/>
          <w:szCs w:val="24"/>
          <w:lang w:val="es-CO"/>
        </w:rPr>
        <w:t xml:space="preserve"> analizados a partir del establecimiento de correlaciones entre las variables</w:t>
      </w:r>
      <w:r w:rsidR="00125235" w:rsidRPr="00030F28">
        <w:rPr>
          <w:rFonts w:ascii="Times New Roman" w:hAnsi="Times New Roman" w:cs="Times New Roman"/>
          <w:sz w:val="24"/>
          <w:szCs w:val="24"/>
          <w:lang w:val="es-CO"/>
        </w:rPr>
        <w:t xml:space="preserve"> de los estudios y contrastados con la literatura sobre equivalencia de estímulos</w:t>
      </w:r>
      <w:r w:rsidR="003A2305" w:rsidRPr="00030F28">
        <w:rPr>
          <w:rFonts w:ascii="Times New Roman" w:hAnsi="Times New Roman" w:cs="Times New Roman"/>
          <w:sz w:val="24"/>
          <w:szCs w:val="24"/>
          <w:lang w:val="es-CO"/>
        </w:rPr>
        <w:t xml:space="preserve">. </w:t>
      </w:r>
      <w:r w:rsidR="008562B7" w:rsidRPr="00030F28">
        <w:rPr>
          <w:rFonts w:ascii="Times New Roman" w:hAnsi="Times New Roman" w:cs="Times New Roman"/>
          <w:sz w:val="24"/>
          <w:szCs w:val="24"/>
          <w:lang w:val="es-CO"/>
        </w:rPr>
        <w:t>Se encontró que lo</w:t>
      </w:r>
      <w:r w:rsidR="003A2305" w:rsidRPr="00030F28">
        <w:rPr>
          <w:rFonts w:ascii="Times New Roman" w:hAnsi="Times New Roman" w:cs="Times New Roman"/>
          <w:sz w:val="24"/>
          <w:szCs w:val="24"/>
          <w:lang w:val="es-CO"/>
        </w:rPr>
        <w:t>s estudios</w:t>
      </w:r>
      <w:r w:rsidR="00982314" w:rsidRPr="00030F28">
        <w:rPr>
          <w:rFonts w:ascii="Times New Roman" w:hAnsi="Times New Roman" w:cs="Times New Roman"/>
          <w:sz w:val="24"/>
          <w:szCs w:val="24"/>
          <w:lang w:val="es-CO"/>
        </w:rPr>
        <w:t xml:space="preserve"> de esta revisión</w:t>
      </w:r>
      <w:r w:rsidR="008562B7" w:rsidRPr="00030F28">
        <w:rPr>
          <w:rFonts w:ascii="Times New Roman" w:hAnsi="Times New Roman" w:cs="Times New Roman"/>
          <w:sz w:val="24"/>
          <w:szCs w:val="24"/>
          <w:lang w:val="es-CO"/>
        </w:rPr>
        <w:t xml:space="preserve"> usaron </w:t>
      </w:r>
      <w:r w:rsidR="005814D6" w:rsidRPr="00030F28">
        <w:rPr>
          <w:rFonts w:ascii="Times New Roman" w:hAnsi="Times New Roman" w:cs="Times New Roman"/>
          <w:sz w:val="24"/>
          <w:szCs w:val="24"/>
          <w:lang w:val="es-CO"/>
        </w:rPr>
        <w:t xml:space="preserve">diferentes parámetros en las variables de procedimientos y </w:t>
      </w:r>
      <w:r w:rsidR="008562B7" w:rsidRPr="00030F28">
        <w:rPr>
          <w:rFonts w:ascii="Times New Roman" w:hAnsi="Times New Roman" w:cs="Times New Roman"/>
          <w:sz w:val="24"/>
          <w:szCs w:val="24"/>
          <w:lang w:val="es-CO"/>
        </w:rPr>
        <w:t xml:space="preserve">mostraron </w:t>
      </w:r>
      <w:r w:rsidR="005814D6" w:rsidRPr="00030F28">
        <w:rPr>
          <w:rFonts w:ascii="Times New Roman" w:hAnsi="Times New Roman" w:cs="Times New Roman"/>
          <w:sz w:val="24"/>
          <w:szCs w:val="24"/>
          <w:lang w:val="es-CO"/>
        </w:rPr>
        <w:t xml:space="preserve">variabilidad inter-sujeto en el desempeño de los </w:t>
      </w:r>
      <w:r w:rsidR="00BD65BA" w:rsidRPr="00030F28">
        <w:rPr>
          <w:rFonts w:ascii="Times New Roman" w:hAnsi="Times New Roman" w:cs="Times New Roman"/>
          <w:sz w:val="24"/>
          <w:szCs w:val="24"/>
          <w:lang w:val="es-CO"/>
        </w:rPr>
        <w:t xml:space="preserve">participantes. </w:t>
      </w:r>
    </w:p>
    <w:p w:rsidR="00720451" w:rsidRPr="00030F28" w:rsidRDefault="00970DE7"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En particular </w:t>
      </w:r>
      <w:r w:rsidR="00097837" w:rsidRPr="00030F28">
        <w:rPr>
          <w:rFonts w:ascii="Times New Roman" w:hAnsi="Times New Roman" w:cs="Times New Roman"/>
          <w:sz w:val="24"/>
          <w:szCs w:val="24"/>
          <w:lang w:val="es-CO"/>
        </w:rPr>
        <w:t xml:space="preserve">los aspectos procedimentales de arreglo experimental, arrojan resultados similares a los investigados en otros estudios manteniéndose en la línea del procedimiento de igualación a la muestra inicialmente abordada por Sidman y </w:t>
      </w:r>
      <w:proofErr w:type="spellStart"/>
      <w:r w:rsidR="00097837" w:rsidRPr="00030F28">
        <w:rPr>
          <w:rFonts w:ascii="Times New Roman" w:hAnsi="Times New Roman" w:cs="Times New Roman"/>
          <w:sz w:val="24"/>
          <w:szCs w:val="24"/>
          <w:lang w:val="es-CO"/>
        </w:rPr>
        <w:t>Tailby</w:t>
      </w:r>
      <w:proofErr w:type="spellEnd"/>
      <w:r w:rsidR="00097837" w:rsidRPr="00030F28">
        <w:rPr>
          <w:rFonts w:ascii="Times New Roman" w:hAnsi="Times New Roman" w:cs="Times New Roman"/>
          <w:sz w:val="24"/>
          <w:szCs w:val="24"/>
          <w:lang w:val="es-CO"/>
        </w:rPr>
        <w:t xml:space="preserve"> (1982) y posteriormente replicada</w:t>
      </w:r>
      <w:r w:rsidR="00F35A42" w:rsidRPr="00030F28">
        <w:rPr>
          <w:rFonts w:ascii="Times New Roman" w:hAnsi="Times New Roman" w:cs="Times New Roman"/>
          <w:sz w:val="24"/>
          <w:szCs w:val="24"/>
          <w:lang w:val="es-CO"/>
        </w:rPr>
        <w:t xml:space="preserve"> por otros investigadores</w:t>
      </w:r>
      <w:r w:rsidR="00097837" w:rsidRPr="00030F28">
        <w:rPr>
          <w:rFonts w:ascii="Times New Roman" w:hAnsi="Times New Roman" w:cs="Times New Roman"/>
          <w:sz w:val="24"/>
          <w:szCs w:val="24"/>
          <w:lang w:val="es-CO"/>
        </w:rPr>
        <w:t xml:space="preserve"> con variaciones</w:t>
      </w:r>
      <w:r w:rsidR="00720451" w:rsidRPr="00030F28">
        <w:rPr>
          <w:rFonts w:ascii="Times New Roman" w:hAnsi="Times New Roman" w:cs="Times New Roman"/>
          <w:sz w:val="24"/>
          <w:szCs w:val="24"/>
          <w:lang w:val="es-CO"/>
        </w:rPr>
        <w:t xml:space="preserve"> en el tiempo de</w:t>
      </w:r>
      <w:r w:rsidR="00097837" w:rsidRPr="00030F28">
        <w:rPr>
          <w:rFonts w:ascii="Times New Roman" w:hAnsi="Times New Roman" w:cs="Times New Roman"/>
          <w:sz w:val="24"/>
          <w:szCs w:val="24"/>
          <w:lang w:val="es-CO"/>
        </w:rPr>
        <w:t xml:space="preserve"> presentación de </w:t>
      </w:r>
      <w:r w:rsidR="00044311" w:rsidRPr="00030F28">
        <w:rPr>
          <w:rFonts w:ascii="Times New Roman" w:hAnsi="Times New Roman" w:cs="Times New Roman"/>
          <w:sz w:val="24"/>
          <w:szCs w:val="24"/>
          <w:lang w:val="es-CO"/>
        </w:rPr>
        <w:t>estímulo</w:t>
      </w:r>
      <w:r w:rsidR="00097837" w:rsidRPr="00030F28">
        <w:rPr>
          <w:rFonts w:ascii="Times New Roman" w:hAnsi="Times New Roman" w:cs="Times New Roman"/>
          <w:sz w:val="24"/>
          <w:szCs w:val="24"/>
          <w:lang w:val="es-CO"/>
        </w:rPr>
        <w:t xml:space="preserve"> </w:t>
      </w:r>
      <w:r w:rsidR="00044311" w:rsidRPr="00030F28">
        <w:rPr>
          <w:rFonts w:ascii="Times New Roman" w:hAnsi="Times New Roman" w:cs="Times New Roman"/>
          <w:sz w:val="24"/>
          <w:szCs w:val="24"/>
          <w:lang w:val="es-CO"/>
        </w:rPr>
        <w:t>modelo</w:t>
      </w:r>
      <w:r w:rsidR="00720451" w:rsidRPr="00030F28">
        <w:rPr>
          <w:rFonts w:ascii="Times New Roman" w:hAnsi="Times New Roman" w:cs="Times New Roman"/>
          <w:sz w:val="24"/>
          <w:szCs w:val="24"/>
          <w:lang w:val="es-CO"/>
        </w:rPr>
        <w:t xml:space="preserve"> y de comparación (DMTS o SMTS). Otro </w:t>
      </w:r>
      <w:r w:rsidR="00044311" w:rsidRPr="00030F28">
        <w:rPr>
          <w:rFonts w:ascii="Times New Roman" w:hAnsi="Times New Roman" w:cs="Times New Roman"/>
          <w:sz w:val="24"/>
          <w:szCs w:val="24"/>
          <w:lang w:val="es-CO"/>
        </w:rPr>
        <w:t xml:space="preserve">procedimiento </w:t>
      </w:r>
      <w:r w:rsidR="00720451" w:rsidRPr="00030F28">
        <w:rPr>
          <w:rFonts w:ascii="Times New Roman" w:hAnsi="Times New Roman" w:cs="Times New Roman"/>
          <w:sz w:val="24"/>
          <w:szCs w:val="24"/>
          <w:lang w:val="es-CO"/>
        </w:rPr>
        <w:t xml:space="preserve">recientemente investigado es el de </w:t>
      </w:r>
      <w:proofErr w:type="spellStart"/>
      <w:r w:rsidR="00720451" w:rsidRPr="00030F28">
        <w:rPr>
          <w:rFonts w:ascii="Times New Roman" w:hAnsi="Times New Roman" w:cs="Times New Roman"/>
          <w:sz w:val="24"/>
          <w:szCs w:val="24"/>
          <w:lang w:val="es-CO"/>
        </w:rPr>
        <w:t>Go</w:t>
      </w:r>
      <w:proofErr w:type="spellEnd"/>
      <w:r w:rsidR="00720451" w:rsidRPr="00030F28">
        <w:rPr>
          <w:rFonts w:ascii="Times New Roman" w:hAnsi="Times New Roman" w:cs="Times New Roman"/>
          <w:sz w:val="24"/>
          <w:szCs w:val="24"/>
          <w:lang w:val="es-CO"/>
        </w:rPr>
        <w:t xml:space="preserve">/No </w:t>
      </w:r>
      <w:proofErr w:type="spellStart"/>
      <w:r w:rsidR="00720451" w:rsidRPr="00030F28">
        <w:rPr>
          <w:rFonts w:ascii="Times New Roman" w:hAnsi="Times New Roman" w:cs="Times New Roman"/>
          <w:sz w:val="24"/>
          <w:szCs w:val="24"/>
          <w:lang w:val="es-CO"/>
        </w:rPr>
        <w:t>Go</w:t>
      </w:r>
      <w:proofErr w:type="spellEnd"/>
      <w:r w:rsidR="00710F70" w:rsidRPr="00030F28">
        <w:rPr>
          <w:rFonts w:ascii="Times New Roman" w:hAnsi="Times New Roman" w:cs="Times New Roman"/>
          <w:sz w:val="24"/>
          <w:szCs w:val="24"/>
          <w:lang w:val="es-CO"/>
        </w:rPr>
        <w:t xml:space="preserve">, que muestra su eficacia en la formación de clases en estudios previos y en el estudio actual de esta revisión </w:t>
      </w:r>
      <w:r w:rsidR="00720451" w:rsidRPr="00030F28">
        <w:rPr>
          <w:rFonts w:ascii="Times New Roman" w:hAnsi="Times New Roman" w:cs="Times New Roman"/>
          <w:sz w:val="24"/>
          <w:szCs w:val="24"/>
          <w:lang w:val="es-CO"/>
        </w:rPr>
        <w:t>(</w:t>
      </w:r>
      <w:proofErr w:type="spellStart"/>
      <w:r w:rsidR="00710F70" w:rsidRPr="00030F28">
        <w:rPr>
          <w:rFonts w:ascii="Times New Roman" w:hAnsi="Times New Roman" w:cs="Times New Roman"/>
          <w:sz w:val="24"/>
          <w:szCs w:val="24"/>
          <w:lang w:val="es-CO"/>
        </w:rPr>
        <w:t>Debert</w:t>
      </w:r>
      <w:proofErr w:type="spellEnd"/>
      <w:r w:rsidR="00710F70" w:rsidRPr="00030F28">
        <w:rPr>
          <w:rFonts w:ascii="Times New Roman" w:hAnsi="Times New Roman" w:cs="Times New Roman"/>
          <w:sz w:val="24"/>
          <w:szCs w:val="24"/>
          <w:lang w:val="es-CO"/>
        </w:rPr>
        <w:t xml:space="preserve">, </w:t>
      </w:r>
      <w:proofErr w:type="spellStart"/>
      <w:r w:rsidR="00710F70" w:rsidRPr="00030F28">
        <w:rPr>
          <w:rFonts w:ascii="Times New Roman" w:hAnsi="Times New Roman" w:cs="Times New Roman"/>
          <w:sz w:val="24"/>
          <w:szCs w:val="24"/>
          <w:lang w:val="es-CO"/>
        </w:rPr>
        <w:t>Huziwara</w:t>
      </w:r>
      <w:proofErr w:type="spellEnd"/>
      <w:r w:rsidR="00710F70" w:rsidRPr="00030F28">
        <w:rPr>
          <w:rFonts w:ascii="Times New Roman" w:hAnsi="Times New Roman" w:cs="Times New Roman"/>
          <w:sz w:val="24"/>
          <w:szCs w:val="24"/>
          <w:lang w:val="es-CO"/>
        </w:rPr>
        <w:t xml:space="preserve">, </w:t>
      </w:r>
      <w:proofErr w:type="spellStart"/>
      <w:r w:rsidR="00710F70" w:rsidRPr="00030F28">
        <w:rPr>
          <w:rFonts w:ascii="Times New Roman" w:hAnsi="Times New Roman" w:cs="Times New Roman"/>
          <w:sz w:val="24"/>
          <w:szCs w:val="24"/>
          <w:lang w:val="es-CO"/>
        </w:rPr>
        <w:t>Faggiani</w:t>
      </w:r>
      <w:proofErr w:type="spellEnd"/>
      <w:r w:rsidR="00710F70" w:rsidRPr="00030F28">
        <w:rPr>
          <w:rFonts w:ascii="Times New Roman" w:hAnsi="Times New Roman" w:cs="Times New Roman"/>
          <w:sz w:val="24"/>
          <w:szCs w:val="24"/>
          <w:lang w:val="es-CO"/>
        </w:rPr>
        <w:t xml:space="preserve">, </w:t>
      </w:r>
      <w:proofErr w:type="spellStart"/>
      <w:r w:rsidR="00710F70" w:rsidRPr="00030F28">
        <w:rPr>
          <w:rFonts w:ascii="Times New Roman" w:hAnsi="Times New Roman" w:cs="Times New Roman"/>
          <w:sz w:val="24"/>
          <w:szCs w:val="24"/>
          <w:lang w:val="es-CO"/>
        </w:rPr>
        <w:t>Mathis</w:t>
      </w:r>
      <w:proofErr w:type="spellEnd"/>
      <w:r w:rsidR="00710F70" w:rsidRPr="00030F28">
        <w:rPr>
          <w:rFonts w:ascii="Times New Roman" w:hAnsi="Times New Roman" w:cs="Times New Roman"/>
          <w:sz w:val="24"/>
          <w:szCs w:val="24"/>
          <w:lang w:val="es-CO"/>
        </w:rPr>
        <w:t xml:space="preserve"> y</w:t>
      </w:r>
      <w:r w:rsidR="00535A87" w:rsidRPr="00030F28">
        <w:rPr>
          <w:rFonts w:ascii="Times New Roman" w:hAnsi="Times New Roman" w:cs="Times New Roman"/>
          <w:sz w:val="24"/>
          <w:szCs w:val="24"/>
          <w:lang w:val="es-CO"/>
        </w:rPr>
        <w:t xml:space="preserve"> </w:t>
      </w:r>
      <w:proofErr w:type="spellStart"/>
      <w:r w:rsidR="00535A87" w:rsidRPr="00030F28">
        <w:rPr>
          <w:rFonts w:ascii="Times New Roman" w:hAnsi="Times New Roman" w:cs="Times New Roman"/>
          <w:sz w:val="24"/>
          <w:szCs w:val="24"/>
          <w:lang w:val="es-CO"/>
        </w:rPr>
        <w:t>McIlvane</w:t>
      </w:r>
      <w:proofErr w:type="spellEnd"/>
      <w:r w:rsidR="00535A87" w:rsidRPr="00030F28">
        <w:rPr>
          <w:rFonts w:ascii="Times New Roman" w:hAnsi="Times New Roman" w:cs="Times New Roman"/>
          <w:sz w:val="24"/>
          <w:szCs w:val="24"/>
          <w:lang w:val="es-CO"/>
        </w:rPr>
        <w:t xml:space="preserve">, 2009; </w:t>
      </w:r>
      <w:proofErr w:type="spellStart"/>
      <w:r w:rsidR="00535A87" w:rsidRPr="00030F28">
        <w:rPr>
          <w:rFonts w:ascii="Times New Roman" w:hAnsi="Times New Roman" w:cs="Times New Roman"/>
          <w:sz w:val="24"/>
          <w:szCs w:val="24"/>
          <w:lang w:val="es-CO"/>
        </w:rPr>
        <w:t>Debert</w:t>
      </w:r>
      <w:proofErr w:type="spellEnd"/>
      <w:r w:rsidR="00535A87" w:rsidRPr="00030F28">
        <w:rPr>
          <w:rFonts w:ascii="Times New Roman" w:hAnsi="Times New Roman" w:cs="Times New Roman"/>
          <w:sz w:val="24"/>
          <w:szCs w:val="24"/>
          <w:lang w:val="es-CO"/>
        </w:rPr>
        <w:t xml:space="preserve"> et al</w:t>
      </w:r>
      <w:r w:rsidR="00710F70" w:rsidRPr="00030F28">
        <w:rPr>
          <w:rFonts w:ascii="Times New Roman" w:hAnsi="Times New Roman" w:cs="Times New Roman"/>
          <w:sz w:val="24"/>
          <w:szCs w:val="24"/>
          <w:lang w:val="es-CO"/>
        </w:rPr>
        <w:t xml:space="preserve">, 2007; </w:t>
      </w:r>
      <w:proofErr w:type="spellStart"/>
      <w:r w:rsidR="00CB526F" w:rsidRPr="00030F28">
        <w:rPr>
          <w:rFonts w:ascii="Times New Roman" w:hAnsi="Times New Roman" w:cs="Times New Roman"/>
          <w:sz w:val="24"/>
          <w:szCs w:val="24"/>
          <w:lang w:val="es-CO"/>
        </w:rPr>
        <w:t>Perez</w:t>
      </w:r>
      <w:proofErr w:type="spellEnd"/>
      <w:r w:rsidR="00CB526F" w:rsidRPr="00030F28">
        <w:rPr>
          <w:rFonts w:ascii="Times New Roman" w:hAnsi="Times New Roman" w:cs="Times New Roman"/>
          <w:sz w:val="24"/>
          <w:szCs w:val="24"/>
          <w:lang w:val="es-CO"/>
        </w:rPr>
        <w:t>, Campos y</w:t>
      </w:r>
      <w:r w:rsidR="00710F70" w:rsidRPr="00030F28">
        <w:rPr>
          <w:rFonts w:ascii="Times New Roman" w:hAnsi="Times New Roman" w:cs="Times New Roman"/>
          <w:sz w:val="24"/>
          <w:szCs w:val="24"/>
          <w:lang w:val="es-CO"/>
        </w:rPr>
        <w:t xml:space="preserve"> </w:t>
      </w:r>
      <w:proofErr w:type="spellStart"/>
      <w:r w:rsidR="00710F70" w:rsidRPr="00030F28">
        <w:rPr>
          <w:rFonts w:ascii="Times New Roman" w:hAnsi="Times New Roman" w:cs="Times New Roman"/>
          <w:sz w:val="24"/>
          <w:szCs w:val="24"/>
          <w:lang w:val="es-CO"/>
        </w:rPr>
        <w:t>Debert</w:t>
      </w:r>
      <w:proofErr w:type="spellEnd"/>
      <w:r w:rsidR="00710F70" w:rsidRPr="00030F28">
        <w:rPr>
          <w:rFonts w:ascii="Times New Roman" w:hAnsi="Times New Roman" w:cs="Times New Roman"/>
          <w:sz w:val="24"/>
          <w:szCs w:val="24"/>
          <w:lang w:val="es-CO"/>
        </w:rPr>
        <w:t>, 2009).</w:t>
      </w:r>
    </w:p>
    <w:p w:rsidR="00982314" w:rsidRPr="00030F28" w:rsidRDefault="008562B7"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En l</w:t>
      </w:r>
      <w:r w:rsidR="00710F70" w:rsidRPr="00030F28">
        <w:rPr>
          <w:rFonts w:ascii="Times New Roman" w:hAnsi="Times New Roman" w:cs="Times New Roman"/>
          <w:sz w:val="24"/>
          <w:szCs w:val="24"/>
          <w:lang w:val="es-CO"/>
        </w:rPr>
        <w:t xml:space="preserve">a variable de </w:t>
      </w:r>
      <w:r w:rsidR="00720451" w:rsidRPr="00030F28">
        <w:rPr>
          <w:rFonts w:ascii="Times New Roman" w:hAnsi="Times New Roman" w:cs="Times New Roman"/>
          <w:sz w:val="24"/>
          <w:szCs w:val="24"/>
          <w:lang w:val="es-CO"/>
        </w:rPr>
        <w:t xml:space="preserve">estructura del entrenamiento </w:t>
      </w:r>
      <w:r w:rsidRPr="00030F28">
        <w:rPr>
          <w:rFonts w:ascii="Times New Roman" w:hAnsi="Times New Roman" w:cs="Times New Roman"/>
          <w:sz w:val="24"/>
          <w:szCs w:val="24"/>
          <w:lang w:val="es-CO"/>
        </w:rPr>
        <w:t>los estudios analizados fueron</w:t>
      </w:r>
      <w:r w:rsidR="00710F70"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programados</w:t>
      </w:r>
      <w:r w:rsidR="00710F70" w:rsidRPr="00030F28">
        <w:rPr>
          <w:rFonts w:ascii="Times New Roman" w:hAnsi="Times New Roman" w:cs="Times New Roman"/>
          <w:sz w:val="24"/>
          <w:szCs w:val="24"/>
          <w:lang w:val="es-CO"/>
        </w:rPr>
        <w:t xml:space="preserve"> de acuerdo a la propuesta inicial de autores como </w:t>
      </w:r>
      <w:proofErr w:type="spellStart"/>
      <w:r w:rsidR="00710F70" w:rsidRPr="00030F28">
        <w:rPr>
          <w:rFonts w:ascii="Times New Roman" w:hAnsi="Times New Roman" w:cs="Times New Roman"/>
          <w:sz w:val="24"/>
          <w:szCs w:val="24"/>
          <w:lang w:val="es-CO"/>
        </w:rPr>
        <w:t>Fields</w:t>
      </w:r>
      <w:proofErr w:type="spellEnd"/>
      <w:r w:rsidR="00710F70" w:rsidRPr="00030F28">
        <w:rPr>
          <w:rFonts w:ascii="Times New Roman" w:hAnsi="Times New Roman" w:cs="Times New Roman"/>
          <w:sz w:val="24"/>
          <w:szCs w:val="24"/>
          <w:lang w:val="es-CO"/>
        </w:rPr>
        <w:t xml:space="preserve"> e colaboradores</w:t>
      </w:r>
      <w:r w:rsidRPr="00030F28">
        <w:rPr>
          <w:rFonts w:ascii="Times New Roman" w:hAnsi="Times New Roman" w:cs="Times New Roman"/>
          <w:sz w:val="24"/>
          <w:szCs w:val="24"/>
          <w:lang w:val="es-CO"/>
        </w:rPr>
        <w:t xml:space="preserve">. </w:t>
      </w:r>
      <w:r w:rsidR="00710F70"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Estas investigaciones mostraron resultados consistentes con experimentos</w:t>
      </w:r>
      <w:r w:rsidR="00163084"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que tratan sobre arreglos procedimentales en la estructura de entrenamiento</w:t>
      </w:r>
      <w:r w:rsidR="00163084"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w:t>
      </w:r>
      <w:r w:rsidR="00163084" w:rsidRPr="00030F28">
        <w:rPr>
          <w:rFonts w:ascii="Times New Roman" w:hAnsi="Times New Roman" w:cs="Times New Roman"/>
          <w:sz w:val="24"/>
          <w:szCs w:val="24"/>
          <w:lang w:val="es-CO"/>
        </w:rPr>
        <w:t xml:space="preserve">“uno para muchos”, “muchos para uno” y </w:t>
      </w:r>
      <w:r w:rsidR="00163084" w:rsidRPr="00030F28">
        <w:rPr>
          <w:rFonts w:ascii="Times New Roman" w:hAnsi="Times New Roman" w:cs="Times New Roman"/>
          <w:sz w:val="24"/>
          <w:szCs w:val="24"/>
          <w:lang w:val="es-CO"/>
        </w:rPr>
        <w:lastRenderedPageBreak/>
        <w:t>en “serie lineal”</w:t>
      </w:r>
      <w:r w:rsidRPr="00030F28">
        <w:rPr>
          <w:rFonts w:ascii="Times New Roman" w:hAnsi="Times New Roman" w:cs="Times New Roman"/>
          <w:sz w:val="24"/>
          <w:szCs w:val="24"/>
          <w:lang w:val="es-CO"/>
        </w:rPr>
        <w:t>)</w:t>
      </w:r>
      <w:r w:rsidR="00163084"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 xml:space="preserve">y </w:t>
      </w:r>
      <w:r w:rsidR="00163084" w:rsidRPr="00030F28">
        <w:rPr>
          <w:rFonts w:ascii="Times New Roman" w:hAnsi="Times New Roman" w:cs="Times New Roman"/>
          <w:sz w:val="24"/>
          <w:szCs w:val="24"/>
          <w:lang w:val="es-CO"/>
        </w:rPr>
        <w:t xml:space="preserve">cuya efectividad </w:t>
      </w:r>
      <w:r w:rsidRPr="00030F28">
        <w:rPr>
          <w:rFonts w:ascii="Times New Roman" w:hAnsi="Times New Roman" w:cs="Times New Roman"/>
          <w:sz w:val="24"/>
          <w:szCs w:val="24"/>
          <w:lang w:val="es-CO"/>
        </w:rPr>
        <w:t xml:space="preserve">ha demostrado estar </w:t>
      </w:r>
      <w:r w:rsidR="00163084" w:rsidRPr="00030F28">
        <w:rPr>
          <w:rFonts w:ascii="Times New Roman" w:hAnsi="Times New Roman" w:cs="Times New Roman"/>
          <w:sz w:val="24"/>
          <w:szCs w:val="24"/>
          <w:lang w:val="es-CO"/>
        </w:rPr>
        <w:t>relacionad</w:t>
      </w:r>
      <w:r w:rsidRPr="00030F28">
        <w:rPr>
          <w:rFonts w:ascii="Times New Roman" w:hAnsi="Times New Roman" w:cs="Times New Roman"/>
          <w:sz w:val="24"/>
          <w:szCs w:val="24"/>
          <w:lang w:val="es-CO"/>
        </w:rPr>
        <w:t xml:space="preserve">a con parámetros como </w:t>
      </w:r>
      <w:r w:rsidR="00095046" w:rsidRPr="00030F28">
        <w:rPr>
          <w:rFonts w:ascii="Times New Roman" w:hAnsi="Times New Roman" w:cs="Times New Roman"/>
          <w:sz w:val="24"/>
          <w:szCs w:val="24"/>
          <w:lang w:val="es-CO"/>
        </w:rPr>
        <w:t>el número de nodos presentes en una clase</w:t>
      </w:r>
      <w:r w:rsidR="00044311" w:rsidRPr="00030F28">
        <w:rPr>
          <w:rFonts w:ascii="Times New Roman" w:hAnsi="Times New Roman" w:cs="Times New Roman"/>
          <w:sz w:val="24"/>
          <w:szCs w:val="24"/>
          <w:lang w:val="es-CO"/>
        </w:rPr>
        <w:t xml:space="preserve"> (de Rose et al</w:t>
      </w:r>
      <w:r w:rsidR="00412B9D" w:rsidRPr="00030F28">
        <w:rPr>
          <w:rFonts w:ascii="Times New Roman" w:hAnsi="Times New Roman" w:cs="Times New Roman"/>
          <w:sz w:val="24"/>
          <w:szCs w:val="24"/>
          <w:lang w:val="es-CO"/>
        </w:rPr>
        <w:t>.</w:t>
      </w:r>
      <w:r w:rsidR="00044311" w:rsidRPr="00030F28">
        <w:rPr>
          <w:rFonts w:ascii="Times New Roman" w:hAnsi="Times New Roman" w:cs="Times New Roman"/>
          <w:sz w:val="24"/>
          <w:szCs w:val="24"/>
          <w:lang w:val="es-CO"/>
        </w:rPr>
        <w:t xml:space="preserve">, 1997; </w:t>
      </w:r>
      <w:proofErr w:type="spellStart"/>
      <w:r w:rsidR="00044311" w:rsidRPr="00030F28">
        <w:rPr>
          <w:rFonts w:ascii="Times New Roman" w:hAnsi="Times New Roman" w:cs="Times New Roman"/>
          <w:sz w:val="24"/>
          <w:szCs w:val="24"/>
          <w:shd w:val="clear" w:color="auto" w:fill="FFFFFF"/>
          <w:lang w:val="es-CO"/>
        </w:rPr>
        <w:t>Kato</w:t>
      </w:r>
      <w:proofErr w:type="spellEnd"/>
      <w:r w:rsidR="00044311" w:rsidRPr="00030F28">
        <w:rPr>
          <w:rFonts w:ascii="Times New Roman" w:hAnsi="Times New Roman" w:cs="Times New Roman"/>
          <w:sz w:val="24"/>
          <w:szCs w:val="24"/>
          <w:shd w:val="clear" w:color="auto" w:fill="FFFFFF"/>
          <w:lang w:val="es-CO"/>
        </w:rPr>
        <w:t xml:space="preserve"> et al</w:t>
      </w:r>
      <w:r w:rsidR="00412B9D" w:rsidRPr="00030F28">
        <w:rPr>
          <w:rFonts w:ascii="Times New Roman" w:hAnsi="Times New Roman" w:cs="Times New Roman"/>
          <w:sz w:val="24"/>
          <w:szCs w:val="24"/>
          <w:shd w:val="clear" w:color="auto" w:fill="FFFFFF"/>
          <w:lang w:val="es-CO"/>
        </w:rPr>
        <w:t>.</w:t>
      </w:r>
      <w:r w:rsidR="00044311" w:rsidRPr="00030F28">
        <w:rPr>
          <w:rFonts w:ascii="Times New Roman" w:hAnsi="Times New Roman" w:cs="Times New Roman"/>
          <w:sz w:val="24"/>
          <w:szCs w:val="24"/>
          <w:shd w:val="clear" w:color="auto" w:fill="FFFFFF"/>
          <w:lang w:val="es-CO"/>
        </w:rPr>
        <w:t>, 2008</w:t>
      </w:r>
      <w:r w:rsidR="00044311" w:rsidRPr="00030F28">
        <w:rPr>
          <w:rFonts w:ascii="Times New Roman" w:hAnsi="Times New Roman" w:cs="Times New Roman"/>
          <w:sz w:val="24"/>
          <w:szCs w:val="24"/>
          <w:lang w:val="es-CO"/>
        </w:rPr>
        <w:t>)</w:t>
      </w:r>
      <w:r w:rsidR="00095046" w:rsidRPr="00030F28">
        <w:rPr>
          <w:rFonts w:ascii="Times New Roman" w:hAnsi="Times New Roman" w:cs="Times New Roman"/>
          <w:sz w:val="24"/>
          <w:szCs w:val="24"/>
          <w:lang w:val="es-CO"/>
        </w:rPr>
        <w:t xml:space="preserve">. </w:t>
      </w:r>
      <w:r w:rsidR="00720451" w:rsidRPr="00030F28">
        <w:rPr>
          <w:rFonts w:ascii="Times New Roman" w:hAnsi="Times New Roman" w:cs="Times New Roman"/>
          <w:sz w:val="24"/>
          <w:szCs w:val="24"/>
          <w:lang w:val="es-CO"/>
        </w:rPr>
        <w:t xml:space="preserve"> </w:t>
      </w:r>
      <w:r w:rsidR="00097837" w:rsidRPr="00030F28">
        <w:rPr>
          <w:rFonts w:ascii="Times New Roman" w:hAnsi="Times New Roman" w:cs="Times New Roman"/>
          <w:sz w:val="24"/>
          <w:szCs w:val="24"/>
          <w:lang w:val="es-CO"/>
        </w:rPr>
        <w:t xml:space="preserve">  </w:t>
      </w:r>
      <w:r w:rsidR="00982314" w:rsidRPr="00030F28">
        <w:rPr>
          <w:rFonts w:ascii="Times New Roman" w:hAnsi="Times New Roman" w:cs="Times New Roman"/>
          <w:sz w:val="24"/>
          <w:szCs w:val="24"/>
          <w:lang w:val="es-CO"/>
        </w:rPr>
        <w:t xml:space="preserve"> </w:t>
      </w:r>
    </w:p>
    <w:p w:rsidR="00A353F2" w:rsidRPr="00030F28" w:rsidRDefault="00811E82"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En general l</w:t>
      </w:r>
      <w:r w:rsidR="00A353F2" w:rsidRPr="00030F28">
        <w:rPr>
          <w:rFonts w:ascii="Times New Roman" w:hAnsi="Times New Roman" w:cs="Times New Roman"/>
          <w:sz w:val="24"/>
          <w:szCs w:val="24"/>
          <w:lang w:val="es-CO"/>
        </w:rPr>
        <w:t>os experimentos</w:t>
      </w:r>
      <w:r w:rsidRPr="00030F28">
        <w:rPr>
          <w:rFonts w:ascii="Times New Roman" w:hAnsi="Times New Roman" w:cs="Times New Roman"/>
          <w:sz w:val="24"/>
          <w:szCs w:val="24"/>
          <w:lang w:val="es-CO"/>
        </w:rPr>
        <w:t xml:space="preserve"> de esta revisión</w:t>
      </w:r>
      <w:r w:rsidR="00A353F2" w:rsidRPr="00030F28">
        <w:rPr>
          <w:rFonts w:ascii="Times New Roman" w:hAnsi="Times New Roman" w:cs="Times New Roman"/>
          <w:sz w:val="24"/>
          <w:szCs w:val="24"/>
          <w:lang w:val="es-CO"/>
        </w:rPr>
        <w:t xml:space="preserve"> fueron programados sobre la base de investigaciones previas que han estudiado los efectos de determinadas variables en la formación de clases de equivalencia y que han mostrado ser eficaces en la emergencia de nuevas relaciones sin entrenamiento directo</w:t>
      </w:r>
      <w:r w:rsidR="00BD65BA" w:rsidRPr="00030F28">
        <w:rPr>
          <w:rFonts w:ascii="Times New Roman" w:hAnsi="Times New Roman" w:cs="Times New Roman"/>
          <w:sz w:val="24"/>
          <w:szCs w:val="24"/>
          <w:lang w:val="es-CO"/>
        </w:rPr>
        <w:t xml:space="preserve"> tales como numero de comparadores, número de clases, cantidad de ensayos en fases de entrenamiento y en fases de pruebas de equivalencia</w:t>
      </w:r>
      <w:r w:rsidR="00A353F2" w:rsidRPr="00030F28">
        <w:rPr>
          <w:rFonts w:ascii="Times New Roman" w:hAnsi="Times New Roman" w:cs="Times New Roman"/>
          <w:sz w:val="24"/>
          <w:szCs w:val="24"/>
          <w:lang w:val="es-CO"/>
        </w:rPr>
        <w:t>.</w:t>
      </w:r>
    </w:p>
    <w:p w:rsidR="00A63244" w:rsidRPr="00030F28" w:rsidRDefault="00F93077"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Esta revisión permite vislumbrar el avance científico </w:t>
      </w:r>
      <w:r w:rsidR="009E0226" w:rsidRPr="00030F28">
        <w:rPr>
          <w:rFonts w:ascii="Times New Roman" w:hAnsi="Times New Roman" w:cs="Times New Roman"/>
          <w:sz w:val="24"/>
          <w:szCs w:val="24"/>
          <w:lang w:val="es-CO"/>
        </w:rPr>
        <w:t>producido hasta el momento. D</w:t>
      </w:r>
      <w:r w:rsidR="00A353F2" w:rsidRPr="00030F28">
        <w:rPr>
          <w:rFonts w:ascii="Times New Roman" w:hAnsi="Times New Roman" w:cs="Times New Roman"/>
          <w:sz w:val="24"/>
          <w:szCs w:val="24"/>
          <w:lang w:val="es-CO"/>
        </w:rPr>
        <w:t>esde</w:t>
      </w:r>
      <w:r w:rsidR="009E0226" w:rsidRPr="00030F28">
        <w:rPr>
          <w:rFonts w:ascii="Times New Roman" w:hAnsi="Times New Roman" w:cs="Times New Roman"/>
          <w:sz w:val="24"/>
          <w:szCs w:val="24"/>
          <w:lang w:val="es-CO"/>
        </w:rPr>
        <w:t xml:space="preserve"> la década de los años 70 se ha</w:t>
      </w:r>
      <w:r w:rsidR="00A353F2" w:rsidRPr="00030F28">
        <w:rPr>
          <w:rFonts w:ascii="Times New Roman" w:hAnsi="Times New Roman" w:cs="Times New Roman"/>
          <w:sz w:val="24"/>
          <w:szCs w:val="24"/>
          <w:lang w:val="es-CO"/>
        </w:rPr>
        <w:t xml:space="preserve"> investigado ampliamente el paradigma de equivalencia de estímulos</w:t>
      </w:r>
      <w:r w:rsidR="00B80CFE" w:rsidRPr="00030F28">
        <w:rPr>
          <w:rFonts w:ascii="Times New Roman" w:hAnsi="Times New Roman" w:cs="Times New Roman"/>
          <w:sz w:val="24"/>
          <w:szCs w:val="24"/>
          <w:lang w:val="es-CO"/>
        </w:rPr>
        <w:t xml:space="preserve"> aplicado</w:t>
      </w:r>
      <w:r w:rsidR="00A353F2" w:rsidRPr="00030F28">
        <w:rPr>
          <w:rFonts w:ascii="Times New Roman" w:hAnsi="Times New Roman" w:cs="Times New Roman"/>
          <w:sz w:val="24"/>
          <w:szCs w:val="24"/>
          <w:lang w:val="es-CO"/>
        </w:rPr>
        <w:t xml:space="preserve"> </w:t>
      </w:r>
      <w:r w:rsidR="00BA4DEF" w:rsidRPr="00030F28">
        <w:rPr>
          <w:rFonts w:ascii="Times New Roman" w:hAnsi="Times New Roman" w:cs="Times New Roman"/>
          <w:sz w:val="24"/>
          <w:szCs w:val="24"/>
          <w:lang w:val="es-CO"/>
        </w:rPr>
        <w:t>en diferentes</w:t>
      </w:r>
      <w:r w:rsidR="009E0226" w:rsidRPr="00030F28">
        <w:rPr>
          <w:rFonts w:ascii="Times New Roman" w:hAnsi="Times New Roman" w:cs="Times New Roman"/>
          <w:sz w:val="24"/>
          <w:szCs w:val="24"/>
          <w:lang w:val="es-CO"/>
        </w:rPr>
        <w:t xml:space="preserve"> áreas de estudio. </w:t>
      </w:r>
      <w:r w:rsidR="00BA4DEF" w:rsidRPr="00030F28">
        <w:rPr>
          <w:rFonts w:ascii="Times New Roman" w:hAnsi="Times New Roman" w:cs="Times New Roman"/>
          <w:sz w:val="24"/>
          <w:szCs w:val="24"/>
          <w:lang w:val="es-CO"/>
        </w:rPr>
        <w:t>Igualmente</w:t>
      </w:r>
      <w:r w:rsidR="009E0226" w:rsidRPr="00030F28">
        <w:rPr>
          <w:rFonts w:ascii="Times New Roman" w:hAnsi="Times New Roman" w:cs="Times New Roman"/>
          <w:sz w:val="24"/>
          <w:szCs w:val="24"/>
          <w:lang w:val="es-CO"/>
        </w:rPr>
        <w:t xml:space="preserve"> </w:t>
      </w:r>
      <w:r w:rsidR="00A353F2" w:rsidRPr="00030F28">
        <w:rPr>
          <w:rFonts w:ascii="Times New Roman" w:hAnsi="Times New Roman" w:cs="Times New Roman"/>
          <w:sz w:val="24"/>
          <w:szCs w:val="24"/>
          <w:lang w:val="es-CO"/>
        </w:rPr>
        <w:t xml:space="preserve">el estudio de </w:t>
      </w:r>
      <w:r w:rsidR="00BA4DEF" w:rsidRPr="00030F28">
        <w:rPr>
          <w:rFonts w:ascii="Times New Roman" w:hAnsi="Times New Roman" w:cs="Times New Roman"/>
          <w:sz w:val="24"/>
          <w:szCs w:val="24"/>
          <w:lang w:val="es-CO"/>
        </w:rPr>
        <w:t xml:space="preserve">los rostros humanos ha sido abordado desde diversas disciplinas. </w:t>
      </w:r>
      <w:r w:rsidRPr="00030F28">
        <w:rPr>
          <w:rFonts w:ascii="Times New Roman" w:hAnsi="Times New Roman" w:cs="Times New Roman"/>
          <w:sz w:val="24"/>
          <w:szCs w:val="24"/>
          <w:lang w:val="es-CO"/>
        </w:rPr>
        <w:t>No obstante, este análisis</w:t>
      </w:r>
      <w:r w:rsidR="00424A44"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evidencia</w:t>
      </w:r>
      <w:r w:rsidR="00B80CFE" w:rsidRPr="00030F28">
        <w:rPr>
          <w:rFonts w:ascii="Times New Roman" w:hAnsi="Times New Roman" w:cs="Times New Roman"/>
          <w:sz w:val="24"/>
          <w:szCs w:val="24"/>
          <w:lang w:val="es-CO"/>
        </w:rPr>
        <w:t xml:space="preserve"> que la investigació</w:t>
      </w:r>
      <w:r w:rsidR="00BD65BA" w:rsidRPr="00030F28">
        <w:rPr>
          <w:rFonts w:ascii="Times New Roman" w:hAnsi="Times New Roman" w:cs="Times New Roman"/>
          <w:sz w:val="24"/>
          <w:szCs w:val="24"/>
          <w:lang w:val="es-CO"/>
        </w:rPr>
        <w:t xml:space="preserve">n </w:t>
      </w:r>
      <w:r w:rsidR="00424A44" w:rsidRPr="00030F28">
        <w:rPr>
          <w:rFonts w:ascii="Times New Roman" w:hAnsi="Times New Roman" w:cs="Times New Roman"/>
          <w:sz w:val="24"/>
          <w:szCs w:val="24"/>
          <w:lang w:val="es-CO"/>
        </w:rPr>
        <w:t>sobre equivalencia de estímulos</w:t>
      </w:r>
      <w:r w:rsidR="00BD65BA" w:rsidRPr="00030F28">
        <w:rPr>
          <w:rFonts w:ascii="Times New Roman" w:hAnsi="Times New Roman" w:cs="Times New Roman"/>
          <w:sz w:val="24"/>
          <w:szCs w:val="24"/>
          <w:lang w:val="es-CO"/>
        </w:rPr>
        <w:t xml:space="preserve"> incluyendo</w:t>
      </w:r>
      <w:r w:rsidRPr="00030F28">
        <w:rPr>
          <w:rFonts w:ascii="Times New Roman" w:hAnsi="Times New Roman" w:cs="Times New Roman"/>
          <w:sz w:val="24"/>
          <w:szCs w:val="24"/>
          <w:lang w:val="es-CO"/>
        </w:rPr>
        <w:t xml:space="preserve"> figuras de rostros humanos</w:t>
      </w:r>
      <w:r w:rsidR="00B80CFE" w:rsidRPr="00030F28">
        <w:rPr>
          <w:rFonts w:ascii="Times New Roman" w:hAnsi="Times New Roman" w:cs="Times New Roman"/>
          <w:sz w:val="24"/>
          <w:szCs w:val="24"/>
          <w:lang w:val="es-CO"/>
        </w:rPr>
        <w:t xml:space="preserve"> </w:t>
      </w:r>
      <w:r w:rsidR="009E0226" w:rsidRPr="00030F28">
        <w:rPr>
          <w:rFonts w:ascii="Times New Roman" w:hAnsi="Times New Roman" w:cs="Times New Roman"/>
          <w:sz w:val="24"/>
          <w:szCs w:val="24"/>
          <w:lang w:val="es-CO"/>
        </w:rPr>
        <w:t>es relativamente nueva,</w:t>
      </w:r>
      <w:r w:rsidRPr="00030F28">
        <w:rPr>
          <w:rFonts w:ascii="Times New Roman" w:hAnsi="Times New Roman" w:cs="Times New Roman"/>
          <w:sz w:val="24"/>
          <w:szCs w:val="24"/>
          <w:lang w:val="es-CO"/>
        </w:rPr>
        <w:t xml:space="preserve"> </w:t>
      </w:r>
      <w:r w:rsidR="00B80CFE" w:rsidRPr="00030F28">
        <w:rPr>
          <w:rFonts w:ascii="Times New Roman" w:hAnsi="Times New Roman" w:cs="Times New Roman"/>
          <w:sz w:val="24"/>
          <w:szCs w:val="24"/>
          <w:lang w:val="es-CO"/>
        </w:rPr>
        <w:t>las primeras publicaciones datan del año</w:t>
      </w:r>
      <w:r w:rsidRPr="00030F28">
        <w:rPr>
          <w:rFonts w:ascii="Times New Roman" w:hAnsi="Times New Roman" w:cs="Times New Roman"/>
          <w:sz w:val="24"/>
          <w:szCs w:val="24"/>
          <w:lang w:val="es-CO"/>
        </w:rPr>
        <w:t xml:space="preserve"> 1989 y </w:t>
      </w:r>
      <w:r w:rsidR="00B80CFE" w:rsidRPr="00030F28">
        <w:rPr>
          <w:rFonts w:ascii="Times New Roman" w:hAnsi="Times New Roman" w:cs="Times New Roman"/>
          <w:sz w:val="24"/>
          <w:szCs w:val="24"/>
          <w:lang w:val="es-CO"/>
        </w:rPr>
        <w:t>los datos m</w:t>
      </w:r>
      <w:r w:rsidR="00424A44" w:rsidRPr="00030F28">
        <w:rPr>
          <w:rFonts w:ascii="Times New Roman" w:hAnsi="Times New Roman" w:cs="Times New Roman"/>
          <w:sz w:val="24"/>
          <w:szCs w:val="24"/>
          <w:lang w:val="es-CO"/>
        </w:rPr>
        <w:t>ás re</w:t>
      </w:r>
      <w:r w:rsidRPr="00030F28">
        <w:rPr>
          <w:rFonts w:ascii="Times New Roman" w:hAnsi="Times New Roman" w:cs="Times New Roman"/>
          <w:sz w:val="24"/>
          <w:szCs w:val="24"/>
          <w:lang w:val="es-CO"/>
        </w:rPr>
        <w:t>cientes son del año 2016.</w:t>
      </w:r>
      <w:r w:rsidR="00A63244"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 xml:space="preserve"> Lo anterior </w:t>
      </w:r>
      <w:r w:rsidR="00A63244" w:rsidRPr="00030F28">
        <w:rPr>
          <w:rFonts w:ascii="Times New Roman" w:hAnsi="Times New Roman" w:cs="Times New Roman"/>
          <w:sz w:val="24"/>
          <w:szCs w:val="24"/>
          <w:lang w:val="es-CO"/>
        </w:rPr>
        <w:t xml:space="preserve">muestra </w:t>
      </w:r>
      <w:r w:rsidRPr="00030F28">
        <w:rPr>
          <w:rFonts w:ascii="Times New Roman" w:hAnsi="Times New Roman" w:cs="Times New Roman"/>
          <w:sz w:val="24"/>
          <w:szCs w:val="24"/>
          <w:lang w:val="es-CO"/>
        </w:rPr>
        <w:t xml:space="preserve">la viabilidad de continuar investigando las variables que afectan la formación de clases de equivalencia incluyendo rostros humanos. </w:t>
      </w:r>
    </w:p>
    <w:p w:rsidR="00F93077" w:rsidRPr="00030F28" w:rsidRDefault="00A63244"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De estos estudios, se </w:t>
      </w:r>
      <w:r w:rsidR="00F93077" w:rsidRPr="00030F28">
        <w:rPr>
          <w:rFonts w:ascii="Times New Roman" w:hAnsi="Times New Roman" w:cs="Times New Roman"/>
          <w:sz w:val="24"/>
          <w:szCs w:val="24"/>
          <w:lang w:val="es-CO"/>
        </w:rPr>
        <w:t xml:space="preserve">puede evidenciar que </w:t>
      </w:r>
      <w:r w:rsidRPr="00030F28">
        <w:rPr>
          <w:rFonts w:ascii="Times New Roman" w:hAnsi="Times New Roman" w:cs="Times New Roman"/>
          <w:sz w:val="24"/>
          <w:szCs w:val="24"/>
          <w:lang w:val="es-CO"/>
        </w:rPr>
        <w:t xml:space="preserve">doce de las dieciséis investigaciones </w:t>
      </w:r>
      <w:r w:rsidR="00F93077" w:rsidRPr="00030F28">
        <w:rPr>
          <w:rFonts w:ascii="Times New Roman" w:hAnsi="Times New Roman" w:cs="Times New Roman"/>
          <w:sz w:val="24"/>
          <w:szCs w:val="24"/>
          <w:lang w:val="es-CO"/>
        </w:rPr>
        <w:t xml:space="preserve"> centran su atención en elementos del paradigma más que en su aplicación práctica en áreas clínicas, sociales o educativas. </w:t>
      </w:r>
      <w:r w:rsidRPr="00030F28">
        <w:rPr>
          <w:rFonts w:ascii="Times New Roman" w:hAnsi="Times New Roman" w:cs="Times New Roman"/>
          <w:sz w:val="24"/>
          <w:szCs w:val="24"/>
          <w:lang w:val="es-CO"/>
        </w:rPr>
        <w:t xml:space="preserve">Esto, </w:t>
      </w:r>
      <w:r w:rsidR="009E0226" w:rsidRPr="00030F28">
        <w:rPr>
          <w:rFonts w:ascii="Times New Roman" w:hAnsi="Times New Roman" w:cs="Times New Roman"/>
          <w:sz w:val="24"/>
          <w:szCs w:val="24"/>
          <w:lang w:val="es-CO"/>
        </w:rPr>
        <w:t>sug</w:t>
      </w:r>
      <w:r w:rsidR="00F93077" w:rsidRPr="00030F28">
        <w:rPr>
          <w:rFonts w:ascii="Times New Roman" w:hAnsi="Times New Roman" w:cs="Times New Roman"/>
          <w:sz w:val="24"/>
          <w:szCs w:val="24"/>
          <w:lang w:val="es-CO"/>
        </w:rPr>
        <w:t xml:space="preserve">iere una pauta para abordar líneas de estudio que permitan responder a problemas de investigación a ser aplicados en estas áreas, un ejemplo de esto puede ser el estudio de formación de clases incluyendo rostros humanos en personas diagnosticadas con trastornos </w:t>
      </w:r>
      <w:r w:rsidR="009E0226" w:rsidRPr="00030F28">
        <w:rPr>
          <w:rFonts w:ascii="Times New Roman" w:hAnsi="Times New Roman" w:cs="Times New Roman"/>
          <w:sz w:val="24"/>
          <w:szCs w:val="24"/>
          <w:lang w:val="es-CO"/>
        </w:rPr>
        <w:t xml:space="preserve">del </w:t>
      </w:r>
      <w:proofErr w:type="spellStart"/>
      <w:r w:rsidR="009E0226" w:rsidRPr="00030F28">
        <w:rPr>
          <w:rFonts w:ascii="Times New Roman" w:hAnsi="Times New Roman" w:cs="Times New Roman"/>
          <w:sz w:val="24"/>
          <w:szCs w:val="24"/>
          <w:lang w:val="es-CO"/>
        </w:rPr>
        <w:t>neurodesarrollo</w:t>
      </w:r>
      <w:proofErr w:type="spellEnd"/>
      <w:r w:rsidR="009E0226" w:rsidRPr="00030F28">
        <w:rPr>
          <w:rFonts w:ascii="Times New Roman" w:hAnsi="Times New Roman" w:cs="Times New Roman"/>
          <w:sz w:val="24"/>
          <w:szCs w:val="24"/>
          <w:lang w:val="es-CO"/>
        </w:rPr>
        <w:t xml:space="preserve">, dificultades en el reconocimiento de rostros, </w:t>
      </w:r>
      <w:hyperlink r:id="rId9" w:history="1">
        <w:proofErr w:type="spellStart"/>
        <w:r w:rsidR="009E0226" w:rsidRPr="00030F28">
          <w:rPr>
            <w:rFonts w:ascii="Times New Roman" w:hAnsi="Times New Roman" w:cs="Times New Roman"/>
            <w:sz w:val="24"/>
            <w:szCs w:val="24"/>
            <w:lang w:val="es-CO"/>
          </w:rPr>
          <w:t>alzheimer</w:t>
        </w:r>
        <w:proofErr w:type="spellEnd"/>
      </w:hyperlink>
      <w:r w:rsidR="009E0226" w:rsidRPr="00030F28">
        <w:rPr>
          <w:rFonts w:ascii="Times New Roman" w:hAnsi="Times New Roman" w:cs="Times New Roman"/>
          <w:sz w:val="24"/>
          <w:szCs w:val="24"/>
          <w:lang w:val="es-CO"/>
        </w:rPr>
        <w:t xml:space="preserve">, entre otros. </w:t>
      </w:r>
    </w:p>
    <w:p w:rsidR="00292C96" w:rsidRPr="00030F28" w:rsidRDefault="0037330F"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La revisión permitió observar que el estudio de formación de clases de equivalencia</w:t>
      </w:r>
      <w:r w:rsidR="00A63244" w:rsidRPr="00030F28">
        <w:rPr>
          <w:rFonts w:ascii="Times New Roman" w:hAnsi="Times New Roman" w:cs="Times New Roman"/>
          <w:sz w:val="24"/>
          <w:szCs w:val="24"/>
          <w:lang w:val="es-CO"/>
        </w:rPr>
        <w:t xml:space="preserve"> con</w:t>
      </w:r>
      <w:r w:rsidRPr="00030F28">
        <w:rPr>
          <w:rFonts w:ascii="Times New Roman" w:hAnsi="Times New Roman" w:cs="Times New Roman"/>
          <w:sz w:val="24"/>
          <w:szCs w:val="24"/>
          <w:lang w:val="es-CO"/>
        </w:rPr>
        <w:t xml:space="preserve"> </w:t>
      </w:r>
      <w:r w:rsidR="00A63244" w:rsidRPr="00030F28">
        <w:rPr>
          <w:rFonts w:ascii="Times New Roman" w:hAnsi="Times New Roman" w:cs="Times New Roman"/>
          <w:sz w:val="24"/>
          <w:szCs w:val="24"/>
          <w:lang w:val="es-CO"/>
        </w:rPr>
        <w:t>r</w:t>
      </w:r>
      <w:r w:rsidRPr="00030F28">
        <w:rPr>
          <w:rFonts w:ascii="Times New Roman" w:hAnsi="Times New Roman" w:cs="Times New Roman"/>
          <w:sz w:val="24"/>
          <w:szCs w:val="24"/>
          <w:lang w:val="es-CO"/>
        </w:rPr>
        <w:t xml:space="preserve">ostros humanos </w:t>
      </w:r>
      <w:r w:rsidR="00424A44" w:rsidRPr="00030F28">
        <w:rPr>
          <w:rFonts w:ascii="Times New Roman" w:hAnsi="Times New Roman" w:cs="Times New Roman"/>
          <w:sz w:val="24"/>
          <w:szCs w:val="24"/>
          <w:lang w:val="es-CO"/>
        </w:rPr>
        <w:t xml:space="preserve">es susceptible de responder a los mismos principios abordados en estudios anteriores (propiedades del paradigma de equivalencia de estímulos y relevancia social de los rostros humanos). </w:t>
      </w:r>
      <w:r w:rsidRPr="00030F28">
        <w:rPr>
          <w:rFonts w:ascii="Times New Roman" w:hAnsi="Times New Roman" w:cs="Times New Roman"/>
          <w:sz w:val="24"/>
          <w:szCs w:val="24"/>
          <w:lang w:val="es-CO"/>
        </w:rPr>
        <w:t xml:space="preserve">Sin embargo otros parámetros relevantes de la equivalencia de estímulos deben ser profundizados en futuras investigaciones y revisiones. </w:t>
      </w:r>
    </w:p>
    <w:p w:rsidR="00044311" w:rsidRPr="00030F28" w:rsidRDefault="00FD4C74"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En a</w:t>
      </w:r>
      <w:r w:rsidR="00766251" w:rsidRPr="00030F28">
        <w:rPr>
          <w:rFonts w:ascii="Times New Roman" w:hAnsi="Times New Roman" w:cs="Times New Roman"/>
          <w:sz w:val="24"/>
          <w:szCs w:val="24"/>
          <w:lang w:val="es-CO"/>
        </w:rPr>
        <w:t xml:space="preserve">lgunos estudios </w:t>
      </w:r>
      <w:r w:rsidR="0017564F" w:rsidRPr="00030F28">
        <w:rPr>
          <w:rFonts w:ascii="Times New Roman" w:hAnsi="Times New Roman" w:cs="Times New Roman"/>
          <w:sz w:val="24"/>
          <w:szCs w:val="24"/>
          <w:lang w:val="es-CO"/>
        </w:rPr>
        <w:t xml:space="preserve">no </w:t>
      </w:r>
      <w:r w:rsidRPr="00030F28">
        <w:rPr>
          <w:rFonts w:ascii="Times New Roman" w:hAnsi="Times New Roman" w:cs="Times New Roman"/>
          <w:sz w:val="24"/>
          <w:szCs w:val="24"/>
          <w:lang w:val="es-CO"/>
        </w:rPr>
        <w:t>se incluyó</w:t>
      </w:r>
      <w:r w:rsidR="0017564F" w:rsidRPr="00030F28">
        <w:rPr>
          <w:rFonts w:ascii="Times New Roman" w:hAnsi="Times New Roman" w:cs="Times New Roman"/>
          <w:sz w:val="24"/>
          <w:szCs w:val="24"/>
          <w:lang w:val="es-CO"/>
        </w:rPr>
        <w:t xml:space="preserve"> el análisis de</w:t>
      </w:r>
      <w:r w:rsidR="00D35532" w:rsidRPr="00030F28">
        <w:rPr>
          <w:rFonts w:ascii="Times New Roman" w:hAnsi="Times New Roman" w:cs="Times New Roman"/>
          <w:sz w:val="24"/>
          <w:szCs w:val="24"/>
          <w:lang w:val="es-CO"/>
        </w:rPr>
        <w:t xml:space="preserve"> </w:t>
      </w:r>
      <w:r w:rsidR="0017564F" w:rsidRPr="00030F28">
        <w:rPr>
          <w:rFonts w:ascii="Times New Roman" w:hAnsi="Times New Roman" w:cs="Times New Roman"/>
          <w:sz w:val="24"/>
          <w:szCs w:val="24"/>
          <w:lang w:val="es-CO"/>
        </w:rPr>
        <w:t xml:space="preserve">datos sobre </w:t>
      </w:r>
      <w:r w:rsidR="00D35532" w:rsidRPr="00030F28">
        <w:rPr>
          <w:rFonts w:ascii="Times New Roman" w:hAnsi="Times New Roman" w:cs="Times New Roman"/>
          <w:sz w:val="24"/>
          <w:szCs w:val="24"/>
          <w:lang w:val="es-CO"/>
        </w:rPr>
        <w:t xml:space="preserve">las variaciones en los parámetros de </w:t>
      </w:r>
      <w:r w:rsidR="00766251" w:rsidRPr="00030F28">
        <w:rPr>
          <w:rFonts w:ascii="Times New Roman" w:hAnsi="Times New Roman" w:cs="Times New Roman"/>
          <w:sz w:val="24"/>
          <w:szCs w:val="24"/>
          <w:lang w:val="es-CO"/>
        </w:rPr>
        <w:t>las variables</w:t>
      </w:r>
      <w:r w:rsidR="0017564F" w:rsidRPr="00030F28">
        <w:rPr>
          <w:rFonts w:ascii="Times New Roman" w:hAnsi="Times New Roman" w:cs="Times New Roman"/>
          <w:sz w:val="24"/>
          <w:szCs w:val="24"/>
          <w:lang w:val="es-CO"/>
        </w:rPr>
        <w:t xml:space="preserve"> que determinaban</w:t>
      </w:r>
      <w:r w:rsidR="00766251" w:rsidRPr="00030F28">
        <w:rPr>
          <w:rFonts w:ascii="Times New Roman" w:hAnsi="Times New Roman" w:cs="Times New Roman"/>
          <w:sz w:val="24"/>
          <w:szCs w:val="24"/>
          <w:lang w:val="es-CO"/>
        </w:rPr>
        <w:t xml:space="preserve"> cuáles cambios </w:t>
      </w:r>
      <w:r w:rsidR="00D35532" w:rsidRPr="00030F28">
        <w:rPr>
          <w:rFonts w:ascii="Times New Roman" w:hAnsi="Times New Roman" w:cs="Times New Roman"/>
          <w:sz w:val="24"/>
          <w:szCs w:val="24"/>
          <w:lang w:val="es-CO"/>
        </w:rPr>
        <w:t>estaba</w:t>
      </w:r>
      <w:r w:rsidR="0037330F" w:rsidRPr="00030F28">
        <w:rPr>
          <w:rFonts w:ascii="Times New Roman" w:hAnsi="Times New Roman" w:cs="Times New Roman"/>
          <w:sz w:val="24"/>
          <w:szCs w:val="24"/>
          <w:lang w:val="es-CO"/>
        </w:rPr>
        <w:t>n</w:t>
      </w:r>
      <w:r w:rsidR="00D35532" w:rsidRPr="00030F28">
        <w:rPr>
          <w:rFonts w:ascii="Times New Roman" w:hAnsi="Times New Roman" w:cs="Times New Roman"/>
          <w:sz w:val="24"/>
          <w:szCs w:val="24"/>
          <w:lang w:val="es-CO"/>
        </w:rPr>
        <w:t xml:space="preserve"> correlacion</w:t>
      </w:r>
      <w:r w:rsidR="0037330F" w:rsidRPr="00030F28">
        <w:rPr>
          <w:rFonts w:ascii="Times New Roman" w:hAnsi="Times New Roman" w:cs="Times New Roman"/>
          <w:sz w:val="24"/>
          <w:szCs w:val="24"/>
          <w:lang w:val="es-CO"/>
        </w:rPr>
        <w:t>a</w:t>
      </w:r>
      <w:r w:rsidR="00D35532" w:rsidRPr="00030F28">
        <w:rPr>
          <w:rFonts w:ascii="Times New Roman" w:hAnsi="Times New Roman" w:cs="Times New Roman"/>
          <w:sz w:val="24"/>
          <w:szCs w:val="24"/>
          <w:lang w:val="es-CO"/>
        </w:rPr>
        <w:t>do</w:t>
      </w:r>
      <w:r w:rsidR="0037330F" w:rsidRPr="00030F28">
        <w:rPr>
          <w:rFonts w:ascii="Times New Roman" w:hAnsi="Times New Roman" w:cs="Times New Roman"/>
          <w:sz w:val="24"/>
          <w:szCs w:val="24"/>
          <w:lang w:val="es-CO"/>
        </w:rPr>
        <w:t>s</w:t>
      </w:r>
      <w:r w:rsidR="00D35532" w:rsidRPr="00030F28">
        <w:rPr>
          <w:rFonts w:ascii="Times New Roman" w:hAnsi="Times New Roman" w:cs="Times New Roman"/>
          <w:sz w:val="24"/>
          <w:szCs w:val="24"/>
          <w:lang w:val="es-CO"/>
        </w:rPr>
        <w:t xml:space="preserve"> de forma directa o indirecta con los resultados de cada estudio</w:t>
      </w:r>
      <w:r w:rsidR="00044311" w:rsidRPr="00030F28">
        <w:rPr>
          <w:rFonts w:ascii="Times New Roman" w:hAnsi="Times New Roman" w:cs="Times New Roman"/>
          <w:sz w:val="24"/>
          <w:szCs w:val="24"/>
          <w:lang w:val="es-CO"/>
        </w:rPr>
        <w:t>,</w:t>
      </w:r>
      <w:r w:rsidRPr="00030F28">
        <w:rPr>
          <w:rFonts w:ascii="Times New Roman" w:hAnsi="Times New Roman" w:cs="Times New Roman"/>
          <w:sz w:val="24"/>
          <w:szCs w:val="24"/>
          <w:lang w:val="es-CO"/>
        </w:rPr>
        <w:t xml:space="preserve"> lo anterior </w:t>
      </w:r>
      <w:r w:rsidR="00044311" w:rsidRPr="00030F28">
        <w:rPr>
          <w:rFonts w:ascii="Times New Roman" w:hAnsi="Times New Roman" w:cs="Times New Roman"/>
          <w:sz w:val="24"/>
          <w:szCs w:val="24"/>
          <w:lang w:val="es-CO"/>
        </w:rPr>
        <w:t>por falta de información</w:t>
      </w:r>
      <w:r w:rsidR="0017564F" w:rsidRPr="00030F28">
        <w:rPr>
          <w:rFonts w:ascii="Times New Roman" w:hAnsi="Times New Roman" w:cs="Times New Roman"/>
          <w:sz w:val="24"/>
          <w:szCs w:val="24"/>
          <w:lang w:val="es-CO"/>
        </w:rPr>
        <w:t xml:space="preserve"> en aspectos de procedimentales o </w:t>
      </w:r>
      <w:r w:rsidRPr="00030F28">
        <w:rPr>
          <w:rFonts w:ascii="Times New Roman" w:hAnsi="Times New Roman" w:cs="Times New Roman"/>
          <w:sz w:val="24"/>
          <w:szCs w:val="24"/>
          <w:lang w:val="es-CO"/>
        </w:rPr>
        <w:t>en r</w:t>
      </w:r>
      <w:r w:rsidR="0017564F" w:rsidRPr="00030F28">
        <w:rPr>
          <w:rFonts w:ascii="Times New Roman" w:hAnsi="Times New Roman" w:cs="Times New Roman"/>
          <w:sz w:val="24"/>
          <w:szCs w:val="24"/>
          <w:lang w:val="es-CO"/>
        </w:rPr>
        <w:t xml:space="preserve">esultados </w:t>
      </w:r>
      <w:r w:rsidR="00044311" w:rsidRPr="00030F28">
        <w:rPr>
          <w:rFonts w:ascii="Times New Roman" w:hAnsi="Times New Roman" w:cs="Times New Roman"/>
          <w:sz w:val="24"/>
          <w:szCs w:val="24"/>
          <w:lang w:val="es-CO"/>
        </w:rPr>
        <w:t>sobre la emergencia de relaciones inmediatas o atrasadas,</w:t>
      </w:r>
      <w:r w:rsidR="00D35532" w:rsidRPr="00030F28">
        <w:rPr>
          <w:rFonts w:ascii="Times New Roman" w:hAnsi="Times New Roman" w:cs="Times New Roman"/>
          <w:sz w:val="24"/>
          <w:szCs w:val="24"/>
          <w:lang w:val="es-CO"/>
        </w:rPr>
        <w:t xml:space="preserve"> </w:t>
      </w:r>
      <w:r w:rsidR="00044311" w:rsidRPr="00030F28">
        <w:rPr>
          <w:rFonts w:ascii="Times New Roman" w:hAnsi="Times New Roman" w:cs="Times New Roman"/>
          <w:sz w:val="24"/>
          <w:szCs w:val="24"/>
          <w:lang w:val="es-CO"/>
        </w:rPr>
        <w:t>p</w:t>
      </w:r>
      <w:r w:rsidR="00766251" w:rsidRPr="00030F28">
        <w:rPr>
          <w:rFonts w:ascii="Times New Roman" w:hAnsi="Times New Roman" w:cs="Times New Roman"/>
          <w:sz w:val="24"/>
          <w:szCs w:val="24"/>
          <w:lang w:val="es-CO"/>
        </w:rPr>
        <w:t>or lo que se sugiere que estudios futuros proporcionen</w:t>
      </w:r>
      <w:r w:rsidR="00D35532" w:rsidRPr="00030F28">
        <w:rPr>
          <w:rFonts w:ascii="Times New Roman" w:hAnsi="Times New Roman" w:cs="Times New Roman"/>
          <w:sz w:val="24"/>
          <w:szCs w:val="24"/>
          <w:lang w:val="es-CO"/>
        </w:rPr>
        <w:t xml:space="preserve"> información sobre estas variables.</w:t>
      </w:r>
      <w:r w:rsidR="0017564F" w:rsidRPr="00030F28">
        <w:rPr>
          <w:rFonts w:ascii="Times New Roman" w:hAnsi="Times New Roman" w:cs="Times New Roman"/>
          <w:sz w:val="24"/>
          <w:szCs w:val="24"/>
          <w:lang w:val="es-CO"/>
        </w:rPr>
        <w:t xml:space="preserve"> </w:t>
      </w:r>
    </w:p>
    <w:p w:rsidR="00D35532" w:rsidRPr="00030F28" w:rsidRDefault="00FD4C74"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Por otro lado, p</w:t>
      </w:r>
      <w:r w:rsidR="00044311" w:rsidRPr="00030F28">
        <w:rPr>
          <w:rFonts w:ascii="Times New Roman" w:hAnsi="Times New Roman" w:cs="Times New Roman"/>
          <w:sz w:val="24"/>
          <w:szCs w:val="24"/>
          <w:lang w:val="es-CO"/>
        </w:rPr>
        <w:t xml:space="preserve">ara próximas revisiones metodológicas se recomienda incluir el análisis de variables procedimentales </w:t>
      </w:r>
      <w:r w:rsidR="0066544F" w:rsidRPr="00030F28">
        <w:rPr>
          <w:rFonts w:ascii="Times New Roman" w:hAnsi="Times New Roman" w:cs="Times New Roman"/>
          <w:sz w:val="24"/>
          <w:szCs w:val="24"/>
          <w:lang w:val="es-CO"/>
        </w:rPr>
        <w:t>que favorecen la transferencia de funciones de los estímulos e instrumentos que permiten evaluar dicho fenómeno, dado que no fue un aspecto a ser considerado en la presente revisión</w:t>
      </w:r>
      <w:r w:rsidRPr="00030F28">
        <w:rPr>
          <w:rFonts w:ascii="Times New Roman" w:hAnsi="Times New Roman" w:cs="Times New Roman"/>
          <w:sz w:val="24"/>
          <w:szCs w:val="24"/>
          <w:lang w:val="es-CO"/>
        </w:rPr>
        <w:t xml:space="preserve"> dados los objetivos del estudio enfocados a la formación de clases</w:t>
      </w:r>
      <w:r w:rsidR="0066544F" w:rsidRPr="00030F28">
        <w:rPr>
          <w:rFonts w:ascii="Times New Roman" w:hAnsi="Times New Roman" w:cs="Times New Roman"/>
          <w:sz w:val="24"/>
          <w:szCs w:val="24"/>
          <w:lang w:val="es-CO"/>
        </w:rPr>
        <w:t xml:space="preserve">. Este análisis permitiría identificar cuales parámetros contribuyen en la formación de clases </w:t>
      </w:r>
      <w:r w:rsidR="00603E2A" w:rsidRPr="00030F28">
        <w:rPr>
          <w:rFonts w:ascii="Times New Roman" w:hAnsi="Times New Roman" w:cs="Times New Roman"/>
          <w:sz w:val="24"/>
          <w:szCs w:val="24"/>
          <w:lang w:val="es-CO"/>
        </w:rPr>
        <w:t>que favorecen</w:t>
      </w:r>
      <w:r w:rsidR="0066544F" w:rsidRPr="00030F28">
        <w:rPr>
          <w:rFonts w:ascii="Times New Roman" w:hAnsi="Times New Roman" w:cs="Times New Roman"/>
          <w:sz w:val="24"/>
          <w:szCs w:val="24"/>
          <w:lang w:val="es-CO"/>
        </w:rPr>
        <w:t xml:space="preserve"> cambiar la función de los estímulos asociados a las figuras de rostros humanos</w:t>
      </w:r>
      <w:r w:rsidR="00603E2A" w:rsidRPr="00030F28">
        <w:rPr>
          <w:rFonts w:ascii="Times New Roman" w:hAnsi="Times New Roman" w:cs="Times New Roman"/>
          <w:sz w:val="24"/>
          <w:szCs w:val="24"/>
          <w:lang w:val="es-CO"/>
        </w:rPr>
        <w:t>, así también comprender cuales son las medidas de grado de relacionamiento entre los estímulos de cada clase</w:t>
      </w:r>
      <w:r w:rsidR="0066544F" w:rsidRPr="00030F28">
        <w:rPr>
          <w:rFonts w:ascii="Times New Roman" w:hAnsi="Times New Roman" w:cs="Times New Roman"/>
          <w:sz w:val="24"/>
          <w:szCs w:val="24"/>
          <w:lang w:val="es-CO"/>
        </w:rPr>
        <w:t xml:space="preserve"> (</w:t>
      </w:r>
      <w:proofErr w:type="spellStart"/>
      <w:r w:rsidR="00603E2A" w:rsidRPr="00030F28">
        <w:rPr>
          <w:rFonts w:ascii="Times New Roman" w:hAnsi="Times New Roman" w:cs="Times New Roman"/>
          <w:sz w:val="24"/>
          <w:szCs w:val="24"/>
          <w:lang w:val="es-CO"/>
        </w:rPr>
        <w:t>Bortoloti</w:t>
      </w:r>
      <w:proofErr w:type="spellEnd"/>
      <w:r w:rsidR="00603E2A" w:rsidRPr="00030F28">
        <w:rPr>
          <w:rFonts w:ascii="Times New Roman" w:hAnsi="Times New Roman" w:cs="Times New Roman"/>
          <w:sz w:val="24"/>
          <w:szCs w:val="24"/>
          <w:lang w:val="es-CO"/>
        </w:rPr>
        <w:t xml:space="preserve"> y de Rose, 2007; Silveira et al., 201</w:t>
      </w:r>
      <w:r w:rsidR="00624EDB" w:rsidRPr="00030F28">
        <w:rPr>
          <w:rFonts w:ascii="Times New Roman" w:hAnsi="Times New Roman" w:cs="Times New Roman"/>
          <w:sz w:val="24"/>
          <w:szCs w:val="24"/>
          <w:lang w:val="es-CO"/>
        </w:rPr>
        <w:t>5</w:t>
      </w:r>
      <w:r w:rsidR="00603E2A" w:rsidRPr="00030F28">
        <w:rPr>
          <w:rFonts w:ascii="Times New Roman" w:hAnsi="Times New Roman" w:cs="Times New Roman"/>
          <w:sz w:val="24"/>
          <w:szCs w:val="24"/>
          <w:lang w:val="es-CO"/>
        </w:rPr>
        <w:t xml:space="preserve">; </w:t>
      </w:r>
      <w:proofErr w:type="spellStart"/>
      <w:r w:rsidR="00603E2A" w:rsidRPr="00030F28">
        <w:rPr>
          <w:rFonts w:ascii="Times New Roman" w:hAnsi="Times New Roman" w:cs="Times New Roman"/>
          <w:sz w:val="24"/>
          <w:szCs w:val="24"/>
          <w:lang w:val="es-CO"/>
        </w:rPr>
        <w:t>Vernucio</w:t>
      </w:r>
      <w:proofErr w:type="spellEnd"/>
      <w:r w:rsidR="00603E2A" w:rsidRPr="00030F28">
        <w:rPr>
          <w:rFonts w:ascii="Times New Roman" w:hAnsi="Times New Roman" w:cs="Times New Roman"/>
          <w:sz w:val="24"/>
          <w:szCs w:val="24"/>
          <w:lang w:val="es-CO"/>
        </w:rPr>
        <w:t xml:space="preserve"> y </w:t>
      </w:r>
      <w:proofErr w:type="spellStart"/>
      <w:r w:rsidR="00603E2A" w:rsidRPr="00030F28">
        <w:rPr>
          <w:rFonts w:ascii="Times New Roman" w:hAnsi="Times New Roman" w:cs="Times New Roman"/>
          <w:sz w:val="24"/>
          <w:szCs w:val="24"/>
          <w:lang w:val="es-CO"/>
        </w:rPr>
        <w:t>Debert</w:t>
      </w:r>
      <w:proofErr w:type="spellEnd"/>
      <w:r w:rsidR="00603E2A" w:rsidRPr="00030F28">
        <w:rPr>
          <w:rFonts w:ascii="Times New Roman" w:hAnsi="Times New Roman" w:cs="Times New Roman"/>
          <w:sz w:val="24"/>
          <w:szCs w:val="24"/>
          <w:lang w:val="es-CO"/>
        </w:rPr>
        <w:t xml:space="preserve">, 2016). </w:t>
      </w:r>
    </w:p>
    <w:p w:rsidR="00806887" w:rsidRPr="00030F28" w:rsidRDefault="004B16FB"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Algunos de los estudios aquí analizados centraron su atención en el fenómeno de transferencia de funciones y </w:t>
      </w:r>
      <w:r w:rsidR="00806887" w:rsidRPr="00030F28">
        <w:rPr>
          <w:rFonts w:ascii="Times New Roman" w:hAnsi="Times New Roman" w:cs="Times New Roman"/>
          <w:sz w:val="24"/>
          <w:szCs w:val="24"/>
          <w:lang w:val="es-CO"/>
        </w:rPr>
        <w:t xml:space="preserve">proporcionaron direcciones para futuras investigaciones. </w:t>
      </w:r>
      <w:r w:rsidRPr="00030F28">
        <w:rPr>
          <w:rFonts w:ascii="Times New Roman" w:hAnsi="Times New Roman" w:cs="Times New Roman"/>
          <w:sz w:val="24"/>
          <w:szCs w:val="24"/>
          <w:lang w:val="es-CO"/>
        </w:rPr>
        <w:t>El uso de imágenes de rostros humanos dentro de la formación de clase puede proporcionar ventajas para evaluar dicho fenómeno dentro del paradigma de equivalencia de estímulos, las expresiones faciales poseen características naturalmente salientes que tienen efectos sobre el comportamiento humano (</w:t>
      </w:r>
      <w:proofErr w:type="spellStart"/>
      <w:r w:rsidRPr="00030F28">
        <w:rPr>
          <w:rFonts w:ascii="Times New Roman" w:hAnsi="Times New Roman" w:cs="Times New Roman"/>
          <w:sz w:val="24"/>
          <w:szCs w:val="24"/>
          <w:lang w:val="es-CO"/>
        </w:rPr>
        <w:t>Bortoloti</w:t>
      </w:r>
      <w:proofErr w:type="spellEnd"/>
      <w:r w:rsidRPr="00030F28">
        <w:rPr>
          <w:rFonts w:ascii="Times New Roman" w:hAnsi="Times New Roman" w:cs="Times New Roman"/>
          <w:sz w:val="24"/>
          <w:szCs w:val="24"/>
          <w:lang w:val="es-CO"/>
        </w:rPr>
        <w:t xml:space="preserve">, 2005). </w:t>
      </w:r>
      <w:r w:rsidR="00A207A6" w:rsidRPr="00030F28">
        <w:rPr>
          <w:rFonts w:ascii="Times New Roman" w:hAnsi="Times New Roman" w:cs="Times New Roman"/>
          <w:sz w:val="24"/>
          <w:szCs w:val="24"/>
          <w:lang w:val="es-CO"/>
        </w:rPr>
        <w:t>La hi</w:t>
      </w:r>
      <w:r w:rsidR="00316EAF" w:rsidRPr="00030F28">
        <w:rPr>
          <w:rFonts w:ascii="Times New Roman" w:hAnsi="Times New Roman" w:cs="Times New Roman"/>
          <w:sz w:val="24"/>
          <w:szCs w:val="24"/>
          <w:lang w:val="es-CO"/>
        </w:rPr>
        <w:t xml:space="preserve">storia previa del participante con rostros humanos </w:t>
      </w:r>
      <w:r w:rsidR="00B44991" w:rsidRPr="00030F28">
        <w:rPr>
          <w:rFonts w:ascii="Times New Roman" w:hAnsi="Times New Roman" w:cs="Times New Roman"/>
          <w:sz w:val="24"/>
          <w:szCs w:val="24"/>
          <w:lang w:val="es-CO"/>
        </w:rPr>
        <w:t>es una v</w:t>
      </w:r>
      <w:r w:rsidR="00A207A6" w:rsidRPr="00030F28">
        <w:rPr>
          <w:rFonts w:ascii="Times New Roman" w:hAnsi="Times New Roman" w:cs="Times New Roman"/>
          <w:sz w:val="24"/>
          <w:szCs w:val="24"/>
          <w:lang w:val="es-CO"/>
        </w:rPr>
        <w:t>ariable importante en el proceso de transferencia de función</w:t>
      </w:r>
      <w:r w:rsidR="00A63657" w:rsidRPr="00030F28">
        <w:rPr>
          <w:rFonts w:ascii="Times New Roman" w:hAnsi="Times New Roman" w:cs="Times New Roman"/>
          <w:sz w:val="24"/>
          <w:szCs w:val="24"/>
          <w:lang w:val="es-CO"/>
        </w:rPr>
        <w:t xml:space="preserve"> para estímulos equivalentes</w:t>
      </w:r>
      <w:r w:rsidR="00A207A6" w:rsidRPr="00030F28">
        <w:rPr>
          <w:rFonts w:ascii="Times New Roman" w:hAnsi="Times New Roman" w:cs="Times New Roman"/>
          <w:sz w:val="24"/>
          <w:szCs w:val="24"/>
          <w:lang w:val="es-CO"/>
        </w:rPr>
        <w:t xml:space="preserve">, </w:t>
      </w:r>
      <w:r w:rsidR="00A0695D" w:rsidRPr="00030F28">
        <w:rPr>
          <w:rFonts w:ascii="Times New Roman" w:hAnsi="Times New Roman" w:cs="Times New Roman"/>
          <w:sz w:val="24"/>
          <w:szCs w:val="24"/>
          <w:lang w:val="es-CO"/>
        </w:rPr>
        <w:t xml:space="preserve">tanto </w:t>
      </w:r>
      <w:r w:rsidR="00A207A6" w:rsidRPr="00030F28">
        <w:rPr>
          <w:rFonts w:ascii="Times New Roman" w:hAnsi="Times New Roman" w:cs="Times New Roman"/>
          <w:sz w:val="24"/>
          <w:szCs w:val="24"/>
          <w:lang w:val="es-CO"/>
        </w:rPr>
        <w:t xml:space="preserve">para cambiar la función de otros estímulos, como para cambiar la función </w:t>
      </w:r>
      <w:r w:rsidR="00A207A6" w:rsidRPr="00030F28">
        <w:rPr>
          <w:rFonts w:ascii="Times New Roman" w:hAnsi="Times New Roman" w:cs="Times New Roman"/>
          <w:sz w:val="24"/>
          <w:szCs w:val="24"/>
          <w:lang w:val="es-CO"/>
        </w:rPr>
        <w:lastRenderedPageBreak/>
        <w:t xml:space="preserve">de </w:t>
      </w:r>
      <w:r w:rsidR="00D05FD8" w:rsidRPr="00030F28">
        <w:rPr>
          <w:rFonts w:ascii="Times New Roman" w:hAnsi="Times New Roman" w:cs="Times New Roman"/>
          <w:sz w:val="24"/>
          <w:szCs w:val="24"/>
          <w:lang w:val="es-CO"/>
        </w:rPr>
        <w:t xml:space="preserve">imágenes con </w:t>
      </w:r>
      <w:r w:rsidR="00A207A6" w:rsidRPr="00030F28">
        <w:rPr>
          <w:rFonts w:ascii="Times New Roman" w:hAnsi="Times New Roman" w:cs="Times New Roman"/>
          <w:sz w:val="24"/>
          <w:szCs w:val="24"/>
          <w:lang w:val="es-CO"/>
        </w:rPr>
        <w:t>rostros humanos</w:t>
      </w:r>
      <w:r w:rsidR="00A0695D" w:rsidRPr="00030F28">
        <w:rPr>
          <w:rFonts w:ascii="Times New Roman" w:hAnsi="Times New Roman" w:cs="Times New Roman"/>
          <w:sz w:val="24"/>
          <w:szCs w:val="24"/>
          <w:lang w:val="es-CO"/>
        </w:rPr>
        <w:t xml:space="preserve"> propiamente (</w:t>
      </w:r>
      <w:proofErr w:type="spellStart"/>
      <w:r w:rsidR="00A0695D" w:rsidRPr="00030F28">
        <w:rPr>
          <w:rFonts w:ascii="Times New Roman" w:hAnsi="Times New Roman" w:cs="Times New Roman"/>
          <w:sz w:val="24"/>
          <w:szCs w:val="24"/>
          <w:lang w:val="es-CO"/>
        </w:rPr>
        <w:t>Mizael</w:t>
      </w:r>
      <w:proofErr w:type="spellEnd"/>
      <w:r w:rsidR="00A0695D" w:rsidRPr="00030F28">
        <w:rPr>
          <w:rFonts w:ascii="Times New Roman" w:hAnsi="Times New Roman" w:cs="Times New Roman"/>
          <w:sz w:val="24"/>
          <w:szCs w:val="24"/>
          <w:lang w:val="es-CO"/>
        </w:rPr>
        <w:t xml:space="preserve"> et al, 2016)</w:t>
      </w:r>
      <w:r w:rsidR="00A207A6" w:rsidRPr="00030F28">
        <w:rPr>
          <w:rFonts w:ascii="Times New Roman" w:hAnsi="Times New Roman" w:cs="Times New Roman"/>
          <w:sz w:val="24"/>
          <w:szCs w:val="24"/>
          <w:lang w:val="es-CO"/>
        </w:rPr>
        <w:t xml:space="preserve">. </w:t>
      </w:r>
      <w:r w:rsidR="00A0695D" w:rsidRPr="00030F28">
        <w:rPr>
          <w:rFonts w:ascii="Times New Roman" w:hAnsi="Times New Roman" w:cs="Times New Roman"/>
          <w:sz w:val="24"/>
          <w:szCs w:val="24"/>
          <w:lang w:val="es-CO"/>
        </w:rPr>
        <w:t>Esa experiencia previa puede tener algún efecto sobre</w:t>
      </w:r>
      <w:r w:rsidR="00A207A6" w:rsidRPr="00030F28">
        <w:rPr>
          <w:rFonts w:ascii="Times New Roman" w:hAnsi="Times New Roman" w:cs="Times New Roman"/>
          <w:sz w:val="24"/>
          <w:szCs w:val="24"/>
          <w:lang w:val="es-CO"/>
        </w:rPr>
        <w:t xml:space="preserve"> las respuestas </w:t>
      </w:r>
      <w:r w:rsidR="00A0695D" w:rsidRPr="00030F28">
        <w:rPr>
          <w:rFonts w:ascii="Times New Roman" w:hAnsi="Times New Roman" w:cs="Times New Roman"/>
          <w:sz w:val="24"/>
          <w:szCs w:val="24"/>
          <w:lang w:val="es-CO"/>
        </w:rPr>
        <w:t xml:space="preserve">emitidas ante </w:t>
      </w:r>
      <w:r w:rsidR="00D05FD8" w:rsidRPr="00030F28">
        <w:rPr>
          <w:rFonts w:ascii="Times New Roman" w:hAnsi="Times New Roman" w:cs="Times New Roman"/>
          <w:sz w:val="24"/>
          <w:szCs w:val="24"/>
          <w:lang w:val="es-CO"/>
        </w:rPr>
        <w:t xml:space="preserve">los </w:t>
      </w:r>
      <w:r w:rsidR="00A207A6" w:rsidRPr="00030F28">
        <w:rPr>
          <w:rFonts w:ascii="Times New Roman" w:hAnsi="Times New Roman" w:cs="Times New Roman"/>
          <w:sz w:val="24"/>
          <w:szCs w:val="24"/>
          <w:lang w:val="es-CO"/>
        </w:rPr>
        <w:t xml:space="preserve">rostros humanos o </w:t>
      </w:r>
      <w:r w:rsidR="00806887" w:rsidRPr="00030F28">
        <w:rPr>
          <w:rFonts w:ascii="Times New Roman" w:hAnsi="Times New Roman" w:cs="Times New Roman"/>
          <w:sz w:val="24"/>
          <w:szCs w:val="24"/>
          <w:lang w:val="es-CO"/>
        </w:rPr>
        <w:t xml:space="preserve">sus imágenes. Como es el caso en el </w:t>
      </w:r>
      <w:r w:rsidR="00A0695D" w:rsidRPr="00030F28">
        <w:rPr>
          <w:rFonts w:ascii="Times New Roman" w:hAnsi="Times New Roman" w:cs="Times New Roman"/>
          <w:sz w:val="24"/>
          <w:szCs w:val="24"/>
          <w:lang w:val="es-CO"/>
        </w:rPr>
        <w:t xml:space="preserve">estudio de </w:t>
      </w:r>
      <w:proofErr w:type="spellStart"/>
      <w:r w:rsidR="00A0695D" w:rsidRPr="00030F28">
        <w:rPr>
          <w:rFonts w:ascii="Times New Roman" w:hAnsi="Times New Roman" w:cs="Times New Roman"/>
          <w:sz w:val="24"/>
          <w:szCs w:val="24"/>
          <w:lang w:val="es-CO"/>
        </w:rPr>
        <w:t>Noro</w:t>
      </w:r>
      <w:proofErr w:type="spellEnd"/>
      <w:r w:rsidR="00A207A6" w:rsidRPr="00030F28">
        <w:rPr>
          <w:rFonts w:ascii="Times New Roman" w:hAnsi="Times New Roman" w:cs="Times New Roman"/>
          <w:sz w:val="24"/>
          <w:szCs w:val="24"/>
          <w:lang w:val="es-CO"/>
        </w:rPr>
        <w:t xml:space="preserve"> </w:t>
      </w:r>
      <w:r w:rsidR="00A0695D" w:rsidRPr="00030F28">
        <w:rPr>
          <w:rFonts w:ascii="Times New Roman" w:hAnsi="Times New Roman" w:cs="Times New Roman"/>
          <w:sz w:val="24"/>
          <w:szCs w:val="24"/>
          <w:lang w:val="es-CO"/>
        </w:rPr>
        <w:t>(</w:t>
      </w:r>
      <w:r w:rsidR="00A207A6" w:rsidRPr="00030F28">
        <w:rPr>
          <w:rFonts w:ascii="Times New Roman" w:hAnsi="Times New Roman" w:cs="Times New Roman"/>
          <w:sz w:val="24"/>
          <w:szCs w:val="24"/>
          <w:lang w:val="es-CO"/>
        </w:rPr>
        <w:t>2005)</w:t>
      </w:r>
      <w:r w:rsidR="00A0695D" w:rsidRPr="00030F28">
        <w:rPr>
          <w:rFonts w:ascii="Times New Roman" w:hAnsi="Times New Roman" w:cs="Times New Roman"/>
          <w:sz w:val="24"/>
          <w:szCs w:val="24"/>
          <w:lang w:val="es-CO"/>
        </w:rPr>
        <w:t>,</w:t>
      </w:r>
      <w:r w:rsidR="00806887" w:rsidRPr="00030F28">
        <w:rPr>
          <w:rFonts w:ascii="Times New Roman" w:hAnsi="Times New Roman" w:cs="Times New Roman"/>
          <w:sz w:val="24"/>
          <w:szCs w:val="24"/>
          <w:lang w:val="es-CO"/>
        </w:rPr>
        <w:t xml:space="preserve"> quien</w:t>
      </w:r>
      <w:r w:rsidR="00A0695D" w:rsidRPr="00030F28">
        <w:rPr>
          <w:rFonts w:ascii="Times New Roman" w:hAnsi="Times New Roman" w:cs="Times New Roman"/>
          <w:sz w:val="24"/>
          <w:szCs w:val="24"/>
          <w:lang w:val="es-CO"/>
        </w:rPr>
        <w:t xml:space="preserve"> </w:t>
      </w:r>
      <w:r w:rsidR="008F2D43" w:rsidRPr="00030F28">
        <w:rPr>
          <w:rFonts w:ascii="Times New Roman" w:hAnsi="Times New Roman" w:cs="Times New Roman"/>
          <w:sz w:val="24"/>
          <w:szCs w:val="24"/>
          <w:lang w:val="es-CO"/>
        </w:rPr>
        <w:t xml:space="preserve">plantea </w:t>
      </w:r>
      <w:r w:rsidRPr="00030F28">
        <w:rPr>
          <w:rFonts w:ascii="Times New Roman" w:hAnsi="Times New Roman" w:cs="Times New Roman"/>
          <w:sz w:val="24"/>
          <w:szCs w:val="24"/>
          <w:lang w:val="es-CO"/>
        </w:rPr>
        <w:t xml:space="preserve">que existe </w:t>
      </w:r>
      <w:r w:rsidR="008F2D43" w:rsidRPr="00030F28">
        <w:rPr>
          <w:rFonts w:ascii="Times New Roman" w:hAnsi="Times New Roman" w:cs="Times New Roman"/>
          <w:sz w:val="24"/>
          <w:szCs w:val="24"/>
          <w:lang w:val="es-CO"/>
        </w:rPr>
        <w:t>una posible d</w:t>
      </w:r>
      <w:r w:rsidR="00D05FD8" w:rsidRPr="00030F28">
        <w:rPr>
          <w:rFonts w:ascii="Times New Roman" w:hAnsi="Times New Roman" w:cs="Times New Roman"/>
          <w:sz w:val="24"/>
          <w:szCs w:val="24"/>
          <w:lang w:val="es-CO"/>
        </w:rPr>
        <w:t xml:space="preserve">iferencia en las </w:t>
      </w:r>
      <w:r w:rsidR="00A0695D" w:rsidRPr="00030F28">
        <w:rPr>
          <w:rFonts w:ascii="Times New Roman" w:hAnsi="Times New Roman" w:cs="Times New Roman"/>
          <w:sz w:val="24"/>
          <w:szCs w:val="24"/>
          <w:lang w:val="es-CO"/>
        </w:rPr>
        <w:t xml:space="preserve">respuestas dadas hacia figuras con rasgos faciales próximos </w:t>
      </w:r>
      <w:r w:rsidR="00D05FD8" w:rsidRPr="00030F28">
        <w:rPr>
          <w:rFonts w:ascii="Times New Roman" w:hAnsi="Times New Roman" w:cs="Times New Roman"/>
          <w:sz w:val="24"/>
          <w:szCs w:val="24"/>
          <w:lang w:val="es-CO"/>
        </w:rPr>
        <w:t>o</w:t>
      </w:r>
      <w:r w:rsidR="00A0695D" w:rsidRPr="00030F28">
        <w:rPr>
          <w:rFonts w:ascii="Times New Roman" w:hAnsi="Times New Roman" w:cs="Times New Roman"/>
          <w:sz w:val="24"/>
          <w:szCs w:val="24"/>
          <w:lang w:val="es-CO"/>
        </w:rPr>
        <w:t xml:space="preserve"> distantes </w:t>
      </w:r>
      <w:r w:rsidR="008F2D43" w:rsidRPr="00030F28">
        <w:rPr>
          <w:rFonts w:ascii="Times New Roman" w:hAnsi="Times New Roman" w:cs="Times New Roman"/>
          <w:sz w:val="24"/>
          <w:szCs w:val="24"/>
          <w:lang w:val="es-CO"/>
        </w:rPr>
        <w:t xml:space="preserve">a los que ha estado expuesto históricamente </w:t>
      </w:r>
      <w:r w:rsidR="00A0695D" w:rsidRPr="00030F28">
        <w:rPr>
          <w:rFonts w:ascii="Times New Roman" w:hAnsi="Times New Roman" w:cs="Times New Roman"/>
          <w:sz w:val="24"/>
          <w:szCs w:val="24"/>
          <w:lang w:val="es-CO"/>
        </w:rPr>
        <w:t>el participante</w:t>
      </w:r>
      <w:r w:rsidRPr="00030F28">
        <w:rPr>
          <w:rFonts w:ascii="Times New Roman" w:hAnsi="Times New Roman" w:cs="Times New Roman"/>
          <w:sz w:val="24"/>
          <w:szCs w:val="24"/>
          <w:lang w:val="es-CO"/>
        </w:rPr>
        <w:t xml:space="preserve"> (por ejemplo fenotipo racial). </w:t>
      </w:r>
    </w:p>
    <w:p w:rsidR="000F02EE" w:rsidRPr="00030F28" w:rsidRDefault="004345DF"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Las figuras de rostros humanos con expresiones faciales pueden </w:t>
      </w:r>
      <w:r w:rsidR="00DE3535" w:rsidRPr="00030F28">
        <w:rPr>
          <w:rFonts w:ascii="Times New Roman" w:hAnsi="Times New Roman" w:cs="Times New Roman"/>
          <w:sz w:val="24"/>
          <w:szCs w:val="24"/>
          <w:lang w:val="es-CO"/>
        </w:rPr>
        <w:t>haber adquirido determinada función</w:t>
      </w:r>
      <w:r w:rsidR="00556C4E" w:rsidRPr="00030F28">
        <w:rPr>
          <w:rFonts w:ascii="Times New Roman" w:hAnsi="Times New Roman" w:cs="Times New Roman"/>
          <w:sz w:val="24"/>
          <w:szCs w:val="24"/>
          <w:lang w:val="es-CO"/>
        </w:rPr>
        <w:t xml:space="preserve"> a partir de</w:t>
      </w:r>
      <w:r w:rsidRPr="00030F28">
        <w:rPr>
          <w:rFonts w:ascii="Times New Roman" w:hAnsi="Times New Roman" w:cs="Times New Roman"/>
          <w:sz w:val="24"/>
          <w:szCs w:val="24"/>
          <w:lang w:val="es-CO"/>
        </w:rPr>
        <w:t xml:space="preserve"> una historia de aprendizaje previa</w:t>
      </w:r>
      <w:r w:rsidR="00DE3535" w:rsidRPr="00030F28">
        <w:rPr>
          <w:rFonts w:ascii="Times New Roman" w:hAnsi="Times New Roman" w:cs="Times New Roman"/>
          <w:sz w:val="24"/>
          <w:szCs w:val="24"/>
          <w:lang w:val="es-CO"/>
        </w:rPr>
        <w:t>.</w:t>
      </w:r>
      <w:r w:rsidR="000631FB" w:rsidRPr="00030F28">
        <w:rPr>
          <w:rFonts w:ascii="Times New Roman" w:hAnsi="Times New Roman" w:cs="Times New Roman"/>
          <w:sz w:val="24"/>
          <w:szCs w:val="24"/>
          <w:lang w:val="es-CO"/>
        </w:rPr>
        <w:t xml:space="preserve"> E</w:t>
      </w:r>
      <w:r w:rsidRPr="00030F28">
        <w:rPr>
          <w:rFonts w:ascii="Times New Roman" w:hAnsi="Times New Roman" w:cs="Times New Roman"/>
          <w:sz w:val="24"/>
          <w:szCs w:val="24"/>
          <w:lang w:val="es-CO"/>
        </w:rPr>
        <w:t>studios apuntan que la respuesta de detección de estímulos</w:t>
      </w:r>
      <w:r w:rsidR="00DE3535" w:rsidRPr="00030F28">
        <w:rPr>
          <w:rFonts w:ascii="Times New Roman" w:hAnsi="Times New Roman" w:cs="Times New Roman"/>
          <w:sz w:val="24"/>
          <w:szCs w:val="24"/>
          <w:lang w:val="es-CO"/>
        </w:rPr>
        <w:t xml:space="preserve"> (velocidad de respuesta)</w:t>
      </w:r>
      <w:r w:rsidRPr="00030F28">
        <w:rPr>
          <w:rFonts w:ascii="Times New Roman" w:hAnsi="Times New Roman" w:cs="Times New Roman"/>
          <w:sz w:val="24"/>
          <w:szCs w:val="24"/>
          <w:lang w:val="es-CO"/>
        </w:rPr>
        <w:t xml:space="preserve"> </w:t>
      </w:r>
      <w:r w:rsidR="00EB7C86" w:rsidRPr="00030F28">
        <w:rPr>
          <w:rFonts w:ascii="Times New Roman" w:hAnsi="Times New Roman" w:cs="Times New Roman"/>
          <w:sz w:val="24"/>
          <w:szCs w:val="24"/>
          <w:lang w:val="es-CO"/>
        </w:rPr>
        <w:t xml:space="preserve">de rostros humanos </w:t>
      </w:r>
      <w:r w:rsidRPr="00030F28">
        <w:rPr>
          <w:rFonts w:ascii="Times New Roman" w:hAnsi="Times New Roman" w:cs="Times New Roman"/>
          <w:sz w:val="24"/>
          <w:szCs w:val="24"/>
          <w:lang w:val="es-CO"/>
        </w:rPr>
        <w:t xml:space="preserve">varia </w:t>
      </w:r>
      <w:r w:rsidR="00DE3535" w:rsidRPr="00030F28">
        <w:rPr>
          <w:rFonts w:ascii="Times New Roman" w:hAnsi="Times New Roman" w:cs="Times New Roman"/>
          <w:sz w:val="24"/>
          <w:szCs w:val="24"/>
          <w:lang w:val="es-CO"/>
        </w:rPr>
        <w:t>e</w:t>
      </w:r>
      <w:r w:rsidRPr="00030F28">
        <w:rPr>
          <w:rFonts w:ascii="Times New Roman" w:hAnsi="Times New Roman" w:cs="Times New Roman"/>
          <w:sz w:val="24"/>
          <w:szCs w:val="24"/>
          <w:lang w:val="es-CO"/>
        </w:rPr>
        <w:t xml:space="preserve">n relación a la expresión facial que </w:t>
      </w:r>
      <w:r w:rsidR="00EB7C86" w:rsidRPr="00030F28">
        <w:rPr>
          <w:rFonts w:ascii="Times New Roman" w:hAnsi="Times New Roman" w:cs="Times New Roman"/>
          <w:sz w:val="24"/>
          <w:szCs w:val="24"/>
          <w:lang w:val="es-CO"/>
        </w:rPr>
        <w:t xml:space="preserve">le acompaña </w:t>
      </w:r>
      <w:r w:rsidR="00DE3535" w:rsidRPr="00030F28">
        <w:rPr>
          <w:rFonts w:ascii="Times New Roman" w:hAnsi="Times New Roman" w:cs="Times New Roman"/>
          <w:sz w:val="24"/>
          <w:szCs w:val="24"/>
          <w:lang w:val="es-CO"/>
        </w:rPr>
        <w:t xml:space="preserve">(Hansen y Hansen, 1998; </w:t>
      </w:r>
      <w:proofErr w:type="spellStart"/>
      <w:r w:rsidR="00DE3535" w:rsidRPr="00030F28">
        <w:rPr>
          <w:rFonts w:ascii="Times New Roman" w:hAnsi="Times New Roman" w:cs="Times New Roman"/>
          <w:sz w:val="24"/>
          <w:szCs w:val="24"/>
          <w:lang w:val="es-CO"/>
        </w:rPr>
        <w:t>Ohman</w:t>
      </w:r>
      <w:proofErr w:type="spellEnd"/>
      <w:r w:rsidR="00DE3535" w:rsidRPr="00030F28">
        <w:rPr>
          <w:rFonts w:ascii="Times New Roman" w:hAnsi="Times New Roman" w:cs="Times New Roman"/>
          <w:sz w:val="24"/>
          <w:szCs w:val="24"/>
          <w:lang w:val="es-CO"/>
        </w:rPr>
        <w:t xml:space="preserve">, </w:t>
      </w:r>
      <w:proofErr w:type="spellStart"/>
      <w:r w:rsidR="00DE3535" w:rsidRPr="00030F28">
        <w:rPr>
          <w:rFonts w:ascii="Times New Roman" w:hAnsi="Times New Roman" w:cs="Times New Roman"/>
          <w:sz w:val="24"/>
          <w:szCs w:val="24"/>
          <w:lang w:val="es-CO"/>
        </w:rPr>
        <w:t>Lundqvist</w:t>
      </w:r>
      <w:proofErr w:type="spellEnd"/>
      <w:r w:rsidR="00DE3535" w:rsidRPr="00030F28">
        <w:rPr>
          <w:rFonts w:ascii="Times New Roman" w:hAnsi="Times New Roman" w:cs="Times New Roman"/>
          <w:sz w:val="24"/>
          <w:szCs w:val="24"/>
          <w:lang w:val="es-CO"/>
        </w:rPr>
        <w:t xml:space="preserve"> y Esteves, 2001). Por lo tanto</w:t>
      </w:r>
      <w:r w:rsidR="00EB7C86" w:rsidRPr="00030F28">
        <w:rPr>
          <w:rFonts w:ascii="Times New Roman" w:hAnsi="Times New Roman" w:cs="Times New Roman"/>
          <w:sz w:val="24"/>
          <w:szCs w:val="24"/>
          <w:lang w:val="es-CO"/>
        </w:rPr>
        <w:t>,</w:t>
      </w:r>
      <w:r w:rsidR="00DE3535" w:rsidRPr="00030F28">
        <w:rPr>
          <w:rFonts w:ascii="Times New Roman" w:hAnsi="Times New Roman" w:cs="Times New Roman"/>
          <w:sz w:val="24"/>
          <w:szCs w:val="24"/>
          <w:lang w:val="es-CO"/>
        </w:rPr>
        <w:t xml:space="preserve"> </w:t>
      </w:r>
      <w:r w:rsidR="00C27698" w:rsidRPr="00030F28">
        <w:rPr>
          <w:rFonts w:ascii="Times New Roman" w:hAnsi="Times New Roman" w:cs="Times New Roman"/>
          <w:sz w:val="24"/>
          <w:szCs w:val="24"/>
          <w:lang w:val="es-CO"/>
        </w:rPr>
        <w:t xml:space="preserve">como hipótesis </w:t>
      </w:r>
      <w:r w:rsidR="00DE3535" w:rsidRPr="00030F28">
        <w:rPr>
          <w:rFonts w:ascii="Times New Roman" w:hAnsi="Times New Roman" w:cs="Times New Roman"/>
          <w:sz w:val="24"/>
          <w:szCs w:val="24"/>
          <w:lang w:val="es-CO"/>
        </w:rPr>
        <w:t>la eficiencia de</w:t>
      </w:r>
      <w:r w:rsidR="00C27698" w:rsidRPr="00030F28">
        <w:rPr>
          <w:rFonts w:ascii="Times New Roman" w:hAnsi="Times New Roman" w:cs="Times New Roman"/>
          <w:sz w:val="24"/>
          <w:szCs w:val="24"/>
          <w:lang w:val="es-CO"/>
        </w:rPr>
        <w:t xml:space="preserve"> la respuesta puede variar de acuerdo a la expresión facial que esté incluida en la clase, lo que constituye una línea de investigación para futuros estudios (</w:t>
      </w:r>
      <w:proofErr w:type="spellStart"/>
      <w:r w:rsidR="00C27698" w:rsidRPr="00030F28">
        <w:rPr>
          <w:rFonts w:ascii="Times New Roman" w:hAnsi="Times New Roman" w:cs="Times New Roman"/>
          <w:sz w:val="24"/>
          <w:szCs w:val="24"/>
          <w:lang w:val="es-CO"/>
        </w:rPr>
        <w:t>Bortoloti</w:t>
      </w:r>
      <w:proofErr w:type="spellEnd"/>
      <w:r w:rsidR="00C27698" w:rsidRPr="00030F28">
        <w:rPr>
          <w:rFonts w:ascii="Times New Roman" w:hAnsi="Times New Roman" w:cs="Times New Roman"/>
          <w:sz w:val="24"/>
          <w:szCs w:val="24"/>
          <w:lang w:val="es-CO"/>
        </w:rPr>
        <w:t>, 2002</w:t>
      </w:r>
      <w:r w:rsidR="00263C68" w:rsidRPr="00030F28">
        <w:rPr>
          <w:rFonts w:ascii="Times New Roman" w:hAnsi="Times New Roman" w:cs="Times New Roman"/>
          <w:sz w:val="24"/>
          <w:szCs w:val="24"/>
          <w:lang w:val="es-CO"/>
        </w:rPr>
        <w:t>; 2003; 2005</w:t>
      </w:r>
      <w:r w:rsidR="00CD587D" w:rsidRPr="00030F28">
        <w:rPr>
          <w:rFonts w:ascii="Times New Roman" w:hAnsi="Times New Roman" w:cs="Times New Roman"/>
          <w:sz w:val="24"/>
          <w:szCs w:val="24"/>
          <w:lang w:val="es-CO"/>
        </w:rPr>
        <w:t>; 2007</w:t>
      </w:r>
      <w:r w:rsidR="00C27698" w:rsidRPr="00030F28">
        <w:rPr>
          <w:rFonts w:ascii="Times New Roman" w:hAnsi="Times New Roman" w:cs="Times New Roman"/>
          <w:sz w:val="24"/>
          <w:szCs w:val="24"/>
          <w:lang w:val="es-CO"/>
        </w:rPr>
        <w:t xml:space="preserve">).   </w:t>
      </w:r>
    </w:p>
    <w:p w:rsidR="004B16FB" w:rsidRPr="00030F28" w:rsidRDefault="00806887" w:rsidP="001A4116">
      <w:pPr>
        <w:autoSpaceDE w:val="0"/>
        <w:autoSpaceDN w:val="0"/>
        <w:adjustRightInd w:val="0"/>
        <w:spacing w:after="0" w:line="240" w:lineRule="auto"/>
        <w:ind w:firstLine="709"/>
        <w:rPr>
          <w:rFonts w:ascii="Times New Roman" w:hAnsi="Times New Roman" w:cs="Times New Roman"/>
          <w:sz w:val="24"/>
          <w:szCs w:val="24"/>
          <w:lang w:val="es-CO"/>
        </w:rPr>
      </w:pPr>
      <w:r w:rsidRPr="00030F28">
        <w:rPr>
          <w:rFonts w:ascii="Times New Roman" w:hAnsi="Times New Roman" w:cs="Times New Roman"/>
          <w:sz w:val="24"/>
          <w:szCs w:val="24"/>
          <w:lang w:val="es-CO"/>
        </w:rPr>
        <w:t>Finamente, l</w:t>
      </w:r>
      <w:r w:rsidR="00EB7C86" w:rsidRPr="00030F28">
        <w:rPr>
          <w:rFonts w:ascii="Times New Roman" w:hAnsi="Times New Roman" w:cs="Times New Roman"/>
          <w:sz w:val="24"/>
          <w:szCs w:val="24"/>
          <w:lang w:val="es-CO"/>
        </w:rPr>
        <w:t xml:space="preserve">a inclusión de figuras humanas en </w:t>
      </w:r>
      <w:r w:rsidR="000F02EE" w:rsidRPr="00030F28">
        <w:rPr>
          <w:rFonts w:ascii="Times New Roman" w:hAnsi="Times New Roman" w:cs="Times New Roman"/>
          <w:sz w:val="24"/>
          <w:szCs w:val="24"/>
          <w:lang w:val="es-CO"/>
        </w:rPr>
        <w:t>la formación de clases a través del paradigma de equivalencia de estímulos ha resultado ser útil en</w:t>
      </w:r>
      <w:r w:rsidRPr="00030F28">
        <w:rPr>
          <w:rFonts w:ascii="Times New Roman" w:hAnsi="Times New Roman" w:cs="Times New Roman"/>
          <w:sz w:val="24"/>
          <w:szCs w:val="24"/>
          <w:lang w:val="es-CO"/>
        </w:rPr>
        <w:t xml:space="preserve"> la medida en que se puede enseñ</w:t>
      </w:r>
      <w:r w:rsidR="000F02EE" w:rsidRPr="00030F28">
        <w:rPr>
          <w:rFonts w:ascii="Times New Roman" w:hAnsi="Times New Roman" w:cs="Times New Roman"/>
          <w:sz w:val="24"/>
          <w:szCs w:val="24"/>
          <w:lang w:val="es-CO"/>
        </w:rPr>
        <w:t>a</w:t>
      </w:r>
      <w:r w:rsidRPr="00030F28">
        <w:rPr>
          <w:rFonts w:ascii="Times New Roman" w:hAnsi="Times New Roman" w:cs="Times New Roman"/>
          <w:sz w:val="24"/>
          <w:szCs w:val="24"/>
          <w:lang w:val="es-CO"/>
        </w:rPr>
        <w:t>r a personas con dificultades a identificar emociones, etiquetarlas</w:t>
      </w:r>
      <w:r w:rsidR="000F02EE" w:rsidRPr="00030F28">
        <w:rPr>
          <w:rFonts w:ascii="Times New Roman" w:hAnsi="Times New Roman" w:cs="Times New Roman"/>
          <w:sz w:val="24"/>
          <w:szCs w:val="24"/>
          <w:lang w:val="es-CO"/>
        </w:rPr>
        <w:t xml:space="preserve"> y responder a las mismas (</w:t>
      </w:r>
      <w:proofErr w:type="spellStart"/>
      <w:r w:rsidR="000F02EE" w:rsidRPr="00030F28">
        <w:rPr>
          <w:rFonts w:ascii="Times New Roman" w:hAnsi="Times New Roman" w:cs="Times New Roman"/>
          <w:sz w:val="24"/>
          <w:szCs w:val="24"/>
          <w:lang w:val="es-CO"/>
        </w:rPr>
        <w:t>Mochizuki</w:t>
      </w:r>
      <w:proofErr w:type="spellEnd"/>
      <w:r w:rsidR="000F02EE" w:rsidRPr="00030F28">
        <w:rPr>
          <w:rFonts w:ascii="Times New Roman" w:hAnsi="Times New Roman" w:cs="Times New Roman"/>
          <w:sz w:val="24"/>
          <w:szCs w:val="24"/>
          <w:lang w:val="es-CO"/>
        </w:rPr>
        <w:t xml:space="preserve"> et al, 1989)</w:t>
      </w:r>
      <w:r w:rsidR="00204427" w:rsidRPr="00030F28">
        <w:rPr>
          <w:rFonts w:ascii="Times New Roman" w:hAnsi="Times New Roman" w:cs="Times New Roman"/>
          <w:sz w:val="24"/>
          <w:szCs w:val="24"/>
          <w:lang w:val="es-CO"/>
        </w:rPr>
        <w:t xml:space="preserve">. </w:t>
      </w:r>
      <w:r w:rsidR="004B16FB" w:rsidRPr="00030F28">
        <w:rPr>
          <w:rFonts w:ascii="Times New Roman" w:hAnsi="Times New Roman" w:cs="Times New Roman"/>
          <w:sz w:val="24"/>
          <w:szCs w:val="24"/>
          <w:lang w:val="es-CO"/>
        </w:rPr>
        <w:t xml:space="preserve"> </w:t>
      </w:r>
      <w:r w:rsidRPr="00030F28">
        <w:rPr>
          <w:rFonts w:ascii="Times New Roman" w:hAnsi="Times New Roman" w:cs="Times New Roman"/>
          <w:sz w:val="24"/>
          <w:szCs w:val="24"/>
          <w:lang w:val="es-CO"/>
        </w:rPr>
        <w:t xml:space="preserve">Puede mostrar también resultados novedosos continuando la línea de investigación de </w:t>
      </w:r>
      <w:proofErr w:type="spellStart"/>
      <w:r w:rsidRPr="00030F28">
        <w:rPr>
          <w:rFonts w:ascii="Times New Roman" w:hAnsi="Times New Roman" w:cs="Times New Roman"/>
          <w:sz w:val="24"/>
          <w:szCs w:val="24"/>
          <w:lang w:val="es-CO"/>
        </w:rPr>
        <w:t>Pinhero</w:t>
      </w:r>
      <w:proofErr w:type="spellEnd"/>
      <w:r w:rsidRPr="00030F28">
        <w:rPr>
          <w:rFonts w:ascii="Times New Roman" w:hAnsi="Times New Roman" w:cs="Times New Roman"/>
          <w:sz w:val="24"/>
          <w:szCs w:val="24"/>
          <w:lang w:val="es-CO"/>
        </w:rPr>
        <w:t xml:space="preserve"> y De Rose (2014) y </w:t>
      </w:r>
      <w:proofErr w:type="spellStart"/>
      <w:r w:rsidRPr="00030F28">
        <w:rPr>
          <w:rFonts w:ascii="Times New Roman" w:hAnsi="Times New Roman" w:cs="Times New Roman"/>
          <w:sz w:val="24"/>
          <w:szCs w:val="24"/>
          <w:lang w:val="es-CO"/>
        </w:rPr>
        <w:t>Mizael</w:t>
      </w:r>
      <w:proofErr w:type="spellEnd"/>
      <w:r w:rsidRPr="00030F28">
        <w:rPr>
          <w:rFonts w:ascii="Times New Roman" w:hAnsi="Times New Roman" w:cs="Times New Roman"/>
          <w:sz w:val="24"/>
          <w:szCs w:val="24"/>
          <w:lang w:val="es-CO"/>
        </w:rPr>
        <w:t xml:space="preserve"> et al</w:t>
      </w:r>
      <w:proofErr w:type="gramStart"/>
      <w:r w:rsidRPr="00030F28">
        <w:rPr>
          <w:rFonts w:ascii="Times New Roman" w:hAnsi="Times New Roman" w:cs="Times New Roman"/>
          <w:sz w:val="24"/>
          <w:szCs w:val="24"/>
          <w:lang w:val="es-CO"/>
        </w:rPr>
        <w:t>.(</w:t>
      </w:r>
      <w:proofErr w:type="gramEnd"/>
      <w:r w:rsidRPr="00030F28">
        <w:rPr>
          <w:rFonts w:ascii="Times New Roman" w:hAnsi="Times New Roman" w:cs="Times New Roman"/>
          <w:sz w:val="24"/>
          <w:szCs w:val="24"/>
          <w:lang w:val="es-CO"/>
        </w:rPr>
        <w:t xml:space="preserve">2016) sobre actitudes raciales y transformación de funciones. </w:t>
      </w:r>
    </w:p>
    <w:p w:rsidR="00766251" w:rsidRPr="00030F28" w:rsidRDefault="00766251" w:rsidP="001A4116">
      <w:pPr>
        <w:autoSpaceDE w:val="0"/>
        <w:autoSpaceDN w:val="0"/>
        <w:adjustRightInd w:val="0"/>
        <w:spacing w:after="0" w:line="240" w:lineRule="auto"/>
        <w:rPr>
          <w:rFonts w:ascii="Times New Roman" w:hAnsi="Times New Roman" w:cs="Times New Roman"/>
          <w:sz w:val="24"/>
          <w:szCs w:val="24"/>
          <w:lang w:val="es-CO"/>
        </w:rPr>
      </w:pPr>
      <w:r w:rsidRPr="00030F28">
        <w:rPr>
          <w:rFonts w:ascii="Times New Roman" w:hAnsi="Times New Roman" w:cs="Times New Roman"/>
          <w:sz w:val="24"/>
          <w:szCs w:val="24"/>
          <w:lang w:val="es-CO"/>
        </w:rPr>
        <w:br w:type="page"/>
      </w:r>
    </w:p>
    <w:p w:rsidR="00E23C0B" w:rsidRPr="00030F28" w:rsidRDefault="00A03CC8" w:rsidP="001A4116">
      <w:pPr>
        <w:autoSpaceDE w:val="0"/>
        <w:autoSpaceDN w:val="0"/>
        <w:adjustRightInd w:val="0"/>
        <w:spacing w:after="0" w:line="240" w:lineRule="auto"/>
        <w:rPr>
          <w:rFonts w:ascii="Times New Roman" w:eastAsia="LucidaBright" w:hAnsi="Times New Roman" w:cs="Times New Roman"/>
          <w:b/>
          <w:sz w:val="24"/>
          <w:szCs w:val="24"/>
        </w:rPr>
      </w:pPr>
      <w:r w:rsidRPr="00030F28">
        <w:rPr>
          <w:rFonts w:ascii="Times New Roman" w:eastAsia="LucidaBright" w:hAnsi="Times New Roman" w:cs="Times New Roman"/>
          <w:b/>
          <w:sz w:val="24"/>
          <w:szCs w:val="24"/>
        </w:rPr>
        <w:lastRenderedPageBreak/>
        <w:t>Bibliografia</w:t>
      </w:r>
    </w:p>
    <w:p w:rsidR="008568AB" w:rsidRPr="001A4116" w:rsidRDefault="008568AB" w:rsidP="001A4116">
      <w:pPr>
        <w:spacing w:after="0" w:line="240" w:lineRule="auto"/>
        <w:ind w:left="709" w:hanging="709"/>
        <w:jc w:val="both"/>
        <w:rPr>
          <w:rFonts w:ascii="Times New Roman" w:hAnsi="Times New Roman" w:cs="Times New Roman"/>
          <w:sz w:val="24"/>
          <w:szCs w:val="24"/>
        </w:rPr>
      </w:pPr>
      <w:proofErr w:type="spellStart"/>
      <w:r w:rsidRPr="001A4116">
        <w:rPr>
          <w:rFonts w:ascii="Times New Roman" w:hAnsi="Times New Roman" w:cs="Times New Roman"/>
          <w:sz w:val="24"/>
          <w:szCs w:val="24"/>
          <w:shd w:val="clear" w:color="auto" w:fill="FFFFFF"/>
        </w:rPr>
        <w:t>Aceituno</w:t>
      </w:r>
      <w:proofErr w:type="spellEnd"/>
      <w:r w:rsidRPr="001A4116">
        <w:rPr>
          <w:rFonts w:ascii="Times New Roman" w:hAnsi="Times New Roman" w:cs="Times New Roman"/>
          <w:sz w:val="24"/>
          <w:szCs w:val="24"/>
          <w:shd w:val="clear" w:color="auto" w:fill="FFFFFF"/>
        </w:rPr>
        <w:t xml:space="preserve">, A., Schmidt, A., </w:t>
      </w:r>
      <w:proofErr w:type="spellStart"/>
      <w:r w:rsidRPr="001A4116">
        <w:rPr>
          <w:rFonts w:ascii="Times New Roman" w:hAnsi="Times New Roman" w:cs="Times New Roman"/>
          <w:sz w:val="24"/>
          <w:szCs w:val="24"/>
          <w:shd w:val="clear" w:color="auto" w:fill="FFFFFF"/>
        </w:rPr>
        <w:t>Domeniconi</w:t>
      </w:r>
      <w:proofErr w:type="spellEnd"/>
      <w:r w:rsidRPr="001A4116">
        <w:rPr>
          <w:rFonts w:ascii="Times New Roman" w:hAnsi="Times New Roman" w:cs="Times New Roman"/>
          <w:sz w:val="24"/>
          <w:szCs w:val="24"/>
          <w:shd w:val="clear" w:color="auto" w:fill="FFFFFF"/>
        </w:rPr>
        <w:t xml:space="preserve">, C., y Das Graças, </w:t>
      </w:r>
      <w:proofErr w:type="gramStart"/>
      <w:r w:rsidRPr="001A4116">
        <w:rPr>
          <w:rFonts w:ascii="Times New Roman" w:hAnsi="Times New Roman" w:cs="Times New Roman"/>
          <w:sz w:val="24"/>
          <w:szCs w:val="24"/>
          <w:shd w:val="clear" w:color="auto" w:fill="FFFFFF"/>
        </w:rPr>
        <w:t>D.</w:t>
      </w:r>
      <w:proofErr w:type="gramEnd"/>
      <w:r w:rsidRPr="001A4116">
        <w:rPr>
          <w:rFonts w:ascii="Times New Roman" w:hAnsi="Times New Roman" w:cs="Times New Roman"/>
          <w:sz w:val="24"/>
          <w:szCs w:val="24"/>
          <w:shd w:val="clear" w:color="auto" w:fill="FFFFFF"/>
        </w:rPr>
        <w:t xml:space="preserve"> (2013). Emparelhamento com o modelo simultâneo e atrasado: Implicações para a demonstração de equivalência de estímulos por crianças. </w:t>
      </w:r>
      <w:r w:rsidRPr="001A4116">
        <w:rPr>
          <w:rFonts w:ascii="Times New Roman" w:hAnsi="Times New Roman" w:cs="Times New Roman"/>
          <w:i/>
          <w:iCs/>
          <w:sz w:val="24"/>
          <w:szCs w:val="24"/>
          <w:shd w:val="clear" w:color="auto" w:fill="FFFFFF"/>
        </w:rPr>
        <w:t>Temas em Psicologia</w:t>
      </w:r>
      <w:r w:rsidRPr="001A4116">
        <w:rPr>
          <w:rFonts w:ascii="Times New Roman" w:hAnsi="Times New Roman" w:cs="Times New Roman"/>
          <w:sz w:val="24"/>
          <w:szCs w:val="24"/>
          <w:shd w:val="clear" w:color="auto" w:fill="FFFFFF"/>
        </w:rPr>
        <w:t>, </w:t>
      </w:r>
      <w:r w:rsidRPr="001A4116">
        <w:rPr>
          <w:rFonts w:ascii="Times New Roman" w:hAnsi="Times New Roman" w:cs="Times New Roman"/>
          <w:i/>
          <w:iCs/>
          <w:sz w:val="24"/>
          <w:szCs w:val="24"/>
          <w:shd w:val="clear" w:color="auto" w:fill="FFFFFF"/>
        </w:rPr>
        <w:t>21</w:t>
      </w:r>
      <w:r w:rsidRPr="001A4116">
        <w:rPr>
          <w:rFonts w:ascii="Times New Roman" w:hAnsi="Times New Roman" w:cs="Times New Roman"/>
          <w:sz w:val="24"/>
          <w:szCs w:val="24"/>
          <w:shd w:val="clear" w:color="auto" w:fill="FFFFFF"/>
        </w:rPr>
        <w:t xml:space="preserve">(2), 469-482. </w:t>
      </w:r>
      <w:proofErr w:type="spellStart"/>
      <w:proofErr w:type="gramStart"/>
      <w:r w:rsidRPr="001A4116">
        <w:rPr>
          <w:rFonts w:ascii="Times New Roman" w:hAnsi="Times New Roman" w:cs="Times New Roman"/>
          <w:sz w:val="24"/>
          <w:szCs w:val="24"/>
          <w:shd w:val="clear" w:color="auto" w:fill="FFFFFF"/>
        </w:rPr>
        <w:t>doi</w:t>
      </w:r>
      <w:proofErr w:type="spellEnd"/>
      <w:proofErr w:type="gramEnd"/>
      <w:r w:rsidRPr="001A4116">
        <w:rPr>
          <w:rFonts w:ascii="Times New Roman" w:hAnsi="Times New Roman" w:cs="Times New Roman"/>
          <w:sz w:val="24"/>
          <w:szCs w:val="24"/>
          <w:shd w:val="clear" w:color="auto" w:fill="FFFFFF"/>
        </w:rPr>
        <w:t>: 10.9788/TP2013.2-13</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r w:rsidRPr="001A4116">
        <w:rPr>
          <w:rFonts w:ascii="Times New Roman" w:hAnsi="Times New Roman" w:cs="Times New Roman"/>
          <w:sz w:val="24"/>
          <w:szCs w:val="24"/>
          <w:shd w:val="clear" w:color="auto" w:fill="FFFFFF"/>
        </w:rPr>
        <w:t>Almeida, J</w:t>
      </w:r>
      <w:proofErr w:type="gramStart"/>
      <w:r w:rsidRPr="001A4116">
        <w:rPr>
          <w:rFonts w:ascii="Times New Roman" w:hAnsi="Times New Roman" w:cs="Times New Roman"/>
          <w:sz w:val="24"/>
          <w:szCs w:val="24"/>
          <w:shd w:val="clear" w:color="auto" w:fill="FFFFFF"/>
        </w:rPr>
        <w:t>.,</w:t>
      </w:r>
      <w:proofErr w:type="gramEnd"/>
      <w:r w:rsidRPr="001A4116">
        <w:rPr>
          <w:rFonts w:ascii="Times New Roman" w:hAnsi="Times New Roman" w:cs="Times New Roman"/>
          <w:sz w:val="24"/>
          <w:szCs w:val="24"/>
          <w:shd w:val="clear" w:color="auto" w:fill="FFFFFF"/>
        </w:rPr>
        <w:t xml:space="preserve"> y de Rose, J (2015) De Almeida, J. H., y de Rose, J. C. (2015). </w:t>
      </w:r>
      <w:proofErr w:type="gramStart"/>
      <w:r w:rsidRPr="001A4116">
        <w:rPr>
          <w:rFonts w:ascii="Times New Roman" w:hAnsi="Times New Roman" w:cs="Times New Roman"/>
          <w:sz w:val="24"/>
          <w:szCs w:val="24"/>
          <w:shd w:val="clear" w:color="auto" w:fill="FFFFFF"/>
          <w:lang w:val="en-US"/>
        </w:rPr>
        <w:t>Changing the Meaningfulness of Abstract Stimuli by the Reorganization of Equivalence Classes: Effects of Delayed Matching.</w:t>
      </w:r>
      <w:proofErr w:type="gramEnd"/>
      <w:r w:rsidRPr="001A4116">
        <w:rPr>
          <w:rFonts w:ascii="Times New Roman" w:hAnsi="Times New Roman" w:cs="Times New Roman"/>
          <w:sz w:val="24"/>
          <w:szCs w:val="24"/>
          <w:shd w:val="clear" w:color="auto" w:fill="FFFFFF"/>
          <w:lang w:val="en-US"/>
        </w:rPr>
        <w:t xml:space="preserve"> </w:t>
      </w:r>
      <w:r w:rsidRPr="001A4116">
        <w:rPr>
          <w:rFonts w:ascii="Times New Roman" w:hAnsi="Times New Roman" w:cs="Times New Roman"/>
          <w:i/>
          <w:sz w:val="24"/>
          <w:szCs w:val="24"/>
          <w:shd w:val="clear" w:color="auto" w:fill="FFFFFF"/>
          <w:lang w:val="es-CO"/>
        </w:rPr>
        <w:t>The Psychological Record,</w:t>
      </w:r>
      <w:r w:rsidRPr="001A4116">
        <w:rPr>
          <w:rFonts w:ascii="Times New Roman" w:hAnsi="Times New Roman" w:cs="Times New Roman"/>
          <w:sz w:val="24"/>
          <w:szCs w:val="24"/>
          <w:shd w:val="clear" w:color="auto" w:fill="FFFFFF"/>
          <w:lang w:val="es-CO"/>
        </w:rPr>
        <w:t xml:space="preserve"> 65(3), 451–461. Recuperado de https://link.springer.com/article/10.1007/s40732-015-0120-9</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r w:rsidRPr="001A4116">
        <w:rPr>
          <w:rFonts w:ascii="Times New Roman" w:hAnsi="Times New Roman" w:cs="Times New Roman"/>
          <w:sz w:val="24"/>
          <w:szCs w:val="24"/>
          <w:shd w:val="clear" w:color="auto" w:fill="FFFFFF"/>
          <w:lang w:val="es-CO"/>
        </w:rPr>
        <w:t>Arboleda, I. (2016). Resurgencia y entrenamientos de formación de relaciones de equivalencia Tipo-Respondiente: Desafíos metodológicos. </w:t>
      </w:r>
      <w:r w:rsidRPr="001A4116">
        <w:rPr>
          <w:rFonts w:ascii="Times New Roman" w:hAnsi="Times New Roman" w:cs="Times New Roman"/>
          <w:i/>
          <w:iCs/>
          <w:sz w:val="24"/>
          <w:szCs w:val="24"/>
          <w:shd w:val="clear" w:color="auto" w:fill="FFFFFF"/>
          <w:lang w:val="es-CO"/>
        </w:rPr>
        <w:t>Cultura Educación y Sociedad</w:t>
      </w:r>
      <w:r w:rsidRPr="001A4116">
        <w:rPr>
          <w:rFonts w:ascii="Times New Roman" w:hAnsi="Times New Roman" w:cs="Times New Roman"/>
          <w:sz w:val="24"/>
          <w:szCs w:val="24"/>
          <w:shd w:val="clear" w:color="auto" w:fill="FFFFFF"/>
          <w:lang w:val="es-CO"/>
        </w:rPr>
        <w:t>, </w:t>
      </w:r>
      <w:r w:rsidRPr="001A4116">
        <w:rPr>
          <w:rFonts w:ascii="Times New Roman" w:hAnsi="Times New Roman" w:cs="Times New Roman"/>
          <w:i/>
          <w:iCs/>
          <w:sz w:val="24"/>
          <w:szCs w:val="24"/>
          <w:shd w:val="clear" w:color="auto" w:fill="FFFFFF"/>
          <w:lang w:val="es-CO"/>
        </w:rPr>
        <w:t>3</w:t>
      </w:r>
      <w:r w:rsidRPr="001A4116">
        <w:rPr>
          <w:rFonts w:ascii="Times New Roman" w:hAnsi="Times New Roman" w:cs="Times New Roman"/>
          <w:sz w:val="24"/>
          <w:szCs w:val="24"/>
          <w:shd w:val="clear" w:color="auto" w:fill="FFFFFF"/>
          <w:lang w:val="es-CO"/>
        </w:rPr>
        <w:t>(1), 129-146. Recuperado de http://revistascientificas.cuc.edu.co/index.php/culturaeducacionysociedad/article/view/960</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proofErr w:type="spellStart"/>
      <w:r w:rsidRPr="001A4116">
        <w:rPr>
          <w:rFonts w:ascii="Times New Roman" w:hAnsi="Times New Roman" w:cs="Times New Roman"/>
          <w:sz w:val="24"/>
          <w:szCs w:val="24"/>
          <w:shd w:val="clear" w:color="auto" w:fill="FFFFFF"/>
        </w:rPr>
        <w:t>Augustson</w:t>
      </w:r>
      <w:proofErr w:type="spellEnd"/>
      <w:proofErr w:type="gramStart"/>
      <w:r w:rsidRPr="001A4116">
        <w:rPr>
          <w:rFonts w:ascii="Times New Roman" w:hAnsi="Times New Roman" w:cs="Times New Roman"/>
          <w:sz w:val="24"/>
          <w:szCs w:val="24"/>
          <w:shd w:val="clear" w:color="auto" w:fill="FFFFFF"/>
        </w:rPr>
        <w:t>.,</w:t>
      </w:r>
      <w:proofErr w:type="gramEnd"/>
      <w:r w:rsidRPr="001A4116">
        <w:rPr>
          <w:rFonts w:ascii="Times New Roman" w:hAnsi="Times New Roman" w:cs="Times New Roman"/>
          <w:sz w:val="24"/>
          <w:szCs w:val="24"/>
          <w:shd w:val="clear" w:color="auto" w:fill="FFFFFF"/>
        </w:rPr>
        <w:t xml:space="preserve"> E y </w:t>
      </w:r>
      <w:proofErr w:type="spellStart"/>
      <w:r w:rsidRPr="001A4116">
        <w:rPr>
          <w:rFonts w:ascii="Times New Roman" w:hAnsi="Times New Roman" w:cs="Times New Roman"/>
          <w:sz w:val="24"/>
          <w:szCs w:val="24"/>
          <w:shd w:val="clear" w:color="auto" w:fill="FFFFFF"/>
        </w:rPr>
        <w:t>Dougher</w:t>
      </w:r>
      <w:proofErr w:type="spellEnd"/>
      <w:r w:rsidRPr="001A4116">
        <w:rPr>
          <w:rFonts w:ascii="Times New Roman" w:hAnsi="Times New Roman" w:cs="Times New Roman"/>
          <w:sz w:val="24"/>
          <w:szCs w:val="24"/>
          <w:shd w:val="clear" w:color="auto" w:fill="FFFFFF"/>
        </w:rPr>
        <w:t xml:space="preserve">, M. (1997). The </w:t>
      </w:r>
      <w:proofErr w:type="spellStart"/>
      <w:r w:rsidRPr="001A4116">
        <w:rPr>
          <w:rFonts w:ascii="Times New Roman" w:hAnsi="Times New Roman" w:cs="Times New Roman"/>
          <w:sz w:val="24"/>
          <w:szCs w:val="24"/>
          <w:shd w:val="clear" w:color="auto" w:fill="FFFFFF"/>
        </w:rPr>
        <w:t>transfer</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of</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avoidance</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evoking</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functions</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through</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stimulus</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equivalence</w:t>
      </w:r>
      <w:proofErr w:type="spellEnd"/>
      <w:r w:rsidRPr="001A4116">
        <w:rPr>
          <w:rFonts w:ascii="Times New Roman" w:hAnsi="Times New Roman" w:cs="Times New Roman"/>
          <w:sz w:val="24"/>
          <w:szCs w:val="24"/>
          <w:shd w:val="clear" w:color="auto" w:fill="FFFFFF"/>
        </w:rPr>
        <w:t xml:space="preserve"> classes. </w:t>
      </w:r>
      <w:r w:rsidRPr="001A4116">
        <w:rPr>
          <w:rFonts w:ascii="Times New Roman" w:hAnsi="Times New Roman" w:cs="Times New Roman"/>
          <w:i/>
          <w:iCs/>
          <w:sz w:val="24"/>
          <w:szCs w:val="24"/>
          <w:shd w:val="clear" w:color="auto" w:fill="FFFFFF"/>
          <w:lang w:val="es-CO"/>
        </w:rPr>
        <w:t>Journal of Behavior Therapy and Experimental Psychiatry</w:t>
      </w:r>
      <w:r w:rsidRPr="001A4116">
        <w:rPr>
          <w:rFonts w:ascii="Times New Roman" w:hAnsi="Times New Roman" w:cs="Times New Roman"/>
          <w:sz w:val="24"/>
          <w:szCs w:val="24"/>
          <w:shd w:val="clear" w:color="auto" w:fill="FFFFFF"/>
          <w:lang w:val="es-CO"/>
        </w:rPr>
        <w:t>, </w:t>
      </w:r>
      <w:r w:rsidRPr="001A4116">
        <w:rPr>
          <w:rFonts w:ascii="Times New Roman" w:hAnsi="Times New Roman" w:cs="Times New Roman"/>
          <w:i/>
          <w:iCs/>
          <w:sz w:val="24"/>
          <w:szCs w:val="24"/>
          <w:shd w:val="clear" w:color="auto" w:fill="FFFFFF"/>
          <w:lang w:val="es-CO"/>
        </w:rPr>
        <w:t>28</w:t>
      </w:r>
      <w:r w:rsidRPr="001A4116">
        <w:rPr>
          <w:rFonts w:ascii="Times New Roman" w:hAnsi="Times New Roman" w:cs="Times New Roman"/>
          <w:sz w:val="24"/>
          <w:szCs w:val="24"/>
          <w:shd w:val="clear" w:color="auto" w:fill="FFFFFF"/>
          <w:lang w:val="es-CO"/>
        </w:rPr>
        <w:t xml:space="preserve">(3), 181-191. </w:t>
      </w:r>
      <w:proofErr w:type="spellStart"/>
      <w:proofErr w:type="gramStart"/>
      <w:r w:rsidRPr="001A4116">
        <w:rPr>
          <w:rFonts w:ascii="Times New Roman" w:hAnsi="Times New Roman" w:cs="Times New Roman"/>
          <w:sz w:val="24"/>
          <w:szCs w:val="24"/>
          <w:shd w:val="clear" w:color="auto" w:fill="FFFFFF"/>
          <w:lang w:val="es-CO"/>
        </w:rPr>
        <w:t>doi</w:t>
      </w:r>
      <w:proofErr w:type="spellEnd"/>
      <w:proofErr w:type="gramEnd"/>
      <w:r w:rsidRPr="001A4116">
        <w:rPr>
          <w:rFonts w:ascii="Times New Roman" w:hAnsi="Times New Roman" w:cs="Times New Roman"/>
          <w:sz w:val="24"/>
          <w:szCs w:val="24"/>
          <w:shd w:val="clear" w:color="auto" w:fill="FFFFFF"/>
          <w:lang w:val="es-CO"/>
        </w:rPr>
        <w:t>:</w:t>
      </w:r>
      <w:hyperlink r:id="rId10" w:tgtFrame="_blank" w:tooltip="Persistent link using digital object identifier" w:history="1">
        <w:r w:rsidRPr="001A4116">
          <w:rPr>
            <w:rFonts w:ascii="Times New Roman" w:hAnsi="Times New Roman" w:cs="Times New Roman"/>
            <w:sz w:val="24"/>
            <w:szCs w:val="24"/>
            <w:lang w:val="es-CO"/>
          </w:rPr>
          <w:t xml:space="preserve"> </w:t>
        </w:r>
        <w:r w:rsidRPr="001A4116">
          <w:rPr>
            <w:rFonts w:ascii="Times New Roman" w:hAnsi="Times New Roman" w:cs="Times New Roman"/>
            <w:sz w:val="24"/>
            <w:szCs w:val="24"/>
            <w:shd w:val="clear" w:color="auto" w:fill="FFFFFF"/>
            <w:lang w:val="es-CO"/>
          </w:rPr>
          <w:t>10.1016/S0005-7916(97)00008-6</w:t>
        </w:r>
      </w:hyperlink>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r w:rsidRPr="001A4116">
        <w:rPr>
          <w:rFonts w:ascii="Times New Roman" w:hAnsi="Times New Roman" w:cs="Times New Roman"/>
          <w:sz w:val="24"/>
          <w:szCs w:val="24"/>
          <w:shd w:val="clear" w:color="auto" w:fill="FFFFFF"/>
          <w:lang w:val="es-CO"/>
        </w:rPr>
        <w:t xml:space="preserve">Avellaneda, M., y </w:t>
      </w:r>
      <w:proofErr w:type="spellStart"/>
      <w:r w:rsidRPr="001A4116">
        <w:rPr>
          <w:rFonts w:ascii="Times New Roman" w:hAnsi="Times New Roman" w:cs="Times New Roman"/>
          <w:sz w:val="24"/>
          <w:szCs w:val="24"/>
          <w:shd w:val="clear" w:color="auto" w:fill="FFFFFF"/>
          <w:lang w:val="es-CO"/>
        </w:rPr>
        <w:t>Menendez</w:t>
      </w:r>
      <w:proofErr w:type="spellEnd"/>
      <w:r w:rsidRPr="001A4116">
        <w:rPr>
          <w:rFonts w:ascii="Times New Roman" w:hAnsi="Times New Roman" w:cs="Times New Roman"/>
          <w:sz w:val="24"/>
          <w:szCs w:val="24"/>
          <w:shd w:val="clear" w:color="auto" w:fill="FFFFFF"/>
          <w:lang w:val="es-CO"/>
        </w:rPr>
        <w:t>, J. (2016). Algunos fenómenos respondientes en la formación de relaciones derivadas. In </w:t>
      </w:r>
      <w:r w:rsidRPr="001A4116">
        <w:rPr>
          <w:rFonts w:ascii="Times New Roman" w:hAnsi="Times New Roman" w:cs="Times New Roman"/>
          <w:i/>
          <w:iCs/>
          <w:sz w:val="24"/>
          <w:szCs w:val="24"/>
          <w:shd w:val="clear" w:color="auto" w:fill="FFFFFF"/>
          <w:lang w:val="es-CO"/>
        </w:rPr>
        <w:t>VIII Congreso Internacional de Investigación y Práctica Profesional en Psicología XXIII Jornadas de Investigación XII Encuentro de Investigadores en Psicología del MERCOSUR</w:t>
      </w:r>
      <w:r w:rsidRPr="001A4116">
        <w:rPr>
          <w:rFonts w:ascii="Times New Roman" w:hAnsi="Times New Roman" w:cs="Times New Roman"/>
          <w:sz w:val="24"/>
          <w:szCs w:val="24"/>
          <w:shd w:val="clear" w:color="auto" w:fill="FFFFFF"/>
          <w:lang w:val="es-CO"/>
        </w:rPr>
        <w:t>. Facultad de Psicología-Universidad de Buenos Aires. Recuperado de https://www.aacademica.org/000-044/503</w:t>
      </w:r>
    </w:p>
    <w:p w:rsidR="008568AB" w:rsidRPr="001A4116" w:rsidRDefault="008568AB" w:rsidP="001A4116">
      <w:pPr>
        <w:spacing w:after="0" w:line="240" w:lineRule="auto"/>
        <w:ind w:left="709" w:hanging="709"/>
        <w:jc w:val="both"/>
        <w:rPr>
          <w:rFonts w:ascii="Times New Roman" w:hAnsi="Times New Roman" w:cs="Times New Roman"/>
          <w:i/>
          <w:iCs/>
          <w:sz w:val="24"/>
          <w:szCs w:val="24"/>
          <w:shd w:val="clear" w:color="auto" w:fill="FFFFFF"/>
        </w:rPr>
      </w:pPr>
      <w:proofErr w:type="spellStart"/>
      <w:r w:rsidRPr="001A4116">
        <w:rPr>
          <w:rFonts w:ascii="Times New Roman" w:hAnsi="Times New Roman" w:cs="Times New Roman"/>
          <w:iCs/>
          <w:sz w:val="24"/>
          <w:szCs w:val="24"/>
          <w:shd w:val="clear" w:color="auto" w:fill="FFFFFF"/>
        </w:rPr>
        <w:t>Bortoloti</w:t>
      </w:r>
      <w:proofErr w:type="spellEnd"/>
      <w:r w:rsidRPr="001A4116">
        <w:rPr>
          <w:rFonts w:ascii="Times New Roman" w:hAnsi="Times New Roman" w:cs="Times New Roman"/>
          <w:iCs/>
          <w:sz w:val="24"/>
          <w:szCs w:val="24"/>
          <w:shd w:val="clear" w:color="auto" w:fill="FFFFFF"/>
        </w:rPr>
        <w:t>, R. (2002).</w:t>
      </w:r>
      <w:r w:rsidRPr="001A4116">
        <w:rPr>
          <w:rFonts w:ascii="Times New Roman" w:hAnsi="Times New Roman" w:cs="Times New Roman"/>
          <w:i/>
          <w:iCs/>
          <w:sz w:val="24"/>
          <w:szCs w:val="24"/>
          <w:shd w:val="clear" w:color="auto" w:fill="FFFFFF"/>
        </w:rPr>
        <w:t xml:space="preserve"> Medidas não convencionais de transferências de função entre expressões faciais e figuras abstratas.</w:t>
      </w:r>
      <w:r w:rsidRPr="001A4116">
        <w:rPr>
          <w:rFonts w:ascii="Times New Roman" w:hAnsi="Times New Roman" w:cs="Times New Roman"/>
          <w:iCs/>
          <w:sz w:val="24"/>
          <w:szCs w:val="24"/>
          <w:shd w:val="clear" w:color="auto" w:fill="FFFFFF"/>
        </w:rPr>
        <w:t xml:space="preserve"> Tesis de Maestría.</w:t>
      </w:r>
      <w:r w:rsidRPr="001A4116">
        <w:rPr>
          <w:rFonts w:ascii="Times New Roman" w:hAnsi="Times New Roman" w:cs="Times New Roman"/>
          <w:i/>
          <w:iCs/>
          <w:sz w:val="24"/>
          <w:szCs w:val="24"/>
          <w:shd w:val="clear" w:color="auto" w:fill="FFFFFF"/>
        </w:rPr>
        <w:t xml:space="preserve"> </w:t>
      </w:r>
      <w:r w:rsidRPr="001A4116">
        <w:rPr>
          <w:rFonts w:ascii="Times New Roman" w:hAnsi="Times New Roman" w:cs="Times New Roman"/>
          <w:iCs/>
          <w:sz w:val="24"/>
          <w:szCs w:val="24"/>
          <w:shd w:val="clear" w:color="auto" w:fill="FFFFFF"/>
        </w:rPr>
        <w:t xml:space="preserve">Universidade Federal do Para. </w:t>
      </w:r>
      <w:proofErr w:type="spellStart"/>
      <w:r w:rsidRPr="001A4116">
        <w:rPr>
          <w:rFonts w:ascii="Times New Roman" w:hAnsi="Times New Roman" w:cs="Times New Roman"/>
          <w:iCs/>
          <w:sz w:val="24"/>
          <w:szCs w:val="24"/>
          <w:shd w:val="clear" w:color="auto" w:fill="FFFFFF"/>
        </w:rPr>
        <w:t>Brazil</w:t>
      </w:r>
      <w:proofErr w:type="spellEnd"/>
      <w:r w:rsidRPr="001A4116">
        <w:rPr>
          <w:rFonts w:ascii="Times New Roman" w:hAnsi="Times New Roman" w:cs="Times New Roman"/>
          <w:iCs/>
          <w:sz w:val="24"/>
          <w:szCs w:val="24"/>
          <w:shd w:val="clear" w:color="auto" w:fill="FFFFFF"/>
        </w:rPr>
        <w:t>.</w:t>
      </w:r>
      <w:r w:rsidRPr="001A4116">
        <w:rPr>
          <w:rFonts w:ascii="Times New Roman" w:hAnsi="Times New Roman" w:cs="Times New Roman"/>
          <w:i/>
          <w:iCs/>
          <w:sz w:val="24"/>
          <w:szCs w:val="24"/>
          <w:shd w:val="clear" w:color="auto" w:fill="FFFFFF"/>
        </w:rPr>
        <w:t xml:space="preserve"> </w:t>
      </w:r>
      <w:r w:rsidRPr="001A4116">
        <w:rPr>
          <w:rFonts w:ascii="Times New Roman" w:hAnsi="Times New Roman" w:cs="Times New Roman"/>
          <w:iCs/>
          <w:sz w:val="24"/>
          <w:szCs w:val="24"/>
          <w:shd w:val="clear" w:color="auto" w:fill="FFFFFF"/>
        </w:rPr>
        <w:t xml:space="preserve">Recuperado de </w:t>
      </w:r>
      <w:r w:rsidRPr="001A4116">
        <w:rPr>
          <w:rFonts w:ascii="Times New Roman" w:hAnsi="Times New Roman" w:cs="Times New Roman"/>
          <w:i/>
          <w:iCs/>
          <w:sz w:val="24"/>
          <w:szCs w:val="24"/>
          <w:shd w:val="clear" w:color="auto" w:fill="FFFFFF"/>
        </w:rPr>
        <w:t>http://repositorio.ufpa.br/jspui/handle/2011/5741</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rPr>
      </w:pPr>
      <w:proofErr w:type="spellStart"/>
      <w:r w:rsidRPr="001A4116">
        <w:rPr>
          <w:rFonts w:ascii="Times New Roman" w:hAnsi="Times New Roman" w:cs="Times New Roman"/>
          <w:iCs/>
          <w:sz w:val="24"/>
          <w:szCs w:val="24"/>
          <w:shd w:val="clear" w:color="auto" w:fill="FFFFFF"/>
        </w:rPr>
        <w:t>Bortoloti</w:t>
      </w:r>
      <w:proofErr w:type="spellEnd"/>
      <w:r w:rsidRPr="001A4116">
        <w:rPr>
          <w:rFonts w:ascii="Times New Roman" w:hAnsi="Times New Roman" w:cs="Times New Roman"/>
          <w:iCs/>
          <w:sz w:val="24"/>
          <w:szCs w:val="24"/>
          <w:shd w:val="clear" w:color="auto" w:fill="FFFFFF"/>
        </w:rPr>
        <w:t>, R., de Rose, J</w:t>
      </w:r>
      <w:proofErr w:type="gramStart"/>
      <w:r w:rsidRPr="001A4116">
        <w:rPr>
          <w:rFonts w:ascii="Times New Roman" w:hAnsi="Times New Roman" w:cs="Times New Roman"/>
          <w:iCs/>
          <w:sz w:val="24"/>
          <w:szCs w:val="24"/>
          <w:shd w:val="clear" w:color="auto" w:fill="FFFFFF"/>
        </w:rPr>
        <w:t>.,</w:t>
      </w:r>
      <w:proofErr w:type="gramEnd"/>
      <w:r w:rsidRPr="001A4116">
        <w:rPr>
          <w:rFonts w:ascii="Times New Roman" w:hAnsi="Times New Roman" w:cs="Times New Roman"/>
          <w:iCs/>
          <w:sz w:val="24"/>
          <w:szCs w:val="24"/>
          <w:shd w:val="clear" w:color="auto" w:fill="FFFFFF"/>
        </w:rPr>
        <w:t xml:space="preserve"> y Galvão</w:t>
      </w:r>
      <w:r w:rsidRPr="001A4116">
        <w:rPr>
          <w:rFonts w:ascii="Times New Roman" w:hAnsi="Times New Roman" w:cs="Times New Roman"/>
          <w:sz w:val="24"/>
          <w:szCs w:val="24"/>
          <w:shd w:val="clear" w:color="auto" w:fill="FFFFFF"/>
        </w:rPr>
        <w:t>, O. (2005). Tempo de detecção de estímulos abstratos equivalentes a expressões faciais. </w:t>
      </w:r>
      <w:r w:rsidRPr="001A4116">
        <w:rPr>
          <w:rFonts w:ascii="Times New Roman" w:hAnsi="Times New Roman" w:cs="Times New Roman"/>
          <w:i/>
          <w:iCs/>
          <w:sz w:val="24"/>
          <w:szCs w:val="24"/>
          <w:shd w:val="clear" w:color="auto" w:fill="FFFFFF"/>
        </w:rPr>
        <w:t>Temas em Psicologia</w:t>
      </w:r>
      <w:r w:rsidRPr="001A4116">
        <w:rPr>
          <w:rFonts w:ascii="Times New Roman" w:hAnsi="Times New Roman" w:cs="Times New Roman"/>
          <w:sz w:val="24"/>
          <w:szCs w:val="24"/>
          <w:shd w:val="clear" w:color="auto" w:fill="FFFFFF"/>
        </w:rPr>
        <w:t>, </w:t>
      </w:r>
      <w:r w:rsidRPr="001A4116">
        <w:rPr>
          <w:rFonts w:ascii="Times New Roman" w:hAnsi="Times New Roman" w:cs="Times New Roman"/>
          <w:i/>
          <w:iCs/>
          <w:sz w:val="24"/>
          <w:szCs w:val="24"/>
          <w:shd w:val="clear" w:color="auto" w:fill="FFFFFF"/>
        </w:rPr>
        <w:t>13</w:t>
      </w:r>
      <w:r w:rsidRPr="001A4116">
        <w:rPr>
          <w:rFonts w:ascii="Times New Roman" w:hAnsi="Times New Roman" w:cs="Times New Roman"/>
          <w:sz w:val="24"/>
          <w:szCs w:val="24"/>
          <w:shd w:val="clear" w:color="auto" w:fill="FFFFFF"/>
        </w:rPr>
        <w:t xml:space="preserve">(1), 52-60. Recuperado de </w:t>
      </w:r>
      <w:proofErr w:type="gramStart"/>
      <w:r w:rsidRPr="001A4116">
        <w:rPr>
          <w:rFonts w:ascii="Times New Roman" w:hAnsi="Times New Roman" w:cs="Times New Roman"/>
          <w:sz w:val="24"/>
          <w:szCs w:val="24"/>
          <w:shd w:val="clear" w:color="auto" w:fill="FFFFFF"/>
        </w:rPr>
        <w:t>http://pepsic.bvsalud.org/scielo.</w:t>
      </w:r>
      <w:proofErr w:type="gramEnd"/>
      <w:r w:rsidRPr="001A4116">
        <w:rPr>
          <w:rFonts w:ascii="Times New Roman" w:hAnsi="Times New Roman" w:cs="Times New Roman"/>
          <w:sz w:val="24"/>
          <w:szCs w:val="24"/>
          <w:shd w:val="clear" w:color="auto" w:fill="FFFFFF"/>
        </w:rPr>
        <w:t>php?</w:t>
      </w:r>
      <w:proofErr w:type="gramStart"/>
      <w:r w:rsidRPr="001A4116">
        <w:rPr>
          <w:rFonts w:ascii="Times New Roman" w:hAnsi="Times New Roman" w:cs="Times New Roman"/>
          <w:sz w:val="24"/>
          <w:szCs w:val="24"/>
          <w:shd w:val="clear" w:color="auto" w:fill="FFFFFF"/>
        </w:rPr>
        <w:t>script</w:t>
      </w:r>
      <w:proofErr w:type="gramEnd"/>
      <w:r w:rsidRPr="001A4116">
        <w:rPr>
          <w:rFonts w:ascii="Times New Roman" w:hAnsi="Times New Roman" w:cs="Times New Roman"/>
          <w:sz w:val="24"/>
          <w:szCs w:val="24"/>
          <w:shd w:val="clear" w:color="auto" w:fill="FFFFFF"/>
        </w:rPr>
        <w:t>=sci_arttext&amp;pid=S1413-389X2005000100007&amp;lng=en&amp;tlng=en</w:t>
      </w:r>
    </w:p>
    <w:p w:rsidR="008568AB" w:rsidRPr="001A4116" w:rsidRDefault="008568AB" w:rsidP="001A4116">
      <w:pPr>
        <w:spacing w:after="0" w:line="240" w:lineRule="auto"/>
        <w:ind w:left="709" w:hanging="709"/>
        <w:jc w:val="both"/>
        <w:rPr>
          <w:rFonts w:ascii="Times New Roman" w:hAnsi="Times New Roman" w:cs="Times New Roman"/>
          <w:sz w:val="24"/>
          <w:szCs w:val="24"/>
        </w:rPr>
      </w:pPr>
      <w:proofErr w:type="spellStart"/>
      <w:r w:rsidRPr="001A4116">
        <w:rPr>
          <w:rFonts w:ascii="Times New Roman" w:hAnsi="Times New Roman" w:cs="Times New Roman"/>
          <w:sz w:val="24"/>
          <w:szCs w:val="24"/>
          <w:shd w:val="clear" w:color="auto" w:fill="FFFFFF"/>
          <w:lang w:val="es-CO"/>
        </w:rPr>
        <w:t>Bortoloti</w:t>
      </w:r>
      <w:proofErr w:type="spellEnd"/>
      <w:r w:rsidRPr="001A4116">
        <w:rPr>
          <w:rFonts w:ascii="Times New Roman" w:hAnsi="Times New Roman" w:cs="Times New Roman"/>
          <w:sz w:val="24"/>
          <w:szCs w:val="24"/>
          <w:shd w:val="clear" w:color="auto" w:fill="FFFFFF"/>
          <w:lang w:val="es-CO"/>
        </w:rPr>
        <w:t xml:space="preserve">, R., y de Rose, J. (2007). </w:t>
      </w:r>
      <w:r w:rsidRPr="001A4116">
        <w:rPr>
          <w:rFonts w:ascii="Times New Roman" w:hAnsi="Times New Roman" w:cs="Times New Roman"/>
          <w:sz w:val="24"/>
          <w:szCs w:val="24"/>
          <w:shd w:val="clear" w:color="auto" w:fill="FFFFFF"/>
        </w:rPr>
        <w:t xml:space="preserve">Medida do grau de relacionamento entre estímulos equivalentes. </w:t>
      </w:r>
      <w:r w:rsidRPr="001A4116">
        <w:rPr>
          <w:rFonts w:ascii="Times New Roman" w:hAnsi="Times New Roman" w:cs="Times New Roman"/>
          <w:i/>
          <w:iCs/>
          <w:sz w:val="24"/>
          <w:szCs w:val="24"/>
          <w:shd w:val="clear" w:color="auto" w:fill="FFFFFF"/>
        </w:rPr>
        <w:t>Psicologia: Reflexão e Crítica</w:t>
      </w:r>
      <w:r w:rsidRPr="001A4116">
        <w:rPr>
          <w:rFonts w:ascii="Times New Roman" w:hAnsi="Times New Roman" w:cs="Times New Roman"/>
          <w:sz w:val="24"/>
          <w:szCs w:val="24"/>
          <w:shd w:val="clear" w:color="auto" w:fill="FFFFFF"/>
        </w:rPr>
        <w:t>, </w:t>
      </w:r>
      <w:r w:rsidRPr="001A4116">
        <w:rPr>
          <w:rFonts w:ascii="Times New Roman" w:hAnsi="Times New Roman" w:cs="Times New Roman"/>
          <w:i/>
          <w:iCs/>
          <w:sz w:val="24"/>
          <w:szCs w:val="24"/>
          <w:shd w:val="clear" w:color="auto" w:fill="FFFFFF"/>
        </w:rPr>
        <w:t>20</w:t>
      </w:r>
      <w:r w:rsidRPr="001A4116">
        <w:rPr>
          <w:rFonts w:ascii="Times New Roman" w:hAnsi="Times New Roman" w:cs="Times New Roman"/>
          <w:sz w:val="24"/>
          <w:szCs w:val="24"/>
          <w:shd w:val="clear" w:color="auto" w:fill="FFFFFF"/>
        </w:rPr>
        <w:t xml:space="preserve">(2), 252-258. </w:t>
      </w:r>
      <w:proofErr w:type="spellStart"/>
      <w:proofErr w:type="gramStart"/>
      <w:r w:rsidRPr="001A4116">
        <w:rPr>
          <w:rFonts w:ascii="Times New Roman" w:hAnsi="Times New Roman" w:cs="Times New Roman"/>
          <w:sz w:val="24"/>
          <w:szCs w:val="24"/>
          <w:shd w:val="clear" w:color="auto" w:fill="FFFFFF"/>
        </w:rPr>
        <w:t>doi</w:t>
      </w:r>
      <w:proofErr w:type="spellEnd"/>
      <w:proofErr w:type="gramEnd"/>
      <w:r w:rsidRPr="001A4116">
        <w:rPr>
          <w:rFonts w:ascii="Times New Roman" w:hAnsi="Times New Roman" w:cs="Times New Roman"/>
          <w:sz w:val="24"/>
          <w:szCs w:val="24"/>
          <w:shd w:val="clear" w:color="auto" w:fill="FFFFFF"/>
        </w:rPr>
        <w:t xml:space="preserve">: </w:t>
      </w:r>
      <w:r w:rsidRPr="001A4116">
        <w:rPr>
          <w:rStyle w:val="exldetailsdisplayval"/>
          <w:rFonts w:ascii="Times New Roman" w:hAnsi="Times New Roman" w:cs="Times New Roman"/>
          <w:sz w:val="24"/>
          <w:szCs w:val="24"/>
          <w:bdr w:val="none" w:sz="0" w:space="0" w:color="auto" w:frame="1"/>
          <w:shd w:val="clear" w:color="auto" w:fill="FFFFFF"/>
        </w:rPr>
        <w:t>10.1590/S0102-79722007000200011</w:t>
      </w:r>
      <w:r w:rsidRPr="001A4116">
        <w:rPr>
          <w:rFonts w:ascii="Times New Roman" w:hAnsi="Times New Roman" w:cs="Times New Roman"/>
          <w:sz w:val="24"/>
          <w:szCs w:val="24"/>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rPr>
      </w:pPr>
      <w:proofErr w:type="spellStart"/>
      <w:r w:rsidRPr="001A4116">
        <w:rPr>
          <w:rFonts w:ascii="Times New Roman" w:hAnsi="Times New Roman" w:cs="Times New Roman"/>
          <w:sz w:val="24"/>
          <w:szCs w:val="24"/>
          <w:shd w:val="clear" w:color="auto" w:fill="FFFFFF"/>
        </w:rPr>
        <w:t>Bortoloti</w:t>
      </w:r>
      <w:proofErr w:type="spellEnd"/>
      <w:r w:rsidRPr="001A4116">
        <w:rPr>
          <w:rFonts w:ascii="Times New Roman" w:hAnsi="Times New Roman" w:cs="Times New Roman"/>
          <w:sz w:val="24"/>
          <w:szCs w:val="24"/>
          <w:shd w:val="clear" w:color="auto" w:fill="FFFFFF"/>
        </w:rPr>
        <w:t>, R., y de Rose, J. (2008). Transferência de significado de expressões faciais apresentadas brevemente para estímulos abstratos equivalentes a elas. </w:t>
      </w:r>
      <w:r w:rsidRPr="001A4116">
        <w:rPr>
          <w:rFonts w:ascii="Times New Roman" w:hAnsi="Times New Roman" w:cs="Times New Roman"/>
          <w:i/>
          <w:sz w:val="24"/>
          <w:szCs w:val="24"/>
          <w:shd w:val="clear" w:color="auto" w:fill="FFFFFF"/>
        </w:rPr>
        <w:t>Acta Comportamentalia,</w:t>
      </w:r>
      <w:r w:rsidRPr="001A4116">
        <w:rPr>
          <w:rFonts w:ascii="Times New Roman" w:hAnsi="Times New Roman" w:cs="Times New Roman"/>
          <w:sz w:val="24"/>
          <w:szCs w:val="24"/>
          <w:shd w:val="clear" w:color="auto" w:fill="FFFFFF"/>
        </w:rPr>
        <w:t xml:space="preserve"> 16(2), 223-241. Recuperado de </w:t>
      </w:r>
      <w:proofErr w:type="gramStart"/>
      <w:r w:rsidRPr="001A4116">
        <w:rPr>
          <w:rFonts w:ascii="Times New Roman" w:hAnsi="Times New Roman" w:cs="Times New Roman"/>
          <w:sz w:val="24"/>
          <w:szCs w:val="24"/>
          <w:shd w:val="clear" w:color="auto" w:fill="FFFFFF"/>
        </w:rPr>
        <w:t>https</w:t>
      </w:r>
      <w:proofErr w:type="gramEnd"/>
      <w:r w:rsidRPr="001A4116">
        <w:rPr>
          <w:rFonts w:ascii="Times New Roman" w:hAnsi="Times New Roman" w:cs="Times New Roman"/>
          <w:sz w:val="24"/>
          <w:szCs w:val="24"/>
          <w:shd w:val="clear" w:color="auto" w:fill="FFFFFF"/>
        </w:rPr>
        <w:t>://www.redalyc.org/articulo.oa?</w:t>
      </w:r>
      <w:proofErr w:type="gramStart"/>
      <w:r w:rsidRPr="001A4116">
        <w:rPr>
          <w:rFonts w:ascii="Times New Roman" w:hAnsi="Times New Roman" w:cs="Times New Roman"/>
          <w:sz w:val="24"/>
          <w:szCs w:val="24"/>
          <w:shd w:val="clear" w:color="auto" w:fill="FFFFFF"/>
        </w:rPr>
        <w:t>id</w:t>
      </w:r>
      <w:proofErr w:type="gramEnd"/>
      <w:r w:rsidRPr="001A4116">
        <w:rPr>
          <w:rFonts w:ascii="Times New Roman" w:hAnsi="Times New Roman" w:cs="Times New Roman"/>
          <w:sz w:val="24"/>
          <w:szCs w:val="24"/>
          <w:shd w:val="clear" w:color="auto" w:fill="FFFFFF"/>
        </w:rPr>
        <w:t>=274520110005</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rPr>
      </w:pPr>
      <w:proofErr w:type="spellStart"/>
      <w:r w:rsidRPr="001A4116">
        <w:rPr>
          <w:rFonts w:ascii="Times New Roman" w:hAnsi="Times New Roman" w:cs="Times New Roman"/>
          <w:sz w:val="24"/>
          <w:szCs w:val="24"/>
          <w:shd w:val="clear" w:color="auto" w:fill="FFFFFF"/>
          <w:lang w:val="es-CO"/>
        </w:rPr>
        <w:t>Bortoloti</w:t>
      </w:r>
      <w:proofErr w:type="spellEnd"/>
      <w:r w:rsidRPr="001A4116">
        <w:rPr>
          <w:rFonts w:ascii="Times New Roman" w:hAnsi="Times New Roman" w:cs="Times New Roman"/>
          <w:sz w:val="24"/>
          <w:szCs w:val="24"/>
          <w:shd w:val="clear" w:color="auto" w:fill="FFFFFF"/>
          <w:lang w:val="es-CO"/>
        </w:rPr>
        <w:t xml:space="preserve">, R., Y de Rose, J. (2009). </w:t>
      </w:r>
      <w:proofErr w:type="gramStart"/>
      <w:r w:rsidRPr="001A4116">
        <w:rPr>
          <w:rFonts w:ascii="Times New Roman" w:hAnsi="Times New Roman" w:cs="Times New Roman"/>
          <w:sz w:val="24"/>
          <w:szCs w:val="24"/>
          <w:shd w:val="clear" w:color="auto" w:fill="FFFFFF"/>
          <w:lang w:val="en-US"/>
        </w:rPr>
        <w:t>Assessment of the relatedness of equivalent stimuli through a semantic differential</w:t>
      </w:r>
      <w:r w:rsidRPr="001A4116">
        <w:rPr>
          <w:rFonts w:ascii="Times New Roman" w:hAnsi="Times New Roman" w:cs="Times New Roman"/>
          <w:i/>
          <w:sz w:val="24"/>
          <w:szCs w:val="24"/>
          <w:shd w:val="clear" w:color="auto" w:fill="FFFFFF"/>
          <w:lang w:val="en-US"/>
        </w:rPr>
        <w:t>.</w:t>
      </w:r>
      <w:proofErr w:type="gramEnd"/>
      <w:r w:rsidRPr="001A4116">
        <w:rPr>
          <w:rFonts w:ascii="Times New Roman" w:hAnsi="Times New Roman" w:cs="Times New Roman"/>
          <w:i/>
          <w:sz w:val="24"/>
          <w:szCs w:val="24"/>
          <w:shd w:val="clear" w:color="auto" w:fill="FFFFFF"/>
          <w:lang w:val="en-US"/>
        </w:rPr>
        <w:t> The Psychological Record,</w:t>
      </w:r>
      <w:r w:rsidRPr="001A4116">
        <w:rPr>
          <w:rFonts w:ascii="Times New Roman" w:hAnsi="Times New Roman" w:cs="Times New Roman"/>
          <w:sz w:val="24"/>
          <w:szCs w:val="24"/>
          <w:shd w:val="clear" w:color="auto" w:fill="FFFFFF"/>
          <w:lang w:val="en-US"/>
        </w:rPr>
        <w:t xml:space="preserve"> 59(4), 563-590. </w:t>
      </w:r>
      <w:proofErr w:type="spellStart"/>
      <w:proofErr w:type="gramStart"/>
      <w:r w:rsidRPr="001A4116">
        <w:rPr>
          <w:rFonts w:ascii="Times New Roman" w:hAnsi="Times New Roman" w:cs="Times New Roman"/>
          <w:sz w:val="24"/>
          <w:szCs w:val="24"/>
          <w:shd w:val="clear" w:color="auto" w:fill="FFFFFF"/>
          <w:lang w:val="en-US"/>
        </w:rPr>
        <w:t>doi</w:t>
      </w:r>
      <w:proofErr w:type="spellEnd"/>
      <w:proofErr w:type="gramEnd"/>
      <w:r w:rsidRPr="001A4116">
        <w:rPr>
          <w:rFonts w:ascii="Times New Roman" w:hAnsi="Times New Roman" w:cs="Times New Roman"/>
          <w:sz w:val="24"/>
          <w:szCs w:val="24"/>
          <w:shd w:val="clear" w:color="auto" w:fill="FFFFFF"/>
          <w:lang w:val="en-US"/>
        </w:rPr>
        <w:t>:</w:t>
      </w:r>
      <w:r w:rsidRPr="001A4116">
        <w:rPr>
          <w:rFonts w:ascii="Times New Roman" w:hAnsi="Times New Roman" w:cs="Times New Roman"/>
          <w:sz w:val="24"/>
          <w:szCs w:val="24"/>
          <w:shd w:val="clear" w:color="auto" w:fill="FFFFFF"/>
        </w:rPr>
        <w:t> 10.1007/BF03395682 </w:t>
      </w:r>
    </w:p>
    <w:p w:rsidR="008568AB" w:rsidRPr="001A4116" w:rsidRDefault="008568AB" w:rsidP="001A4116">
      <w:pPr>
        <w:spacing w:after="0" w:line="240" w:lineRule="auto"/>
        <w:ind w:left="709" w:hanging="709"/>
        <w:jc w:val="both"/>
        <w:rPr>
          <w:rFonts w:ascii="Times New Roman" w:hAnsi="Times New Roman" w:cs="Times New Roman"/>
          <w:sz w:val="24"/>
          <w:szCs w:val="24"/>
        </w:rPr>
      </w:pPr>
      <w:proofErr w:type="spellStart"/>
      <w:r w:rsidRPr="001A4116">
        <w:rPr>
          <w:rFonts w:ascii="Times New Roman" w:hAnsi="Times New Roman" w:cs="Times New Roman"/>
          <w:sz w:val="24"/>
          <w:szCs w:val="24"/>
          <w:shd w:val="clear" w:color="auto" w:fill="FFFFFF"/>
          <w:lang w:val="en-US"/>
        </w:rPr>
        <w:t>Bortoloti</w:t>
      </w:r>
      <w:proofErr w:type="spellEnd"/>
      <w:r w:rsidRPr="001A4116">
        <w:rPr>
          <w:rFonts w:ascii="Times New Roman" w:hAnsi="Times New Roman" w:cs="Times New Roman"/>
          <w:sz w:val="24"/>
          <w:szCs w:val="24"/>
          <w:shd w:val="clear" w:color="auto" w:fill="FFFFFF"/>
          <w:lang w:val="en-US"/>
        </w:rPr>
        <w:t xml:space="preserve">, R., y de Rose, J. C. (2011). </w:t>
      </w:r>
      <w:r w:rsidRPr="001A4116">
        <w:rPr>
          <w:rFonts w:ascii="Times New Roman" w:hAnsi="Times New Roman" w:cs="Times New Roman"/>
          <w:sz w:val="24"/>
          <w:szCs w:val="24"/>
          <w:shd w:val="clear" w:color="auto" w:fill="FFFFFF"/>
        </w:rPr>
        <w:t>Avaliação do efeito de dica semântica e da indução de significado entre estímulos abstratos equivalentes. </w:t>
      </w:r>
      <w:r w:rsidRPr="001A4116">
        <w:rPr>
          <w:rFonts w:ascii="Times New Roman" w:hAnsi="Times New Roman" w:cs="Times New Roman"/>
          <w:i/>
          <w:sz w:val="24"/>
          <w:szCs w:val="24"/>
          <w:shd w:val="clear" w:color="auto" w:fill="FFFFFF"/>
        </w:rPr>
        <w:t>Psicologia: Reflexão e Crítica,</w:t>
      </w:r>
      <w:r w:rsidRPr="001A4116">
        <w:rPr>
          <w:rFonts w:ascii="Times New Roman" w:hAnsi="Times New Roman" w:cs="Times New Roman"/>
          <w:sz w:val="24"/>
          <w:szCs w:val="24"/>
          <w:shd w:val="clear" w:color="auto" w:fill="FFFFFF"/>
        </w:rPr>
        <w:t xml:space="preserve"> 24(2), 381-393. </w:t>
      </w:r>
      <w:proofErr w:type="spellStart"/>
      <w:proofErr w:type="gramStart"/>
      <w:r w:rsidRPr="001A4116">
        <w:rPr>
          <w:rFonts w:ascii="Times New Roman" w:hAnsi="Times New Roman" w:cs="Times New Roman"/>
          <w:sz w:val="24"/>
          <w:szCs w:val="24"/>
          <w:shd w:val="clear" w:color="auto" w:fill="FFFFFF"/>
        </w:rPr>
        <w:t>doi</w:t>
      </w:r>
      <w:proofErr w:type="spellEnd"/>
      <w:proofErr w:type="gramEnd"/>
      <w:r w:rsidRPr="001A4116">
        <w:rPr>
          <w:rFonts w:ascii="Times New Roman" w:hAnsi="Times New Roman" w:cs="Times New Roman"/>
          <w:sz w:val="24"/>
          <w:szCs w:val="24"/>
          <w:shd w:val="clear" w:color="auto" w:fill="FFFFFF"/>
        </w:rPr>
        <w:t xml:space="preserve">: </w:t>
      </w:r>
      <w:r w:rsidRPr="001A4116">
        <w:rPr>
          <w:rStyle w:val="exldetailsdisplayval"/>
          <w:rFonts w:ascii="Times New Roman" w:hAnsi="Times New Roman" w:cs="Times New Roman"/>
          <w:sz w:val="24"/>
          <w:szCs w:val="24"/>
          <w:bdr w:val="none" w:sz="0" w:space="0" w:color="auto" w:frame="1"/>
          <w:shd w:val="clear" w:color="auto" w:fill="FFFFFF"/>
        </w:rPr>
        <w:t>10.1590/S0102-79722011000200020</w:t>
      </w:r>
      <w:r w:rsidRPr="001A4116">
        <w:rPr>
          <w:rFonts w:ascii="Times New Roman" w:hAnsi="Times New Roman" w:cs="Times New Roman"/>
          <w:sz w:val="24"/>
          <w:szCs w:val="24"/>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n-US"/>
        </w:rPr>
      </w:pPr>
      <w:proofErr w:type="spellStart"/>
      <w:r w:rsidRPr="001A4116">
        <w:rPr>
          <w:rFonts w:ascii="Times New Roman" w:hAnsi="Times New Roman" w:cs="Times New Roman"/>
          <w:sz w:val="24"/>
          <w:szCs w:val="24"/>
          <w:shd w:val="clear" w:color="auto" w:fill="FFFFFF"/>
        </w:rPr>
        <w:t>Bortoloti</w:t>
      </w:r>
      <w:proofErr w:type="spellEnd"/>
      <w:r w:rsidRPr="001A4116">
        <w:rPr>
          <w:rFonts w:ascii="Times New Roman" w:hAnsi="Times New Roman" w:cs="Times New Roman"/>
          <w:sz w:val="24"/>
          <w:szCs w:val="24"/>
          <w:shd w:val="clear" w:color="auto" w:fill="FFFFFF"/>
        </w:rPr>
        <w:t xml:space="preserve">, R., y de Rose, J. (2012). </w:t>
      </w:r>
      <w:r w:rsidRPr="001A4116">
        <w:rPr>
          <w:rFonts w:ascii="Times New Roman" w:hAnsi="Times New Roman" w:cs="Times New Roman"/>
          <w:sz w:val="24"/>
          <w:szCs w:val="24"/>
          <w:shd w:val="clear" w:color="auto" w:fill="FFFFFF"/>
          <w:lang w:val="en-US"/>
        </w:rPr>
        <w:t>Equivalent stimuli are more strongly related after training with delayed matching than after simultaneous matching: A study using the Implicit Relational Assessment Procedure (IRAP). </w:t>
      </w:r>
      <w:r w:rsidRPr="001A4116">
        <w:rPr>
          <w:rFonts w:ascii="Times New Roman" w:hAnsi="Times New Roman" w:cs="Times New Roman"/>
          <w:i/>
          <w:iCs/>
          <w:sz w:val="24"/>
          <w:szCs w:val="24"/>
          <w:shd w:val="clear" w:color="auto" w:fill="FFFFFF"/>
          <w:lang w:val="en-US"/>
        </w:rPr>
        <w:t>The Psychological Record</w:t>
      </w:r>
      <w:r w:rsidRPr="001A4116">
        <w:rPr>
          <w:rFonts w:ascii="Times New Roman" w:hAnsi="Times New Roman" w:cs="Times New Roman"/>
          <w:sz w:val="24"/>
          <w:szCs w:val="24"/>
          <w:shd w:val="clear" w:color="auto" w:fill="FFFFFF"/>
          <w:lang w:val="en-US"/>
        </w:rPr>
        <w:t>, </w:t>
      </w:r>
      <w:r w:rsidRPr="001A4116">
        <w:rPr>
          <w:rFonts w:ascii="Times New Roman" w:hAnsi="Times New Roman" w:cs="Times New Roman"/>
          <w:i/>
          <w:iCs/>
          <w:sz w:val="24"/>
          <w:szCs w:val="24"/>
          <w:shd w:val="clear" w:color="auto" w:fill="FFFFFF"/>
          <w:lang w:val="en-US"/>
        </w:rPr>
        <w:t>62</w:t>
      </w:r>
      <w:r w:rsidRPr="001A4116">
        <w:rPr>
          <w:rFonts w:ascii="Times New Roman" w:hAnsi="Times New Roman" w:cs="Times New Roman"/>
          <w:sz w:val="24"/>
          <w:szCs w:val="24"/>
          <w:shd w:val="clear" w:color="auto" w:fill="FFFFFF"/>
          <w:lang w:val="en-US"/>
        </w:rPr>
        <w:t xml:space="preserve">(1), 41-54. </w:t>
      </w:r>
      <w:proofErr w:type="spellStart"/>
      <w:proofErr w:type="gramStart"/>
      <w:r w:rsidRPr="001A4116">
        <w:rPr>
          <w:rFonts w:ascii="Times New Roman" w:eastAsia="Times New Roman" w:hAnsi="Times New Roman" w:cs="Times New Roman"/>
          <w:bCs/>
          <w:sz w:val="24"/>
          <w:szCs w:val="24"/>
          <w:bdr w:val="none" w:sz="0" w:space="0" w:color="auto" w:frame="1"/>
          <w:lang w:val="en-US" w:eastAsia="pt-BR"/>
        </w:rPr>
        <w:t>doi</w:t>
      </w:r>
      <w:proofErr w:type="spellEnd"/>
      <w:proofErr w:type="gramEnd"/>
      <w:r w:rsidRPr="001A4116">
        <w:rPr>
          <w:rFonts w:ascii="Times New Roman" w:eastAsia="Times New Roman" w:hAnsi="Times New Roman" w:cs="Times New Roman"/>
          <w:bCs/>
          <w:sz w:val="24"/>
          <w:szCs w:val="24"/>
          <w:bdr w:val="none" w:sz="0" w:space="0" w:color="auto" w:frame="1"/>
          <w:lang w:val="en-US" w:eastAsia="pt-BR"/>
        </w:rPr>
        <w:t>: </w:t>
      </w:r>
      <w:r w:rsidRPr="001A4116">
        <w:rPr>
          <w:rFonts w:ascii="Times New Roman" w:eastAsia="Times New Roman" w:hAnsi="Times New Roman" w:cs="Times New Roman"/>
          <w:sz w:val="24"/>
          <w:szCs w:val="24"/>
          <w:bdr w:val="none" w:sz="0" w:space="0" w:color="auto" w:frame="1"/>
          <w:lang w:val="en-US" w:eastAsia="pt-BR"/>
        </w:rPr>
        <w:t>10.1007/BF03395785</w:t>
      </w:r>
      <w:r w:rsidRPr="001A4116">
        <w:rPr>
          <w:rFonts w:ascii="Times New Roman" w:eastAsia="Times New Roman" w:hAnsi="Times New Roman" w:cs="Times New Roman"/>
          <w:sz w:val="24"/>
          <w:szCs w:val="24"/>
          <w:lang w:val="en-US" w:eastAsia="pt-BR"/>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n-US"/>
        </w:rPr>
      </w:pPr>
      <w:proofErr w:type="spellStart"/>
      <w:proofErr w:type="gramStart"/>
      <w:r w:rsidRPr="001A4116">
        <w:rPr>
          <w:rFonts w:ascii="Times New Roman" w:hAnsi="Times New Roman" w:cs="Times New Roman"/>
          <w:sz w:val="24"/>
          <w:szCs w:val="24"/>
          <w:shd w:val="clear" w:color="auto" w:fill="FFFFFF"/>
          <w:lang w:val="en-US"/>
        </w:rPr>
        <w:t>Bortoloti</w:t>
      </w:r>
      <w:proofErr w:type="spellEnd"/>
      <w:r w:rsidRPr="001A4116">
        <w:rPr>
          <w:rFonts w:ascii="Times New Roman" w:hAnsi="Times New Roman" w:cs="Times New Roman"/>
          <w:sz w:val="24"/>
          <w:szCs w:val="24"/>
          <w:shd w:val="clear" w:color="auto" w:fill="FFFFFF"/>
          <w:lang w:val="en-US"/>
        </w:rPr>
        <w:t>, R., Rodrigues, N., Cortez, M., Pimentel, N., y Rose, J. (2013).</w:t>
      </w:r>
      <w:proofErr w:type="gramEnd"/>
      <w:r w:rsidRPr="001A4116">
        <w:rPr>
          <w:rFonts w:ascii="Times New Roman" w:hAnsi="Times New Roman" w:cs="Times New Roman"/>
          <w:sz w:val="24"/>
          <w:szCs w:val="24"/>
          <w:shd w:val="clear" w:color="auto" w:fill="FFFFFF"/>
          <w:lang w:val="en-US"/>
        </w:rPr>
        <w:t xml:space="preserve"> Overtraining increases the strength of equivalence relations. </w:t>
      </w:r>
      <w:r w:rsidRPr="001A4116">
        <w:rPr>
          <w:rFonts w:ascii="Times New Roman" w:hAnsi="Times New Roman" w:cs="Times New Roman"/>
          <w:i/>
          <w:sz w:val="24"/>
          <w:szCs w:val="24"/>
          <w:shd w:val="clear" w:color="auto" w:fill="FFFFFF"/>
          <w:lang w:val="en-US"/>
        </w:rPr>
        <w:t>Psychology &amp; Neuroscience,</w:t>
      </w:r>
      <w:r w:rsidRPr="001A4116">
        <w:rPr>
          <w:rFonts w:ascii="Times New Roman" w:hAnsi="Times New Roman" w:cs="Times New Roman"/>
          <w:sz w:val="24"/>
          <w:szCs w:val="24"/>
          <w:shd w:val="clear" w:color="auto" w:fill="FFFFFF"/>
          <w:lang w:val="en-US"/>
        </w:rPr>
        <w:t xml:space="preserve"> 6(3), 357-364. </w:t>
      </w:r>
      <w:proofErr w:type="spellStart"/>
      <w:proofErr w:type="gramStart"/>
      <w:r w:rsidRPr="001A4116">
        <w:rPr>
          <w:rFonts w:ascii="Times New Roman" w:hAnsi="Times New Roman" w:cs="Times New Roman"/>
          <w:sz w:val="24"/>
          <w:szCs w:val="24"/>
          <w:shd w:val="clear" w:color="auto" w:fill="FFFFFF"/>
          <w:lang w:val="en-US"/>
        </w:rPr>
        <w:t>doi</w:t>
      </w:r>
      <w:proofErr w:type="spellEnd"/>
      <w:proofErr w:type="gramEnd"/>
      <w:r w:rsidRPr="001A4116">
        <w:rPr>
          <w:rFonts w:ascii="Times New Roman" w:eastAsia="Times New Roman" w:hAnsi="Times New Roman" w:cs="Times New Roman"/>
          <w:bCs/>
          <w:sz w:val="24"/>
          <w:szCs w:val="24"/>
          <w:bdr w:val="none" w:sz="0" w:space="0" w:color="auto" w:frame="1"/>
          <w:lang w:eastAsia="pt-BR"/>
        </w:rPr>
        <w:t>: </w:t>
      </w:r>
      <w:r w:rsidRPr="001A4116">
        <w:rPr>
          <w:rFonts w:ascii="Times New Roman" w:eastAsia="Times New Roman" w:hAnsi="Times New Roman" w:cs="Times New Roman"/>
          <w:sz w:val="24"/>
          <w:szCs w:val="24"/>
          <w:bdr w:val="none" w:sz="0" w:space="0" w:color="auto" w:frame="1"/>
          <w:lang w:eastAsia="pt-BR"/>
        </w:rPr>
        <w:t>10.3922/j.psns.2013.3.13</w:t>
      </w:r>
      <w:r w:rsidRPr="001A4116">
        <w:rPr>
          <w:rFonts w:ascii="Times New Roman" w:eastAsia="Times New Roman" w:hAnsi="Times New Roman" w:cs="Times New Roman"/>
          <w:sz w:val="24"/>
          <w:szCs w:val="24"/>
          <w:lang w:eastAsia="pt-BR"/>
        </w:rPr>
        <w:t> </w:t>
      </w:r>
    </w:p>
    <w:p w:rsidR="008568AB" w:rsidRPr="001A4116" w:rsidRDefault="008568AB" w:rsidP="001A4116">
      <w:pPr>
        <w:spacing w:after="0" w:line="240" w:lineRule="auto"/>
        <w:ind w:left="709" w:hanging="709"/>
        <w:jc w:val="both"/>
        <w:rPr>
          <w:rFonts w:ascii="Times New Roman" w:hAnsi="Times New Roman" w:cs="Times New Roman"/>
          <w:sz w:val="24"/>
          <w:szCs w:val="24"/>
          <w:lang w:val="es-CO"/>
        </w:rPr>
      </w:pPr>
      <w:proofErr w:type="spellStart"/>
      <w:proofErr w:type="gramStart"/>
      <w:r w:rsidRPr="001A4116">
        <w:rPr>
          <w:rFonts w:ascii="Times New Roman" w:hAnsi="Times New Roman" w:cs="Times New Roman"/>
          <w:sz w:val="24"/>
          <w:szCs w:val="24"/>
          <w:shd w:val="clear" w:color="auto" w:fill="FFFFFF"/>
          <w:lang w:val="en-US"/>
        </w:rPr>
        <w:lastRenderedPageBreak/>
        <w:t>Bortoloti</w:t>
      </w:r>
      <w:proofErr w:type="spellEnd"/>
      <w:r w:rsidRPr="001A4116">
        <w:rPr>
          <w:rFonts w:ascii="Times New Roman" w:hAnsi="Times New Roman" w:cs="Times New Roman"/>
          <w:sz w:val="24"/>
          <w:szCs w:val="24"/>
          <w:shd w:val="clear" w:color="auto" w:fill="FFFFFF"/>
          <w:lang w:val="en-US"/>
        </w:rPr>
        <w:t>.</w:t>
      </w:r>
      <w:proofErr w:type="gramEnd"/>
      <w:r w:rsidRPr="001A4116">
        <w:rPr>
          <w:rFonts w:ascii="Times New Roman" w:hAnsi="Times New Roman" w:cs="Times New Roman"/>
          <w:sz w:val="24"/>
          <w:szCs w:val="24"/>
          <w:shd w:val="clear" w:color="auto" w:fill="FFFFFF"/>
          <w:lang w:val="en-US"/>
        </w:rPr>
        <w:t xml:space="preserve"> R., Pimentel, N., de Rose, J. (2014). </w:t>
      </w:r>
      <w:proofErr w:type="gramStart"/>
      <w:r w:rsidRPr="001A4116">
        <w:rPr>
          <w:rFonts w:ascii="Times New Roman" w:hAnsi="Times New Roman" w:cs="Times New Roman"/>
          <w:sz w:val="24"/>
          <w:szCs w:val="24"/>
          <w:shd w:val="clear" w:color="auto" w:fill="FFFFFF"/>
          <w:lang w:val="en-US"/>
        </w:rPr>
        <w:t xml:space="preserve">Electrophysiological investigation of the </w:t>
      </w:r>
      <w:proofErr w:type="spellStart"/>
      <w:r w:rsidRPr="001A4116">
        <w:rPr>
          <w:rFonts w:ascii="Times New Roman" w:hAnsi="Times New Roman" w:cs="Times New Roman"/>
          <w:sz w:val="24"/>
          <w:szCs w:val="24"/>
          <w:shd w:val="clear" w:color="auto" w:fill="FFFFFF"/>
          <w:lang w:val="en-US"/>
        </w:rPr>
        <w:t>funtional</w:t>
      </w:r>
      <w:proofErr w:type="spellEnd"/>
      <w:r w:rsidRPr="001A4116">
        <w:rPr>
          <w:rFonts w:ascii="Times New Roman" w:hAnsi="Times New Roman" w:cs="Times New Roman"/>
          <w:sz w:val="24"/>
          <w:szCs w:val="24"/>
          <w:shd w:val="clear" w:color="auto" w:fill="FFFFFF"/>
          <w:lang w:val="en-US"/>
        </w:rPr>
        <w:t xml:space="preserve"> overlap between semantic and equivalence relation.</w:t>
      </w:r>
      <w:proofErr w:type="gramEnd"/>
      <w:r w:rsidRPr="001A4116">
        <w:rPr>
          <w:rFonts w:ascii="Times New Roman" w:hAnsi="Times New Roman" w:cs="Times New Roman"/>
          <w:sz w:val="24"/>
          <w:szCs w:val="24"/>
          <w:shd w:val="clear" w:color="auto" w:fill="FFFFFF"/>
          <w:lang w:val="en-US"/>
        </w:rPr>
        <w:t xml:space="preserve"> </w:t>
      </w:r>
      <w:proofErr w:type="spellStart"/>
      <w:r w:rsidRPr="001A4116">
        <w:rPr>
          <w:rFonts w:ascii="Times New Roman" w:hAnsi="Times New Roman" w:cs="Times New Roman"/>
          <w:i/>
          <w:sz w:val="24"/>
          <w:szCs w:val="24"/>
          <w:shd w:val="clear" w:color="auto" w:fill="FFFFFF"/>
          <w:lang w:val="es-CO"/>
        </w:rPr>
        <w:t>Psichology</w:t>
      </w:r>
      <w:proofErr w:type="spellEnd"/>
      <w:r w:rsidRPr="001A4116">
        <w:rPr>
          <w:rFonts w:ascii="Times New Roman" w:hAnsi="Times New Roman" w:cs="Times New Roman"/>
          <w:i/>
          <w:sz w:val="24"/>
          <w:szCs w:val="24"/>
          <w:shd w:val="clear" w:color="auto" w:fill="FFFFFF"/>
          <w:lang w:val="es-CO"/>
        </w:rPr>
        <w:t xml:space="preserve"> &amp; </w:t>
      </w:r>
      <w:proofErr w:type="spellStart"/>
      <w:r w:rsidRPr="001A4116">
        <w:rPr>
          <w:rFonts w:ascii="Times New Roman" w:hAnsi="Times New Roman" w:cs="Times New Roman"/>
          <w:i/>
          <w:sz w:val="24"/>
          <w:szCs w:val="24"/>
          <w:shd w:val="clear" w:color="auto" w:fill="FFFFFF"/>
          <w:lang w:val="es-CO"/>
        </w:rPr>
        <w:t>Neuroscience</w:t>
      </w:r>
      <w:proofErr w:type="spellEnd"/>
      <w:r w:rsidRPr="001A4116">
        <w:rPr>
          <w:rFonts w:ascii="Times New Roman" w:hAnsi="Times New Roman" w:cs="Times New Roman"/>
          <w:i/>
          <w:sz w:val="24"/>
          <w:szCs w:val="24"/>
          <w:shd w:val="clear" w:color="auto" w:fill="FFFFFF"/>
          <w:lang w:val="es-CO"/>
        </w:rPr>
        <w:t xml:space="preserve">, </w:t>
      </w:r>
      <w:r w:rsidRPr="001A4116">
        <w:rPr>
          <w:rFonts w:ascii="Times New Roman" w:hAnsi="Times New Roman" w:cs="Times New Roman"/>
          <w:sz w:val="24"/>
          <w:szCs w:val="24"/>
          <w:shd w:val="clear" w:color="auto" w:fill="FFFFFF"/>
          <w:lang w:val="es-CO"/>
        </w:rPr>
        <w:t xml:space="preserve">7(2), 183-191. </w:t>
      </w:r>
      <w:proofErr w:type="spellStart"/>
      <w:proofErr w:type="gramStart"/>
      <w:r w:rsidRPr="001A4116">
        <w:rPr>
          <w:rFonts w:ascii="Times New Roman" w:hAnsi="Times New Roman" w:cs="Times New Roman"/>
          <w:sz w:val="24"/>
          <w:szCs w:val="24"/>
          <w:shd w:val="clear" w:color="auto" w:fill="FFFFFF"/>
          <w:lang w:val="es-CO"/>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lang w:val="es-CO"/>
        </w:rPr>
        <w:t>: </w:t>
      </w:r>
      <w:r w:rsidRPr="001A4116">
        <w:rPr>
          <w:rStyle w:val="exldetailsdisplayval"/>
          <w:rFonts w:ascii="Times New Roman" w:hAnsi="Times New Roman" w:cs="Times New Roman"/>
          <w:sz w:val="24"/>
          <w:szCs w:val="24"/>
          <w:bdr w:val="none" w:sz="0" w:space="0" w:color="auto" w:frame="1"/>
          <w:shd w:val="clear" w:color="auto" w:fill="FFFFFF"/>
          <w:lang w:val="es-CO"/>
        </w:rPr>
        <w:t>10.3922/j.psns.2014.015</w:t>
      </w:r>
      <w:r w:rsidRPr="001A4116">
        <w:rPr>
          <w:rFonts w:ascii="Times New Roman" w:hAnsi="Times New Roman" w:cs="Times New Roman"/>
          <w:sz w:val="24"/>
          <w:szCs w:val="24"/>
          <w:lang w:val="es-CO"/>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rPr>
      </w:pPr>
      <w:proofErr w:type="spellStart"/>
      <w:r w:rsidRPr="001A4116">
        <w:rPr>
          <w:rFonts w:ascii="Times New Roman" w:hAnsi="Times New Roman" w:cs="Times New Roman"/>
          <w:sz w:val="24"/>
          <w:szCs w:val="24"/>
          <w:shd w:val="clear" w:color="auto" w:fill="FFFFFF"/>
          <w:lang w:val="es-CO"/>
        </w:rPr>
        <w:t>Cowley</w:t>
      </w:r>
      <w:proofErr w:type="spellEnd"/>
      <w:r w:rsidRPr="001A4116">
        <w:rPr>
          <w:rFonts w:ascii="Times New Roman" w:hAnsi="Times New Roman" w:cs="Times New Roman"/>
          <w:sz w:val="24"/>
          <w:szCs w:val="24"/>
          <w:shd w:val="clear" w:color="auto" w:fill="FFFFFF"/>
          <w:lang w:val="es-CO"/>
        </w:rPr>
        <w:t xml:space="preserve">, B., Green, G., y </w:t>
      </w:r>
      <w:proofErr w:type="spellStart"/>
      <w:r w:rsidRPr="001A4116">
        <w:rPr>
          <w:rFonts w:ascii="Times New Roman" w:hAnsi="Times New Roman" w:cs="Times New Roman"/>
          <w:sz w:val="24"/>
          <w:szCs w:val="24"/>
          <w:shd w:val="clear" w:color="auto" w:fill="FFFFFF"/>
          <w:lang w:val="es-CO"/>
        </w:rPr>
        <w:t>Braunling</w:t>
      </w:r>
      <w:r w:rsidRPr="001A4116">
        <w:rPr>
          <w:rFonts w:ascii="Cambria Math" w:hAnsi="Cambria Math" w:cs="Cambria Math"/>
          <w:sz w:val="24"/>
          <w:szCs w:val="24"/>
          <w:shd w:val="clear" w:color="auto" w:fill="FFFFFF"/>
          <w:lang w:val="es-CO"/>
        </w:rPr>
        <w:t>‐</w:t>
      </w:r>
      <w:r w:rsidRPr="001A4116">
        <w:rPr>
          <w:rFonts w:ascii="Times New Roman" w:hAnsi="Times New Roman" w:cs="Times New Roman"/>
          <w:sz w:val="24"/>
          <w:szCs w:val="24"/>
          <w:shd w:val="clear" w:color="auto" w:fill="FFFFFF"/>
          <w:lang w:val="es-CO"/>
        </w:rPr>
        <w:t>McMorrow</w:t>
      </w:r>
      <w:proofErr w:type="spellEnd"/>
      <w:r w:rsidRPr="001A4116">
        <w:rPr>
          <w:rFonts w:ascii="Times New Roman" w:hAnsi="Times New Roman" w:cs="Times New Roman"/>
          <w:sz w:val="24"/>
          <w:szCs w:val="24"/>
          <w:shd w:val="clear" w:color="auto" w:fill="FFFFFF"/>
          <w:lang w:val="es-CO"/>
        </w:rPr>
        <w:t xml:space="preserve">, D. (1992). </w:t>
      </w:r>
      <w:proofErr w:type="spellStart"/>
      <w:r w:rsidRPr="001A4116">
        <w:rPr>
          <w:rFonts w:ascii="Times New Roman" w:hAnsi="Times New Roman" w:cs="Times New Roman"/>
          <w:sz w:val="24"/>
          <w:szCs w:val="24"/>
          <w:shd w:val="clear" w:color="auto" w:fill="FFFFFF"/>
        </w:rPr>
        <w:t>Using</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stimulus</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equivalence</w:t>
      </w:r>
      <w:proofErr w:type="spellEnd"/>
      <w:r w:rsidRPr="001A4116">
        <w:rPr>
          <w:rFonts w:ascii="Times New Roman" w:hAnsi="Times New Roman" w:cs="Times New Roman"/>
          <w:sz w:val="24"/>
          <w:szCs w:val="24"/>
          <w:shd w:val="clear" w:color="auto" w:fill="FFFFFF"/>
        </w:rPr>
        <w:t xml:space="preserve"> procedures </w:t>
      </w:r>
      <w:proofErr w:type="spellStart"/>
      <w:r w:rsidRPr="001A4116">
        <w:rPr>
          <w:rFonts w:ascii="Times New Roman" w:hAnsi="Times New Roman" w:cs="Times New Roman"/>
          <w:sz w:val="24"/>
          <w:szCs w:val="24"/>
          <w:shd w:val="clear" w:color="auto" w:fill="FFFFFF"/>
        </w:rPr>
        <w:t>to</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teach</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name</w:t>
      </w:r>
      <w:proofErr w:type="spellEnd"/>
      <w:r w:rsidRPr="001A4116">
        <w:rPr>
          <w:rFonts w:ascii="Cambria Math" w:hAnsi="Cambria Math" w:cs="Cambria Math"/>
          <w:sz w:val="24"/>
          <w:szCs w:val="24"/>
          <w:shd w:val="clear" w:color="auto" w:fill="FFFFFF"/>
        </w:rPr>
        <w:t>‐</w:t>
      </w:r>
      <w:r w:rsidRPr="001A4116">
        <w:rPr>
          <w:rFonts w:ascii="Times New Roman" w:hAnsi="Times New Roman" w:cs="Times New Roman"/>
          <w:sz w:val="24"/>
          <w:szCs w:val="24"/>
          <w:shd w:val="clear" w:color="auto" w:fill="FFFFFF"/>
        </w:rPr>
        <w:t xml:space="preserve">face </w:t>
      </w:r>
      <w:proofErr w:type="spellStart"/>
      <w:r w:rsidRPr="001A4116">
        <w:rPr>
          <w:rFonts w:ascii="Times New Roman" w:hAnsi="Times New Roman" w:cs="Times New Roman"/>
          <w:sz w:val="24"/>
          <w:szCs w:val="24"/>
          <w:shd w:val="clear" w:color="auto" w:fill="FFFFFF"/>
        </w:rPr>
        <w:t>matching</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to</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adults</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with</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brain</w:t>
      </w:r>
      <w:proofErr w:type="spellEnd"/>
      <w:r w:rsidRPr="001A4116">
        <w:rPr>
          <w:rFonts w:ascii="Times New Roman" w:hAnsi="Times New Roman" w:cs="Times New Roman"/>
          <w:sz w:val="24"/>
          <w:szCs w:val="24"/>
          <w:shd w:val="clear" w:color="auto" w:fill="FFFFFF"/>
        </w:rPr>
        <w:t xml:space="preserve"> injuries. </w:t>
      </w:r>
      <w:proofErr w:type="spellStart"/>
      <w:r w:rsidRPr="001A4116">
        <w:rPr>
          <w:rFonts w:ascii="Times New Roman" w:hAnsi="Times New Roman" w:cs="Times New Roman"/>
          <w:i/>
          <w:iCs/>
          <w:sz w:val="24"/>
          <w:szCs w:val="24"/>
          <w:shd w:val="clear" w:color="auto" w:fill="FFFFFF"/>
        </w:rPr>
        <w:t>Journal</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of</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Applied</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Behavior</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Analysis</w:t>
      </w:r>
      <w:proofErr w:type="spellEnd"/>
      <w:r w:rsidRPr="001A4116">
        <w:rPr>
          <w:rFonts w:ascii="Times New Roman" w:hAnsi="Times New Roman" w:cs="Times New Roman"/>
          <w:sz w:val="24"/>
          <w:szCs w:val="24"/>
          <w:shd w:val="clear" w:color="auto" w:fill="FFFFFF"/>
        </w:rPr>
        <w:t>, </w:t>
      </w:r>
      <w:r w:rsidRPr="001A4116">
        <w:rPr>
          <w:rFonts w:ascii="Times New Roman" w:hAnsi="Times New Roman" w:cs="Times New Roman"/>
          <w:i/>
          <w:iCs/>
          <w:sz w:val="24"/>
          <w:szCs w:val="24"/>
          <w:shd w:val="clear" w:color="auto" w:fill="FFFFFF"/>
        </w:rPr>
        <w:t>25</w:t>
      </w:r>
      <w:r w:rsidRPr="001A4116">
        <w:rPr>
          <w:rFonts w:ascii="Times New Roman" w:hAnsi="Times New Roman" w:cs="Times New Roman"/>
          <w:sz w:val="24"/>
          <w:szCs w:val="24"/>
          <w:shd w:val="clear" w:color="auto" w:fill="FFFFFF"/>
        </w:rPr>
        <w:t xml:space="preserve">(2), 461-475. </w:t>
      </w:r>
      <w:proofErr w:type="spellStart"/>
      <w:proofErr w:type="gramStart"/>
      <w:r w:rsidRPr="001A4116">
        <w:rPr>
          <w:rFonts w:ascii="Times New Roman" w:hAnsi="Times New Roman" w:cs="Times New Roman"/>
          <w:sz w:val="24"/>
          <w:szCs w:val="24"/>
          <w:shd w:val="clear" w:color="auto" w:fill="FFFFFF"/>
        </w:rPr>
        <w:t>doi</w:t>
      </w:r>
      <w:proofErr w:type="spellEnd"/>
      <w:proofErr w:type="gramEnd"/>
      <w:r w:rsidRPr="001A4116">
        <w:rPr>
          <w:rFonts w:ascii="Times New Roman" w:eastAsia="Times New Roman" w:hAnsi="Times New Roman" w:cs="Times New Roman"/>
          <w:bCs/>
          <w:sz w:val="24"/>
          <w:szCs w:val="24"/>
          <w:bdr w:val="none" w:sz="0" w:space="0" w:color="auto" w:frame="1"/>
          <w:lang w:eastAsia="pt-BR"/>
        </w:rPr>
        <w:t>: </w:t>
      </w:r>
      <w:r w:rsidRPr="001A4116">
        <w:rPr>
          <w:rFonts w:ascii="Times New Roman" w:eastAsia="Times New Roman" w:hAnsi="Times New Roman" w:cs="Times New Roman"/>
          <w:sz w:val="24"/>
          <w:szCs w:val="24"/>
          <w:bdr w:val="none" w:sz="0" w:space="0" w:color="auto" w:frame="1"/>
          <w:lang w:eastAsia="pt-BR"/>
        </w:rPr>
        <w:t>10.1901/jaba.1992.25-461</w:t>
      </w:r>
      <w:r w:rsidRPr="001A4116">
        <w:rPr>
          <w:rFonts w:ascii="Times New Roman" w:eastAsia="Times New Roman" w:hAnsi="Times New Roman" w:cs="Times New Roman"/>
          <w:sz w:val="24"/>
          <w:szCs w:val="24"/>
          <w:lang w:eastAsia="pt-BR"/>
        </w:rPr>
        <w:t> </w:t>
      </w:r>
    </w:p>
    <w:p w:rsidR="008568AB" w:rsidRPr="001A4116" w:rsidRDefault="008568AB" w:rsidP="001A4116">
      <w:pPr>
        <w:spacing w:after="0" w:line="240" w:lineRule="auto"/>
        <w:ind w:left="709" w:hanging="709"/>
        <w:jc w:val="both"/>
        <w:rPr>
          <w:rFonts w:ascii="Times New Roman" w:hAnsi="Times New Roman" w:cs="Times New Roman"/>
          <w:sz w:val="24"/>
          <w:szCs w:val="24"/>
          <w:lang w:val="es-CO"/>
        </w:rPr>
      </w:pPr>
      <w:r w:rsidRPr="001A4116">
        <w:rPr>
          <w:rFonts w:ascii="Times New Roman" w:hAnsi="Times New Roman" w:cs="Times New Roman"/>
          <w:sz w:val="24"/>
          <w:szCs w:val="24"/>
          <w:shd w:val="clear" w:color="auto" w:fill="FFFFFF"/>
          <w:lang w:val="es-CO"/>
        </w:rPr>
        <w:t xml:space="preserve">Darwin, C. (1873). </w:t>
      </w:r>
      <w:proofErr w:type="spellStart"/>
      <w:r w:rsidRPr="001A4116">
        <w:rPr>
          <w:rFonts w:ascii="Times New Roman" w:hAnsi="Times New Roman" w:cs="Times New Roman"/>
          <w:sz w:val="24"/>
          <w:szCs w:val="24"/>
          <w:shd w:val="clear" w:color="auto" w:fill="FFFFFF"/>
          <w:lang w:val="es-CO"/>
        </w:rPr>
        <w:t>The</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expression</w:t>
      </w:r>
      <w:proofErr w:type="spellEnd"/>
      <w:r w:rsidRPr="001A4116">
        <w:rPr>
          <w:rFonts w:ascii="Times New Roman" w:hAnsi="Times New Roman" w:cs="Times New Roman"/>
          <w:sz w:val="24"/>
          <w:szCs w:val="24"/>
          <w:shd w:val="clear" w:color="auto" w:fill="FFFFFF"/>
          <w:lang w:val="es-CO"/>
        </w:rPr>
        <w:t xml:space="preserve"> of </w:t>
      </w:r>
      <w:proofErr w:type="spellStart"/>
      <w:r w:rsidRPr="001A4116">
        <w:rPr>
          <w:rFonts w:ascii="Times New Roman" w:hAnsi="Times New Roman" w:cs="Times New Roman"/>
          <w:sz w:val="24"/>
          <w:szCs w:val="24"/>
          <w:shd w:val="clear" w:color="auto" w:fill="FFFFFF"/>
          <w:lang w:val="es-CO"/>
        </w:rPr>
        <w:t>the</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emotions</w:t>
      </w:r>
      <w:proofErr w:type="spellEnd"/>
      <w:r w:rsidRPr="001A4116">
        <w:rPr>
          <w:rFonts w:ascii="Times New Roman" w:hAnsi="Times New Roman" w:cs="Times New Roman"/>
          <w:sz w:val="24"/>
          <w:szCs w:val="24"/>
          <w:shd w:val="clear" w:color="auto" w:fill="FFFFFF"/>
          <w:lang w:val="es-CO"/>
        </w:rPr>
        <w:t xml:space="preserve"> in </w:t>
      </w:r>
      <w:proofErr w:type="spellStart"/>
      <w:r w:rsidRPr="001A4116">
        <w:rPr>
          <w:rFonts w:ascii="Times New Roman" w:hAnsi="Times New Roman" w:cs="Times New Roman"/>
          <w:sz w:val="24"/>
          <w:szCs w:val="24"/>
          <w:shd w:val="clear" w:color="auto" w:fill="FFFFFF"/>
          <w:lang w:val="es-CO"/>
        </w:rPr>
        <w:t>man</w:t>
      </w:r>
      <w:proofErr w:type="spellEnd"/>
      <w:r w:rsidRPr="001A4116">
        <w:rPr>
          <w:rFonts w:ascii="Times New Roman" w:hAnsi="Times New Roman" w:cs="Times New Roman"/>
          <w:sz w:val="24"/>
          <w:szCs w:val="24"/>
          <w:shd w:val="clear" w:color="auto" w:fill="FFFFFF"/>
          <w:lang w:val="es-CO"/>
        </w:rPr>
        <w:t xml:space="preserve"> and </w:t>
      </w:r>
      <w:proofErr w:type="spellStart"/>
      <w:r w:rsidRPr="001A4116">
        <w:rPr>
          <w:rFonts w:ascii="Times New Roman" w:hAnsi="Times New Roman" w:cs="Times New Roman"/>
          <w:sz w:val="24"/>
          <w:szCs w:val="24"/>
          <w:shd w:val="clear" w:color="auto" w:fill="FFFFFF"/>
          <w:lang w:val="es-CO"/>
        </w:rPr>
        <w:t>animals</w:t>
      </w:r>
      <w:proofErr w:type="spellEnd"/>
      <w:r w:rsidRPr="001A4116">
        <w:rPr>
          <w:rFonts w:ascii="Times New Roman" w:hAnsi="Times New Roman" w:cs="Times New Roman"/>
          <w:sz w:val="24"/>
          <w:szCs w:val="24"/>
          <w:shd w:val="clear" w:color="auto" w:fill="FFFFFF"/>
          <w:lang w:val="es-CO"/>
        </w:rPr>
        <w:t xml:space="preserve">. London: </w:t>
      </w:r>
      <w:r w:rsidRPr="001A4116">
        <w:rPr>
          <w:rFonts w:ascii="Times New Roman" w:hAnsi="Times New Roman" w:cs="Times New Roman"/>
          <w:sz w:val="24"/>
          <w:szCs w:val="24"/>
          <w:lang w:val="es-CO"/>
        </w:rPr>
        <w:t xml:space="preserve">William </w:t>
      </w:r>
      <w:proofErr w:type="spellStart"/>
      <w:r w:rsidRPr="001A4116">
        <w:rPr>
          <w:rFonts w:ascii="Times New Roman" w:hAnsi="Times New Roman" w:cs="Times New Roman"/>
          <w:sz w:val="24"/>
          <w:szCs w:val="24"/>
          <w:lang w:val="es-CO"/>
        </w:rPr>
        <w:t>Clowes</w:t>
      </w:r>
      <w:proofErr w:type="spellEnd"/>
      <w:r w:rsidRPr="001A4116">
        <w:rPr>
          <w:rFonts w:ascii="Times New Roman" w:hAnsi="Times New Roman" w:cs="Times New Roman"/>
          <w:sz w:val="24"/>
          <w:szCs w:val="24"/>
          <w:lang w:val="es-CO"/>
        </w:rPr>
        <w:t xml:space="preserve"> And </w:t>
      </w:r>
      <w:proofErr w:type="spellStart"/>
      <w:r w:rsidRPr="001A4116">
        <w:rPr>
          <w:rFonts w:ascii="Times New Roman" w:hAnsi="Times New Roman" w:cs="Times New Roman"/>
          <w:sz w:val="24"/>
          <w:szCs w:val="24"/>
          <w:lang w:val="es-CO"/>
        </w:rPr>
        <w:t>Sons</w:t>
      </w:r>
      <w:proofErr w:type="spellEnd"/>
    </w:p>
    <w:p w:rsidR="008568AB" w:rsidRPr="001A4116" w:rsidRDefault="008568AB" w:rsidP="001A4116">
      <w:pPr>
        <w:spacing w:after="0" w:line="240" w:lineRule="auto"/>
        <w:ind w:left="709" w:hanging="709"/>
        <w:jc w:val="both"/>
        <w:rPr>
          <w:rFonts w:ascii="Times New Roman" w:hAnsi="Times New Roman" w:cs="Times New Roman"/>
          <w:sz w:val="24"/>
          <w:szCs w:val="24"/>
          <w:lang w:val="es-CO"/>
        </w:rPr>
      </w:pPr>
      <w:proofErr w:type="spellStart"/>
      <w:r w:rsidRPr="001A4116">
        <w:rPr>
          <w:rFonts w:ascii="Times New Roman" w:hAnsi="Times New Roman" w:cs="Times New Roman"/>
          <w:sz w:val="24"/>
          <w:szCs w:val="24"/>
          <w:shd w:val="clear" w:color="auto" w:fill="FFFFFF"/>
          <w:lang w:val="es-CO"/>
        </w:rPr>
        <w:t>Debert</w:t>
      </w:r>
      <w:proofErr w:type="spellEnd"/>
      <w:r w:rsidRPr="001A4116">
        <w:rPr>
          <w:rFonts w:ascii="Times New Roman" w:hAnsi="Times New Roman" w:cs="Times New Roman"/>
          <w:sz w:val="24"/>
          <w:szCs w:val="24"/>
          <w:shd w:val="clear" w:color="auto" w:fill="FFFFFF"/>
          <w:lang w:val="es-CO"/>
        </w:rPr>
        <w:t xml:space="preserve">, P., </w:t>
      </w:r>
      <w:proofErr w:type="spellStart"/>
      <w:r w:rsidRPr="001A4116">
        <w:rPr>
          <w:rFonts w:ascii="Times New Roman" w:hAnsi="Times New Roman" w:cs="Times New Roman"/>
          <w:sz w:val="24"/>
          <w:szCs w:val="24"/>
          <w:shd w:val="clear" w:color="auto" w:fill="FFFFFF"/>
          <w:lang w:val="es-CO"/>
        </w:rPr>
        <w:t>Huziwara</w:t>
      </w:r>
      <w:proofErr w:type="spellEnd"/>
      <w:r w:rsidRPr="001A4116">
        <w:rPr>
          <w:rFonts w:ascii="Times New Roman" w:hAnsi="Times New Roman" w:cs="Times New Roman"/>
          <w:sz w:val="24"/>
          <w:szCs w:val="24"/>
          <w:shd w:val="clear" w:color="auto" w:fill="FFFFFF"/>
          <w:lang w:val="es-CO"/>
        </w:rPr>
        <w:t xml:space="preserve">, E. M., </w:t>
      </w:r>
      <w:proofErr w:type="spellStart"/>
      <w:r w:rsidRPr="001A4116">
        <w:rPr>
          <w:rFonts w:ascii="Times New Roman" w:hAnsi="Times New Roman" w:cs="Times New Roman"/>
          <w:sz w:val="24"/>
          <w:szCs w:val="24"/>
          <w:shd w:val="clear" w:color="auto" w:fill="FFFFFF"/>
          <w:lang w:val="es-CO"/>
        </w:rPr>
        <w:t>Faggiani</w:t>
      </w:r>
      <w:proofErr w:type="spellEnd"/>
      <w:r w:rsidRPr="001A4116">
        <w:rPr>
          <w:rFonts w:ascii="Times New Roman" w:hAnsi="Times New Roman" w:cs="Times New Roman"/>
          <w:sz w:val="24"/>
          <w:szCs w:val="24"/>
          <w:shd w:val="clear" w:color="auto" w:fill="FFFFFF"/>
          <w:lang w:val="es-CO"/>
        </w:rPr>
        <w:t xml:space="preserve">, R. B., </w:t>
      </w:r>
      <w:proofErr w:type="spellStart"/>
      <w:r w:rsidRPr="001A4116">
        <w:rPr>
          <w:rFonts w:ascii="Times New Roman" w:hAnsi="Times New Roman" w:cs="Times New Roman"/>
          <w:sz w:val="24"/>
          <w:szCs w:val="24"/>
          <w:shd w:val="clear" w:color="auto" w:fill="FFFFFF"/>
          <w:lang w:val="es-CO"/>
        </w:rPr>
        <w:t>Mathis</w:t>
      </w:r>
      <w:proofErr w:type="spellEnd"/>
      <w:r w:rsidRPr="001A4116">
        <w:rPr>
          <w:rFonts w:ascii="Times New Roman" w:hAnsi="Times New Roman" w:cs="Times New Roman"/>
          <w:sz w:val="24"/>
          <w:szCs w:val="24"/>
          <w:shd w:val="clear" w:color="auto" w:fill="FFFFFF"/>
          <w:lang w:val="es-CO"/>
        </w:rPr>
        <w:t xml:space="preserve">, M. E. S., y </w:t>
      </w:r>
      <w:proofErr w:type="spellStart"/>
      <w:r w:rsidRPr="001A4116">
        <w:rPr>
          <w:rFonts w:ascii="Times New Roman" w:hAnsi="Times New Roman" w:cs="Times New Roman"/>
          <w:sz w:val="24"/>
          <w:szCs w:val="24"/>
          <w:shd w:val="clear" w:color="auto" w:fill="FFFFFF"/>
          <w:lang w:val="es-CO"/>
        </w:rPr>
        <w:t>McIlvane</w:t>
      </w:r>
      <w:proofErr w:type="spellEnd"/>
      <w:r w:rsidRPr="001A4116">
        <w:rPr>
          <w:rFonts w:ascii="Times New Roman" w:hAnsi="Times New Roman" w:cs="Times New Roman"/>
          <w:sz w:val="24"/>
          <w:szCs w:val="24"/>
          <w:shd w:val="clear" w:color="auto" w:fill="FFFFFF"/>
          <w:lang w:val="es-CO"/>
        </w:rPr>
        <w:t xml:space="preserve">, W. J. (2009). </w:t>
      </w:r>
      <w:proofErr w:type="spellStart"/>
      <w:r w:rsidRPr="001A4116">
        <w:rPr>
          <w:rFonts w:ascii="Times New Roman" w:hAnsi="Times New Roman" w:cs="Times New Roman"/>
          <w:sz w:val="24"/>
          <w:szCs w:val="24"/>
          <w:shd w:val="clear" w:color="auto" w:fill="FFFFFF"/>
          <w:lang w:val="es-CO"/>
        </w:rPr>
        <w:t>Emergent</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conditional</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relations</w:t>
      </w:r>
      <w:proofErr w:type="spellEnd"/>
      <w:r w:rsidRPr="001A4116">
        <w:rPr>
          <w:rFonts w:ascii="Times New Roman" w:hAnsi="Times New Roman" w:cs="Times New Roman"/>
          <w:sz w:val="24"/>
          <w:szCs w:val="24"/>
          <w:shd w:val="clear" w:color="auto" w:fill="FFFFFF"/>
          <w:lang w:val="es-CO"/>
        </w:rPr>
        <w:t xml:space="preserve"> in a </w:t>
      </w:r>
      <w:proofErr w:type="spellStart"/>
      <w:r w:rsidRPr="001A4116">
        <w:rPr>
          <w:rFonts w:ascii="Times New Roman" w:hAnsi="Times New Roman" w:cs="Times New Roman"/>
          <w:sz w:val="24"/>
          <w:szCs w:val="24"/>
          <w:shd w:val="clear" w:color="auto" w:fill="FFFFFF"/>
          <w:lang w:val="es-CO"/>
        </w:rPr>
        <w:t>go</w:t>
      </w:r>
      <w:proofErr w:type="spellEnd"/>
      <w:r w:rsidRPr="001A4116">
        <w:rPr>
          <w:rFonts w:ascii="Times New Roman" w:hAnsi="Times New Roman" w:cs="Times New Roman"/>
          <w:sz w:val="24"/>
          <w:szCs w:val="24"/>
          <w:shd w:val="clear" w:color="auto" w:fill="FFFFFF"/>
          <w:lang w:val="es-CO"/>
        </w:rPr>
        <w:t xml:space="preserve">/no </w:t>
      </w:r>
      <w:proofErr w:type="spellStart"/>
      <w:r w:rsidRPr="001A4116">
        <w:rPr>
          <w:rFonts w:ascii="Times New Roman" w:hAnsi="Times New Roman" w:cs="Times New Roman"/>
          <w:sz w:val="24"/>
          <w:szCs w:val="24"/>
          <w:shd w:val="clear" w:color="auto" w:fill="FFFFFF"/>
          <w:lang w:val="es-CO"/>
        </w:rPr>
        <w:t>go</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procedure</w:t>
      </w:r>
      <w:proofErr w:type="spellEnd"/>
      <w:r w:rsidRPr="001A4116">
        <w:rPr>
          <w:rFonts w:ascii="Times New Roman" w:hAnsi="Times New Roman" w:cs="Times New Roman"/>
          <w:sz w:val="24"/>
          <w:szCs w:val="24"/>
          <w:shd w:val="clear" w:color="auto" w:fill="FFFFFF"/>
          <w:lang w:val="es-CO"/>
        </w:rPr>
        <w:t>: figure-</w:t>
      </w:r>
      <w:proofErr w:type="spellStart"/>
      <w:r w:rsidRPr="001A4116">
        <w:rPr>
          <w:rFonts w:ascii="Times New Roman" w:hAnsi="Times New Roman" w:cs="Times New Roman"/>
          <w:sz w:val="24"/>
          <w:szCs w:val="24"/>
          <w:shd w:val="clear" w:color="auto" w:fill="FFFFFF"/>
          <w:lang w:val="es-CO"/>
        </w:rPr>
        <w:t>ground</w:t>
      </w:r>
      <w:proofErr w:type="spellEnd"/>
      <w:r w:rsidRPr="001A4116">
        <w:rPr>
          <w:rFonts w:ascii="Times New Roman" w:hAnsi="Times New Roman" w:cs="Times New Roman"/>
          <w:sz w:val="24"/>
          <w:szCs w:val="24"/>
          <w:shd w:val="clear" w:color="auto" w:fill="FFFFFF"/>
          <w:lang w:val="es-CO"/>
        </w:rPr>
        <w:t xml:space="preserve"> and </w:t>
      </w:r>
      <w:proofErr w:type="spellStart"/>
      <w:r w:rsidRPr="001A4116">
        <w:rPr>
          <w:rFonts w:ascii="Times New Roman" w:hAnsi="Times New Roman" w:cs="Times New Roman"/>
          <w:sz w:val="24"/>
          <w:szCs w:val="24"/>
          <w:shd w:val="clear" w:color="auto" w:fill="FFFFFF"/>
          <w:lang w:val="es-CO"/>
        </w:rPr>
        <w:t>stimulus</w:t>
      </w:r>
      <w:proofErr w:type="spellEnd"/>
      <w:r w:rsidRPr="001A4116">
        <w:rPr>
          <w:rFonts w:ascii="Times New Roman" w:hAnsi="Times New Roman" w:cs="Times New Roman"/>
          <w:sz w:val="24"/>
          <w:szCs w:val="24"/>
          <w:shd w:val="clear" w:color="auto" w:fill="FFFFFF"/>
          <w:lang w:val="es-CO"/>
        </w:rPr>
        <w:t xml:space="preserve"> position </w:t>
      </w:r>
      <w:proofErr w:type="spellStart"/>
      <w:r w:rsidRPr="001A4116">
        <w:rPr>
          <w:rFonts w:ascii="Times New Roman" w:hAnsi="Times New Roman" w:cs="Times New Roman"/>
          <w:sz w:val="24"/>
          <w:szCs w:val="24"/>
          <w:shd w:val="clear" w:color="auto" w:fill="FFFFFF"/>
          <w:lang w:val="es-CO"/>
        </w:rPr>
        <w:t>compound</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relations</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i/>
          <w:sz w:val="24"/>
          <w:szCs w:val="24"/>
          <w:shd w:val="clear" w:color="auto" w:fill="FFFFFF"/>
          <w:lang w:val="es-CO"/>
        </w:rPr>
        <w:t>Journal</w:t>
      </w:r>
      <w:proofErr w:type="spellEnd"/>
      <w:r w:rsidRPr="001A4116">
        <w:rPr>
          <w:rFonts w:ascii="Times New Roman" w:hAnsi="Times New Roman" w:cs="Times New Roman"/>
          <w:i/>
          <w:sz w:val="24"/>
          <w:szCs w:val="24"/>
          <w:shd w:val="clear" w:color="auto" w:fill="FFFFFF"/>
          <w:lang w:val="es-CO"/>
        </w:rPr>
        <w:t xml:space="preserve"> of </w:t>
      </w:r>
      <w:proofErr w:type="spellStart"/>
      <w:r w:rsidRPr="001A4116">
        <w:rPr>
          <w:rFonts w:ascii="Times New Roman" w:hAnsi="Times New Roman" w:cs="Times New Roman"/>
          <w:i/>
          <w:sz w:val="24"/>
          <w:szCs w:val="24"/>
          <w:shd w:val="clear" w:color="auto" w:fill="FFFFFF"/>
          <w:lang w:val="es-CO"/>
        </w:rPr>
        <w:t>the</w:t>
      </w:r>
      <w:proofErr w:type="spellEnd"/>
      <w:r w:rsidRPr="001A4116">
        <w:rPr>
          <w:rFonts w:ascii="Times New Roman" w:hAnsi="Times New Roman" w:cs="Times New Roman"/>
          <w:i/>
          <w:sz w:val="24"/>
          <w:szCs w:val="24"/>
          <w:shd w:val="clear" w:color="auto" w:fill="FFFFFF"/>
          <w:lang w:val="es-CO"/>
        </w:rPr>
        <w:t xml:space="preserve"> Experimental </w:t>
      </w:r>
      <w:proofErr w:type="spellStart"/>
      <w:r w:rsidRPr="001A4116">
        <w:rPr>
          <w:rFonts w:ascii="Times New Roman" w:hAnsi="Times New Roman" w:cs="Times New Roman"/>
          <w:i/>
          <w:sz w:val="24"/>
          <w:szCs w:val="24"/>
          <w:shd w:val="clear" w:color="auto" w:fill="FFFFFF"/>
          <w:lang w:val="es-CO"/>
        </w:rPr>
        <w:t>Analysis</w:t>
      </w:r>
      <w:proofErr w:type="spellEnd"/>
      <w:r w:rsidRPr="001A4116">
        <w:rPr>
          <w:rFonts w:ascii="Times New Roman" w:hAnsi="Times New Roman" w:cs="Times New Roman"/>
          <w:i/>
          <w:sz w:val="24"/>
          <w:szCs w:val="24"/>
          <w:shd w:val="clear" w:color="auto" w:fill="FFFFFF"/>
          <w:lang w:val="es-CO"/>
        </w:rPr>
        <w:t xml:space="preserve"> of </w:t>
      </w:r>
      <w:proofErr w:type="spellStart"/>
      <w:r w:rsidRPr="001A4116">
        <w:rPr>
          <w:rFonts w:ascii="Times New Roman" w:hAnsi="Times New Roman" w:cs="Times New Roman"/>
          <w:i/>
          <w:sz w:val="24"/>
          <w:szCs w:val="24"/>
          <w:shd w:val="clear" w:color="auto" w:fill="FFFFFF"/>
          <w:lang w:val="es-CO"/>
        </w:rPr>
        <w:t>Behavior</w:t>
      </w:r>
      <w:proofErr w:type="spellEnd"/>
      <w:r w:rsidRPr="001A4116">
        <w:rPr>
          <w:rFonts w:ascii="Times New Roman" w:hAnsi="Times New Roman" w:cs="Times New Roman"/>
          <w:sz w:val="24"/>
          <w:szCs w:val="24"/>
          <w:shd w:val="clear" w:color="auto" w:fill="FFFFFF"/>
          <w:lang w:val="es-CO"/>
        </w:rPr>
        <w:t xml:space="preserve">, 92(2), 233-243. </w:t>
      </w:r>
      <w:proofErr w:type="spellStart"/>
      <w:proofErr w:type="gramStart"/>
      <w:r w:rsidRPr="001A4116">
        <w:rPr>
          <w:rFonts w:ascii="Times New Roman" w:hAnsi="Times New Roman" w:cs="Times New Roman"/>
          <w:sz w:val="24"/>
          <w:szCs w:val="24"/>
          <w:shd w:val="clear" w:color="auto" w:fill="FFFFFF"/>
          <w:lang w:val="es-CO"/>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lang w:val="es-CO"/>
        </w:rPr>
        <w:t>: </w:t>
      </w:r>
      <w:r w:rsidRPr="001A4116">
        <w:rPr>
          <w:rStyle w:val="exldetailsdisplayval"/>
          <w:rFonts w:ascii="Times New Roman" w:hAnsi="Times New Roman" w:cs="Times New Roman"/>
          <w:sz w:val="24"/>
          <w:szCs w:val="24"/>
          <w:bdr w:val="none" w:sz="0" w:space="0" w:color="auto" w:frame="1"/>
          <w:shd w:val="clear" w:color="auto" w:fill="FFFFFF"/>
          <w:lang w:val="es-CO"/>
        </w:rPr>
        <w:t>10.1901/jeab.2009.92-233</w:t>
      </w:r>
      <w:r w:rsidRPr="001A4116">
        <w:rPr>
          <w:rFonts w:ascii="Times New Roman" w:hAnsi="Times New Roman" w:cs="Times New Roman"/>
          <w:sz w:val="24"/>
          <w:szCs w:val="24"/>
          <w:lang w:val="es-CO"/>
        </w:rPr>
        <w:t> </w:t>
      </w:r>
    </w:p>
    <w:p w:rsidR="008568AB" w:rsidRPr="001A4116" w:rsidRDefault="008568AB" w:rsidP="001A4116">
      <w:pPr>
        <w:spacing w:after="0" w:line="240" w:lineRule="auto"/>
        <w:ind w:left="709" w:hanging="709"/>
        <w:jc w:val="both"/>
        <w:rPr>
          <w:rFonts w:ascii="Times New Roman" w:hAnsi="Times New Roman" w:cs="Times New Roman"/>
          <w:iCs/>
          <w:sz w:val="24"/>
          <w:szCs w:val="24"/>
          <w:shd w:val="clear" w:color="auto" w:fill="FFFFFF"/>
        </w:rPr>
      </w:pPr>
      <w:proofErr w:type="spellStart"/>
      <w:r w:rsidRPr="001A4116">
        <w:rPr>
          <w:rFonts w:ascii="Times New Roman" w:hAnsi="Times New Roman" w:cs="Times New Roman"/>
          <w:iCs/>
          <w:sz w:val="24"/>
          <w:szCs w:val="24"/>
          <w:shd w:val="clear" w:color="auto" w:fill="FFFFFF"/>
          <w:lang w:val="es-CO"/>
        </w:rPr>
        <w:t>Debert</w:t>
      </w:r>
      <w:proofErr w:type="spellEnd"/>
      <w:r w:rsidRPr="001A4116">
        <w:rPr>
          <w:rFonts w:ascii="Times New Roman" w:hAnsi="Times New Roman" w:cs="Times New Roman"/>
          <w:iCs/>
          <w:sz w:val="24"/>
          <w:szCs w:val="24"/>
          <w:shd w:val="clear" w:color="auto" w:fill="FFFFFF"/>
          <w:lang w:val="es-CO"/>
        </w:rPr>
        <w:t xml:space="preserve">, P., Matos, M. A., y </w:t>
      </w:r>
      <w:proofErr w:type="spellStart"/>
      <w:r w:rsidRPr="001A4116">
        <w:rPr>
          <w:rFonts w:ascii="Times New Roman" w:hAnsi="Times New Roman" w:cs="Times New Roman"/>
          <w:iCs/>
          <w:sz w:val="24"/>
          <w:szCs w:val="24"/>
          <w:shd w:val="clear" w:color="auto" w:fill="FFFFFF"/>
          <w:lang w:val="es-CO"/>
        </w:rPr>
        <w:t>McIlvane</w:t>
      </w:r>
      <w:proofErr w:type="spellEnd"/>
      <w:r w:rsidRPr="001A4116">
        <w:rPr>
          <w:rFonts w:ascii="Times New Roman" w:hAnsi="Times New Roman" w:cs="Times New Roman"/>
          <w:iCs/>
          <w:sz w:val="24"/>
          <w:szCs w:val="24"/>
          <w:shd w:val="clear" w:color="auto" w:fill="FFFFFF"/>
          <w:lang w:val="es-CO"/>
        </w:rPr>
        <w:t xml:space="preserve">, W. J. (2007). </w:t>
      </w:r>
      <w:proofErr w:type="spellStart"/>
      <w:r w:rsidRPr="001A4116">
        <w:rPr>
          <w:rFonts w:ascii="Times New Roman" w:hAnsi="Times New Roman" w:cs="Times New Roman"/>
          <w:iCs/>
          <w:sz w:val="24"/>
          <w:szCs w:val="24"/>
          <w:shd w:val="clear" w:color="auto" w:fill="FFFFFF"/>
        </w:rPr>
        <w:t>Conditional</w:t>
      </w:r>
      <w:proofErr w:type="spellEnd"/>
      <w:r w:rsidRPr="001A4116">
        <w:rPr>
          <w:rFonts w:ascii="Times New Roman" w:hAnsi="Times New Roman" w:cs="Times New Roman"/>
          <w:iCs/>
          <w:sz w:val="24"/>
          <w:szCs w:val="24"/>
          <w:shd w:val="clear" w:color="auto" w:fill="FFFFFF"/>
        </w:rPr>
        <w:t xml:space="preserve"> </w:t>
      </w:r>
      <w:proofErr w:type="spellStart"/>
      <w:r w:rsidRPr="001A4116">
        <w:rPr>
          <w:rFonts w:ascii="Times New Roman" w:hAnsi="Times New Roman" w:cs="Times New Roman"/>
          <w:iCs/>
          <w:sz w:val="24"/>
          <w:szCs w:val="24"/>
          <w:shd w:val="clear" w:color="auto" w:fill="FFFFFF"/>
        </w:rPr>
        <w:t>relations</w:t>
      </w:r>
      <w:proofErr w:type="spellEnd"/>
      <w:r w:rsidRPr="001A4116">
        <w:rPr>
          <w:rFonts w:ascii="Times New Roman" w:hAnsi="Times New Roman" w:cs="Times New Roman"/>
          <w:iCs/>
          <w:sz w:val="24"/>
          <w:szCs w:val="24"/>
          <w:shd w:val="clear" w:color="auto" w:fill="FFFFFF"/>
        </w:rPr>
        <w:t xml:space="preserve"> </w:t>
      </w:r>
      <w:proofErr w:type="spellStart"/>
      <w:r w:rsidRPr="001A4116">
        <w:rPr>
          <w:rFonts w:ascii="Times New Roman" w:hAnsi="Times New Roman" w:cs="Times New Roman"/>
          <w:iCs/>
          <w:sz w:val="24"/>
          <w:szCs w:val="24"/>
          <w:shd w:val="clear" w:color="auto" w:fill="FFFFFF"/>
        </w:rPr>
        <w:t>with</w:t>
      </w:r>
      <w:proofErr w:type="spellEnd"/>
      <w:r w:rsidRPr="001A4116">
        <w:rPr>
          <w:rFonts w:ascii="Times New Roman" w:hAnsi="Times New Roman" w:cs="Times New Roman"/>
          <w:iCs/>
          <w:sz w:val="24"/>
          <w:szCs w:val="24"/>
          <w:shd w:val="clear" w:color="auto" w:fill="FFFFFF"/>
        </w:rPr>
        <w:t xml:space="preserve"> </w:t>
      </w:r>
      <w:proofErr w:type="spellStart"/>
      <w:r w:rsidRPr="001A4116">
        <w:rPr>
          <w:rFonts w:ascii="Times New Roman" w:hAnsi="Times New Roman" w:cs="Times New Roman"/>
          <w:iCs/>
          <w:sz w:val="24"/>
          <w:szCs w:val="24"/>
          <w:shd w:val="clear" w:color="auto" w:fill="FFFFFF"/>
        </w:rPr>
        <w:t>compound</w:t>
      </w:r>
      <w:proofErr w:type="spellEnd"/>
      <w:r w:rsidRPr="001A4116">
        <w:rPr>
          <w:rFonts w:ascii="Times New Roman" w:hAnsi="Times New Roman" w:cs="Times New Roman"/>
          <w:iCs/>
          <w:sz w:val="24"/>
          <w:szCs w:val="24"/>
          <w:shd w:val="clear" w:color="auto" w:fill="FFFFFF"/>
        </w:rPr>
        <w:t xml:space="preserve"> abstract </w:t>
      </w:r>
      <w:proofErr w:type="spellStart"/>
      <w:r w:rsidRPr="001A4116">
        <w:rPr>
          <w:rFonts w:ascii="Times New Roman" w:hAnsi="Times New Roman" w:cs="Times New Roman"/>
          <w:iCs/>
          <w:sz w:val="24"/>
          <w:szCs w:val="24"/>
          <w:shd w:val="clear" w:color="auto" w:fill="FFFFFF"/>
        </w:rPr>
        <w:t>stimuli</w:t>
      </w:r>
      <w:proofErr w:type="spellEnd"/>
      <w:r w:rsidRPr="001A4116">
        <w:rPr>
          <w:rFonts w:ascii="Times New Roman" w:hAnsi="Times New Roman" w:cs="Times New Roman"/>
          <w:iCs/>
          <w:sz w:val="24"/>
          <w:szCs w:val="24"/>
          <w:shd w:val="clear" w:color="auto" w:fill="FFFFFF"/>
        </w:rPr>
        <w:t xml:space="preserve"> </w:t>
      </w:r>
      <w:proofErr w:type="spellStart"/>
      <w:r w:rsidRPr="001A4116">
        <w:rPr>
          <w:rFonts w:ascii="Times New Roman" w:hAnsi="Times New Roman" w:cs="Times New Roman"/>
          <w:iCs/>
          <w:sz w:val="24"/>
          <w:szCs w:val="24"/>
          <w:shd w:val="clear" w:color="auto" w:fill="FFFFFF"/>
        </w:rPr>
        <w:t>using</w:t>
      </w:r>
      <w:proofErr w:type="spellEnd"/>
      <w:r w:rsidRPr="001A4116">
        <w:rPr>
          <w:rFonts w:ascii="Times New Roman" w:hAnsi="Times New Roman" w:cs="Times New Roman"/>
          <w:iCs/>
          <w:sz w:val="24"/>
          <w:szCs w:val="24"/>
          <w:shd w:val="clear" w:color="auto" w:fill="FFFFFF"/>
        </w:rPr>
        <w:t xml:space="preserve"> a </w:t>
      </w:r>
      <w:proofErr w:type="gramStart"/>
      <w:r w:rsidRPr="001A4116">
        <w:rPr>
          <w:rFonts w:ascii="Times New Roman" w:hAnsi="Times New Roman" w:cs="Times New Roman"/>
          <w:iCs/>
          <w:sz w:val="24"/>
          <w:szCs w:val="24"/>
          <w:shd w:val="clear" w:color="auto" w:fill="FFFFFF"/>
        </w:rPr>
        <w:t>go</w:t>
      </w:r>
      <w:proofErr w:type="gramEnd"/>
      <w:r w:rsidRPr="001A4116">
        <w:rPr>
          <w:rFonts w:ascii="Times New Roman" w:hAnsi="Times New Roman" w:cs="Times New Roman"/>
          <w:iCs/>
          <w:sz w:val="24"/>
          <w:szCs w:val="24"/>
          <w:shd w:val="clear" w:color="auto" w:fill="FFFFFF"/>
        </w:rPr>
        <w:t>/</w:t>
      </w:r>
      <w:proofErr w:type="spellStart"/>
      <w:r w:rsidRPr="001A4116">
        <w:rPr>
          <w:rFonts w:ascii="Times New Roman" w:hAnsi="Times New Roman" w:cs="Times New Roman"/>
          <w:iCs/>
          <w:sz w:val="24"/>
          <w:szCs w:val="24"/>
          <w:shd w:val="clear" w:color="auto" w:fill="FFFFFF"/>
        </w:rPr>
        <w:t>no-no</w:t>
      </w:r>
      <w:proofErr w:type="spellEnd"/>
      <w:r w:rsidRPr="001A4116">
        <w:rPr>
          <w:rFonts w:ascii="Times New Roman" w:hAnsi="Times New Roman" w:cs="Times New Roman"/>
          <w:iCs/>
          <w:sz w:val="24"/>
          <w:szCs w:val="24"/>
          <w:shd w:val="clear" w:color="auto" w:fill="FFFFFF"/>
        </w:rPr>
        <w:t xml:space="preserve"> procedure.</w:t>
      </w:r>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Journal</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of</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the</w:t>
      </w:r>
      <w:proofErr w:type="spellEnd"/>
      <w:r w:rsidRPr="001A4116">
        <w:rPr>
          <w:rFonts w:ascii="Times New Roman" w:hAnsi="Times New Roman" w:cs="Times New Roman"/>
          <w:i/>
          <w:iCs/>
          <w:sz w:val="24"/>
          <w:szCs w:val="24"/>
          <w:shd w:val="clear" w:color="auto" w:fill="FFFFFF"/>
        </w:rPr>
        <w:t xml:space="preserve"> Experimental </w:t>
      </w:r>
      <w:proofErr w:type="spellStart"/>
      <w:r w:rsidRPr="001A4116">
        <w:rPr>
          <w:rFonts w:ascii="Times New Roman" w:hAnsi="Times New Roman" w:cs="Times New Roman"/>
          <w:i/>
          <w:iCs/>
          <w:sz w:val="24"/>
          <w:szCs w:val="24"/>
          <w:shd w:val="clear" w:color="auto" w:fill="FFFFFF"/>
        </w:rPr>
        <w:t>Analysis</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of</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Behavior</w:t>
      </w:r>
      <w:proofErr w:type="spellEnd"/>
      <w:r w:rsidRPr="001A4116">
        <w:rPr>
          <w:rFonts w:ascii="Times New Roman" w:hAnsi="Times New Roman" w:cs="Times New Roman"/>
          <w:iCs/>
          <w:sz w:val="24"/>
          <w:szCs w:val="24"/>
          <w:shd w:val="clear" w:color="auto" w:fill="FFFFFF"/>
        </w:rPr>
        <w:t xml:space="preserve">, 87, 89-96. Recuperado de </w:t>
      </w:r>
      <w:proofErr w:type="gramStart"/>
      <w:r w:rsidRPr="001A4116">
        <w:rPr>
          <w:rFonts w:ascii="Times New Roman" w:hAnsi="Times New Roman" w:cs="Times New Roman"/>
          <w:iCs/>
          <w:sz w:val="24"/>
          <w:szCs w:val="24"/>
          <w:shd w:val="clear" w:color="auto" w:fill="FFFFFF"/>
        </w:rPr>
        <w:t>https</w:t>
      </w:r>
      <w:proofErr w:type="gramEnd"/>
      <w:r w:rsidRPr="001A4116">
        <w:rPr>
          <w:rFonts w:ascii="Times New Roman" w:hAnsi="Times New Roman" w:cs="Times New Roman"/>
          <w:iCs/>
          <w:sz w:val="24"/>
          <w:szCs w:val="24"/>
          <w:shd w:val="clear" w:color="auto" w:fill="FFFFFF"/>
        </w:rPr>
        <w:t>://onlinelibrary-wiley.ez3.periodicos.capes.gov.br/doi/abs/10.1901/jeab.2007.46-05?</w:t>
      </w:r>
      <w:proofErr w:type="gramStart"/>
      <w:r w:rsidRPr="001A4116">
        <w:rPr>
          <w:rFonts w:ascii="Times New Roman" w:hAnsi="Times New Roman" w:cs="Times New Roman"/>
          <w:iCs/>
          <w:sz w:val="24"/>
          <w:szCs w:val="24"/>
          <w:shd w:val="clear" w:color="auto" w:fill="FFFFFF"/>
        </w:rPr>
        <w:t>sid</w:t>
      </w:r>
      <w:proofErr w:type="gramEnd"/>
      <w:r w:rsidRPr="001A4116">
        <w:rPr>
          <w:rFonts w:ascii="Times New Roman" w:hAnsi="Times New Roman" w:cs="Times New Roman"/>
          <w:iCs/>
          <w:sz w:val="24"/>
          <w:szCs w:val="24"/>
          <w:shd w:val="clear" w:color="auto" w:fill="FFFFFF"/>
        </w:rPr>
        <w:t>=vendor%3Adatabase</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n-US"/>
        </w:rPr>
      </w:pPr>
      <w:r w:rsidRPr="001A4116">
        <w:rPr>
          <w:rFonts w:ascii="Times New Roman" w:hAnsi="Times New Roman" w:cs="Times New Roman"/>
          <w:sz w:val="24"/>
          <w:szCs w:val="24"/>
          <w:shd w:val="clear" w:color="auto" w:fill="FFFFFF"/>
        </w:rPr>
        <w:t xml:space="preserve">De Carvalho, M., y de Rose, J. (2014). </w:t>
      </w:r>
      <w:proofErr w:type="gramStart"/>
      <w:r w:rsidRPr="001A4116">
        <w:rPr>
          <w:rFonts w:ascii="Times New Roman" w:hAnsi="Times New Roman" w:cs="Times New Roman"/>
          <w:sz w:val="24"/>
          <w:szCs w:val="24"/>
          <w:shd w:val="clear" w:color="auto" w:fill="FFFFFF"/>
          <w:lang w:val="en-US"/>
        </w:rPr>
        <w:t>Understanding racial attitudes through the stimulus equivalence paradigm.</w:t>
      </w:r>
      <w:proofErr w:type="gramEnd"/>
      <w:r w:rsidRPr="001A4116">
        <w:rPr>
          <w:rFonts w:ascii="Times New Roman" w:hAnsi="Times New Roman" w:cs="Times New Roman"/>
          <w:sz w:val="24"/>
          <w:szCs w:val="24"/>
          <w:shd w:val="clear" w:color="auto" w:fill="FFFFFF"/>
          <w:lang w:val="en-US"/>
        </w:rPr>
        <w:t> </w:t>
      </w:r>
      <w:r w:rsidRPr="001A4116">
        <w:rPr>
          <w:rFonts w:ascii="Times New Roman" w:hAnsi="Times New Roman" w:cs="Times New Roman"/>
          <w:i/>
          <w:iCs/>
          <w:sz w:val="24"/>
          <w:szCs w:val="24"/>
          <w:shd w:val="clear" w:color="auto" w:fill="FFFFFF"/>
          <w:lang w:val="en-US"/>
        </w:rPr>
        <w:t>The Psychological Record</w:t>
      </w:r>
      <w:r w:rsidRPr="001A4116">
        <w:rPr>
          <w:rFonts w:ascii="Times New Roman" w:hAnsi="Times New Roman" w:cs="Times New Roman"/>
          <w:sz w:val="24"/>
          <w:szCs w:val="24"/>
          <w:shd w:val="clear" w:color="auto" w:fill="FFFFFF"/>
          <w:lang w:val="en-US"/>
        </w:rPr>
        <w:t>, </w:t>
      </w:r>
      <w:r w:rsidRPr="001A4116">
        <w:rPr>
          <w:rFonts w:ascii="Times New Roman" w:hAnsi="Times New Roman" w:cs="Times New Roman"/>
          <w:i/>
          <w:iCs/>
          <w:sz w:val="24"/>
          <w:szCs w:val="24"/>
          <w:shd w:val="clear" w:color="auto" w:fill="FFFFFF"/>
          <w:lang w:val="en-US"/>
        </w:rPr>
        <w:t>64</w:t>
      </w:r>
      <w:r w:rsidRPr="001A4116">
        <w:rPr>
          <w:rFonts w:ascii="Times New Roman" w:hAnsi="Times New Roman" w:cs="Times New Roman"/>
          <w:sz w:val="24"/>
          <w:szCs w:val="24"/>
          <w:shd w:val="clear" w:color="auto" w:fill="FFFFFF"/>
          <w:lang w:val="en-US"/>
        </w:rPr>
        <w:t xml:space="preserve">(3), 527-536. </w:t>
      </w:r>
      <w:proofErr w:type="spellStart"/>
      <w:proofErr w:type="gramStart"/>
      <w:r w:rsidRPr="001A4116">
        <w:rPr>
          <w:rFonts w:ascii="Times New Roman" w:hAnsi="Times New Roman" w:cs="Times New Roman"/>
          <w:sz w:val="24"/>
          <w:szCs w:val="24"/>
          <w:shd w:val="clear" w:color="auto" w:fill="FFFFFF"/>
          <w:lang w:val="en-US"/>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rPr>
        <w:t>: </w:t>
      </w:r>
      <w:r w:rsidRPr="001A4116">
        <w:rPr>
          <w:rStyle w:val="exldetailsdisplayval"/>
          <w:rFonts w:ascii="Times New Roman" w:hAnsi="Times New Roman" w:cs="Times New Roman"/>
          <w:sz w:val="24"/>
          <w:szCs w:val="24"/>
          <w:bdr w:val="none" w:sz="0" w:space="0" w:color="auto" w:frame="1"/>
          <w:shd w:val="clear" w:color="auto" w:fill="FFFFFF"/>
        </w:rPr>
        <w:t>10.1007/s40732-014-0049-4</w:t>
      </w:r>
      <w:r w:rsidRPr="001A4116">
        <w:rPr>
          <w:rFonts w:ascii="Times New Roman" w:hAnsi="Times New Roman" w:cs="Times New Roman"/>
          <w:sz w:val="24"/>
          <w:szCs w:val="24"/>
          <w:shd w:val="clear" w:color="auto" w:fill="FFFFFF"/>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r w:rsidRPr="001A4116">
        <w:rPr>
          <w:rFonts w:ascii="Times New Roman" w:hAnsi="Times New Roman" w:cs="Times New Roman"/>
          <w:sz w:val="24"/>
          <w:szCs w:val="24"/>
          <w:shd w:val="clear" w:color="auto" w:fill="FFFFFF"/>
          <w:lang w:val="en-US"/>
        </w:rPr>
        <w:t xml:space="preserve">De Rose, J., De Souza, D., y Hanna, E. (1996). </w:t>
      </w:r>
      <w:proofErr w:type="spellStart"/>
      <w:r w:rsidRPr="001A4116">
        <w:rPr>
          <w:rFonts w:ascii="Times New Roman" w:hAnsi="Times New Roman" w:cs="Times New Roman"/>
          <w:sz w:val="24"/>
          <w:szCs w:val="24"/>
          <w:shd w:val="clear" w:color="auto" w:fill="FFFFFF"/>
          <w:lang w:val="es-CO"/>
        </w:rPr>
        <w:t>Teaching</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reading</w:t>
      </w:r>
      <w:proofErr w:type="spellEnd"/>
      <w:r w:rsidRPr="001A4116">
        <w:rPr>
          <w:rFonts w:ascii="Times New Roman" w:hAnsi="Times New Roman" w:cs="Times New Roman"/>
          <w:sz w:val="24"/>
          <w:szCs w:val="24"/>
          <w:shd w:val="clear" w:color="auto" w:fill="FFFFFF"/>
          <w:lang w:val="es-CO"/>
        </w:rPr>
        <w:t xml:space="preserve"> and </w:t>
      </w:r>
      <w:proofErr w:type="spellStart"/>
      <w:r w:rsidRPr="001A4116">
        <w:rPr>
          <w:rFonts w:ascii="Times New Roman" w:hAnsi="Times New Roman" w:cs="Times New Roman"/>
          <w:sz w:val="24"/>
          <w:szCs w:val="24"/>
          <w:shd w:val="clear" w:color="auto" w:fill="FFFFFF"/>
          <w:lang w:val="es-CO"/>
        </w:rPr>
        <w:t>spelling</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Exclusion</w:t>
      </w:r>
      <w:proofErr w:type="spellEnd"/>
      <w:r w:rsidRPr="001A4116">
        <w:rPr>
          <w:rFonts w:ascii="Times New Roman" w:hAnsi="Times New Roman" w:cs="Times New Roman"/>
          <w:sz w:val="24"/>
          <w:szCs w:val="24"/>
          <w:shd w:val="clear" w:color="auto" w:fill="FFFFFF"/>
          <w:lang w:val="es-CO"/>
        </w:rPr>
        <w:t xml:space="preserve"> and </w:t>
      </w:r>
      <w:proofErr w:type="spellStart"/>
      <w:r w:rsidRPr="001A4116">
        <w:rPr>
          <w:rFonts w:ascii="Times New Roman" w:hAnsi="Times New Roman" w:cs="Times New Roman"/>
          <w:sz w:val="24"/>
          <w:szCs w:val="24"/>
          <w:shd w:val="clear" w:color="auto" w:fill="FFFFFF"/>
          <w:lang w:val="es-CO"/>
        </w:rPr>
        <w:t>stimulus</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equivalence</w:t>
      </w:r>
      <w:proofErr w:type="spellEnd"/>
      <w:r w:rsidRPr="001A4116">
        <w:rPr>
          <w:rFonts w:ascii="Times New Roman" w:hAnsi="Times New Roman" w:cs="Times New Roman"/>
          <w:sz w:val="24"/>
          <w:szCs w:val="24"/>
          <w:shd w:val="clear" w:color="auto" w:fill="FFFFFF"/>
          <w:lang w:val="es-CO"/>
        </w:rPr>
        <w:t>. </w:t>
      </w:r>
      <w:proofErr w:type="spellStart"/>
      <w:r w:rsidRPr="001A4116">
        <w:rPr>
          <w:rFonts w:ascii="Times New Roman" w:hAnsi="Times New Roman" w:cs="Times New Roman"/>
          <w:i/>
          <w:iCs/>
          <w:sz w:val="24"/>
          <w:szCs w:val="24"/>
          <w:shd w:val="clear" w:color="auto" w:fill="FFFFFF"/>
          <w:lang w:val="es-CO"/>
        </w:rPr>
        <w:t>Journal</w:t>
      </w:r>
      <w:proofErr w:type="spellEnd"/>
      <w:r w:rsidRPr="001A4116">
        <w:rPr>
          <w:rFonts w:ascii="Times New Roman" w:hAnsi="Times New Roman" w:cs="Times New Roman"/>
          <w:i/>
          <w:iCs/>
          <w:sz w:val="24"/>
          <w:szCs w:val="24"/>
          <w:shd w:val="clear" w:color="auto" w:fill="FFFFFF"/>
          <w:lang w:val="es-CO"/>
        </w:rPr>
        <w:t xml:space="preserve"> of </w:t>
      </w:r>
      <w:proofErr w:type="spellStart"/>
      <w:r w:rsidRPr="001A4116">
        <w:rPr>
          <w:rFonts w:ascii="Times New Roman" w:hAnsi="Times New Roman" w:cs="Times New Roman"/>
          <w:i/>
          <w:iCs/>
          <w:sz w:val="24"/>
          <w:szCs w:val="24"/>
          <w:shd w:val="clear" w:color="auto" w:fill="FFFFFF"/>
          <w:lang w:val="es-CO"/>
        </w:rPr>
        <w:t>Applied</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Behavior</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Analysis</w:t>
      </w:r>
      <w:proofErr w:type="spellEnd"/>
      <w:r w:rsidRPr="001A4116">
        <w:rPr>
          <w:rFonts w:ascii="Times New Roman" w:hAnsi="Times New Roman" w:cs="Times New Roman"/>
          <w:sz w:val="24"/>
          <w:szCs w:val="24"/>
          <w:shd w:val="clear" w:color="auto" w:fill="FFFFFF"/>
          <w:lang w:val="es-CO"/>
        </w:rPr>
        <w:t>, </w:t>
      </w:r>
      <w:r w:rsidRPr="001A4116">
        <w:rPr>
          <w:rFonts w:ascii="Times New Roman" w:hAnsi="Times New Roman" w:cs="Times New Roman"/>
          <w:i/>
          <w:iCs/>
          <w:sz w:val="24"/>
          <w:szCs w:val="24"/>
          <w:shd w:val="clear" w:color="auto" w:fill="FFFFFF"/>
          <w:lang w:val="es-CO"/>
        </w:rPr>
        <w:t>29</w:t>
      </w:r>
      <w:r w:rsidRPr="001A4116">
        <w:rPr>
          <w:rFonts w:ascii="Times New Roman" w:hAnsi="Times New Roman" w:cs="Times New Roman"/>
          <w:sz w:val="24"/>
          <w:szCs w:val="24"/>
          <w:shd w:val="clear" w:color="auto" w:fill="FFFFFF"/>
          <w:lang w:val="es-CO"/>
        </w:rPr>
        <w:t>(4), 451-469. Recuperado de https://www-ncbi-nlm-nih-gov.ez3.periodicos.capes.gov.br/pmc/articles/PMC1284016/</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r w:rsidRPr="001A4116">
        <w:rPr>
          <w:rFonts w:ascii="Times New Roman" w:hAnsi="Times New Roman" w:cs="Times New Roman"/>
          <w:sz w:val="24"/>
          <w:szCs w:val="24"/>
          <w:shd w:val="clear" w:color="auto" w:fill="FFFFFF"/>
          <w:lang w:val="es-CO"/>
        </w:rPr>
        <w:t xml:space="preserve">De Rose, J., </w:t>
      </w:r>
      <w:proofErr w:type="spellStart"/>
      <w:r w:rsidRPr="001A4116">
        <w:rPr>
          <w:rFonts w:ascii="Times New Roman" w:hAnsi="Times New Roman" w:cs="Times New Roman"/>
          <w:sz w:val="24"/>
          <w:szCs w:val="24"/>
          <w:shd w:val="clear" w:color="auto" w:fill="FFFFFF"/>
          <w:lang w:val="es-CO"/>
        </w:rPr>
        <w:t>Kato</w:t>
      </w:r>
      <w:proofErr w:type="spellEnd"/>
      <w:r w:rsidRPr="001A4116">
        <w:rPr>
          <w:rFonts w:ascii="Times New Roman" w:hAnsi="Times New Roman" w:cs="Times New Roman"/>
          <w:sz w:val="24"/>
          <w:szCs w:val="24"/>
          <w:shd w:val="clear" w:color="auto" w:fill="FFFFFF"/>
          <w:lang w:val="es-CO"/>
        </w:rPr>
        <w:t xml:space="preserve">, O., y </w:t>
      </w:r>
      <w:proofErr w:type="spellStart"/>
      <w:r w:rsidRPr="001A4116">
        <w:rPr>
          <w:rFonts w:ascii="Times New Roman" w:hAnsi="Times New Roman" w:cs="Times New Roman"/>
          <w:sz w:val="24"/>
          <w:szCs w:val="24"/>
          <w:shd w:val="clear" w:color="auto" w:fill="FFFFFF"/>
          <w:lang w:val="es-CO"/>
        </w:rPr>
        <w:t>Kledaras</w:t>
      </w:r>
      <w:proofErr w:type="spellEnd"/>
      <w:r w:rsidRPr="001A4116">
        <w:rPr>
          <w:rFonts w:ascii="Times New Roman" w:hAnsi="Times New Roman" w:cs="Times New Roman"/>
          <w:sz w:val="24"/>
          <w:szCs w:val="24"/>
          <w:shd w:val="clear" w:color="auto" w:fill="FFFFFF"/>
          <w:lang w:val="es-CO"/>
        </w:rPr>
        <w:t xml:space="preserve">, J. (1997). </w:t>
      </w:r>
      <w:r w:rsidRPr="001A4116">
        <w:rPr>
          <w:rFonts w:ascii="Times New Roman" w:hAnsi="Times New Roman" w:cs="Times New Roman"/>
          <w:sz w:val="24"/>
          <w:szCs w:val="24"/>
          <w:shd w:val="clear" w:color="auto" w:fill="FFFFFF"/>
        </w:rPr>
        <w:t>Variáveis que afetam a formação de classes de estímulos: estudos sobre efeitos do arranjo de treino. </w:t>
      </w:r>
      <w:r w:rsidRPr="001A4116">
        <w:rPr>
          <w:rFonts w:ascii="Times New Roman" w:hAnsi="Times New Roman" w:cs="Times New Roman"/>
          <w:i/>
          <w:sz w:val="24"/>
          <w:szCs w:val="24"/>
          <w:shd w:val="clear" w:color="auto" w:fill="FFFFFF"/>
          <w:lang w:val="es-CO"/>
        </w:rPr>
        <w:t xml:space="preserve">Acta </w:t>
      </w:r>
      <w:proofErr w:type="spellStart"/>
      <w:r w:rsidRPr="001A4116">
        <w:rPr>
          <w:rFonts w:ascii="Times New Roman" w:hAnsi="Times New Roman" w:cs="Times New Roman"/>
          <w:i/>
          <w:sz w:val="24"/>
          <w:szCs w:val="24"/>
          <w:shd w:val="clear" w:color="auto" w:fill="FFFFFF"/>
          <w:lang w:val="es-CO"/>
        </w:rPr>
        <w:t>Comportamentalia</w:t>
      </w:r>
      <w:proofErr w:type="spellEnd"/>
      <w:r w:rsidRPr="001A4116">
        <w:rPr>
          <w:rFonts w:ascii="Times New Roman" w:hAnsi="Times New Roman" w:cs="Times New Roman"/>
          <w:i/>
          <w:sz w:val="24"/>
          <w:szCs w:val="24"/>
          <w:shd w:val="clear" w:color="auto" w:fill="FFFFFF"/>
          <w:lang w:val="es-CO"/>
        </w:rPr>
        <w:t xml:space="preserve">: Revista Latina de Análisis </w:t>
      </w:r>
      <w:proofErr w:type="gramStart"/>
      <w:r w:rsidRPr="001A4116">
        <w:rPr>
          <w:rFonts w:ascii="Times New Roman" w:hAnsi="Times New Roman" w:cs="Times New Roman"/>
          <w:i/>
          <w:sz w:val="24"/>
          <w:szCs w:val="24"/>
          <w:shd w:val="clear" w:color="auto" w:fill="FFFFFF"/>
          <w:lang w:val="es-CO"/>
        </w:rPr>
        <w:t>del</w:t>
      </w:r>
      <w:proofErr w:type="gramEnd"/>
      <w:r w:rsidRPr="001A4116">
        <w:rPr>
          <w:rFonts w:ascii="Times New Roman" w:hAnsi="Times New Roman" w:cs="Times New Roman"/>
          <w:i/>
          <w:sz w:val="24"/>
          <w:szCs w:val="24"/>
          <w:shd w:val="clear" w:color="auto" w:fill="FFFFFF"/>
          <w:lang w:val="es-CO"/>
        </w:rPr>
        <w:t xml:space="preserve"> Comportamiento</w:t>
      </w:r>
      <w:r w:rsidRPr="001A4116">
        <w:rPr>
          <w:rFonts w:ascii="Times New Roman" w:hAnsi="Times New Roman" w:cs="Times New Roman"/>
          <w:sz w:val="24"/>
          <w:szCs w:val="24"/>
          <w:shd w:val="clear" w:color="auto" w:fill="FFFFFF"/>
          <w:lang w:val="es-CO"/>
        </w:rPr>
        <w:t>, 5(2), 134-163. Recuperado de http://revistas.unam.mx/index.php/acom/article/view/18269</w:t>
      </w:r>
    </w:p>
    <w:p w:rsidR="008568AB" w:rsidRPr="001A4116" w:rsidRDefault="008568AB" w:rsidP="001A4116">
      <w:pPr>
        <w:spacing w:after="0" w:line="240" w:lineRule="auto"/>
        <w:ind w:left="709" w:hanging="709"/>
        <w:jc w:val="both"/>
        <w:rPr>
          <w:rFonts w:ascii="Times New Roman" w:hAnsi="Times New Roman" w:cs="Times New Roman"/>
          <w:sz w:val="24"/>
          <w:szCs w:val="24"/>
          <w:lang w:val="es-CO"/>
        </w:rPr>
      </w:pPr>
      <w:r w:rsidRPr="001A4116">
        <w:rPr>
          <w:rFonts w:ascii="Times New Roman" w:hAnsi="Times New Roman" w:cs="Times New Roman"/>
          <w:sz w:val="24"/>
          <w:szCs w:val="24"/>
          <w:shd w:val="clear" w:color="auto" w:fill="FFFFFF"/>
          <w:lang w:val="es-CO"/>
        </w:rPr>
        <w:t>Delgado, D., y Medina, I. (2011). Efectos de dos tipos de entrenamiento respondiente sobre la formación de relaciones de equivalencia. </w:t>
      </w:r>
      <w:r w:rsidRPr="001A4116">
        <w:rPr>
          <w:rFonts w:ascii="Times New Roman" w:hAnsi="Times New Roman" w:cs="Times New Roman"/>
          <w:i/>
          <w:iCs/>
          <w:sz w:val="24"/>
          <w:szCs w:val="24"/>
          <w:shd w:val="clear" w:color="auto" w:fill="FFFFFF"/>
          <w:lang w:val="es-CO"/>
        </w:rPr>
        <w:t>Revista mexicana de análisis de la conducta</w:t>
      </w:r>
      <w:r w:rsidRPr="001A4116">
        <w:rPr>
          <w:rFonts w:ascii="Times New Roman" w:hAnsi="Times New Roman" w:cs="Times New Roman"/>
          <w:sz w:val="24"/>
          <w:szCs w:val="24"/>
          <w:shd w:val="clear" w:color="auto" w:fill="FFFFFF"/>
          <w:lang w:val="es-CO"/>
        </w:rPr>
        <w:t>, </w:t>
      </w:r>
      <w:r w:rsidRPr="001A4116">
        <w:rPr>
          <w:rFonts w:ascii="Times New Roman" w:hAnsi="Times New Roman" w:cs="Times New Roman"/>
          <w:i/>
          <w:iCs/>
          <w:sz w:val="24"/>
          <w:szCs w:val="24"/>
          <w:shd w:val="clear" w:color="auto" w:fill="FFFFFF"/>
          <w:lang w:val="es-CO"/>
        </w:rPr>
        <w:t>37</w:t>
      </w:r>
      <w:r w:rsidRPr="001A4116">
        <w:rPr>
          <w:rFonts w:ascii="Times New Roman" w:hAnsi="Times New Roman" w:cs="Times New Roman"/>
          <w:sz w:val="24"/>
          <w:szCs w:val="24"/>
          <w:shd w:val="clear" w:color="auto" w:fill="FFFFFF"/>
          <w:lang w:val="es-CO"/>
        </w:rPr>
        <w:t xml:space="preserve">(1), 33-50. </w:t>
      </w:r>
      <w:proofErr w:type="spellStart"/>
      <w:proofErr w:type="gramStart"/>
      <w:r w:rsidRPr="001A4116">
        <w:rPr>
          <w:rFonts w:ascii="Times New Roman" w:hAnsi="Times New Roman" w:cs="Times New Roman"/>
          <w:sz w:val="24"/>
          <w:szCs w:val="24"/>
          <w:shd w:val="clear" w:color="auto" w:fill="FFFFFF"/>
          <w:lang w:val="es-CO"/>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lang w:val="es-CO"/>
        </w:rPr>
        <w:t>: </w:t>
      </w:r>
      <w:r w:rsidRPr="001A4116">
        <w:rPr>
          <w:rStyle w:val="exldetailsdisplayval"/>
          <w:rFonts w:ascii="Times New Roman" w:hAnsi="Times New Roman" w:cs="Times New Roman"/>
          <w:sz w:val="24"/>
          <w:szCs w:val="24"/>
          <w:bdr w:val="none" w:sz="0" w:space="0" w:color="auto" w:frame="1"/>
          <w:shd w:val="clear" w:color="auto" w:fill="FFFFFF"/>
          <w:lang w:val="es-CO"/>
        </w:rPr>
        <w:t>10.5514/rmac.v37.i1.19475</w:t>
      </w:r>
      <w:r w:rsidRPr="001A4116">
        <w:rPr>
          <w:rFonts w:ascii="Times New Roman" w:hAnsi="Times New Roman" w:cs="Times New Roman"/>
          <w:sz w:val="24"/>
          <w:szCs w:val="24"/>
          <w:lang w:val="es-CO"/>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n-US"/>
        </w:rPr>
      </w:pPr>
      <w:proofErr w:type="spellStart"/>
      <w:r w:rsidRPr="001A4116">
        <w:rPr>
          <w:rFonts w:ascii="Times New Roman" w:hAnsi="Times New Roman" w:cs="Times New Roman"/>
          <w:sz w:val="24"/>
          <w:szCs w:val="24"/>
          <w:shd w:val="clear" w:color="auto" w:fill="FFFFFF"/>
          <w:lang w:val="es-CO"/>
        </w:rPr>
        <w:t>Dimberg</w:t>
      </w:r>
      <w:proofErr w:type="spellEnd"/>
      <w:r w:rsidRPr="001A4116">
        <w:rPr>
          <w:rFonts w:ascii="Times New Roman" w:hAnsi="Times New Roman" w:cs="Times New Roman"/>
          <w:sz w:val="24"/>
          <w:szCs w:val="24"/>
          <w:shd w:val="clear" w:color="auto" w:fill="FFFFFF"/>
          <w:lang w:val="es-CO"/>
        </w:rPr>
        <w:t xml:space="preserve">, U., </w:t>
      </w:r>
      <w:proofErr w:type="spellStart"/>
      <w:r w:rsidRPr="001A4116">
        <w:rPr>
          <w:rFonts w:ascii="Times New Roman" w:hAnsi="Times New Roman" w:cs="Times New Roman"/>
          <w:sz w:val="24"/>
          <w:szCs w:val="24"/>
          <w:shd w:val="clear" w:color="auto" w:fill="FFFFFF"/>
          <w:lang w:val="es-CO"/>
        </w:rPr>
        <w:t>Thunberg</w:t>
      </w:r>
      <w:proofErr w:type="spellEnd"/>
      <w:r w:rsidRPr="001A4116">
        <w:rPr>
          <w:rFonts w:ascii="Times New Roman" w:hAnsi="Times New Roman" w:cs="Times New Roman"/>
          <w:sz w:val="24"/>
          <w:szCs w:val="24"/>
          <w:shd w:val="clear" w:color="auto" w:fill="FFFFFF"/>
          <w:lang w:val="es-CO"/>
        </w:rPr>
        <w:t xml:space="preserve">, M., y </w:t>
      </w:r>
      <w:proofErr w:type="spellStart"/>
      <w:r w:rsidRPr="001A4116">
        <w:rPr>
          <w:rFonts w:ascii="Times New Roman" w:hAnsi="Times New Roman" w:cs="Times New Roman"/>
          <w:sz w:val="24"/>
          <w:szCs w:val="24"/>
          <w:shd w:val="clear" w:color="auto" w:fill="FFFFFF"/>
          <w:lang w:val="es-CO"/>
        </w:rPr>
        <w:t>Elmehed</w:t>
      </w:r>
      <w:proofErr w:type="spellEnd"/>
      <w:r w:rsidRPr="001A4116">
        <w:rPr>
          <w:rFonts w:ascii="Times New Roman" w:hAnsi="Times New Roman" w:cs="Times New Roman"/>
          <w:sz w:val="24"/>
          <w:szCs w:val="24"/>
          <w:shd w:val="clear" w:color="auto" w:fill="FFFFFF"/>
          <w:lang w:val="es-CO"/>
        </w:rPr>
        <w:t xml:space="preserve">, K. (2000). </w:t>
      </w:r>
      <w:proofErr w:type="gramStart"/>
      <w:r w:rsidRPr="001A4116">
        <w:rPr>
          <w:rFonts w:ascii="Times New Roman" w:hAnsi="Times New Roman" w:cs="Times New Roman"/>
          <w:sz w:val="24"/>
          <w:szCs w:val="24"/>
          <w:shd w:val="clear" w:color="auto" w:fill="FFFFFF"/>
          <w:lang w:val="en-US"/>
        </w:rPr>
        <w:t>Unconscious Facial Reactions to Emotional Facial Expressions.</w:t>
      </w:r>
      <w:proofErr w:type="gramEnd"/>
      <w:r w:rsidRPr="001A4116">
        <w:rPr>
          <w:rFonts w:ascii="Times New Roman" w:hAnsi="Times New Roman" w:cs="Times New Roman"/>
          <w:sz w:val="24"/>
          <w:szCs w:val="24"/>
          <w:shd w:val="clear" w:color="auto" w:fill="FFFFFF"/>
          <w:lang w:val="en-US"/>
        </w:rPr>
        <w:t xml:space="preserve"> </w:t>
      </w:r>
      <w:r w:rsidRPr="001A4116">
        <w:rPr>
          <w:rFonts w:ascii="Times New Roman" w:hAnsi="Times New Roman" w:cs="Times New Roman"/>
          <w:i/>
          <w:sz w:val="24"/>
          <w:szCs w:val="24"/>
          <w:shd w:val="clear" w:color="auto" w:fill="FFFFFF"/>
          <w:lang w:val="en-US"/>
        </w:rPr>
        <w:t>Psychological Science,</w:t>
      </w:r>
      <w:r w:rsidRPr="001A4116">
        <w:rPr>
          <w:rFonts w:ascii="Times New Roman" w:hAnsi="Times New Roman" w:cs="Times New Roman"/>
          <w:sz w:val="24"/>
          <w:szCs w:val="24"/>
          <w:shd w:val="clear" w:color="auto" w:fill="FFFFFF"/>
          <w:lang w:val="en-US"/>
        </w:rPr>
        <w:t xml:space="preserve"> 11(1), 86–89. Recuperado de https://journals.sagepub.com.ez3.periodicos.capes.gov.br/doi/abs/10.1111/1467-9280.00221</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n-US"/>
        </w:rPr>
      </w:pPr>
      <w:r w:rsidRPr="001A4116">
        <w:rPr>
          <w:rFonts w:ascii="Times New Roman" w:hAnsi="Times New Roman" w:cs="Times New Roman"/>
          <w:sz w:val="24"/>
          <w:szCs w:val="24"/>
          <w:lang w:val="en-US"/>
        </w:rPr>
        <w:t xml:space="preserve">Ekman, P. (1993). </w:t>
      </w:r>
      <w:proofErr w:type="gramStart"/>
      <w:r w:rsidRPr="001A4116">
        <w:rPr>
          <w:rFonts w:ascii="Times New Roman" w:hAnsi="Times New Roman" w:cs="Times New Roman"/>
          <w:sz w:val="24"/>
          <w:szCs w:val="24"/>
          <w:lang w:val="en-US"/>
        </w:rPr>
        <w:t>Facial expression and emotion.</w:t>
      </w:r>
      <w:proofErr w:type="gramEnd"/>
      <w:r w:rsidRPr="001A4116">
        <w:rPr>
          <w:rFonts w:ascii="Times New Roman" w:hAnsi="Times New Roman" w:cs="Times New Roman"/>
          <w:sz w:val="24"/>
          <w:szCs w:val="24"/>
          <w:lang w:val="en-US"/>
        </w:rPr>
        <w:t xml:space="preserve"> </w:t>
      </w:r>
      <w:r w:rsidRPr="001A4116">
        <w:rPr>
          <w:rFonts w:ascii="Times New Roman" w:hAnsi="Times New Roman" w:cs="Times New Roman"/>
          <w:i/>
          <w:iCs/>
          <w:sz w:val="24"/>
          <w:szCs w:val="24"/>
          <w:lang w:val="en-US"/>
        </w:rPr>
        <w:t>American Psychologist</w:t>
      </w:r>
      <w:r w:rsidRPr="001A4116">
        <w:rPr>
          <w:rFonts w:ascii="Times New Roman" w:hAnsi="Times New Roman" w:cs="Times New Roman"/>
          <w:sz w:val="24"/>
          <w:szCs w:val="24"/>
          <w:lang w:val="en-US"/>
        </w:rPr>
        <w:t xml:space="preserve">, </w:t>
      </w:r>
      <w:r w:rsidRPr="001A4116">
        <w:rPr>
          <w:rFonts w:ascii="Times New Roman" w:hAnsi="Times New Roman" w:cs="Times New Roman"/>
          <w:i/>
          <w:iCs/>
          <w:sz w:val="24"/>
          <w:szCs w:val="24"/>
          <w:lang w:val="en-US"/>
        </w:rPr>
        <w:t>48</w:t>
      </w:r>
      <w:r w:rsidRPr="001A4116">
        <w:rPr>
          <w:rFonts w:ascii="Times New Roman" w:hAnsi="Times New Roman" w:cs="Times New Roman"/>
          <w:sz w:val="24"/>
          <w:szCs w:val="24"/>
          <w:lang w:val="en-US"/>
        </w:rPr>
        <w:t xml:space="preserve">(4), 384-392. </w:t>
      </w:r>
      <w:proofErr w:type="spellStart"/>
      <w:proofErr w:type="gramStart"/>
      <w:r w:rsidRPr="001A4116">
        <w:rPr>
          <w:rFonts w:ascii="Times New Roman" w:hAnsi="Times New Roman" w:cs="Times New Roman"/>
          <w:sz w:val="24"/>
          <w:szCs w:val="24"/>
          <w:lang w:val="en-US"/>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lang w:val="en-US"/>
        </w:rPr>
        <w:t>: </w:t>
      </w:r>
      <w:r w:rsidRPr="001A4116">
        <w:rPr>
          <w:rStyle w:val="exldetailsdisplayval"/>
          <w:rFonts w:ascii="Times New Roman" w:hAnsi="Times New Roman" w:cs="Times New Roman"/>
          <w:sz w:val="24"/>
          <w:szCs w:val="24"/>
          <w:bdr w:val="none" w:sz="0" w:space="0" w:color="auto" w:frame="1"/>
          <w:shd w:val="clear" w:color="auto" w:fill="FFFFFF"/>
          <w:lang w:val="en-US"/>
        </w:rPr>
        <w:t>10.1037/0003-066X.48.4.384</w:t>
      </w:r>
      <w:r w:rsidRPr="001A4116">
        <w:rPr>
          <w:rFonts w:ascii="Times New Roman" w:hAnsi="Times New Roman" w:cs="Times New Roman"/>
          <w:sz w:val="24"/>
          <w:szCs w:val="24"/>
          <w:shd w:val="clear" w:color="auto" w:fill="FFFFFF"/>
          <w:lang w:val="en-US"/>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n-US"/>
        </w:rPr>
      </w:pPr>
      <w:proofErr w:type="gramStart"/>
      <w:r w:rsidRPr="001A4116">
        <w:rPr>
          <w:rFonts w:ascii="Times New Roman" w:hAnsi="Times New Roman" w:cs="Times New Roman"/>
          <w:sz w:val="24"/>
          <w:szCs w:val="24"/>
          <w:shd w:val="clear" w:color="auto" w:fill="FFFFFF"/>
          <w:lang w:val="en-US"/>
        </w:rPr>
        <w:t xml:space="preserve">Elias, N., </w:t>
      </w:r>
      <w:proofErr w:type="spellStart"/>
      <w:r w:rsidRPr="001A4116">
        <w:rPr>
          <w:rFonts w:ascii="Times New Roman" w:hAnsi="Times New Roman" w:cs="Times New Roman"/>
          <w:sz w:val="24"/>
          <w:szCs w:val="24"/>
          <w:shd w:val="clear" w:color="auto" w:fill="FFFFFF"/>
          <w:lang w:val="en-US"/>
        </w:rPr>
        <w:t>Goyos</w:t>
      </w:r>
      <w:proofErr w:type="spellEnd"/>
      <w:r w:rsidRPr="001A4116">
        <w:rPr>
          <w:rFonts w:ascii="Times New Roman" w:hAnsi="Times New Roman" w:cs="Times New Roman"/>
          <w:sz w:val="24"/>
          <w:szCs w:val="24"/>
          <w:shd w:val="clear" w:color="auto" w:fill="FFFFFF"/>
          <w:lang w:val="en-US"/>
        </w:rPr>
        <w:t>, C., Saunders, M., y Saunders, R. (2008).</w:t>
      </w:r>
      <w:proofErr w:type="gramEnd"/>
      <w:r w:rsidRPr="001A4116">
        <w:rPr>
          <w:rFonts w:ascii="Times New Roman" w:hAnsi="Times New Roman" w:cs="Times New Roman"/>
          <w:sz w:val="24"/>
          <w:szCs w:val="24"/>
          <w:shd w:val="clear" w:color="auto" w:fill="FFFFFF"/>
          <w:lang w:val="en-US"/>
        </w:rPr>
        <w:t xml:space="preserve"> </w:t>
      </w:r>
      <w:proofErr w:type="gramStart"/>
      <w:r w:rsidRPr="001A4116">
        <w:rPr>
          <w:rFonts w:ascii="Times New Roman" w:hAnsi="Times New Roman" w:cs="Times New Roman"/>
          <w:sz w:val="24"/>
          <w:szCs w:val="24"/>
          <w:shd w:val="clear" w:color="auto" w:fill="FFFFFF"/>
          <w:lang w:val="en-US"/>
        </w:rPr>
        <w:t>Teaching manual signs to adults with mental retardation using matching-to-sample procedures and stimulus equivalence.</w:t>
      </w:r>
      <w:proofErr w:type="gramEnd"/>
      <w:r w:rsidRPr="001A4116">
        <w:rPr>
          <w:rFonts w:ascii="Times New Roman" w:hAnsi="Times New Roman" w:cs="Times New Roman"/>
          <w:sz w:val="24"/>
          <w:szCs w:val="24"/>
          <w:shd w:val="clear" w:color="auto" w:fill="FFFFFF"/>
          <w:lang w:val="en-US"/>
        </w:rPr>
        <w:t> </w:t>
      </w:r>
      <w:r w:rsidRPr="001A4116">
        <w:rPr>
          <w:rFonts w:ascii="Times New Roman" w:hAnsi="Times New Roman" w:cs="Times New Roman"/>
          <w:i/>
          <w:iCs/>
          <w:sz w:val="24"/>
          <w:szCs w:val="24"/>
          <w:shd w:val="clear" w:color="auto" w:fill="FFFFFF"/>
          <w:lang w:val="en-US"/>
        </w:rPr>
        <w:t>The Analysis of Verbal Behavior</w:t>
      </w:r>
      <w:r w:rsidRPr="001A4116">
        <w:rPr>
          <w:rFonts w:ascii="Times New Roman" w:hAnsi="Times New Roman" w:cs="Times New Roman"/>
          <w:sz w:val="24"/>
          <w:szCs w:val="24"/>
          <w:shd w:val="clear" w:color="auto" w:fill="FFFFFF"/>
          <w:lang w:val="en-US"/>
        </w:rPr>
        <w:t>, </w:t>
      </w:r>
      <w:r w:rsidRPr="001A4116">
        <w:rPr>
          <w:rFonts w:ascii="Times New Roman" w:hAnsi="Times New Roman" w:cs="Times New Roman"/>
          <w:i/>
          <w:iCs/>
          <w:sz w:val="24"/>
          <w:szCs w:val="24"/>
          <w:shd w:val="clear" w:color="auto" w:fill="FFFFFF"/>
          <w:lang w:val="en-US"/>
        </w:rPr>
        <w:t>24</w:t>
      </w:r>
      <w:r w:rsidRPr="001A4116">
        <w:rPr>
          <w:rFonts w:ascii="Times New Roman" w:hAnsi="Times New Roman" w:cs="Times New Roman"/>
          <w:sz w:val="24"/>
          <w:szCs w:val="24"/>
          <w:shd w:val="clear" w:color="auto" w:fill="FFFFFF"/>
          <w:lang w:val="en-US"/>
        </w:rPr>
        <w:t xml:space="preserve">(1), 1-13. </w:t>
      </w:r>
      <w:proofErr w:type="spellStart"/>
      <w:r w:rsidRPr="001A4116">
        <w:rPr>
          <w:rFonts w:ascii="Times New Roman" w:hAnsi="Times New Roman" w:cs="Times New Roman"/>
          <w:sz w:val="24"/>
          <w:szCs w:val="24"/>
          <w:shd w:val="clear" w:color="auto" w:fill="FFFFFF"/>
          <w:lang w:val="en-US"/>
        </w:rPr>
        <w:t>Recuperado</w:t>
      </w:r>
      <w:proofErr w:type="spellEnd"/>
      <w:r w:rsidRPr="001A4116">
        <w:rPr>
          <w:rFonts w:ascii="Times New Roman" w:hAnsi="Times New Roman" w:cs="Times New Roman"/>
          <w:sz w:val="24"/>
          <w:szCs w:val="24"/>
          <w:shd w:val="clear" w:color="auto" w:fill="FFFFFF"/>
          <w:lang w:val="en-US"/>
        </w:rPr>
        <w:t xml:space="preserve"> de https://www-ncbi-nlm-nih-ov.ez3.periodicos.capes.gov.br/pmc/articles/PMC2779928/</w:t>
      </w:r>
    </w:p>
    <w:p w:rsidR="008568AB" w:rsidRPr="001A4116" w:rsidRDefault="008568AB" w:rsidP="001A4116">
      <w:pPr>
        <w:spacing w:after="0" w:line="240" w:lineRule="auto"/>
        <w:ind w:left="709" w:hanging="709"/>
        <w:jc w:val="both"/>
        <w:rPr>
          <w:rFonts w:ascii="Times New Roman" w:eastAsia="Times New Roman" w:hAnsi="Times New Roman" w:cs="Times New Roman"/>
          <w:sz w:val="24"/>
          <w:szCs w:val="24"/>
          <w:lang w:val="es-CO" w:eastAsia="pt-BR"/>
        </w:rPr>
      </w:pPr>
      <w:proofErr w:type="spellStart"/>
      <w:r w:rsidRPr="001A4116">
        <w:rPr>
          <w:rFonts w:ascii="Times New Roman" w:hAnsi="Times New Roman" w:cs="Times New Roman"/>
          <w:sz w:val="24"/>
          <w:szCs w:val="24"/>
          <w:shd w:val="clear" w:color="auto" w:fill="FFFFFF"/>
          <w:lang w:val="es-CO"/>
        </w:rPr>
        <w:t>Fields</w:t>
      </w:r>
      <w:proofErr w:type="spellEnd"/>
      <w:r w:rsidRPr="001A4116">
        <w:rPr>
          <w:rFonts w:ascii="Times New Roman" w:hAnsi="Times New Roman" w:cs="Times New Roman"/>
          <w:sz w:val="24"/>
          <w:szCs w:val="24"/>
          <w:shd w:val="clear" w:color="auto" w:fill="FFFFFF"/>
          <w:lang w:val="es-CO"/>
        </w:rPr>
        <w:t xml:space="preserve">, L., Adams, B., </w:t>
      </w:r>
      <w:proofErr w:type="spellStart"/>
      <w:r w:rsidRPr="001A4116">
        <w:rPr>
          <w:rFonts w:ascii="Times New Roman" w:hAnsi="Times New Roman" w:cs="Times New Roman"/>
          <w:sz w:val="24"/>
          <w:szCs w:val="24"/>
          <w:shd w:val="clear" w:color="auto" w:fill="FFFFFF"/>
          <w:lang w:val="es-CO"/>
        </w:rPr>
        <w:t>Verhave</w:t>
      </w:r>
      <w:proofErr w:type="spellEnd"/>
      <w:r w:rsidRPr="001A4116">
        <w:rPr>
          <w:rFonts w:ascii="Times New Roman" w:hAnsi="Times New Roman" w:cs="Times New Roman"/>
          <w:sz w:val="24"/>
          <w:szCs w:val="24"/>
          <w:shd w:val="clear" w:color="auto" w:fill="FFFFFF"/>
          <w:lang w:val="es-CO"/>
        </w:rPr>
        <w:t xml:space="preserve">, T., y </w:t>
      </w:r>
      <w:proofErr w:type="spellStart"/>
      <w:r w:rsidRPr="001A4116">
        <w:rPr>
          <w:rFonts w:ascii="Times New Roman" w:hAnsi="Times New Roman" w:cs="Times New Roman"/>
          <w:sz w:val="24"/>
          <w:szCs w:val="24"/>
          <w:shd w:val="clear" w:color="auto" w:fill="FFFFFF"/>
          <w:lang w:val="es-CO"/>
        </w:rPr>
        <w:t>Newman</w:t>
      </w:r>
      <w:proofErr w:type="spellEnd"/>
      <w:r w:rsidRPr="001A4116">
        <w:rPr>
          <w:rFonts w:ascii="Times New Roman" w:hAnsi="Times New Roman" w:cs="Times New Roman"/>
          <w:sz w:val="24"/>
          <w:szCs w:val="24"/>
          <w:shd w:val="clear" w:color="auto" w:fill="FFFFFF"/>
          <w:lang w:val="es-CO"/>
        </w:rPr>
        <w:t xml:space="preserve">, S. (1990). </w:t>
      </w:r>
      <w:proofErr w:type="spellStart"/>
      <w:r w:rsidRPr="001A4116">
        <w:rPr>
          <w:rFonts w:ascii="Times New Roman" w:hAnsi="Times New Roman" w:cs="Times New Roman"/>
          <w:sz w:val="24"/>
          <w:szCs w:val="24"/>
          <w:shd w:val="clear" w:color="auto" w:fill="FFFFFF"/>
          <w:lang w:val="es-CO"/>
        </w:rPr>
        <w:t>The</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effects</w:t>
      </w:r>
      <w:proofErr w:type="spellEnd"/>
      <w:r w:rsidRPr="001A4116">
        <w:rPr>
          <w:rFonts w:ascii="Times New Roman" w:hAnsi="Times New Roman" w:cs="Times New Roman"/>
          <w:sz w:val="24"/>
          <w:szCs w:val="24"/>
          <w:shd w:val="clear" w:color="auto" w:fill="FFFFFF"/>
          <w:lang w:val="es-CO"/>
        </w:rPr>
        <w:t xml:space="preserve"> of </w:t>
      </w:r>
      <w:proofErr w:type="spellStart"/>
      <w:r w:rsidRPr="001A4116">
        <w:rPr>
          <w:rFonts w:ascii="Times New Roman" w:hAnsi="Times New Roman" w:cs="Times New Roman"/>
          <w:sz w:val="24"/>
          <w:szCs w:val="24"/>
          <w:shd w:val="clear" w:color="auto" w:fill="FFFFFF"/>
          <w:lang w:val="es-CO"/>
        </w:rPr>
        <w:t>nodality</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on</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the</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formation</w:t>
      </w:r>
      <w:proofErr w:type="spellEnd"/>
      <w:r w:rsidRPr="001A4116">
        <w:rPr>
          <w:rFonts w:ascii="Times New Roman" w:hAnsi="Times New Roman" w:cs="Times New Roman"/>
          <w:sz w:val="24"/>
          <w:szCs w:val="24"/>
          <w:shd w:val="clear" w:color="auto" w:fill="FFFFFF"/>
          <w:lang w:val="es-CO"/>
        </w:rPr>
        <w:t xml:space="preserve"> of </w:t>
      </w:r>
      <w:proofErr w:type="spellStart"/>
      <w:r w:rsidRPr="001A4116">
        <w:rPr>
          <w:rFonts w:ascii="Times New Roman" w:hAnsi="Times New Roman" w:cs="Times New Roman"/>
          <w:sz w:val="24"/>
          <w:szCs w:val="24"/>
          <w:shd w:val="clear" w:color="auto" w:fill="FFFFFF"/>
          <w:lang w:val="es-CO"/>
        </w:rPr>
        <w:t>equivalence</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classes</w:t>
      </w:r>
      <w:proofErr w:type="spellEnd"/>
      <w:r w:rsidRPr="001A4116">
        <w:rPr>
          <w:rFonts w:ascii="Times New Roman" w:hAnsi="Times New Roman" w:cs="Times New Roman"/>
          <w:sz w:val="24"/>
          <w:szCs w:val="24"/>
          <w:shd w:val="clear" w:color="auto" w:fill="FFFFFF"/>
          <w:lang w:val="es-CO"/>
        </w:rPr>
        <w:t>. </w:t>
      </w:r>
      <w:proofErr w:type="spellStart"/>
      <w:r w:rsidRPr="001A4116">
        <w:rPr>
          <w:rFonts w:ascii="Times New Roman" w:hAnsi="Times New Roman" w:cs="Times New Roman"/>
          <w:i/>
          <w:iCs/>
          <w:sz w:val="24"/>
          <w:szCs w:val="24"/>
          <w:shd w:val="clear" w:color="auto" w:fill="FFFFFF"/>
          <w:lang w:val="es-CO"/>
        </w:rPr>
        <w:t>Journal</w:t>
      </w:r>
      <w:proofErr w:type="spellEnd"/>
      <w:r w:rsidRPr="001A4116">
        <w:rPr>
          <w:rFonts w:ascii="Times New Roman" w:hAnsi="Times New Roman" w:cs="Times New Roman"/>
          <w:i/>
          <w:iCs/>
          <w:sz w:val="24"/>
          <w:szCs w:val="24"/>
          <w:shd w:val="clear" w:color="auto" w:fill="FFFFFF"/>
          <w:lang w:val="es-CO"/>
        </w:rPr>
        <w:t xml:space="preserve"> of </w:t>
      </w:r>
      <w:proofErr w:type="spellStart"/>
      <w:r w:rsidRPr="001A4116">
        <w:rPr>
          <w:rFonts w:ascii="Times New Roman" w:hAnsi="Times New Roman" w:cs="Times New Roman"/>
          <w:i/>
          <w:iCs/>
          <w:sz w:val="24"/>
          <w:szCs w:val="24"/>
          <w:shd w:val="clear" w:color="auto" w:fill="FFFFFF"/>
          <w:lang w:val="es-CO"/>
        </w:rPr>
        <w:t>the</w:t>
      </w:r>
      <w:proofErr w:type="spellEnd"/>
      <w:r w:rsidRPr="001A4116">
        <w:rPr>
          <w:rFonts w:ascii="Times New Roman" w:hAnsi="Times New Roman" w:cs="Times New Roman"/>
          <w:i/>
          <w:iCs/>
          <w:sz w:val="24"/>
          <w:szCs w:val="24"/>
          <w:shd w:val="clear" w:color="auto" w:fill="FFFFFF"/>
          <w:lang w:val="es-CO"/>
        </w:rPr>
        <w:t xml:space="preserve"> Experimental </w:t>
      </w:r>
      <w:proofErr w:type="spellStart"/>
      <w:r w:rsidRPr="001A4116">
        <w:rPr>
          <w:rFonts w:ascii="Times New Roman" w:hAnsi="Times New Roman" w:cs="Times New Roman"/>
          <w:i/>
          <w:iCs/>
          <w:sz w:val="24"/>
          <w:szCs w:val="24"/>
          <w:shd w:val="clear" w:color="auto" w:fill="FFFFFF"/>
          <w:lang w:val="es-CO"/>
        </w:rPr>
        <w:t>Analysis</w:t>
      </w:r>
      <w:proofErr w:type="spellEnd"/>
      <w:r w:rsidRPr="001A4116">
        <w:rPr>
          <w:rFonts w:ascii="Times New Roman" w:hAnsi="Times New Roman" w:cs="Times New Roman"/>
          <w:i/>
          <w:iCs/>
          <w:sz w:val="24"/>
          <w:szCs w:val="24"/>
          <w:shd w:val="clear" w:color="auto" w:fill="FFFFFF"/>
          <w:lang w:val="es-CO"/>
        </w:rPr>
        <w:t xml:space="preserve"> of </w:t>
      </w:r>
      <w:proofErr w:type="spellStart"/>
      <w:r w:rsidRPr="001A4116">
        <w:rPr>
          <w:rFonts w:ascii="Times New Roman" w:hAnsi="Times New Roman" w:cs="Times New Roman"/>
          <w:i/>
          <w:iCs/>
          <w:sz w:val="24"/>
          <w:szCs w:val="24"/>
          <w:shd w:val="clear" w:color="auto" w:fill="FFFFFF"/>
          <w:lang w:val="es-CO"/>
        </w:rPr>
        <w:t>behavior</w:t>
      </w:r>
      <w:proofErr w:type="spellEnd"/>
      <w:r w:rsidRPr="001A4116">
        <w:rPr>
          <w:rFonts w:ascii="Times New Roman" w:hAnsi="Times New Roman" w:cs="Times New Roman"/>
          <w:sz w:val="24"/>
          <w:szCs w:val="24"/>
          <w:shd w:val="clear" w:color="auto" w:fill="FFFFFF"/>
          <w:lang w:val="es-CO"/>
        </w:rPr>
        <w:t>, </w:t>
      </w:r>
      <w:r w:rsidRPr="001A4116">
        <w:rPr>
          <w:rFonts w:ascii="Times New Roman" w:hAnsi="Times New Roman" w:cs="Times New Roman"/>
          <w:i/>
          <w:iCs/>
          <w:sz w:val="24"/>
          <w:szCs w:val="24"/>
          <w:shd w:val="clear" w:color="auto" w:fill="FFFFFF"/>
          <w:lang w:val="es-CO"/>
        </w:rPr>
        <w:t>53</w:t>
      </w:r>
      <w:r w:rsidRPr="001A4116">
        <w:rPr>
          <w:rFonts w:ascii="Times New Roman" w:hAnsi="Times New Roman" w:cs="Times New Roman"/>
          <w:sz w:val="24"/>
          <w:szCs w:val="24"/>
          <w:shd w:val="clear" w:color="auto" w:fill="FFFFFF"/>
          <w:lang w:val="es-CO"/>
        </w:rPr>
        <w:t xml:space="preserve">(3), 345-358. </w:t>
      </w:r>
      <w:proofErr w:type="spellStart"/>
      <w:proofErr w:type="gramStart"/>
      <w:r w:rsidRPr="001A4116">
        <w:rPr>
          <w:rFonts w:ascii="Times New Roman" w:hAnsi="Times New Roman" w:cs="Times New Roman"/>
          <w:sz w:val="24"/>
          <w:szCs w:val="24"/>
          <w:shd w:val="clear" w:color="auto" w:fill="FFFFFF"/>
          <w:lang w:val="es-CO"/>
        </w:rPr>
        <w:t>doi</w:t>
      </w:r>
      <w:proofErr w:type="spellEnd"/>
      <w:proofErr w:type="gramEnd"/>
      <w:r w:rsidRPr="001A4116">
        <w:rPr>
          <w:rFonts w:ascii="Times New Roman" w:eastAsia="Times New Roman" w:hAnsi="Times New Roman" w:cs="Times New Roman"/>
          <w:bCs/>
          <w:sz w:val="24"/>
          <w:szCs w:val="24"/>
          <w:bdr w:val="none" w:sz="0" w:space="0" w:color="auto" w:frame="1"/>
          <w:lang w:val="es-CO" w:eastAsia="pt-BR"/>
        </w:rPr>
        <w:t>: </w:t>
      </w:r>
      <w:r w:rsidRPr="001A4116">
        <w:rPr>
          <w:rFonts w:ascii="Times New Roman" w:eastAsia="Times New Roman" w:hAnsi="Times New Roman" w:cs="Times New Roman"/>
          <w:sz w:val="24"/>
          <w:szCs w:val="24"/>
          <w:bdr w:val="none" w:sz="0" w:space="0" w:color="auto" w:frame="1"/>
          <w:lang w:val="es-CO" w:eastAsia="pt-BR"/>
        </w:rPr>
        <w:t>10.1901/jeab.1990.53-345</w:t>
      </w:r>
      <w:r w:rsidRPr="001A4116">
        <w:rPr>
          <w:rFonts w:ascii="Times New Roman" w:eastAsia="Times New Roman" w:hAnsi="Times New Roman" w:cs="Times New Roman"/>
          <w:sz w:val="24"/>
          <w:szCs w:val="24"/>
          <w:lang w:val="es-CO" w:eastAsia="pt-BR"/>
        </w:rPr>
        <w:t xml:space="preserve">  </w:t>
      </w:r>
    </w:p>
    <w:p w:rsidR="008568AB" w:rsidRPr="001A4116" w:rsidRDefault="008568AB" w:rsidP="001A4116">
      <w:pPr>
        <w:spacing w:after="0" w:line="240" w:lineRule="auto"/>
        <w:ind w:left="709" w:hanging="709"/>
        <w:jc w:val="both"/>
        <w:rPr>
          <w:rFonts w:ascii="Times New Roman" w:eastAsia="Times New Roman" w:hAnsi="Times New Roman" w:cs="Times New Roman"/>
          <w:sz w:val="24"/>
          <w:szCs w:val="24"/>
          <w:lang w:eastAsia="pt-BR"/>
        </w:rPr>
      </w:pPr>
      <w:proofErr w:type="spellStart"/>
      <w:r w:rsidRPr="001A4116">
        <w:rPr>
          <w:rFonts w:ascii="Times New Roman" w:hAnsi="Times New Roman" w:cs="Times New Roman"/>
          <w:sz w:val="24"/>
          <w:szCs w:val="24"/>
          <w:shd w:val="clear" w:color="auto" w:fill="FFFFFF"/>
          <w:lang w:val="es-CO"/>
        </w:rPr>
        <w:t>Fields</w:t>
      </w:r>
      <w:proofErr w:type="spellEnd"/>
      <w:r w:rsidRPr="001A4116">
        <w:rPr>
          <w:rFonts w:ascii="Times New Roman" w:hAnsi="Times New Roman" w:cs="Times New Roman"/>
          <w:sz w:val="24"/>
          <w:szCs w:val="24"/>
          <w:shd w:val="clear" w:color="auto" w:fill="FFFFFF"/>
          <w:lang w:val="es-CO"/>
        </w:rPr>
        <w:t xml:space="preserve">, L., </w:t>
      </w:r>
      <w:proofErr w:type="spellStart"/>
      <w:r w:rsidRPr="001A4116">
        <w:rPr>
          <w:rFonts w:ascii="Times New Roman" w:hAnsi="Times New Roman" w:cs="Times New Roman"/>
          <w:sz w:val="24"/>
          <w:szCs w:val="24"/>
          <w:shd w:val="clear" w:color="auto" w:fill="FFFFFF"/>
          <w:lang w:val="es-CO"/>
        </w:rPr>
        <w:t>Landon</w:t>
      </w:r>
      <w:proofErr w:type="spellEnd"/>
      <w:r w:rsidRPr="001A4116">
        <w:rPr>
          <w:rFonts w:ascii="Times New Roman" w:hAnsi="Times New Roman" w:cs="Times New Roman"/>
          <w:sz w:val="24"/>
          <w:szCs w:val="24"/>
          <w:shd w:val="clear" w:color="auto" w:fill="FFFFFF"/>
          <w:lang w:val="es-CO"/>
        </w:rPr>
        <w:t>–</w:t>
      </w:r>
      <w:proofErr w:type="spellStart"/>
      <w:r w:rsidRPr="001A4116">
        <w:rPr>
          <w:rFonts w:ascii="Times New Roman" w:hAnsi="Times New Roman" w:cs="Times New Roman"/>
          <w:sz w:val="24"/>
          <w:szCs w:val="24"/>
          <w:shd w:val="clear" w:color="auto" w:fill="FFFFFF"/>
          <w:lang w:val="es-CO"/>
        </w:rPr>
        <w:t>Jimenez</w:t>
      </w:r>
      <w:proofErr w:type="spellEnd"/>
      <w:r w:rsidRPr="001A4116">
        <w:rPr>
          <w:rFonts w:ascii="Times New Roman" w:hAnsi="Times New Roman" w:cs="Times New Roman"/>
          <w:sz w:val="24"/>
          <w:szCs w:val="24"/>
          <w:shd w:val="clear" w:color="auto" w:fill="FFFFFF"/>
          <w:lang w:val="es-CO"/>
        </w:rPr>
        <w:t xml:space="preserve">, D., </w:t>
      </w:r>
      <w:proofErr w:type="spellStart"/>
      <w:r w:rsidRPr="001A4116">
        <w:rPr>
          <w:rFonts w:ascii="Times New Roman" w:hAnsi="Times New Roman" w:cs="Times New Roman"/>
          <w:sz w:val="24"/>
          <w:szCs w:val="24"/>
          <w:shd w:val="clear" w:color="auto" w:fill="FFFFFF"/>
          <w:lang w:val="es-CO"/>
        </w:rPr>
        <w:t>Buffington</w:t>
      </w:r>
      <w:proofErr w:type="spellEnd"/>
      <w:r w:rsidRPr="001A4116">
        <w:rPr>
          <w:rFonts w:ascii="Times New Roman" w:hAnsi="Times New Roman" w:cs="Times New Roman"/>
          <w:sz w:val="24"/>
          <w:szCs w:val="24"/>
          <w:shd w:val="clear" w:color="auto" w:fill="FFFFFF"/>
          <w:lang w:val="es-CO"/>
        </w:rPr>
        <w:t xml:space="preserve">, D., y Adams, B. (1995). </w:t>
      </w:r>
      <w:proofErr w:type="spellStart"/>
      <w:r w:rsidRPr="001A4116">
        <w:rPr>
          <w:rFonts w:ascii="Times New Roman" w:hAnsi="Times New Roman" w:cs="Times New Roman"/>
          <w:sz w:val="24"/>
          <w:szCs w:val="24"/>
          <w:shd w:val="clear" w:color="auto" w:fill="FFFFFF"/>
        </w:rPr>
        <w:t>Maintained</w:t>
      </w:r>
      <w:proofErr w:type="spellEnd"/>
      <w:r w:rsidRPr="001A4116">
        <w:rPr>
          <w:rFonts w:ascii="Times New Roman" w:hAnsi="Times New Roman" w:cs="Times New Roman"/>
          <w:sz w:val="24"/>
          <w:szCs w:val="24"/>
          <w:shd w:val="clear" w:color="auto" w:fill="FFFFFF"/>
        </w:rPr>
        <w:t xml:space="preserve"> nodal–</w:t>
      </w:r>
      <w:proofErr w:type="spellStart"/>
      <w:r w:rsidRPr="001A4116">
        <w:rPr>
          <w:rFonts w:ascii="Times New Roman" w:hAnsi="Times New Roman" w:cs="Times New Roman"/>
          <w:sz w:val="24"/>
          <w:szCs w:val="24"/>
          <w:shd w:val="clear" w:color="auto" w:fill="FFFFFF"/>
        </w:rPr>
        <w:t>distance</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effects</w:t>
      </w:r>
      <w:proofErr w:type="spellEnd"/>
      <w:r w:rsidRPr="001A4116">
        <w:rPr>
          <w:rFonts w:ascii="Times New Roman" w:hAnsi="Times New Roman" w:cs="Times New Roman"/>
          <w:sz w:val="24"/>
          <w:szCs w:val="24"/>
          <w:shd w:val="clear" w:color="auto" w:fill="FFFFFF"/>
        </w:rPr>
        <w:t xml:space="preserve"> in </w:t>
      </w:r>
      <w:proofErr w:type="spellStart"/>
      <w:r w:rsidRPr="001A4116">
        <w:rPr>
          <w:rFonts w:ascii="Times New Roman" w:hAnsi="Times New Roman" w:cs="Times New Roman"/>
          <w:sz w:val="24"/>
          <w:szCs w:val="24"/>
          <w:shd w:val="clear" w:color="auto" w:fill="FFFFFF"/>
        </w:rPr>
        <w:t>equivalence</w:t>
      </w:r>
      <w:proofErr w:type="spellEnd"/>
      <w:r w:rsidRPr="001A4116">
        <w:rPr>
          <w:rFonts w:ascii="Times New Roman" w:hAnsi="Times New Roman" w:cs="Times New Roman"/>
          <w:sz w:val="24"/>
          <w:szCs w:val="24"/>
          <w:shd w:val="clear" w:color="auto" w:fill="FFFFFF"/>
        </w:rPr>
        <w:t xml:space="preserve"> classes. </w:t>
      </w:r>
      <w:proofErr w:type="spellStart"/>
      <w:r w:rsidRPr="001A4116">
        <w:rPr>
          <w:rFonts w:ascii="Times New Roman" w:hAnsi="Times New Roman" w:cs="Times New Roman"/>
          <w:sz w:val="24"/>
          <w:szCs w:val="24"/>
          <w:shd w:val="clear" w:color="auto" w:fill="FFFFFF"/>
        </w:rPr>
        <w:t>Journal</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of</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the</w:t>
      </w:r>
      <w:proofErr w:type="spellEnd"/>
      <w:r w:rsidRPr="001A4116">
        <w:rPr>
          <w:rFonts w:ascii="Times New Roman" w:hAnsi="Times New Roman" w:cs="Times New Roman"/>
          <w:sz w:val="24"/>
          <w:szCs w:val="24"/>
          <w:shd w:val="clear" w:color="auto" w:fill="FFFFFF"/>
        </w:rPr>
        <w:t xml:space="preserve"> Experimental </w:t>
      </w:r>
      <w:proofErr w:type="spellStart"/>
      <w:r w:rsidRPr="001A4116">
        <w:rPr>
          <w:rFonts w:ascii="Times New Roman" w:hAnsi="Times New Roman" w:cs="Times New Roman"/>
          <w:sz w:val="24"/>
          <w:szCs w:val="24"/>
          <w:shd w:val="clear" w:color="auto" w:fill="FFFFFF"/>
        </w:rPr>
        <w:t>Analysis</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of</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Behavior</w:t>
      </w:r>
      <w:proofErr w:type="spellEnd"/>
      <w:r w:rsidRPr="001A4116">
        <w:rPr>
          <w:rFonts w:ascii="Times New Roman" w:hAnsi="Times New Roman" w:cs="Times New Roman"/>
          <w:sz w:val="24"/>
          <w:szCs w:val="24"/>
          <w:shd w:val="clear" w:color="auto" w:fill="FFFFFF"/>
        </w:rPr>
        <w:t xml:space="preserve">, 64, 129–145. </w:t>
      </w:r>
      <w:proofErr w:type="spellStart"/>
      <w:proofErr w:type="gramStart"/>
      <w:r w:rsidRPr="001A4116">
        <w:rPr>
          <w:rFonts w:ascii="Times New Roman" w:hAnsi="Times New Roman" w:cs="Times New Roman"/>
          <w:sz w:val="24"/>
          <w:szCs w:val="24"/>
          <w:shd w:val="clear" w:color="auto" w:fill="FFFFFF"/>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rPr>
        <w:t>: </w:t>
      </w:r>
      <w:r w:rsidRPr="001A4116">
        <w:rPr>
          <w:rStyle w:val="exldetailsdisplayval"/>
          <w:rFonts w:ascii="Times New Roman" w:hAnsi="Times New Roman" w:cs="Times New Roman"/>
          <w:sz w:val="24"/>
          <w:szCs w:val="24"/>
          <w:bdr w:val="none" w:sz="0" w:space="0" w:color="auto" w:frame="1"/>
          <w:shd w:val="clear" w:color="auto" w:fill="FFFFFF"/>
        </w:rPr>
        <w:t>10.1901/jeab.1995.64-129</w:t>
      </w:r>
      <w:r w:rsidRPr="001A4116">
        <w:rPr>
          <w:rFonts w:ascii="Times New Roman" w:hAnsi="Times New Roman" w:cs="Times New Roman"/>
          <w:sz w:val="24"/>
          <w:szCs w:val="24"/>
        </w:rPr>
        <w:t> </w:t>
      </w:r>
    </w:p>
    <w:p w:rsidR="008568AB" w:rsidRPr="001A4116" w:rsidRDefault="008568AB" w:rsidP="001A4116">
      <w:pPr>
        <w:spacing w:after="0" w:line="240" w:lineRule="auto"/>
        <w:ind w:left="709" w:hanging="709"/>
        <w:jc w:val="both"/>
        <w:rPr>
          <w:rFonts w:ascii="Times New Roman" w:hAnsi="Times New Roman" w:cs="Times New Roman"/>
          <w:sz w:val="24"/>
          <w:szCs w:val="24"/>
        </w:rPr>
      </w:pPr>
      <w:proofErr w:type="spellStart"/>
      <w:r w:rsidRPr="001A4116">
        <w:rPr>
          <w:rFonts w:ascii="Times New Roman" w:hAnsi="Times New Roman" w:cs="Times New Roman"/>
          <w:sz w:val="24"/>
          <w:szCs w:val="24"/>
          <w:shd w:val="clear" w:color="auto" w:fill="FFFFFF"/>
          <w:lang w:val="es-CO"/>
        </w:rPr>
        <w:t>Fields</w:t>
      </w:r>
      <w:proofErr w:type="spellEnd"/>
      <w:r w:rsidRPr="001A4116">
        <w:rPr>
          <w:rFonts w:ascii="Times New Roman" w:hAnsi="Times New Roman" w:cs="Times New Roman"/>
          <w:sz w:val="24"/>
          <w:szCs w:val="24"/>
          <w:shd w:val="clear" w:color="auto" w:fill="FFFFFF"/>
          <w:lang w:val="es-CO"/>
        </w:rPr>
        <w:t xml:space="preserve">, L. y </w:t>
      </w:r>
      <w:proofErr w:type="spellStart"/>
      <w:r w:rsidRPr="001A4116">
        <w:rPr>
          <w:rFonts w:ascii="Times New Roman" w:hAnsi="Times New Roman" w:cs="Times New Roman"/>
          <w:sz w:val="24"/>
          <w:szCs w:val="24"/>
          <w:shd w:val="clear" w:color="auto" w:fill="FFFFFF"/>
          <w:lang w:val="es-CO"/>
        </w:rPr>
        <w:t>Moss</w:t>
      </w:r>
      <w:proofErr w:type="spellEnd"/>
      <w:r w:rsidRPr="001A4116">
        <w:rPr>
          <w:rFonts w:ascii="Times New Roman" w:hAnsi="Times New Roman" w:cs="Times New Roman"/>
          <w:sz w:val="24"/>
          <w:szCs w:val="24"/>
          <w:shd w:val="clear" w:color="auto" w:fill="FFFFFF"/>
          <w:lang w:val="es-CO"/>
        </w:rPr>
        <w:t xml:space="preserve">, P. (2008). </w:t>
      </w:r>
      <w:proofErr w:type="spellStart"/>
      <w:r w:rsidRPr="001A4116">
        <w:rPr>
          <w:rFonts w:ascii="Times New Roman" w:hAnsi="Times New Roman" w:cs="Times New Roman"/>
          <w:sz w:val="24"/>
          <w:szCs w:val="24"/>
          <w:shd w:val="clear" w:color="auto" w:fill="FFFFFF"/>
          <w:lang w:val="es-CO"/>
        </w:rPr>
        <w:t>Formation</w:t>
      </w:r>
      <w:proofErr w:type="spellEnd"/>
      <w:r w:rsidRPr="001A4116">
        <w:rPr>
          <w:rFonts w:ascii="Times New Roman" w:hAnsi="Times New Roman" w:cs="Times New Roman"/>
          <w:sz w:val="24"/>
          <w:szCs w:val="24"/>
          <w:shd w:val="clear" w:color="auto" w:fill="FFFFFF"/>
          <w:lang w:val="es-CO"/>
        </w:rPr>
        <w:t xml:space="preserve"> of </w:t>
      </w:r>
      <w:proofErr w:type="spellStart"/>
      <w:r w:rsidRPr="001A4116">
        <w:rPr>
          <w:rFonts w:ascii="Times New Roman" w:hAnsi="Times New Roman" w:cs="Times New Roman"/>
          <w:sz w:val="24"/>
          <w:szCs w:val="24"/>
          <w:shd w:val="clear" w:color="auto" w:fill="FFFFFF"/>
          <w:lang w:val="es-CO"/>
        </w:rPr>
        <w:t>partially</w:t>
      </w:r>
      <w:proofErr w:type="spellEnd"/>
      <w:r w:rsidRPr="001A4116">
        <w:rPr>
          <w:rFonts w:ascii="Times New Roman" w:hAnsi="Times New Roman" w:cs="Times New Roman"/>
          <w:sz w:val="24"/>
          <w:szCs w:val="24"/>
          <w:shd w:val="clear" w:color="auto" w:fill="FFFFFF"/>
          <w:lang w:val="es-CO"/>
        </w:rPr>
        <w:t xml:space="preserve"> and </w:t>
      </w:r>
      <w:proofErr w:type="spellStart"/>
      <w:r w:rsidRPr="001A4116">
        <w:rPr>
          <w:rFonts w:ascii="Times New Roman" w:hAnsi="Times New Roman" w:cs="Times New Roman"/>
          <w:sz w:val="24"/>
          <w:szCs w:val="24"/>
          <w:shd w:val="clear" w:color="auto" w:fill="FFFFFF"/>
          <w:lang w:val="es-CO"/>
        </w:rPr>
        <w:t>fully</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elaborated</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generalized</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equivalence</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classes</w:t>
      </w:r>
      <w:proofErr w:type="spellEnd"/>
      <w:r w:rsidRPr="001A4116">
        <w:rPr>
          <w:rFonts w:ascii="Times New Roman" w:hAnsi="Times New Roman" w:cs="Times New Roman"/>
          <w:sz w:val="24"/>
          <w:szCs w:val="24"/>
          <w:shd w:val="clear" w:color="auto" w:fill="FFFFFF"/>
          <w:lang w:val="es-CO"/>
        </w:rPr>
        <w:t>. </w:t>
      </w:r>
      <w:proofErr w:type="spellStart"/>
      <w:r w:rsidRPr="001A4116">
        <w:rPr>
          <w:rFonts w:ascii="Times New Roman" w:hAnsi="Times New Roman" w:cs="Times New Roman"/>
          <w:sz w:val="24"/>
          <w:szCs w:val="24"/>
          <w:shd w:val="clear" w:color="auto" w:fill="FFFFFF"/>
        </w:rPr>
        <w:t>Journal</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of</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the</w:t>
      </w:r>
      <w:proofErr w:type="spellEnd"/>
      <w:r w:rsidRPr="001A4116">
        <w:rPr>
          <w:rFonts w:ascii="Times New Roman" w:hAnsi="Times New Roman" w:cs="Times New Roman"/>
          <w:sz w:val="24"/>
          <w:szCs w:val="24"/>
          <w:shd w:val="clear" w:color="auto" w:fill="FFFFFF"/>
        </w:rPr>
        <w:t xml:space="preserve"> Experimental </w:t>
      </w:r>
      <w:proofErr w:type="spellStart"/>
      <w:r w:rsidRPr="001A4116">
        <w:rPr>
          <w:rFonts w:ascii="Times New Roman" w:hAnsi="Times New Roman" w:cs="Times New Roman"/>
          <w:sz w:val="24"/>
          <w:szCs w:val="24"/>
          <w:shd w:val="clear" w:color="auto" w:fill="FFFFFF"/>
        </w:rPr>
        <w:t>Analysis</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of</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Behavior</w:t>
      </w:r>
      <w:proofErr w:type="spellEnd"/>
      <w:r w:rsidRPr="001A4116">
        <w:rPr>
          <w:rFonts w:ascii="Times New Roman" w:hAnsi="Times New Roman" w:cs="Times New Roman"/>
          <w:sz w:val="24"/>
          <w:szCs w:val="24"/>
          <w:shd w:val="clear" w:color="auto" w:fill="FFFFFF"/>
        </w:rPr>
        <w:t xml:space="preserve">, 90, 135–168. </w:t>
      </w:r>
      <w:proofErr w:type="spellStart"/>
      <w:proofErr w:type="gramStart"/>
      <w:r w:rsidRPr="001A4116">
        <w:rPr>
          <w:rFonts w:ascii="Times New Roman" w:hAnsi="Times New Roman" w:cs="Times New Roman"/>
          <w:sz w:val="24"/>
          <w:szCs w:val="24"/>
          <w:shd w:val="clear" w:color="auto" w:fill="FFFFFF"/>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rPr>
        <w:t>: </w:t>
      </w:r>
      <w:r w:rsidRPr="001A4116">
        <w:rPr>
          <w:rStyle w:val="exldetailsdisplayval"/>
          <w:rFonts w:ascii="Times New Roman" w:hAnsi="Times New Roman" w:cs="Times New Roman"/>
          <w:sz w:val="24"/>
          <w:szCs w:val="24"/>
          <w:bdr w:val="none" w:sz="0" w:space="0" w:color="auto" w:frame="1"/>
          <w:shd w:val="clear" w:color="auto" w:fill="FFFFFF"/>
        </w:rPr>
        <w:t>10.1901/jeab.2008.90-135</w:t>
      </w:r>
      <w:r w:rsidRPr="001A4116">
        <w:rPr>
          <w:rFonts w:ascii="Times New Roman" w:hAnsi="Times New Roman" w:cs="Times New Roman"/>
          <w:sz w:val="24"/>
          <w:szCs w:val="24"/>
        </w:rPr>
        <w:t> </w:t>
      </w:r>
    </w:p>
    <w:p w:rsidR="008568AB" w:rsidRPr="001A4116" w:rsidRDefault="008568AB" w:rsidP="001A4116">
      <w:pPr>
        <w:spacing w:after="0" w:line="240" w:lineRule="auto"/>
        <w:ind w:left="709" w:hanging="709"/>
        <w:jc w:val="both"/>
        <w:rPr>
          <w:rFonts w:ascii="Times New Roman" w:hAnsi="Times New Roman" w:cs="Times New Roman"/>
          <w:sz w:val="24"/>
          <w:szCs w:val="24"/>
        </w:rPr>
      </w:pPr>
      <w:proofErr w:type="spellStart"/>
      <w:r w:rsidRPr="001A4116">
        <w:rPr>
          <w:rFonts w:ascii="Times New Roman" w:hAnsi="Times New Roman" w:cs="Times New Roman"/>
          <w:sz w:val="24"/>
          <w:szCs w:val="24"/>
          <w:shd w:val="clear" w:color="auto" w:fill="FFFFFF"/>
        </w:rPr>
        <w:lastRenderedPageBreak/>
        <w:t>Fields</w:t>
      </w:r>
      <w:proofErr w:type="spellEnd"/>
      <w:r w:rsidRPr="001A4116">
        <w:rPr>
          <w:rFonts w:ascii="Times New Roman" w:hAnsi="Times New Roman" w:cs="Times New Roman"/>
          <w:sz w:val="24"/>
          <w:szCs w:val="24"/>
          <w:shd w:val="clear" w:color="auto" w:fill="FFFFFF"/>
        </w:rPr>
        <w:t xml:space="preserve">, L., </w:t>
      </w:r>
      <w:proofErr w:type="spellStart"/>
      <w:r w:rsidRPr="001A4116">
        <w:rPr>
          <w:rFonts w:ascii="Times New Roman" w:hAnsi="Times New Roman" w:cs="Times New Roman"/>
          <w:sz w:val="24"/>
          <w:szCs w:val="24"/>
          <w:shd w:val="clear" w:color="auto" w:fill="FFFFFF"/>
        </w:rPr>
        <w:t>Verhave</w:t>
      </w:r>
      <w:proofErr w:type="spellEnd"/>
      <w:r w:rsidRPr="001A4116">
        <w:rPr>
          <w:rFonts w:ascii="Times New Roman" w:hAnsi="Times New Roman" w:cs="Times New Roman"/>
          <w:sz w:val="24"/>
          <w:szCs w:val="24"/>
          <w:shd w:val="clear" w:color="auto" w:fill="FFFFFF"/>
        </w:rPr>
        <w:t xml:space="preserve">, T., y </w:t>
      </w:r>
      <w:proofErr w:type="spellStart"/>
      <w:r w:rsidRPr="001A4116">
        <w:rPr>
          <w:rFonts w:ascii="Times New Roman" w:hAnsi="Times New Roman" w:cs="Times New Roman"/>
          <w:sz w:val="24"/>
          <w:szCs w:val="24"/>
          <w:shd w:val="clear" w:color="auto" w:fill="FFFFFF"/>
        </w:rPr>
        <w:t>Fath</w:t>
      </w:r>
      <w:proofErr w:type="spellEnd"/>
      <w:r w:rsidRPr="001A4116">
        <w:rPr>
          <w:rFonts w:ascii="Times New Roman" w:hAnsi="Times New Roman" w:cs="Times New Roman"/>
          <w:sz w:val="24"/>
          <w:szCs w:val="24"/>
          <w:shd w:val="clear" w:color="auto" w:fill="FFFFFF"/>
        </w:rPr>
        <w:t xml:space="preserve">, S. (1984). </w:t>
      </w:r>
      <w:proofErr w:type="spellStart"/>
      <w:r w:rsidRPr="001A4116">
        <w:rPr>
          <w:rFonts w:ascii="Times New Roman" w:hAnsi="Times New Roman" w:cs="Times New Roman"/>
          <w:sz w:val="24"/>
          <w:szCs w:val="24"/>
          <w:shd w:val="clear" w:color="auto" w:fill="FFFFFF"/>
        </w:rPr>
        <w:t>Stimulus</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equivalence</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and</w:t>
      </w:r>
      <w:proofErr w:type="spellEnd"/>
      <w:r w:rsidRPr="001A4116">
        <w:rPr>
          <w:rFonts w:ascii="Times New Roman" w:hAnsi="Times New Roman" w:cs="Times New Roman"/>
          <w:sz w:val="24"/>
          <w:szCs w:val="24"/>
          <w:shd w:val="clear" w:color="auto" w:fill="FFFFFF"/>
        </w:rPr>
        <w:t xml:space="preserve"> transitive </w:t>
      </w:r>
      <w:proofErr w:type="spellStart"/>
      <w:r w:rsidRPr="001A4116">
        <w:rPr>
          <w:rFonts w:ascii="Times New Roman" w:hAnsi="Times New Roman" w:cs="Times New Roman"/>
          <w:sz w:val="24"/>
          <w:szCs w:val="24"/>
          <w:shd w:val="clear" w:color="auto" w:fill="FFFFFF"/>
        </w:rPr>
        <w:t>associations</w:t>
      </w:r>
      <w:proofErr w:type="spellEnd"/>
      <w:r w:rsidRPr="001A4116">
        <w:rPr>
          <w:rFonts w:ascii="Times New Roman" w:hAnsi="Times New Roman" w:cs="Times New Roman"/>
          <w:sz w:val="24"/>
          <w:szCs w:val="24"/>
          <w:shd w:val="clear" w:color="auto" w:fill="FFFFFF"/>
        </w:rPr>
        <w:t xml:space="preserve">: A </w:t>
      </w:r>
      <w:proofErr w:type="spellStart"/>
      <w:r w:rsidRPr="001A4116">
        <w:rPr>
          <w:rFonts w:ascii="Times New Roman" w:hAnsi="Times New Roman" w:cs="Times New Roman"/>
          <w:sz w:val="24"/>
          <w:szCs w:val="24"/>
          <w:shd w:val="clear" w:color="auto" w:fill="FFFFFF"/>
        </w:rPr>
        <w:t>methodological</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analysis</w:t>
      </w:r>
      <w:proofErr w:type="spellEnd"/>
      <w:r w:rsidRPr="001A4116">
        <w:rPr>
          <w:rFonts w:ascii="Times New Roman" w:hAnsi="Times New Roman" w:cs="Times New Roman"/>
          <w:sz w:val="24"/>
          <w:szCs w:val="24"/>
          <w:shd w:val="clear" w:color="auto" w:fill="FFFFFF"/>
        </w:rPr>
        <w:t>. </w:t>
      </w:r>
      <w:proofErr w:type="spellStart"/>
      <w:r w:rsidRPr="001A4116">
        <w:rPr>
          <w:rFonts w:ascii="Times New Roman" w:hAnsi="Times New Roman" w:cs="Times New Roman"/>
          <w:i/>
          <w:sz w:val="24"/>
          <w:szCs w:val="24"/>
          <w:shd w:val="clear" w:color="auto" w:fill="FFFFFF"/>
        </w:rPr>
        <w:t>Journal</w:t>
      </w:r>
      <w:proofErr w:type="spellEnd"/>
      <w:r w:rsidRPr="001A4116">
        <w:rPr>
          <w:rFonts w:ascii="Times New Roman" w:hAnsi="Times New Roman" w:cs="Times New Roman"/>
          <w:i/>
          <w:sz w:val="24"/>
          <w:szCs w:val="24"/>
          <w:shd w:val="clear" w:color="auto" w:fill="FFFFFF"/>
        </w:rPr>
        <w:t xml:space="preserve"> </w:t>
      </w:r>
      <w:proofErr w:type="spellStart"/>
      <w:r w:rsidRPr="001A4116">
        <w:rPr>
          <w:rFonts w:ascii="Times New Roman" w:hAnsi="Times New Roman" w:cs="Times New Roman"/>
          <w:i/>
          <w:sz w:val="24"/>
          <w:szCs w:val="24"/>
          <w:shd w:val="clear" w:color="auto" w:fill="FFFFFF"/>
        </w:rPr>
        <w:t>of</w:t>
      </w:r>
      <w:proofErr w:type="spellEnd"/>
      <w:r w:rsidRPr="001A4116">
        <w:rPr>
          <w:rFonts w:ascii="Times New Roman" w:hAnsi="Times New Roman" w:cs="Times New Roman"/>
          <w:i/>
          <w:sz w:val="24"/>
          <w:szCs w:val="24"/>
          <w:shd w:val="clear" w:color="auto" w:fill="FFFFFF"/>
        </w:rPr>
        <w:t xml:space="preserve"> </w:t>
      </w:r>
      <w:proofErr w:type="spellStart"/>
      <w:r w:rsidRPr="001A4116">
        <w:rPr>
          <w:rFonts w:ascii="Times New Roman" w:hAnsi="Times New Roman" w:cs="Times New Roman"/>
          <w:i/>
          <w:sz w:val="24"/>
          <w:szCs w:val="24"/>
          <w:shd w:val="clear" w:color="auto" w:fill="FFFFFF"/>
        </w:rPr>
        <w:t>the</w:t>
      </w:r>
      <w:proofErr w:type="spellEnd"/>
      <w:r w:rsidRPr="001A4116">
        <w:rPr>
          <w:rFonts w:ascii="Times New Roman" w:hAnsi="Times New Roman" w:cs="Times New Roman"/>
          <w:i/>
          <w:sz w:val="24"/>
          <w:szCs w:val="24"/>
          <w:shd w:val="clear" w:color="auto" w:fill="FFFFFF"/>
        </w:rPr>
        <w:t xml:space="preserve"> Experimental </w:t>
      </w:r>
      <w:proofErr w:type="spellStart"/>
      <w:r w:rsidRPr="001A4116">
        <w:rPr>
          <w:rFonts w:ascii="Times New Roman" w:hAnsi="Times New Roman" w:cs="Times New Roman"/>
          <w:i/>
          <w:sz w:val="24"/>
          <w:szCs w:val="24"/>
          <w:shd w:val="clear" w:color="auto" w:fill="FFFFFF"/>
        </w:rPr>
        <w:t>Analysis</w:t>
      </w:r>
      <w:proofErr w:type="spellEnd"/>
      <w:r w:rsidRPr="001A4116">
        <w:rPr>
          <w:rFonts w:ascii="Times New Roman" w:hAnsi="Times New Roman" w:cs="Times New Roman"/>
          <w:i/>
          <w:sz w:val="24"/>
          <w:szCs w:val="24"/>
          <w:shd w:val="clear" w:color="auto" w:fill="FFFFFF"/>
        </w:rPr>
        <w:t xml:space="preserve"> </w:t>
      </w:r>
      <w:proofErr w:type="spellStart"/>
      <w:r w:rsidRPr="001A4116">
        <w:rPr>
          <w:rFonts w:ascii="Times New Roman" w:hAnsi="Times New Roman" w:cs="Times New Roman"/>
          <w:i/>
          <w:sz w:val="24"/>
          <w:szCs w:val="24"/>
          <w:shd w:val="clear" w:color="auto" w:fill="FFFFFF"/>
        </w:rPr>
        <w:t>of</w:t>
      </w:r>
      <w:proofErr w:type="spellEnd"/>
      <w:r w:rsidRPr="001A4116">
        <w:rPr>
          <w:rFonts w:ascii="Times New Roman" w:hAnsi="Times New Roman" w:cs="Times New Roman"/>
          <w:i/>
          <w:sz w:val="24"/>
          <w:szCs w:val="24"/>
          <w:shd w:val="clear" w:color="auto" w:fill="FFFFFF"/>
        </w:rPr>
        <w:t xml:space="preserve"> </w:t>
      </w:r>
      <w:proofErr w:type="spellStart"/>
      <w:r w:rsidRPr="001A4116">
        <w:rPr>
          <w:rFonts w:ascii="Times New Roman" w:hAnsi="Times New Roman" w:cs="Times New Roman"/>
          <w:i/>
          <w:sz w:val="24"/>
          <w:szCs w:val="24"/>
          <w:shd w:val="clear" w:color="auto" w:fill="FFFFFF"/>
        </w:rPr>
        <w:t>behavior</w:t>
      </w:r>
      <w:proofErr w:type="spellEnd"/>
      <w:r w:rsidRPr="001A4116">
        <w:rPr>
          <w:rFonts w:ascii="Times New Roman" w:hAnsi="Times New Roman" w:cs="Times New Roman"/>
          <w:sz w:val="24"/>
          <w:szCs w:val="24"/>
          <w:shd w:val="clear" w:color="auto" w:fill="FFFFFF"/>
        </w:rPr>
        <w:t xml:space="preserve">, 42(1), 143-157. </w:t>
      </w:r>
      <w:proofErr w:type="spellStart"/>
      <w:proofErr w:type="gramStart"/>
      <w:r w:rsidRPr="001A4116">
        <w:rPr>
          <w:rFonts w:ascii="Times New Roman" w:hAnsi="Times New Roman" w:cs="Times New Roman"/>
          <w:sz w:val="24"/>
          <w:szCs w:val="24"/>
          <w:shd w:val="clear" w:color="auto" w:fill="FFFFFF"/>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rPr>
        <w:t>: </w:t>
      </w:r>
      <w:r w:rsidRPr="001A4116">
        <w:rPr>
          <w:rStyle w:val="exldetailsdisplayval"/>
          <w:rFonts w:ascii="Times New Roman" w:hAnsi="Times New Roman" w:cs="Times New Roman"/>
          <w:sz w:val="24"/>
          <w:szCs w:val="24"/>
          <w:bdr w:val="none" w:sz="0" w:space="0" w:color="auto" w:frame="1"/>
          <w:shd w:val="clear" w:color="auto" w:fill="FFFFFF"/>
        </w:rPr>
        <w:t>10.1901/jeab.1984.42-143</w:t>
      </w:r>
      <w:r w:rsidRPr="001A4116">
        <w:rPr>
          <w:rFonts w:ascii="Times New Roman" w:hAnsi="Times New Roman" w:cs="Times New Roman"/>
          <w:sz w:val="24"/>
          <w:szCs w:val="24"/>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rPr>
      </w:pPr>
      <w:proofErr w:type="spellStart"/>
      <w:r w:rsidRPr="001A4116">
        <w:rPr>
          <w:rFonts w:ascii="Times New Roman" w:hAnsi="Times New Roman" w:cs="Times New Roman"/>
          <w:sz w:val="24"/>
          <w:szCs w:val="24"/>
          <w:shd w:val="clear" w:color="auto" w:fill="FFFFFF"/>
        </w:rPr>
        <w:t>Fields</w:t>
      </w:r>
      <w:proofErr w:type="spellEnd"/>
      <w:r w:rsidRPr="001A4116">
        <w:rPr>
          <w:rFonts w:ascii="Times New Roman" w:hAnsi="Times New Roman" w:cs="Times New Roman"/>
          <w:sz w:val="24"/>
          <w:szCs w:val="24"/>
          <w:shd w:val="clear" w:color="auto" w:fill="FFFFFF"/>
        </w:rPr>
        <w:t xml:space="preserve">, L., y </w:t>
      </w:r>
      <w:proofErr w:type="spellStart"/>
      <w:r w:rsidRPr="001A4116">
        <w:rPr>
          <w:rFonts w:ascii="Times New Roman" w:hAnsi="Times New Roman" w:cs="Times New Roman"/>
          <w:sz w:val="24"/>
          <w:szCs w:val="24"/>
          <w:shd w:val="clear" w:color="auto" w:fill="FFFFFF"/>
        </w:rPr>
        <w:t>Verhave</w:t>
      </w:r>
      <w:proofErr w:type="spellEnd"/>
      <w:r w:rsidRPr="001A4116">
        <w:rPr>
          <w:rFonts w:ascii="Times New Roman" w:hAnsi="Times New Roman" w:cs="Times New Roman"/>
          <w:sz w:val="24"/>
          <w:szCs w:val="24"/>
          <w:shd w:val="clear" w:color="auto" w:fill="FFFFFF"/>
        </w:rPr>
        <w:t xml:space="preserve">, T. (1987). The </w:t>
      </w:r>
      <w:proofErr w:type="spellStart"/>
      <w:r w:rsidRPr="001A4116">
        <w:rPr>
          <w:rFonts w:ascii="Times New Roman" w:hAnsi="Times New Roman" w:cs="Times New Roman"/>
          <w:sz w:val="24"/>
          <w:szCs w:val="24"/>
          <w:shd w:val="clear" w:color="auto" w:fill="FFFFFF"/>
        </w:rPr>
        <w:t>structure</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of</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equivalence</w:t>
      </w:r>
      <w:proofErr w:type="spellEnd"/>
      <w:r w:rsidRPr="001A4116">
        <w:rPr>
          <w:rFonts w:ascii="Times New Roman" w:hAnsi="Times New Roman" w:cs="Times New Roman"/>
          <w:sz w:val="24"/>
          <w:szCs w:val="24"/>
          <w:shd w:val="clear" w:color="auto" w:fill="FFFFFF"/>
        </w:rPr>
        <w:t xml:space="preserve"> classes. </w:t>
      </w:r>
      <w:proofErr w:type="spellStart"/>
      <w:r w:rsidRPr="001A4116">
        <w:rPr>
          <w:rFonts w:ascii="Times New Roman" w:hAnsi="Times New Roman" w:cs="Times New Roman"/>
          <w:i/>
          <w:iCs/>
          <w:sz w:val="24"/>
          <w:szCs w:val="24"/>
          <w:shd w:val="clear" w:color="auto" w:fill="FFFFFF"/>
        </w:rPr>
        <w:t>Journal</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of</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the</w:t>
      </w:r>
      <w:proofErr w:type="spellEnd"/>
      <w:r w:rsidRPr="001A4116">
        <w:rPr>
          <w:rFonts w:ascii="Times New Roman" w:hAnsi="Times New Roman" w:cs="Times New Roman"/>
          <w:i/>
          <w:iCs/>
          <w:sz w:val="24"/>
          <w:szCs w:val="24"/>
          <w:shd w:val="clear" w:color="auto" w:fill="FFFFFF"/>
        </w:rPr>
        <w:t xml:space="preserve"> experimental </w:t>
      </w:r>
      <w:proofErr w:type="spellStart"/>
      <w:r w:rsidRPr="001A4116">
        <w:rPr>
          <w:rFonts w:ascii="Times New Roman" w:hAnsi="Times New Roman" w:cs="Times New Roman"/>
          <w:i/>
          <w:iCs/>
          <w:sz w:val="24"/>
          <w:szCs w:val="24"/>
          <w:shd w:val="clear" w:color="auto" w:fill="FFFFFF"/>
        </w:rPr>
        <w:t>analysis</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of</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behavior</w:t>
      </w:r>
      <w:proofErr w:type="spellEnd"/>
      <w:r w:rsidRPr="001A4116">
        <w:rPr>
          <w:rFonts w:ascii="Times New Roman" w:hAnsi="Times New Roman" w:cs="Times New Roman"/>
          <w:sz w:val="24"/>
          <w:szCs w:val="24"/>
          <w:shd w:val="clear" w:color="auto" w:fill="FFFFFF"/>
        </w:rPr>
        <w:t>, </w:t>
      </w:r>
      <w:r w:rsidRPr="001A4116">
        <w:rPr>
          <w:rFonts w:ascii="Times New Roman" w:hAnsi="Times New Roman" w:cs="Times New Roman"/>
          <w:i/>
          <w:iCs/>
          <w:sz w:val="24"/>
          <w:szCs w:val="24"/>
          <w:shd w:val="clear" w:color="auto" w:fill="FFFFFF"/>
        </w:rPr>
        <w:t>48</w:t>
      </w:r>
      <w:r w:rsidRPr="001A4116">
        <w:rPr>
          <w:rFonts w:ascii="Times New Roman" w:hAnsi="Times New Roman" w:cs="Times New Roman"/>
          <w:sz w:val="24"/>
          <w:szCs w:val="24"/>
          <w:shd w:val="clear" w:color="auto" w:fill="FFFFFF"/>
        </w:rPr>
        <w:t xml:space="preserve">(2), 317-332. </w:t>
      </w:r>
      <w:proofErr w:type="spellStart"/>
      <w:proofErr w:type="gramStart"/>
      <w:r w:rsidRPr="001A4116">
        <w:rPr>
          <w:rFonts w:ascii="Times New Roman" w:hAnsi="Times New Roman" w:cs="Times New Roman"/>
          <w:sz w:val="24"/>
          <w:szCs w:val="24"/>
          <w:shd w:val="clear" w:color="auto" w:fill="FFFFFF"/>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rPr>
        <w:t>: </w:t>
      </w:r>
      <w:r w:rsidRPr="001A4116">
        <w:rPr>
          <w:rStyle w:val="exldetailsdisplayval"/>
          <w:rFonts w:ascii="Times New Roman" w:hAnsi="Times New Roman" w:cs="Times New Roman"/>
          <w:sz w:val="24"/>
          <w:szCs w:val="24"/>
          <w:bdr w:val="none" w:sz="0" w:space="0" w:color="auto" w:frame="1"/>
          <w:shd w:val="clear" w:color="auto" w:fill="FFFFFF"/>
        </w:rPr>
        <w:t>10.1901/jeab.1987.48-317</w:t>
      </w:r>
      <w:r w:rsidRPr="001A4116">
        <w:rPr>
          <w:rFonts w:ascii="Times New Roman" w:hAnsi="Times New Roman" w:cs="Times New Roman"/>
          <w:sz w:val="24"/>
          <w:szCs w:val="24"/>
          <w:shd w:val="clear" w:color="auto" w:fill="FFFFFF"/>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proofErr w:type="spellStart"/>
      <w:r w:rsidRPr="001A4116">
        <w:rPr>
          <w:rFonts w:ascii="Times New Roman" w:hAnsi="Times New Roman" w:cs="Times New Roman"/>
          <w:sz w:val="24"/>
          <w:szCs w:val="24"/>
          <w:shd w:val="clear" w:color="auto" w:fill="FFFFFF"/>
          <w:lang w:val="es-CO"/>
        </w:rPr>
        <w:t>Fiorentini</w:t>
      </w:r>
      <w:proofErr w:type="spellEnd"/>
      <w:r w:rsidRPr="001A4116">
        <w:rPr>
          <w:rFonts w:ascii="Times New Roman" w:hAnsi="Times New Roman" w:cs="Times New Roman"/>
          <w:sz w:val="24"/>
          <w:szCs w:val="24"/>
          <w:shd w:val="clear" w:color="auto" w:fill="FFFFFF"/>
          <w:lang w:val="es-CO"/>
        </w:rPr>
        <w:t xml:space="preserve">, L., Arismendi, M., y </w:t>
      </w:r>
      <w:proofErr w:type="spellStart"/>
      <w:r w:rsidRPr="001A4116">
        <w:rPr>
          <w:rFonts w:ascii="Times New Roman" w:hAnsi="Times New Roman" w:cs="Times New Roman"/>
          <w:sz w:val="24"/>
          <w:szCs w:val="24"/>
          <w:shd w:val="clear" w:color="auto" w:fill="FFFFFF"/>
          <w:lang w:val="es-CO"/>
        </w:rPr>
        <w:t>Yorio</w:t>
      </w:r>
      <w:proofErr w:type="spellEnd"/>
      <w:r w:rsidRPr="001A4116">
        <w:rPr>
          <w:rFonts w:ascii="Times New Roman" w:hAnsi="Times New Roman" w:cs="Times New Roman"/>
          <w:sz w:val="24"/>
          <w:szCs w:val="24"/>
          <w:shd w:val="clear" w:color="auto" w:fill="FFFFFF"/>
          <w:lang w:val="es-CO"/>
        </w:rPr>
        <w:t>, A. (2012). Una Revisión De Las Aplicaciones Del Paradigma De Equivalencia De Estímulos. </w:t>
      </w:r>
      <w:r w:rsidRPr="001A4116">
        <w:rPr>
          <w:rFonts w:ascii="Times New Roman" w:hAnsi="Times New Roman" w:cs="Times New Roman"/>
          <w:i/>
          <w:iCs/>
          <w:sz w:val="24"/>
          <w:szCs w:val="24"/>
          <w:shd w:val="clear" w:color="auto" w:fill="FFFFFF"/>
          <w:lang w:val="es-CO"/>
        </w:rPr>
        <w:t xml:space="preserve">International </w:t>
      </w:r>
      <w:proofErr w:type="spellStart"/>
      <w:r w:rsidRPr="001A4116">
        <w:rPr>
          <w:rFonts w:ascii="Times New Roman" w:hAnsi="Times New Roman" w:cs="Times New Roman"/>
          <w:i/>
          <w:iCs/>
          <w:sz w:val="24"/>
          <w:szCs w:val="24"/>
          <w:shd w:val="clear" w:color="auto" w:fill="FFFFFF"/>
          <w:lang w:val="es-CO"/>
        </w:rPr>
        <w:t>Journal</w:t>
      </w:r>
      <w:proofErr w:type="spellEnd"/>
      <w:r w:rsidRPr="001A4116">
        <w:rPr>
          <w:rFonts w:ascii="Times New Roman" w:hAnsi="Times New Roman" w:cs="Times New Roman"/>
          <w:i/>
          <w:iCs/>
          <w:sz w:val="24"/>
          <w:szCs w:val="24"/>
          <w:shd w:val="clear" w:color="auto" w:fill="FFFFFF"/>
          <w:lang w:val="es-CO"/>
        </w:rPr>
        <w:t xml:space="preserve"> Of </w:t>
      </w:r>
      <w:proofErr w:type="spellStart"/>
      <w:r w:rsidRPr="001A4116">
        <w:rPr>
          <w:rFonts w:ascii="Times New Roman" w:hAnsi="Times New Roman" w:cs="Times New Roman"/>
          <w:i/>
          <w:iCs/>
          <w:sz w:val="24"/>
          <w:szCs w:val="24"/>
          <w:shd w:val="clear" w:color="auto" w:fill="FFFFFF"/>
          <w:lang w:val="es-CO"/>
        </w:rPr>
        <w:t>Psychology</w:t>
      </w:r>
      <w:proofErr w:type="spellEnd"/>
      <w:r w:rsidRPr="001A4116">
        <w:rPr>
          <w:rFonts w:ascii="Times New Roman" w:hAnsi="Times New Roman" w:cs="Times New Roman"/>
          <w:i/>
          <w:iCs/>
          <w:sz w:val="24"/>
          <w:szCs w:val="24"/>
          <w:shd w:val="clear" w:color="auto" w:fill="FFFFFF"/>
          <w:lang w:val="es-CO"/>
        </w:rPr>
        <w:t xml:space="preserve"> And </w:t>
      </w:r>
      <w:proofErr w:type="spellStart"/>
      <w:r w:rsidRPr="001A4116">
        <w:rPr>
          <w:rFonts w:ascii="Times New Roman" w:hAnsi="Times New Roman" w:cs="Times New Roman"/>
          <w:i/>
          <w:iCs/>
          <w:sz w:val="24"/>
          <w:szCs w:val="24"/>
          <w:shd w:val="clear" w:color="auto" w:fill="FFFFFF"/>
          <w:lang w:val="es-CO"/>
        </w:rPr>
        <w:t>Psychological</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Therapy</w:t>
      </w:r>
      <w:proofErr w:type="spellEnd"/>
      <w:r w:rsidRPr="001A4116">
        <w:rPr>
          <w:rFonts w:ascii="Times New Roman" w:hAnsi="Times New Roman" w:cs="Times New Roman"/>
          <w:i/>
          <w:sz w:val="24"/>
          <w:szCs w:val="24"/>
          <w:shd w:val="clear" w:color="auto" w:fill="FFFFFF"/>
          <w:lang w:val="es-CO"/>
        </w:rPr>
        <w:t>, </w:t>
      </w:r>
      <w:r w:rsidRPr="001A4116">
        <w:rPr>
          <w:rFonts w:ascii="Times New Roman" w:hAnsi="Times New Roman" w:cs="Times New Roman"/>
          <w:iCs/>
          <w:sz w:val="24"/>
          <w:szCs w:val="24"/>
          <w:shd w:val="clear" w:color="auto" w:fill="FFFFFF"/>
          <w:lang w:val="es-CO"/>
        </w:rPr>
        <w:t>12</w:t>
      </w:r>
      <w:r w:rsidRPr="001A4116">
        <w:rPr>
          <w:rFonts w:ascii="Times New Roman" w:hAnsi="Times New Roman" w:cs="Times New Roman"/>
          <w:sz w:val="24"/>
          <w:szCs w:val="24"/>
          <w:shd w:val="clear" w:color="auto" w:fill="FFFFFF"/>
          <w:lang w:val="es-CO"/>
        </w:rPr>
        <w:t>(2), 261-275. Recuperado de https://ri.conicet.gov.ar/handle/11336/26193</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r w:rsidRPr="001A4116">
        <w:rPr>
          <w:rFonts w:ascii="Times New Roman" w:hAnsi="Times New Roman" w:cs="Times New Roman"/>
          <w:sz w:val="24"/>
          <w:szCs w:val="24"/>
          <w:shd w:val="clear" w:color="auto" w:fill="FFFFFF"/>
          <w:lang w:val="es-CO"/>
        </w:rPr>
        <w:t>García, A., y Benjumea, S. (2002). Orígenes, ampliación y aplicaciones de la equivalencia de estímulos. </w:t>
      </w:r>
      <w:r w:rsidRPr="001A4116">
        <w:rPr>
          <w:rFonts w:ascii="Times New Roman" w:hAnsi="Times New Roman" w:cs="Times New Roman"/>
          <w:i/>
          <w:iCs/>
          <w:sz w:val="24"/>
          <w:szCs w:val="24"/>
          <w:shd w:val="clear" w:color="auto" w:fill="FFFFFF"/>
          <w:lang w:val="es-CO"/>
        </w:rPr>
        <w:t>Apuntes de psicología</w:t>
      </w:r>
      <w:r w:rsidRPr="001A4116">
        <w:rPr>
          <w:rFonts w:ascii="Times New Roman" w:hAnsi="Times New Roman" w:cs="Times New Roman"/>
          <w:sz w:val="24"/>
          <w:szCs w:val="24"/>
          <w:shd w:val="clear" w:color="auto" w:fill="FFFFFF"/>
          <w:lang w:val="es-CO"/>
        </w:rPr>
        <w:t>, </w:t>
      </w:r>
      <w:r w:rsidRPr="001A4116">
        <w:rPr>
          <w:rFonts w:ascii="Times New Roman" w:hAnsi="Times New Roman" w:cs="Times New Roman"/>
          <w:i/>
          <w:iCs/>
          <w:sz w:val="24"/>
          <w:szCs w:val="24"/>
          <w:shd w:val="clear" w:color="auto" w:fill="FFFFFF"/>
          <w:lang w:val="es-CO"/>
        </w:rPr>
        <w:t>20</w:t>
      </w:r>
      <w:r w:rsidRPr="001A4116">
        <w:rPr>
          <w:rFonts w:ascii="Times New Roman" w:hAnsi="Times New Roman" w:cs="Times New Roman"/>
          <w:sz w:val="24"/>
          <w:szCs w:val="24"/>
          <w:shd w:val="clear" w:color="auto" w:fill="FFFFFF"/>
          <w:lang w:val="es-CO"/>
        </w:rPr>
        <w:t>(2), 1-11. Recuperado de https://idus.us.es/xmlui/handle/11441/67091</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proofErr w:type="spellStart"/>
      <w:r w:rsidRPr="001A4116">
        <w:rPr>
          <w:rFonts w:ascii="Times New Roman" w:hAnsi="Times New Roman" w:cs="Times New Roman"/>
          <w:sz w:val="24"/>
          <w:szCs w:val="24"/>
          <w:lang w:val="es-CO"/>
        </w:rPr>
        <w:t>Goldiamond</w:t>
      </w:r>
      <w:proofErr w:type="spellEnd"/>
      <w:r w:rsidRPr="001A4116">
        <w:rPr>
          <w:rFonts w:ascii="Times New Roman" w:hAnsi="Times New Roman" w:cs="Times New Roman"/>
          <w:sz w:val="24"/>
          <w:szCs w:val="24"/>
          <w:lang w:val="es-CO"/>
        </w:rPr>
        <w:t xml:space="preserve">, I. (1962). </w:t>
      </w:r>
      <w:proofErr w:type="spellStart"/>
      <w:r w:rsidRPr="001A4116">
        <w:rPr>
          <w:rFonts w:ascii="Times New Roman" w:hAnsi="Times New Roman" w:cs="Times New Roman"/>
          <w:sz w:val="24"/>
          <w:szCs w:val="24"/>
          <w:lang w:val="es-CO"/>
        </w:rPr>
        <w:t>Perception</w:t>
      </w:r>
      <w:proofErr w:type="spellEnd"/>
      <w:r w:rsidRPr="001A4116">
        <w:rPr>
          <w:rFonts w:ascii="Times New Roman" w:hAnsi="Times New Roman" w:cs="Times New Roman"/>
          <w:sz w:val="24"/>
          <w:szCs w:val="24"/>
          <w:lang w:val="es-CO"/>
        </w:rPr>
        <w:t xml:space="preserve">. En A.J. </w:t>
      </w:r>
      <w:proofErr w:type="spellStart"/>
      <w:r w:rsidRPr="001A4116">
        <w:rPr>
          <w:rFonts w:ascii="Times New Roman" w:hAnsi="Times New Roman" w:cs="Times New Roman"/>
          <w:sz w:val="24"/>
          <w:szCs w:val="24"/>
          <w:lang w:val="es-CO"/>
        </w:rPr>
        <w:t>Bachrach</w:t>
      </w:r>
      <w:proofErr w:type="spellEnd"/>
      <w:r w:rsidRPr="001A4116">
        <w:rPr>
          <w:rFonts w:ascii="Times New Roman" w:hAnsi="Times New Roman" w:cs="Times New Roman"/>
          <w:sz w:val="24"/>
          <w:szCs w:val="24"/>
          <w:lang w:val="es-CO"/>
        </w:rPr>
        <w:t xml:space="preserve"> (Ed.), </w:t>
      </w:r>
      <w:r w:rsidRPr="001A4116">
        <w:rPr>
          <w:rFonts w:ascii="Times New Roman" w:hAnsi="Times New Roman" w:cs="Times New Roman"/>
          <w:i/>
          <w:iCs/>
          <w:sz w:val="24"/>
          <w:szCs w:val="24"/>
          <w:lang w:val="es-CO"/>
        </w:rPr>
        <w:t xml:space="preserve">Experimental </w:t>
      </w:r>
      <w:proofErr w:type="spellStart"/>
      <w:r w:rsidRPr="001A4116">
        <w:rPr>
          <w:rFonts w:ascii="Times New Roman" w:hAnsi="Times New Roman" w:cs="Times New Roman"/>
          <w:i/>
          <w:iCs/>
          <w:sz w:val="24"/>
          <w:szCs w:val="24"/>
          <w:lang w:val="es-CO"/>
        </w:rPr>
        <w:t>foundations</w:t>
      </w:r>
      <w:proofErr w:type="spellEnd"/>
      <w:r w:rsidRPr="001A4116">
        <w:rPr>
          <w:rFonts w:ascii="Times New Roman" w:hAnsi="Times New Roman" w:cs="Times New Roman"/>
          <w:i/>
          <w:iCs/>
          <w:sz w:val="24"/>
          <w:szCs w:val="24"/>
          <w:lang w:val="es-CO"/>
        </w:rPr>
        <w:t xml:space="preserve"> of </w:t>
      </w:r>
      <w:proofErr w:type="spellStart"/>
      <w:r w:rsidRPr="001A4116">
        <w:rPr>
          <w:rFonts w:ascii="Times New Roman" w:hAnsi="Times New Roman" w:cs="Times New Roman"/>
          <w:i/>
          <w:iCs/>
          <w:sz w:val="24"/>
          <w:szCs w:val="24"/>
          <w:lang w:val="es-CO"/>
        </w:rPr>
        <w:t>clinical</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i/>
          <w:iCs/>
          <w:sz w:val="24"/>
          <w:szCs w:val="24"/>
          <w:lang w:val="es-CO"/>
        </w:rPr>
        <w:t>Psychology</w:t>
      </w:r>
      <w:proofErr w:type="spellEnd"/>
      <w:r w:rsidRPr="001A4116">
        <w:rPr>
          <w:rFonts w:ascii="Times New Roman" w:hAnsi="Times New Roman" w:cs="Times New Roman"/>
          <w:sz w:val="24"/>
          <w:szCs w:val="24"/>
          <w:lang w:val="es-CO"/>
        </w:rPr>
        <w:t xml:space="preserve">, (pp. 280-340). Nueva York: Basic </w:t>
      </w:r>
      <w:proofErr w:type="spellStart"/>
      <w:r w:rsidRPr="001A4116">
        <w:rPr>
          <w:rFonts w:ascii="Times New Roman" w:hAnsi="Times New Roman" w:cs="Times New Roman"/>
          <w:sz w:val="24"/>
          <w:szCs w:val="24"/>
          <w:lang w:val="es-CO"/>
        </w:rPr>
        <w:t>Books</w:t>
      </w:r>
      <w:proofErr w:type="spellEnd"/>
      <w:r w:rsidRPr="001A4116">
        <w:rPr>
          <w:rFonts w:ascii="Times New Roman" w:hAnsi="Times New Roman" w:cs="Times New Roman"/>
          <w:sz w:val="24"/>
          <w:szCs w:val="24"/>
          <w:lang w:val="es-CO"/>
        </w:rPr>
        <w:t>.</w:t>
      </w:r>
    </w:p>
    <w:p w:rsidR="008568AB" w:rsidRPr="001A4116" w:rsidRDefault="008568AB" w:rsidP="001A4116">
      <w:pPr>
        <w:spacing w:after="0" w:line="240" w:lineRule="auto"/>
        <w:ind w:left="709" w:hanging="709"/>
        <w:jc w:val="both"/>
        <w:rPr>
          <w:rFonts w:ascii="Times New Roman" w:hAnsi="Times New Roman" w:cs="Times New Roman"/>
          <w:sz w:val="24"/>
          <w:szCs w:val="24"/>
        </w:rPr>
      </w:pPr>
      <w:proofErr w:type="spellStart"/>
      <w:r w:rsidRPr="001A4116">
        <w:rPr>
          <w:rFonts w:ascii="Times New Roman" w:hAnsi="Times New Roman" w:cs="Times New Roman"/>
          <w:sz w:val="24"/>
          <w:szCs w:val="24"/>
          <w:shd w:val="clear" w:color="auto" w:fill="FFFFFF"/>
          <w:lang w:val="es-CO"/>
        </w:rPr>
        <w:t>Henklain</w:t>
      </w:r>
      <w:proofErr w:type="spellEnd"/>
      <w:r w:rsidRPr="001A4116">
        <w:rPr>
          <w:rFonts w:ascii="Times New Roman" w:hAnsi="Times New Roman" w:cs="Times New Roman"/>
          <w:sz w:val="24"/>
          <w:szCs w:val="24"/>
          <w:shd w:val="clear" w:color="auto" w:fill="FFFFFF"/>
          <w:lang w:val="es-CO"/>
        </w:rPr>
        <w:t xml:space="preserve">, M., y Dos Santos, J. (2013). </w:t>
      </w:r>
      <w:r w:rsidRPr="001A4116">
        <w:rPr>
          <w:rFonts w:ascii="Times New Roman" w:hAnsi="Times New Roman" w:cs="Times New Roman"/>
          <w:sz w:val="24"/>
          <w:szCs w:val="24"/>
          <w:shd w:val="clear" w:color="auto" w:fill="FFFFFF"/>
        </w:rPr>
        <w:t>Equivalência de estímulos e redução de dificuldades na solução de problemas de adição e subtração. </w:t>
      </w:r>
      <w:r w:rsidRPr="001A4116">
        <w:rPr>
          <w:rFonts w:ascii="Times New Roman" w:hAnsi="Times New Roman" w:cs="Times New Roman"/>
          <w:i/>
          <w:iCs/>
          <w:sz w:val="24"/>
          <w:szCs w:val="24"/>
          <w:shd w:val="clear" w:color="auto" w:fill="FFFFFF"/>
        </w:rPr>
        <w:t>Psicologia: Teoria e Pesquisa</w:t>
      </w:r>
      <w:r w:rsidRPr="001A4116">
        <w:rPr>
          <w:rFonts w:ascii="Times New Roman" w:hAnsi="Times New Roman" w:cs="Times New Roman"/>
          <w:sz w:val="24"/>
          <w:szCs w:val="24"/>
          <w:shd w:val="clear" w:color="auto" w:fill="FFFFFF"/>
        </w:rPr>
        <w:t>, </w:t>
      </w:r>
      <w:r w:rsidRPr="001A4116">
        <w:rPr>
          <w:rFonts w:ascii="Times New Roman" w:hAnsi="Times New Roman" w:cs="Times New Roman"/>
          <w:i/>
          <w:iCs/>
          <w:sz w:val="24"/>
          <w:szCs w:val="24"/>
          <w:shd w:val="clear" w:color="auto" w:fill="FFFFFF"/>
        </w:rPr>
        <w:t>29</w:t>
      </w:r>
      <w:r w:rsidRPr="001A4116">
        <w:rPr>
          <w:rFonts w:ascii="Times New Roman" w:hAnsi="Times New Roman" w:cs="Times New Roman"/>
          <w:sz w:val="24"/>
          <w:szCs w:val="24"/>
          <w:shd w:val="clear" w:color="auto" w:fill="FFFFFF"/>
        </w:rPr>
        <w:t xml:space="preserve">(3), 341-350. </w:t>
      </w:r>
      <w:proofErr w:type="spellStart"/>
      <w:proofErr w:type="gramStart"/>
      <w:r w:rsidRPr="001A4116">
        <w:rPr>
          <w:rFonts w:ascii="Times New Roman" w:hAnsi="Times New Roman" w:cs="Times New Roman"/>
          <w:sz w:val="24"/>
          <w:szCs w:val="24"/>
          <w:shd w:val="clear" w:color="auto" w:fill="FFFFFF"/>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rPr>
        <w:t>: </w:t>
      </w:r>
      <w:r w:rsidRPr="001A4116">
        <w:rPr>
          <w:rStyle w:val="exldetailsdisplayval"/>
          <w:rFonts w:ascii="Times New Roman" w:hAnsi="Times New Roman" w:cs="Times New Roman"/>
          <w:sz w:val="24"/>
          <w:szCs w:val="24"/>
          <w:bdr w:val="none" w:sz="0" w:space="0" w:color="auto" w:frame="1"/>
          <w:shd w:val="clear" w:color="auto" w:fill="FFFFFF"/>
        </w:rPr>
        <w:t>10.1590/S0102-37722013000300012</w:t>
      </w:r>
      <w:r w:rsidRPr="001A4116">
        <w:rPr>
          <w:rFonts w:ascii="Times New Roman" w:hAnsi="Times New Roman" w:cs="Times New Roman"/>
          <w:sz w:val="24"/>
          <w:szCs w:val="24"/>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n-US"/>
        </w:rPr>
      </w:pPr>
      <w:r w:rsidRPr="001A4116">
        <w:rPr>
          <w:rFonts w:ascii="Times New Roman" w:hAnsi="Times New Roman" w:cs="Times New Roman"/>
          <w:sz w:val="24"/>
          <w:szCs w:val="24"/>
          <w:shd w:val="clear" w:color="auto" w:fill="FFFFFF"/>
        </w:rPr>
        <w:t>Kato, O</w:t>
      </w:r>
      <w:proofErr w:type="gramStart"/>
      <w:r w:rsidRPr="001A4116">
        <w:rPr>
          <w:rFonts w:ascii="Times New Roman" w:hAnsi="Times New Roman" w:cs="Times New Roman"/>
          <w:sz w:val="24"/>
          <w:szCs w:val="24"/>
          <w:shd w:val="clear" w:color="auto" w:fill="FFFFFF"/>
        </w:rPr>
        <w:t>.,</w:t>
      </w:r>
      <w:proofErr w:type="gramEnd"/>
      <w:r w:rsidRPr="001A4116">
        <w:rPr>
          <w:rFonts w:ascii="Times New Roman" w:hAnsi="Times New Roman" w:cs="Times New Roman"/>
          <w:sz w:val="24"/>
          <w:szCs w:val="24"/>
          <w:shd w:val="clear" w:color="auto" w:fill="FFFFFF"/>
        </w:rPr>
        <w:t xml:space="preserve"> de Rose, J., y Faleiros, P. (2008). </w:t>
      </w:r>
      <w:r w:rsidRPr="001A4116">
        <w:rPr>
          <w:rFonts w:ascii="Times New Roman" w:hAnsi="Times New Roman" w:cs="Times New Roman"/>
          <w:sz w:val="24"/>
          <w:szCs w:val="24"/>
          <w:shd w:val="clear" w:color="auto" w:fill="FFFFFF"/>
          <w:lang w:val="en-US"/>
        </w:rPr>
        <w:t xml:space="preserve">Topography of responses in conditional discrimination influences formation of equivalence classes. The Psychological Record, 58(2), 245-267. </w:t>
      </w:r>
      <w:proofErr w:type="spellStart"/>
      <w:proofErr w:type="gramStart"/>
      <w:r w:rsidRPr="001A4116">
        <w:rPr>
          <w:rFonts w:ascii="Times New Roman" w:hAnsi="Times New Roman" w:cs="Times New Roman"/>
          <w:sz w:val="24"/>
          <w:szCs w:val="24"/>
          <w:shd w:val="clear" w:color="auto" w:fill="FFFFFF"/>
          <w:lang w:val="en-US"/>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rPr>
        <w:t>: </w:t>
      </w:r>
      <w:r w:rsidRPr="001A4116">
        <w:rPr>
          <w:rStyle w:val="exldetailsdisplayval"/>
          <w:rFonts w:ascii="Times New Roman" w:hAnsi="Times New Roman" w:cs="Times New Roman"/>
          <w:sz w:val="24"/>
          <w:szCs w:val="24"/>
          <w:bdr w:val="none" w:sz="0" w:space="0" w:color="auto" w:frame="1"/>
          <w:shd w:val="clear" w:color="auto" w:fill="FFFFFF"/>
        </w:rPr>
        <w:t>10.1007/BF03395614</w:t>
      </w:r>
      <w:r w:rsidRPr="001A4116">
        <w:rPr>
          <w:rFonts w:ascii="Times New Roman" w:hAnsi="Times New Roman" w:cs="Times New Roman"/>
          <w:sz w:val="24"/>
          <w:szCs w:val="24"/>
          <w:shd w:val="clear" w:color="auto" w:fill="FFFFFF"/>
        </w:rPr>
        <w:t> </w:t>
      </w:r>
    </w:p>
    <w:p w:rsidR="008568AB" w:rsidRPr="001A4116" w:rsidRDefault="008568AB" w:rsidP="001A4116">
      <w:pPr>
        <w:spacing w:after="0" w:line="240" w:lineRule="auto"/>
        <w:ind w:left="709" w:hanging="709"/>
        <w:jc w:val="both"/>
        <w:rPr>
          <w:rFonts w:ascii="Times New Roman" w:hAnsi="Times New Roman" w:cs="Times New Roman"/>
          <w:sz w:val="24"/>
          <w:szCs w:val="24"/>
        </w:rPr>
      </w:pPr>
      <w:r w:rsidRPr="001A4116">
        <w:rPr>
          <w:rFonts w:ascii="Times New Roman" w:hAnsi="Times New Roman" w:cs="Times New Roman"/>
          <w:sz w:val="24"/>
          <w:szCs w:val="24"/>
          <w:shd w:val="clear" w:color="auto" w:fill="FFFFFF"/>
        </w:rPr>
        <w:t xml:space="preserve">Kelly, S., Green, G., y Sidman, M. (1998). Visual </w:t>
      </w:r>
      <w:proofErr w:type="spellStart"/>
      <w:r w:rsidRPr="001A4116">
        <w:rPr>
          <w:rFonts w:ascii="Times New Roman" w:hAnsi="Times New Roman" w:cs="Times New Roman"/>
          <w:sz w:val="24"/>
          <w:szCs w:val="24"/>
          <w:shd w:val="clear" w:color="auto" w:fill="FFFFFF"/>
        </w:rPr>
        <w:t>identity</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matching</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and</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auditory</w:t>
      </w:r>
      <w:proofErr w:type="spellEnd"/>
      <w:r w:rsidRPr="001A4116">
        <w:rPr>
          <w:rFonts w:ascii="Cambria Math" w:hAnsi="Cambria Math" w:cs="Cambria Math"/>
          <w:sz w:val="24"/>
          <w:szCs w:val="24"/>
          <w:shd w:val="clear" w:color="auto" w:fill="FFFFFF"/>
        </w:rPr>
        <w:t>‐</w:t>
      </w:r>
      <w:r w:rsidRPr="001A4116">
        <w:rPr>
          <w:rFonts w:ascii="Times New Roman" w:hAnsi="Times New Roman" w:cs="Times New Roman"/>
          <w:sz w:val="24"/>
          <w:szCs w:val="24"/>
          <w:shd w:val="clear" w:color="auto" w:fill="FFFFFF"/>
        </w:rPr>
        <w:t xml:space="preserve">visual </w:t>
      </w:r>
      <w:proofErr w:type="spellStart"/>
      <w:r w:rsidRPr="001A4116">
        <w:rPr>
          <w:rFonts w:ascii="Times New Roman" w:hAnsi="Times New Roman" w:cs="Times New Roman"/>
          <w:sz w:val="24"/>
          <w:szCs w:val="24"/>
          <w:shd w:val="clear" w:color="auto" w:fill="FFFFFF"/>
        </w:rPr>
        <w:t>matching</w:t>
      </w:r>
      <w:proofErr w:type="spellEnd"/>
      <w:r w:rsidRPr="001A4116">
        <w:rPr>
          <w:rFonts w:ascii="Times New Roman" w:hAnsi="Times New Roman" w:cs="Times New Roman"/>
          <w:sz w:val="24"/>
          <w:szCs w:val="24"/>
          <w:shd w:val="clear" w:color="auto" w:fill="FFFFFF"/>
        </w:rPr>
        <w:t>: A procedural note. </w:t>
      </w:r>
      <w:proofErr w:type="spellStart"/>
      <w:r w:rsidRPr="001A4116">
        <w:rPr>
          <w:rFonts w:ascii="Times New Roman" w:hAnsi="Times New Roman" w:cs="Times New Roman"/>
          <w:i/>
          <w:iCs/>
          <w:sz w:val="24"/>
          <w:szCs w:val="24"/>
          <w:shd w:val="clear" w:color="auto" w:fill="FFFFFF"/>
        </w:rPr>
        <w:t>Journal</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of</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Applied</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Behavior</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Analysis</w:t>
      </w:r>
      <w:proofErr w:type="spellEnd"/>
      <w:r w:rsidRPr="001A4116">
        <w:rPr>
          <w:rFonts w:ascii="Times New Roman" w:hAnsi="Times New Roman" w:cs="Times New Roman"/>
          <w:sz w:val="24"/>
          <w:szCs w:val="24"/>
          <w:shd w:val="clear" w:color="auto" w:fill="FFFFFF"/>
        </w:rPr>
        <w:t>, </w:t>
      </w:r>
      <w:r w:rsidRPr="001A4116">
        <w:rPr>
          <w:rFonts w:ascii="Times New Roman" w:hAnsi="Times New Roman" w:cs="Times New Roman"/>
          <w:i/>
          <w:iCs/>
          <w:sz w:val="24"/>
          <w:szCs w:val="24"/>
          <w:shd w:val="clear" w:color="auto" w:fill="FFFFFF"/>
        </w:rPr>
        <w:t>31</w:t>
      </w:r>
      <w:r w:rsidRPr="001A4116">
        <w:rPr>
          <w:rFonts w:ascii="Times New Roman" w:hAnsi="Times New Roman" w:cs="Times New Roman"/>
          <w:sz w:val="24"/>
          <w:szCs w:val="24"/>
          <w:shd w:val="clear" w:color="auto" w:fill="FFFFFF"/>
        </w:rPr>
        <w:t xml:space="preserve">(2), 237-243. </w:t>
      </w:r>
      <w:proofErr w:type="spellStart"/>
      <w:proofErr w:type="gramStart"/>
      <w:r w:rsidRPr="001A4116">
        <w:rPr>
          <w:rFonts w:ascii="Times New Roman" w:hAnsi="Times New Roman" w:cs="Times New Roman"/>
          <w:sz w:val="24"/>
          <w:szCs w:val="24"/>
          <w:shd w:val="clear" w:color="auto" w:fill="FFFFFF"/>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rPr>
        <w:t>: </w:t>
      </w:r>
      <w:r w:rsidRPr="001A4116">
        <w:rPr>
          <w:rStyle w:val="exldetailsdisplayval"/>
          <w:rFonts w:ascii="Times New Roman" w:hAnsi="Times New Roman" w:cs="Times New Roman"/>
          <w:sz w:val="24"/>
          <w:szCs w:val="24"/>
          <w:bdr w:val="none" w:sz="0" w:space="0" w:color="auto" w:frame="1"/>
          <w:shd w:val="clear" w:color="auto" w:fill="FFFFFF"/>
        </w:rPr>
        <w:t>10.1901/jaba.1998.31-237</w:t>
      </w:r>
      <w:r w:rsidRPr="001A4116">
        <w:rPr>
          <w:rFonts w:ascii="Times New Roman" w:hAnsi="Times New Roman" w:cs="Times New Roman"/>
          <w:sz w:val="24"/>
          <w:szCs w:val="24"/>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proofErr w:type="spellStart"/>
      <w:r w:rsidRPr="001A4116">
        <w:rPr>
          <w:rFonts w:ascii="Times New Roman" w:hAnsi="Times New Roman" w:cs="Times New Roman"/>
          <w:sz w:val="24"/>
          <w:szCs w:val="24"/>
          <w:shd w:val="clear" w:color="auto" w:fill="FFFFFF"/>
        </w:rPr>
        <w:t>Keltner</w:t>
      </w:r>
      <w:proofErr w:type="spellEnd"/>
      <w:r w:rsidRPr="001A4116">
        <w:rPr>
          <w:rFonts w:ascii="Times New Roman" w:hAnsi="Times New Roman" w:cs="Times New Roman"/>
          <w:sz w:val="24"/>
          <w:szCs w:val="24"/>
          <w:shd w:val="clear" w:color="auto" w:fill="FFFFFF"/>
        </w:rPr>
        <w:t xml:space="preserve">, </w:t>
      </w:r>
      <w:proofErr w:type="gramStart"/>
      <w:r w:rsidRPr="001A4116">
        <w:rPr>
          <w:rFonts w:ascii="Times New Roman" w:hAnsi="Times New Roman" w:cs="Times New Roman"/>
          <w:sz w:val="24"/>
          <w:szCs w:val="24"/>
          <w:shd w:val="clear" w:color="auto" w:fill="FFFFFF"/>
        </w:rPr>
        <w:t>D.</w:t>
      </w:r>
      <w:proofErr w:type="gramEnd"/>
      <w:r w:rsidRPr="001A4116">
        <w:rPr>
          <w:rFonts w:ascii="Times New Roman" w:hAnsi="Times New Roman" w:cs="Times New Roman"/>
          <w:sz w:val="24"/>
          <w:szCs w:val="24"/>
          <w:shd w:val="clear" w:color="auto" w:fill="FFFFFF"/>
        </w:rPr>
        <w:t xml:space="preserve"> (2000). </w:t>
      </w:r>
      <w:r w:rsidRPr="001A4116">
        <w:rPr>
          <w:rFonts w:ascii="Times New Roman" w:hAnsi="Times New Roman" w:cs="Times New Roman"/>
          <w:iCs/>
          <w:sz w:val="24"/>
          <w:szCs w:val="24"/>
          <w:shd w:val="clear" w:color="auto" w:fill="FFFFFF"/>
        </w:rPr>
        <w:t xml:space="preserve">Facial </w:t>
      </w:r>
      <w:proofErr w:type="spellStart"/>
      <w:r w:rsidRPr="001A4116">
        <w:rPr>
          <w:rFonts w:ascii="Times New Roman" w:hAnsi="Times New Roman" w:cs="Times New Roman"/>
          <w:iCs/>
          <w:sz w:val="24"/>
          <w:szCs w:val="24"/>
          <w:shd w:val="clear" w:color="auto" w:fill="FFFFFF"/>
        </w:rPr>
        <w:t>expression</w:t>
      </w:r>
      <w:proofErr w:type="spellEnd"/>
      <w:r w:rsidRPr="001A4116">
        <w:rPr>
          <w:rFonts w:ascii="Times New Roman" w:hAnsi="Times New Roman" w:cs="Times New Roman"/>
          <w:iCs/>
          <w:sz w:val="24"/>
          <w:szCs w:val="24"/>
          <w:shd w:val="clear" w:color="auto" w:fill="FFFFFF"/>
        </w:rPr>
        <w:t xml:space="preserve"> </w:t>
      </w:r>
      <w:proofErr w:type="spellStart"/>
      <w:r w:rsidRPr="001A4116">
        <w:rPr>
          <w:rFonts w:ascii="Times New Roman" w:hAnsi="Times New Roman" w:cs="Times New Roman"/>
          <w:iCs/>
          <w:sz w:val="24"/>
          <w:szCs w:val="24"/>
          <w:shd w:val="clear" w:color="auto" w:fill="FFFFFF"/>
        </w:rPr>
        <w:t>of</w:t>
      </w:r>
      <w:proofErr w:type="spellEnd"/>
      <w:r w:rsidRPr="001A4116">
        <w:rPr>
          <w:rFonts w:ascii="Times New Roman" w:hAnsi="Times New Roman" w:cs="Times New Roman"/>
          <w:iCs/>
          <w:sz w:val="24"/>
          <w:szCs w:val="24"/>
          <w:shd w:val="clear" w:color="auto" w:fill="FFFFFF"/>
        </w:rPr>
        <w:t xml:space="preserve"> </w:t>
      </w:r>
      <w:proofErr w:type="spellStart"/>
      <w:r w:rsidRPr="001A4116">
        <w:rPr>
          <w:rFonts w:ascii="Times New Roman" w:hAnsi="Times New Roman" w:cs="Times New Roman"/>
          <w:iCs/>
          <w:sz w:val="24"/>
          <w:szCs w:val="24"/>
          <w:shd w:val="clear" w:color="auto" w:fill="FFFFFF"/>
        </w:rPr>
        <w:t>emotion</w:t>
      </w:r>
      <w:proofErr w:type="spellEnd"/>
      <w:r w:rsidRPr="001A4116">
        <w:rPr>
          <w:rFonts w:ascii="Times New Roman" w:hAnsi="Times New Roman" w:cs="Times New Roman"/>
          <w:sz w:val="24"/>
          <w:szCs w:val="24"/>
          <w:shd w:val="clear" w:color="auto" w:fill="FFFFFF"/>
        </w:rPr>
        <w:t xml:space="preserve">. </w:t>
      </w:r>
      <w:r w:rsidRPr="001A4116">
        <w:rPr>
          <w:rFonts w:ascii="Times New Roman" w:hAnsi="Times New Roman" w:cs="Times New Roman"/>
          <w:sz w:val="24"/>
          <w:szCs w:val="24"/>
          <w:shd w:val="clear" w:color="auto" w:fill="FFFFFF"/>
          <w:lang w:val="es-CO"/>
        </w:rPr>
        <w:t xml:space="preserve">En </w:t>
      </w:r>
      <w:proofErr w:type="spellStart"/>
      <w:r w:rsidRPr="001A4116">
        <w:rPr>
          <w:rFonts w:ascii="Times New Roman" w:hAnsi="Times New Roman" w:cs="Times New Roman"/>
          <w:sz w:val="24"/>
          <w:szCs w:val="24"/>
          <w:shd w:val="clear" w:color="auto" w:fill="FFFFFF"/>
          <w:lang w:val="es-CO"/>
        </w:rPr>
        <w:t>Magai</w:t>
      </w:r>
      <w:proofErr w:type="spellEnd"/>
      <w:r w:rsidRPr="001A4116">
        <w:rPr>
          <w:rFonts w:ascii="Times New Roman" w:hAnsi="Times New Roman" w:cs="Times New Roman"/>
          <w:sz w:val="24"/>
          <w:szCs w:val="24"/>
          <w:shd w:val="clear" w:color="auto" w:fill="FFFFFF"/>
          <w:lang w:val="es-CO"/>
        </w:rPr>
        <w:t xml:space="preserve">, C., </w:t>
      </w:r>
      <w:proofErr w:type="spellStart"/>
      <w:r w:rsidRPr="001A4116">
        <w:rPr>
          <w:rFonts w:ascii="Times New Roman" w:hAnsi="Times New Roman" w:cs="Times New Roman"/>
          <w:sz w:val="24"/>
          <w:szCs w:val="24"/>
          <w:shd w:val="clear" w:color="auto" w:fill="FFFFFF"/>
          <w:lang w:val="es-CO"/>
        </w:rPr>
        <w:t>McFadden</w:t>
      </w:r>
      <w:proofErr w:type="spellEnd"/>
      <w:r w:rsidRPr="001A4116">
        <w:rPr>
          <w:rFonts w:ascii="Times New Roman" w:hAnsi="Times New Roman" w:cs="Times New Roman"/>
          <w:sz w:val="24"/>
          <w:szCs w:val="24"/>
          <w:shd w:val="clear" w:color="auto" w:fill="FFFFFF"/>
          <w:lang w:val="es-CO"/>
        </w:rPr>
        <w:t xml:space="preserve">., S (Ed), </w:t>
      </w:r>
      <w:proofErr w:type="spellStart"/>
      <w:r w:rsidRPr="001A4116">
        <w:rPr>
          <w:rFonts w:ascii="Times New Roman" w:hAnsi="Times New Roman" w:cs="Times New Roman"/>
          <w:i/>
          <w:sz w:val="24"/>
          <w:szCs w:val="24"/>
          <w:shd w:val="clear" w:color="auto" w:fill="FFFFFF"/>
          <w:lang w:val="es-CO"/>
        </w:rPr>
        <w:t>Handbook</w:t>
      </w:r>
      <w:proofErr w:type="spellEnd"/>
      <w:r w:rsidRPr="001A4116">
        <w:rPr>
          <w:rFonts w:ascii="Times New Roman" w:hAnsi="Times New Roman" w:cs="Times New Roman"/>
          <w:i/>
          <w:sz w:val="24"/>
          <w:szCs w:val="24"/>
          <w:shd w:val="clear" w:color="auto" w:fill="FFFFFF"/>
          <w:lang w:val="es-CO"/>
        </w:rPr>
        <w:t xml:space="preserve"> of </w:t>
      </w:r>
      <w:proofErr w:type="spellStart"/>
      <w:r w:rsidRPr="001A4116">
        <w:rPr>
          <w:rFonts w:ascii="Times New Roman" w:hAnsi="Times New Roman" w:cs="Times New Roman"/>
          <w:i/>
          <w:sz w:val="24"/>
          <w:szCs w:val="24"/>
          <w:shd w:val="clear" w:color="auto" w:fill="FFFFFF"/>
          <w:lang w:val="es-CO"/>
        </w:rPr>
        <w:t>emotion</w:t>
      </w:r>
      <w:proofErr w:type="spellEnd"/>
      <w:r w:rsidRPr="001A4116">
        <w:rPr>
          <w:rFonts w:ascii="Times New Roman" w:hAnsi="Times New Roman" w:cs="Times New Roman"/>
          <w:i/>
          <w:sz w:val="24"/>
          <w:szCs w:val="24"/>
          <w:shd w:val="clear" w:color="auto" w:fill="FFFFFF"/>
          <w:lang w:val="es-CO"/>
        </w:rPr>
        <w:t xml:space="preserve">, </w:t>
      </w:r>
      <w:proofErr w:type="spellStart"/>
      <w:r w:rsidRPr="001A4116">
        <w:rPr>
          <w:rFonts w:ascii="Times New Roman" w:hAnsi="Times New Roman" w:cs="Times New Roman"/>
          <w:i/>
          <w:sz w:val="24"/>
          <w:szCs w:val="24"/>
          <w:shd w:val="clear" w:color="auto" w:fill="FFFFFF"/>
          <w:lang w:val="es-CO"/>
        </w:rPr>
        <w:t>adult</w:t>
      </w:r>
      <w:proofErr w:type="spellEnd"/>
      <w:r w:rsidRPr="001A4116">
        <w:rPr>
          <w:rFonts w:ascii="Times New Roman" w:hAnsi="Times New Roman" w:cs="Times New Roman"/>
          <w:i/>
          <w:sz w:val="24"/>
          <w:szCs w:val="24"/>
          <w:shd w:val="clear" w:color="auto" w:fill="FFFFFF"/>
          <w:lang w:val="es-CO"/>
        </w:rPr>
        <w:t xml:space="preserve">, </w:t>
      </w:r>
      <w:proofErr w:type="spellStart"/>
      <w:r w:rsidRPr="001A4116">
        <w:rPr>
          <w:rFonts w:ascii="Times New Roman" w:hAnsi="Times New Roman" w:cs="Times New Roman"/>
          <w:i/>
          <w:sz w:val="24"/>
          <w:szCs w:val="24"/>
          <w:shd w:val="clear" w:color="auto" w:fill="FFFFFF"/>
          <w:lang w:val="es-CO"/>
        </w:rPr>
        <w:t>development</w:t>
      </w:r>
      <w:proofErr w:type="spellEnd"/>
      <w:r w:rsidRPr="001A4116">
        <w:rPr>
          <w:rFonts w:ascii="Times New Roman" w:hAnsi="Times New Roman" w:cs="Times New Roman"/>
          <w:i/>
          <w:sz w:val="24"/>
          <w:szCs w:val="24"/>
          <w:shd w:val="clear" w:color="auto" w:fill="FFFFFF"/>
          <w:lang w:val="es-CO"/>
        </w:rPr>
        <w:t xml:space="preserve">, and </w:t>
      </w:r>
      <w:proofErr w:type="spellStart"/>
      <w:r w:rsidRPr="001A4116">
        <w:rPr>
          <w:rFonts w:ascii="Times New Roman" w:hAnsi="Times New Roman" w:cs="Times New Roman"/>
          <w:i/>
          <w:sz w:val="24"/>
          <w:szCs w:val="24"/>
          <w:shd w:val="clear" w:color="auto" w:fill="FFFFFF"/>
          <w:lang w:val="es-CO"/>
        </w:rPr>
        <w:t>aging</w:t>
      </w:r>
      <w:proofErr w:type="spellEnd"/>
      <w:r w:rsidRPr="001A4116">
        <w:rPr>
          <w:rFonts w:ascii="Times New Roman" w:hAnsi="Times New Roman" w:cs="Times New Roman"/>
          <w:sz w:val="24"/>
          <w:szCs w:val="24"/>
          <w:shd w:val="clear" w:color="auto" w:fill="FFFFFF"/>
          <w:lang w:val="es-CO"/>
        </w:rPr>
        <w:t xml:space="preserve"> (pp. 236-49). Estados Unidos: </w:t>
      </w:r>
      <w:proofErr w:type="spellStart"/>
      <w:r w:rsidRPr="001A4116">
        <w:rPr>
          <w:rFonts w:ascii="Times New Roman" w:hAnsi="Times New Roman" w:cs="Times New Roman"/>
          <w:sz w:val="24"/>
          <w:szCs w:val="24"/>
          <w:shd w:val="clear" w:color="auto" w:fill="FFFFFF"/>
          <w:lang w:val="es-CO"/>
        </w:rPr>
        <w:t>Guilford</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Publications</w:t>
      </w:r>
      <w:proofErr w:type="spellEnd"/>
      <w:r w:rsidRPr="001A4116">
        <w:rPr>
          <w:rFonts w:ascii="Times New Roman" w:hAnsi="Times New Roman" w:cs="Times New Roman"/>
          <w:sz w:val="24"/>
          <w:szCs w:val="24"/>
          <w:shd w:val="clear" w:color="auto" w:fill="FFFFFF"/>
          <w:lang w:val="es-CO"/>
        </w:rPr>
        <w:t>.</w:t>
      </w:r>
    </w:p>
    <w:p w:rsidR="008568AB" w:rsidRPr="001A4116" w:rsidRDefault="008568AB" w:rsidP="001A4116">
      <w:pPr>
        <w:spacing w:after="0" w:line="240" w:lineRule="auto"/>
        <w:ind w:left="709" w:hanging="709"/>
        <w:jc w:val="both"/>
        <w:rPr>
          <w:rFonts w:ascii="Times New Roman" w:hAnsi="Times New Roman" w:cs="Times New Roman"/>
          <w:sz w:val="24"/>
          <w:szCs w:val="24"/>
          <w:lang w:val="es-CO"/>
        </w:rPr>
      </w:pPr>
      <w:r w:rsidRPr="001A4116">
        <w:rPr>
          <w:rFonts w:ascii="Times New Roman" w:hAnsi="Times New Roman" w:cs="Times New Roman"/>
          <w:sz w:val="24"/>
          <w:szCs w:val="24"/>
          <w:shd w:val="clear" w:color="auto" w:fill="FFFFFF"/>
          <w:lang w:val="es-CO"/>
        </w:rPr>
        <w:t xml:space="preserve">Leader, G., y Barnes-Holmes, D. (2001). </w:t>
      </w:r>
      <w:proofErr w:type="spellStart"/>
      <w:r w:rsidRPr="001A4116">
        <w:rPr>
          <w:rFonts w:ascii="Times New Roman" w:hAnsi="Times New Roman" w:cs="Times New Roman"/>
          <w:sz w:val="24"/>
          <w:szCs w:val="24"/>
          <w:shd w:val="clear" w:color="auto" w:fill="FFFFFF"/>
          <w:lang w:val="es-CO"/>
        </w:rPr>
        <w:t>Matching-to-sample</w:t>
      </w:r>
      <w:proofErr w:type="spellEnd"/>
      <w:r w:rsidRPr="001A4116">
        <w:rPr>
          <w:rFonts w:ascii="Times New Roman" w:hAnsi="Times New Roman" w:cs="Times New Roman"/>
          <w:sz w:val="24"/>
          <w:szCs w:val="24"/>
          <w:shd w:val="clear" w:color="auto" w:fill="FFFFFF"/>
          <w:lang w:val="es-CO"/>
        </w:rPr>
        <w:t xml:space="preserve"> and </w:t>
      </w:r>
      <w:proofErr w:type="spellStart"/>
      <w:r w:rsidRPr="001A4116">
        <w:rPr>
          <w:rFonts w:ascii="Times New Roman" w:hAnsi="Times New Roman" w:cs="Times New Roman"/>
          <w:sz w:val="24"/>
          <w:szCs w:val="24"/>
          <w:shd w:val="clear" w:color="auto" w:fill="FFFFFF"/>
          <w:lang w:val="es-CO"/>
        </w:rPr>
        <w:t>respondent-type</w:t>
      </w:r>
      <w:proofErr w:type="spellEnd"/>
      <w:r w:rsidRPr="001A4116">
        <w:rPr>
          <w:rFonts w:ascii="Times New Roman" w:hAnsi="Times New Roman" w:cs="Times New Roman"/>
          <w:sz w:val="24"/>
          <w:szCs w:val="24"/>
          <w:shd w:val="clear" w:color="auto" w:fill="FFFFFF"/>
          <w:lang w:val="es-CO"/>
        </w:rPr>
        <w:t xml:space="preserve"> training as </w:t>
      </w:r>
      <w:proofErr w:type="spellStart"/>
      <w:r w:rsidRPr="001A4116">
        <w:rPr>
          <w:rFonts w:ascii="Times New Roman" w:hAnsi="Times New Roman" w:cs="Times New Roman"/>
          <w:sz w:val="24"/>
          <w:szCs w:val="24"/>
          <w:shd w:val="clear" w:color="auto" w:fill="FFFFFF"/>
          <w:lang w:val="es-CO"/>
        </w:rPr>
        <w:t>methods</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for</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producing</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equivalence</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relations</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Isolating</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the</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critical</w:t>
      </w:r>
      <w:proofErr w:type="spellEnd"/>
      <w:r w:rsidRPr="001A4116">
        <w:rPr>
          <w:rFonts w:ascii="Times New Roman" w:hAnsi="Times New Roman" w:cs="Times New Roman"/>
          <w:sz w:val="24"/>
          <w:szCs w:val="24"/>
          <w:shd w:val="clear" w:color="auto" w:fill="FFFFFF"/>
          <w:lang w:val="es-CO"/>
        </w:rPr>
        <w:t xml:space="preserve"> variable. </w:t>
      </w:r>
      <w:proofErr w:type="spellStart"/>
      <w:r w:rsidRPr="001A4116">
        <w:rPr>
          <w:rFonts w:ascii="Times New Roman" w:hAnsi="Times New Roman" w:cs="Times New Roman"/>
          <w:i/>
          <w:iCs/>
          <w:sz w:val="24"/>
          <w:szCs w:val="24"/>
          <w:shd w:val="clear" w:color="auto" w:fill="FFFFFF"/>
          <w:lang w:val="es-CO"/>
        </w:rPr>
        <w:t>The</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Psychological</w:t>
      </w:r>
      <w:proofErr w:type="spellEnd"/>
      <w:r w:rsidRPr="001A4116">
        <w:rPr>
          <w:rFonts w:ascii="Times New Roman" w:hAnsi="Times New Roman" w:cs="Times New Roman"/>
          <w:i/>
          <w:iCs/>
          <w:sz w:val="24"/>
          <w:szCs w:val="24"/>
          <w:shd w:val="clear" w:color="auto" w:fill="FFFFFF"/>
          <w:lang w:val="es-CO"/>
        </w:rPr>
        <w:t xml:space="preserve"> Record</w:t>
      </w:r>
      <w:r w:rsidRPr="001A4116">
        <w:rPr>
          <w:rFonts w:ascii="Times New Roman" w:hAnsi="Times New Roman" w:cs="Times New Roman"/>
          <w:sz w:val="24"/>
          <w:szCs w:val="24"/>
          <w:shd w:val="clear" w:color="auto" w:fill="FFFFFF"/>
          <w:lang w:val="es-CO"/>
        </w:rPr>
        <w:t>, </w:t>
      </w:r>
      <w:r w:rsidRPr="001A4116">
        <w:rPr>
          <w:rFonts w:ascii="Times New Roman" w:hAnsi="Times New Roman" w:cs="Times New Roman"/>
          <w:i/>
          <w:iCs/>
          <w:sz w:val="24"/>
          <w:szCs w:val="24"/>
          <w:shd w:val="clear" w:color="auto" w:fill="FFFFFF"/>
          <w:lang w:val="es-CO"/>
        </w:rPr>
        <w:t>51</w:t>
      </w:r>
      <w:r w:rsidRPr="001A4116">
        <w:rPr>
          <w:rFonts w:ascii="Times New Roman" w:hAnsi="Times New Roman" w:cs="Times New Roman"/>
          <w:sz w:val="24"/>
          <w:szCs w:val="24"/>
          <w:shd w:val="clear" w:color="auto" w:fill="FFFFFF"/>
          <w:lang w:val="es-CO"/>
        </w:rPr>
        <w:t xml:space="preserve">(3), 429-444. </w:t>
      </w:r>
      <w:proofErr w:type="spellStart"/>
      <w:proofErr w:type="gramStart"/>
      <w:r w:rsidRPr="001A4116">
        <w:rPr>
          <w:rFonts w:ascii="Times New Roman" w:hAnsi="Times New Roman" w:cs="Times New Roman"/>
          <w:sz w:val="24"/>
          <w:szCs w:val="24"/>
          <w:shd w:val="clear" w:color="auto" w:fill="FFFFFF"/>
          <w:lang w:val="es-CO"/>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lang w:val="es-CO"/>
        </w:rPr>
        <w:t>: </w:t>
      </w:r>
      <w:r w:rsidRPr="001A4116">
        <w:rPr>
          <w:rStyle w:val="exldetailsdisplayval"/>
          <w:rFonts w:ascii="Times New Roman" w:hAnsi="Times New Roman" w:cs="Times New Roman"/>
          <w:sz w:val="24"/>
          <w:szCs w:val="24"/>
          <w:bdr w:val="none" w:sz="0" w:space="0" w:color="auto" w:frame="1"/>
          <w:shd w:val="clear" w:color="auto" w:fill="FFFFFF"/>
          <w:lang w:val="es-CO"/>
        </w:rPr>
        <w:t>10.1007/BF03395407</w:t>
      </w:r>
      <w:r w:rsidRPr="001A4116">
        <w:rPr>
          <w:rFonts w:ascii="Times New Roman" w:hAnsi="Times New Roman" w:cs="Times New Roman"/>
          <w:sz w:val="24"/>
          <w:szCs w:val="24"/>
          <w:lang w:val="es-CO"/>
        </w:rPr>
        <w:t> </w:t>
      </w:r>
    </w:p>
    <w:p w:rsidR="008568AB" w:rsidRPr="001A4116" w:rsidRDefault="008568AB" w:rsidP="001A4116">
      <w:pPr>
        <w:spacing w:after="0" w:line="240" w:lineRule="auto"/>
        <w:ind w:left="709" w:hanging="709"/>
        <w:jc w:val="both"/>
        <w:rPr>
          <w:rFonts w:ascii="Times New Roman" w:hAnsi="Times New Roman" w:cs="Times New Roman"/>
          <w:sz w:val="24"/>
          <w:szCs w:val="24"/>
          <w:lang w:val="es-CO"/>
        </w:rPr>
      </w:pPr>
      <w:proofErr w:type="spellStart"/>
      <w:r w:rsidRPr="001A4116">
        <w:rPr>
          <w:rFonts w:ascii="Times New Roman" w:hAnsi="Times New Roman" w:cs="Times New Roman"/>
          <w:sz w:val="24"/>
          <w:szCs w:val="24"/>
          <w:shd w:val="clear" w:color="auto" w:fill="FFFFFF"/>
          <w:lang w:val="es-CO"/>
        </w:rPr>
        <w:t>LeBlanc</w:t>
      </w:r>
      <w:proofErr w:type="spellEnd"/>
      <w:r w:rsidRPr="001A4116">
        <w:rPr>
          <w:rFonts w:ascii="Times New Roman" w:hAnsi="Times New Roman" w:cs="Times New Roman"/>
          <w:sz w:val="24"/>
          <w:szCs w:val="24"/>
          <w:shd w:val="clear" w:color="auto" w:fill="FFFFFF"/>
          <w:lang w:val="es-CO"/>
        </w:rPr>
        <w:t xml:space="preserve">, L., Miguel, C., Cummings, A., </w:t>
      </w:r>
      <w:proofErr w:type="spellStart"/>
      <w:r w:rsidRPr="001A4116">
        <w:rPr>
          <w:rFonts w:ascii="Times New Roman" w:hAnsi="Times New Roman" w:cs="Times New Roman"/>
          <w:sz w:val="24"/>
          <w:szCs w:val="24"/>
          <w:shd w:val="clear" w:color="auto" w:fill="FFFFFF"/>
          <w:lang w:val="es-CO"/>
        </w:rPr>
        <w:t>Goldsmith</w:t>
      </w:r>
      <w:proofErr w:type="spellEnd"/>
      <w:r w:rsidRPr="001A4116">
        <w:rPr>
          <w:rFonts w:ascii="Times New Roman" w:hAnsi="Times New Roman" w:cs="Times New Roman"/>
          <w:sz w:val="24"/>
          <w:szCs w:val="24"/>
          <w:shd w:val="clear" w:color="auto" w:fill="FFFFFF"/>
          <w:lang w:val="es-CO"/>
        </w:rPr>
        <w:t xml:space="preserve">, T., y </w:t>
      </w:r>
      <w:proofErr w:type="spellStart"/>
      <w:r w:rsidRPr="001A4116">
        <w:rPr>
          <w:rFonts w:ascii="Times New Roman" w:hAnsi="Times New Roman" w:cs="Times New Roman"/>
          <w:sz w:val="24"/>
          <w:szCs w:val="24"/>
          <w:shd w:val="clear" w:color="auto" w:fill="FFFFFF"/>
          <w:lang w:val="es-CO"/>
        </w:rPr>
        <w:t>Carr</w:t>
      </w:r>
      <w:proofErr w:type="spellEnd"/>
      <w:r w:rsidRPr="001A4116">
        <w:rPr>
          <w:rFonts w:ascii="Times New Roman" w:hAnsi="Times New Roman" w:cs="Times New Roman"/>
          <w:sz w:val="24"/>
          <w:szCs w:val="24"/>
          <w:shd w:val="clear" w:color="auto" w:fill="FFFFFF"/>
          <w:lang w:val="es-CO"/>
        </w:rPr>
        <w:t xml:space="preserve">, J. (2003). </w:t>
      </w:r>
      <w:proofErr w:type="spellStart"/>
      <w:r w:rsidRPr="001A4116">
        <w:rPr>
          <w:rFonts w:ascii="Times New Roman" w:hAnsi="Times New Roman" w:cs="Times New Roman"/>
          <w:sz w:val="24"/>
          <w:szCs w:val="24"/>
          <w:shd w:val="clear" w:color="auto" w:fill="FFFFFF"/>
          <w:lang w:val="es-CO"/>
        </w:rPr>
        <w:t>The</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effects</w:t>
      </w:r>
      <w:proofErr w:type="spellEnd"/>
      <w:r w:rsidRPr="001A4116">
        <w:rPr>
          <w:rFonts w:ascii="Times New Roman" w:hAnsi="Times New Roman" w:cs="Times New Roman"/>
          <w:sz w:val="24"/>
          <w:szCs w:val="24"/>
          <w:shd w:val="clear" w:color="auto" w:fill="FFFFFF"/>
          <w:lang w:val="es-CO"/>
        </w:rPr>
        <w:t xml:space="preserve"> of </w:t>
      </w:r>
      <w:proofErr w:type="spellStart"/>
      <w:r w:rsidRPr="001A4116">
        <w:rPr>
          <w:rFonts w:ascii="Times New Roman" w:hAnsi="Times New Roman" w:cs="Times New Roman"/>
          <w:sz w:val="24"/>
          <w:szCs w:val="24"/>
          <w:shd w:val="clear" w:color="auto" w:fill="FFFFFF"/>
          <w:lang w:val="es-CO"/>
        </w:rPr>
        <w:t>three</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stimulus</w:t>
      </w:r>
      <w:r w:rsidRPr="001A4116">
        <w:rPr>
          <w:rFonts w:ascii="Cambria Math" w:hAnsi="Cambria Math" w:cs="Cambria Math"/>
          <w:sz w:val="24"/>
          <w:szCs w:val="24"/>
          <w:shd w:val="clear" w:color="auto" w:fill="FFFFFF"/>
          <w:lang w:val="es-CO"/>
        </w:rPr>
        <w:t>‐</w:t>
      </w:r>
      <w:r w:rsidRPr="001A4116">
        <w:rPr>
          <w:rFonts w:ascii="Times New Roman" w:hAnsi="Times New Roman" w:cs="Times New Roman"/>
          <w:sz w:val="24"/>
          <w:szCs w:val="24"/>
          <w:shd w:val="clear" w:color="auto" w:fill="FFFFFF"/>
          <w:lang w:val="es-CO"/>
        </w:rPr>
        <w:t>equivalence</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testing</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conditions</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on</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emergent</w:t>
      </w:r>
      <w:proofErr w:type="spellEnd"/>
      <w:r w:rsidRPr="001A4116">
        <w:rPr>
          <w:rFonts w:ascii="Times New Roman" w:hAnsi="Times New Roman" w:cs="Times New Roman"/>
          <w:sz w:val="24"/>
          <w:szCs w:val="24"/>
          <w:shd w:val="clear" w:color="auto" w:fill="FFFFFF"/>
          <w:lang w:val="es-CO"/>
        </w:rPr>
        <w:t xml:space="preserve"> US </w:t>
      </w:r>
      <w:proofErr w:type="spellStart"/>
      <w:r w:rsidRPr="001A4116">
        <w:rPr>
          <w:rFonts w:ascii="Times New Roman" w:hAnsi="Times New Roman" w:cs="Times New Roman"/>
          <w:sz w:val="24"/>
          <w:szCs w:val="24"/>
          <w:shd w:val="clear" w:color="auto" w:fill="FFFFFF"/>
          <w:lang w:val="es-CO"/>
        </w:rPr>
        <w:t>geography</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relations</w:t>
      </w:r>
      <w:proofErr w:type="spellEnd"/>
      <w:r w:rsidRPr="001A4116">
        <w:rPr>
          <w:rFonts w:ascii="Times New Roman" w:hAnsi="Times New Roman" w:cs="Times New Roman"/>
          <w:sz w:val="24"/>
          <w:szCs w:val="24"/>
          <w:shd w:val="clear" w:color="auto" w:fill="FFFFFF"/>
          <w:lang w:val="es-CO"/>
        </w:rPr>
        <w:t xml:space="preserve"> of </w:t>
      </w:r>
      <w:proofErr w:type="spellStart"/>
      <w:r w:rsidRPr="001A4116">
        <w:rPr>
          <w:rFonts w:ascii="Times New Roman" w:hAnsi="Times New Roman" w:cs="Times New Roman"/>
          <w:sz w:val="24"/>
          <w:szCs w:val="24"/>
          <w:shd w:val="clear" w:color="auto" w:fill="FFFFFF"/>
          <w:lang w:val="es-CO"/>
        </w:rPr>
        <w:t>children</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diagnosed</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with</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autism</w:t>
      </w:r>
      <w:proofErr w:type="spellEnd"/>
      <w:r w:rsidRPr="001A4116">
        <w:rPr>
          <w:rFonts w:ascii="Times New Roman" w:hAnsi="Times New Roman" w:cs="Times New Roman"/>
          <w:sz w:val="24"/>
          <w:szCs w:val="24"/>
          <w:shd w:val="clear" w:color="auto" w:fill="FFFFFF"/>
          <w:lang w:val="es-CO"/>
        </w:rPr>
        <w:t>. </w:t>
      </w:r>
      <w:proofErr w:type="spellStart"/>
      <w:r w:rsidRPr="001A4116">
        <w:rPr>
          <w:rFonts w:ascii="Times New Roman" w:hAnsi="Times New Roman" w:cs="Times New Roman"/>
          <w:i/>
          <w:iCs/>
          <w:sz w:val="24"/>
          <w:szCs w:val="24"/>
          <w:shd w:val="clear" w:color="auto" w:fill="FFFFFF"/>
          <w:lang w:val="es-CO"/>
        </w:rPr>
        <w:t>Behavioral</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Interventions</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Theory</w:t>
      </w:r>
      <w:proofErr w:type="spellEnd"/>
      <w:r w:rsidRPr="001A4116">
        <w:rPr>
          <w:rFonts w:ascii="Times New Roman" w:hAnsi="Times New Roman" w:cs="Times New Roman"/>
          <w:i/>
          <w:iCs/>
          <w:sz w:val="24"/>
          <w:szCs w:val="24"/>
          <w:shd w:val="clear" w:color="auto" w:fill="FFFFFF"/>
          <w:lang w:val="es-CO"/>
        </w:rPr>
        <w:t xml:space="preserve"> &amp; </w:t>
      </w:r>
      <w:proofErr w:type="spellStart"/>
      <w:r w:rsidRPr="001A4116">
        <w:rPr>
          <w:rFonts w:ascii="Times New Roman" w:hAnsi="Times New Roman" w:cs="Times New Roman"/>
          <w:i/>
          <w:iCs/>
          <w:sz w:val="24"/>
          <w:szCs w:val="24"/>
          <w:shd w:val="clear" w:color="auto" w:fill="FFFFFF"/>
          <w:lang w:val="es-CO"/>
        </w:rPr>
        <w:t>Practice</w:t>
      </w:r>
      <w:proofErr w:type="spellEnd"/>
      <w:r w:rsidRPr="001A4116">
        <w:rPr>
          <w:rFonts w:ascii="Times New Roman" w:hAnsi="Times New Roman" w:cs="Times New Roman"/>
          <w:i/>
          <w:iCs/>
          <w:sz w:val="24"/>
          <w:szCs w:val="24"/>
          <w:shd w:val="clear" w:color="auto" w:fill="FFFFFF"/>
          <w:lang w:val="es-CO"/>
        </w:rPr>
        <w:t xml:space="preserve"> in </w:t>
      </w:r>
      <w:proofErr w:type="spellStart"/>
      <w:r w:rsidRPr="001A4116">
        <w:rPr>
          <w:rFonts w:ascii="Times New Roman" w:hAnsi="Times New Roman" w:cs="Times New Roman"/>
          <w:i/>
          <w:iCs/>
          <w:sz w:val="24"/>
          <w:szCs w:val="24"/>
          <w:shd w:val="clear" w:color="auto" w:fill="FFFFFF"/>
          <w:lang w:val="es-CO"/>
        </w:rPr>
        <w:t>Residential</w:t>
      </w:r>
      <w:proofErr w:type="spellEnd"/>
      <w:r w:rsidRPr="001A4116">
        <w:rPr>
          <w:rFonts w:ascii="Times New Roman" w:hAnsi="Times New Roman" w:cs="Times New Roman"/>
          <w:i/>
          <w:iCs/>
          <w:sz w:val="24"/>
          <w:szCs w:val="24"/>
          <w:shd w:val="clear" w:color="auto" w:fill="FFFFFF"/>
          <w:lang w:val="es-CO"/>
        </w:rPr>
        <w:t xml:space="preserve"> &amp; </w:t>
      </w:r>
      <w:proofErr w:type="spellStart"/>
      <w:r w:rsidRPr="001A4116">
        <w:rPr>
          <w:rFonts w:ascii="Times New Roman" w:hAnsi="Times New Roman" w:cs="Times New Roman"/>
          <w:i/>
          <w:iCs/>
          <w:sz w:val="24"/>
          <w:szCs w:val="24"/>
          <w:shd w:val="clear" w:color="auto" w:fill="FFFFFF"/>
          <w:lang w:val="es-CO"/>
        </w:rPr>
        <w:t>Community</w:t>
      </w:r>
      <w:r w:rsidRPr="001A4116">
        <w:rPr>
          <w:rFonts w:ascii="Cambria Math" w:hAnsi="Cambria Math" w:cs="Cambria Math"/>
          <w:i/>
          <w:iCs/>
          <w:sz w:val="24"/>
          <w:szCs w:val="24"/>
          <w:shd w:val="clear" w:color="auto" w:fill="FFFFFF"/>
          <w:lang w:val="es-CO"/>
        </w:rPr>
        <w:t>‐</w:t>
      </w:r>
      <w:r w:rsidRPr="001A4116">
        <w:rPr>
          <w:rFonts w:ascii="Times New Roman" w:hAnsi="Times New Roman" w:cs="Times New Roman"/>
          <w:i/>
          <w:iCs/>
          <w:sz w:val="24"/>
          <w:szCs w:val="24"/>
          <w:shd w:val="clear" w:color="auto" w:fill="FFFFFF"/>
          <w:lang w:val="es-CO"/>
        </w:rPr>
        <w:t>Based</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Clinical</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Programs</w:t>
      </w:r>
      <w:proofErr w:type="spellEnd"/>
      <w:r w:rsidRPr="001A4116">
        <w:rPr>
          <w:rFonts w:ascii="Times New Roman" w:hAnsi="Times New Roman" w:cs="Times New Roman"/>
          <w:sz w:val="24"/>
          <w:szCs w:val="24"/>
          <w:shd w:val="clear" w:color="auto" w:fill="FFFFFF"/>
          <w:lang w:val="es-CO"/>
        </w:rPr>
        <w:t>, </w:t>
      </w:r>
      <w:r w:rsidRPr="001A4116">
        <w:rPr>
          <w:rFonts w:ascii="Times New Roman" w:hAnsi="Times New Roman" w:cs="Times New Roman"/>
          <w:i/>
          <w:iCs/>
          <w:sz w:val="24"/>
          <w:szCs w:val="24"/>
          <w:shd w:val="clear" w:color="auto" w:fill="FFFFFF"/>
          <w:lang w:val="es-CO"/>
        </w:rPr>
        <w:t>18</w:t>
      </w:r>
      <w:r w:rsidRPr="001A4116">
        <w:rPr>
          <w:rFonts w:ascii="Times New Roman" w:hAnsi="Times New Roman" w:cs="Times New Roman"/>
          <w:sz w:val="24"/>
          <w:szCs w:val="24"/>
          <w:shd w:val="clear" w:color="auto" w:fill="FFFFFF"/>
          <w:lang w:val="es-CO"/>
        </w:rPr>
        <w:t xml:space="preserve">(4), 279-289. </w:t>
      </w:r>
      <w:proofErr w:type="spellStart"/>
      <w:proofErr w:type="gramStart"/>
      <w:r w:rsidRPr="001A4116">
        <w:rPr>
          <w:rFonts w:ascii="Times New Roman" w:hAnsi="Times New Roman" w:cs="Times New Roman"/>
          <w:sz w:val="24"/>
          <w:szCs w:val="24"/>
          <w:shd w:val="clear" w:color="auto" w:fill="FFFFFF"/>
          <w:lang w:val="es-CO"/>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lang w:val="es-CO"/>
        </w:rPr>
        <w:t>: </w:t>
      </w:r>
      <w:r w:rsidRPr="001A4116">
        <w:rPr>
          <w:rStyle w:val="exldetailsdisplayval"/>
          <w:rFonts w:ascii="Times New Roman" w:hAnsi="Times New Roman" w:cs="Times New Roman"/>
          <w:sz w:val="24"/>
          <w:szCs w:val="24"/>
          <w:bdr w:val="none" w:sz="0" w:space="0" w:color="auto" w:frame="1"/>
          <w:shd w:val="clear" w:color="auto" w:fill="FFFFFF"/>
          <w:lang w:val="es-CO"/>
        </w:rPr>
        <w:t>10.1002/bin.144</w:t>
      </w:r>
      <w:r w:rsidRPr="001A4116">
        <w:rPr>
          <w:rFonts w:ascii="Times New Roman" w:hAnsi="Times New Roman" w:cs="Times New Roman"/>
          <w:sz w:val="24"/>
          <w:szCs w:val="24"/>
          <w:lang w:val="es-CO"/>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proofErr w:type="spellStart"/>
      <w:r w:rsidRPr="001A4116">
        <w:rPr>
          <w:rFonts w:ascii="Times New Roman" w:hAnsi="Times New Roman" w:cs="Times New Roman"/>
          <w:sz w:val="24"/>
          <w:szCs w:val="24"/>
          <w:shd w:val="clear" w:color="auto" w:fill="FFFFFF"/>
          <w:lang w:val="es-CO"/>
        </w:rPr>
        <w:t>Mackay</w:t>
      </w:r>
      <w:proofErr w:type="spellEnd"/>
      <w:r w:rsidRPr="001A4116">
        <w:rPr>
          <w:rFonts w:ascii="Times New Roman" w:hAnsi="Times New Roman" w:cs="Times New Roman"/>
          <w:sz w:val="24"/>
          <w:szCs w:val="24"/>
          <w:shd w:val="clear" w:color="auto" w:fill="FFFFFF"/>
          <w:lang w:val="es-CO"/>
        </w:rPr>
        <w:t xml:space="preserve">, H. (1985). </w:t>
      </w:r>
      <w:proofErr w:type="spellStart"/>
      <w:r w:rsidRPr="001A4116">
        <w:rPr>
          <w:rFonts w:ascii="Times New Roman" w:hAnsi="Times New Roman" w:cs="Times New Roman"/>
          <w:sz w:val="24"/>
          <w:szCs w:val="24"/>
          <w:shd w:val="clear" w:color="auto" w:fill="FFFFFF"/>
          <w:lang w:val="es-CO"/>
        </w:rPr>
        <w:t>Stimulus</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equivalence</w:t>
      </w:r>
      <w:proofErr w:type="spellEnd"/>
      <w:r w:rsidRPr="001A4116">
        <w:rPr>
          <w:rFonts w:ascii="Times New Roman" w:hAnsi="Times New Roman" w:cs="Times New Roman"/>
          <w:sz w:val="24"/>
          <w:szCs w:val="24"/>
          <w:shd w:val="clear" w:color="auto" w:fill="FFFFFF"/>
          <w:lang w:val="es-CO"/>
        </w:rPr>
        <w:t xml:space="preserve"> in </w:t>
      </w:r>
      <w:proofErr w:type="spellStart"/>
      <w:r w:rsidRPr="001A4116">
        <w:rPr>
          <w:rFonts w:ascii="Times New Roman" w:hAnsi="Times New Roman" w:cs="Times New Roman"/>
          <w:sz w:val="24"/>
          <w:szCs w:val="24"/>
          <w:shd w:val="clear" w:color="auto" w:fill="FFFFFF"/>
          <w:lang w:val="es-CO"/>
        </w:rPr>
        <w:t>rudimentary</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reading</w:t>
      </w:r>
      <w:proofErr w:type="spellEnd"/>
      <w:r w:rsidRPr="001A4116">
        <w:rPr>
          <w:rFonts w:ascii="Times New Roman" w:hAnsi="Times New Roman" w:cs="Times New Roman"/>
          <w:sz w:val="24"/>
          <w:szCs w:val="24"/>
          <w:shd w:val="clear" w:color="auto" w:fill="FFFFFF"/>
          <w:lang w:val="es-CO"/>
        </w:rPr>
        <w:t xml:space="preserve"> and </w:t>
      </w:r>
      <w:proofErr w:type="spellStart"/>
      <w:r w:rsidRPr="001A4116">
        <w:rPr>
          <w:rFonts w:ascii="Times New Roman" w:hAnsi="Times New Roman" w:cs="Times New Roman"/>
          <w:sz w:val="24"/>
          <w:szCs w:val="24"/>
          <w:shd w:val="clear" w:color="auto" w:fill="FFFFFF"/>
          <w:lang w:val="es-CO"/>
        </w:rPr>
        <w:t>spelling</w:t>
      </w:r>
      <w:proofErr w:type="spellEnd"/>
      <w:r w:rsidRPr="001A4116">
        <w:rPr>
          <w:rFonts w:ascii="Times New Roman" w:hAnsi="Times New Roman" w:cs="Times New Roman"/>
          <w:sz w:val="24"/>
          <w:szCs w:val="24"/>
          <w:shd w:val="clear" w:color="auto" w:fill="FFFFFF"/>
          <w:lang w:val="es-CO"/>
        </w:rPr>
        <w:t>. </w:t>
      </w:r>
      <w:proofErr w:type="spellStart"/>
      <w:r w:rsidRPr="001A4116">
        <w:rPr>
          <w:rFonts w:ascii="Times New Roman" w:hAnsi="Times New Roman" w:cs="Times New Roman"/>
          <w:i/>
          <w:iCs/>
          <w:sz w:val="24"/>
          <w:szCs w:val="24"/>
          <w:shd w:val="clear" w:color="auto" w:fill="FFFFFF"/>
          <w:lang w:val="es-CO"/>
        </w:rPr>
        <w:t>Analysis</w:t>
      </w:r>
      <w:proofErr w:type="spellEnd"/>
      <w:r w:rsidRPr="001A4116">
        <w:rPr>
          <w:rFonts w:ascii="Times New Roman" w:hAnsi="Times New Roman" w:cs="Times New Roman"/>
          <w:i/>
          <w:iCs/>
          <w:sz w:val="24"/>
          <w:szCs w:val="24"/>
          <w:shd w:val="clear" w:color="auto" w:fill="FFFFFF"/>
          <w:lang w:val="es-CO"/>
        </w:rPr>
        <w:t xml:space="preserve"> and </w:t>
      </w:r>
      <w:proofErr w:type="spellStart"/>
      <w:r w:rsidRPr="001A4116">
        <w:rPr>
          <w:rFonts w:ascii="Times New Roman" w:hAnsi="Times New Roman" w:cs="Times New Roman"/>
          <w:i/>
          <w:iCs/>
          <w:sz w:val="24"/>
          <w:szCs w:val="24"/>
          <w:shd w:val="clear" w:color="auto" w:fill="FFFFFF"/>
          <w:lang w:val="es-CO"/>
        </w:rPr>
        <w:t>Intervention</w:t>
      </w:r>
      <w:proofErr w:type="spellEnd"/>
      <w:r w:rsidRPr="001A4116">
        <w:rPr>
          <w:rFonts w:ascii="Times New Roman" w:hAnsi="Times New Roman" w:cs="Times New Roman"/>
          <w:i/>
          <w:iCs/>
          <w:sz w:val="24"/>
          <w:szCs w:val="24"/>
          <w:shd w:val="clear" w:color="auto" w:fill="FFFFFF"/>
          <w:lang w:val="es-CO"/>
        </w:rPr>
        <w:t xml:space="preserve"> </w:t>
      </w:r>
      <w:r w:rsidRPr="001A4116">
        <w:rPr>
          <w:rFonts w:ascii="Times New Roman" w:hAnsi="Times New Roman" w:cs="Times New Roman"/>
          <w:i/>
          <w:sz w:val="24"/>
          <w:szCs w:val="24"/>
          <w:shd w:val="clear" w:color="auto" w:fill="FFFFFF"/>
          <w:lang w:val="es-CO"/>
        </w:rPr>
        <w:t xml:space="preserve">in </w:t>
      </w:r>
      <w:proofErr w:type="spellStart"/>
      <w:r w:rsidRPr="001A4116">
        <w:rPr>
          <w:rFonts w:ascii="Times New Roman" w:hAnsi="Times New Roman" w:cs="Times New Roman"/>
          <w:i/>
          <w:sz w:val="24"/>
          <w:szCs w:val="24"/>
          <w:shd w:val="clear" w:color="auto" w:fill="FFFFFF"/>
          <w:lang w:val="es-CO"/>
        </w:rPr>
        <w:t>Developmental</w:t>
      </w:r>
      <w:proofErr w:type="spellEnd"/>
      <w:r w:rsidRPr="001A4116">
        <w:rPr>
          <w:rFonts w:ascii="Times New Roman" w:hAnsi="Times New Roman" w:cs="Times New Roman"/>
          <w:i/>
          <w:sz w:val="24"/>
          <w:szCs w:val="24"/>
          <w:shd w:val="clear" w:color="auto" w:fill="FFFFFF"/>
          <w:lang w:val="es-CO"/>
        </w:rPr>
        <w:t xml:space="preserve"> </w:t>
      </w:r>
      <w:proofErr w:type="spellStart"/>
      <w:r w:rsidRPr="001A4116">
        <w:rPr>
          <w:rFonts w:ascii="Times New Roman" w:hAnsi="Times New Roman" w:cs="Times New Roman"/>
          <w:i/>
          <w:sz w:val="24"/>
          <w:szCs w:val="24"/>
          <w:shd w:val="clear" w:color="auto" w:fill="FFFFFF"/>
          <w:lang w:val="es-CO"/>
        </w:rPr>
        <w:t>Disabilities</w:t>
      </w:r>
      <w:proofErr w:type="spellEnd"/>
      <w:r w:rsidRPr="001A4116">
        <w:rPr>
          <w:rFonts w:ascii="Times New Roman" w:hAnsi="Times New Roman" w:cs="Times New Roman"/>
          <w:sz w:val="24"/>
          <w:szCs w:val="24"/>
          <w:shd w:val="clear" w:color="auto" w:fill="FFFFFF"/>
          <w:lang w:val="es-CO"/>
        </w:rPr>
        <w:t xml:space="preserve">, 5(4), 373-387. </w:t>
      </w:r>
      <w:proofErr w:type="spellStart"/>
      <w:proofErr w:type="gramStart"/>
      <w:r w:rsidRPr="001A4116">
        <w:rPr>
          <w:rFonts w:ascii="Times New Roman" w:hAnsi="Times New Roman" w:cs="Times New Roman"/>
          <w:sz w:val="24"/>
          <w:szCs w:val="24"/>
          <w:shd w:val="clear" w:color="auto" w:fill="FFFFFF"/>
          <w:lang w:val="es-CO"/>
        </w:rPr>
        <w:t>doi</w:t>
      </w:r>
      <w:proofErr w:type="spellEnd"/>
      <w:proofErr w:type="gramEnd"/>
      <w:r w:rsidRPr="001A4116">
        <w:rPr>
          <w:rFonts w:ascii="Times New Roman" w:hAnsi="Times New Roman" w:cs="Times New Roman"/>
          <w:sz w:val="24"/>
          <w:szCs w:val="24"/>
          <w:shd w:val="clear" w:color="auto" w:fill="FFFFFF"/>
          <w:lang w:val="es-CO"/>
        </w:rPr>
        <w:t xml:space="preserve">: </w:t>
      </w:r>
      <w:hyperlink r:id="rId11" w:tgtFrame="_blank" w:tooltip="Persistent link using digital object identifier" w:history="1">
        <w:r w:rsidRPr="001A4116">
          <w:rPr>
            <w:rStyle w:val="Hipervnculo"/>
            <w:rFonts w:ascii="Times New Roman" w:hAnsi="Times New Roman" w:cs="Times New Roman"/>
            <w:color w:val="auto"/>
            <w:sz w:val="24"/>
            <w:szCs w:val="24"/>
            <w:u w:val="none"/>
            <w:shd w:val="clear" w:color="auto" w:fill="FFFFFF"/>
            <w:lang w:val="es-CO"/>
          </w:rPr>
          <w:t>10.1016/0270-4684(85)90006-0</w:t>
        </w:r>
      </w:hyperlink>
    </w:p>
    <w:p w:rsidR="008568AB" w:rsidRPr="001A4116" w:rsidRDefault="008568AB" w:rsidP="001A4116">
      <w:pPr>
        <w:spacing w:after="0" w:line="240" w:lineRule="auto"/>
        <w:ind w:left="709" w:hanging="709"/>
        <w:jc w:val="both"/>
        <w:rPr>
          <w:rFonts w:ascii="Times New Roman" w:hAnsi="Times New Roman" w:cs="Times New Roman"/>
          <w:sz w:val="24"/>
          <w:szCs w:val="24"/>
          <w:lang w:val="es-CO"/>
        </w:rPr>
      </w:pPr>
      <w:proofErr w:type="spellStart"/>
      <w:r w:rsidRPr="001A4116">
        <w:rPr>
          <w:rFonts w:ascii="Times New Roman" w:hAnsi="Times New Roman" w:cs="Times New Roman"/>
          <w:sz w:val="24"/>
          <w:szCs w:val="24"/>
          <w:shd w:val="clear" w:color="auto" w:fill="FFFFFF"/>
          <w:lang w:val="es-CO"/>
        </w:rPr>
        <w:t>Mizael</w:t>
      </w:r>
      <w:proofErr w:type="spellEnd"/>
      <w:r w:rsidRPr="001A4116">
        <w:rPr>
          <w:rFonts w:ascii="Times New Roman" w:hAnsi="Times New Roman" w:cs="Times New Roman"/>
          <w:sz w:val="24"/>
          <w:szCs w:val="24"/>
          <w:shd w:val="clear" w:color="auto" w:fill="FFFFFF"/>
          <w:lang w:val="es-CO"/>
        </w:rPr>
        <w:t xml:space="preserve">, T., De Almeida, J., Silveira., y de Rose, J. (2016). </w:t>
      </w:r>
      <w:proofErr w:type="spellStart"/>
      <w:r w:rsidRPr="001A4116">
        <w:rPr>
          <w:rFonts w:ascii="Times New Roman" w:hAnsi="Times New Roman" w:cs="Times New Roman"/>
          <w:sz w:val="24"/>
          <w:szCs w:val="24"/>
          <w:shd w:val="clear" w:color="auto" w:fill="FFFFFF"/>
          <w:lang w:val="es-CO"/>
        </w:rPr>
        <w:t>Changing</w:t>
      </w:r>
      <w:proofErr w:type="spellEnd"/>
      <w:r w:rsidRPr="001A4116">
        <w:rPr>
          <w:rFonts w:ascii="Times New Roman" w:hAnsi="Times New Roman" w:cs="Times New Roman"/>
          <w:sz w:val="24"/>
          <w:szCs w:val="24"/>
          <w:shd w:val="clear" w:color="auto" w:fill="FFFFFF"/>
          <w:lang w:val="es-CO"/>
        </w:rPr>
        <w:t xml:space="preserve"> racial </w:t>
      </w:r>
      <w:proofErr w:type="spellStart"/>
      <w:r w:rsidRPr="001A4116">
        <w:rPr>
          <w:rFonts w:ascii="Times New Roman" w:hAnsi="Times New Roman" w:cs="Times New Roman"/>
          <w:sz w:val="24"/>
          <w:szCs w:val="24"/>
          <w:shd w:val="clear" w:color="auto" w:fill="FFFFFF"/>
          <w:lang w:val="es-CO"/>
        </w:rPr>
        <w:t>bias</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by</w:t>
      </w:r>
      <w:proofErr w:type="spellEnd"/>
      <w:r w:rsidRPr="001A4116">
        <w:rPr>
          <w:rFonts w:ascii="Times New Roman" w:hAnsi="Times New Roman" w:cs="Times New Roman"/>
          <w:sz w:val="24"/>
          <w:szCs w:val="24"/>
          <w:shd w:val="clear" w:color="auto" w:fill="FFFFFF"/>
          <w:lang w:val="es-CO"/>
        </w:rPr>
        <w:t xml:space="preserve"> transfer of </w:t>
      </w:r>
      <w:proofErr w:type="spellStart"/>
      <w:r w:rsidRPr="001A4116">
        <w:rPr>
          <w:rFonts w:ascii="Times New Roman" w:hAnsi="Times New Roman" w:cs="Times New Roman"/>
          <w:sz w:val="24"/>
          <w:szCs w:val="24"/>
          <w:shd w:val="clear" w:color="auto" w:fill="FFFFFF"/>
          <w:lang w:val="es-CO"/>
        </w:rPr>
        <w:t>functions</w:t>
      </w:r>
      <w:proofErr w:type="spellEnd"/>
      <w:r w:rsidRPr="001A4116">
        <w:rPr>
          <w:rFonts w:ascii="Times New Roman" w:hAnsi="Times New Roman" w:cs="Times New Roman"/>
          <w:sz w:val="24"/>
          <w:szCs w:val="24"/>
          <w:shd w:val="clear" w:color="auto" w:fill="FFFFFF"/>
          <w:lang w:val="es-CO"/>
        </w:rPr>
        <w:t xml:space="preserve"> in </w:t>
      </w:r>
      <w:proofErr w:type="spellStart"/>
      <w:r w:rsidRPr="001A4116">
        <w:rPr>
          <w:rFonts w:ascii="Times New Roman" w:hAnsi="Times New Roman" w:cs="Times New Roman"/>
          <w:sz w:val="24"/>
          <w:szCs w:val="24"/>
          <w:shd w:val="clear" w:color="auto" w:fill="FFFFFF"/>
          <w:lang w:val="es-CO"/>
        </w:rPr>
        <w:t>equivalence</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classes</w:t>
      </w:r>
      <w:proofErr w:type="spellEnd"/>
      <w:r w:rsidRPr="001A4116">
        <w:rPr>
          <w:rFonts w:ascii="Times New Roman" w:hAnsi="Times New Roman" w:cs="Times New Roman"/>
          <w:sz w:val="24"/>
          <w:szCs w:val="24"/>
          <w:shd w:val="clear" w:color="auto" w:fill="FFFFFF"/>
          <w:lang w:val="es-CO"/>
        </w:rPr>
        <w:t>. </w:t>
      </w:r>
      <w:proofErr w:type="spellStart"/>
      <w:r w:rsidRPr="001A4116">
        <w:rPr>
          <w:rFonts w:ascii="Times New Roman" w:hAnsi="Times New Roman" w:cs="Times New Roman"/>
          <w:i/>
          <w:iCs/>
          <w:sz w:val="24"/>
          <w:szCs w:val="24"/>
          <w:shd w:val="clear" w:color="auto" w:fill="FFFFFF"/>
          <w:lang w:val="es-CO"/>
        </w:rPr>
        <w:t>The</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Psychological</w:t>
      </w:r>
      <w:proofErr w:type="spellEnd"/>
      <w:r w:rsidRPr="001A4116">
        <w:rPr>
          <w:rFonts w:ascii="Times New Roman" w:hAnsi="Times New Roman" w:cs="Times New Roman"/>
          <w:i/>
          <w:iCs/>
          <w:sz w:val="24"/>
          <w:szCs w:val="24"/>
          <w:shd w:val="clear" w:color="auto" w:fill="FFFFFF"/>
          <w:lang w:val="es-CO"/>
        </w:rPr>
        <w:t xml:space="preserve"> Record</w:t>
      </w:r>
      <w:r w:rsidRPr="001A4116">
        <w:rPr>
          <w:rFonts w:ascii="Times New Roman" w:hAnsi="Times New Roman" w:cs="Times New Roman"/>
          <w:sz w:val="24"/>
          <w:szCs w:val="24"/>
          <w:shd w:val="clear" w:color="auto" w:fill="FFFFFF"/>
          <w:lang w:val="es-CO"/>
        </w:rPr>
        <w:t>, </w:t>
      </w:r>
      <w:r w:rsidRPr="001A4116">
        <w:rPr>
          <w:rFonts w:ascii="Times New Roman" w:hAnsi="Times New Roman" w:cs="Times New Roman"/>
          <w:i/>
          <w:iCs/>
          <w:sz w:val="24"/>
          <w:szCs w:val="24"/>
          <w:shd w:val="clear" w:color="auto" w:fill="FFFFFF"/>
          <w:lang w:val="es-CO"/>
        </w:rPr>
        <w:t>66</w:t>
      </w:r>
      <w:r w:rsidRPr="001A4116">
        <w:rPr>
          <w:rFonts w:ascii="Times New Roman" w:hAnsi="Times New Roman" w:cs="Times New Roman"/>
          <w:sz w:val="24"/>
          <w:szCs w:val="24"/>
          <w:shd w:val="clear" w:color="auto" w:fill="FFFFFF"/>
          <w:lang w:val="es-CO"/>
        </w:rPr>
        <w:t xml:space="preserve">(3), 451-462. Recuperado de </w:t>
      </w:r>
      <w:r w:rsidRPr="001A4116">
        <w:rPr>
          <w:rFonts w:ascii="Times New Roman" w:hAnsi="Times New Roman" w:cs="Times New Roman"/>
          <w:sz w:val="24"/>
          <w:szCs w:val="24"/>
          <w:lang w:val="es-CO"/>
        </w:rPr>
        <w:t>https://link.springer.com/article/10.1007/s40732-016-0185-0</w:t>
      </w:r>
    </w:p>
    <w:p w:rsidR="008568AB" w:rsidRPr="001A4116" w:rsidRDefault="008568AB" w:rsidP="001A4116">
      <w:pPr>
        <w:spacing w:after="0" w:line="240" w:lineRule="auto"/>
        <w:ind w:left="709" w:hanging="709"/>
        <w:jc w:val="both"/>
        <w:rPr>
          <w:rFonts w:ascii="Times New Roman" w:hAnsi="Times New Roman" w:cs="Times New Roman"/>
          <w:sz w:val="24"/>
          <w:szCs w:val="24"/>
          <w:lang w:val="es-CO"/>
        </w:rPr>
      </w:pPr>
      <w:r w:rsidRPr="001A4116">
        <w:rPr>
          <w:rFonts w:ascii="Times New Roman" w:hAnsi="Times New Roman" w:cs="Times New Roman"/>
          <w:sz w:val="24"/>
          <w:szCs w:val="24"/>
          <w:shd w:val="clear" w:color="auto" w:fill="FFFFFF"/>
          <w:lang w:val="es-CO"/>
        </w:rPr>
        <w:t>Noro, F. (2005). Using stimulus equivalence procedures to teach receptive emotional labeling to a child with autistic disorder. </w:t>
      </w:r>
      <w:proofErr w:type="spellStart"/>
      <w:r w:rsidRPr="001A4116">
        <w:rPr>
          <w:rFonts w:ascii="Times New Roman" w:hAnsi="Times New Roman" w:cs="Times New Roman"/>
          <w:i/>
          <w:iCs/>
          <w:sz w:val="24"/>
          <w:szCs w:val="24"/>
          <w:shd w:val="clear" w:color="auto" w:fill="FFFFFF"/>
          <w:lang w:val="es-CO"/>
        </w:rPr>
        <w:t>The</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Japanese</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Journal</w:t>
      </w:r>
      <w:proofErr w:type="spellEnd"/>
      <w:r w:rsidRPr="001A4116">
        <w:rPr>
          <w:rFonts w:ascii="Times New Roman" w:hAnsi="Times New Roman" w:cs="Times New Roman"/>
          <w:i/>
          <w:iCs/>
          <w:sz w:val="24"/>
          <w:szCs w:val="24"/>
          <w:shd w:val="clear" w:color="auto" w:fill="FFFFFF"/>
          <w:lang w:val="es-CO"/>
        </w:rPr>
        <w:t xml:space="preserve"> of </w:t>
      </w:r>
      <w:proofErr w:type="spellStart"/>
      <w:r w:rsidRPr="001A4116">
        <w:rPr>
          <w:rFonts w:ascii="Times New Roman" w:hAnsi="Times New Roman" w:cs="Times New Roman"/>
          <w:i/>
          <w:iCs/>
          <w:sz w:val="24"/>
          <w:szCs w:val="24"/>
          <w:shd w:val="clear" w:color="auto" w:fill="FFFFFF"/>
          <w:lang w:val="es-CO"/>
        </w:rPr>
        <w:t>Special</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Education</w:t>
      </w:r>
      <w:proofErr w:type="spellEnd"/>
      <w:r w:rsidRPr="001A4116">
        <w:rPr>
          <w:rFonts w:ascii="Times New Roman" w:hAnsi="Times New Roman" w:cs="Times New Roman"/>
          <w:sz w:val="24"/>
          <w:szCs w:val="24"/>
          <w:shd w:val="clear" w:color="auto" w:fill="FFFFFF"/>
          <w:lang w:val="es-CO"/>
        </w:rPr>
        <w:t>, </w:t>
      </w:r>
      <w:r w:rsidRPr="001A4116">
        <w:rPr>
          <w:rFonts w:ascii="Times New Roman" w:hAnsi="Times New Roman" w:cs="Times New Roman"/>
          <w:i/>
          <w:iCs/>
          <w:sz w:val="24"/>
          <w:szCs w:val="24"/>
          <w:shd w:val="clear" w:color="auto" w:fill="FFFFFF"/>
          <w:lang w:val="es-CO"/>
        </w:rPr>
        <w:t>42</w:t>
      </w:r>
      <w:r w:rsidRPr="001A4116">
        <w:rPr>
          <w:rFonts w:ascii="Times New Roman" w:hAnsi="Times New Roman" w:cs="Times New Roman"/>
          <w:sz w:val="24"/>
          <w:szCs w:val="24"/>
          <w:shd w:val="clear" w:color="auto" w:fill="FFFFFF"/>
          <w:lang w:val="es-CO"/>
        </w:rPr>
        <w:t xml:space="preserve">(6), 483-496. </w:t>
      </w:r>
      <w:proofErr w:type="spellStart"/>
      <w:proofErr w:type="gramStart"/>
      <w:r w:rsidRPr="001A4116">
        <w:rPr>
          <w:rFonts w:ascii="Times New Roman" w:hAnsi="Times New Roman" w:cs="Times New Roman"/>
          <w:sz w:val="24"/>
          <w:szCs w:val="24"/>
          <w:shd w:val="clear" w:color="auto" w:fill="FFFFFF"/>
          <w:lang w:val="es-CO"/>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lang w:val="es-CO"/>
        </w:rPr>
        <w:t>: </w:t>
      </w:r>
      <w:r w:rsidRPr="001A4116">
        <w:rPr>
          <w:rStyle w:val="exldetailsdisplayval"/>
          <w:rFonts w:ascii="Times New Roman" w:hAnsi="Times New Roman" w:cs="Times New Roman"/>
          <w:sz w:val="24"/>
          <w:szCs w:val="24"/>
          <w:bdr w:val="none" w:sz="0" w:space="0" w:color="auto" w:frame="1"/>
          <w:shd w:val="clear" w:color="auto" w:fill="FFFFFF"/>
          <w:lang w:val="es-CO"/>
        </w:rPr>
        <w:t>10.1007/s40732-016-0185-0</w:t>
      </w:r>
      <w:r w:rsidRPr="001A4116">
        <w:rPr>
          <w:rFonts w:ascii="Times New Roman" w:hAnsi="Times New Roman" w:cs="Times New Roman"/>
          <w:sz w:val="24"/>
          <w:szCs w:val="24"/>
          <w:shd w:val="clear" w:color="auto" w:fill="FFFFFF"/>
          <w:lang w:val="es-CO"/>
        </w:rPr>
        <w:t> </w:t>
      </w:r>
    </w:p>
    <w:p w:rsidR="008568AB" w:rsidRPr="001A4116" w:rsidRDefault="008568AB" w:rsidP="001A4116">
      <w:pPr>
        <w:spacing w:after="0" w:line="240" w:lineRule="auto"/>
        <w:ind w:left="709" w:hanging="709"/>
        <w:jc w:val="both"/>
        <w:rPr>
          <w:rFonts w:ascii="Times New Roman" w:hAnsi="Times New Roman" w:cs="Times New Roman"/>
          <w:sz w:val="24"/>
          <w:szCs w:val="24"/>
          <w:lang w:val="es-CO"/>
        </w:rPr>
      </w:pPr>
      <w:proofErr w:type="spellStart"/>
      <w:r w:rsidRPr="001A4116">
        <w:rPr>
          <w:rFonts w:ascii="Times New Roman" w:hAnsi="Times New Roman" w:cs="Times New Roman"/>
          <w:sz w:val="24"/>
          <w:szCs w:val="24"/>
          <w:shd w:val="clear" w:color="auto" w:fill="FFFFFF"/>
          <w:lang w:val="es-CO"/>
        </w:rPr>
        <w:t>Öhman</w:t>
      </w:r>
      <w:proofErr w:type="spellEnd"/>
      <w:r w:rsidRPr="001A4116">
        <w:rPr>
          <w:rFonts w:ascii="Times New Roman" w:hAnsi="Times New Roman" w:cs="Times New Roman"/>
          <w:sz w:val="24"/>
          <w:szCs w:val="24"/>
          <w:shd w:val="clear" w:color="auto" w:fill="FFFFFF"/>
          <w:lang w:val="es-CO"/>
        </w:rPr>
        <w:t xml:space="preserve">, A., </w:t>
      </w:r>
      <w:proofErr w:type="spellStart"/>
      <w:r w:rsidRPr="001A4116">
        <w:rPr>
          <w:rFonts w:ascii="Times New Roman" w:hAnsi="Times New Roman" w:cs="Times New Roman"/>
          <w:sz w:val="24"/>
          <w:szCs w:val="24"/>
          <w:shd w:val="clear" w:color="auto" w:fill="FFFFFF"/>
          <w:lang w:val="es-CO"/>
        </w:rPr>
        <w:t>Lundqvist</w:t>
      </w:r>
      <w:proofErr w:type="spellEnd"/>
      <w:r w:rsidRPr="001A4116">
        <w:rPr>
          <w:rFonts w:ascii="Times New Roman" w:hAnsi="Times New Roman" w:cs="Times New Roman"/>
          <w:sz w:val="24"/>
          <w:szCs w:val="24"/>
          <w:shd w:val="clear" w:color="auto" w:fill="FFFFFF"/>
          <w:lang w:val="es-CO"/>
        </w:rPr>
        <w:t xml:space="preserve">, D., y Esteves, F. (2001). </w:t>
      </w:r>
      <w:r w:rsidRPr="001A4116">
        <w:rPr>
          <w:rFonts w:ascii="Times New Roman" w:hAnsi="Times New Roman" w:cs="Times New Roman"/>
          <w:sz w:val="24"/>
          <w:szCs w:val="24"/>
          <w:shd w:val="clear" w:color="auto" w:fill="FFFFFF"/>
          <w:lang w:val="en-US"/>
        </w:rPr>
        <w:t xml:space="preserve">The face in the crowd revisited: A threat advantage with schematic stimuli. </w:t>
      </w:r>
      <w:proofErr w:type="spellStart"/>
      <w:r w:rsidRPr="001A4116">
        <w:rPr>
          <w:rFonts w:ascii="Times New Roman" w:hAnsi="Times New Roman" w:cs="Times New Roman"/>
          <w:i/>
          <w:sz w:val="24"/>
          <w:szCs w:val="24"/>
          <w:shd w:val="clear" w:color="auto" w:fill="FFFFFF"/>
          <w:lang w:val="es-CO"/>
        </w:rPr>
        <w:t>Journal</w:t>
      </w:r>
      <w:proofErr w:type="spellEnd"/>
      <w:r w:rsidRPr="001A4116">
        <w:rPr>
          <w:rFonts w:ascii="Times New Roman" w:hAnsi="Times New Roman" w:cs="Times New Roman"/>
          <w:i/>
          <w:sz w:val="24"/>
          <w:szCs w:val="24"/>
          <w:shd w:val="clear" w:color="auto" w:fill="FFFFFF"/>
          <w:lang w:val="es-CO"/>
        </w:rPr>
        <w:t xml:space="preserve"> of </w:t>
      </w:r>
      <w:proofErr w:type="spellStart"/>
      <w:r w:rsidRPr="001A4116">
        <w:rPr>
          <w:rFonts w:ascii="Times New Roman" w:hAnsi="Times New Roman" w:cs="Times New Roman"/>
          <w:i/>
          <w:sz w:val="24"/>
          <w:szCs w:val="24"/>
          <w:shd w:val="clear" w:color="auto" w:fill="FFFFFF"/>
          <w:lang w:val="es-CO"/>
        </w:rPr>
        <w:t>Personality</w:t>
      </w:r>
      <w:proofErr w:type="spellEnd"/>
      <w:r w:rsidRPr="001A4116">
        <w:rPr>
          <w:rFonts w:ascii="Times New Roman" w:hAnsi="Times New Roman" w:cs="Times New Roman"/>
          <w:i/>
          <w:sz w:val="24"/>
          <w:szCs w:val="24"/>
          <w:shd w:val="clear" w:color="auto" w:fill="FFFFFF"/>
          <w:lang w:val="es-CO"/>
        </w:rPr>
        <w:t xml:space="preserve"> and Social </w:t>
      </w:r>
      <w:proofErr w:type="spellStart"/>
      <w:r w:rsidRPr="001A4116">
        <w:rPr>
          <w:rFonts w:ascii="Times New Roman" w:hAnsi="Times New Roman" w:cs="Times New Roman"/>
          <w:i/>
          <w:sz w:val="24"/>
          <w:szCs w:val="24"/>
          <w:shd w:val="clear" w:color="auto" w:fill="FFFFFF"/>
          <w:lang w:val="es-CO"/>
        </w:rPr>
        <w:t>Psychology</w:t>
      </w:r>
      <w:proofErr w:type="spellEnd"/>
      <w:r w:rsidRPr="001A4116">
        <w:rPr>
          <w:rFonts w:ascii="Times New Roman" w:hAnsi="Times New Roman" w:cs="Times New Roman"/>
          <w:sz w:val="24"/>
          <w:szCs w:val="24"/>
          <w:shd w:val="clear" w:color="auto" w:fill="FFFFFF"/>
          <w:lang w:val="es-CO"/>
        </w:rPr>
        <w:t xml:space="preserve">, 80(3), 381–396. </w:t>
      </w:r>
      <w:proofErr w:type="spellStart"/>
      <w:proofErr w:type="gramStart"/>
      <w:r w:rsidRPr="001A4116">
        <w:rPr>
          <w:rFonts w:ascii="Times New Roman" w:hAnsi="Times New Roman" w:cs="Times New Roman"/>
          <w:sz w:val="24"/>
          <w:szCs w:val="24"/>
          <w:shd w:val="clear" w:color="auto" w:fill="FFFFFF"/>
          <w:lang w:val="es-CO"/>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lang w:val="es-CO"/>
        </w:rPr>
        <w:t>: </w:t>
      </w:r>
      <w:r w:rsidRPr="001A4116">
        <w:rPr>
          <w:rStyle w:val="exldetailsdisplayval"/>
          <w:rFonts w:ascii="Times New Roman" w:hAnsi="Times New Roman" w:cs="Times New Roman"/>
          <w:sz w:val="24"/>
          <w:szCs w:val="24"/>
          <w:bdr w:val="none" w:sz="0" w:space="0" w:color="auto" w:frame="1"/>
          <w:shd w:val="clear" w:color="auto" w:fill="FFFFFF"/>
          <w:lang w:val="es-CO"/>
        </w:rPr>
        <w:t>10.1037/0022-3514.80.3.381</w:t>
      </w:r>
      <w:r w:rsidRPr="001A4116">
        <w:rPr>
          <w:rFonts w:ascii="Times New Roman" w:hAnsi="Times New Roman" w:cs="Times New Roman"/>
          <w:sz w:val="24"/>
          <w:szCs w:val="24"/>
          <w:lang w:val="es-CO"/>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proofErr w:type="spellStart"/>
      <w:r w:rsidRPr="001A4116">
        <w:rPr>
          <w:rFonts w:ascii="Times New Roman" w:hAnsi="Times New Roman" w:cs="Times New Roman"/>
          <w:sz w:val="24"/>
          <w:szCs w:val="24"/>
          <w:shd w:val="clear" w:color="auto" w:fill="FFFFFF"/>
          <w:lang w:val="es-CO"/>
        </w:rPr>
        <w:t>Perez</w:t>
      </w:r>
      <w:proofErr w:type="spellEnd"/>
      <w:r w:rsidRPr="001A4116">
        <w:rPr>
          <w:rFonts w:ascii="Times New Roman" w:hAnsi="Times New Roman" w:cs="Times New Roman"/>
          <w:sz w:val="24"/>
          <w:szCs w:val="24"/>
          <w:shd w:val="clear" w:color="auto" w:fill="FFFFFF"/>
          <w:lang w:val="es-CO"/>
        </w:rPr>
        <w:t xml:space="preserve">, W., Campos., y </w:t>
      </w:r>
      <w:proofErr w:type="spellStart"/>
      <w:r w:rsidRPr="001A4116">
        <w:rPr>
          <w:rFonts w:ascii="Times New Roman" w:hAnsi="Times New Roman" w:cs="Times New Roman"/>
          <w:sz w:val="24"/>
          <w:szCs w:val="24"/>
          <w:shd w:val="clear" w:color="auto" w:fill="FFFFFF"/>
          <w:lang w:val="es-CO"/>
        </w:rPr>
        <w:t>Debert</w:t>
      </w:r>
      <w:proofErr w:type="spellEnd"/>
      <w:r w:rsidRPr="001A4116">
        <w:rPr>
          <w:rFonts w:ascii="Times New Roman" w:hAnsi="Times New Roman" w:cs="Times New Roman"/>
          <w:sz w:val="24"/>
          <w:szCs w:val="24"/>
          <w:shd w:val="clear" w:color="auto" w:fill="FFFFFF"/>
          <w:lang w:val="es-CO"/>
        </w:rPr>
        <w:t xml:space="preserve">, P. (2009). </w:t>
      </w:r>
      <w:r w:rsidRPr="001A4116">
        <w:rPr>
          <w:rFonts w:ascii="Times New Roman" w:hAnsi="Times New Roman" w:cs="Times New Roman"/>
          <w:sz w:val="24"/>
          <w:szCs w:val="24"/>
          <w:shd w:val="clear" w:color="auto" w:fill="FFFFFF"/>
        </w:rPr>
        <w:t xml:space="preserve">Procedimento </w:t>
      </w:r>
      <w:proofErr w:type="gramStart"/>
      <w:r w:rsidRPr="001A4116">
        <w:rPr>
          <w:rFonts w:ascii="Times New Roman" w:hAnsi="Times New Roman" w:cs="Times New Roman"/>
          <w:sz w:val="24"/>
          <w:szCs w:val="24"/>
          <w:shd w:val="clear" w:color="auto" w:fill="FFFFFF"/>
        </w:rPr>
        <w:t>go</w:t>
      </w:r>
      <w:proofErr w:type="gramEnd"/>
      <w:r w:rsidRPr="001A4116">
        <w:rPr>
          <w:rFonts w:ascii="Times New Roman" w:hAnsi="Times New Roman" w:cs="Times New Roman"/>
          <w:sz w:val="24"/>
          <w:szCs w:val="24"/>
          <w:shd w:val="clear" w:color="auto" w:fill="FFFFFF"/>
        </w:rPr>
        <w:t xml:space="preserve">/no-go com estímulos compostos e a emergência de duas classes com três estímulos. </w:t>
      </w:r>
      <w:r w:rsidRPr="001A4116">
        <w:rPr>
          <w:rFonts w:ascii="Times New Roman" w:hAnsi="Times New Roman" w:cs="Times New Roman"/>
          <w:i/>
          <w:sz w:val="24"/>
          <w:szCs w:val="24"/>
          <w:shd w:val="clear" w:color="auto" w:fill="FFFFFF"/>
          <w:lang w:val="es-CO"/>
        </w:rPr>
        <w:t xml:space="preserve">Acta </w:t>
      </w:r>
      <w:proofErr w:type="spellStart"/>
      <w:r w:rsidRPr="001A4116">
        <w:rPr>
          <w:rFonts w:ascii="Times New Roman" w:hAnsi="Times New Roman" w:cs="Times New Roman"/>
          <w:i/>
          <w:sz w:val="24"/>
          <w:szCs w:val="24"/>
          <w:shd w:val="clear" w:color="auto" w:fill="FFFFFF"/>
          <w:lang w:val="es-CO"/>
        </w:rPr>
        <w:t>Comportamentalia</w:t>
      </w:r>
      <w:proofErr w:type="spellEnd"/>
      <w:r w:rsidRPr="001A4116">
        <w:rPr>
          <w:rFonts w:ascii="Times New Roman" w:hAnsi="Times New Roman" w:cs="Times New Roman"/>
          <w:sz w:val="24"/>
          <w:szCs w:val="24"/>
          <w:shd w:val="clear" w:color="auto" w:fill="FFFFFF"/>
          <w:lang w:val="es-CO"/>
        </w:rPr>
        <w:t>, 17, 191-210. Recuperado de https://www.redalyc.org/html/2745/274520175004/</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rPr>
      </w:pPr>
      <w:proofErr w:type="spellStart"/>
      <w:r w:rsidRPr="001A4116">
        <w:rPr>
          <w:rFonts w:ascii="Times New Roman" w:hAnsi="Times New Roman" w:cs="Times New Roman"/>
          <w:sz w:val="24"/>
          <w:szCs w:val="24"/>
          <w:shd w:val="clear" w:color="auto" w:fill="FFFFFF"/>
          <w:lang w:val="es-CO"/>
        </w:rPr>
        <w:lastRenderedPageBreak/>
        <w:t>Perez</w:t>
      </w:r>
      <w:proofErr w:type="spellEnd"/>
      <w:r w:rsidRPr="001A4116">
        <w:rPr>
          <w:rFonts w:ascii="Times New Roman" w:hAnsi="Times New Roman" w:cs="Times New Roman"/>
          <w:sz w:val="24"/>
          <w:szCs w:val="24"/>
          <w:shd w:val="clear" w:color="auto" w:fill="FFFFFF"/>
          <w:lang w:val="es-CO"/>
        </w:rPr>
        <w:t xml:space="preserve">, W. F., y </w:t>
      </w:r>
      <w:proofErr w:type="spellStart"/>
      <w:r w:rsidRPr="001A4116">
        <w:rPr>
          <w:rFonts w:ascii="Times New Roman" w:hAnsi="Times New Roman" w:cs="Times New Roman"/>
          <w:sz w:val="24"/>
          <w:szCs w:val="24"/>
          <w:shd w:val="clear" w:color="auto" w:fill="FFFFFF"/>
          <w:lang w:val="es-CO"/>
        </w:rPr>
        <w:t>Tomanari</w:t>
      </w:r>
      <w:proofErr w:type="spellEnd"/>
      <w:r w:rsidRPr="001A4116">
        <w:rPr>
          <w:rFonts w:ascii="Times New Roman" w:hAnsi="Times New Roman" w:cs="Times New Roman"/>
          <w:sz w:val="24"/>
          <w:szCs w:val="24"/>
          <w:shd w:val="clear" w:color="auto" w:fill="FFFFFF"/>
          <w:lang w:val="es-CO"/>
        </w:rPr>
        <w:t xml:space="preserve">, G. Y. (2008). </w:t>
      </w:r>
      <w:r w:rsidRPr="001A4116">
        <w:rPr>
          <w:rFonts w:ascii="Times New Roman" w:hAnsi="Times New Roman" w:cs="Times New Roman"/>
          <w:sz w:val="24"/>
          <w:szCs w:val="24"/>
          <w:shd w:val="clear" w:color="auto" w:fill="FFFFFF"/>
        </w:rPr>
        <w:t>Controles por seleção e rejeição em treinos de discriminação condicional e testes de equivalência. </w:t>
      </w:r>
      <w:r w:rsidRPr="001A4116">
        <w:rPr>
          <w:rFonts w:ascii="Times New Roman" w:hAnsi="Times New Roman" w:cs="Times New Roman"/>
          <w:i/>
          <w:sz w:val="24"/>
          <w:szCs w:val="24"/>
          <w:shd w:val="clear" w:color="auto" w:fill="FFFFFF"/>
        </w:rPr>
        <w:t>Revista Brasileira de Análise do Comportamento,</w:t>
      </w:r>
      <w:r w:rsidRPr="001A4116">
        <w:rPr>
          <w:rFonts w:ascii="Times New Roman" w:hAnsi="Times New Roman" w:cs="Times New Roman"/>
          <w:sz w:val="24"/>
          <w:szCs w:val="24"/>
          <w:shd w:val="clear" w:color="auto" w:fill="FFFFFF"/>
        </w:rPr>
        <w:t xml:space="preserve"> 4(2), 175-190. Recuperado de </w:t>
      </w:r>
      <w:proofErr w:type="gramStart"/>
      <w:r w:rsidRPr="001A4116">
        <w:rPr>
          <w:rFonts w:ascii="Times New Roman" w:hAnsi="Times New Roman" w:cs="Times New Roman"/>
          <w:sz w:val="24"/>
          <w:szCs w:val="24"/>
          <w:shd w:val="clear" w:color="auto" w:fill="FFFFFF"/>
        </w:rPr>
        <w:t>https</w:t>
      </w:r>
      <w:proofErr w:type="gramEnd"/>
      <w:r w:rsidRPr="001A4116">
        <w:rPr>
          <w:rFonts w:ascii="Times New Roman" w:hAnsi="Times New Roman" w:cs="Times New Roman"/>
          <w:sz w:val="24"/>
          <w:szCs w:val="24"/>
          <w:shd w:val="clear" w:color="auto" w:fill="FFFFFF"/>
        </w:rPr>
        <w:t>://periodicos.ufpa.br/index.php/rebac/article/view/849</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n-US"/>
        </w:rPr>
      </w:pPr>
      <w:proofErr w:type="spellStart"/>
      <w:proofErr w:type="gramStart"/>
      <w:r w:rsidRPr="001A4116">
        <w:rPr>
          <w:rFonts w:ascii="Times New Roman" w:hAnsi="Times New Roman" w:cs="Times New Roman"/>
          <w:sz w:val="24"/>
          <w:szCs w:val="24"/>
          <w:shd w:val="clear" w:color="auto" w:fill="FFFFFF"/>
          <w:lang w:val="en-US"/>
        </w:rPr>
        <w:t>Carvalho</w:t>
      </w:r>
      <w:proofErr w:type="spellEnd"/>
      <w:r w:rsidRPr="001A4116">
        <w:rPr>
          <w:rFonts w:ascii="Times New Roman" w:hAnsi="Times New Roman" w:cs="Times New Roman"/>
          <w:sz w:val="24"/>
          <w:szCs w:val="24"/>
          <w:shd w:val="clear" w:color="auto" w:fill="FFFFFF"/>
          <w:lang w:val="en-US"/>
        </w:rPr>
        <w:t>, M., y de Rose, J. (2014) Understanding Racial Attitudes through the Stimulus Equivalence Paradigm.</w:t>
      </w:r>
      <w:proofErr w:type="gramEnd"/>
      <w:r w:rsidRPr="001A4116">
        <w:rPr>
          <w:rFonts w:ascii="Times New Roman" w:hAnsi="Times New Roman" w:cs="Times New Roman"/>
          <w:sz w:val="24"/>
          <w:szCs w:val="24"/>
          <w:shd w:val="clear" w:color="auto" w:fill="FFFFFF"/>
          <w:lang w:val="en-US"/>
        </w:rPr>
        <w:t xml:space="preserve"> </w:t>
      </w:r>
      <w:r w:rsidRPr="001A4116">
        <w:rPr>
          <w:rFonts w:ascii="Times New Roman" w:hAnsi="Times New Roman" w:cs="Times New Roman"/>
          <w:i/>
          <w:sz w:val="24"/>
          <w:szCs w:val="24"/>
          <w:shd w:val="clear" w:color="auto" w:fill="FFFFFF"/>
          <w:lang w:val="en-US"/>
        </w:rPr>
        <w:t>The Psychological Record,</w:t>
      </w:r>
      <w:r w:rsidRPr="001A4116">
        <w:rPr>
          <w:rFonts w:ascii="Times New Roman" w:hAnsi="Times New Roman" w:cs="Times New Roman"/>
          <w:sz w:val="24"/>
          <w:szCs w:val="24"/>
          <w:shd w:val="clear" w:color="auto" w:fill="FFFFFF"/>
          <w:lang w:val="en-US"/>
        </w:rPr>
        <w:t xml:space="preserve"> 64, 527-536. </w:t>
      </w:r>
      <w:proofErr w:type="spellStart"/>
      <w:proofErr w:type="gramStart"/>
      <w:r w:rsidRPr="001A4116">
        <w:rPr>
          <w:rFonts w:ascii="Times New Roman" w:hAnsi="Times New Roman" w:cs="Times New Roman"/>
          <w:sz w:val="24"/>
          <w:szCs w:val="24"/>
          <w:shd w:val="clear" w:color="auto" w:fill="FFFFFF"/>
          <w:lang w:val="en-US"/>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rPr>
        <w:t>: </w:t>
      </w:r>
      <w:r w:rsidRPr="001A4116">
        <w:rPr>
          <w:rStyle w:val="exldetailsdisplayval"/>
          <w:rFonts w:ascii="Times New Roman" w:hAnsi="Times New Roman" w:cs="Times New Roman"/>
          <w:sz w:val="24"/>
          <w:szCs w:val="24"/>
          <w:bdr w:val="none" w:sz="0" w:space="0" w:color="auto" w:frame="1"/>
          <w:shd w:val="clear" w:color="auto" w:fill="FFFFFF"/>
        </w:rPr>
        <w:t>10.1007/s40732-014-0049-4</w:t>
      </w:r>
      <w:r w:rsidRPr="001A4116">
        <w:rPr>
          <w:rFonts w:ascii="Times New Roman" w:hAnsi="Times New Roman" w:cs="Times New Roman"/>
          <w:sz w:val="24"/>
          <w:szCs w:val="24"/>
          <w:shd w:val="clear" w:color="auto" w:fill="FFFFFF"/>
        </w:rPr>
        <w:t> </w:t>
      </w:r>
    </w:p>
    <w:p w:rsidR="008568AB" w:rsidRPr="001A4116" w:rsidRDefault="008568AB" w:rsidP="001A4116">
      <w:pPr>
        <w:spacing w:after="0" w:line="240" w:lineRule="auto"/>
        <w:ind w:left="709" w:hanging="709"/>
        <w:jc w:val="both"/>
        <w:rPr>
          <w:rFonts w:ascii="Times New Roman" w:hAnsi="Times New Roman" w:cs="Times New Roman"/>
          <w:iCs/>
          <w:sz w:val="24"/>
          <w:szCs w:val="24"/>
          <w:shd w:val="clear" w:color="auto" w:fill="FFFFFF"/>
          <w:lang w:val="es-CO"/>
        </w:rPr>
      </w:pPr>
      <w:proofErr w:type="spellStart"/>
      <w:r w:rsidRPr="001A4116">
        <w:rPr>
          <w:rFonts w:ascii="Times New Roman" w:hAnsi="Times New Roman" w:cs="Times New Roman"/>
          <w:sz w:val="24"/>
          <w:szCs w:val="24"/>
          <w:shd w:val="clear" w:color="auto" w:fill="FFFFFF"/>
          <w:lang w:val="en-US"/>
        </w:rPr>
        <w:t>Rehfeldt</w:t>
      </w:r>
      <w:proofErr w:type="spellEnd"/>
      <w:r w:rsidRPr="001A4116">
        <w:rPr>
          <w:rFonts w:ascii="Times New Roman" w:hAnsi="Times New Roman" w:cs="Times New Roman"/>
          <w:sz w:val="24"/>
          <w:szCs w:val="24"/>
          <w:shd w:val="clear" w:color="auto" w:fill="FFFFFF"/>
          <w:lang w:val="en-US"/>
        </w:rPr>
        <w:t>, R., y Barnes-Holmes, Y. (Eds.). (2009). </w:t>
      </w:r>
      <w:r w:rsidRPr="001A4116">
        <w:rPr>
          <w:rFonts w:ascii="Times New Roman" w:hAnsi="Times New Roman" w:cs="Times New Roman"/>
          <w:iCs/>
          <w:sz w:val="24"/>
          <w:szCs w:val="24"/>
          <w:shd w:val="clear" w:color="auto" w:fill="FFFFFF"/>
          <w:lang w:val="en-US"/>
        </w:rPr>
        <w:t xml:space="preserve">Derived Relational Responding: Applications </w:t>
      </w:r>
      <w:proofErr w:type="gramStart"/>
      <w:r w:rsidRPr="001A4116">
        <w:rPr>
          <w:rFonts w:ascii="Times New Roman" w:hAnsi="Times New Roman" w:cs="Times New Roman"/>
          <w:iCs/>
          <w:sz w:val="24"/>
          <w:szCs w:val="24"/>
          <w:shd w:val="clear" w:color="auto" w:fill="FFFFFF"/>
          <w:lang w:val="en-US"/>
        </w:rPr>
        <w:t>For</w:t>
      </w:r>
      <w:proofErr w:type="gramEnd"/>
      <w:r w:rsidRPr="001A4116">
        <w:rPr>
          <w:rFonts w:ascii="Times New Roman" w:hAnsi="Times New Roman" w:cs="Times New Roman"/>
          <w:iCs/>
          <w:sz w:val="24"/>
          <w:szCs w:val="24"/>
          <w:shd w:val="clear" w:color="auto" w:fill="FFFFFF"/>
          <w:lang w:val="en-US"/>
        </w:rPr>
        <w:t xml:space="preserve"> Learners With Autism And Other Developmental Disabilities: A Progressive Guide To Change. </w:t>
      </w:r>
      <w:r w:rsidRPr="001A4116">
        <w:rPr>
          <w:rFonts w:ascii="Times New Roman" w:hAnsi="Times New Roman" w:cs="Times New Roman"/>
          <w:iCs/>
          <w:sz w:val="24"/>
          <w:szCs w:val="24"/>
          <w:shd w:val="clear" w:color="auto" w:fill="FFFFFF"/>
          <w:lang w:val="es-CO"/>
        </w:rPr>
        <w:t xml:space="preserve">New </w:t>
      </w:r>
      <w:proofErr w:type="spellStart"/>
      <w:r w:rsidRPr="001A4116">
        <w:rPr>
          <w:rFonts w:ascii="Times New Roman" w:hAnsi="Times New Roman" w:cs="Times New Roman"/>
          <w:iCs/>
          <w:sz w:val="24"/>
          <w:szCs w:val="24"/>
          <w:shd w:val="clear" w:color="auto" w:fill="FFFFFF"/>
          <w:lang w:val="es-CO"/>
        </w:rPr>
        <w:t>Harbinger</w:t>
      </w:r>
      <w:proofErr w:type="spellEnd"/>
      <w:r w:rsidRPr="001A4116">
        <w:rPr>
          <w:rFonts w:ascii="Times New Roman" w:hAnsi="Times New Roman" w:cs="Times New Roman"/>
          <w:iCs/>
          <w:sz w:val="24"/>
          <w:szCs w:val="24"/>
          <w:shd w:val="clear" w:color="auto" w:fill="FFFFFF"/>
          <w:lang w:val="es-CO"/>
        </w:rPr>
        <w:t xml:space="preserve"> </w:t>
      </w:r>
      <w:proofErr w:type="spellStart"/>
      <w:r w:rsidRPr="001A4116">
        <w:rPr>
          <w:rFonts w:ascii="Times New Roman" w:hAnsi="Times New Roman" w:cs="Times New Roman"/>
          <w:iCs/>
          <w:sz w:val="24"/>
          <w:szCs w:val="24"/>
          <w:shd w:val="clear" w:color="auto" w:fill="FFFFFF"/>
          <w:lang w:val="es-CO"/>
        </w:rPr>
        <w:t>Publications</w:t>
      </w:r>
      <w:proofErr w:type="spellEnd"/>
      <w:r w:rsidRPr="001A4116">
        <w:rPr>
          <w:rFonts w:ascii="Times New Roman" w:hAnsi="Times New Roman" w:cs="Times New Roman"/>
          <w:iCs/>
          <w:sz w:val="24"/>
          <w:szCs w:val="24"/>
          <w:shd w:val="clear" w:color="auto" w:fill="FFFFFF"/>
          <w:lang w:val="es-CO"/>
        </w:rPr>
        <w:t xml:space="preserve">. </w:t>
      </w:r>
    </w:p>
    <w:p w:rsidR="008568AB" w:rsidRPr="001A4116" w:rsidRDefault="008568AB" w:rsidP="001A4116">
      <w:pPr>
        <w:spacing w:after="0" w:line="240" w:lineRule="auto"/>
        <w:ind w:left="709" w:hanging="709"/>
        <w:jc w:val="both"/>
        <w:rPr>
          <w:rFonts w:ascii="Times New Roman" w:hAnsi="Times New Roman" w:cs="Times New Roman"/>
          <w:iCs/>
          <w:sz w:val="24"/>
          <w:szCs w:val="24"/>
          <w:shd w:val="clear" w:color="auto" w:fill="FFFFFF"/>
          <w:lang w:val="es-CO"/>
        </w:rPr>
      </w:pPr>
      <w:proofErr w:type="gramStart"/>
      <w:r w:rsidRPr="001A4116">
        <w:rPr>
          <w:rFonts w:ascii="Times New Roman" w:hAnsi="Times New Roman" w:cs="Times New Roman"/>
          <w:iCs/>
          <w:sz w:val="24"/>
          <w:szCs w:val="24"/>
          <w:shd w:val="clear" w:color="auto" w:fill="FFFFFF"/>
          <w:lang w:val="es-CO"/>
        </w:rPr>
        <w:t>Sánchez ,</w:t>
      </w:r>
      <w:proofErr w:type="gramEnd"/>
      <w:r w:rsidRPr="001A4116">
        <w:rPr>
          <w:rFonts w:ascii="Times New Roman" w:hAnsi="Times New Roman" w:cs="Times New Roman"/>
          <w:iCs/>
          <w:sz w:val="24"/>
          <w:szCs w:val="24"/>
          <w:shd w:val="clear" w:color="auto" w:fill="FFFFFF"/>
          <w:lang w:val="es-CO"/>
        </w:rPr>
        <w:t xml:space="preserve"> J y Román, F. (2004). </w:t>
      </w:r>
      <w:proofErr w:type="spellStart"/>
      <w:r w:rsidRPr="001A4116">
        <w:rPr>
          <w:rFonts w:ascii="Times New Roman" w:hAnsi="Times New Roman" w:cs="Times New Roman"/>
          <w:iCs/>
          <w:sz w:val="24"/>
          <w:szCs w:val="24"/>
          <w:shd w:val="clear" w:color="auto" w:fill="FFFFFF"/>
          <w:lang w:val="es-CO"/>
        </w:rPr>
        <w:t>Amigdala</w:t>
      </w:r>
      <w:proofErr w:type="spellEnd"/>
      <w:r w:rsidRPr="001A4116">
        <w:rPr>
          <w:rFonts w:ascii="Times New Roman" w:hAnsi="Times New Roman" w:cs="Times New Roman"/>
          <w:iCs/>
          <w:sz w:val="24"/>
          <w:szCs w:val="24"/>
          <w:shd w:val="clear" w:color="auto" w:fill="FFFFFF"/>
          <w:lang w:val="es-CO"/>
        </w:rPr>
        <w:t xml:space="preserve">, corteza </w:t>
      </w:r>
      <w:proofErr w:type="spellStart"/>
      <w:r w:rsidRPr="001A4116">
        <w:rPr>
          <w:rFonts w:ascii="Times New Roman" w:hAnsi="Times New Roman" w:cs="Times New Roman"/>
          <w:iCs/>
          <w:sz w:val="24"/>
          <w:szCs w:val="24"/>
          <w:shd w:val="clear" w:color="auto" w:fill="FFFFFF"/>
          <w:lang w:val="es-CO"/>
        </w:rPr>
        <w:t>prefrontal</w:t>
      </w:r>
      <w:proofErr w:type="spellEnd"/>
      <w:r w:rsidRPr="001A4116">
        <w:rPr>
          <w:rFonts w:ascii="Times New Roman" w:hAnsi="Times New Roman" w:cs="Times New Roman"/>
          <w:iCs/>
          <w:sz w:val="24"/>
          <w:szCs w:val="24"/>
          <w:shd w:val="clear" w:color="auto" w:fill="FFFFFF"/>
          <w:lang w:val="es-CO"/>
        </w:rPr>
        <w:t xml:space="preserve"> y </w:t>
      </w:r>
      <w:proofErr w:type="spellStart"/>
      <w:r w:rsidRPr="001A4116">
        <w:rPr>
          <w:rFonts w:ascii="Times New Roman" w:hAnsi="Times New Roman" w:cs="Times New Roman"/>
          <w:iCs/>
          <w:sz w:val="24"/>
          <w:szCs w:val="24"/>
          <w:shd w:val="clear" w:color="auto" w:fill="FFFFFF"/>
          <w:lang w:val="es-CO"/>
        </w:rPr>
        <w:t>especializacion</w:t>
      </w:r>
      <w:proofErr w:type="spellEnd"/>
      <w:r w:rsidRPr="001A4116">
        <w:rPr>
          <w:rFonts w:ascii="Times New Roman" w:hAnsi="Times New Roman" w:cs="Times New Roman"/>
          <w:iCs/>
          <w:sz w:val="24"/>
          <w:szCs w:val="24"/>
          <w:shd w:val="clear" w:color="auto" w:fill="FFFFFF"/>
          <w:lang w:val="es-CO"/>
        </w:rPr>
        <w:t xml:space="preserve"> </w:t>
      </w:r>
      <w:proofErr w:type="spellStart"/>
      <w:r w:rsidRPr="001A4116">
        <w:rPr>
          <w:rFonts w:ascii="Times New Roman" w:hAnsi="Times New Roman" w:cs="Times New Roman"/>
          <w:iCs/>
          <w:sz w:val="24"/>
          <w:szCs w:val="24"/>
          <w:shd w:val="clear" w:color="auto" w:fill="FFFFFF"/>
          <w:lang w:val="es-CO"/>
        </w:rPr>
        <w:t>hemisferica</w:t>
      </w:r>
      <w:proofErr w:type="spellEnd"/>
      <w:r w:rsidRPr="001A4116">
        <w:rPr>
          <w:rFonts w:ascii="Times New Roman" w:hAnsi="Times New Roman" w:cs="Times New Roman"/>
          <w:iCs/>
          <w:sz w:val="24"/>
          <w:szCs w:val="24"/>
          <w:shd w:val="clear" w:color="auto" w:fill="FFFFFF"/>
          <w:lang w:val="es-CO"/>
        </w:rPr>
        <w:t xml:space="preserve"> en la experiencia y </w:t>
      </w:r>
      <w:proofErr w:type="spellStart"/>
      <w:r w:rsidRPr="001A4116">
        <w:rPr>
          <w:rFonts w:ascii="Times New Roman" w:hAnsi="Times New Roman" w:cs="Times New Roman"/>
          <w:iCs/>
          <w:sz w:val="24"/>
          <w:szCs w:val="24"/>
          <w:shd w:val="clear" w:color="auto" w:fill="FFFFFF"/>
          <w:lang w:val="es-CO"/>
        </w:rPr>
        <w:t>expresion</w:t>
      </w:r>
      <w:proofErr w:type="spellEnd"/>
      <w:r w:rsidRPr="001A4116">
        <w:rPr>
          <w:rFonts w:ascii="Times New Roman" w:hAnsi="Times New Roman" w:cs="Times New Roman"/>
          <w:iCs/>
          <w:sz w:val="24"/>
          <w:szCs w:val="24"/>
          <w:shd w:val="clear" w:color="auto" w:fill="FFFFFF"/>
          <w:lang w:val="es-CO"/>
        </w:rPr>
        <w:t xml:space="preserve"> emocional. </w:t>
      </w:r>
      <w:r w:rsidRPr="001A4116">
        <w:rPr>
          <w:rFonts w:ascii="Times New Roman" w:hAnsi="Times New Roman" w:cs="Times New Roman"/>
          <w:sz w:val="24"/>
          <w:szCs w:val="24"/>
          <w:shd w:val="clear" w:color="auto" w:fill="FFFFFF"/>
          <w:lang w:val="es-CO"/>
        </w:rPr>
        <w:t>Anales de Psicología, 20 </w:t>
      </w:r>
      <w:r w:rsidRPr="001A4116">
        <w:rPr>
          <w:rFonts w:ascii="Times New Roman" w:hAnsi="Times New Roman" w:cs="Times New Roman"/>
          <w:iCs/>
          <w:sz w:val="24"/>
          <w:szCs w:val="24"/>
          <w:shd w:val="clear" w:color="auto" w:fill="FFFFFF"/>
          <w:lang w:val="es-CO"/>
        </w:rPr>
        <w:t xml:space="preserve">(2), 223-240. </w:t>
      </w:r>
      <w:r w:rsidRPr="001A4116">
        <w:rPr>
          <w:rFonts w:ascii="Times New Roman" w:hAnsi="Times New Roman" w:cs="Times New Roman"/>
          <w:sz w:val="24"/>
          <w:szCs w:val="24"/>
          <w:shd w:val="clear" w:color="auto" w:fill="FFFFFF"/>
          <w:lang w:val="es-CO"/>
        </w:rPr>
        <w:t xml:space="preserve">Recuperado de </w:t>
      </w:r>
      <w:r w:rsidRPr="001A4116">
        <w:rPr>
          <w:rFonts w:ascii="Times New Roman" w:hAnsi="Times New Roman" w:cs="Times New Roman"/>
          <w:iCs/>
          <w:sz w:val="24"/>
          <w:szCs w:val="24"/>
          <w:shd w:val="clear" w:color="auto" w:fill="FFFFFF"/>
          <w:lang w:val="es-CO"/>
        </w:rPr>
        <w:t>https://www.redalyc.org/html/167/16720205/ </w:t>
      </w:r>
    </w:p>
    <w:p w:rsidR="008568AB" w:rsidRPr="001A4116" w:rsidRDefault="008568AB" w:rsidP="001A4116">
      <w:pPr>
        <w:spacing w:after="0" w:line="240" w:lineRule="auto"/>
        <w:ind w:left="709" w:hanging="709"/>
        <w:jc w:val="both"/>
        <w:rPr>
          <w:rFonts w:ascii="Times New Roman" w:hAnsi="Times New Roman" w:cs="Times New Roman"/>
          <w:sz w:val="24"/>
          <w:szCs w:val="24"/>
        </w:rPr>
      </w:pPr>
      <w:r w:rsidRPr="001A4116">
        <w:rPr>
          <w:rFonts w:ascii="Times New Roman" w:hAnsi="Times New Roman" w:cs="Times New Roman"/>
          <w:sz w:val="24"/>
          <w:szCs w:val="24"/>
          <w:shd w:val="clear" w:color="auto" w:fill="FFFFFF"/>
          <w:lang w:val="es-CO"/>
        </w:rPr>
        <w:t xml:space="preserve">Saunders, R., y Green, G. (1999). </w:t>
      </w:r>
      <w:r w:rsidRPr="001A4116">
        <w:rPr>
          <w:rFonts w:ascii="Times New Roman" w:hAnsi="Times New Roman" w:cs="Times New Roman"/>
          <w:sz w:val="24"/>
          <w:szCs w:val="24"/>
          <w:shd w:val="clear" w:color="auto" w:fill="FFFFFF"/>
        </w:rPr>
        <w:t xml:space="preserve">A </w:t>
      </w:r>
      <w:proofErr w:type="spellStart"/>
      <w:r w:rsidRPr="001A4116">
        <w:rPr>
          <w:rFonts w:ascii="Times New Roman" w:hAnsi="Times New Roman" w:cs="Times New Roman"/>
          <w:sz w:val="24"/>
          <w:szCs w:val="24"/>
          <w:shd w:val="clear" w:color="auto" w:fill="FFFFFF"/>
        </w:rPr>
        <w:t>discrimination</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analysis</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of</w:t>
      </w:r>
      <w:proofErr w:type="spellEnd"/>
      <w:r w:rsidRPr="001A4116">
        <w:rPr>
          <w:rFonts w:ascii="Times New Roman" w:hAnsi="Times New Roman" w:cs="Times New Roman"/>
          <w:sz w:val="24"/>
          <w:szCs w:val="24"/>
          <w:shd w:val="clear" w:color="auto" w:fill="FFFFFF"/>
        </w:rPr>
        <w:t xml:space="preserve"> training</w:t>
      </w:r>
      <w:r w:rsidRPr="001A4116">
        <w:rPr>
          <w:rFonts w:ascii="Cambria Math" w:hAnsi="Cambria Math" w:cs="Cambria Math"/>
          <w:sz w:val="24"/>
          <w:szCs w:val="24"/>
          <w:shd w:val="clear" w:color="auto" w:fill="FFFFFF"/>
        </w:rPr>
        <w:t>‐</w:t>
      </w:r>
      <w:proofErr w:type="spellStart"/>
      <w:r w:rsidRPr="001A4116">
        <w:rPr>
          <w:rFonts w:ascii="Times New Roman" w:hAnsi="Times New Roman" w:cs="Times New Roman"/>
          <w:sz w:val="24"/>
          <w:szCs w:val="24"/>
          <w:shd w:val="clear" w:color="auto" w:fill="FFFFFF"/>
        </w:rPr>
        <w:t>structure</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effects</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on</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stimulus</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equivalence</w:t>
      </w:r>
      <w:proofErr w:type="spellEnd"/>
      <w:r w:rsidRPr="001A4116">
        <w:rPr>
          <w:rFonts w:ascii="Times New Roman" w:hAnsi="Times New Roman" w:cs="Times New Roman"/>
          <w:sz w:val="24"/>
          <w:szCs w:val="24"/>
          <w:shd w:val="clear" w:color="auto" w:fill="FFFFFF"/>
        </w:rPr>
        <w:t xml:space="preserve"> </w:t>
      </w:r>
      <w:proofErr w:type="spellStart"/>
      <w:r w:rsidRPr="001A4116">
        <w:rPr>
          <w:rFonts w:ascii="Times New Roman" w:hAnsi="Times New Roman" w:cs="Times New Roman"/>
          <w:sz w:val="24"/>
          <w:szCs w:val="24"/>
          <w:shd w:val="clear" w:color="auto" w:fill="FFFFFF"/>
        </w:rPr>
        <w:t>outcomes</w:t>
      </w:r>
      <w:proofErr w:type="spellEnd"/>
      <w:r w:rsidRPr="001A4116">
        <w:rPr>
          <w:rFonts w:ascii="Times New Roman" w:hAnsi="Times New Roman" w:cs="Times New Roman"/>
          <w:sz w:val="24"/>
          <w:szCs w:val="24"/>
          <w:shd w:val="clear" w:color="auto" w:fill="FFFFFF"/>
        </w:rPr>
        <w:t>. </w:t>
      </w:r>
      <w:proofErr w:type="spellStart"/>
      <w:r w:rsidRPr="001A4116">
        <w:rPr>
          <w:rFonts w:ascii="Times New Roman" w:hAnsi="Times New Roman" w:cs="Times New Roman"/>
          <w:i/>
          <w:iCs/>
          <w:sz w:val="24"/>
          <w:szCs w:val="24"/>
          <w:shd w:val="clear" w:color="auto" w:fill="FFFFFF"/>
        </w:rPr>
        <w:t>Journal</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of</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the</w:t>
      </w:r>
      <w:proofErr w:type="spellEnd"/>
      <w:r w:rsidRPr="001A4116">
        <w:rPr>
          <w:rFonts w:ascii="Times New Roman" w:hAnsi="Times New Roman" w:cs="Times New Roman"/>
          <w:i/>
          <w:iCs/>
          <w:sz w:val="24"/>
          <w:szCs w:val="24"/>
          <w:shd w:val="clear" w:color="auto" w:fill="FFFFFF"/>
        </w:rPr>
        <w:t xml:space="preserve"> Experimental </w:t>
      </w:r>
      <w:proofErr w:type="spellStart"/>
      <w:r w:rsidRPr="001A4116">
        <w:rPr>
          <w:rFonts w:ascii="Times New Roman" w:hAnsi="Times New Roman" w:cs="Times New Roman"/>
          <w:i/>
          <w:iCs/>
          <w:sz w:val="24"/>
          <w:szCs w:val="24"/>
          <w:shd w:val="clear" w:color="auto" w:fill="FFFFFF"/>
        </w:rPr>
        <w:t>Analysis</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of</w:t>
      </w:r>
      <w:proofErr w:type="spellEnd"/>
      <w:r w:rsidRPr="001A4116">
        <w:rPr>
          <w:rFonts w:ascii="Times New Roman" w:hAnsi="Times New Roman" w:cs="Times New Roman"/>
          <w:i/>
          <w:iCs/>
          <w:sz w:val="24"/>
          <w:szCs w:val="24"/>
          <w:shd w:val="clear" w:color="auto" w:fill="FFFFFF"/>
        </w:rPr>
        <w:t xml:space="preserve"> </w:t>
      </w:r>
      <w:proofErr w:type="spellStart"/>
      <w:r w:rsidRPr="001A4116">
        <w:rPr>
          <w:rFonts w:ascii="Times New Roman" w:hAnsi="Times New Roman" w:cs="Times New Roman"/>
          <w:i/>
          <w:iCs/>
          <w:sz w:val="24"/>
          <w:szCs w:val="24"/>
          <w:shd w:val="clear" w:color="auto" w:fill="FFFFFF"/>
        </w:rPr>
        <w:t>Behavior</w:t>
      </w:r>
      <w:proofErr w:type="spellEnd"/>
      <w:r w:rsidRPr="001A4116">
        <w:rPr>
          <w:rFonts w:ascii="Times New Roman" w:hAnsi="Times New Roman" w:cs="Times New Roman"/>
          <w:sz w:val="24"/>
          <w:szCs w:val="24"/>
          <w:shd w:val="clear" w:color="auto" w:fill="FFFFFF"/>
        </w:rPr>
        <w:t>, </w:t>
      </w:r>
      <w:r w:rsidRPr="001A4116">
        <w:rPr>
          <w:rFonts w:ascii="Times New Roman" w:hAnsi="Times New Roman" w:cs="Times New Roman"/>
          <w:i/>
          <w:iCs/>
          <w:sz w:val="24"/>
          <w:szCs w:val="24"/>
          <w:shd w:val="clear" w:color="auto" w:fill="FFFFFF"/>
        </w:rPr>
        <w:t>72</w:t>
      </w:r>
      <w:r w:rsidRPr="001A4116">
        <w:rPr>
          <w:rFonts w:ascii="Times New Roman" w:hAnsi="Times New Roman" w:cs="Times New Roman"/>
          <w:sz w:val="24"/>
          <w:szCs w:val="24"/>
          <w:shd w:val="clear" w:color="auto" w:fill="FFFFFF"/>
        </w:rPr>
        <w:t xml:space="preserve">(1), 117-137. </w:t>
      </w:r>
      <w:proofErr w:type="spellStart"/>
      <w:proofErr w:type="gramStart"/>
      <w:r w:rsidRPr="001A4116">
        <w:rPr>
          <w:rFonts w:ascii="Times New Roman" w:hAnsi="Times New Roman" w:cs="Times New Roman"/>
          <w:sz w:val="24"/>
          <w:szCs w:val="24"/>
          <w:shd w:val="clear" w:color="auto" w:fill="FFFFFF"/>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rPr>
        <w:t>: </w:t>
      </w:r>
      <w:r w:rsidRPr="001A4116">
        <w:rPr>
          <w:rStyle w:val="exldetailsdisplayval"/>
          <w:rFonts w:ascii="Times New Roman" w:hAnsi="Times New Roman" w:cs="Times New Roman"/>
          <w:sz w:val="24"/>
          <w:szCs w:val="24"/>
          <w:bdr w:val="none" w:sz="0" w:space="0" w:color="auto" w:frame="1"/>
          <w:shd w:val="clear" w:color="auto" w:fill="FFFFFF"/>
        </w:rPr>
        <w:t>10.1901/jeab.1999.72-117</w:t>
      </w:r>
      <w:r w:rsidRPr="001A4116">
        <w:rPr>
          <w:rFonts w:ascii="Times New Roman" w:hAnsi="Times New Roman" w:cs="Times New Roman"/>
          <w:sz w:val="24"/>
          <w:szCs w:val="24"/>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n-US"/>
        </w:rPr>
      </w:pPr>
      <w:r w:rsidRPr="001A4116">
        <w:rPr>
          <w:rFonts w:ascii="Times New Roman" w:hAnsi="Times New Roman" w:cs="Times New Roman"/>
          <w:sz w:val="24"/>
          <w:szCs w:val="24"/>
          <w:shd w:val="clear" w:color="auto" w:fill="FFFFFF"/>
          <w:lang w:val="es-CO"/>
        </w:rPr>
        <w:t>Sidman, M. (1971). Reading and auditory-visual equivalences. </w:t>
      </w:r>
      <w:r w:rsidRPr="001A4116">
        <w:rPr>
          <w:rFonts w:ascii="Times New Roman" w:hAnsi="Times New Roman" w:cs="Times New Roman"/>
          <w:i/>
          <w:iCs/>
          <w:sz w:val="24"/>
          <w:szCs w:val="24"/>
          <w:shd w:val="clear" w:color="auto" w:fill="FFFFFF"/>
          <w:lang w:val="en-US"/>
        </w:rPr>
        <w:t>Journal of Speech, Language, and Hearing Research</w:t>
      </w:r>
      <w:r w:rsidRPr="001A4116">
        <w:rPr>
          <w:rFonts w:ascii="Times New Roman" w:hAnsi="Times New Roman" w:cs="Times New Roman"/>
          <w:sz w:val="24"/>
          <w:szCs w:val="24"/>
          <w:shd w:val="clear" w:color="auto" w:fill="FFFFFF"/>
          <w:lang w:val="en-US"/>
        </w:rPr>
        <w:t>, </w:t>
      </w:r>
      <w:r w:rsidRPr="001A4116">
        <w:rPr>
          <w:rFonts w:ascii="Times New Roman" w:hAnsi="Times New Roman" w:cs="Times New Roman"/>
          <w:i/>
          <w:iCs/>
          <w:sz w:val="24"/>
          <w:szCs w:val="24"/>
          <w:shd w:val="clear" w:color="auto" w:fill="FFFFFF"/>
          <w:lang w:val="en-US"/>
        </w:rPr>
        <w:t>14</w:t>
      </w:r>
      <w:r w:rsidRPr="001A4116">
        <w:rPr>
          <w:rFonts w:ascii="Times New Roman" w:hAnsi="Times New Roman" w:cs="Times New Roman"/>
          <w:sz w:val="24"/>
          <w:szCs w:val="24"/>
          <w:shd w:val="clear" w:color="auto" w:fill="FFFFFF"/>
          <w:lang w:val="en-US"/>
        </w:rPr>
        <w:t>(1), 5-13. Recuperado de https://ajslp.pubs.asha.org/doi/pdf/10.1044/jshr.1401.05</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n-US"/>
        </w:rPr>
      </w:pPr>
      <w:proofErr w:type="gramStart"/>
      <w:r w:rsidRPr="001A4116">
        <w:rPr>
          <w:rFonts w:ascii="Times New Roman" w:hAnsi="Times New Roman" w:cs="Times New Roman"/>
          <w:sz w:val="24"/>
          <w:szCs w:val="24"/>
          <w:shd w:val="clear" w:color="auto" w:fill="FFFFFF"/>
          <w:lang w:val="en-US"/>
        </w:rPr>
        <w:t>Sidman, M. (1987).</w:t>
      </w:r>
      <w:proofErr w:type="gramEnd"/>
      <w:r w:rsidRPr="001A4116">
        <w:rPr>
          <w:rFonts w:ascii="Times New Roman" w:hAnsi="Times New Roman" w:cs="Times New Roman"/>
          <w:sz w:val="24"/>
          <w:szCs w:val="24"/>
          <w:shd w:val="clear" w:color="auto" w:fill="FFFFFF"/>
          <w:lang w:val="en-US"/>
        </w:rPr>
        <w:t xml:space="preserve"> Two choices are not enough. </w:t>
      </w:r>
      <w:r w:rsidRPr="001A4116">
        <w:rPr>
          <w:rFonts w:ascii="Times New Roman" w:hAnsi="Times New Roman" w:cs="Times New Roman"/>
          <w:i/>
          <w:sz w:val="24"/>
          <w:szCs w:val="24"/>
          <w:shd w:val="clear" w:color="auto" w:fill="FFFFFF"/>
          <w:lang w:val="en-US"/>
        </w:rPr>
        <w:t>Behavior Analysis</w:t>
      </w:r>
      <w:r w:rsidRPr="001A4116">
        <w:rPr>
          <w:rFonts w:ascii="Times New Roman" w:hAnsi="Times New Roman" w:cs="Times New Roman"/>
          <w:sz w:val="24"/>
          <w:szCs w:val="24"/>
          <w:shd w:val="clear" w:color="auto" w:fill="FFFFFF"/>
          <w:lang w:val="en-US"/>
        </w:rPr>
        <w:t>, 22(1), 11-18. Recuperado de http://www.equivalence.net/pdf/Sidman_1987.pdf</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n-US"/>
        </w:rPr>
      </w:pPr>
      <w:r w:rsidRPr="001A4116">
        <w:rPr>
          <w:rFonts w:ascii="Times New Roman" w:hAnsi="Times New Roman" w:cs="Times New Roman"/>
          <w:sz w:val="24"/>
          <w:szCs w:val="24"/>
          <w:shd w:val="clear" w:color="auto" w:fill="FFFFFF"/>
          <w:lang w:val="en-US"/>
        </w:rPr>
        <w:t xml:space="preserve">Sidman, M (1994). Equivalence relations and contingency analysis: the analytic units. </w:t>
      </w:r>
      <w:r w:rsidRPr="001A4116">
        <w:rPr>
          <w:rFonts w:ascii="Times New Roman" w:hAnsi="Times New Roman" w:cs="Times New Roman"/>
          <w:i/>
          <w:sz w:val="24"/>
          <w:szCs w:val="24"/>
          <w:shd w:val="clear" w:color="auto" w:fill="FFFFFF"/>
          <w:lang w:val="en-US"/>
        </w:rPr>
        <w:t>Equivalence and Behavior: A research Story</w:t>
      </w:r>
      <w:r w:rsidRPr="001A4116">
        <w:rPr>
          <w:rFonts w:ascii="Times New Roman" w:hAnsi="Times New Roman" w:cs="Times New Roman"/>
          <w:sz w:val="24"/>
          <w:szCs w:val="24"/>
          <w:shd w:val="clear" w:color="auto" w:fill="FFFFFF"/>
          <w:lang w:val="en-US"/>
        </w:rPr>
        <w:t xml:space="preserve"> (pp. 321-365). Boston, United State of America: Authors </w:t>
      </w:r>
      <w:proofErr w:type="spellStart"/>
      <w:r w:rsidRPr="001A4116">
        <w:rPr>
          <w:rFonts w:ascii="Times New Roman" w:hAnsi="Times New Roman" w:cs="Times New Roman"/>
          <w:sz w:val="24"/>
          <w:szCs w:val="24"/>
          <w:shd w:val="clear" w:color="auto" w:fill="FFFFFF"/>
          <w:lang w:val="en-US"/>
        </w:rPr>
        <w:t>Coorportative</w:t>
      </w:r>
      <w:proofErr w:type="spellEnd"/>
      <w:r w:rsidRPr="001A4116">
        <w:rPr>
          <w:rFonts w:ascii="Times New Roman" w:hAnsi="Times New Roman" w:cs="Times New Roman"/>
          <w:sz w:val="24"/>
          <w:szCs w:val="24"/>
          <w:shd w:val="clear" w:color="auto" w:fill="FFFFFF"/>
          <w:lang w:val="en-US"/>
        </w:rPr>
        <w:t>, Inc.</w:t>
      </w:r>
    </w:p>
    <w:p w:rsidR="008568AB" w:rsidRPr="001A4116" w:rsidRDefault="008568AB" w:rsidP="001A4116">
      <w:pPr>
        <w:spacing w:after="0" w:line="240" w:lineRule="auto"/>
        <w:ind w:left="709" w:hanging="709"/>
        <w:jc w:val="both"/>
        <w:rPr>
          <w:rFonts w:ascii="Times New Roman" w:hAnsi="Times New Roman" w:cs="Times New Roman"/>
          <w:sz w:val="24"/>
          <w:szCs w:val="24"/>
          <w:lang w:val="en-US"/>
        </w:rPr>
      </w:pPr>
      <w:proofErr w:type="gramStart"/>
      <w:r w:rsidRPr="001A4116">
        <w:rPr>
          <w:rFonts w:ascii="Times New Roman" w:hAnsi="Times New Roman" w:cs="Times New Roman"/>
          <w:sz w:val="24"/>
          <w:szCs w:val="24"/>
          <w:shd w:val="clear" w:color="auto" w:fill="FFFFFF"/>
          <w:lang w:val="en-US"/>
        </w:rPr>
        <w:t xml:space="preserve">Sidman, M., y </w:t>
      </w:r>
      <w:proofErr w:type="spellStart"/>
      <w:r w:rsidRPr="001A4116">
        <w:rPr>
          <w:rFonts w:ascii="Times New Roman" w:hAnsi="Times New Roman" w:cs="Times New Roman"/>
          <w:sz w:val="24"/>
          <w:szCs w:val="24"/>
          <w:shd w:val="clear" w:color="auto" w:fill="FFFFFF"/>
          <w:lang w:val="en-US"/>
        </w:rPr>
        <w:t>Tailby</w:t>
      </w:r>
      <w:proofErr w:type="spellEnd"/>
      <w:r w:rsidRPr="001A4116">
        <w:rPr>
          <w:rFonts w:ascii="Times New Roman" w:hAnsi="Times New Roman" w:cs="Times New Roman"/>
          <w:sz w:val="24"/>
          <w:szCs w:val="24"/>
          <w:shd w:val="clear" w:color="auto" w:fill="FFFFFF"/>
          <w:lang w:val="en-US"/>
        </w:rPr>
        <w:t>, W. (1982).</w:t>
      </w:r>
      <w:proofErr w:type="gramEnd"/>
      <w:r w:rsidRPr="001A4116">
        <w:rPr>
          <w:rFonts w:ascii="Times New Roman" w:hAnsi="Times New Roman" w:cs="Times New Roman"/>
          <w:sz w:val="24"/>
          <w:szCs w:val="24"/>
          <w:shd w:val="clear" w:color="auto" w:fill="FFFFFF"/>
          <w:lang w:val="en-US"/>
        </w:rPr>
        <w:t xml:space="preserve"> Conditional discrimination vs. matching to sample: an expansion of the testing paradigm. </w:t>
      </w:r>
      <w:r w:rsidRPr="001A4116">
        <w:rPr>
          <w:rFonts w:ascii="Times New Roman" w:hAnsi="Times New Roman" w:cs="Times New Roman"/>
          <w:i/>
          <w:sz w:val="24"/>
          <w:szCs w:val="24"/>
          <w:shd w:val="clear" w:color="auto" w:fill="FFFFFF"/>
          <w:lang w:val="en-US"/>
        </w:rPr>
        <w:t>Journal of the Experimental Analysis of Behavior</w:t>
      </w:r>
      <w:r w:rsidRPr="001A4116">
        <w:rPr>
          <w:rFonts w:ascii="Times New Roman" w:hAnsi="Times New Roman" w:cs="Times New Roman"/>
          <w:sz w:val="24"/>
          <w:szCs w:val="24"/>
          <w:shd w:val="clear" w:color="auto" w:fill="FFFFFF"/>
          <w:lang w:val="en-US"/>
        </w:rPr>
        <w:t>, 37(1), 5–22. </w:t>
      </w:r>
      <w:proofErr w:type="spellStart"/>
      <w:proofErr w:type="gramStart"/>
      <w:r w:rsidRPr="001A4116">
        <w:rPr>
          <w:rFonts w:ascii="Times New Roman" w:hAnsi="Times New Roman" w:cs="Times New Roman"/>
          <w:sz w:val="24"/>
          <w:szCs w:val="24"/>
          <w:shd w:val="clear" w:color="auto" w:fill="FFFFFF"/>
          <w:lang w:val="en-US"/>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lang w:val="en-US"/>
        </w:rPr>
        <w:t>: </w:t>
      </w:r>
      <w:r w:rsidRPr="001A4116">
        <w:rPr>
          <w:rStyle w:val="exldetailsdisplayval"/>
          <w:rFonts w:ascii="Times New Roman" w:hAnsi="Times New Roman" w:cs="Times New Roman"/>
          <w:sz w:val="24"/>
          <w:szCs w:val="24"/>
          <w:bdr w:val="none" w:sz="0" w:space="0" w:color="auto" w:frame="1"/>
          <w:shd w:val="clear" w:color="auto" w:fill="FFFFFF"/>
          <w:lang w:val="en-US"/>
        </w:rPr>
        <w:t>10.1901/jeab.1982.37-5</w:t>
      </w:r>
      <w:r w:rsidRPr="001A4116">
        <w:rPr>
          <w:rFonts w:ascii="Times New Roman" w:hAnsi="Times New Roman" w:cs="Times New Roman"/>
          <w:sz w:val="24"/>
          <w:szCs w:val="24"/>
          <w:lang w:val="en-US"/>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rPr>
      </w:pPr>
      <w:proofErr w:type="gramStart"/>
      <w:r w:rsidRPr="001A4116">
        <w:rPr>
          <w:rFonts w:ascii="Times New Roman" w:hAnsi="Times New Roman" w:cs="Times New Roman"/>
          <w:sz w:val="24"/>
          <w:szCs w:val="24"/>
          <w:shd w:val="clear" w:color="auto" w:fill="FFFFFF"/>
          <w:lang w:val="en-US"/>
        </w:rPr>
        <w:t xml:space="preserve">Silva, J., </w:t>
      </w:r>
      <w:proofErr w:type="spellStart"/>
      <w:r w:rsidRPr="001A4116">
        <w:rPr>
          <w:rFonts w:ascii="Times New Roman" w:hAnsi="Times New Roman" w:cs="Times New Roman"/>
          <w:sz w:val="24"/>
          <w:szCs w:val="24"/>
          <w:shd w:val="clear" w:color="auto" w:fill="FFFFFF"/>
          <w:lang w:val="en-US"/>
        </w:rPr>
        <w:t>Sebastião</w:t>
      </w:r>
      <w:proofErr w:type="spellEnd"/>
      <w:r w:rsidRPr="001A4116">
        <w:rPr>
          <w:rFonts w:ascii="Times New Roman" w:hAnsi="Times New Roman" w:cs="Times New Roman"/>
          <w:sz w:val="24"/>
          <w:szCs w:val="24"/>
          <w:shd w:val="clear" w:color="auto" w:fill="FFFFFF"/>
          <w:lang w:val="en-US"/>
        </w:rPr>
        <w:t xml:space="preserve">, L., </w:t>
      </w:r>
      <w:proofErr w:type="spellStart"/>
      <w:r w:rsidRPr="001A4116">
        <w:rPr>
          <w:rFonts w:ascii="Times New Roman" w:hAnsi="Times New Roman" w:cs="Times New Roman"/>
          <w:sz w:val="24"/>
          <w:szCs w:val="24"/>
          <w:shd w:val="clear" w:color="auto" w:fill="FFFFFF"/>
          <w:lang w:val="en-US"/>
        </w:rPr>
        <w:t>Fidalgo</w:t>
      </w:r>
      <w:proofErr w:type="spellEnd"/>
      <w:r w:rsidRPr="001A4116">
        <w:rPr>
          <w:rFonts w:ascii="Times New Roman" w:hAnsi="Times New Roman" w:cs="Times New Roman"/>
          <w:sz w:val="24"/>
          <w:szCs w:val="24"/>
          <w:shd w:val="clear" w:color="auto" w:fill="FFFFFF"/>
          <w:lang w:val="en-US"/>
        </w:rPr>
        <w:t>, R., y Silva, E. (2018).</w:t>
      </w:r>
      <w:proofErr w:type="gramEnd"/>
      <w:r w:rsidRPr="001A4116">
        <w:rPr>
          <w:rFonts w:ascii="Times New Roman" w:hAnsi="Times New Roman" w:cs="Times New Roman"/>
          <w:sz w:val="24"/>
          <w:szCs w:val="24"/>
          <w:shd w:val="clear" w:color="auto" w:fill="FFFFFF"/>
          <w:lang w:val="en-US"/>
        </w:rPr>
        <w:t xml:space="preserve"> </w:t>
      </w:r>
      <w:r w:rsidRPr="001A4116">
        <w:rPr>
          <w:rFonts w:ascii="Times New Roman" w:hAnsi="Times New Roman" w:cs="Times New Roman"/>
          <w:sz w:val="24"/>
          <w:szCs w:val="24"/>
          <w:shd w:val="clear" w:color="auto" w:fill="FFFFFF"/>
        </w:rPr>
        <w:t>Possíveis contribuições dos estudos de expressões faciais para a clínica analítico-comportamental. </w:t>
      </w:r>
      <w:r w:rsidRPr="001A4116">
        <w:rPr>
          <w:rFonts w:ascii="Times New Roman" w:hAnsi="Times New Roman" w:cs="Times New Roman"/>
          <w:i/>
          <w:sz w:val="24"/>
          <w:szCs w:val="24"/>
          <w:shd w:val="clear" w:color="auto" w:fill="FFFFFF"/>
        </w:rPr>
        <w:t>Revista Brasileira De Terapia Comportamental E Cognitiva,</w:t>
      </w:r>
      <w:r w:rsidRPr="001A4116">
        <w:rPr>
          <w:rFonts w:ascii="Times New Roman" w:hAnsi="Times New Roman" w:cs="Times New Roman"/>
          <w:sz w:val="24"/>
          <w:szCs w:val="24"/>
          <w:shd w:val="clear" w:color="auto" w:fill="FFFFFF"/>
        </w:rPr>
        <w:t xml:space="preserve"> 19(4), 74-87. </w:t>
      </w:r>
      <w:proofErr w:type="spellStart"/>
      <w:proofErr w:type="gramStart"/>
      <w:r w:rsidRPr="001A4116">
        <w:rPr>
          <w:rFonts w:ascii="Times New Roman" w:hAnsi="Times New Roman" w:cs="Times New Roman"/>
          <w:sz w:val="24"/>
          <w:szCs w:val="24"/>
          <w:shd w:val="clear" w:color="auto" w:fill="FFFFFF"/>
        </w:rPr>
        <w:t>doi</w:t>
      </w:r>
      <w:proofErr w:type="spellEnd"/>
      <w:proofErr w:type="gramEnd"/>
      <w:r w:rsidRPr="001A4116">
        <w:rPr>
          <w:rFonts w:ascii="Times New Roman" w:hAnsi="Times New Roman" w:cs="Times New Roman"/>
          <w:sz w:val="24"/>
          <w:szCs w:val="24"/>
          <w:shd w:val="clear" w:color="auto" w:fill="FFFFFF"/>
        </w:rPr>
        <w:t>:</w:t>
      </w:r>
      <w:r w:rsidRPr="001A4116">
        <w:rPr>
          <w:rStyle w:val="exldetailsdisplayval"/>
          <w:rFonts w:ascii="Times New Roman" w:hAnsi="Times New Roman" w:cs="Times New Roman"/>
          <w:sz w:val="24"/>
          <w:szCs w:val="24"/>
          <w:bdr w:val="none" w:sz="0" w:space="0" w:color="auto" w:frame="1"/>
        </w:rPr>
        <w:t xml:space="preserve"> </w:t>
      </w:r>
      <w:hyperlink r:id="rId12" w:history="1">
        <w:r w:rsidRPr="001A4116">
          <w:rPr>
            <w:rStyle w:val="exldetailsdisplayval"/>
            <w:rFonts w:ascii="Times New Roman" w:hAnsi="Times New Roman" w:cs="Times New Roman"/>
            <w:sz w:val="24"/>
            <w:szCs w:val="24"/>
            <w:bdr w:val="none" w:sz="0" w:space="0" w:color="auto" w:frame="1"/>
            <w:shd w:val="clear" w:color="auto" w:fill="FFFFFF"/>
          </w:rPr>
          <w:t>10.31505/rbtcc.v19i4.1095</w:t>
        </w:r>
      </w:hyperlink>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rPr>
      </w:pPr>
      <w:r w:rsidRPr="001A4116">
        <w:rPr>
          <w:rFonts w:ascii="Times New Roman" w:hAnsi="Times New Roman" w:cs="Times New Roman"/>
          <w:sz w:val="24"/>
          <w:szCs w:val="24"/>
          <w:shd w:val="clear" w:color="auto" w:fill="FFFFFF"/>
        </w:rPr>
        <w:t xml:space="preserve">Silveira, M., </w:t>
      </w:r>
      <w:proofErr w:type="spellStart"/>
      <w:r w:rsidRPr="001A4116">
        <w:rPr>
          <w:rFonts w:ascii="Times New Roman" w:hAnsi="Times New Roman" w:cs="Times New Roman"/>
          <w:sz w:val="24"/>
          <w:szCs w:val="24"/>
          <w:shd w:val="clear" w:color="auto" w:fill="FFFFFF"/>
        </w:rPr>
        <w:t>Aggio</w:t>
      </w:r>
      <w:proofErr w:type="spellEnd"/>
      <w:r w:rsidRPr="001A4116">
        <w:rPr>
          <w:rFonts w:ascii="Times New Roman" w:hAnsi="Times New Roman" w:cs="Times New Roman"/>
          <w:sz w:val="24"/>
          <w:szCs w:val="24"/>
          <w:shd w:val="clear" w:color="auto" w:fill="FFFFFF"/>
        </w:rPr>
        <w:t xml:space="preserve">, N., Cortez, M., </w:t>
      </w:r>
      <w:proofErr w:type="spellStart"/>
      <w:r w:rsidRPr="001A4116">
        <w:rPr>
          <w:rFonts w:ascii="Times New Roman" w:hAnsi="Times New Roman" w:cs="Times New Roman"/>
          <w:sz w:val="24"/>
          <w:szCs w:val="24"/>
          <w:shd w:val="clear" w:color="auto" w:fill="FFFFFF"/>
        </w:rPr>
        <w:t>Bortoloti</w:t>
      </w:r>
      <w:proofErr w:type="spellEnd"/>
      <w:r w:rsidRPr="001A4116">
        <w:rPr>
          <w:rFonts w:ascii="Times New Roman" w:hAnsi="Times New Roman" w:cs="Times New Roman"/>
          <w:sz w:val="24"/>
          <w:szCs w:val="24"/>
          <w:shd w:val="clear" w:color="auto" w:fill="FFFFFF"/>
        </w:rPr>
        <w:t xml:space="preserve">, R., Rico, V., y de Rose, J. (2015). </w:t>
      </w:r>
      <w:r w:rsidRPr="001A4116">
        <w:rPr>
          <w:rFonts w:ascii="Times New Roman" w:hAnsi="Times New Roman" w:cs="Times New Roman"/>
          <w:sz w:val="24"/>
          <w:szCs w:val="24"/>
          <w:shd w:val="clear" w:color="auto" w:fill="FFFFFF"/>
          <w:lang w:val="en-US"/>
        </w:rPr>
        <w:t xml:space="preserve">Maintenance of Equivalence Classes and Transfer of Functions: The Role of the Nature of Stimuli. </w:t>
      </w:r>
      <w:r w:rsidRPr="001A4116">
        <w:rPr>
          <w:rFonts w:ascii="Times New Roman" w:hAnsi="Times New Roman" w:cs="Times New Roman"/>
          <w:i/>
          <w:sz w:val="24"/>
          <w:szCs w:val="24"/>
          <w:shd w:val="clear" w:color="auto" w:fill="FFFFFF"/>
        </w:rPr>
        <w:t xml:space="preserve">The Psychological </w:t>
      </w:r>
      <w:proofErr w:type="gramStart"/>
      <w:r w:rsidRPr="001A4116">
        <w:rPr>
          <w:rFonts w:ascii="Times New Roman" w:hAnsi="Times New Roman" w:cs="Times New Roman"/>
          <w:i/>
          <w:sz w:val="24"/>
          <w:szCs w:val="24"/>
          <w:shd w:val="clear" w:color="auto" w:fill="FFFFFF"/>
        </w:rPr>
        <w:t>Record</w:t>
      </w:r>
      <w:proofErr w:type="gramEnd"/>
      <w:r w:rsidRPr="001A4116">
        <w:rPr>
          <w:rFonts w:ascii="Times New Roman" w:hAnsi="Times New Roman" w:cs="Times New Roman"/>
          <w:sz w:val="24"/>
          <w:szCs w:val="24"/>
          <w:shd w:val="clear" w:color="auto" w:fill="FFFFFF"/>
        </w:rPr>
        <w:t xml:space="preserve">, 66(1), 65–74. </w:t>
      </w:r>
      <w:proofErr w:type="spellStart"/>
      <w:proofErr w:type="gramStart"/>
      <w:r w:rsidRPr="001A4116">
        <w:rPr>
          <w:rFonts w:ascii="Times New Roman" w:hAnsi="Times New Roman" w:cs="Times New Roman"/>
          <w:sz w:val="24"/>
          <w:szCs w:val="24"/>
          <w:shd w:val="clear" w:color="auto" w:fill="FFFFFF"/>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rPr>
        <w:t>: </w:t>
      </w:r>
      <w:r w:rsidRPr="001A4116">
        <w:rPr>
          <w:rStyle w:val="exldetailsdisplayval"/>
          <w:rFonts w:ascii="Times New Roman" w:hAnsi="Times New Roman" w:cs="Times New Roman"/>
          <w:sz w:val="24"/>
          <w:szCs w:val="24"/>
          <w:bdr w:val="none" w:sz="0" w:space="0" w:color="auto" w:frame="1"/>
          <w:shd w:val="clear" w:color="auto" w:fill="FFFFFF"/>
        </w:rPr>
        <w:t>10.1007/s40732-015-0152-1</w:t>
      </w:r>
      <w:r w:rsidRPr="001A4116">
        <w:rPr>
          <w:rFonts w:ascii="Times New Roman" w:hAnsi="Times New Roman" w:cs="Times New Roman"/>
          <w:sz w:val="24"/>
          <w:szCs w:val="24"/>
          <w:shd w:val="clear" w:color="auto" w:fill="FFFFFF"/>
        </w:rPr>
        <w:t> </w:t>
      </w:r>
    </w:p>
    <w:p w:rsidR="008568AB" w:rsidRPr="001A4116" w:rsidRDefault="008568AB" w:rsidP="001A4116">
      <w:pPr>
        <w:spacing w:after="0" w:line="240" w:lineRule="auto"/>
        <w:ind w:left="709" w:hanging="709"/>
        <w:jc w:val="both"/>
        <w:rPr>
          <w:rFonts w:ascii="Times New Roman" w:hAnsi="Times New Roman" w:cs="Times New Roman"/>
          <w:i/>
          <w:iCs/>
          <w:sz w:val="24"/>
          <w:szCs w:val="24"/>
          <w:lang w:val="es-CO"/>
        </w:rPr>
      </w:pPr>
      <w:r w:rsidRPr="001A4116">
        <w:rPr>
          <w:rFonts w:ascii="Times New Roman" w:hAnsi="Times New Roman" w:cs="Times New Roman"/>
          <w:sz w:val="24"/>
          <w:szCs w:val="24"/>
        </w:rPr>
        <w:t xml:space="preserve">Skinner, B. F. (1957). </w:t>
      </w:r>
      <w:r w:rsidRPr="001A4116">
        <w:rPr>
          <w:rFonts w:ascii="Times New Roman" w:hAnsi="Times New Roman" w:cs="Times New Roman"/>
          <w:i/>
          <w:iCs/>
          <w:sz w:val="24"/>
          <w:szCs w:val="24"/>
        </w:rPr>
        <w:t xml:space="preserve">O comportamento verbal. </w:t>
      </w:r>
      <w:r w:rsidRPr="001A4116">
        <w:rPr>
          <w:rFonts w:ascii="Times New Roman" w:hAnsi="Times New Roman" w:cs="Times New Roman"/>
          <w:iCs/>
          <w:sz w:val="24"/>
          <w:szCs w:val="24"/>
          <w:lang w:val="es-CO"/>
        </w:rPr>
        <w:t>New York,</w:t>
      </w:r>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United</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State</w:t>
      </w:r>
      <w:proofErr w:type="spellEnd"/>
      <w:r w:rsidRPr="001A4116">
        <w:rPr>
          <w:rFonts w:ascii="Times New Roman" w:hAnsi="Times New Roman" w:cs="Times New Roman"/>
          <w:sz w:val="24"/>
          <w:szCs w:val="24"/>
          <w:shd w:val="clear" w:color="auto" w:fill="FFFFFF"/>
          <w:lang w:val="es-CO"/>
        </w:rPr>
        <w:t xml:space="preserve"> of </w:t>
      </w:r>
      <w:proofErr w:type="spellStart"/>
      <w:r w:rsidRPr="001A4116">
        <w:rPr>
          <w:rFonts w:ascii="Times New Roman" w:hAnsi="Times New Roman" w:cs="Times New Roman"/>
          <w:sz w:val="24"/>
          <w:szCs w:val="24"/>
          <w:shd w:val="clear" w:color="auto" w:fill="FFFFFF"/>
          <w:lang w:val="es-CO"/>
        </w:rPr>
        <w:t>America</w:t>
      </w:r>
      <w:proofErr w:type="spellEnd"/>
      <w:r w:rsidRPr="001A4116">
        <w:rPr>
          <w:rFonts w:ascii="Times New Roman" w:hAnsi="Times New Roman" w:cs="Times New Roman"/>
          <w:sz w:val="24"/>
          <w:szCs w:val="24"/>
          <w:shd w:val="clear" w:color="auto" w:fill="FFFFFF"/>
          <w:lang w:val="es-CO"/>
        </w:rPr>
        <w:t>: Appleton-Century-</w:t>
      </w:r>
      <w:proofErr w:type="spellStart"/>
      <w:r w:rsidRPr="001A4116">
        <w:rPr>
          <w:rFonts w:ascii="Times New Roman" w:hAnsi="Times New Roman" w:cs="Times New Roman"/>
          <w:sz w:val="24"/>
          <w:szCs w:val="24"/>
          <w:shd w:val="clear" w:color="auto" w:fill="FFFFFF"/>
          <w:lang w:val="es-CO"/>
        </w:rPr>
        <w:t>Crofts</w:t>
      </w:r>
      <w:proofErr w:type="spellEnd"/>
      <w:r w:rsidRPr="001A4116">
        <w:rPr>
          <w:rFonts w:ascii="Times New Roman" w:hAnsi="Times New Roman" w:cs="Times New Roman"/>
          <w:sz w:val="24"/>
          <w:szCs w:val="24"/>
          <w:shd w:val="clear" w:color="auto" w:fill="FFFFFF"/>
          <w:lang w:val="es-CO"/>
        </w:rPr>
        <w:t>, Inc.</w:t>
      </w:r>
      <w:r w:rsidRPr="001A4116">
        <w:rPr>
          <w:rFonts w:ascii="Times New Roman" w:hAnsi="Times New Roman" w:cs="Times New Roman"/>
          <w:i/>
          <w:iCs/>
          <w:sz w:val="24"/>
          <w:szCs w:val="24"/>
          <w:lang w:val="es-CO"/>
        </w:rPr>
        <w:t xml:space="preserve">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proofErr w:type="spellStart"/>
      <w:r w:rsidRPr="001A4116">
        <w:rPr>
          <w:rFonts w:ascii="Times New Roman" w:hAnsi="Times New Roman" w:cs="Times New Roman"/>
          <w:sz w:val="24"/>
          <w:szCs w:val="24"/>
          <w:shd w:val="clear" w:color="auto" w:fill="FFFFFF"/>
          <w:lang w:val="es-CO"/>
        </w:rPr>
        <w:t>Stromer</w:t>
      </w:r>
      <w:proofErr w:type="spellEnd"/>
      <w:r w:rsidRPr="001A4116">
        <w:rPr>
          <w:rFonts w:ascii="Times New Roman" w:hAnsi="Times New Roman" w:cs="Times New Roman"/>
          <w:sz w:val="24"/>
          <w:szCs w:val="24"/>
          <w:shd w:val="clear" w:color="auto" w:fill="FFFFFF"/>
          <w:lang w:val="es-CO"/>
        </w:rPr>
        <w:t xml:space="preserve">, R., y </w:t>
      </w:r>
      <w:proofErr w:type="spellStart"/>
      <w:r w:rsidRPr="001A4116">
        <w:rPr>
          <w:rFonts w:ascii="Times New Roman" w:hAnsi="Times New Roman" w:cs="Times New Roman"/>
          <w:sz w:val="24"/>
          <w:szCs w:val="24"/>
          <w:shd w:val="clear" w:color="auto" w:fill="FFFFFF"/>
          <w:lang w:val="es-CO"/>
        </w:rPr>
        <w:t>Mackay</w:t>
      </w:r>
      <w:proofErr w:type="spellEnd"/>
      <w:r w:rsidRPr="001A4116">
        <w:rPr>
          <w:rFonts w:ascii="Times New Roman" w:hAnsi="Times New Roman" w:cs="Times New Roman"/>
          <w:sz w:val="24"/>
          <w:szCs w:val="24"/>
          <w:shd w:val="clear" w:color="auto" w:fill="FFFFFF"/>
          <w:lang w:val="es-CO"/>
        </w:rPr>
        <w:t xml:space="preserve">, H. (1992). </w:t>
      </w:r>
      <w:proofErr w:type="spellStart"/>
      <w:r w:rsidRPr="001A4116">
        <w:rPr>
          <w:rFonts w:ascii="Times New Roman" w:hAnsi="Times New Roman" w:cs="Times New Roman"/>
          <w:sz w:val="24"/>
          <w:szCs w:val="24"/>
          <w:shd w:val="clear" w:color="auto" w:fill="FFFFFF"/>
          <w:lang w:val="es-CO"/>
        </w:rPr>
        <w:t>Spelling</w:t>
      </w:r>
      <w:proofErr w:type="spellEnd"/>
      <w:r w:rsidRPr="001A4116">
        <w:rPr>
          <w:rFonts w:ascii="Times New Roman" w:hAnsi="Times New Roman" w:cs="Times New Roman"/>
          <w:sz w:val="24"/>
          <w:szCs w:val="24"/>
          <w:shd w:val="clear" w:color="auto" w:fill="FFFFFF"/>
          <w:lang w:val="es-CO"/>
        </w:rPr>
        <w:t xml:space="preserve"> and </w:t>
      </w:r>
      <w:proofErr w:type="spellStart"/>
      <w:r w:rsidRPr="001A4116">
        <w:rPr>
          <w:rFonts w:ascii="Times New Roman" w:hAnsi="Times New Roman" w:cs="Times New Roman"/>
          <w:sz w:val="24"/>
          <w:szCs w:val="24"/>
          <w:shd w:val="clear" w:color="auto" w:fill="FFFFFF"/>
          <w:lang w:val="es-CO"/>
        </w:rPr>
        <w:t>emergent</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picture</w:t>
      </w:r>
      <w:r w:rsidRPr="001A4116">
        <w:rPr>
          <w:rFonts w:ascii="Cambria Math" w:hAnsi="Cambria Math" w:cs="Cambria Math"/>
          <w:sz w:val="24"/>
          <w:szCs w:val="24"/>
          <w:shd w:val="clear" w:color="auto" w:fill="FFFFFF"/>
          <w:lang w:val="es-CO"/>
        </w:rPr>
        <w:t>‐</w:t>
      </w:r>
      <w:r w:rsidRPr="001A4116">
        <w:rPr>
          <w:rFonts w:ascii="Times New Roman" w:hAnsi="Times New Roman" w:cs="Times New Roman"/>
          <w:sz w:val="24"/>
          <w:szCs w:val="24"/>
          <w:shd w:val="clear" w:color="auto" w:fill="FFFFFF"/>
          <w:lang w:val="es-CO"/>
        </w:rPr>
        <w:t>printed</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word</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relations</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established</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with</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delayed</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identity</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matching</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to</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complex</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samples</w:t>
      </w:r>
      <w:proofErr w:type="spellEnd"/>
      <w:r w:rsidRPr="001A4116">
        <w:rPr>
          <w:rFonts w:ascii="Times New Roman" w:hAnsi="Times New Roman" w:cs="Times New Roman"/>
          <w:sz w:val="24"/>
          <w:szCs w:val="24"/>
          <w:shd w:val="clear" w:color="auto" w:fill="FFFFFF"/>
          <w:lang w:val="es-CO"/>
        </w:rPr>
        <w:t>. </w:t>
      </w:r>
      <w:proofErr w:type="spellStart"/>
      <w:r w:rsidRPr="001A4116">
        <w:rPr>
          <w:rFonts w:ascii="Times New Roman" w:hAnsi="Times New Roman" w:cs="Times New Roman"/>
          <w:i/>
          <w:iCs/>
          <w:sz w:val="24"/>
          <w:szCs w:val="24"/>
          <w:shd w:val="clear" w:color="auto" w:fill="FFFFFF"/>
          <w:lang w:val="es-CO"/>
        </w:rPr>
        <w:t>Journal</w:t>
      </w:r>
      <w:proofErr w:type="spellEnd"/>
      <w:r w:rsidRPr="001A4116">
        <w:rPr>
          <w:rFonts w:ascii="Times New Roman" w:hAnsi="Times New Roman" w:cs="Times New Roman"/>
          <w:i/>
          <w:iCs/>
          <w:sz w:val="24"/>
          <w:szCs w:val="24"/>
          <w:shd w:val="clear" w:color="auto" w:fill="FFFFFF"/>
          <w:lang w:val="es-CO"/>
        </w:rPr>
        <w:t xml:space="preserve"> of </w:t>
      </w:r>
      <w:proofErr w:type="spellStart"/>
      <w:r w:rsidRPr="001A4116">
        <w:rPr>
          <w:rFonts w:ascii="Times New Roman" w:hAnsi="Times New Roman" w:cs="Times New Roman"/>
          <w:i/>
          <w:iCs/>
          <w:sz w:val="24"/>
          <w:szCs w:val="24"/>
          <w:shd w:val="clear" w:color="auto" w:fill="FFFFFF"/>
          <w:lang w:val="es-CO"/>
        </w:rPr>
        <w:t>Applied</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Behavior</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Analysis</w:t>
      </w:r>
      <w:proofErr w:type="spellEnd"/>
      <w:r w:rsidRPr="001A4116">
        <w:rPr>
          <w:rFonts w:ascii="Times New Roman" w:hAnsi="Times New Roman" w:cs="Times New Roman"/>
          <w:sz w:val="24"/>
          <w:szCs w:val="24"/>
          <w:shd w:val="clear" w:color="auto" w:fill="FFFFFF"/>
          <w:lang w:val="es-CO"/>
        </w:rPr>
        <w:t>, </w:t>
      </w:r>
      <w:r w:rsidRPr="001A4116">
        <w:rPr>
          <w:rFonts w:ascii="Times New Roman" w:hAnsi="Times New Roman" w:cs="Times New Roman"/>
          <w:i/>
          <w:iCs/>
          <w:sz w:val="24"/>
          <w:szCs w:val="24"/>
          <w:shd w:val="clear" w:color="auto" w:fill="FFFFFF"/>
          <w:lang w:val="es-CO"/>
        </w:rPr>
        <w:t>25</w:t>
      </w:r>
      <w:r w:rsidRPr="001A4116">
        <w:rPr>
          <w:rFonts w:ascii="Times New Roman" w:hAnsi="Times New Roman" w:cs="Times New Roman"/>
          <w:sz w:val="24"/>
          <w:szCs w:val="24"/>
          <w:shd w:val="clear" w:color="auto" w:fill="FFFFFF"/>
          <w:lang w:val="es-CO"/>
        </w:rPr>
        <w:t xml:space="preserve">(4), 893-904. </w:t>
      </w:r>
      <w:proofErr w:type="spellStart"/>
      <w:proofErr w:type="gramStart"/>
      <w:r w:rsidRPr="001A4116">
        <w:rPr>
          <w:rFonts w:ascii="Times New Roman" w:hAnsi="Times New Roman" w:cs="Times New Roman"/>
          <w:sz w:val="24"/>
          <w:szCs w:val="24"/>
          <w:shd w:val="clear" w:color="auto" w:fill="FFFFFF"/>
          <w:lang w:val="es-CO"/>
        </w:rPr>
        <w:t>doi</w:t>
      </w:r>
      <w:proofErr w:type="spellEnd"/>
      <w:proofErr w:type="gramEnd"/>
      <w:r w:rsidRPr="001A4116">
        <w:rPr>
          <w:rStyle w:val="exldetailsdisplayval"/>
          <w:rFonts w:ascii="Times New Roman" w:hAnsi="Times New Roman" w:cs="Times New Roman"/>
          <w:bCs/>
          <w:sz w:val="24"/>
          <w:szCs w:val="24"/>
          <w:bdr w:val="none" w:sz="0" w:space="0" w:color="auto" w:frame="1"/>
          <w:shd w:val="clear" w:color="auto" w:fill="FFFFFF"/>
          <w:lang w:val="es-CO"/>
        </w:rPr>
        <w:t>: </w:t>
      </w:r>
      <w:r w:rsidRPr="001A4116">
        <w:rPr>
          <w:rStyle w:val="exldetailsdisplayval"/>
          <w:rFonts w:ascii="Times New Roman" w:hAnsi="Times New Roman" w:cs="Times New Roman"/>
          <w:sz w:val="24"/>
          <w:szCs w:val="24"/>
          <w:bdr w:val="none" w:sz="0" w:space="0" w:color="auto" w:frame="1"/>
          <w:shd w:val="clear" w:color="auto" w:fill="FFFFFF"/>
          <w:lang w:val="es-CO"/>
        </w:rPr>
        <w:t>10.1901/jaba.1992.25-893</w:t>
      </w:r>
      <w:r w:rsidRPr="001A4116">
        <w:rPr>
          <w:rFonts w:ascii="Times New Roman" w:hAnsi="Times New Roman" w:cs="Times New Roman"/>
          <w:sz w:val="24"/>
          <w:szCs w:val="24"/>
          <w:shd w:val="clear" w:color="auto" w:fill="FFFFFF"/>
          <w:lang w:val="es-CO"/>
        </w:rPr>
        <w:t> </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proofErr w:type="spellStart"/>
      <w:r w:rsidRPr="001A4116">
        <w:rPr>
          <w:rFonts w:ascii="Times New Roman" w:hAnsi="Times New Roman" w:cs="Times New Roman"/>
          <w:sz w:val="24"/>
          <w:szCs w:val="24"/>
          <w:shd w:val="clear" w:color="auto" w:fill="FFFFFF"/>
          <w:lang w:val="es-CO"/>
        </w:rPr>
        <w:t>Toussaint</w:t>
      </w:r>
      <w:proofErr w:type="spellEnd"/>
      <w:r w:rsidRPr="001A4116">
        <w:rPr>
          <w:rFonts w:ascii="Times New Roman" w:hAnsi="Times New Roman" w:cs="Times New Roman"/>
          <w:sz w:val="24"/>
          <w:szCs w:val="24"/>
          <w:shd w:val="clear" w:color="auto" w:fill="FFFFFF"/>
          <w:lang w:val="es-CO"/>
        </w:rPr>
        <w:t xml:space="preserve">, K., y Tiger, J. (2010). </w:t>
      </w:r>
      <w:proofErr w:type="spellStart"/>
      <w:r w:rsidRPr="001A4116">
        <w:rPr>
          <w:rFonts w:ascii="Times New Roman" w:hAnsi="Times New Roman" w:cs="Times New Roman"/>
          <w:sz w:val="24"/>
          <w:szCs w:val="24"/>
          <w:shd w:val="clear" w:color="auto" w:fill="FFFFFF"/>
          <w:lang w:val="es-CO"/>
        </w:rPr>
        <w:t>Teaching</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early</w:t>
      </w:r>
      <w:proofErr w:type="spellEnd"/>
      <w:r w:rsidRPr="001A4116">
        <w:rPr>
          <w:rFonts w:ascii="Times New Roman" w:hAnsi="Times New Roman" w:cs="Times New Roman"/>
          <w:sz w:val="24"/>
          <w:szCs w:val="24"/>
          <w:shd w:val="clear" w:color="auto" w:fill="FFFFFF"/>
          <w:lang w:val="es-CO"/>
        </w:rPr>
        <w:t xml:space="preserve"> braille </w:t>
      </w:r>
      <w:proofErr w:type="spellStart"/>
      <w:r w:rsidRPr="001A4116">
        <w:rPr>
          <w:rFonts w:ascii="Times New Roman" w:hAnsi="Times New Roman" w:cs="Times New Roman"/>
          <w:sz w:val="24"/>
          <w:szCs w:val="24"/>
          <w:shd w:val="clear" w:color="auto" w:fill="FFFFFF"/>
          <w:lang w:val="es-CO"/>
        </w:rPr>
        <w:t>literacy</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skills</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within</w:t>
      </w:r>
      <w:proofErr w:type="spellEnd"/>
      <w:r w:rsidRPr="001A4116">
        <w:rPr>
          <w:rFonts w:ascii="Times New Roman" w:hAnsi="Times New Roman" w:cs="Times New Roman"/>
          <w:sz w:val="24"/>
          <w:szCs w:val="24"/>
          <w:shd w:val="clear" w:color="auto" w:fill="FFFFFF"/>
          <w:lang w:val="es-CO"/>
        </w:rPr>
        <w:t xml:space="preserve"> a </w:t>
      </w:r>
      <w:proofErr w:type="spellStart"/>
      <w:r w:rsidRPr="001A4116">
        <w:rPr>
          <w:rFonts w:ascii="Times New Roman" w:hAnsi="Times New Roman" w:cs="Times New Roman"/>
          <w:sz w:val="24"/>
          <w:szCs w:val="24"/>
          <w:shd w:val="clear" w:color="auto" w:fill="FFFFFF"/>
          <w:lang w:val="es-CO"/>
        </w:rPr>
        <w:t>stimulus</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equivalence</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paradigm</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to</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children</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with</w:t>
      </w:r>
      <w:proofErr w:type="spellEnd"/>
      <w:r w:rsidRPr="001A4116">
        <w:rPr>
          <w:rFonts w:ascii="Times New Roman" w:hAnsi="Times New Roman" w:cs="Times New Roman"/>
          <w:sz w:val="24"/>
          <w:szCs w:val="24"/>
          <w:shd w:val="clear" w:color="auto" w:fill="FFFFFF"/>
          <w:lang w:val="es-CO"/>
        </w:rPr>
        <w:t xml:space="preserve"> </w:t>
      </w:r>
      <w:proofErr w:type="spellStart"/>
      <w:r w:rsidRPr="001A4116">
        <w:rPr>
          <w:rFonts w:ascii="Times New Roman" w:hAnsi="Times New Roman" w:cs="Times New Roman"/>
          <w:sz w:val="24"/>
          <w:szCs w:val="24"/>
          <w:shd w:val="clear" w:color="auto" w:fill="FFFFFF"/>
          <w:lang w:val="es-CO"/>
        </w:rPr>
        <w:t>degenerative</w:t>
      </w:r>
      <w:proofErr w:type="spellEnd"/>
      <w:r w:rsidRPr="001A4116">
        <w:rPr>
          <w:rFonts w:ascii="Times New Roman" w:hAnsi="Times New Roman" w:cs="Times New Roman"/>
          <w:sz w:val="24"/>
          <w:szCs w:val="24"/>
          <w:shd w:val="clear" w:color="auto" w:fill="FFFFFF"/>
          <w:lang w:val="es-CO"/>
        </w:rPr>
        <w:t xml:space="preserve"> visual </w:t>
      </w:r>
      <w:proofErr w:type="spellStart"/>
      <w:r w:rsidRPr="001A4116">
        <w:rPr>
          <w:rFonts w:ascii="Times New Roman" w:hAnsi="Times New Roman" w:cs="Times New Roman"/>
          <w:sz w:val="24"/>
          <w:szCs w:val="24"/>
          <w:shd w:val="clear" w:color="auto" w:fill="FFFFFF"/>
          <w:lang w:val="es-CO"/>
        </w:rPr>
        <w:t>impairments</w:t>
      </w:r>
      <w:proofErr w:type="spellEnd"/>
      <w:r w:rsidRPr="001A4116">
        <w:rPr>
          <w:rFonts w:ascii="Times New Roman" w:hAnsi="Times New Roman" w:cs="Times New Roman"/>
          <w:sz w:val="24"/>
          <w:szCs w:val="24"/>
          <w:shd w:val="clear" w:color="auto" w:fill="FFFFFF"/>
          <w:lang w:val="es-CO"/>
        </w:rPr>
        <w:t>. </w:t>
      </w:r>
      <w:proofErr w:type="spellStart"/>
      <w:r w:rsidRPr="001A4116">
        <w:rPr>
          <w:rFonts w:ascii="Times New Roman" w:hAnsi="Times New Roman" w:cs="Times New Roman"/>
          <w:i/>
          <w:iCs/>
          <w:sz w:val="24"/>
          <w:szCs w:val="24"/>
          <w:shd w:val="clear" w:color="auto" w:fill="FFFFFF"/>
          <w:lang w:val="es-CO"/>
        </w:rPr>
        <w:t>Journal</w:t>
      </w:r>
      <w:proofErr w:type="spellEnd"/>
      <w:r w:rsidRPr="001A4116">
        <w:rPr>
          <w:rFonts w:ascii="Times New Roman" w:hAnsi="Times New Roman" w:cs="Times New Roman"/>
          <w:i/>
          <w:iCs/>
          <w:sz w:val="24"/>
          <w:szCs w:val="24"/>
          <w:shd w:val="clear" w:color="auto" w:fill="FFFFFF"/>
          <w:lang w:val="es-CO"/>
        </w:rPr>
        <w:t xml:space="preserve"> of </w:t>
      </w:r>
      <w:proofErr w:type="spellStart"/>
      <w:r w:rsidRPr="001A4116">
        <w:rPr>
          <w:rFonts w:ascii="Times New Roman" w:hAnsi="Times New Roman" w:cs="Times New Roman"/>
          <w:i/>
          <w:iCs/>
          <w:sz w:val="24"/>
          <w:szCs w:val="24"/>
          <w:shd w:val="clear" w:color="auto" w:fill="FFFFFF"/>
          <w:lang w:val="es-CO"/>
        </w:rPr>
        <w:t>Applied</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Behavior</w:t>
      </w:r>
      <w:proofErr w:type="spellEnd"/>
      <w:r w:rsidRPr="001A4116">
        <w:rPr>
          <w:rFonts w:ascii="Times New Roman" w:hAnsi="Times New Roman" w:cs="Times New Roman"/>
          <w:i/>
          <w:iCs/>
          <w:sz w:val="24"/>
          <w:szCs w:val="24"/>
          <w:shd w:val="clear" w:color="auto" w:fill="FFFFFF"/>
          <w:lang w:val="es-CO"/>
        </w:rPr>
        <w:t xml:space="preserve"> </w:t>
      </w:r>
      <w:proofErr w:type="spellStart"/>
      <w:r w:rsidRPr="001A4116">
        <w:rPr>
          <w:rFonts w:ascii="Times New Roman" w:hAnsi="Times New Roman" w:cs="Times New Roman"/>
          <w:i/>
          <w:iCs/>
          <w:sz w:val="24"/>
          <w:szCs w:val="24"/>
          <w:shd w:val="clear" w:color="auto" w:fill="FFFFFF"/>
          <w:lang w:val="es-CO"/>
        </w:rPr>
        <w:t>Analysis</w:t>
      </w:r>
      <w:proofErr w:type="spellEnd"/>
      <w:r w:rsidRPr="001A4116">
        <w:rPr>
          <w:rFonts w:ascii="Times New Roman" w:hAnsi="Times New Roman" w:cs="Times New Roman"/>
          <w:sz w:val="24"/>
          <w:szCs w:val="24"/>
          <w:shd w:val="clear" w:color="auto" w:fill="FFFFFF"/>
          <w:lang w:val="es-CO"/>
        </w:rPr>
        <w:t>, </w:t>
      </w:r>
      <w:r w:rsidRPr="001A4116">
        <w:rPr>
          <w:rFonts w:ascii="Times New Roman" w:hAnsi="Times New Roman" w:cs="Times New Roman"/>
          <w:i/>
          <w:iCs/>
          <w:sz w:val="24"/>
          <w:szCs w:val="24"/>
          <w:shd w:val="clear" w:color="auto" w:fill="FFFFFF"/>
          <w:lang w:val="es-CO"/>
        </w:rPr>
        <w:t>43</w:t>
      </w:r>
      <w:r w:rsidRPr="001A4116">
        <w:rPr>
          <w:rFonts w:ascii="Times New Roman" w:hAnsi="Times New Roman" w:cs="Times New Roman"/>
          <w:sz w:val="24"/>
          <w:szCs w:val="24"/>
          <w:shd w:val="clear" w:color="auto" w:fill="FFFFFF"/>
          <w:lang w:val="es-CO"/>
        </w:rPr>
        <w:t>(2), 181-194. Recuperado de https://onlinelibrary-wiley.ez3.periodicos.capes.gov.br/doi/full/10.1901/jaba.2010.43-181?sid=vendor%3Adatabase</w:t>
      </w:r>
    </w:p>
    <w:p w:rsidR="008568AB" w:rsidRPr="001A4116" w:rsidRDefault="008568AB" w:rsidP="001A4116">
      <w:pPr>
        <w:spacing w:after="0" w:line="240" w:lineRule="auto"/>
        <w:ind w:left="709" w:hanging="709"/>
        <w:jc w:val="both"/>
        <w:rPr>
          <w:rFonts w:ascii="Times New Roman" w:hAnsi="Times New Roman" w:cs="Times New Roman"/>
          <w:sz w:val="24"/>
          <w:szCs w:val="24"/>
          <w:shd w:val="clear" w:color="auto" w:fill="FFFFFF"/>
          <w:lang w:val="es-CO"/>
        </w:rPr>
      </w:pPr>
      <w:proofErr w:type="spellStart"/>
      <w:r w:rsidRPr="001A4116">
        <w:rPr>
          <w:rFonts w:ascii="Times New Roman" w:hAnsi="Times New Roman" w:cs="Times New Roman"/>
          <w:sz w:val="24"/>
          <w:szCs w:val="24"/>
          <w:shd w:val="clear" w:color="auto" w:fill="FFFFFF"/>
          <w:lang w:val="es-CO"/>
        </w:rPr>
        <w:t>Vernucio</w:t>
      </w:r>
      <w:proofErr w:type="spellEnd"/>
      <w:r w:rsidRPr="001A4116">
        <w:rPr>
          <w:rFonts w:ascii="Times New Roman" w:hAnsi="Times New Roman" w:cs="Times New Roman"/>
          <w:sz w:val="24"/>
          <w:szCs w:val="24"/>
          <w:shd w:val="clear" w:color="auto" w:fill="FFFFFF"/>
          <w:lang w:val="es-CO"/>
        </w:rPr>
        <w:t xml:space="preserve">, R., y </w:t>
      </w:r>
      <w:proofErr w:type="spellStart"/>
      <w:r w:rsidRPr="001A4116">
        <w:rPr>
          <w:rFonts w:ascii="Times New Roman" w:hAnsi="Times New Roman" w:cs="Times New Roman"/>
          <w:sz w:val="24"/>
          <w:szCs w:val="24"/>
          <w:shd w:val="clear" w:color="auto" w:fill="FFFFFF"/>
          <w:lang w:val="es-CO"/>
        </w:rPr>
        <w:t>Debert</w:t>
      </w:r>
      <w:proofErr w:type="spellEnd"/>
      <w:r w:rsidRPr="001A4116">
        <w:rPr>
          <w:rFonts w:ascii="Times New Roman" w:hAnsi="Times New Roman" w:cs="Times New Roman"/>
          <w:sz w:val="24"/>
          <w:szCs w:val="24"/>
          <w:shd w:val="clear" w:color="auto" w:fill="FFFFFF"/>
          <w:lang w:val="es-CO"/>
        </w:rPr>
        <w:t xml:space="preserve">, P. (2016). </w:t>
      </w:r>
      <w:r w:rsidRPr="001A4116">
        <w:rPr>
          <w:rFonts w:ascii="Times New Roman" w:hAnsi="Times New Roman" w:cs="Times New Roman"/>
          <w:sz w:val="24"/>
          <w:szCs w:val="24"/>
          <w:shd w:val="clear" w:color="auto" w:fill="FFFFFF"/>
        </w:rPr>
        <w:t xml:space="preserve">Transferência de função em classes de equivalência formadas pelo procedimento </w:t>
      </w:r>
      <w:proofErr w:type="gramStart"/>
      <w:r w:rsidRPr="001A4116">
        <w:rPr>
          <w:rFonts w:ascii="Times New Roman" w:hAnsi="Times New Roman" w:cs="Times New Roman"/>
          <w:sz w:val="24"/>
          <w:szCs w:val="24"/>
          <w:shd w:val="clear" w:color="auto" w:fill="FFFFFF"/>
        </w:rPr>
        <w:t>go</w:t>
      </w:r>
      <w:proofErr w:type="gramEnd"/>
      <w:r w:rsidRPr="001A4116">
        <w:rPr>
          <w:rFonts w:ascii="Times New Roman" w:hAnsi="Times New Roman" w:cs="Times New Roman"/>
          <w:sz w:val="24"/>
          <w:szCs w:val="24"/>
          <w:shd w:val="clear" w:color="auto" w:fill="FFFFFF"/>
        </w:rPr>
        <w:t>/no-go com estímulos compostos. </w:t>
      </w:r>
      <w:r w:rsidRPr="001A4116">
        <w:rPr>
          <w:rFonts w:ascii="Times New Roman" w:hAnsi="Times New Roman" w:cs="Times New Roman"/>
          <w:i/>
          <w:sz w:val="24"/>
          <w:szCs w:val="24"/>
          <w:shd w:val="clear" w:color="auto" w:fill="FFFFFF"/>
          <w:lang w:val="es-CO"/>
        </w:rPr>
        <w:t xml:space="preserve">Acta </w:t>
      </w:r>
      <w:proofErr w:type="spellStart"/>
      <w:r w:rsidRPr="001A4116">
        <w:rPr>
          <w:rFonts w:ascii="Times New Roman" w:hAnsi="Times New Roman" w:cs="Times New Roman"/>
          <w:i/>
          <w:sz w:val="24"/>
          <w:szCs w:val="24"/>
          <w:shd w:val="clear" w:color="auto" w:fill="FFFFFF"/>
          <w:lang w:val="es-CO"/>
        </w:rPr>
        <w:t>Comportamentalia</w:t>
      </w:r>
      <w:proofErr w:type="spellEnd"/>
      <w:r w:rsidRPr="001A4116">
        <w:rPr>
          <w:rFonts w:ascii="Times New Roman" w:hAnsi="Times New Roman" w:cs="Times New Roman"/>
          <w:i/>
          <w:sz w:val="24"/>
          <w:szCs w:val="24"/>
          <w:shd w:val="clear" w:color="auto" w:fill="FFFFFF"/>
          <w:lang w:val="es-CO"/>
        </w:rPr>
        <w:t>: Revista Latina de Análisis de Comportamiento</w:t>
      </w:r>
      <w:r w:rsidRPr="001A4116">
        <w:rPr>
          <w:rFonts w:ascii="Times New Roman" w:hAnsi="Times New Roman" w:cs="Times New Roman"/>
          <w:sz w:val="24"/>
          <w:szCs w:val="24"/>
          <w:shd w:val="clear" w:color="auto" w:fill="FFFFFF"/>
          <w:lang w:val="es-CO"/>
        </w:rPr>
        <w:t>, 24(3), 315-330. Recuperado de https://www.redalyc.org/pdf/2745/274546929005.pdf</w:t>
      </w:r>
    </w:p>
    <w:p w:rsidR="008568AB" w:rsidRPr="001A4116" w:rsidRDefault="008568AB" w:rsidP="001A4116">
      <w:pPr>
        <w:autoSpaceDE w:val="0"/>
        <w:autoSpaceDN w:val="0"/>
        <w:adjustRightInd w:val="0"/>
        <w:spacing w:after="0" w:line="240" w:lineRule="auto"/>
        <w:rPr>
          <w:rFonts w:ascii="Times New Roman" w:eastAsia="LucidaBright" w:hAnsi="Times New Roman" w:cs="Times New Roman"/>
          <w:b/>
          <w:sz w:val="24"/>
          <w:szCs w:val="24"/>
        </w:rPr>
      </w:pPr>
    </w:p>
    <w:sectPr w:rsidR="008568AB" w:rsidRPr="001A4116" w:rsidSect="001A4116">
      <w:headerReference w:type="default" r:id="rId13"/>
      <w:footerReference w:type="first" r:id="rId14"/>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78E" w:rsidRDefault="0031078E" w:rsidP="00055B0B">
      <w:pPr>
        <w:spacing w:after="0" w:line="240" w:lineRule="auto"/>
      </w:pPr>
      <w:r>
        <w:separator/>
      </w:r>
    </w:p>
  </w:endnote>
  <w:endnote w:type="continuationSeparator" w:id="0">
    <w:p w:rsidR="0031078E" w:rsidRDefault="0031078E" w:rsidP="00055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ucidaBrigh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F1" w:rsidRPr="00030F28" w:rsidRDefault="00B044F1" w:rsidP="00B044F1">
    <w:pPr>
      <w:autoSpaceDE w:val="0"/>
      <w:autoSpaceDN w:val="0"/>
      <w:adjustRightInd w:val="0"/>
      <w:spacing w:after="0" w:line="240" w:lineRule="auto"/>
      <w:rPr>
        <w:rFonts w:ascii="Times New Roman" w:hAnsi="Times New Roman" w:cs="Times New Roman"/>
        <w:sz w:val="24"/>
        <w:szCs w:val="24"/>
        <w:lang w:val="es-CO"/>
      </w:rPr>
    </w:pPr>
    <w:r w:rsidRPr="00030F28">
      <w:rPr>
        <w:rFonts w:ascii="Times New Roman" w:hAnsi="Times New Roman" w:cs="Times New Roman"/>
        <w:sz w:val="24"/>
        <w:szCs w:val="24"/>
        <w:lang w:val="es-CO"/>
      </w:rPr>
      <w:t>Gisell Andrea Díaz Borda</w:t>
    </w:r>
  </w:p>
  <w:p w:rsidR="00B044F1" w:rsidRPr="00030F28" w:rsidRDefault="00B044F1" w:rsidP="00B044F1">
    <w:pPr>
      <w:autoSpaceDE w:val="0"/>
      <w:autoSpaceDN w:val="0"/>
      <w:adjustRightInd w:val="0"/>
      <w:spacing w:after="0" w:line="240" w:lineRule="auto"/>
      <w:rPr>
        <w:rFonts w:ascii="Times New Roman" w:hAnsi="Times New Roman" w:cs="Times New Roman"/>
        <w:sz w:val="24"/>
        <w:szCs w:val="24"/>
        <w:lang w:val="es-CO"/>
      </w:rPr>
    </w:pPr>
    <w:r w:rsidRPr="00030F28">
      <w:rPr>
        <w:rFonts w:ascii="Times New Roman" w:hAnsi="Times New Roman" w:cs="Times New Roman"/>
        <w:sz w:val="24"/>
        <w:szCs w:val="24"/>
        <w:lang w:val="es-CO"/>
      </w:rPr>
      <w:t>Maestrante en Teoría e Investigación del Comportamiento</w:t>
    </w:r>
  </w:p>
  <w:p w:rsidR="00B044F1" w:rsidRPr="00030F28" w:rsidRDefault="00B044F1" w:rsidP="00B044F1">
    <w:pPr>
      <w:autoSpaceDE w:val="0"/>
      <w:autoSpaceDN w:val="0"/>
      <w:adjustRightInd w:val="0"/>
      <w:spacing w:after="0" w:line="240" w:lineRule="auto"/>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Universidad Federal de Pará - </w:t>
    </w:r>
    <w:proofErr w:type="spellStart"/>
    <w:r w:rsidRPr="00030F28">
      <w:rPr>
        <w:rFonts w:ascii="Times New Roman" w:hAnsi="Times New Roman" w:cs="Times New Roman"/>
        <w:sz w:val="24"/>
        <w:szCs w:val="24"/>
        <w:lang w:val="es-CO"/>
      </w:rPr>
      <w:t>Ufpa</w:t>
    </w:r>
    <w:proofErr w:type="spellEnd"/>
    <w:r w:rsidRPr="00030F28">
      <w:rPr>
        <w:rFonts w:ascii="Times New Roman" w:hAnsi="Times New Roman" w:cs="Times New Roman"/>
        <w:sz w:val="24"/>
        <w:szCs w:val="24"/>
        <w:lang w:val="es-CO"/>
      </w:rPr>
      <w:t xml:space="preserve"> (Brasil)</w:t>
    </w:r>
  </w:p>
  <w:p w:rsidR="00B044F1" w:rsidRPr="00030F28" w:rsidRDefault="00B044F1" w:rsidP="00B044F1">
    <w:pPr>
      <w:autoSpaceDE w:val="0"/>
      <w:autoSpaceDN w:val="0"/>
      <w:adjustRightInd w:val="0"/>
      <w:spacing w:after="0" w:line="240" w:lineRule="auto"/>
      <w:rPr>
        <w:rFonts w:ascii="Times New Roman" w:hAnsi="Times New Roman" w:cs="Times New Roman"/>
        <w:sz w:val="24"/>
        <w:szCs w:val="24"/>
        <w:lang w:val="es-CO"/>
      </w:rPr>
    </w:pPr>
    <w:hyperlink r:id="rId1" w:history="1">
      <w:r w:rsidRPr="00030F28">
        <w:rPr>
          <w:rStyle w:val="Hipervnculo"/>
          <w:rFonts w:ascii="Times New Roman" w:hAnsi="Times New Roman" w:cs="Times New Roman"/>
          <w:color w:val="auto"/>
          <w:sz w:val="24"/>
          <w:szCs w:val="24"/>
          <w:lang w:val="es-CO"/>
        </w:rPr>
        <w:t>Gisella.diazb@gmail.com</w:t>
      </w:r>
    </w:hyperlink>
  </w:p>
  <w:p w:rsidR="00B044F1" w:rsidRPr="00030F28" w:rsidRDefault="00B044F1" w:rsidP="00B044F1">
    <w:pPr>
      <w:autoSpaceDE w:val="0"/>
      <w:autoSpaceDN w:val="0"/>
      <w:adjustRightInd w:val="0"/>
      <w:spacing w:after="0" w:line="240" w:lineRule="auto"/>
      <w:rPr>
        <w:rFonts w:ascii="Times New Roman" w:hAnsi="Times New Roman" w:cs="Times New Roman"/>
        <w:sz w:val="24"/>
        <w:szCs w:val="24"/>
        <w:lang w:val="es-CO"/>
      </w:rPr>
    </w:pPr>
    <w:r w:rsidRPr="00030F28">
      <w:rPr>
        <w:rFonts w:ascii="Times New Roman" w:hAnsi="Times New Roman" w:cs="Times New Roman"/>
        <w:sz w:val="24"/>
        <w:szCs w:val="24"/>
        <w:lang w:val="es-CO"/>
      </w:rPr>
      <w:t>Belém, Pará, Brasil – CEP 66075110</w:t>
    </w:r>
  </w:p>
  <w:p w:rsidR="00B044F1" w:rsidRPr="00030F28" w:rsidRDefault="00B044F1" w:rsidP="00B044F1">
    <w:pPr>
      <w:autoSpaceDE w:val="0"/>
      <w:autoSpaceDN w:val="0"/>
      <w:adjustRightInd w:val="0"/>
      <w:spacing w:after="0" w:line="240" w:lineRule="auto"/>
      <w:rPr>
        <w:rFonts w:ascii="Times New Roman" w:hAnsi="Times New Roman" w:cs="Times New Roman"/>
        <w:sz w:val="24"/>
        <w:szCs w:val="24"/>
        <w:lang w:val="es-CO"/>
      </w:rPr>
    </w:pPr>
  </w:p>
  <w:p w:rsidR="00B044F1" w:rsidRPr="00030F28" w:rsidRDefault="00B044F1" w:rsidP="00B044F1">
    <w:pPr>
      <w:autoSpaceDE w:val="0"/>
      <w:autoSpaceDN w:val="0"/>
      <w:adjustRightInd w:val="0"/>
      <w:spacing w:after="0" w:line="240" w:lineRule="auto"/>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Olivia </w:t>
    </w:r>
    <w:proofErr w:type="spellStart"/>
    <w:r w:rsidRPr="00030F28">
      <w:rPr>
        <w:rFonts w:ascii="Times New Roman" w:hAnsi="Times New Roman" w:cs="Times New Roman"/>
        <w:sz w:val="24"/>
        <w:szCs w:val="24"/>
        <w:lang w:val="es-CO"/>
      </w:rPr>
      <w:t>Misae</w:t>
    </w:r>
    <w:proofErr w:type="spellEnd"/>
    <w:r w:rsidRPr="00030F28">
      <w:rPr>
        <w:rFonts w:ascii="Times New Roman" w:hAnsi="Times New Roman" w:cs="Times New Roman"/>
        <w:sz w:val="24"/>
        <w:szCs w:val="24"/>
        <w:lang w:val="es-CO"/>
      </w:rPr>
      <w:t xml:space="preserve"> </w:t>
    </w:r>
    <w:proofErr w:type="spellStart"/>
    <w:r w:rsidRPr="00030F28">
      <w:rPr>
        <w:rFonts w:ascii="Times New Roman" w:hAnsi="Times New Roman" w:cs="Times New Roman"/>
        <w:sz w:val="24"/>
        <w:szCs w:val="24"/>
        <w:lang w:val="es-CO"/>
      </w:rPr>
      <w:t>Kato</w:t>
    </w:r>
    <w:proofErr w:type="spellEnd"/>
  </w:p>
  <w:p w:rsidR="00B044F1" w:rsidRPr="00030F28" w:rsidRDefault="00B044F1" w:rsidP="00B044F1">
    <w:pPr>
      <w:autoSpaceDE w:val="0"/>
      <w:autoSpaceDN w:val="0"/>
      <w:adjustRightInd w:val="0"/>
      <w:spacing w:after="0" w:line="240" w:lineRule="auto"/>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Doctora en Psicología Experimental </w:t>
    </w:r>
  </w:p>
  <w:p w:rsidR="00B044F1" w:rsidRPr="00030F28" w:rsidRDefault="00B044F1" w:rsidP="00B044F1">
    <w:pPr>
      <w:autoSpaceDE w:val="0"/>
      <w:autoSpaceDN w:val="0"/>
      <w:adjustRightInd w:val="0"/>
      <w:spacing w:after="0" w:line="240" w:lineRule="auto"/>
      <w:rPr>
        <w:rFonts w:ascii="Times New Roman" w:hAnsi="Times New Roman" w:cs="Times New Roman"/>
        <w:sz w:val="24"/>
        <w:szCs w:val="24"/>
        <w:lang w:val="es-CO"/>
      </w:rPr>
    </w:pPr>
    <w:r w:rsidRPr="00030F28">
      <w:rPr>
        <w:rFonts w:ascii="Times New Roman" w:hAnsi="Times New Roman" w:cs="Times New Roman"/>
        <w:sz w:val="24"/>
        <w:szCs w:val="24"/>
        <w:lang w:val="es-CO"/>
      </w:rPr>
      <w:t xml:space="preserve">Universidad Federal de Pará - </w:t>
    </w:r>
    <w:proofErr w:type="spellStart"/>
    <w:r w:rsidRPr="00030F28">
      <w:rPr>
        <w:rFonts w:ascii="Times New Roman" w:hAnsi="Times New Roman" w:cs="Times New Roman"/>
        <w:sz w:val="24"/>
        <w:szCs w:val="24"/>
        <w:lang w:val="es-CO"/>
      </w:rPr>
      <w:t>Ufpa</w:t>
    </w:r>
    <w:proofErr w:type="spellEnd"/>
    <w:r w:rsidRPr="00030F28">
      <w:rPr>
        <w:rFonts w:ascii="Times New Roman" w:hAnsi="Times New Roman" w:cs="Times New Roman"/>
        <w:sz w:val="24"/>
        <w:szCs w:val="24"/>
        <w:lang w:val="es-CO"/>
      </w:rPr>
      <w:t xml:space="preserve"> (Brasil)</w:t>
    </w:r>
  </w:p>
  <w:p w:rsidR="00B044F1" w:rsidRPr="00B044F1" w:rsidRDefault="00B044F1" w:rsidP="00B044F1">
    <w:pPr>
      <w:autoSpaceDE w:val="0"/>
      <w:autoSpaceDN w:val="0"/>
      <w:adjustRightInd w:val="0"/>
      <w:spacing w:after="0" w:line="240" w:lineRule="auto"/>
      <w:rPr>
        <w:rFonts w:ascii="Times New Roman" w:hAnsi="Times New Roman" w:cs="Times New Roman"/>
        <w:sz w:val="24"/>
        <w:szCs w:val="24"/>
        <w:lang w:val="es-CO"/>
      </w:rPr>
    </w:pPr>
    <w:hyperlink r:id="rId2" w:history="1">
      <w:r w:rsidRPr="00030F28">
        <w:rPr>
          <w:rStyle w:val="Hipervnculo"/>
          <w:rFonts w:ascii="Times New Roman" w:hAnsi="Times New Roman" w:cs="Times New Roman"/>
          <w:color w:val="auto"/>
          <w:sz w:val="24"/>
          <w:szCs w:val="24"/>
          <w:lang w:val="es-CO"/>
        </w:rPr>
        <w:t>Oliviakato77@ufpa.br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78E" w:rsidRDefault="0031078E" w:rsidP="00055B0B">
      <w:pPr>
        <w:spacing w:after="0" w:line="240" w:lineRule="auto"/>
      </w:pPr>
      <w:r>
        <w:separator/>
      </w:r>
    </w:p>
  </w:footnote>
  <w:footnote w:type="continuationSeparator" w:id="0">
    <w:p w:rsidR="0031078E" w:rsidRDefault="0031078E" w:rsidP="00055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261243"/>
      <w:docPartObj>
        <w:docPartGallery w:val="Page Numbers (Top of Page)"/>
        <w:docPartUnique/>
      </w:docPartObj>
    </w:sdtPr>
    <w:sdtContent>
      <w:p w:rsidR="001A4116" w:rsidRDefault="001A4116">
        <w:pPr>
          <w:pStyle w:val="Encabezado"/>
          <w:jc w:val="right"/>
        </w:pPr>
        <w:r>
          <w:fldChar w:fldCharType="begin"/>
        </w:r>
        <w:r>
          <w:instrText>PAGE   \* MERGEFORMAT</w:instrText>
        </w:r>
        <w:r>
          <w:fldChar w:fldCharType="separate"/>
        </w:r>
        <w:r w:rsidR="00B044F1" w:rsidRPr="00B044F1">
          <w:rPr>
            <w:noProof/>
            <w:lang w:val="es-ES"/>
          </w:rPr>
          <w:t>4</w:t>
        </w:r>
        <w:r>
          <w:fldChar w:fldCharType="end"/>
        </w:r>
      </w:p>
    </w:sdtContent>
  </w:sdt>
  <w:p w:rsidR="001A4116" w:rsidRDefault="001A41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86F78"/>
    <w:multiLevelType w:val="hybridMultilevel"/>
    <w:tmpl w:val="CDF01A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49E244D"/>
    <w:multiLevelType w:val="hybridMultilevel"/>
    <w:tmpl w:val="AD7014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9FA"/>
    <w:rsid w:val="000003C2"/>
    <w:rsid w:val="00000EFB"/>
    <w:rsid w:val="000013B1"/>
    <w:rsid w:val="00005034"/>
    <w:rsid w:val="00020B10"/>
    <w:rsid w:val="000246EE"/>
    <w:rsid w:val="00030531"/>
    <w:rsid w:val="00030F28"/>
    <w:rsid w:val="00043884"/>
    <w:rsid w:val="00044311"/>
    <w:rsid w:val="00052367"/>
    <w:rsid w:val="00053E74"/>
    <w:rsid w:val="00055B0B"/>
    <w:rsid w:val="00056D0B"/>
    <w:rsid w:val="00057006"/>
    <w:rsid w:val="00060DC3"/>
    <w:rsid w:val="00060F55"/>
    <w:rsid w:val="000631FB"/>
    <w:rsid w:val="000668E4"/>
    <w:rsid w:val="00072ADE"/>
    <w:rsid w:val="000733AA"/>
    <w:rsid w:val="00085C33"/>
    <w:rsid w:val="00095046"/>
    <w:rsid w:val="00097837"/>
    <w:rsid w:val="000A13E8"/>
    <w:rsid w:val="000B2AAE"/>
    <w:rsid w:val="000B3BA8"/>
    <w:rsid w:val="000C18E8"/>
    <w:rsid w:val="000C202F"/>
    <w:rsid w:val="000C246F"/>
    <w:rsid w:val="000C4758"/>
    <w:rsid w:val="000D1C1E"/>
    <w:rsid w:val="000E7AA2"/>
    <w:rsid w:val="000F02EE"/>
    <w:rsid w:val="0010394C"/>
    <w:rsid w:val="00125235"/>
    <w:rsid w:val="00140493"/>
    <w:rsid w:val="00141771"/>
    <w:rsid w:val="001423EB"/>
    <w:rsid w:val="00157509"/>
    <w:rsid w:val="00157B82"/>
    <w:rsid w:val="00160B56"/>
    <w:rsid w:val="00163084"/>
    <w:rsid w:val="00166548"/>
    <w:rsid w:val="0017472D"/>
    <w:rsid w:val="0017564F"/>
    <w:rsid w:val="00176495"/>
    <w:rsid w:val="001765C9"/>
    <w:rsid w:val="001770E8"/>
    <w:rsid w:val="00190D8A"/>
    <w:rsid w:val="00191819"/>
    <w:rsid w:val="001943D9"/>
    <w:rsid w:val="001A1164"/>
    <w:rsid w:val="001A4116"/>
    <w:rsid w:val="001A575E"/>
    <w:rsid w:val="001A619F"/>
    <w:rsid w:val="001B0D50"/>
    <w:rsid w:val="001B146F"/>
    <w:rsid w:val="001C2566"/>
    <w:rsid w:val="001C3DC0"/>
    <w:rsid w:val="001C4BD3"/>
    <w:rsid w:val="001D4794"/>
    <w:rsid w:val="001E32A8"/>
    <w:rsid w:val="001E5FFA"/>
    <w:rsid w:val="001F6439"/>
    <w:rsid w:val="00204427"/>
    <w:rsid w:val="002056B8"/>
    <w:rsid w:val="002079F4"/>
    <w:rsid w:val="002109B1"/>
    <w:rsid w:val="0021148F"/>
    <w:rsid w:val="0022162C"/>
    <w:rsid w:val="00222207"/>
    <w:rsid w:val="002252C7"/>
    <w:rsid w:val="00240C19"/>
    <w:rsid w:val="002569C5"/>
    <w:rsid w:val="002622B0"/>
    <w:rsid w:val="00263C68"/>
    <w:rsid w:val="00287014"/>
    <w:rsid w:val="00292C96"/>
    <w:rsid w:val="002A1885"/>
    <w:rsid w:val="002A284D"/>
    <w:rsid w:val="002A36FA"/>
    <w:rsid w:val="002B565C"/>
    <w:rsid w:val="002C1A16"/>
    <w:rsid w:val="002D34A9"/>
    <w:rsid w:val="002E02C0"/>
    <w:rsid w:val="002F1741"/>
    <w:rsid w:val="002F62D8"/>
    <w:rsid w:val="003004E0"/>
    <w:rsid w:val="003049E8"/>
    <w:rsid w:val="00305296"/>
    <w:rsid w:val="0030571F"/>
    <w:rsid w:val="0031078E"/>
    <w:rsid w:val="003130A1"/>
    <w:rsid w:val="00316EAF"/>
    <w:rsid w:val="00337F76"/>
    <w:rsid w:val="0035039C"/>
    <w:rsid w:val="00352AFC"/>
    <w:rsid w:val="003561AB"/>
    <w:rsid w:val="0036387B"/>
    <w:rsid w:val="00365346"/>
    <w:rsid w:val="00370061"/>
    <w:rsid w:val="00371623"/>
    <w:rsid w:val="0037330F"/>
    <w:rsid w:val="00373B51"/>
    <w:rsid w:val="00382545"/>
    <w:rsid w:val="00383514"/>
    <w:rsid w:val="0039052C"/>
    <w:rsid w:val="00394911"/>
    <w:rsid w:val="003A16E5"/>
    <w:rsid w:val="003A1982"/>
    <w:rsid w:val="003A20CE"/>
    <w:rsid w:val="003A2305"/>
    <w:rsid w:val="003A2E09"/>
    <w:rsid w:val="003C540C"/>
    <w:rsid w:val="003D1714"/>
    <w:rsid w:val="003D75D6"/>
    <w:rsid w:val="003E6837"/>
    <w:rsid w:val="003F6D30"/>
    <w:rsid w:val="00402FD5"/>
    <w:rsid w:val="00412B9D"/>
    <w:rsid w:val="004131AB"/>
    <w:rsid w:val="00414142"/>
    <w:rsid w:val="004146DA"/>
    <w:rsid w:val="004214E9"/>
    <w:rsid w:val="00424710"/>
    <w:rsid w:val="00424A44"/>
    <w:rsid w:val="00431CDF"/>
    <w:rsid w:val="0043224F"/>
    <w:rsid w:val="00433D46"/>
    <w:rsid w:val="004343FC"/>
    <w:rsid w:val="004345DF"/>
    <w:rsid w:val="0045109E"/>
    <w:rsid w:val="004531EC"/>
    <w:rsid w:val="00453F73"/>
    <w:rsid w:val="004546D0"/>
    <w:rsid w:val="00457683"/>
    <w:rsid w:val="0046400E"/>
    <w:rsid w:val="00466036"/>
    <w:rsid w:val="00470C63"/>
    <w:rsid w:val="00474153"/>
    <w:rsid w:val="00480067"/>
    <w:rsid w:val="004858F4"/>
    <w:rsid w:val="00486D7B"/>
    <w:rsid w:val="00494B77"/>
    <w:rsid w:val="004962C9"/>
    <w:rsid w:val="004B16FB"/>
    <w:rsid w:val="004B7061"/>
    <w:rsid w:val="004C0D77"/>
    <w:rsid w:val="004C50B8"/>
    <w:rsid w:val="004C5407"/>
    <w:rsid w:val="004E18CE"/>
    <w:rsid w:val="004E2672"/>
    <w:rsid w:val="004E26DC"/>
    <w:rsid w:val="004E3F61"/>
    <w:rsid w:val="004F20A8"/>
    <w:rsid w:val="004F2CEA"/>
    <w:rsid w:val="004F4AD0"/>
    <w:rsid w:val="004F7544"/>
    <w:rsid w:val="00505A5B"/>
    <w:rsid w:val="00510EF5"/>
    <w:rsid w:val="00513EE3"/>
    <w:rsid w:val="0053162A"/>
    <w:rsid w:val="00533177"/>
    <w:rsid w:val="00535A87"/>
    <w:rsid w:val="00537E34"/>
    <w:rsid w:val="00543499"/>
    <w:rsid w:val="00547ADD"/>
    <w:rsid w:val="0055337A"/>
    <w:rsid w:val="005538E3"/>
    <w:rsid w:val="00556C4E"/>
    <w:rsid w:val="00570081"/>
    <w:rsid w:val="005703C8"/>
    <w:rsid w:val="00571E70"/>
    <w:rsid w:val="00580E96"/>
    <w:rsid w:val="00580F2A"/>
    <w:rsid w:val="005814D6"/>
    <w:rsid w:val="00585F8B"/>
    <w:rsid w:val="0059080D"/>
    <w:rsid w:val="00597264"/>
    <w:rsid w:val="005A07E0"/>
    <w:rsid w:val="005A511F"/>
    <w:rsid w:val="005A6D4B"/>
    <w:rsid w:val="005B6530"/>
    <w:rsid w:val="005C2968"/>
    <w:rsid w:val="005D04FF"/>
    <w:rsid w:val="005E4BDC"/>
    <w:rsid w:val="005E4FF4"/>
    <w:rsid w:val="005F2C04"/>
    <w:rsid w:val="005F5FED"/>
    <w:rsid w:val="005F6A7B"/>
    <w:rsid w:val="005F722C"/>
    <w:rsid w:val="00603E2A"/>
    <w:rsid w:val="00604469"/>
    <w:rsid w:val="00605017"/>
    <w:rsid w:val="006076C0"/>
    <w:rsid w:val="00611DCF"/>
    <w:rsid w:val="0062101D"/>
    <w:rsid w:val="006237FD"/>
    <w:rsid w:val="00624EDB"/>
    <w:rsid w:val="006271AC"/>
    <w:rsid w:val="00640D65"/>
    <w:rsid w:val="00640FEC"/>
    <w:rsid w:val="006519C1"/>
    <w:rsid w:val="0065764A"/>
    <w:rsid w:val="00665004"/>
    <w:rsid w:val="0066544F"/>
    <w:rsid w:val="006678BD"/>
    <w:rsid w:val="006679E3"/>
    <w:rsid w:val="006A23B2"/>
    <w:rsid w:val="006B5849"/>
    <w:rsid w:val="006C08B8"/>
    <w:rsid w:val="006C14C2"/>
    <w:rsid w:val="006C51B5"/>
    <w:rsid w:val="006D2016"/>
    <w:rsid w:val="006D46E6"/>
    <w:rsid w:val="006D5D7E"/>
    <w:rsid w:val="006E002B"/>
    <w:rsid w:val="006F1594"/>
    <w:rsid w:val="006F1BED"/>
    <w:rsid w:val="006F3A09"/>
    <w:rsid w:val="00700ECE"/>
    <w:rsid w:val="00701C1E"/>
    <w:rsid w:val="0070783B"/>
    <w:rsid w:val="00710F70"/>
    <w:rsid w:val="00720451"/>
    <w:rsid w:val="007251B1"/>
    <w:rsid w:val="007269B0"/>
    <w:rsid w:val="00727088"/>
    <w:rsid w:val="0072725E"/>
    <w:rsid w:val="00734B9A"/>
    <w:rsid w:val="00737F65"/>
    <w:rsid w:val="00750345"/>
    <w:rsid w:val="00752A10"/>
    <w:rsid w:val="00766251"/>
    <w:rsid w:val="00776C2D"/>
    <w:rsid w:val="00782CDE"/>
    <w:rsid w:val="0078507D"/>
    <w:rsid w:val="00794CB2"/>
    <w:rsid w:val="00796AFE"/>
    <w:rsid w:val="007A4594"/>
    <w:rsid w:val="007C1411"/>
    <w:rsid w:val="007C3452"/>
    <w:rsid w:val="007C3F2B"/>
    <w:rsid w:val="007C5F46"/>
    <w:rsid w:val="007D68E2"/>
    <w:rsid w:val="007D6F81"/>
    <w:rsid w:val="007D7C4E"/>
    <w:rsid w:val="007E10E4"/>
    <w:rsid w:val="007E2BE7"/>
    <w:rsid w:val="007E4FEC"/>
    <w:rsid w:val="007E4FEE"/>
    <w:rsid w:val="007F0F8F"/>
    <w:rsid w:val="00804E2D"/>
    <w:rsid w:val="00804F6B"/>
    <w:rsid w:val="00806887"/>
    <w:rsid w:val="00810199"/>
    <w:rsid w:val="00811E82"/>
    <w:rsid w:val="008208A3"/>
    <w:rsid w:val="00821A18"/>
    <w:rsid w:val="00824D7B"/>
    <w:rsid w:val="00827541"/>
    <w:rsid w:val="00840A39"/>
    <w:rsid w:val="0084549E"/>
    <w:rsid w:val="00854A93"/>
    <w:rsid w:val="008562B7"/>
    <w:rsid w:val="008568AB"/>
    <w:rsid w:val="00863F2C"/>
    <w:rsid w:val="00865E32"/>
    <w:rsid w:val="008679EE"/>
    <w:rsid w:val="00880B55"/>
    <w:rsid w:val="00885249"/>
    <w:rsid w:val="008869B2"/>
    <w:rsid w:val="00891524"/>
    <w:rsid w:val="00896D58"/>
    <w:rsid w:val="008A61FA"/>
    <w:rsid w:val="008B09E4"/>
    <w:rsid w:val="008B105E"/>
    <w:rsid w:val="008C5D01"/>
    <w:rsid w:val="008C6FF2"/>
    <w:rsid w:val="008D1E47"/>
    <w:rsid w:val="008D505B"/>
    <w:rsid w:val="008D7996"/>
    <w:rsid w:val="008E2528"/>
    <w:rsid w:val="008F0BFF"/>
    <w:rsid w:val="008F2D43"/>
    <w:rsid w:val="008F2FF4"/>
    <w:rsid w:val="009127CB"/>
    <w:rsid w:val="0092517E"/>
    <w:rsid w:val="00934685"/>
    <w:rsid w:val="00947546"/>
    <w:rsid w:val="00953D8C"/>
    <w:rsid w:val="0095468E"/>
    <w:rsid w:val="00960B8B"/>
    <w:rsid w:val="009623DE"/>
    <w:rsid w:val="00962F8A"/>
    <w:rsid w:val="0096631B"/>
    <w:rsid w:val="00970820"/>
    <w:rsid w:val="00970DE7"/>
    <w:rsid w:val="009746F6"/>
    <w:rsid w:val="00977375"/>
    <w:rsid w:val="00982314"/>
    <w:rsid w:val="00983758"/>
    <w:rsid w:val="00983A04"/>
    <w:rsid w:val="00991EC0"/>
    <w:rsid w:val="009A5583"/>
    <w:rsid w:val="009B1EB3"/>
    <w:rsid w:val="009B2079"/>
    <w:rsid w:val="009B39CA"/>
    <w:rsid w:val="009B4DC8"/>
    <w:rsid w:val="009B74A7"/>
    <w:rsid w:val="009C1781"/>
    <w:rsid w:val="009C2230"/>
    <w:rsid w:val="009C4E58"/>
    <w:rsid w:val="009C4E98"/>
    <w:rsid w:val="009D02DC"/>
    <w:rsid w:val="009E0226"/>
    <w:rsid w:val="009E5690"/>
    <w:rsid w:val="00A03CC8"/>
    <w:rsid w:val="00A0695D"/>
    <w:rsid w:val="00A207A6"/>
    <w:rsid w:val="00A329ED"/>
    <w:rsid w:val="00A32A2C"/>
    <w:rsid w:val="00A333D1"/>
    <w:rsid w:val="00A353F2"/>
    <w:rsid w:val="00A53A2A"/>
    <w:rsid w:val="00A54AF6"/>
    <w:rsid w:val="00A574A6"/>
    <w:rsid w:val="00A62D5E"/>
    <w:rsid w:val="00A63244"/>
    <w:rsid w:val="00A63657"/>
    <w:rsid w:val="00A76856"/>
    <w:rsid w:val="00A83BF0"/>
    <w:rsid w:val="00A87242"/>
    <w:rsid w:val="00A963B1"/>
    <w:rsid w:val="00AA26DE"/>
    <w:rsid w:val="00AA32EF"/>
    <w:rsid w:val="00AB03C0"/>
    <w:rsid w:val="00AC102D"/>
    <w:rsid w:val="00AC2BE3"/>
    <w:rsid w:val="00AE79E0"/>
    <w:rsid w:val="00AE7C45"/>
    <w:rsid w:val="00AF4925"/>
    <w:rsid w:val="00B01412"/>
    <w:rsid w:val="00B044F1"/>
    <w:rsid w:val="00B04DA6"/>
    <w:rsid w:val="00B04E1F"/>
    <w:rsid w:val="00B07A5D"/>
    <w:rsid w:val="00B10409"/>
    <w:rsid w:val="00B14677"/>
    <w:rsid w:val="00B31F60"/>
    <w:rsid w:val="00B40488"/>
    <w:rsid w:val="00B409AA"/>
    <w:rsid w:val="00B44991"/>
    <w:rsid w:val="00B5095F"/>
    <w:rsid w:val="00B677FF"/>
    <w:rsid w:val="00B70DBB"/>
    <w:rsid w:val="00B738E0"/>
    <w:rsid w:val="00B80CFE"/>
    <w:rsid w:val="00B81B2D"/>
    <w:rsid w:val="00B91632"/>
    <w:rsid w:val="00B9187E"/>
    <w:rsid w:val="00BA41AD"/>
    <w:rsid w:val="00BA4DEF"/>
    <w:rsid w:val="00BA5163"/>
    <w:rsid w:val="00BB0041"/>
    <w:rsid w:val="00BB078E"/>
    <w:rsid w:val="00BB409E"/>
    <w:rsid w:val="00BB523B"/>
    <w:rsid w:val="00BB5D18"/>
    <w:rsid w:val="00BC4198"/>
    <w:rsid w:val="00BC5694"/>
    <w:rsid w:val="00BD65BA"/>
    <w:rsid w:val="00BD70FB"/>
    <w:rsid w:val="00BD7466"/>
    <w:rsid w:val="00BE2E31"/>
    <w:rsid w:val="00BE61EF"/>
    <w:rsid w:val="00BE71D2"/>
    <w:rsid w:val="00BF064C"/>
    <w:rsid w:val="00BF23C1"/>
    <w:rsid w:val="00BF7533"/>
    <w:rsid w:val="00C019F9"/>
    <w:rsid w:val="00C07092"/>
    <w:rsid w:val="00C121C7"/>
    <w:rsid w:val="00C26BF2"/>
    <w:rsid w:val="00C27698"/>
    <w:rsid w:val="00C334D1"/>
    <w:rsid w:val="00C43CEC"/>
    <w:rsid w:val="00C4717B"/>
    <w:rsid w:val="00C521E3"/>
    <w:rsid w:val="00C543BD"/>
    <w:rsid w:val="00C570BF"/>
    <w:rsid w:val="00C6327A"/>
    <w:rsid w:val="00C6546D"/>
    <w:rsid w:val="00C74CF9"/>
    <w:rsid w:val="00C93CC5"/>
    <w:rsid w:val="00C9474A"/>
    <w:rsid w:val="00CA6F0D"/>
    <w:rsid w:val="00CB4695"/>
    <w:rsid w:val="00CB526F"/>
    <w:rsid w:val="00CC012D"/>
    <w:rsid w:val="00CD18C3"/>
    <w:rsid w:val="00CD587D"/>
    <w:rsid w:val="00CE1586"/>
    <w:rsid w:val="00CE5306"/>
    <w:rsid w:val="00CF278A"/>
    <w:rsid w:val="00CF7653"/>
    <w:rsid w:val="00CF7CD4"/>
    <w:rsid w:val="00D00545"/>
    <w:rsid w:val="00D05FD8"/>
    <w:rsid w:val="00D11715"/>
    <w:rsid w:val="00D139DA"/>
    <w:rsid w:val="00D15CCC"/>
    <w:rsid w:val="00D22D8D"/>
    <w:rsid w:val="00D35532"/>
    <w:rsid w:val="00D37BE2"/>
    <w:rsid w:val="00D4201D"/>
    <w:rsid w:val="00D42C0D"/>
    <w:rsid w:val="00D46AF3"/>
    <w:rsid w:val="00D50EE1"/>
    <w:rsid w:val="00D66DE7"/>
    <w:rsid w:val="00D8111B"/>
    <w:rsid w:val="00D82502"/>
    <w:rsid w:val="00D85CFA"/>
    <w:rsid w:val="00D92A17"/>
    <w:rsid w:val="00DA209C"/>
    <w:rsid w:val="00DA5E64"/>
    <w:rsid w:val="00DA6D5C"/>
    <w:rsid w:val="00DB45CF"/>
    <w:rsid w:val="00DB6A95"/>
    <w:rsid w:val="00DC237D"/>
    <w:rsid w:val="00DD49EC"/>
    <w:rsid w:val="00DE1B58"/>
    <w:rsid w:val="00DE28DC"/>
    <w:rsid w:val="00DE3535"/>
    <w:rsid w:val="00DE5690"/>
    <w:rsid w:val="00DE7E32"/>
    <w:rsid w:val="00DF1D95"/>
    <w:rsid w:val="00E0415A"/>
    <w:rsid w:val="00E054DC"/>
    <w:rsid w:val="00E116E2"/>
    <w:rsid w:val="00E176B4"/>
    <w:rsid w:val="00E20195"/>
    <w:rsid w:val="00E2089F"/>
    <w:rsid w:val="00E22357"/>
    <w:rsid w:val="00E22BCB"/>
    <w:rsid w:val="00E23C0B"/>
    <w:rsid w:val="00E250A9"/>
    <w:rsid w:val="00E454AC"/>
    <w:rsid w:val="00E51832"/>
    <w:rsid w:val="00E57534"/>
    <w:rsid w:val="00E70A0B"/>
    <w:rsid w:val="00E74A71"/>
    <w:rsid w:val="00E75244"/>
    <w:rsid w:val="00E75A22"/>
    <w:rsid w:val="00E822F6"/>
    <w:rsid w:val="00E86F45"/>
    <w:rsid w:val="00E8779B"/>
    <w:rsid w:val="00E91882"/>
    <w:rsid w:val="00EA348A"/>
    <w:rsid w:val="00EA3C5C"/>
    <w:rsid w:val="00EB4343"/>
    <w:rsid w:val="00EB7C86"/>
    <w:rsid w:val="00EC085C"/>
    <w:rsid w:val="00ED022C"/>
    <w:rsid w:val="00ED197C"/>
    <w:rsid w:val="00ED3E39"/>
    <w:rsid w:val="00ED7049"/>
    <w:rsid w:val="00EE66D2"/>
    <w:rsid w:val="00EF033D"/>
    <w:rsid w:val="00F0248D"/>
    <w:rsid w:val="00F127F5"/>
    <w:rsid w:val="00F178E1"/>
    <w:rsid w:val="00F22F3D"/>
    <w:rsid w:val="00F326CD"/>
    <w:rsid w:val="00F35A42"/>
    <w:rsid w:val="00F439FA"/>
    <w:rsid w:val="00F45D72"/>
    <w:rsid w:val="00F45E12"/>
    <w:rsid w:val="00F62D8D"/>
    <w:rsid w:val="00F67A70"/>
    <w:rsid w:val="00F7564D"/>
    <w:rsid w:val="00F859CE"/>
    <w:rsid w:val="00F85ACE"/>
    <w:rsid w:val="00F8699E"/>
    <w:rsid w:val="00F907F8"/>
    <w:rsid w:val="00F93077"/>
    <w:rsid w:val="00F937BD"/>
    <w:rsid w:val="00F96FBE"/>
    <w:rsid w:val="00FA07AF"/>
    <w:rsid w:val="00FA1A98"/>
    <w:rsid w:val="00FA1B07"/>
    <w:rsid w:val="00FB2AFC"/>
    <w:rsid w:val="00FB617B"/>
    <w:rsid w:val="00FC0D1F"/>
    <w:rsid w:val="00FC0EE7"/>
    <w:rsid w:val="00FC11B3"/>
    <w:rsid w:val="00FC4022"/>
    <w:rsid w:val="00FC49CB"/>
    <w:rsid w:val="00FC50CA"/>
    <w:rsid w:val="00FD3891"/>
    <w:rsid w:val="00FD4C74"/>
    <w:rsid w:val="00FD512E"/>
    <w:rsid w:val="00FE4FD2"/>
    <w:rsid w:val="00FE56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paragraph" w:styleId="Ttulo1">
    <w:name w:val="heading 1"/>
    <w:basedOn w:val="Normal"/>
    <w:next w:val="Normal"/>
    <w:link w:val="Ttulo1Car"/>
    <w:uiPriority w:val="9"/>
    <w:qFormat/>
    <w:rsid w:val="00737F65"/>
    <w:pPr>
      <w:keepNext/>
      <w:keepLines/>
      <w:spacing w:before="480" w:after="0"/>
      <w:outlineLvl w:val="0"/>
    </w:pPr>
    <w:rPr>
      <w:rFonts w:asciiTheme="majorHAnsi" w:eastAsiaTheme="majorEastAsia" w:hAnsiTheme="majorHAnsi" w:cstheme="majorBidi"/>
      <w:b/>
      <w:bCs/>
      <w:color w:val="365F91" w:themeColor="accent1" w:themeShade="BF"/>
      <w:sz w:val="28"/>
      <w:szCs w:val="2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5B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5B0B"/>
    <w:rPr>
      <w:lang w:val="pt-BR"/>
    </w:rPr>
  </w:style>
  <w:style w:type="paragraph" w:styleId="Piedepgina">
    <w:name w:val="footer"/>
    <w:basedOn w:val="Normal"/>
    <w:link w:val="PiedepginaCar"/>
    <w:uiPriority w:val="99"/>
    <w:unhideWhenUsed/>
    <w:rsid w:val="00055B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5B0B"/>
    <w:rPr>
      <w:lang w:val="pt-BR"/>
    </w:rPr>
  </w:style>
  <w:style w:type="character" w:styleId="nfasis">
    <w:name w:val="Emphasis"/>
    <w:basedOn w:val="Fuentedeprrafopredeter"/>
    <w:uiPriority w:val="20"/>
    <w:qFormat/>
    <w:rsid w:val="00804F6B"/>
    <w:rPr>
      <w:i/>
      <w:iCs/>
    </w:rPr>
  </w:style>
  <w:style w:type="paragraph" w:styleId="HTMLconformatoprevio">
    <w:name w:val="HTML Preformatted"/>
    <w:basedOn w:val="Normal"/>
    <w:link w:val="HTMLconformatoprevioCar"/>
    <w:uiPriority w:val="99"/>
    <w:semiHidden/>
    <w:unhideWhenUsed/>
    <w:rsid w:val="00BE7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BE71D2"/>
    <w:rPr>
      <w:rFonts w:ascii="Courier New" w:eastAsia="Times New Roman" w:hAnsi="Courier New" w:cs="Courier New"/>
      <w:sz w:val="20"/>
      <w:szCs w:val="20"/>
      <w:lang w:eastAsia="es-CO"/>
    </w:rPr>
  </w:style>
  <w:style w:type="character" w:customStyle="1" w:styleId="Ttulo1Car">
    <w:name w:val="Título 1 Car"/>
    <w:basedOn w:val="Fuentedeprrafopredeter"/>
    <w:link w:val="Ttulo1"/>
    <w:uiPriority w:val="9"/>
    <w:rsid w:val="00737F65"/>
    <w:rPr>
      <w:rFonts w:asciiTheme="majorHAnsi" w:eastAsiaTheme="majorEastAsia" w:hAnsiTheme="majorHAnsi" w:cstheme="majorBidi"/>
      <w:b/>
      <w:bCs/>
      <w:color w:val="365F91" w:themeColor="accent1" w:themeShade="BF"/>
      <w:sz w:val="28"/>
      <w:szCs w:val="28"/>
      <w:lang w:eastAsia="es-CO"/>
    </w:rPr>
  </w:style>
  <w:style w:type="paragraph" w:styleId="Textodeglobo">
    <w:name w:val="Balloon Text"/>
    <w:basedOn w:val="Normal"/>
    <w:link w:val="TextodegloboCar"/>
    <w:uiPriority w:val="99"/>
    <w:semiHidden/>
    <w:unhideWhenUsed/>
    <w:rsid w:val="00737F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7F65"/>
    <w:rPr>
      <w:rFonts w:ascii="Tahoma" w:hAnsi="Tahoma" w:cs="Tahoma"/>
      <w:sz w:val="16"/>
      <w:szCs w:val="16"/>
      <w:lang w:val="pt-BR"/>
    </w:rPr>
  </w:style>
  <w:style w:type="paragraph" w:styleId="Prrafodelista">
    <w:name w:val="List Paragraph"/>
    <w:basedOn w:val="Normal"/>
    <w:uiPriority w:val="34"/>
    <w:qFormat/>
    <w:rsid w:val="007C5F46"/>
    <w:pPr>
      <w:ind w:left="720"/>
      <w:contextualSpacing/>
    </w:pPr>
  </w:style>
  <w:style w:type="paragraph" w:styleId="Revisin">
    <w:name w:val="Revision"/>
    <w:hidden/>
    <w:uiPriority w:val="99"/>
    <w:semiHidden/>
    <w:rsid w:val="009C4E58"/>
    <w:pPr>
      <w:spacing w:after="0" w:line="240" w:lineRule="auto"/>
    </w:pPr>
    <w:rPr>
      <w:lang w:val="pt-BR"/>
    </w:rPr>
  </w:style>
  <w:style w:type="character" w:styleId="Refdecomentario">
    <w:name w:val="annotation reference"/>
    <w:basedOn w:val="Fuentedeprrafopredeter"/>
    <w:uiPriority w:val="99"/>
    <w:semiHidden/>
    <w:unhideWhenUsed/>
    <w:rsid w:val="00337F76"/>
    <w:rPr>
      <w:sz w:val="16"/>
      <w:szCs w:val="16"/>
    </w:rPr>
  </w:style>
  <w:style w:type="paragraph" w:styleId="Textocomentario">
    <w:name w:val="annotation text"/>
    <w:basedOn w:val="Normal"/>
    <w:link w:val="TextocomentarioCar"/>
    <w:uiPriority w:val="99"/>
    <w:semiHidden/>
    <w:unhideWhenUsed/>
    <w:rsid w:val="00337F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37F76"/>
    <w:rPr>
      <w:sz w:val="20"/>
      <w:szCs w:val="20"/>
      <w:lang w:val="pt-BR"/>
    </w:rPr>
  </w:style>
  <w:style w:type="paragraph" w:styleId="Asuntodelcomentario">
    <w:name w:val="annotation subject"/>
    <w:basedOn w:val="Textocomentario"/>
    <w:next w:val="Textocomentario"/>
    <w:link w:val="AsuntodelcomentarioCar"/>
    <w:uiPriority w:val="99"/>
    <w:semiHidden/>
    <w:unhideWhenUsed/>
    <w:rsid w:val="00337F76"/>
    <w:rPr>
      <w:b/>
      <w:bCs/>
    </w:rPr>
  </w:style>
  <w:style w:type="character" w:customStyle="1" w:styleId="AsuntodelcomentarioCar">
    <w:name w:val="Asunto del comentario Car"/>
    <w:basedOn w:val="TextocomentarioCar"/>
    <w:link w:val="Asuntodelcomentario"/>
    <w:uiPriority w:val="99"/>
    <w:semiHidden/>
    <w:rsid w:val="00337F76"/>
    <w:rPr>
      <w:b/>
      <w:bCs/>
      <w:sz w:val="20"/>
      <w:szCs w:val="20"/>
      <w:lang w:val="pt-BR"/>
    </w:rPr>
  </w:style>
  <w:style w:type="character" w:styleId="Hipervnculo">
    <w:name w:val="Hyperlink"/>
    <w:basedOn w:val="Fuentedeprrafopredeter"/>
    <w:uiPriority w:val="99"/>
    <w:unhideWhenUsed/>
    <w:rsid w:val="00970820"/>
    <w:rPr>
      <w:color w:val="0000FF"/>
      <w:u w:val="single"/>
    </w:rPr>
  </w:style>
  <w:style w:type="character" w:customStyle="1" w:styleId="searchword">
    <w:name w:val="searchword"/>
    <w:basedOn w:val="Fuentedeprrafopredeter"/>
    <w:rsid w:val="00970820"/>
  </w:style>
  <w:style w:type="character" w:customStyle="1" w:styleId="exldetailsdisplayval">
    <w:name w:val="exldetailsdisplayval"/>
    <w:basedOn w:val="Fuentedeprrafopredeter"/>
    <w:rsid w:val="00856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paragraph" w:styleId="Ttulo1">
    <w:name w:val="heading 1"/>
    <w:basedOn w:val="Normal"/>
    <w:next w:val="Normal"/>
    <w:link w:val="Ttulo1Car"/>
    <w:uiPriority w:val="9"/>
    <w:qFormat/>
    <w:rsid w:val="00737F65"/>
    <w:pPr>
      <w:keepNext/>
      <w:keepLines/>
      <w:spacing w:before="480" w:after="0"/>
      <w:outlineLvl w:val="0"/>
    </w:pPr>
    <w:rPr>
      <w:rFonts w:asciiTheme="majorHAnsi" w:eastAsiaTheme="majorEastAsia" w:hAnsiTheme="majorHAnsi" w:cstheme="majorBidi"/>
      <w:b/>
      <w:bCs/>
      <w:color w:val="365F91" w:themeColor="accent1" w:themeShade="BF"/>
      <w:sz w:val="28"/>
      <w:szCs w:val="2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5B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5B0B"/>
    <w:rPr>
      <w:lang w:val="pt-BR"/>
    </w:rPr>
  </w:style>
  <w:style w:type="paragraph" w:styleId="Piedepgina">
    <w:name w:val="footer"/>
    <w:basedOn w:val="Normal"/>
    <w:link w:val="PiedepginaCar"/>
    <w:uiPriority w:val="99"/>
    <w:unhideWhenUsed/>
    <w:rsid w:val="00055B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5B0B"/>
    <w:rPr>
      <w:lang w:val="pt-BR"/>
    </w:rPr>
  </w:style>
  <w:style w:type="character" w:styleId="nfasis">
    <w:name w:val="Emphasis"/>
    <w:basedOn w:val="Fuentedeprrafopredeter"/>
    <w:uiPriority w:val="20"/>
    <w:qFormat/>
    <w:rsid w:val="00804F6B"/>
    <w:rPr>
      <w:i/>
      <w:iCs/>
    </w:rPr>
  </w:style>
  <w:style w:type="paragraph" w:styleId="HTMLconformatoprevio">
    <w:name w:val="HTML Preformatted"/>
    <w:basedOn w:val="Normal"/>
    <w:link w:val="HTMLconformatoprevioCar"/>
    <w:uiPriority w:val="99"/>
    <w:semiHidden/>
    <w:unhideWhenUsed/>
    <w:rsid w:val="00BE7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BE71D2"/>
    <w:rPr>
      <w:rFonts w:ascii="Courier New" w:eastAsia="Times New Roman" w:hAnsi="Courier New" w:cs="Courier New"/>
      <w:sz w:val="20"/>
      <w:szCs w:val="20"/>
      <w:lang w:eastAsia="es-CO"/>
    </w:rPr>
  </w:style>
  <w:style w:type="character" w:customStyle="1" w:styleId="Ttulo1Car">
    <w:name w:val="Título 1 Car"/>
    <w:basedOn w:val="Fuentedeprrafopredeter"/>
    <w:link w:val="Ttulo1"/>
    <w:uiPriority w:val="9"/>
    <w:rsid w:val="00737F65"/>
    <w:rPr>
      <w:rFonts w:asciiTheme="majorHAnsi" w:eastAsiaTheme="majorEastAsia" w:hAnsiTheme="majorHAnsi" w:cstheme="majorBidi"/>
      <w:b/>
      <w:bCs/>
      <w:color w:val="365F91" w:themeColor="accent1" w:themeShade="BF"/>
      <w:sz w:val="28"/>
      <w:szCs w:val="28"/>
      <w:lang w:eastAsia="es-CO"/>
    </w:rPr>
  </w:style>
  <w:style w:type="paragraph" w:styleId="Textodeglobo">
    <w:name w:val="Balloon Text"/>
    <w:basedOn w:val="Normal"/>
    <w:link w:val="TextodegloboCar"/>
    <w:uiPriority w:val="99"/>
    <w:semiHidden/>
    <w:unhideWhenUsed/>
    <w:rsid w:val="00737F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7F65"/>
    <w:rPr>
      <w:rFonts w:ascii="Tahoma" w:hAnsi="Tahoma" w:cs="Tahoma"/>
      <w:sz w:val="16"/>
      <w:szCs w:val="16"/>
      <w:lang w:val="pt-BR"/>
    </w:rPr>
  </w:style>
  <w:style w:type="paragraph" w:styleId="Prrafodelista">
    <w:name w:val="List Paragraph"/>
    <w:basedOn w:val="Normal"/>
    <w:uiPriority w:val="34"/>
    <w:qFormat/>
    <w:rsid w:val="007C5F46"/>
    <w:pPr>
      <w:ind w:left="720"/>
      <w:contextualSpacing/>
    </w:pPr>
  </w:style>
  <w:style w:type="paragraph" w:styleId="Revisin">
    <w:name w:val="Revision"/>
    <w:hidden/>
    <w:uiPriority w:val="99"/>
    <w:semiHidden/>
    <w:rsid w:val="009C4E58"/>
    <w:pPr>
      <w:spacing w:after="0" w:line="240" w:lineRule="auto"/>
    </w:pPr>
    <w:rPr>
      <w:lang w:val="pt-BR"/>
    </w:rPr>
  </w:style>
  <w:style w:type="character" w:styleId="Refdecomentario">
    <w:name w:val="annotation reference"/>
    <w:basedOn w:val="Fuentedeprrafopredeter"/>
    <w:uiPriority w:val="99"/>
    <w:semiHidden/>
    <w:unhideWhenUsed/>
    <w:rsid w:val="00337F76"/>
    <w:rPr>
      <w:sz w:val="16"/>
      <w:szCs w:val="16"/>
    </w:rPr>
  </w:style>
  <w:style w:type="paragraph" w:styleId="Textocomentario">
    <w:name w:val="annotation text"/>
    <w:basedOn w:val="Normal"/>
    <w:link w:val="TextocomentarioCar"/>
    <w:uiPriority w:val="99"/>
    <w:semiHidden/>
    <w:unhideWhenUsed/>
    <w:rsid w:val="00337F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37F76"/>
    <w:rPr>
      <w:sz w:val="20"/>
      <w:szCs w:val="20"/>
      <w:lang w:val="pt-BR"/>
    </w:rPr>
  </w:style>
  <w:style w:type="paragraph" w:styleId="Asuntodelcomentario">
    <w:name w:val="annotation subject"/>
    <w:basedOn w:val="Textocomentario"/>
    <w:next w:val="Textocomentario"/>
    <w:link w:val="AsuntodelcomentarioCar"/>
    <w:uiPriority w:val="99"/>
    <w:semiHidden/>
    <w:unhideWhenUsed/>
    <w:rsid w:val="00337F76"/>
    <w:rPr>
      <w:b/>
      <w:bCs/>
    </w:rPr>
  </w:style>
  <w:style w:type="character" w:customStyle="1" w:styleId="AsuntodelcomentarioCar">
    <w:name w:val="Asunto del comentario Car"/>
    <w:basedOn w:val="TextocomentarioCar"/>
    <w:link w:val="Asuntodelcomentario"/>
    <w:uiPriority w:val="99"/>
    <w:semiHidden/>
    <w:rsid w:val="00337F76"/>
    <w:rPr>
      <w:b/>
      <w:bCs/>
      <w:sz w:val="20"/>
      <w:szCs w:val="20"/>
      <w:lang w:val="pt-BR"/>
    </w:rPr>
  </w:style>
  <w:style w:type="character" w:styleId="Hipervnculo">
    <w:name w:val="Hyperlink"/>
    <w:basedOn w:val="Fuentedeprrafopredeter"/>
    <w:uiPriority w:val="99"/>
    <w:unhideWhenUsed/>
    <w:rsid w:val="00970820"/>
    <w:rPr>
      <w:color w:val="0000FF"/>
      <w:u w:val="single"/>
    </w:rPr>
  </w:style>
  <w:style w:type="character" w:customStyle="1" w:styleId="searchword">
    <w:name w:val="searchword"/>
    <w:basedOn w:val="Fuentedeprrafopredeter"/>
    <w:rsid w:val="00970820"/>
  </w:style>
  <w:style w:type="character" w:customStyle="1" w:styleId="exldetailsdisplayval">
    <w:name w:val="exldetailsdisplayval"/>
    <w:basedOn w:val="Fuentedeprrafopredeter"/>
    <w:rsid w:val="00856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77998">
      <w:bodyDiv w:val="1"/>
      <w:marLeft w:val="0"/>
      <w:marRight w:val="0"/>
      <w:marTop w:val="0"/>
      <w:marBottom w:val="0"/>
      <w:divBdr>
        <w:top w:val="none" w:sz="0" w:space="0" w:color="auto"/>
        <w:left w:val="none" w:sz="0" w:space="0" w:color="auto"/>
        <w:bottom w:val="none" w:sz="0" w:space="0" w:color="auto"/>
        <w:right w:val="none" w:sz="0" w:space="0" w:color="auto"/>
      </w:divBdr>
    </w:div>
    <w:div w:id="122043108">
      <w:bodyDiv w:val="1"/>
      <w:marLeft w:val="0"/>
      <w:marRight w:val="0"/>
      <w:marTop w:val="0"/>
      <w:marBottom w:val="0"/>
      <w:divBdr>
        <w:top w:val="none" w:sz="0" w:space="0" w:color="auto"/>
        <w:left w:val="none" w:sz="0" w:space="0" w:color="auto"/>
        <w:bottom w:val="none" w:sz="0" w:space="0" w:color="auto"/>
        <w:right w:val="none" w:sz="0" w:space="0" w:color="auto"/>
      </w:divBdr>
    </w:div>
    <w:div w:id="126709706">
      <w:bodyDiv w:val="1"/>
      <w:marLeft w:val="0"/>
      <w:marRight w:val="0"/>
      <w:marTop w:val="0"/>
      <w:marBottom w:val="0"/>
      <w:divBdr>
        <w:top w:val="none" w:sz="0" w:space="0" w:color="auto"/>
        <w:left w:val="none" w:sz="0" w:space="0" w:color="auto"/>
        <w:bottom w:val="none" w:sz="0" w:space="0" w:color="auto"/>
        <w:right w:val="none" w:sz="0" w:space="0" w:color="auto"/>
      </w:divBdr>
    </w:div>
    <w:div w:id="153112668">
      <w:bodyDiv w:val="1"/>
      <w:marLeft w:val="0"/>
      <w:marRight w:val="0"/>
      <w:marTop w:val="0"/>
      <w:marBottom w:val="0"/>
      <w:divBdr>
        <w:top w:val="none" w:sz="0" w:space="0" w:color="auto"/>
        <w:left w:val="none" w:sz="0" w:space="0" w:color="auto"/>
        <w:bottom w:val="none" w:sz="0" w:space="0" w:color="auto"/>
        <w:right w:val="none" w:sz="0" w:space="0" w:color="auto"/>
      </w:divBdr>
    </w:div>
    <w:div w:id="171188966">
      <w:bodyDiv w:val="1"/>
      <w:marLeft w:val="0"/>
      <w:marRight w:val="0"/>
      <w:marTop w:val="0"/>
      <w:marBottom w:val="0"/>
      <w:divBdr>
        <w:top w:val="none" w:sz="0" w:space="0" w:color="auto"/>
        <w:left w:val="none" w:sz="0" w:space="0" w:color="auto"/>
        <w:bottom w:val="none" w:sz="0" w:space="0" w:color="auto"/>
        <w:right w:val="none" w:sz="0" w:space="0" w:color="auto"/>
      </w:divBdr>
    </w:div>
    <w:div w:id="201524068">
      <w:bodyDiv w:val="1"/>
      <w:marLeft w:val="0"/>
      <w:marRight w:val="0"/>
      <w:marTop w:val="0"/>
      <w:marBottom w:val="0"/>
      <w:divBdr>
        <w:top w:val="none" w:sz="0" w:space="0" w:color="auto"/>
        <w:left w:val="none" w:sz="0" w:space="0" w:color="auto"/>
        <w:bottom w:val="none" w:sz="0" w:space="0" w:color="auto"/>
        <w:right w:val="none" w:sz="0" w:space="0" w:color="auto"/>
      </w:divBdr>
    </w:div>
    <w:div w:id="207186360">
      <w:bodyDiv w:val="1"/>
      <w:marLeft w:val="0"/>
      <w:marRight w:val="0"/>
      <w:marTop w:val="0"/>
      <w:marBottom w:val="0"/>
      <w:divBdr>
        <w:top w:val="none" w:sz="0" w:space="0" w:color="auto"/>
        <w:left w:val="none" w:sz="0" w:space="0" w:color="auto"/>
        <w:bottom w:val="none" w:sz="0" w:space="0" w:color="auto"/>
        <w:right w:val="none" w:sz="0" w:space="0" w:color="auto"/>
      </w:divBdr>
    </w:div>
    <w:div w:id="317929872">
      <w:bodyDiv w:val="1"/>
      <w:marLeft w:val="0"/>
      <w:marRight w:val="0"/>
      <w:marTop w:val="0"/>
      <w:marBottom w:val="0"/>
      <w:divBdr>
        <w:top w:val="none" w:sz="0" w:space="0" w:color="auto"/>
        <w:left w:val="none" w:sz="0" w:space="0" w:color="auto"/>
        <w:bottom w:val="none" w:sz="0" w:space="0" w:color="auto"/>
        <w:right w:val="none" w:sz="0" w:space="0" w:color="auto"/>
      </w:divBdr>
    </w:div>
    <w:div w:id="391926013">
      <w:bodyDiv w:val="1"/>
      <w:marLeft w:val="0"/>
      <w:marRight w:val="0"/>
      <w:marTop w:val="0"/>
      <w:marBottom w:val="0"/>
      <w:divBdr>
        <w:top w:val="none" w:sz="0" w:space="0" w:color="auto"/>
        <w:left w:val="none" w:sz="0" w:space="0" w:color="auto"/>
        <w:bottom w:val="none" w:sz="0" w:space="0" w:color="auto"/>
        <w:right w:val="none" w:sz="0" w:space="0" w:color="auto"/>
      </w:divBdr>
    </w:div>
    <w:div w:id="436608384">
      <w:bodyDiv w:val="1"/>
      <w:marLeft w:val="0"/>
      <w:marRight w:val="0"/>
      <w:marTop w:val="0"/>
      <w:marBottom w:val="0"/>
      <w:divBdr>
        <w:top w:val="none" w:sz="0" w:space="0" w:color="auto"/>
        <w:left w:val="none" w:sz="0" w:space="0" w:color="auto"/>
        <w:bottom w:val="none" w:sz="0" w:space="0" w:color="auto"/>
        <w:right w:val="none" w:sz="0" w:space="0" w:color="auto"/>
      </w:divBdr>
    </w:div>
    <w:div w:id="655110617">
      <w:bodyDiv w:val="1"/>
      <w:marLeft w:val="0"/>
      <w:marRight w:val="0"/>
      <w:marTop w:val="0"/>
      <w:marBottom w:val="0"/>
      <w:divBdr>
        <w:top w:val="none" w:sz="0" w:space="0" w:color="auto"/>
        <w:left w:val="none" w:sz="0" w:space="0" w:color="auto"/>
        <w:bottom w:val="none" w:sz="0" w:space="0" w:color="auto"/>
        <w:right w:val="none" w:sz="0" w:space="0" w:color="auto"/>
      </w:divBdr>
    </w:div>
    <w:div w:id="692001854">
      <w:bodyDiv w:val="1"/>
      <w:marLeft w:val="0"/>
      <w:marRight w:val="0"/>
      <w:marTop w:val="0"/>
      <w:marBottom w:val="0"/>
      <w:divBdr>
        <w:top w:val="none" w:sz="0" w:space="0" w:color="auto"/>
        <w:left w:val="none" w:sz="0" w:space="0" w:color="auto"/>
        <w:bottom w:val="none" w:sz="0" w:space="0" w:color="auto"/>
        <w:right w:val="none" w:sz="0" w:space="0" w:color="auto"/>
      </w:divBdr>
    </w:div>
    <w:div w:id="764038570">
      <w:bodyDiv w:val="1"/>
      <w:marLeft w:val="0"/>
      <w:marRight w:val="0"/>
      <w:marTop w:val="0"/>
      <w:marBottom w:val="0"/>
      <w:divBdr>
        <w:top w:val="none" w:sz="0" w:space="0" w:color="auto"/>
        <w:left w:val="none" w:sz="0" w:space="0" w:color="auto"/>
        <w:bottom w:val="none" w:sz="0" w:space="0" w:color="auto"/>
        <w:right w:val="none" w:sz="0" w:space="0" w:color="auto"/>
      </w:divBdr>
    </w:div>
    <w:div w:id="803930689">
      <w:bodyDiv w:val="1"/>
      <w:marLeft w:val="0"/>
      <w:marRight w:val="0"/>
      <w:marTop w:val="0"/>
      <w:marBottom w:val="0"/>
      <w:divBdr>
        <w:top w:val="none" w:sz="0" w:space="0" w:color="auto"/>
        <w:left w:val="none" w:sz="0" w:space="0" w:color="auto"/>
        <w:bottom w:val="none" w:sz="0" w:space="0" w:color="auto"/>
        <w:right w:val="none" w:sz="0" w:space="0" w:color="auto"/>
      </w:divBdr>
      <w:divsChild>
        <w:div w:id="330184927">
          <w:marLeft w:val="0"/>
          <w:marRight w:val="0"/>
          <w:marTop w:val="0"/>
          <w:marBottom w:val="0"/>
          <w:divBdr>
            <w:top w:val="none" w:sz="0" w:space="0" w:color="auto"/>
            <w:left w:val="none" w:sz="0" w:space="0" w:color="auto"/>
            <w:bottom w:val="none" w:sz="0" w:space="0" w:color="auto"/>
            <w:right w:val="none" w:sz="0" w:space="0" w:color="auto"/>
          </w:divBdr>
        </w:div>
      </w:divsChild>
    </w:div>
    <w:div w:id="970015747">
      <w:bodyDiv w:val="1"/>
      <w:marLeft w:val="0"/>
      <w:marRight w:val="0"/>
      <w:marTop w:val="0"/>
      <w:marBottom w:val="0"/>
      <w:divBdr>
        <w:top w:val="none" w:sz="0" w:space="0" w:color="auto"/>
        <w:left w:val="none" w:sz="0" w:space="0" w:color="auto"/>
        <w:bottom w:val="none" w:sz="0" w:space="0" w:color="auto"/>
        <w:right w:val="none" w:sz="0" w:space="0" w:color="auto"/>
      </w:divBdr>
    </w:div>
    <w:div w:id="1063019252">
      <w:bodyDiv w:val="1"/>
      <w:marLeft w:val="0"/>
      <w:marRight w:val="0"/>
      <w:marTop w:val="0"/>
      <w:marBottom w:val="0"/>
      <w:divBdr>
        <w:top w:val="none" w:sz="0" w:space="0" w:color="auto"/>
        <w:left w:val="none" w:sz="0" w:space="0" w:color="auto"/>
        <w:bottom w:val="none" w:sz="0" w:space="0" w:color="auto"/>
        <w:right w:val="none" w:sz="0" w:space="0" w:color="auto"/>
      </w:divBdr>
    </w:div>
    <w:div w:id="1253048429">
      <w:bodyDiv w:val="1"/>
      <w:marLeft w:val="0"/>
      <w:marRight w:val="0"/>
      <w:marTop w:val="0"/>
      <w:marBottom w:val="0"/>
      <w:divBdr>
        <w:top w:val="none" w:sz="0" w:space="0" w:color="auto"/>
        <w:left w:val="none" w:sz="0" w:space="0" w:color="auto"/>
        <w:bottom w:val="none" w:sz="0" w:space="0" w:color="auto"/>
        <w:right w:val="none" w:sz="0" w:space="0" w:color="auto"/>
      </w:divBdr>
    </w:div>
    <w:div w:id="1286426168">
      <w:bodyDiv w:val="1"/>
      <w:marLeft w:val="0"/>
      <w:marRight w:val="0"/>
      <w:marTop w:val="0"/>
      <w:marBottom w:val="0"/>
      <w:divBdr>
        <w:top w:val="none" w:sz="0" w:space="0" w:color="auto"/>
        <w:left w:val="none" w:sz="0" w:space="0" w:color="auto"/>
        <w:bottom w:val="none" w:sz="0" w:space="0" w:color="auto"/>
        <w:right w:val="none" w:sz="0" w:space="0" w:color="auto"/>
      </w:divBdr>
    </w:div>
    <w:div w:id="1716419361">
      <w:bodyDiv w:val="1"/>
      <w:marLeft w:val="0"/>
      <w:marRight w:val="0"/>
      <w:marTop w:val="0"/>
      <w:marBottom w:val="0"/>
      <w:divBdr>
        <w:top w:val="none" w:sz="0" w:space="0" w:color="auto"/>
        <w:left w:val="none" w:sz="0" w:space="0" w:color="auto"/>
        <w:bottom w:val="none" w:sz="0" w:space="0" w:color="auto"/>
        <w:right w:val="none" w:sz="0" w:space="0" w:color="auto"/>
      </w:divBdr>
    </w:div>
    <w:div w:id="1924408279">
      <w:bodyDiv w:val="1"/>
      <w:marLeft w:val="0"/>
      <w:marRight w:val="0"/>
      <w:marTop w:val="0"/>
      <w:marBottom w:val="0"/>
      <w:divBdr>
        <w:top w:val="none" w:sz="0" w:space="0" w:color="auto"/>
        <w:left w:val="none" w:sz="0" w:space="0" w:color="auto"/>
        <w:bottom w:val="none" w:sz="0" w:space="0" w:color="auto"/>
        <w:right w:val="none" w:sz="0" w:space="0" w:color="auto"/>
      </w:divBdr>
    </w:div>
    <w:div w:id="200693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31505/rbtcc.v19i4.109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0270-4684(85)90006-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016/S0005-7916(97)00008-6" TargetMode="External"/><Relationship Id="rId4" Type="http://schemas.microsoft.com/office/2007/relationships/stylesWithEffects" Target="stylesWithEffects.xml"/><Relationship Id="rId9" Type="http://schemas.openxmlformats.org/officeDocument/2006/relationships/hyperlink" Target="https://www.google.com.br/search?q=alzheimer&amp;spell=1&amp;sa=X&amp;ved=0ahUKEwi4ptzx9KHfAhXHhZAKHVuOCioQkeECCCkoA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liviakato77@ufpa.br" TargetMode="External"/><Relationship Id="rId1" Type="http://schemas.openxmlformats.org/officeDocument/2006/relationships/hyperlink" Target="mailto:Gisella.diazb@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47BFE-590D-42AD-AA26-AF5679AC3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20</Pages>
  <Words>9271</Words>
  <Characters>50068</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 DIAZ</dc:creator>
  <cp:lastModifiedBy>GISELL DIAZ</cp:lastModifiedBy>
  <cp:revision>4</cp:revision>
  <dcterms:created xsi:type="dcterms:W3CDTF">2019-02-17T19:36:00Z</dcterms:created>
  <dcterms:modified xsi:type="dcterms:W3CDTF">2019-02-27T16:25:00Z</dcterms:modified>
</cp:coreProperties>
</file>