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27A" w:rsidRDefault="005A1D3A">
      <w:pPr>
        <w:spacing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Competencias laborales del psicólogo: Revisión sistemática</w:t>
      </w:r>
    </w:p>
    <w:p w:rsidR="00D3427A" w:rsidRDefault="00D3427A">
      <w:pPr>
        <w:spacing w:line="240" w:lineRule="auto"/>
        <w:rPr>
          <w:rFonts w:ascii="Times New Roman" w:eastAsia="Times New Roman" w:hAnsi="Times New Roman" w:cs="Times New Roman"/>
          <w:sz w:val="24"/>
          <w:szCs w:val="24"/>
        </w:rPr>
      </w:pPr>
    </w:p>
    <w:p w:rsidR="00D3427A" w:rsidRDefault="005A1D3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rsidR="000E6AC9" w:rsidRDefault="000E6AC9" w:rsidP="000E6A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DC5884">
        <w:rPr>
          <w:rFonts w:ascii="Times New Roman" w:eastAsia="Times New Roman" w:hAnsi="Times New Roman" w:cs="Times New Roman"/>
          <w:sz w:val="24"/>
          <w:szCs w:val="24"/>
        </w:rPr>
        <w:t>l objetivo de la presente revisión sistemática es recopilar los reportes de investigación que permitan evidenciar la importancia de las competencias laborales de los psicólogos.</w:t>
      </w:r>
    </w:p>
    <w:p w:rsidR="006A641A" w:rsidRDefault="006A641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Para ello</w:t>
      </w:r>
      <w:r w:rsidR="009A60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hizo una búsqueda de artículos en inglés y español, publicados entre 2010 y 2018, en las bases de datos EBSCO, Dialnet Plus, y ProQuest (Psicología).</w:t>
      </w:r>
      <w:r w:rsidR="00E65D64">
        <w:rPr>
          <w:rFonts w:ascii="Times New Roman" w:eastAsia="Times New Roman" w:hAnsi="Times New Roman" w:cs="Times New Roman"/>
          <w:sz w:val="24"/>
          <w:szCs w:val="24"/>
        </w:rPr>
        <w:t xml:space="preserve"> Se incluyeron 21 estudios en la revisión sistemática, de los cuales </w:t>
      </w:r>
      <w:r w:rsidR="00A03954">
        <w:rPr>
          <w:rFonts w:ascii="Times New Roman" w:eastAsia="Times New Roman" w:hAnsi="Times New Roman" w:cs="Times New Roman"/>
          <w:sz w:val="24"/>
          <w:szCs w:val="24"/>
        </w:rPr>
        <w:t xml:space="preserve">13 cumplían las condiciones de calidad para ser </w:t>
      </w:r>
      <w:r w:rsidR="00CE6C0A">
        <w:rPr>
          <w:rFonts w:ascii="Times New Roman" w:eastAsia="Times New Roman" w:hAnsi="Times New Roman" w:cs="Times New Roman"/>
          <w:sz w:val="24"/>
          <w:szCs w:val="24"/>
        </w:rPr>
        <w:t>valorados</w:t>
      </w:r>
      <w:r w:rsidR="00A03954">
        <w:rPr>
          <w:rFonts w:ascii="Times New Roman" w:eastAsia="Times New Roman" w:hAnsi="Times New Roman" w:cs="Times New Roman"/>
          <w:sz w:val="24"/>
          <w:szCs w:val="24"/>
        </w:rPr>
        <w:t xml:space="preserve"> en profundidad</w:t>
      </w:r>
      <w:r w:rsidR="00E65D64">
        <w:rPr>
          <w:rFonts w:ascii="Times New Roman" w:eastAsia="Times New Roman" w:hAnsi="Times New Roman" w:cs="Times New Roman"/>
          <w:sz w:val="24"/>
          <w:szCs w:val="24"/>
        </w:rPr>
        <w:t>.</w:t>
      </w:r>
      <w:r w:rsidR="00222E70">
        <w:rPr>
          <w:rFonts w:ascii="Times New Roman" w:eastAsia="Times New Roman" w:hAnsi="Times New Roman" w:cs="Times New Roman"/>
          <w:sz w:val="24"/>
          <w:szCs w:val="24"/>
        </w:rPr>
        <w:t xml:space="preserve"> </w:t>
      </w:r>
      <w:r w:rsidR="00B8569C">
        <w:rPr>
          <w:rFonts w:ascii="Times New Roman" w:eastAsia="Times New Roman" w:hAnsi="Times New Roman" w:cs="Times New Roman"/>
          <w:sz w:val="24"/>
          <w:szCs w:val="24"/>
        </w:rPr>
        <w:t>S</w:t>
      </w:r>
      <w:r w:rsidR="00222E70">
        <w:rPr>
          <w:rFonts w:ascii="Times New Roman" w:eastAsia="Times New Roman" w:hAnsi="Times New Roman" w:cs="Times New Roman"/>
          <w:sz w:val="24"/>
          <w:szCs w:val="24"/>
        </w:rPr>
        <w:t xml:space="preserve">e empleó </w:t>
      </w:r>
      <w:r w:rsidR="00174EFF">
        <w:rPr>
          <w:rFonts w:ascii="Times New Roman" w:eastAsia="Times New Roman" w:hAnsi="Times New Roman" w:cs="Times New Roman"/>
          <w:sz w:val="24"/>
          <w:szCs w:val="24"/>
        </w:rPr>
        <w:t xml:space="preserve">el </w:t>
      </w:r>
      <w:r w:rsidR="00222E70">
        <w:rPr>
          <w:rFonts w:ascii="Times New Roman" w:eastAsia="Times New Roman" w:hAnsi="Times New Roman" w:cs="Times New Roman"/>
          <w:sz w:val="24"/>
          <w:szCs w:val="24"/>
        </w:rPr>
        <w:t xml:space="preserve">Framework </w:t>
      </w:r>
      <w:proofErr w:type="spellStart"/>
      <w:r w:rsidR="00222E70">
        <w:rPr>
          <w:rFonts w:ascii="Times New Roman" w:eastAsia="Times New Roman" w:hAnsi="Times New Roman" w:cs="Times New Roman"/>
          <w:sz w:val="24"/>
          <w:szCs w:val="24"/>
        </w:rPr>
        <w:t>For</w:t>
      </w:r>
      <w:proofErr w:type="spellEnd"/>
      <w:r w:rsidR="00222E70">
        <w:rPr>
          <w:rFonts w:ascii="Times New Roman" w:eastAsia="Times New Roman" w:hAnsi="Times New Roman" w:cs="Times New Roman"/>
          <w:sz w:val="24"/>
          <w:szCs w:val="24"/>
        </w:rPr>
        <w:t xml:space="preserve"> </w:t>
      </w:r>
      <w:proofErr w:type="spellStart"/>
      <w:r w:rsidR="00222E70">
        <w:rPr>
          <w:rFonts w:ascii="Times New Roman" w:eastAsia="Times New Roman" w:hAnsi="Times New Roman" w:cs="Times New Roman"/>
          <w:sz w:val="24"/>
          <w:szCs w:val="24"/>
        </w:rPr>
        <w:t>Assessing</w:t>
      </w:r>
      <w:proofErr w:type="spellEnd"/>
      <w:r w:rsidR="00222E70">
        <w:rPr>
          <w:rFonts w:ascii="Times New Roman" w:eastAsia="Times New Roman" w:hAnsi="Times New Roman" w:cs="Times New Roman"/>
          <w:sz w:val="24"/>
          <w:szCs w:val="24"/>
        </w:rPr>
        <w:t xml:space="preserve"> </w:t>
      </w:r>
      <w:proofErr w:type="spellStart"/>
      <w:r w:rsidR="00222E70">
        <w:rPr>
          <w:rFonts w:ascii="Times New Roman" w:eastAsia="Times New Roman" w:hAnsi="Times New Roman" w:cs="Times New Roman"/>
          <w:sz w:val="24"/>
          <w:szCs w:val="24"/>
        </w:rPr>
        <w:t>Qualitative</w:t>
      </w:r>
      <w:proofErr w:type="spellEnd"/>
      <w:r w:rsidR="00222E70">
        <w:rPr>
          <w:rFonts w:ascii="Times New Roman" w:eastAsia="Times New Roman" w:hAnsi="Times New Roman" w:cs="Times New Roman"/>
          <w:sz w:val="24"/>
          <w:szCs w:val="24"/>
        </w:rPr>
        <w:t xml:space="preserve"> </w:t>
      </w:r>
      <w:proofErr w:type="spellStart"/>
      <w:r w:rsidR="00222E70">
        <w:rPr>
          <w:rFonts w:ascii="Times New Roman" w:eastAsia="Times New Roman" w:hAnsi="Times New Roman" w:cs="Times New Roman"/>
          <w:sz w:val="24"/>
          <w:szCs w:val="24"/>
        </w:rPr>
        <w:t>Evaluations</w:t>
      </w:r>
      <w:proofErr w:type="spellEnd"/>
      <w:r w:rsidR="00222E70">
        <w:rPr>
          <w:rFonts w:ascii="Times New Roman" w:eastAsia="Times New Roman" w:hAnsi="Times New Roman" w:cs="Times New Roman"/>
          <w:sz w:val="24"/>
          <w:szCs w:val="24"/>
        </w:rPr>
        <w:t xml:space="preserve">” del </w:t>
      </w:r>
      <w:proofErr w:type="spellStart"/>
      <w:r w:rsidR="00222E70">
        <w:rPr>
          <w:rFonts w:ascii="Times New Roman" w:eastAsia="Times New Roman" w:hAnsi="Times New Roman" w:cs="Times New Roman"/>
          <w:sz w:val="24"/>
          <w:szCs w:val="24"/>
        </w:rPr>
        <w:t>National</w:t>
      </w:r>
      <w:proofErr w:type="spellEnd"/>
      <w:r w:rsidR="00222E70">
        <w:rPr>
          <w:rFonts w:ascii="Times New Roman" w:eastAsia="Times New Roman" w:hAnsi="Times New Roman" w:cs="Times New Roman"/>
          <w:sz w:val="24"/>
          <w:szCs w:val="24"/>
        </w:rPr>
        <w:t xml:space="preserve"> Centre </w:t>
      </w:r>
      <w:proofErr w:type="spellStart"/>
      <w:r w:rsidR="00222E70">
        <w:rPr>
          <w:rFonts w:ascii="Times New Roman" w:eastAsia="Times New Roman" w:hAnsi="Times New Roman" w:cs="Times New Roman"/>
          <w:sz w:val="24"/>
          <w:szCs w:val="24"/>
        </w:rPr>
        <w:t>for</w:t>
      </w:r>
      <w:proofErr w:type="spellEnd"/>
      <w:r w:rsidR="00222E70">
        <w:rPr>
          <w:rFonts w:ascii="Times New Roman" w:eastAsia="Times New Roman" w:hAnsi="Times New Roman" w:cs="Times New Roman"/>
          <w:sz w:val="24"/>
          <w:szCs w:val="24"/>
        </w:rPr>
        <w:t xml:space="preserve"> Social </w:t>
      </w:r>
      <w:proofErr w:type="spellStart"/>
      <w:r w:rsidR="00222E70">
        <w:rPr>
          <w:rFonts w:ascii="Times New Roman" w:eastAsia="Times New Roman" w:hAnsi="Times New Roman" w:cs="Times New Roman"/>
          <w:sz w:val="24"/>
          <w:szCs w:val="24"/>
        </w:rPr>
        <w:t>Research</w:t>
      </w:r>
      <w:proofErr w:type="spellEnd"/>
      <w:r w:rsidR="00222E70">
        <w:rPr>
          <w:rFonts w:ascii="Times New Roman" w:eastAsia="Times New Roman" w:hAnsi="Times New Roman" w:cs="Times New Roman"/>
          <w:sz w:val="24"/>
          <w:szCs w:val="24"/>
        </w:rPr>
        <w:t>, previamente validado por dos expertas</w:t>
      </w:r>
      <w:r w:rsidR="00B8569C">
        <w:rPr>
          <w:rFonts w:ascii="Times New Roman" w:eastAsia="Times New Roman" w:hAnsi="Times New Roman" w:cs="Times New Roman"/>
          <w:sz w:val="24"/>
          <w:szCs w:val="24"/>
        </w:rPr>
        <w:t>, para evaluar la calidad metodológica de las investigaciones cualitativas compiladas</w:t>
      </w:r>
      <w:r w:rsidR="00222E70">
        <w:rPr>
          <w:rFonts w:ascii="Times New Roman" w:eastAsia="Times New Roman" w:hAnsi="Times New Roman" w:cs="Times New Roman"/>
          <w:sz w:val="24"/>
          <w:szCs w:val="24"/>
        </w:rPr>
        <w:t>.</w:t>
      </w:r>
      <w:r w:rsidR="000E6AC9">
        <w:rPr>
          <w:rFonts w:ascii="Times New Roman" w:eastAsia="Times New Roman" w:hAnsi="Times New Roman" w:cs="Times New Roman"/>
          <w:sz w:val="24"/>
          <w:szCs w:val="24"/>
        </w:rPr>
        <w:t xml:space="preserve"> Los resultados sugieren qu</w:t>
      </w:r>
      <w:r w:rsidR="00F86E34">
        <w:rPr>
          <w:rFonts w:ascii="Times New Roman" w:eastAsia="Times New Roman" w:hAnsi="Times New Roman" w:cs="Times New Roman"/>
          <w:sz w:val="24"/>
          <w:szCs w:val="24"/>
        </w:rPr>
        <w:t xml:space="preserve">e </w:t>
      </w:r>
      <w:r w:rsidR="00F86E34" w:rsidRPr="00F86E34">
        <w:rPr>
          <w:rFonts w:ascii="Times New Roman" w:eastAsia="Times New Roman" w:hAnsi="Times New Roman" w:cs="Times New Roman"/>
          <w:sz w:val="24"/>
          <w:szCs w:val="24"/>
        </w:rPr>
        <w:t>las temáticas relacionadas con las competencias en los diferentes estudios son la emergencia del modelo de competencias, así también como la clasificación, caracterización, definición y evaluación de las diferentes competencias, y las competencias en la formación del psicólogo.</w:t>
      </w:r>
    </w:p>
    <w:p w:rsidR="00D3427A" w:rsidRDefault="00D3427A">
      <w:pPr>
        <w:spacing w:line="240" w:lineRule="auto"/>
        <w:rPr>
          <w:rFonts w:ascii="Times New Roman" w:eastAsia="Times New Roman" w:hAnsi="Times New Roman" w:cs="Times New Roman"/>
          <w:sz w:val="24"/>
          <w:szCs w:val="24"/>
        </w:rPr>
      </w:pPr>
    </w:p>
    <w:p w:rsidR="00D3427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competencias </w:t>
      </w:r>
      <w:r w:rsidR="007E3DC9">
        <w:rPr>
          <w:rFonts w:ascii="Times New Roman" w:eastAsia="Times New Roman" w:hAnsi="Times New Roman" w:cs="Times New Roman"/>
          <w:sz w:val="24"/>
          <w:szCs w:val="24"/>
        </w:rPr>
        <w:t>ocupacionales</w:t>
      </w:r>
      <w:r>
        <w:rPr>
          <w:rFonts w:ascii="Times New Roman" w:eastAsia="Times New Roman" w:hAnsi="Times New Roman" w:cs="Times New Roman"/>
          <w:sz w:val="24"/>
          <w:szCs w:val="24"/>
        </w:rPr>
        <w:t>, competencias profesionales, psicólogos, revisión sistemática.</w:t>
      </w:r>
    </w:p>
    <w:p w:rsidR="00D3427A" w:rsidRDefault="00D3427A">
      <w:pPr>
        <w:spacing w:line="240" w:lineRule="auto"/>
        <w:rPr>
          <w:rFonts w:ascii="Times New Roman" w:eastAsia="Times New Roman" w:hAnsi="Times New Roman" w:cs="Times New Roman"/>
          <w:sz w:val="24"/>
          <w:szCs w:val="24"/>
        </w:rPr>
      </w:pPr>
    </w:p>
    <w:p w:rsidR="00D3427A" w:rsidRDefault="005A1D3A">
      <w:pPr>
        <w:spacing w:line="240" w:lineRule="auto"/>
        <w:rPr>
          <w:rFonts w:ascii="Times New Roman" w:eastAsia="Times New Roman" w:hAnsi="Times New Roman" w:cs="Times New Roman"/>
          <w:b/>
          <w:sz w:val="24"/>
          <w:szCs w:val="24"/>
          <w:lang w:val="en-US"/>
        </w:rPr>
      </w:pPr>
      <w:r w:rsidRPr="007413A7">
        <w:rPr>
          <w:rFonts w:ascii="Times New Roman" w:eastAsia="Times New Roman" w:hAnsi="Times New Roman" w:cs="Times New Roman"/>
          <w:b/>
          <w:sz w:val="24"/>
          <w:szCs w:val="24"/>
          <w:lang w:val="en-US"/>
        </w:rPr>
        <w:t>Abstract</w:t>
      </w:r>
    </w:p>
    <w:p w:rsidR="001C69B3" w:rsidRPr="001C69B3" w:rsidRDefault="001C69B3" w:rsidP="001C69B3">
      <w:pPr>
        <w:spacing w:line="240" w:lineRule="auto"/>
        <w:rPr>
          <w:rFonts w:ascii="Times New Roman" w:eastAsia="Times New Roman" w:hAnsi="Times New Roman" w:cs="Times New Roman"/>
          <w:sz w:val="24"/>
          <w:szCs w:val="24"/>
          <w:lang w:val="en-US"/>
        </w:rPr>
      </w:pPr>
      <w:r w:rsidRPr="001C69B3">
        <w:rPr>
          <w:rFonts w:ascii="Times New Roman" w:eastAsia="Times New Roman" w:hAnsi="Times New Roman" w:cs="Times New Roman"/>
          <w:sz w:val="24"/>
          <w:szCs w:val="24"/>
          <w:lang w:val="en-US"/>
        </w:rPr>
        <w:t>The objective of this systematic review is to compile research reports that show the importance of the labor competencies of psychologists.</w:t>
      </w:r>
    </w:p>
    <w:p w:rsidR="001C69B3" w:rsidRPr="001C69B3" w:rsidRDefault="008738AE" w:rsidP="001C69B3">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1C69B3" w:rsidRPr="001C69B3">
        <w:rPr>
          <w:rFonts w:ascii="Times New Roman" w:eastAsia="Times New Roman" w:hAnsi="Times New Roman" w:cs="Times New Roman"/>
          <w:sz w:val="24"/>
          <w:szCs w:val="24"/>
          <w:lang w:val="en-US"/>
        </w:rPr>
        <w:t xml:space="preserve"> search was made of articles in English and Spanish, published between 2010 and 2018, in the databases EBSCO, </w:t>
      </w:r>
      <w:proofErr w:type="spellStart"/>
      <w:r w:rsidR="001C69B3" w:rsidRPr="001C69B3">
        <w:rPr>
          <w:rFonts w:ascii="Times New Roman" w:eastAsia="Times New Roman" w:hAnsi="Times New Roman" w:cs="Times New Roman"/>
          <w:sz w:val="24"/>
          <w:szCs w:val="24"/>
          <w:lang w:val="en-US"/>
        </w:rPr>
        <w:t>Dialnet</w:t>
      </w:r>
      <w:proofErr w:type="spellEnd"/>
      <w:r w:rsidR="001C69B3" w:rsidRPr="001C69B3">
        <w:rPr>
          <w:rFonts w:ascii="Times New Roman" w:eastAsia="Times New Roman" w:hAnsi="Times New Roman" w:cs="Times New Roman"/>
          <w:sz w:val="24"/>
          <w:szCs w:val="24"/>
          <w:lang w:val="en-US"/>
        </w:rPr>
        <w:t xml:space="preserve"> Plus, and ProQuest (Psychology). Twenty-one studies were included in the systematic review, of which </w:t>
      </w:r>
      <w:r>
        <w:rPr>
          <w:rFonts w:ascii="Times New Roman" w:eastAsia="Times New Roman" w:hAnsi="Times New Roman" w:cs="Times New Roman"/>
          <w:sz w:val="24"/>
          <w:szCs w:val="24"/>
          <w:lang w:val="en-US"/>
        </w:rPr>
        <w:t>thirteen</w:t>
      </w:r>
      <w:r w:rsidR="001C69B3" w:rsidRPr="001C69B3">
        <w:rPr>
          <w:rFonts w:ascii="Times New Roman" w:eastAsia="Times New Roman" w:hAnsi="Times New Roman" w:cs="Times New Roman"/>
          <w:sz w:val="24"/>
          <w:szCs w:val="24"/>
          <w:lang w:val="en-US"/>
        </w:rPr>
        <w:t xml:space="preserve"> met the quality conditions to be assessed in depth. The </w:t>
      </w:r>
      <w:r>
        <w:rPr>
          <w:rFonts w:ascii="Times New Roman" w:eastAsia="Times New Roman" w:hAnsi="Times New Roman" w:cs="Times New Roman"/>
          <w:sz w:val="24"/>
          <w:szCs w:val="24"/>
          <w:lang w:val="en-US"/>
        </w:rPr>
        <w:t>“</w:t>
      </w:r>
      <w:r w:rsidR="001C69B3" w:rsidRPr="001C69B3">
        <w:rPr>
          <w:rFonts w:ascii="Times New Roman" w:eastAsia="Times New Roman" w:hAnsi="Times New Roman" w:cs="Times New Roman"/>
          <w:sz w:val="24"/>
          <w:szCs w:val="24"/>
          <w:lang w:val="en-US"/>
        </w:rPr>
        <w:t>Framework for Assessing Qualitative Evaluations</w:t>
      </w:r>
      <w:r>
        <w:rPr>
          <w:rFonts w:ascii="Times New Roman" w:eastAsia="Times New Roman" w:hAnsi="Times New Roman" w:cs="Times New Roman"/>
          <w:sz w:val="24"/>
          <w:szCs w:val="24"/>
          <w:lang w:val="en-US"/>
        </w:rPr>
        <w:t xml:space="preserve">” </w:t>
      </w:r>
      <w:r w:rsidR="001C69B3" w:rsidRPr="001C69B3">
        <w:rPr>
          <w:rFonts w:ascii="Times New Roman" w:eastAsia="Times New Roman" w:hAnsi="Times New Roman" w:cs="Times New Roman"/>
          <w:sz w:val="24"/>
          <w:szCs w:val="24"/>
          <w:lang w:val="en-US"/>
        </w:rPr>
        <w:t>of the National Center for Social Research, previously validated by two experts, was used to evaluate the methodological quality of the qualitative research compiled. The results suggest that the topics related to the competences in the different studies are the emergence of the competency model, as well as the classification, characterization, definition and evaluation of the different competences, and the competences in the psychologist's training.</w:t>
      </w:r>
    </w:p>
    <w:p w:rsidR="00D3427A" w:rsidRPr="007413A7" w:rsidRDefault="00D3427A">
      <w:pPr>
        <w:spacing w:line="240" w:lineRule="auto"/>
        <w:rPr>
          <w:rFonts w:ascii="Times New Roman" w:eastAsia="Times New Roman" w:hAnsi="Times New Roman" w:cs="Times New Roman"/>
          <w:sz w:val="24"/>
          <w:szCs w:val="24"/>
          <w:lang w:val="en-US"/>
        </w:rPr>
      </w:pPr>
    </w:p>
    <w:p w:rsidR="00D3427A" w:rsidRPr="007413A7" w:rsidRDefault="005A1D3A">
      <w:pPr>
        <w:spacing w:line="240" w:lineRule="auto"/>
        <w:rPr>
          <w:rFonts w:ascii="Times New Roman" w:eastAsia="Times New Roman" w:hAnsi="Times New Roman" w:cs="Times New Roman"/>
          <w:sz w:val="24"/>
          <w:szCs w:val="24"/>
          <w:lang w:val="en-US"/>
        </w:rPr>
      </w:pPr>
      <w:r w:rsidRPr="007413A7">
        <w:rPr>
          <w:rFonts w:ascii="Times New Roman" w:eastAsia="Times New Roman" w:hAnsi="Times New Roman" w:cs="Times New Roman"/>
          <w:b/>
          <w:sz w:val="24"/>
          <w:szCs w:val="24"/>
          <w:lang w:val="en-US"/>
        </w:rPr>
        <w:t>Keywords</w:t>
      </w:r>
      <w:r w:rsidRPr="007413A7">
        <w:rPr>
          <w:rFonts w:ascii="Times New Roman" w:eastAsia="Times New Roman" w:hAnsi="Times New Roman" w:cs="Times New Roman"/>
          <w:sz w:val="24"/>
          <w:szCs w:val="24"/>
          <w:lang w:val="en-US"/>
        </w:rPr>
        <w:t>: occupational competences, professional competences, psychologists, systematic review.</w:t>
      </w:r>
    </w:p>
    <w:p w:rsidR="00D3427A" w:rsidRPr="007413A7" w:rsidRDefault="00D3427A">
      <w:pPr>
        <w:spacing w:line="240" w:lineRule="auto"/>
        <w:rPr>
          <w:rFonts w:ascii="Times New Roman" w:eastAsia="Times New Roman" w:hAnsi="Times New Roman" w:cs="Times New Roman"/>
          <w:sz w:val="24"/>
          <w:szCs w:val="24"/>
          <w:lang w:val="en-US"/>
        </w:rPr>
      </w:pP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propósito de la investigación se enmarca, en primer lugar, en un escenario caracterizado por la competitividad en un mundo globalizado. Escenario internacional, que refleja la distancia existente entre las competencias adquiridas durante la formación universitaria y las requeridas por el mercado laboral (Jackson, 2012; Velde, 2009; </w:t>
      </w:r>
      <w:proofErr w:type="spellStart"/>
      <w:r>
        <w:rPr>
          <w:rFonts w:ascii="Times New Roman" w:eastAsia="Times New Roman" w:hAnsi="Times New Roman" w:cs="Times New Roman"/>
          <w:sz w:val="24"/>
          <w:szCs w:val="24"/>
        </w:rPr>
        <w:t>Kellermann</w:t>
      </w:r>
      <w:proofErr w:type="spellEnd"/>
      <w:r>
        <w:rPr>
          <w:rFonts w:ascii="Times New Roman" w:eastAsia="Times New Roman" w:hAnsi="Times New Roman" w:cs="Times New Roman"/>
          <w:sz w:val="24"/>
          <w:szCs w:val="24"/>
        </w:rPr>
        <w:t>, 2007, como se citó en Cabrera, López &amp; Portillo, 2016). Igualmente, en el contexto de una sociedad como la nuestra, que se basa en gran medida en el conocimiento, es necesario reconocer el aporte del capital humano en el desarrollo social y económico. Por lo tanto, es indispensable utilizar adecuadamente y desarrollar las habilidades y los conocimientos de todos y cada uno de los ciudadanos (Del Pozo, 2018).</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orden de ideas, la universidad, como institución protagonista de la formación de ciudadanos cultos, que puedan afrontar su actividad profesional con criterio propio y capacidad autónoma, tiene un papel relevante en dicho escenario. Por lo cual, no importa tanto la cantidad </w:t>
      </w:r>
      <w:r>
        <w:rPr>
          <w:rFonts w:ascii="Times New Roman" w:eastAsia="Times New Roman" w:hAnsi="Times New Roman" w:cs="Times New Roman"/>
          <w:sz w:val="24"/>
          <w:szCs w:val="24"/>
        </w:rPr>
        <w:lastRenderedPageBreak/>
        <w:t>de conocimiento que se pretende adquirir, como la capacidad para saber acercarse al conocimiento innovador y a su aplicación práctica (Del Pozo, 2018).</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Además, otro aspecto a destacar, son las necesidades y requerimientos que actualmente hacen las empresas en relación con los profesionales que se forman en las instituciones de educación superior. Por lo tanto, se entiende la pertinencia de asumir una postura clara sobre el significado de las competencias y sus implicaciones, tanto en la formación del psicólogo como en el ejercicio profesional (</w:t>
      </w:r>
      <w:proofErr w:type="spellStart"/>
      <w:r>
        <w:rPr>
          <w:rFonts w:ascii="Times New Roman" w:eastAsia="Times New Roman" w:hAnsi="Times New Roman" w:cs="Times New Roman"/>
          <w:sz w:val="24"/>
          <w:szCs w:val="24"/>
        </w:rPr>
        <w:t>Colpsic</w:t>
      </w:r>
      <w:proofErr w:type="spellEnd"/>
      <w:r>
        <w:rPr>
          <w:rFonts w:ascii="Times New Roman" w:eastAsia="Times New Roman" w:hAnsi="Times New Roman" w:cs="Times New Roman"/>
          <w:sz w:val="24"/>
          <w:szCs w:val="24"/>
        </w:rPr>
        <w:t>, 2014).</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para algunos autores la educación tiene un enfoque basado en competencias que “permite expresar mejor las capacidades de los egresados al momento de completar sus estudios, con lo cual se facilita el proceso de transición entre la culminación de los estudios y la incorporación al ejercicio laboral” (Montes &amp; Ferro, 2006, como se citó en Ruíz, Jaraba &amp; Romero, </w:t>
      </w:r>
      <w:r w:rsidR="006A641A">
        <w:rPr>
          <w:rFonts w:ascii="Times New Roman" w:eastAsia="Times New Roman" w:hAnsi="Times New Roman" w:cs="Times New Roman"/>
          <w:sz w:val="24"/>
          <w:szCs w:val="24"/>
        </w:rPr>
        <w:t>2008, p.</w:t>
      </w:r>
      <w:r>
        <w:rPr>
          <w:rFonts w:ascii="Times New Roman" w:eastAsia="Times New Roman" w:hAnsi="Times New Roman" w:cs="Times New Roman"/>
          <w:sz w:val="24"/>
          <w:szCs w:val="24"/>
        </w:rPr>
        <w:t xml:space="preserve"> 138). Siguiendo esa lógica, Ducci (1997, como se citó en Ruíz, Jaraba &amp; Romero, 2005,) expresa que “la competencia es la construcción social de aprendizajes significativos y útiles para el desempeño productivo y que se obtiene mediante el aprendizaje por experiencias en situaciones de trabajo” (p. 76).</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sentido, el Ministerio de Educación (2008, como se citó en </w:t>
      </w:r>
      <w:proofErr w:type="spellStart"/>
      <w:r>
        <w:rPr>
          <w:rFonts w:ascii="Times New Roman" w:eastAsia="Times New Roman" w:hAnsi="Times New Roman" w:cs="Times New Roman"/>
          <w:sz w:val="24"/>
          <w:szCs w:val="24"/>
        </w:rPr>
        <w:t>Colpsic</w:t>
      </w:r>
      <w:proofErr w:type="spellEnd"/>
      <w:r>
        <w:rPr>
          <w:rFonts w:ascii="Times New Roman" w:eastAsia="Times New Roman" w:hAnsi="Times New Roman" w:cs="Times New Roman"/>
          <w:sz w:val="24"/>
          <w:szCs w:val="24"/>
        </w:rPr>
        <w:t>, 2014), determina que una competencia está referida al conjunto de las capacidades entendidas como conocimientos, habilidades y técnicas propias del profesional en su nivel de formación, que le permiten solucionar o resolver una situación problema o demanda social, partiendo de una reflexión ética, del reconocimiento de las particularidades del contexto, del establecimiento efectivo de las dimensiones de la situación problema y el reconocimiento de la pertinencia del trabajo colaborativo e interdisciplinar.</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reconoce que el concepto de competencia </w:t>
      </w:r>
      <w:r w:rsidR="006A641A">
        <w:rPr>
          <w:rFonts w:ascii="Times New Roman" w:eastAsia="Times New Roman" w:hAnsi="Times New Roman" w:cs="Times New Roman"/>
          <w:sz w:val="24"/>
          <w:szCs w:val="24"/>
        </w:rPr>
        <w:t>profesional</w:t>
      </w:r>
      <w:r>
        <w:rPr>
          <w:rFonts w:ascii="Times New Roman" w:eastAsia="Times New Roman" w:hAnsi="Times New Roman" w:cs="Times New Roman"/>
          <w:sz w:val="24"/>
          <w:szCs w:val="24"/>
        </w:rPr>
        <w:t xml:space="preserve"> fue utilizado por primera vez en investigaciones que realizó </w:t>
      </w:r>
      <w:proofErr w:type="spellStart"/>
      <w:r>
        <w:rPr>
          <w:rFonts w:ascii="Times New Roman" w:eastAsia="Times New Roman" w:hAnsi="Times New Roman" w:cs="Times New Roman"/>
          <w:sz w:val="24"/>
          <w:szCs w:val="24"/>
        </w:rPr>
        <w:t>McClelan</w:t>
      </w:r>
      <w:proofErr w:type="spellEnd"/>
      <w:r w:rsidR="0082504A">
        <w:rPr>
          <w:rFonts w:ascii="Times New Roman" w:eastAsia="Times New Roman" w:hAnsi="Times New Roman" w:cs="Times New Roman"/>
          <w:sz w:val="24"/>
          <w:szCs w:val="24"/>
        </w:rPr>
        <w:t xml:space="preserve"> (1973</w:t>
      </w:r>
      <w:r w:rsidR="005124E1">
        <w:rPr>
          <w:rFonts w:ascii="Times New Roman" w:eastAsia="Times New Roman" w:hAnsi="Times New Roman" w:cs="Times New Roman"/>
          <w:sz w:val="24"/>
          <w:szCs w:val="24"/>
        </w:rPr>
        <w:t>)</w:t>
      </w:r>
      <w:r>
        <w:rPr>
          <w:rFonts w:ascii="Times New Roman" w:eastAsia="Times New Roman" w:hAnsi="Times New Roman" w:cs="Times New Roman"/>
          <w:sz w:val="24"/>
          <w:szCs w:val="24"/>
        </w:rPr>
        <w:t>, dirigidas a identificar variables que explicase</w:t>
      </w:r>
      <w:r w:rsidR="005124E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la excelencia en el ejercicio profesional (Del Pozo, 2018). Asimismo, la competencia profesional comienza con la capacitación y se transforma en un proceso que evoluciona a lo largo de la vida profesional, depende del contexto y se exterioriza a través de sus componentes y de cómo esta es llevada a cabo en diversas situaciones (Leigh et al., 2007; </w:t>
      </w:r>
      <w:proofErr w:type="spellStart"/>
      <w:r>
        <w:rPr>
          <w:rFonts w:ascii="Times New Roman" w:eastAsia="Times New Roman" w:hAnsi="Times New Roman" w:cs="Times New Roman"/>
          <w:sz w:val="24"/>
          <w:szCs w:val="24"/>
        </w:rPr>
        <w:t>Colpsic</w:t>
      </w:r>
      <w:proofErr w:type="spellEnd"/>
      <w:r>
        <w:rPr>
          <w:rFonts w:ascii="Times New Roman" w:eastAsia="Times New Roman" w:hAnsi="Times New Roman" w:cs="Times New Roman"/>
          <w:sz w:val="24"/>
          <w:szCs w:val="24"/>
        </w:rPr>
        <w:t xml:space="preserve">, 2013, como se citó en </w:t>
      </w:r>
      <w:proofErr w:type="spellStart"/>
      <w:r>
        <w:rPr>
          <w:rFonts w:ascii="Times New Roman" w:eastAsia="Times New Roman" w:hAnsi="Times New Roman" w:cs="Times New Roman"/>
          <w:sz w:val="24"/>
          <w:szCs w:val="24"/>
        </w:rPr>
        <w:t>Colpsic</w:t>
      </w:r>
      <w:proofErr w:type="spellEnd"/>
      <w:r>
        <w:rPr>
          <w:rFonts w:ascii="Times New Roman" w:eastAsia="Times New Roman" w:hAnsi="Times New Roman" w:cs="Times New Roman"/>
          <w:sz w:val="24"/>
          <w:szCs w:val="24"/>
        </w:rPr>
        <w:t>, 2014).</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destacar que las “áreas de funcionamiento profesional, tales como la evaluación, el diagnóstico, la conceptualización, la intervención, la investigación, la supervisión, la enseñanza y el manejo administrativo, son actividades que acompañan el día a día del ejercicio profesional del psicólogo en el campo de la salud mental” (</w:t>
      </w:r>
      <w:proofErr w:type="spellStart"/>
      <w:r>
        <w:rPr>
          <w:rFonts w:ascii="Times New Roman" w:eastAsia="Times New Roman" w:hAnsi="Times New Roman" w:cs="Times New Roman"/>
          <w:sz w:val="24"/>
          <w:szCs w:val="24"/>
        </w:rPr>
        <w:t>Rodolfa</w:t>
      </w:r>
      <w:proofErr w:type="spellEnd"/>
      <w:r>
        <w:rPr>
          <w:rFonts w:ascii="Times New Roman" w:eastAsia="Times New Roman" w:hAnsi="Times New Roman" w:cs="Times New Roman"/>
          <w:sz w:val="24"/>
          <w:szCs w:val="24"/>
        </w:rPr>
        <w:t xml:space="preserve"> et al., 2005, como se citó en </w:t>
      </w:r>
      <w:proofErr w:type="spellStart"/>
      <w:r>
        <w:rPr>
          <w:rFonts w:ascii="Times New Roman" w:eastAsia="Times New Roman" w:hAnsi="Times New Roman" w:cs="Times New Roman"/>
          <w:sz w:val="24"/>
          <w:szCs w:val="24"/>
        </w:rPr>
        <w:t>Colpsic</w:t>
      </w:r>
      <w:proofErr w:type="spellEnd"/>
      <w:r>
        <w:rPr>
          <w:rFonts w:ascii="Times New Roman" w:eastAsia="Times New Roman" w:hAnsi="Times New Roman" w:cs="Times New Roman"/>
          <w:sz w:val="24"/>
          <w:szCs w:val="24"/>
        </w:rPr>
        <w:t>, 2014).</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Spencer y Spencer (1993, como se citó en Alles, 2005) definieron la competencia “como una característica subyacente de un individuo que está causalmente relacionada con un nivel de efectividad y/o con un desempeño superior en un trabajo o situación” (p. 105).</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w:t>
      </w:r>
      <w:proofErr w:type="spellStart"/>
      <w:r>
        <w:rPr>
          <w:rFonts w:ascii="Times New Roman" w:eastAsia="Times New Roman" w:hAnsi="Times New Roman" w:cs="Times New Roman"/>
          <w:sz w:val="24"/>
          <w:szCs w:val="24"/>
        </w:rPr>
        <w:t>Yañiz</w:t>
      </w:r>
      <w:proofErr w:type="spellEnd"/>
      <w:r>
        <w:rPr>
          <w:rFonts w:ascii="Times New Roman" w:eastAsia="Times New Roman" w:hAnsi="Times New Roman" w:cs="Times New Roman"/>
          <w:sz w:val="24"/>
          <w:szCs w:val="24"/>
        </w:rPr>
        <w:t xml:space="preserve"> (2008, como se citó en Peña &amp; Monsalve, 2017), entiende que la competencia “implica capacidad propia, acompañada de las habilidades y destrezas que posee el individuo, e incluye la capacidad de movilizarla; el poder de vincular los recursos con los cuales se asocia el entorno, lo que implica una adaptación en cada situación” (p.57), y por esa misma razón se considera más compleja.</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otros autores, las competencias son entendidas en términos de conocimiento tácito. Este es un constructo teórico que es independiente de la inteligencia académica o general y “está relacionado con la habilidad requerida para resolver problemas específicos y concretos de la vida </w:t>
      </w:r>
      <w:r>
        <w:rPr>
          <w:rFonts w:ascii="Times New Roman" w:eastAsia="Times New Roman" w:hAnsi="Times New Roman" w:cs="Times New Roman"/>
          <w:sz w:val="24"/>
          <w:szCs w:val="24"/>
        </w:rPr>
        <w:lastRenderedPageBreak/>
        <w:t>diaria” (Sternberg, 2000; Wagner, 1997, como se citó en Castro, 2004, p.123). En conclusión, para tener éxito en la vida (lo que es inteligencia exitosa) sería el resultado de la aplicación de habilidades analíticas (reflejado en la inteligencia general), la resolución de situaciones concretas (puesto en la inteligencia práctica) y una dosis de creatividad (resultado de la inteligencia creativa).</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Levy-Leboyer (1992, como se citó en Alles, 2005) resume las diferentes variaciones en la definición de competencias de la siguiente manera:</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-Son una lista de comportamientos que ciertas personas poseen en mayor medida que otras, y que las transforman en más eficaces para una situación dada.</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-Tales comportamientos son observables en la realidad cotidiana del trabajo e igualmente en situaciones de evaluación. Son señales integrales de aptitudes, rasgos de personalidad y conocimientos adquiridos.</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 un rasgo de unión entre las características individuales y las cualidades requeridas para conducir misiones profesionales prefijadas.</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se debe tener claridad de cuáles son esas competencias que en cada profesión se incluyen en el saber-hacer</w:t>
      </w:r>
      <w:r w:rsidR="00CA5E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tener claridad sobre lo que se debe hacer al determinar los planes de estudio o currículos encaminados a desarrollar tales habilidades o destrezas</w:t>
      </w:r>
      <w:r w:rsidR="003776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contribuyan al desarrollo de dichos profesionales, por lo que se requiere de un verdadero cambio en el proceso de formación (Peña &amp; Monsalve, 2017). En ese sentido, los perfiles profesionales a los que responden la mayoría de las titulaciones universitarias se </w:t>
      </w:r>
      <w:r w:rsidR="006A641A">
        <w:rPr>
          <w:rFonts w:ascii="Times New Roman" w:eastAsia="Times New Roman" w:hAnsi="Times New Roman" w:cs="Times New Roman"/>
          <w:sz w:val="24"/>
          <w:szCs w:val="24"/>
        </w:rPr>
        <w:t>pueden</w:t>
      </w:r>
      <w:r>
        <w:rPr>
          <w:rFonts w:ascii="Times New Roman" w:eastAsia="Times New Roman" w:hAnsi="Times New Roman" w:cs="Times New Roman"/>
          <w:sz w:val="24"/>
          <w:szCs w:val="24"/>
        </w:rPr>
        <w:t xml:space="preserve"> caracterizar por contar con competencias múltiples y complejas (Rial, 2003, como se citó en Peña &amp; Monsalve, 2017).</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para Alles (2005, como se citó en Herrera et al., 2009) el desarrollo de competencias es comprendido como “una actitud positiva del individuo que quiera mejorar sus competencias, las cuales no pueden ser objeto de manuales pedagógicos o ser una actividad exclusiva de formación, colocada bajo la autoridad de un responsable solamente” (p.242). En ese orden de ideas, tanto el individuo como la propia organización son responsables en el desarrollo de sus competencias.</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los enfoques que definen la competencia laboral, </w:t>
      </w:r>
      <w:proofErr w:type="spellStart"/>
      <w:r>
        <w:rPr>
          <w:rFonts w:ascii="Times New Roman" w:eastAsia="Times New Roman" w:hAnsi="Times New Roman" w:cs="Times New Roman"/>
          <w:sz w:val="24"/>
          <w:szCs w:val="24"/>
        </w:rPr>
        <w:t>Mertens</w:t>
      </w:r>
      <w:proofErr w:type="spellEnd"/>
      <w:r>
        <w:rPr>
          <w:rFonts w:ascii="Times New Roman" w:eastAsia="Times New Roman" w:hAnsi="Times New Roman" w:cs="Times New Roman"/>
          <w:sz w:val="24"/>
          <w:szCs w:val="24"/>
        </w:rPr>
        <w:t xml:space="preserve"> (1996; 2000, como se citó en Uribe et al., 2009) identifica cinco enfoques que han abordado el concepto: el conductista, el funcionalista, el constructivista, el estructural y el dinámico. En primer lugar, el conductista: se centra en el papel de las características que posibilitan en el individuo el desempeño exitoso. El enfoque funcionalista se argumenta más en el trabajo y en el análisis de todas las actividades y resultados obtenido por los trabajadores. En el constructivista, por su parte, se interesa por el desarrollo de competencias a partir del estudio y proceso de solución de problemas y disfuncionalidades que se presentan dentro de la organización.</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una perspectiva más empresarial, </w:t>
      </w:r>
      <w:proofErr w:type="spellStart"/>
      <w:r>
        <w:rPr>
          <w:rFonts w:ascii="Times New Roman" w:eastAsia="Times New Roman" w:hAnsi="Times New Roman" w:cs="Times New Roman"/>
          <w:sz w:val="24"/>
          <w:szCs w:val="24"/>
        </w:rPr>
        <w:t>Mertens</w:t>
      </w:r>
      <w:proofErr w:type="spellEnd"/>
      <w:r>
        <w:rPr>
          <w:rFonts w:ascii="Times New Roman" w:eastAsia="Times New Roman" w:hAnsi="Times New Roman" w:cs="Times New Roman"/>
          <w:sz w:val="24"/>
          <w:szCs w:val="24"/>
        </w:rPr>
        <w:t xml:space="preserve"> (2000, como se citó en Uribe et al., 2009) establece que, desde el enfoque estructural, la competencia se va adquiriendo por medio del análisis del contexto económico y social en el que se desarrolla dicho fenómeno. Con estos presupuestos se define la competencia laboral como la capacidad de una persona para lograr un resultado que puede ser un avance efectivo en concordancia con los objetivos y el contexto organizacional. Finalmente, el enfoque dinámico determina que el concepto competencia se desarrolla partiendo del contexto en el que se desenvuelven las organizaciones. En ese sentido, “tanto la empresa como la persona son consideradas competentes por los logros efectivos, y por destacarse a través de la movilización y el desarrollo de competencias” (p. 26).</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enfoque en el cual se fundamenta las competencias en el ámbito </w:t>
      </w:r>
      <w:r w:rsidR="00DC5884">
        <w:rPr>
          <w:rFonts w:ascii="Times New Roman" w:eastAsia="Times New Roman" w:hAnsi="Times New Roman" w:cs="Times New Roman"/>
          <w:sz w:val="24"/>
          <w:szCs w:val="24"/>
        </w:rPr>
        <w:t>laboral</w:t>
      </w:r>
      <w:r>
        <w:rPr>
          <w:rFonts w:ascii="Times New Roman" w:eastAsia="Times New Roman" w:hAnsi="Times New Roman" w:cs="Times New Roman"/>
          <w:sz w:val="24"/>
          <w:szCs w:val="24"/>
        </w:rPr>
        <w:t xml:space="preserve"> es el enfoque complejo. Tiene como fin comprender “las competencias como procesos complejos de </w:t>
      </w:r>
      <w:r>
        <w:rPr>
          <w:rFonts w:ascii="Times New Roman" w:eastAsia="Times New Roman" w:hAnsi="Times New Roman" w:cs="Times New Roman"/>
          <w:sz w:val="24"/>
          <w:szCs w:val="24"/>
        </w:rPr>
        <w:lastRenderedPageBreak/>
        <w:t>desempeño ante actividades y problemas con idoneidad ética, buscando la realización personal, la calidad de vida, el desarrollo social y económico sostenible, siempre en equilibrio con el ambiente” (Peña &amp; Monsalve, 2017, p.57).</w:t>
      </w:r>
    </w:p>
    <w:p w:rsidR="005124E1" w:rsidRDefault="005124E1" w:rsidP="005124E1">
      <w:pPr>
        <w:spacing w:line="240" w:lineRule="auto"/>
        <w:ind w:firstLine="720"/>
        <w:rPr>
          <w:rFonts w:ascii="Times New Roman" w:eastAsia="Times New Roman" w:hAnsi="Times New Roman" w:cs="Times New Roman"/>
          <w:sz w:val="24"/>
          <w:szCs w:val="24"/>
        </w:rPr>
      </w:pPr>
      <w:r w:rsidRPr="00DC5884">
        <w:rPr>
          <w:rFonts w:ascii="Times New Roman" w:eastAsia="Times New Roman" w:hAnsi="Times New Roman" w:cs="Times New Roman"/>
          <w:sz w:val="24"/>
          <w:szCs w:val="24"/>
        </w:rPr>
        <w:t xml:space="preserve">En consecuencia, el objetivo de la presente </w:t>
      </w:r>
      <w:r w:rsidR="00114E5A" w:rsidRPr="00DC5884">
        <w:rPr>
          <w:rFonts w:ascii="Times New Roman" w:eastAsia="Times New Roman" w:hAnsi="Times New Roman" w:cs="Times New Roman"/>
          <w:sz w:val="24"/>
          <w:szCs w:val="24"/>
        </w:rPr>
        <w:t xml:space="preserve">revisión sistemática es </w:t>
      </w:r>
      <w:r w:rsidR="007413A7" w:rsidRPr="00DC5884">
        <w:rPr>
          <w:rFonts w:ascii="Times New Roman" w:eastAsia="Times New Roman" w:hAnsi="Times New Roman" w:cs="Times New Roman"/>
          <w:sz w:val="24"/>
          <w:szCs w:val="24"/>
        </w:rPr>
        <w:t xml:space="preserve">recopilar los reportes de investigación que permitan </w:t>
      </w:r>
      <w:r w:rsidR="00246A17" w:rsidRPr="00DC5884">
        <w:rPr>
          <w:rFonts w:ascii="Times New Roman" w:eastAsia="Times New Roman" w:hAnsi="Times New Roman" w:cs="Times New Roman"/>
          <w:sz w:val="24"/>
          <w:szCs w:val="24"/>
        </w:rPr>
        <w:t>evidenciar</w:t>
      </w:r>
      <w:r w:rsidR="007413A7" w:rsidRPr="00DC5884">
        <w:rPr>
          <w:rFonts w:ascii="Times New Roman" w:eastAsia="Times New Roman" w:hAnsi="Times New Roman" w:cs="Times New Roman"/>
          <w:sz w:val="24"/>
          <w:szCs w:val="24"/>
        </w:rPr>
        <w:t xml:space="preserve"> la importancia</w:t>
      </w:r>
      <w:r w:rsidR="00114E5A" w:rsidRPr="00DC5884">
        <w:rPr>
          <w:rFonts w:ascii="Times New Roman" w:eastAsia="Times New Roman" w:hAnsi="Times New Roman" w:cs="Times New Roman"/>
          <w:sz w:val="24"/>
          <w:szCs w:val="24"/>
        </w:rPr>
        <w:t xml:space="preserve"> de las competencias laborales de los psicólogos.</w:t>
      </w:r>
    </w:p>
    <w:p w:rsidR="00D3427A" w:rsidRDefault="00D3427A">
      <w:pPr>
        <w:spacing w:line="240" w:lineRule="auto"/>
        <w:rPr>
          <w:rFonts w:ascii="Times New Roman" w:eastAsia="Times New Roman" w:hAnsi="Times New Roman" w:cs="Times New Roman"/>
          <w:sz w:val="24"/>
          <w:szCs w:val="24"/>
        </w:rPr>
      </w:pPr>
    </w:p>
    <w:p w:rsidR="00D3427A" w:rsidRDefault="005A1D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una revisión sistemática de la literatura científica disponible sobre competencias laborales en psicólogos. Para ello, en primer </w:t>
      </w:r>
      <w:r w:rsidR="00DC5884">
        <w:rPr>
          <w:rFonts w:ascii="Times New Roman" w:eastAsia="Times New Roman" w:hAnsi="Times New Roman" w:cs="Times New Roman"/>
          <w:sz w:val="24"/>
          <w:szCs w:val="24"/>
        </w:rPr>
        <w:t>lugar,</w:t>
      </w:r>
      <w:r>
        <w:rPr>
          <w:rFonts w:ascii="Times New Roman" w:eastAsia="Times New Roman" w:hAnsi="Times New Roman" w:cs="Times New Roman"/>
          <w:sz w:val="24"/>
          <w:szCs w:val="24"/>
        </w:rPr>
        <w:t xml:space="preserve"> se hizo una búsqueda inicial de artículos en inglés y español, publicados entre 2010 y 2018, en las bases de datos EBSCO, Dialnet Plus, y ProQuest (Psicología), con los descriptores contenidos en la tabla 1.</w:t>
      </w:r>
    </w:p>
    <w:p w:rsidR="00576122" w:rsidRDefault="00576122">
      <w:pPr>
        <w:spacing w:line="240" w:lineRule="auto"/>
        <w:rPr>
          <w:rFonts w:ascii="Times New Roman" w:eastAsia="Times New Roman" w:hAnsi="Times New Roman" w:cs="Times New Roman"/>
          <w:sz w:val="24"/>
          <w:szCs w:val="24"/>
        </w:rPr>
      </w:pPr>
    </w:p>
    <w:p w:rsidR="00D3427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p>
    <w:p w:rsidR="00D3427A" w:rsidRDefault="005A1D3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Descriptores para la búsqueda en bases de datos especializadas</w:t>
      </w:r>
    </w:p>
    <w:p w:rsidR="00D3427A" w:rsidRDefault="00D3427A">
      <w:pPr>
        <w:spacing w:line="240" w:lineRule="auto"/>
        <w:rPr>
          <w:rFonts w:ascii="Times New Roman" w:eastAsia="Times New Roman" w:hAnsi="Times New Roman" w:cs="Times New Roman"/>
          <w:sz w:val="24"/>
          <w:szCs w:val="24"/>
        </w:rPr>
      </w:pPr>
    </w:p>
    <w:tbl>
      <w:tblPr>
        <w:tblStyle w:val="Tablanormal2"/>
        <w:tblW w:w="9990" w:type="dxa"/>
        <w:tblLayout w:type="fixed"/>
        <w:tblLook w:val="0600" w:firstRow="0" w:lastRow="0" w:firstColumn="0" w:lastColumn="0" w:noHBand="1" w:noVBand="1"/>
      </w:tblPr>
      <w:tblGrid>
        <w:gridCol w:w="435"/>
        <w:gridCol w:w="4575"/>
        <w:gridCol w:w="4980"/>
      </w:tblGrid>
      <w:tr w:rsidR="00D3427A" w:rsidTr="003F42A4">
        <w:trPr>
          <w:trHeight w:val="660"/>
        </w:trPr>
        <w:tc>
          <w:tcPr>
            <w:tcW w:w="435" w:type="dxa"/>
          </w:tcPr>
          <w:p w:rsidR="00D3427A" w:rsidRDefault="00D3427A">
            <w:pPr>
              <w:widowControl w:val="0"/>
              <w:jc w:val="center"/>
              <w:rPr>
                <w:rFonts w:ascii="Times New Roman" w:eastAsia="Times New Roman" w:hAnsi="Times New Roman" w:cs="Times New Roman"/>
                <w:b/>
                <w:sz w:val="24"/>
                <w:szCs w:val="24"/>
              </w:rPr>
            </w:pPr>
          </w:p>
        </w:tc>
        <w:tc>
          <w:tcPr>
            <w:tcW w:w="4575" w:type="dxa"/>
          </w:tcPr>
          <w:p w:rsidR="00D3427A" w:rsidRDefault="005A1D3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Descriptor español</w:t>
            </w:r>
          </w:p>
        </w:tc>
        <w:tc>
          <w:tcPr>
            <w:tcW w:w="4980" w:type="dxa"/>
          </w:tcPr>
          <w:p w:rsidR="00D3427A" w:rsidRDefault="005A1D3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Descriptor inglés</w:t>
            </w:r>
          </w:p>
        </w:tc>
      </w:tr>
      <w:tr w:rsidR="00D3427A" w:rsidRPr="00646F43" w:rsidTr="003F42A4">
        <w:trPr>
          <w:trHeight w:val="660"/>
        </w:trPr>
        <w:tc>
          <w:tcPr>
            <w:tcW w:w="435" w:type="dxa"/>
          </w:tcPr>
          <w:p w:rsidR="00D3427A" w:rsidRDefault="00D3427A">
            <w:pPr>
              <w:widowControl w:val="0"/>
              <w:jc w:val="center"/>
              <w:rPr>
                <w:rFonts w:ascii="Times New Roman" w:eastAsia="Times New Roman" w:hAnsi="Times New Roman" w:cs="Times New Roman"/>
                <w:sz w:val="24"/>
                <w:szCs w:val="24"/>
              </w:rPr>
            </w:pPr>
          </w:p>
        </w:tc>
        <w:tc>
          <w:tcPr>
            <w:tcW w:w="4575" w:type="dxa"/>
          </w:tcPr>
          <w:p w:rsidR="00D3427A" w:rsidRPr="007413A7" w:rsidRDefault="005A1D3A">
            <w:pPr>
              <w:widowControl w:val="0"/>
              <w:rPr>
                <w:rFonts w:ascii="Times New Roman" w:eastAsia="Times New Roman" w:hAnsi="Times New Roman" w:cs="Times New Roman"/>
                <w:sz w:val="24"/>
                <w:szCs w:val="24"/>
                <w:lang w:val="en-US"/>
              </w:rPr>
            </w:pPr>
            <w:proofErr w:type="spellStart"/>
            <w:r w:rsidRPr="007413A7">
              <w:rPr>
                <w:rFonts w:ascii="Times New Roman" w:eastAsia="Times New Roman" w:hAnsi="Times New Roman" w:cs="Times New Roman"/>
                <w:sz w:val="24"/>
                <w:szCs w:val="24"/>
                <w:lang w:val="en-US"/>
              </w:rPr>
              <w:t>competencia</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laboral</w:t>
            </w:r>
            <w:proofErr w:type="spellEnd"/>
            <w:r w:rsidRPr="007413A7">
              <w:rPr>
                <w:rFonts w:ascii="Times New Roman" w:eastAsia="Times New Roman" w:hAnsi="Times New Roman" w:cs="Times New Roman"/>
                <w:sz w:val="24"/>
                <w:szCs w:val="24"/>
                <w:lang w:val="en-US"/>
              </w:rPr>
              <w:t xml:space="preserve"> OR </w:t>
            </w:r>
            <w:proofErr w:type="spellStart"/>
            <w:r w:rsidRPr="007413A7">
              <w:rPr>
                <w:rFonts w:ascii="Times New Roman" w:eastAsia="Times New Roman" w:hAnsi="Times New Roman" w:cs="Times New Roman"/>
                <w:sz w:val="24"/>
                <w:szCs w:val="24"/>
                <w:lang w:val="en-US"/>
              </w:rPr>
              <w:t>profesional</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psicolog</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graduad</w:t>
            </w:r>
            <w:proofErr w:type="spellEnd"/>
            <w:r w:rsidRPr="007413A7">
              <w:rPr>
                <w:rFonts w:ascii="Times New Roman" w:eastAsia="Times New Roman" w:hAnsi="Times New Roman" w:cs="Times New Roman"/>
                <w:sz w:val="24"/>
                <w:szCs w:val="24"/>
                <w:lang w:val="en-US"/>
              </w:rPr>
              <w:t xml:space="preserve">* OR </w:t>
            </w:r>
            <w:proofErr w:type="spellStart"/>
            <w:r w:rsidRPr="007413A7">
              <w:rPr>
                <w:rFonts w:ascii="Times New Roman" w:eastAsia="Times New Roman" w:hAnsi="Times New Roman" w:cs="Times New Roman"/>
                <w:sz w:val="24"/>
                <w:szCs w:val="24"/>
                <w:lang w:val="en-US"/>
              </w:rPr>
              <w:t>egresad</w:t>
            </w:r>
            <w:proofErr w:type="spellEnd"/>
            <w:r w:rsidRPr="007413A7">
              <w:rPr>
                <w:rFonts w:ascii="Times New Roman" w:eastAsia="Times New Roman" w:hAnsi="Times New Roman" w:cs="Times New Roman"/>
                <w:sz w:val="24"/>
                <w:szCs w:val="24"/>
                <w:lang w:val="en-US"/>
              </w:rPr>
              <w:t>*</w:t>
            </w:r>
          </w:p>
        </w:tc>
        <w:tc>
          <w:tcPr>
            <w:tcW w:w="4980" w:type="dxa"/>
          </w:tcPr>
          <w:p w:rsidR="00D3427A" w:rsidRPr="007413A7" w:rsidRDefault="005A1D3A">
            <w:pPr>
              <w:widowControl w:val="0"/>
              <w:rPr>
                <w:rFonts w:ascii="Times New Roman" w:eastAsia="Times New Roman" w:hAnsi="Times New Roman" w:cs="Times New Roman"/>
                <w:sz w:val="24"/>
                <w:szCs w:val="24"/>
                <w:lang w:val="en-US"/>
              </w:rPr>
            </w:pPr>
            <w:r w:rsidRPr="007413A7">
              <w:rPr>
                <w:rFonts w:ascii="Times New Roman" w:eastAsia="Times New Roman" w:hAnsi="Times New Roman" w:cs="Times New Roman"/>
                <w:sz w:val="24"/>
                <w:szCs w:val="24"/>
                <w:lang w:val="en-US"/>
              </w:rPr>
              <w:t xml:space="preserve">competence AND occupational OR professional AND </w:t>
            </w:r>
            <w:proofErr w:type="spellStart"/>
            <w:r w:rsidRPr="007413A7">
              <w:rPr>
                <w:rFonts w:ascii="Times New Roman" w:eastAsia="Times New Roman" w:hAnsi="Times New Roman" w:cs="Times New Roman"/>
                <w:sz w:val="24"/>
                <w:szCs w:val="24"/>
                <w:lang w:val="en-US"/>
              </w:rPr>
              <w:t>psycholog</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graduat</w:t>
            </w:r>
            <w:proofErr w:type="spellEnd"/>
            <w:r w:rsidRPr="007413A7">
              <w:rPr>
                <w:rFonts w:ascii="Times New Roman" w:eastAsia="Times New Roman" w:hAnsi="Times New Roman" w:cs="Times New Roman"/>
                <w:sz w:val="24"/>
                <w:szCs w:val="24"/>
                <w:lang w:val="en-US"/>
              </w:rPr>
              <w:t>*</w:t>
            </w:r>
          </w:p>
        </w:tc>
      </w:tr>
      <w:tr w:rsidR="00D3427A" w:rsidRPr="00646F43" w:rsidTr="003F42A4">
        <w:trPr>
          <w:trHeight w:val="660"/>
        </w:trPr>
        <w:tc>
          <w:tcPr>
            <w:tcW w:w="435" w:type="dxa"/>
          </w:tcPr>
          <w:p w:rsidR="00D3427A" w:rsidRPr="007413A7" w:rsidRDefault="00D3427A">
            <w:pPr>
              <w:widowControl w:val="0"/>
              <w:jc w:val="center"/>
              <w:rPr>
                <w:rFonts w:ascii="Times New Roman" w:eastAsia="Times New Roman" w:hAnsi="Times New Roman" w:cs="Times New Roman"/>
                <w:sz w:val="24"/>
                <w:szCs w:val="24"/>
                <w:lang w:val="en-US"/>
              </w:rPr>
            </w:pPr>
          </w:p>
        </w:tc>
        <w:tc>
          <w:tcPr>
            <w:tcW w:w="4575" w:type="dxa"/>
          </w:tcPr>
          <w:p w:rsidR="00D3427A" w:rsidRPr="007413A7" w:rsidRDefault="005A1D3A">
            <w:pPr>
              <w:widowControl w:val="0"/>
              <w:rPr>
                <w:rFonts w:ascii="Times New Roman" w:eastAsia="Times New Roman" w:hAnsi="Times New Roman" w:cs="Times New Roman"/>
                <w:sz w:val="24"/>
                <w:szCs w:val="24"/>
                <w:lang w:val="en-US"/>
              </w:rPr>
            </w:pPr>
            <w:proofErr w:type="spellStart"/>
            <w:r w:rsidRPr="007413A7">
              <w:rPr>
                <w:rFonts w:ascii="Times New Roman" w:eastAsia="Times New Roman" w:hAnsi="Times New Roman" w:cs="Times New Roman"/>
                <w:sz w:val="24"/>
                <w:szCs w:val="24"/>
                <w:lang w:val="en-US"/>
              </w:rPr>
              <w:t>modelos</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competencia</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psicolog</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graduad</w:t>
            </w:r>
            <w:proofErr w:type="spellEnd"/>
            <w:r w:rsidRPr="007413A7">
              <w:rPr>
                <w:rFonts w:ascii="Times New Roman" w:eastAsia="Times New Roman" w:hAnsi="Times New Roman" w:cs="Times New Roman"/>
                <w:sz w:val="24"/>
                <w:szCs w:val="24"/>
                <w:lang w:val="en-US"/>
              </w:rPr>
              <w:t xml:space="preserve">* OR </w:t>
            </w:r>
            <w:proofErr w:type="spellStart"/>
            <w:r w:rsidRPr="007413A7">
              <w:rPr>
                <w:rFonts w:ascii="Times New Roman" w:eastAsia="Times New Roman" w:hAnsi="Times New Roman" w:cs="Times New Roman"/>
                <w:sz w:val="24"/>
                <w:szCs w:val="24"/>
                <w:lang w:val="en-US"/>
              </w:rPr>
              <w:t>egresad</w:t>
            </w:r>
            <w:proofErr w:type="spellEnd"/>
            <w:r w:rsidRPr="007413A7">
              <w:rPr>
                <w:rFonts w:ascii="Times New Roman" w:eastAsia="Times New Roman" w:hAnsi="Times New Roman" w:cs="Times New Roman"/>
                <w:sz w:val="24"/>
                <w:szCs w:val="24"/>
                <w:lang w:val="en-US"/>
              </w:rPr>
              <w:t>*</w:t>
            </w:r>
          </w:p>
        </w:tc>
        <w:tc>
          <w:tcPr>
            <w:tcW w:w="4980" w:type="dxa"/>
          </w:tcPr>
          <w:p w:rsidR="00D3427A" w:rsidRPr="007413A7" w:rsidRDefault="005A1D3A">
            <w:pPr>
              <w:widowControl w:val="0"/>
              <w:rPr>
                <w:rFonts w:ascii="Times New Roman" w:eastAsia="Times New Roman" w:hAnsi="Times New Roman" w:cs="Times New Roman"/>
                <w:sz w:val="24"/>
                <w:szCs w:val="24"/>
                <w:lang w:val="en-US"/>
              </w:rPr>
            </w:pPr>
            <w:r w:rsidRPr="007413A7">
              <w:rPr>
                <w:rFonts w:ascii="Times New Roman" w:eastAsia="Times New Roman" w:hAnsi="Times New Roman" w:cs="Times New Roman"/>
                <w:sz w:val="24"/>
                <w:szCs w:val="24"/>
                <w:lang w:val="en-US"/>
              </w:rPr>
              <w:t xml:space="preserve">models AND competency AND </w:t>
            </w:r>
            <w:proofErr w:type="spellStart"/>
            <w:r w:rsidRPr="007413A7">
              <w:rPr>
                <w:rFonts w:ascii="Times New Roman" w:eastAsia="Times New Roman" w:hAnsi="Times New Roman" w:cs="Times New Roman"/>
                <w:sz w:val="24"/>
                <w:szCs w:val="24"/>
                <w:lang w:val="en-US"/>
              </w:rPr>
              <w:t>psycholog</w:t>
            </w:r>
            <w:proofErr w:type="spellEnd"/>
            <w:r w:rsidRPr="007413A7">
              <w:rPr>
                <w:rFonts w:ascii="Times New Roman" w:eastAsia="Times New Roman" w:hAnsi="Times New Roman" w:cs="Times New Roman"/>
                <w:sz w:val="24"/>
                <w:szCs w:val="24"/>
                <w:lang w:val="en-US"/>
              </w:rPr>
              <w:t xml:space="preserve">* AND </w:t>
            </w:r>
            <w:proofErr w:type="spellStart"/>
            <w:r w:rsidRPr="007413A7">
              <w:rPr>
                <w:rFonts w:ascii="Times New Roman" w:eastAsia="Times New Roman" w:hAnsi="Times New Roman" w:cs="Times New Roman"/>
                <w:sz w:val="24"/>
                <w:szCs w:val="24"/>
                <w:lang w:val="en-US"/>
              </w:rPr>
              <w:t>graduat</w:t>
            </w:r>
            <w:proofErr w:type="spellEnd"/>
            <w:r w:rsidRPr="007413A7">
              <w:rPr>
                <w:rFonts w:ascii="Times New Roman" w:eastAsia="Times New Roman" w:hAnsi="Times New Roman" w:cs="Times New Roman"/>
                <w:sz w:val="24"/>
                <w:szCs w:val="24"/>
                <w:lang w:val="en-US"/>
              </w:rPr>
              <w:t>*</w:t>
            </w:r>
          </w:p>
        </w:tc>
      </w:tr>
    </w:tbl>
    <w:p w:rsidR="00D3427A" w:rsidRPr="007413A7" w:rsidRDefault="00D3427A">
      <w:pPr>
        <w:spacing w:line="240" w:lineRule="auto"/>
        <w:rPr>
          <w:rFonts w:ascii="Times New Roman" w:eastAsia="Times New Roman" w:hAnsi="Times New Roman" w:cs="Times New Roman"/>
          <w:sz w:val="24"/>
          <w:szCs w:val="24"/>
          <w:lang w:val="en-US"/>
        </w:rPr>
      </w:pPr>
    </w:p>
    <w:p w:rsidR="00D3427A" w:rsidRDefault="005A1D3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de la búsqueda preliminar se observan en la tabla 2. Luego, se incluyeron artículos con texto completo, arbitrados, publicados entre 2010-2018, en inglés y español, como se reporta en la tabla 3. </w:t>
      </w:r>
    </w:p>
    <w:p w:rsidR="00D3427A" w:rsidRDefault="00D3427A">
      <w:pPr>
        <w:spacing w:line="240" w:lineRule="auto"/>
        <w:rPr>
          <w:rFonts w:ascii="Times New Roman" w:eastAsia="Times New Roman" w:hAnsi="Times New Roman" w:cs="Times New Roman"/>
          <w:b/>
          <w:sz w:val="24"/>
          <w:szCs w:val="24"/>
        </w:rPr>
      </w:pPr>
    </w:p>
    <w:p w:rsidR="00D3427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p>
    <w:p w:rsidR="00D3427A" w:rsidRDefault="005A1D3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Resultados de la búsqueda inicial en bases de datos especializadas</w:t>
      </w:r>
    </w:p>
    <w:p w:rsidR="00D3427A" w:rsidRDefault="00D3427A">
      <w:pPr>
        <w:spacing w:line="240" w:lineRule="auto"/>
        <w:rPr>
          <w:rFonts w:ascii="Times New Roman" w:eastAsia="Times New Roman" w:hAnsi="Times New Roman" w:cs="Times New Roman"/>
          <w:sz w:val="24"/>
          <w:szCs w:val="24"/>
        </w:rPr>
      </w:pPr>
    </w:p>
    <w:tbl>
      <w:tblPr>
        <w:tblStyle w:val="a0"/>
        <w:tblW w:w="0" w:type="auto"/>
        <w:tblInd w:w="-60" w:type="dxa"/>
        <w:tblLook w:val="0600" w:firstRow="0" w:lastRow="0" w:firstColumn="0" w:lastColumn="0" w:noHBand="1" w:noVBand="1"/>
      </w:tblPr>
      <w:tblGrid>
        <w:gridCol w:w="1337"/>
        <w:gridCol w:w="1105"/>
        <w:gridCol w:w="1106"/>
        <w:gridCol w:w="1106"/>
        <w:gridCol w:w="1106"/>
        <w:gridCol w:w="1106"/>
        <w:gridCol w:w="1261"/>
        <w:gridCol w:w="1277"/>
      </w:tblGrid>
      <w:tr w:rsidR="00D3427A" w:rsidTr="006A03C9">
        <w:trPr>
          <w:trHeight w:val="1260"/>
        </w:trPr>
        <w:tc>
          <w:tcPr>
            <w:tcW w:w="0" w:type="auto"/>
            <w:vMerge w:val="restart"/>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Descriptores</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Dialnet Plus</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EBSCO (</w:t>
            </w:r>
            <w:proofErr w:type="spellStart"/>
            <w:r>
              <w:rPr>
                <w:rFonts w:ascii="Times New Roman" w:eastAsia="Times New Roman" w:hAnsi="Times New Roman" w:cs="Times New Roman"/>
                <w:b/>
                <w:sz w:val="24"/>
                <w:szCs w:val="24"/>
              </w:rPr>
              <w:t>Academic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Search</w:t>
            </w:r>
            <w:proofErr w:type="spellEnd"/>
            <w:r>
              <w:rPr>
                <w:rFonts w:ascii="Times New Roman" w:eastAsia="Times New Roman" w:hAnsi="Times New Roman" w:cs="Times New Roman"/>
                <w:b/>
                <w:sz w:val="24"/>
                <w:szCs w:val="24"/>
              </w:rPr>
              <w:t xml:space="preserve"> Complete/Fuente Académica)</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ProQuest Psicología</w:t>
            </w:r>
          </w:p>
        </w:tc>
        <w:tc>
          <w:tcPr>
            <w:tcW w:w="0" w:type="auto"/>
            <w:vMerge w:val="restart"/>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documentos</w:t>
            </w:r>
          </w:p>
        </w:tc>
      </w:tr>
      <w:tr w:rsidR="00D3427A" w:rsidTr="006A03C9">
        <w:trPr>
          <w:trHeight w:val="1980"/>
        </w:trPr>
        <w:tc>
          <w:tcPr>
            <w:tcW w:w="0" w:type="auto"/>
            <w:vMerge/>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D3427A" w:rsidRDefault="00D3427A">
            <w:pPr>
              <w:widowControl w:val="0"/>
              <w:spacing w:line="240" w:lineRule="auto"/>
              <w:jc w:val="center"/>
              <w:rPr>
                <w:rFonts w:ascii="Calibri" w:eastAsia="Calibri" w:hAnsi="Calibri" w:cs="Calibri"/>
              </w:rPr>
            </w:pPr>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Esp</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Ing</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Esp</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Ing</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Esp</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Ing</w:t>
            </w:r>
            <w:proofErr w:type="spellEnd"/>
          </w:p>
        </w:tc>
        <w:tc>
          <w:tcPr>
            <w:tcW w:w="0" w:type="auto"/>
            <w:vMerge/>
            <w:tcBorders>
              <w:bottom w:val="single" w:sz="6" w:space="0" w:color="FFFFFF"/>
              <w:right w:val="single" w:sz="6" w:space="0" w:color="FFFFFF"/>
            </w:tcBorders>
            <w:shd w:val="clear" w:color="auto" w:fill="CCCCCC"/>
            <w:tcMar>
              <w:top w:w="100" w:type="dxa"/>
              <w:left w:w="100" w:type="dxa"/>
              <w:bottom w:w="100" w:type="dxa"/>
              <w:right w:w="100" w:type="dxa"/>
            </w:tcMar>
          </w:tcPr>
          <w:p w:rsidR="00D3427A" w:rsidRDefault="00D3427A">
            <w:pPr>
              <w:widowControl w:val="0"/>
              <w:rPr>
                <w:rFonts w:ascii="Calibri" w:eastAsia="Calibri" w:hAnsi="Calibri" w:cs="Calibri"/>
              </w:rPr>
            </w:pPr>
          </w:p>
        </w:tc>
      </w:tr>
      <w:tr w:rsidR="00D3427A" w:rsidTr="006A03C9">
        <w:trPr>
          <w:trHeight w:val="540"/>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7659</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40375</w:t>
            </w:r>
          </w:p>
        </w:tc>
        <w:tc>
          <w:tcPr>
            <w:tcW w:w="0" w:type="auto"/>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50761</w:t>
            </w:r>
          </w:p>
        </w:tc>
      </w:tr>
      <w:tr w:rsidR="00D3427A" w:rsidTr="006A03C9">
        <w:trPr>
          <w:trHeight w:val="420"/>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10144</w:t>
            </w:r>
          </w:p>
        </w:tc>
        <w:tc>
          <w:tcPr>
            <w:tcW w:w="0" w:type="auto"/>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12266</w:t>
            </w:r>
          </w:p>
        </w:tc>
      </w:tr>
      <w:tr w:rsidR="00D3427A" w:rsidTr="006A03C9">
        <w:trPr>
          <w:trHeight w:val="780"/>
        </w:trPr>
        <w:tc>
          <w:tcPr>
            <w:tcW w:w="0" w:type="auto"/>
            <w:gridSpan w:val="6"/>
            <w:tcBorders>
              <w:top w:val="single" w:sz="6" w:space="0" w:color="FFFFFF"/>
              <w:left w:val="single" w:sz="6" w:space="0" w:color="FFFFFF"/>
              <w:bottom w:val="single" w:sz="6" w:space="0" w:color="FFFFFF"/>
              <w:right w:val="single" w:sz="6" w:space="0" w:color="FFFFFF"/>
            </w:tcBorders>
            <w:shd w:val="clear" w:color="auto" w:fill="auto"/>
            <w:tcMar>
              <w:top w:w="0" w:type="dxa"/>
              <w:left w:w="40" w:type="dxa"/>
              <w:bottom w:w="0" w:type="dxa"/>
              <w:right w:w="40" w:type="dxa"/>
            </w:tcMar>
            <w:vAlign w:val="bottom"/>
          </w:tcPr>
          <w:p w:rsidR="00D3427A" w:rsidRDefault="00D3427A">
            <w:pPr>
              <w:widowControl w:val="0"/>
              <w:spacing w:line="240" w:lineRule="auto"/>
              <w:rPr>
                <w:rFonts w:ascii="Times New Roman" w:eastAsia="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consolidado</w:t>
            </w:r>
          </w:p>
        </w:tc>
        <w:tc>
          <w:tcPr>
            <w:tcW w:w="0" w:type="auto"/>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63027</w:t>
            </w:r>
          </w:p>
        </w:tc>
      </w:tr>
    </w:tbl>
    <w:p w:rsidR="00D3427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3</w:t>
      </w:r>
    </w:p>
    <w:p w:rsidR="00D3427A" w:rsidRDefault="005A1D3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Resultados de la búsqueda final en bases de datos especializadas</w:t>
      </w:r>
    </w:p>
    <w:p w:rsidR="00D3427A" w:rsidRDefault="00D3427A">
      <w:pPr>
        <w:spacing w:line="240" w:lineRule="auto"/>
        <w:rPr>
          <w:rFonts w:ascii="Times New Roman" w:eastAsia="Times New Roman" w:hAnsi="Times New Roman" w:cs="Times New Roman"/>
          <w:sz w:val="24"/>
          <w:szCs w:val="24"/>
        </w:rPr>
      </w:pPr>
    </w:p>
    <w:tbl>
      <w:tblPr>
        <w:tblStyle w:val="a0"/>
        <w:tblW w:w="0" w:type="auto"/>
        <w:tblInd w:w="-60" w:type="dxa"/>
        <w:tblLook w:val="0600" w:firstRow="0" w:lastRow="0" w:firstColumn="0" w:lastColumn="0" w:noHBand="1" w:noVBand="1"/>
      </w:tblPr>
      <w:tblGrid>
        <w:gridCol w:w="1337"/>
        <w:gridCol w:w="1105"/>
        <w:gridCol w:w="1106"/>
        <w:gridCol w:w="1106"/>
        <w:gridCol w:w="1106"/>
        <w:gridCol w:w="1106"/>
        <w:gridCol w:w="1261"/>
        <w:gridCol w:w="1277"/>
      </w:tblGrid>
      <w:tr w:rsidR="00CE01C5" w:rsidTr="00847EE5">
        <w:trPr>
          <w:trHeight w:val="1260"/>
        </w:trPr>
        <w:tc>
          <w:tcPr>
            <w:tcW w:w="0" w:type="auto"/>
            <w:vMerge w:val="restart"/>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Descriptores</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Dialnet Plus</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EBSCO (</w:t>
            </w:r>
            <w:proofErr w:type="spellStart"/>
            <w:r>
              <w:rPr>
                <w:rFonts w:ascii="Times New Roman" w:eastAsia="Times New Roman" w:hAnsi="Times New Roman" w:cs="Times New Roman"/>
                <w:b/>
                <w:sz w:val="24"/>
                <w:szCs w:val="24"/>
              </w:rPr>
              <w:t>Academic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Search</w:t>
            </w:r>
            <w:proofErr w:type="spellEnd"/>
            <w:r>
              <w:rPr>
                <w:rFonts w:ascii="Times New Roman" w:eastAsia="Times New Roman" w:hAnsi="Times New Roman" w:cs="Times New Roman"/>
                <w:b/>
                <w:sz w:val="24"/>
                <w:szCs w:val="24"/>
              </w:rPr>
              <w:t xml:space="preserve"> Complete/Fuente Académica)</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ProQuest Psicología</w:t>
            </w:r>
          </w:p>
        </w:tc>
        <w:tc>
          <w:tcPr>
            <w:tcW w:w="0" w:type="auto"/>
            <w:vMerge w:val="restart"/>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documentos</w:t>
            </w:r>
          </w:p>
        </w:tc>
      </w:tr>
      <w:tr w:rsidR="00CE01C5" w:rsidTr="00847EE5">
        <w:trPr>
          <w:trHeight w:val="1980"/>
        </w:trPr>
        <w:tc>
          <w:tcPr>
            <w:tcW w:w="0" w:type="auto"/>
            <w:vMerge/>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CE01C5" w:rsidRDefault="00CE01C5" w:rsidP="00847EE5">
            <w:pPr>
              <w:widowControl w:val="0"/>
              <w:spacing w:line="240" w:lineRule="auto"/>
              <w:jc w:val="center"/>
              <w:rPr>
                <w:rFonts w:ascii="Calibri" w:eastAsia="Calibri" w:hAnsi="Calibri" w:cs="Calibri"/>
              </w:rPr>
            </w:pPr>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Esp</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Ing</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Esp</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Ing</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Esp</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resultados </w:t>
            </w:r>
            <w:proofErr w:type="spellStart"/>
            <w:r>
              <w:rPr>
                <w:rFonts w:ascii="Times New Roman" w:eastAsia="Times New Roman" w:hAnsi="Times New Roman" w:cs="Times New Roman"/>
                <w:b/>
                <w:sz w:val="24"/>
                <w:szCs w:val="24"/>
              </w:rPr>
              <w:t>Ing</w:t>
            </w:r>
            <w:proofErr w:type="spellEnd"/>
          </w:p>
        </w:tc>
        <w:tc>
          <w:tcPr>
            <w:tcW w:w="0" w:type="auto"/>
            <w:vMerge/>
            <w:tcBorders>
              <w:bottom w:val="single" w:sz="6" w:space="0" w:color="FFFFFF"/>
              <w:right w:val="single" w:sz="6" w:space="0" w:color="FFFFFF"/>
            </w:tcBorders>
            <w:shd w:val="clear" w:color="auto" w:fill="CCCCCC"/>
            <w:tcMar>
              <w:top w:w="100" w:type="dxa"/>
              <w:left w:w="100" w:type="dxa"/>
              <w:bottom w:w="100" w:type="dxa"/>
              <w:right w:w="100" w:type="dxa"/>
            </w:tcMar>
          </w:tcPr>
          <w:p w:rsidR="00CE01C5" w:rsidRDefault="00CE01C5" w:rsidP="00847EE5">
            <w:pPr>
              <w:widowControl w:val="0"/>
              <w:rPr>
                <w:rFonts w:ascii="Calibri" w:eastAsia="Calibri" w:hAnsi="Calibri" w:cs="Calibri"/>
              </w:rPr>
            </w:pPr>
          </w:p>
        </w:tc>
      </w:tr>
      <w:tr w:rsidR="00CE01C5" w:rsidTr="00847EE5">
        <w:trPr>
          <w:trHeight w:val="540"/>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215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83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166</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6</w:t>
            </w:r>
          </w:p>
        </w:tc>
        <w:tc>
          <w:tcPr>
            <w:tcW w:w="0" w:type="auto"/>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486</w:t>
            </w:r>
          </w:p>
        </w:tc>
      </w:tr>
      <w:tr w:rsidR="00CE01C5" w:rsidTr="00847EE5">
        <w:trPr>
          <w:trHeight w:val="420"/>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167</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0</w:t>
            </w:r>
          </w:p>
        </w:tc>
        <w:tc>
          <w:tcPr>
            <w:tcW w:w="0" w:type="auto"/>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CE01C5" w:rsidRPr="00CE01C5" w:rsidRDefault="00CE01C5" w:rsidP="00472977">
            <w:pPr>
              <w:jc w:val="center"/>
              <w:rPr>
                <w:rFonts w:ascii="Times New Roman" w:hAnsi="Times New Roman" w:cs="Times New Roman"/>
                <w:color w:val="000000"/>
                <w:sz w:val="24"/>
                <w:szCs w:val="24"/>
              </w:rPr>
            </w:pPr>
            <w:r w:rsidRPr="00CE01C5">
              <w:rPr>
                <w:rFonts w:ascii="Times New Roman" w:hAnsi="Times New Roman" w:cs="Times New Roman"/>
                <w:color w:val="000000"/>
                <w:sz w:val="24"/>
                <w:szCs w:val="24"/>
              </w:rPr>
              <w:t>237</w:t>
            </w:r>
          </w:p>
        </w:tc>
      </w:tr>
      <w:tr w:rsidR="00CE01C5" w:rsidTr="00847EE5">
        <w:trPr>
          <w:trHeight w:val="780"/>
        </w:trPr>
        <w:tc>
          <w:tcPr>
            <w:tcW w:w="0" w:type="auto"/>
            <w:gridSpan w:val="6"/>
            <w:tcBorders>
              <w:top w:val="single" w:sz="6" w:space="0" w:color="FFFFFF"/>
              <w:left w:val="single" w:sz="6" w:space="0" w:color="FFFFFF"/>
              <w:bottom w:val="single" w:sz="6" w:space="0" w:color="FFFFFF"/>
              <w:right w:val="single" w:sz="6" w:space="0" w:color="FFFFFF"/>
            </w:tcBorders>
            <w:shd w:val="clear" w:color="auto" w:fill="auto"/>
            <w:tcMar>
              <w:top w:w="0" w:type="dxa"/>
              <w:left w:w="40" w:type="dxa"/>
              <w:bottom w:w="0" w:type="dxa"/>
              <w:right w:w="40" w:type="dxa"/>
            </w:tcMar>
            <w:vAlign w:val="bottom"/>
          </w:tcPr>
          <w:p w:rsidR="00CE01C5" w:rsidRDefault="00CE01C5" w:rsidP="00847EE5">
            <w:pPr>
              <w:widowControl w:val="0"/>
              <w:spacing w:line="240" w:lineRule="auto"/>
              <w:rPr>
                <w:rFonts w:ascii="Times New Roman" w:eastAsia="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B7B7B7"/>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consolidado</w:t>
            </w:r>
          </w:p>
        </w:tc>
        <w:tc>
          <w:tcPr>
            <w:tcW w:w="0" w:type="auto"/>
            <w:tcBorders>
              <w:top w:val="single" w:sz="6" w:space="0" w:color="FFFFFF"/>
              <w:left w:val="single" w:sz="6" w:space="0" w:color="FFFFFF"/>
              <w:bottom w:val="single" w:sz="6" w:space="0" w:color="FFFFFF"/>
              <w:right w:val="single" w:sz="6" w:space="0" w:color="FFFFFF"/>
            </w:tcBorders>
            <w:shd w:val="clear" w:color="auto" w:fill="CCCCCC"/>
            <w:tcMar>
              <w:top w:w="0" w:type="dxa"/>
              <w:left w:w="40" w:type="dxa"/>
              <w:bottom w:w="0" w:type="dxa"/>
              <w:right w:w="40" w:type="dxa"/>
            </w:tcMar>
            <w:vAlign w:val="center"/>
          </w:tcPr>
          <w:p w:rsidR="00CE01C5" w:rsidRDefault="00CE01C5" w:rsidP="00847EE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r>
    </w:tbl>
    <w:p w:rsidR="00CE01C5" w:rsidRDefault="00CE01C5">
      <w:pPr>
        <w:spacing w:line="240" w:lineRule="auto"/>
        <w:rPr>
          <w:rFonts w:ascii="Times New Roman" w:eastAsia="Times New Roman" w:hAnsi="Times New Roman" w:cs="Times New Roman"/>
          <w:sz w:val="24"/>
          <w:szCs w:val="24"/>
        </w:rPr>
      </w:pP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retiraron los artículos duplicados, y se filtraron de acuerdo con el tema o la población de estudio, el tipo de documento y el idioma, con base en la información disponible en el título y el resumen. Asimismo, se descartaron las investigaciones cuantitativas y aquellas que no cumplían los criterios de calidad.</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incluyeron 21 estudios cualitativos en la revisión sistemática, de los cuales se revisó el texto completo. El procedimiento se resume en la figura 1.</w:t>
      </w:r>
    </w:p>
    <w:p w:rsidR="00D3427A" w:rsidRDefault="00D3427A">
      <w:pPr>
        <w:spacing w:line="240" w:lineRule="auto"/>
        <w:ind w:firstLine="720"/>
        <w:rPr>
          <w:rFonts w:ascii="Times New Roman" w:eastAsia="Times New Roman" w:hAnsi="Times New Roman" w:cs="Times New Roman"/>
          <w:sz w:val="24"/>
          <w:szCs w:val="24"/>
        </w:rPr>
      </w:pPr>
    </w:p>
    <w:p w:rsidR="00D3427A" w:rsidRDefault="005A1D3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Instrumentos</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evaluar la calidad metodológica de las investigaciones cualitativas compiladas, se empleó un instrumento apropiado para este tipo de artículos, con el fin de conservar el rigor de la revisión sistemática. </w:t>
      </w:r>
    </w:p>
    <w:p w:rsidR="00D3427A" w:rsidRDefault="005A1D3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consecuencia, para seleccionar el instrumento se validaron dos guías de evaluación: la “Plantilla para ayudarte a entender un estudio cualitativo” de las Guías </w:t>
      </w:r>
      <w:proofErr w:type="spellStart"/>
      <w:r>
        <w:rPr>
          <w:rFonts w:ascii="Times New Roman" w:eastAsia="Times New Roman" w:hAnsi="Times New Roman" w:cs="Times New Roman"/>
          <w:sz w:val="24"/>
          <w:szCs w:val="24"/>
        </w:rPr>
        <w:t>CASPe</w:t>
      </w:r>
      <w:proofErr w:type="spellEnd"/>
      <w:r>
        <w:rPr>
          <w:rFonts w:ascii="Times New Roman" w:eastAsia="Times New Roman" w:hAnsi="Times New Roman" w:cs="Times New Roman"/>
          <w:sz w:val="24"/>
          <w:szCs w:val="24"/>
        </w:rPr>
        <w:t xml:space="preserve"> de Lectura Crítica de la Literatura Médica, y el “Framework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Evaluations</w:t>
      </w:r>
      <w:proofErr w:type="spellEnd"/>
      <w:r>
        <w:rPr>
          <w:rFonts w:ascii="Times New Roman" w:eastAsia="Times New Roman" w:hAnsi="Times New Roman" w:cs="Times New Roman"/>
          <w:sz w:val="24"/>
          <w:szCs w:val="24"/>
        </w:rPr>
        <w:t xml:space="preserve">” del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Centre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Las guías fueron revisadas por dos investigadoras expertas que no se conocían entre sí, y que no hacían parte del grupo de investigación para la revisión sistemática.</w:t>
      </w:r>
    </w:p>
    <w:p w:rsidR="00F14D5F" w:rsidRDefault="005A1D3A" w:rsidP="00F14D5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recomendación de ambas investigadoras se orientó al uso del “Framework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Evaluations</w:t>
      </w:r>
      <w:proofErr w:type="spellEnd"/>
      <w:r>
        <w:rPr>
          <w:rFonts w:ascii="Times New Roman" w:eastAsia="Times New Roman" w:hAnsi="Times New Roman" w:cs="Times New Roman"/>
          <w:sz w:val="24"/>
          <w:szCs w:val="24"/>
        </w:rPr>
        <w:t xml:space="preserve">”, ya que consideraron que los principios, criterios e indicadores que propone para la evaluación de investigaciones cualitativas son claros, están bien </w:t>
      </w:r>
    </w:p>
    <w:p w:rsidR="00D3427A" w:rsidRDefault="00D3427A">
      <w:pPr>
        <w:spacing w:line="240" w:lineRule="auto"/>
        <w:ind w:firstLine="720"/>
        <w:rPr>
          <w:rFonts w:ascii="Times New Roman" w:eastAsia="Times New Roman" w:hAnsi="Times New Roman" w:cs="Times New Roman"/>
          <w:sz w:val="24"/>
          <w:szCs w:val="24"/>
        </w:rPr>
      </w:pPr>
    </w:p>
    <w:p w:rsidR="00D3427A" w:rsidRDefault="00A87210">
      <w:pPr>
        <w:spacing w:line="240" w:lineRule="auto"/>
        <w:jc w:val="center"/>
        <w:rPr>
          <w:rFonts w:ascii="Times New Roman" w:eastAsia="Times New Roman" w:hAnsi="Times New Roman" w:cs="Times New Roman"/>
          <w:sz w:val="24"/>
          <w:szCs w:val="24"/>
        </w:rPr>
      </w:pPr>
      <w:r w:rsidRPr="007331C9">
        <w:rPr>
          <w:noProof/>
          <w:sz w:val="20"/>
          <w:szCs w:val="20"/>
          <w:lang w:val="es-CO"/>
        </w:rPr>
        <w:drawing>
          <wp:inline distT="0" distB="0" distL="0" distR="0" wp14:anchorId="7613A3B9" wp14:editId="6A7CDB5A">
            <wp:extent cx="5457825" cy="7762875"/>
            <wp:effectExtent l="0" t="3810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3427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Figura 1. </w:t>
      </w:r>
      <w:r>
        <w:rPr>
          <w:rFonts w:ascii="Times New Roman" w:eastAsia="Times New Roman" w:hAnsi="Times New Roman" w:cs="Times New Roman"/>
          <w:sz w:val="24"/>
          <w:szCs w:val="24"/>
        </w:rPr>
        <w:t>Flujograma de revisión sistemática sobre competencias laborales en psicólogos.</w:t>
      </w:r>
    </w:p>
    <w:p w:rsidR="00F14D5F" w:rsidRDefault="00F14D5F" w:rsidP="00F14D5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definidos, evidencian una revisión amplia de la literatura sobre el tema, y no incluye términos que en el contexto pueden inducir error y/o confusión.</w:t>
      </w:r>
    </w:p>
    <w:p w:rsidR="00D3427A" w:rsidRDefault="00F14D5F" w:rsidP="00F14D5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se procedió a evaluar la calidad de los artículos con la guía del instrumento recomendado y finalmente se estableció cuáles serían incluidos en la revisión, de acuerdo con los grados de recomendación de la tabla 4. La evaluación de calidad de los estudios se describe en la tabla 5.</w:t>
      </w:r>
    </w:p>
    <w:p w:rsidR="00F14D5F" w:rsidRDefault="00F14D5F" w:rsidP="00F14D5F">
      <w:pPr>
        <w:spacing w:line="240" w:lineRule="auto"/>
        <w:rPr>
          <w:rFonts w:ascii="Times New Roman" w:eastAsia="Times New Roman" w:hAnsi="Times New Roman" w:cs="Times New Roman"/>
          <w:sz w:val="24"/>
          <w:szCs w:val="24"/>
        </w:rPr>
      </w:pPr>
    </w:p>
    <w:p w:rsidR="00D3427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4</w:t>
      </w:r>
    </w:p>
    <w:p w:rsidR="00D3427A" w:rsidRDefault="005A1D3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Grados de recomendación con base en el Marco de referencia para evaluar estudios cualitativos</w:t>
      </w:r>
    </w:p>
    <w:p w:rsidR="00D3427A" w:rsidRDefault="00D3427A">
      <w:pPr>
        <w:spacing w:line="240" w:lineRule="auto"/>
        <w:rPr>
          <w:rFonts w:ascii="Times New Roman" w:eastAsia="Times New Roman" w:hAnsi="Times New Roman" w:cs="Times New Roman"/>
          <w:b/>
          <w:sz w:val="24"/>
          <w:szCs w:val="24"/>
        </w:rPr>
      </w:pPr>
    </w:p>
    <w:tbl>
      <w:tblPr>
        <w:tblStyle w:val="a2"/>
        <w:tblW w:w="8880" w:type="dxa"/>
        <w:jc w:val="center"/>
        <w:tblInd w:w="0" w:type="dxa"/>
        <w:tblLayout w:type="fixed"/>
        <w:tblLook w:val="0600" w:firstRow="0" w:lastRow="0" w:firstColumn="0" w:lastColumn="0" w:noHBand="1" w:noVBand="1"/>
      </w:tblPr>
      <w:tblGrid>
        <w:gridCol w:w="1785"/>
        <w:gridCol w:w="7095"/>
      </w:tblGrid>
      <w:tr w:rsidR="00D3427A">
        <w:trPr>
          <w:trHeight w:val="620"/>
          <w:jc w:val="center"/>
        </w:trPr>
        <w:tc>
          <w:tcPr>
            <w:tcW w:w="1785" w:type="dxa"/>
            <w:tcBorders>
              <w:top w:val="single" w:sz="8" w:space="0" w:color="FFFFFF"/>
              <w:left w:val="single" w:sz="8" w:space="0" w:color="FFFFFF"/>
              <w:bottom w:val="single" w:sz="8" w:space="0" w:color="FFFFFF"/>
              <w:right w:val="single" w:sz="8" w:space="0" w:color="FFFFFF"/>
            </w:tcBorders>
            <w:shd w:val="clear" w:color="auto" w:fill="B7B7B7"/>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Grado de recomendación</w:t>
            </w:r>
          </w:p>
        </w:tc>
        <w:tc>
          <w:tcPr>
            <w:tcW w:w="7095" w:type="dxa"/>
            <w:tcBorders>
              <w:top w:val="single" w:sz="8" w:space="0" w:color="FFFFFF"/>
              <w:left w:val="nil"/>
              <w:bottom w:val="single" w:sz="8" w:space="0" w:color="FFFFFF"/>
              <w:right w:val="single" w:sz="8" w:space="0" w:color="FFFFFF"/>
            </w:tcBorders>
            <w:shd w:val="clear" w:color="auto" w:fill="B7B7B7"/>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Calidad del artículo</w:t>
            </w:r>
          </w:p>
        </w:tc>
      </w:tr>
      <w:tr w:rsidR="00D3427A">
        <w:trPr>
          <w:trHeight w:val="480"/>
          <w:jc w:val="center"/>
        </w:trPr>
        <w:tc>
          <w:tcPr>
            <w:tcW w:w="1785"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5" w:type="dxa"/>
            <w:tcBorders>
              <w:top w:val="nil"/>
              <w:left w:val="nil"/>
              <w:bottom w:val="single" w:sz="8" w:space="0" w:color="FFFFFF"/>
              <w:right w:val="single" w:sz="8" w:space="0" w:color="FFFFFF"/>
            </w:tcBorders>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Extremadamente recomendable: </w:t>
            </w:r>
            <w:r>
              <w:rPr>
                <w:rFonts w:ascii="Times New Roman" w:eastAsia="Times New Roman" w:hAnsi="Times New Roman" w:cs="Times New Roman"/>
                <w:sz w:val="24"/>
                <w:szCs w:val="24"/>
              </w:rPr>
              <w:t>cuando la respuesta cumple plenamente con los indicadores de calidad en 16 a 18 preguntas del marco de referencia.</w:t>
            </w:r>
          </w:p>
        </w:tc>
      </w:tr>
      <w:tr w:rsidR="00D3427A">
        <w:trPr>
          <w:trHeight w:val="300"/>
          <w:jc w:val="center"/>
        </w:trPr>
        <w:tc>
          <w:tcPr>
            <w:tcW w:w="1785"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5" w:type="dxa"/>
            <w:tcBorders>
              <w:top w:val="nil"/>
              <w:left w:val="nil"/>
              <w:bottom w:val="single" w:sz="8" w:space="0" w:color="FFFFFF"/>
              <w:right w:val="single" w:sz="8" w:space="0" w:color="FFFFFF"/>
            </w:tcBorders>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Recomendable: </w:t>
            </w:r>
            <w:r>
              <w:rPr>
                <w:rFonts w:ascii="Times New Roman" w:eastAsia="Times New Roman" w:hAnsi="Times New Roman" w:cs="Times New Roman"/>
                <w:sz w:val="24"/>
                <w:szCs w:val="24"/>
              </w:rPr>
              <w:t>cuando la respuesta cumple plenamente con los indicadores de calidad en 13 a 15 preguntas del marco de referencia.</w:t>
            </w:r>
          </w:p>
        </w:tc>
      </w:tr>
      <w:tr w:rsidR="00D3427A">
        <w:trPr>
          <w:trHeight w:val="120"/>
          <w:jc w:val="center"/>
        </w:trPr>
        <w:tc>
          <w:tcPr>
            <w:tcW w:w="1785"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5" w:type="dxa"/>
            <w:tcBorders>
              <w:top w:val="nil"/>
              <w:left w:val="nil"/>
              <w:bottom w:val="single" w:sz="8" w:space="0" w:color="FFFFFF"/>
              <w:right w:val="single" w:sz="8" w:space="0" w:color="FFFFFF"/>
            </w:tcBorders>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 recomendable, ni desaconsejable: </w:t>
            </w:r>
            <w:r>
              <w:rPr>
                <w:rFonts w:ascii="Times New Roman" w:eastAsia="Times New Roman" w:hAnsi="Times New Roman" w:cs="Times New Roman"/>
                <w:sz w:val="24"/>
                <w:szCs w:val="24"/>
              </w:rPr>
              <w:t>cuando la respuesta cumple con los indicadores de calidad en 10 a 12 preguntas del marco de referencia.</w:t>
            </w:r>
          </w:p>
        </w:tc>
      </w:tr>
      <w:tr w:rsidR="00D3427A">
        <w:trPr>
          <w:jc w:val="center"/>
        </w:trPr>
        <w:tc>
          <w:tcPr>
            <w:tcW w:w="1785"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5" w:type="dxa"/>
            <w:tcBorders>
              <w:top w:val="nil"/>
              <w:left w:val="nil"/>
              <w:bottom w:val="single" w:sz="8" w:space="0" w:color="FFFFFF"/>
              <w:right w:val="single" w:sz="8" w:space="0" w:color="FFFFFF"/>
            </w:tcBorders>
            <w:tcMar>
              <w:top w:w="100" w:type="dxa"/>
              <w:left w:w="100" w:type="dxa"/>
              <w:bottom w:w="100" w:type="dxa"/>
              <w:right w:w="100" w:type="dxa"/>
            </w:tcMar>
          </w:tcPr>
          <w:p w:rsidR="00D3427A" w:rsidRDefault="005A1D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 recomendable: </w:t>
            </w:r>
            <w:r>
              <w:rPr>
                <w:rFonts w:ascii="Times New Roman" w:eastAsia="Times New Roman" w:hAnsi="Times New Roman" w:cs="Times New Roman"/>
                <w:sz w:val="24"/>
                <w:szCs w:val="24"/>
              </w:rPr>
              <w:t>cuando la respuesta cumple con los indicadores de calidad en 9 o menos preguntas del marco de referencia.</w:t>
            </w:r>
          </w:p>
        </w:tc>
      </w:tr>
    </w:tbl>
    <w:p w:rsidR="00D3427A" w:rsidRDefault="00D3427A">
      <w:pPr>
        <w:spacing w:line="240" w:lineRule="auto"/>
        <w:rPr>
          <w:rFonts w:ascii="Times New Roman" w:eastAsia="Times New Roman" w:hAnsi="Times New Roman" w:cs="Times New Roman"/>
          <w:b/>
          <w:sz w:val="24"/>
          <w:szCs w:val="24"/>
        </w:rPr>
      </w:pPr>
    </w:p>
    <w:p w:rsidR="00D3427A" w:rsidRDefault="00D3427A">
      <w:pPr>
        <w:spacing w:line="240" w:lineRule="auto"/>
        <w:rPr>
          <w:rFonts w:ascii="Times New Roman" w:eastAsia="Times New Roman" w:hAnsi="Times New Roman" w:cs="Times New Roman"/>
          <w:b/>
          <w:sz w:val="24"/>
          <w:szCs w:val="24"/>
        </w:rPr>
      </w:pPr>
    </w:p>
    <w:p w:rsidR="00507B8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5</w:t>
      </w:r>
    </w:p>
    <w:p w:rsidR="00D3427A" w:rsidRPr="00507B8A" w:rsidRDefault="005A1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Evaluación de calidad con base en el Marco de referencia para evaluar estudios cualitativos</w:t>
      </w:r>
    </w:p>
    <w:p w:rsidR="00D3427A" w:rsidRDefault="00D3427A">
      <w:pPr>
        <w:spacing w:line="240" w:lineRule="auto"/>
        <w:rPr>
          <w:rFonts w:ascii="Times New Roman" w:eastAsia="Times New Roman" w:hAnsi="Times New Roman" w:cs="Times New Roman"/>
          <w:i/>
          <w:sz w:val="24"/>
          <w:szCs w:val="24"/>
        </w:rPr>
      </w:pPr>
    </w:p>
    <w:tbl>
      <w:tblPr>
        <w:tblStyle w:val="a3"/>
        <w:tblW w:w="936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630"/>
        <w:gridCol w:w="2730"/>
      </w:tblGrid>
      <w:tr w:rsidR="00D3427A">
        <w:trPr>
          <w:trHeight w:val="360"/>
        </w:trPr>
        <w:tc>
          <w:tcPr>
            <w:tcW w:w="6630" w:type="dxa"/>
            <w:tcBorders>
              <w:top w:val="single" w:sz="6" w:space="0" w:color="000000"/>
              <w:left w:val="single" w:sz="6" w:space="0" w:color="000000"/>
              <w:bottom w:val="single" w:sz="6" w:space="0" w:color="000000"/>
              <w:right w:val="single" w:sz="6" w:space="0" w:color="000000"/>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w:t>
            </w:r>
          </w:p>
        </w:tc>
        <w:tc>
          <w:tcPr>
            <w:tcW w:w="2730" w:type="dxa"/>
            <w:tcBorders>
              <w:top w:val="single" w:sz="6" w:space="0" w:color="000000"/>
              <w:left w:val="single" w:sz="6" w:space="0" w:color="CCCCCC"/>
              <w:bottom w:val="single" w:sz="6" w:space="0" w:color="000000"/>
              <w:right w:val="single" w:sz="6" w:space="0" w:color="000000"/>
            </w:tcBorders>
            <w:shd w:val="clear" w:color="auto" w:fill="B7B7B7"/>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Grado de recomendación</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Amigot y Martínez (2013)</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 Marciales y Castañeda (2014) </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Cabrera, Larraín, Moretti, </w:t>
            </w:r>
            <w:proofErr w:type="spellStart"/>
            <w:r>
              <w:rPr>
                <w:rFonts w:ascii="Times New Roman" w:eastAsia="Times New Roman" w:hAnsi="Times New Roman" w:cs="Times New Roman"/>
                <w:sz w:val="24"/>
                <w:szCs w:val="24"/>
              </w:rPr>
              <w:t>Artega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Energici</w:t>
            </w:r>
            <w:proofErr w:type="spellEnd"/>
            <w:r>
              <w:rPr>
                <w:rFonts w:ascii="Times New Roman" w:eastAsia="Times New Roman" w:hAnsi="Times New Roman" w:cs="Times New Roman"/>
                <w:sz w:val="24"/>
                <w:szCs w:val="24"/>
              </w:rPr>
              <w:t xml:space="preserve"> (2010)</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3427A">
        <w:trPr>
          <w:trHeight w:val="58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Cárdenas y Navas (2012)</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Charria, </w:t>
            </w:r>
            <w:proofErr w:type="spellStart"/>
            <w:r>
              <w:rPr>
                <w:rFonts w:ascii="Times New Roman" w:eastAsia="Times New Roman" w:hAnsi="Times New Roman" w:cs="Times New Roman"/>
                <w:sz w:val="24"/>
                <w:szCs w:val="24"/>
              </w:rPr>
              <w:t>Sarsosa</w:t>
            </w:r>
            <w:proofErr w:type="spellEnd"/>
            <w:r>
              <w:rPr>
                <w:rFonts w:ascii="Times New Roman" w:eastAsia="Times New Roman" w:hAnsi="Times New Roman" w:cs="Times New Roman"/>
                <w:sz w:val="24"/>
                <w:szCs w:val="24"/>
              </w:rPr>
              <w:t xml:space="preserve"> y Arenas (2011)</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Charria, </w:t>
            </w:r>
            <w:proofErr w:type="spellStart"/>
            <w:r>
              <w:rPr>
                <w:rFonts w:ascii="Times New Roman" w:eastAsia="Times New Roman" w:hAnsi="Times New Roman" w:cs="Times New Roman"/>
                <w:sz w:val="24"/>
                <w:szCs w:val="24"/>
              </w:rPr>
              <w:t>Sarsosa</w:t>
            </w:r>
            <w:proofErr w:type="spellEnd"/>
            <w:r>
              <w:rPr>
                <w:rFonts w:ascii="Times New Roman" w:eastAsia="Times New Roman" w:hAnsi="Times New Roman" w:cs="Times New Roman"/>
                <w:sz w:val="24"/>
                <w:szCs w:val="24"/>
              </w:rPr>
              <w:t xml:space="preserve">, Uribe, López y Arenas (2011) </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Climent-Bonilla (2014)</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66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Compagnucci</w:t>
            </w:r>
            <w:proofErr w:type="spellEnd"/>
            <w:r>
              <w:rPr>
                <w:rFonts w:ascii="Times New Roman" w:eastAsia="Times New Roman" w:hAnsi="Times New Roman" w:cs="Times New Roman"/>
                <w:sz w:val="24"/>
                <w:szCs w:val="24"/>
              </w:rPr>
              <w:t xml:space="preserve"> et al. (2014)</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Corominas y García (2010)</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la Fuente (2017)</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Díaz-Lázaro (2011)</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w:t>
            </w:r>
            <w:proofErr w:type="spellStart"/>
            <w:r>
              <w:rPr>
                <w:rFonts w:ascii="Times New Roman" w:eastAsia="Times New Roman" w:hAnsi="Times New Roman" w:cs="Times New Roman"/>
                <w:sz w:val="24"/>
                <w:szCs w:val="24"/>
              </w:rPr>
              <w:t>Fabelo</w:t>
            </w:r>
            <w:proofErr w:type="spellEnd"/>
            <w:r>
              <w:rPr>
                <w:rFonts w:ascii="Times New Roman" w:eastAsia="Times New Roman" w:hAnsi="Times New Roman" w:cs="Times New Roman"/>
                <w:sz w:val="24"/>
                <w:szCs w:val="24"/>
              </w:rPr>
              <w:t xml:space="preserve"> y Naranjo (2013) </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Hermosilla et al. (2013)</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Jiménez y Báez (2017)</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Orozco et al. (2013)</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Ossa y Quintero (2016)</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3427A">
        <w:trPr>
          <w:trHeight w:val="36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Pascual (2013)</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Pérez (2010)</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Pérez y García (2017)</w:t>
            </w:r>
          </w:p>
        </w:tc>
        <w:tc>
          <w:tcPr>
            <w:tcW w:w="2730" w:type="dxa"/>
            <w:tcBorders>
              <w:top w:val="single" w:sz="6" w:space="0" w:color="CCCCCC"/>
              <w:left w:val="single" w:sz="6" w:space="0" w:color="CCCCCC"/>
              <w:bottom w:val="single" w:sz="6" w:space="0" w:color="000000"/>
              <w:right w:val="single" w:sz="6" w:space="0" w:color="000000"/>
            </w:tcBorders>
            <w:shd w:val="clear" w:color="auto" w:fill="CCCCCC"/>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Pidello y Pozzo (2015)</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427A">
        <w:trPr>
          <w:trHeight w:val="540"/>
        </w:trPr>
        <w:tc>
          <w:tcPr>
            <w:tcW w:w="6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3427A" w:rsidRDefault="005A1D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Torres (2011)</w:t>
            </w:r>
          </w:p>
        </w:tc>
        <w:tc>
          <w:tcPr>
            <w:tcW w:w="2730" w:type="dxa"/>
            <w:tcBorders>
              <w:top w:val="single" w:sz="6" w:space="0" w:color="CCCCCC"/>
              <w:left w:val="single" w:sz="6" w:space="0" w:color="CCCCCC"/>
              <w:bottom w:val="single" w:sz="6" w:space="0" w:color="000000"/>
              <w:right w:val="single" w:sz="6" w:space="0" w:color="000000"/>
            </w:tcBorders>
            <w:shd w:val="clear" w:color="auto" w:fill="D9D9D9"/>
            <w:tcMar>
              <w:top w:w="0" w:type="dxa"/>
              <w:left w:w="40" w:type="dxa"/>
              <w:bottom w:w="0" w:type="dxa"/>
              <w:right w:w="40" w:type="dxa"/>
            </w:tcMar>
            <w:vAlign w:val="center"/>
          </w:tcPr>
          <w:p w:rsidR="00D3427A" w:rsidRDefault="005A1D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D3427A" w:rsidRDefault="00D3427A">
      <w:pPr>
        <w:spacing w:line="240" w:lineRule="auto"/>
        <w:rPr>
          <w:rFonts w:ascii="Times New Roman" w:eastAsia="Times New Roman" w:hAnsi="Times New Roman" w:cs="Times New Roman"/>
          <w:i/>
          <w:sz w:val="24"/>
          <w:szCs w:val="24"/>
        </w:rPr>
      </w:pPr>
    </w:p>
    <w:p w:rsidR="00D3427A" w:rsidRDefault="00D3427A">
      <w:pPr>
        <w:spacing w:line="240" w:lineRule="auto"/>
        <w:rPr>
          <w:rFonts w:ascii="Times New Roman" w:eastAsia="Times New Roman" w:hAnsi="Times New Roman" w:cs="Times New Roman"/>
          <w:b/>
          <w:sz w:val="24"/>
          <w:szCs w:val="24"/>
        </w:rPr>
      </w:pPr>
    </w:p>
    <w:p w:rsidR="00D3427A" w:rsidRDefault="005A1D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y Discusión</w:t>
      </w:r>
    </w:p>
    <w:p w:rsidR="008D25E7" w:rsidRDefault="008D25E7">
      <w:pPr>
        <w:spacing w:line="240" w:lineRule="auto"/>
        <w:jc w:val="center"/>
        <w:rPr>
          <w:rFonts w:ascii="Times New Roman" w:eastAsia="Times New Roman" w:hAnsi="Times New Roman" w:cs="Times New Roman"/>
          <w:b/>
          <w:sz w:val="24"/>
          <w:szCs w:val="24"/>
        </w:rPr>
      </w:pPr>
    </w:p>
    <w:p w:rsidR="008D25E7" w:rsidRDefault="008D25E7" w:rsidP="0048428C">
      <w:pPr>
        <w:spacing w:line="240" w:lineRule="auto"/>
        <w:rPr>
          <w:rFonts w:ascii="Times New Roman" w:eastAsia="Times New Roman" w:hAnsi="Times New Roman" w:cs="Times New Roman"/>
          <w:sz w:val="24"/>
          <w:szCs w:val="24"/>
        </w:rPr>
      </w:pPr>
      <w:r w:rsidRPr="007C61F0">
        <w:rPr>
          <w:rFonts w:ascii="Times New Roman" w:eastAsia="Times New Roman" w:hAnsi="Times New Roman" w:cs="Times New Roman"/>
          <w:sz w:val="24"/>
          <w:szCs w:val="24"/>
        </w:rPr>
        <w:t>El análisis de los resultado</w:t>
      </w:r>
      <w:r>
        <w:rPr>
          <w:rFonts w:ascii="Times New Roman" w:eastAsia="Times New Roman" w:hAnsi="Times New Roman" w:cs="Times New Roman"/>
          <w:sz w:val="24"/>
          <w:szCs w:val="24"/>
        </w:rPr>
        <w:t xml:space="preserve">s se presenta a partir de los </w:t>
      </w:r>
      <w:r w:rsidR="003F274B">
        <w:rPr>
          <w:rFonts w:ascii="Times New Roman" w:eastAsia="Times New Roman" w:hAnsi="Times New Roman" w:cs="Times New Roman"/>
          <w:sz w:val="24"/>
          <w:szCs w:val="24"/>
        </w:rPr>
        <w:t>13</w:t>
      </w:r>
      <w:r w:rsidRPr="007C61F0">
        <w:rPr>
          <w:rFonts w:ascii="Times New Roman" w:eastAsia="Times New Roman" w:hAnsi="Times New Roman" w:cs="Times New Roman"/>
          <w:sz w:val="24"/>
          <w:szCs w:val="24"/>
        </w:rPr>
        <w:t xml:space="preserve"> artículos que </w:t>
      </w:r>
      <w:r>
        <w:rPr>
          <w:rFonts w:ascii="Times New Roman" w:eastAsia="Times New Roman" w:hAnsi="Times New Roman" w:cs="Times New Roman"/>
          <w:sz w:val="24"/>
          <w:szCs w:val="24"/>
        </w:rPr>
        <w:t>obtuvieron</w:t>
      </w:r>
      <w:r w:rsidRPr="007C61F0">
        <w:rPr>
          <w:rFonts w:ascii="Times New Roman" w:eastAsia="Times New Roman" w:hAnsi="Times New Roman" w:cs="Times New Roman"/>
          <w:sz w:val="24"/>
          <w:szCs w:val="24"/>
        </w:rPr>
        <w:t xml:space="preserve"> grados de recomendación en los niveles</w:t>
      </w:r>
      <w:r>
        <w:rPr>
          <w:rFonts w:ascii="Times New Roman" w:eastAsia="Times New Roman" w:hAnsi="Times New Roman" w:cs="Times New Roman"/>
          <w:sz w:val="24"/>
          <w:szCs w:val="24"/>
        </w:rPr>
        <w:t xml:space="preserve"> 1,</w:t>
      </w:r>
      <w:r w:rsidRPr="007C61F0">
        <w:rPr>
          <w:rFonts w:ascii="Times New Roman" w:eastAsia="Times New Roman" w:hAnsi="Times New Roman" w:cs="Times New Roman"/>
          <w:sz w:val="24"/>
          <w:szCs w:val="24"/>
        </w:rPr>
        <w:t xml:space="preserve"> 2 y 3, referidos en la tabla </w:t>
      </w:r>
      <w:r w:rsidR="00D64C86">
        <w:rPr>
          <w:rFonts w:ascii="Times New Roman" w:eastAsia="Times New Roman" w:hAnsi="Times New Roman" w:cs="Times New Roman"/>
          <w:sz w:val="24"/>
          <w:szCs w:val="24"/>
        </w:rPr>
        <w:t>6</w:t>
      </w:r>
      <w:r w:rsidRPr="007C61F0">
        <w:rPr>
          <w:rFonts w:ascii="Times New Roman" w:eastAsia="Times New Roman" w:hAnsi="Times New Roman" w:cs="Times New Roman"/>
          <w:sz w:val="24"/>
          <w:szCs w:val="24"/>
        </w:rPr>
        <w:t>.</w:t>
      </w:r>
    </w:p>
    <w:p w:rsidR="00507B8A" w:rsidRDefault="00507B8A" w:rsidP="0048428C">
      <w:pPr>
        <w:spacing w:line="240" w:lineRule="auto"/>
        <w:rPr>
          <w:rFonts w:ascii="Times New Roman" w:eastAsia="Times New Roman" w:hAnsi="Times New Roman" w:cs="Times New Roman"/>
          <w:sz w:val="24"/>
          <w:szCs w:val="24"/>
        </w:rPr>
      </w:pPr>
    </w:p>
    <w:p w:rsidR="005B4F12" w:rsidRDefault="005B4F12" w:rsidP="005B4F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6</w:t>
      </w:r>
    </w:p>
    <w:p w:rsidR="005B4F12" w:rsidRDefault="005B4F12" w:rsidP="005B4F12">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Artículos </w:t>
      </w:r>
      <w:r w:rsidR="00507B8A">
        <w:rPr>
          <w:rFonts w:ascii="Times New Roman" w:eastAsia="Times New Roman" w:hAnsi="Times New Roman" w:cs="Times New Roman"/>
          <w:i/>
          <w:sz w:val="24"/>
          <w:szCs w:val="24"/>
        </w:rPr>
        <w:t>considerados en la revisión sistemática</w:t>
      </w:r>
    </w:p>
    <w:p w:rsidR="005B4F12" w:rsidRDefault="005B4F12" w:rsidP="008D25E7">
      <w:pPr>
        <w:spacing w:line="360" w:lineRule="auto"/>
        <w:rPr>
          <w:rFonts w:ascii="Times New Roman" w:eastAsia="Times New Roman" w:hAnsi="Times New Roman" w:cs="Times New Roman"/>
          <w:sz w:val="24"/>
          <w:szCs w:val="24"/>
        </w:rPr>
      </w:pPr>
    </w:p>
    <w:tbl>
      <w:tblPr>
        <w:tblStyle w:val="a3"/>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51"/>
        <w:gridCol w:w="2405"/>
        <w:gridCol w:w="3100"/>
        <w:gridCol w:w="2194"/>
      </w:tblGrid>
      <w:tr w:rsidR="00623EA1" w:rsidRPr="00186829" w:rsidTr="00522522">
        <w:trPr>
          <w:trHeight w:val="340"/>
          <w:jc w:val="center"/>
        </w:trPr>
        <w:tc>
          <w:tcPr>
            <w:tcW w:w="0" w:type="auto"/>
            <w:shd w:val="clear" w:color="auto" w:fill="999999"/>
            <w:tcMar>
              <w:top w:w="40" w:type="dxa"/>
              <w:left w:w="40" w:type="dxa"/>
              <w:bottom w:w="40" w:type="dxa"/>
              <w:right w:w="40" w:type="dxa"/>
            </w:tcMar>
            <w:vAlign w:val="center"/>
          </w:tcPr>
          <w:p w:rsidR="00522522" w:rsidRPr="00186829" w:rsidRDefault="00522522" w:rsidP="00522522">
            <w:pPr>
              <w:widowControl w:val="0"/>
              <w:spacing w:line="240" w:lineRule="auto"/>
              <w:jc w:val="center"/>
              <w:rPr>
                <w:rFonts w:ascii="Times New Roman" w:hAnsi="Times New Roman" w:cs="Times New Roman"/>
                <w:sz w:val="24"/>
                <w:szCs w:val="24"/>
              </w:rPr>
            </w:pPr>
            <w:r w:rsidRPr="00186829">
              <w:rPr>
                <w:rFonts w:ascii="Times New Roman" w:hAnsi="Times New Roman" w:cs="Times New Roman"/>
                <w:b/>
                <w:sz w:val="24"/>
                <w:szCs w:val="24"/>
              </w:rPr>
              <w:t>Artículos considerados en la revisión sistemática</w:t>
            </w:r>
          </w:p>
        </w:tc>
        <w:tc>
          <w:tcPr>
            <w:tcW w:w="0" w:type="auto"/>
            <w:shd w:val="clear" w:color="auto" w:fill="999999"/>
            <w:vAlign w:val="center"/>
          </w:tcPr>
          <w:p w:rsidR="00522522" w:rsidRPr="00186829" w:rsidRDefault="00522522" w:rsidP="00522522">
            <w:pPr>
              <w:widowControl w:val="0"/>
              <w:spacing w:line="240" w:lineRule="auto"/>
              <w:jc w:val="center"/>
              <w:rPr>
                <w:rFonts w:ascii="Times New Roman" w:hAnsi="Times New Roman" w:cs="Times New Roman"/>
                <w:b/>
                <w:sz w:val="24"/>
                <w:szCs w:val="24"/>
                <w:lang w:val="es-CO"/>
              </w:rPr>
            </w:pPr>
            <w:r w:rsidRPr="00186829">
              <w:rPr>
                <w:rFonts w:ascii="Times New Roman" w:hAnsi="Times New Roman" w:cs="Times New Roman"/>
                <w:b/>
                <w:sz w:val="24"/>
                <w:szCs w:val="24"/>
              </w:rPr>
              <w:t>Lugar de la investigación</w:t>
            </w:r>
          </w:p>
        </w:tc>
        <w:tc>
          <w:tcPr>
            <w:tcW w:w="0" w:type="auto"/>
            <w:shd w:val="clear" w:color="auto" w:fill="999999"/>
            <w:vAlign w:val="center"/>
          </w:tcPr>
          <w:p w:rsidR="00522522" w:rsidRPr="00186829" w:rsidRDefault="00522522" w:rsidP="00522522">
            <w:pPr>
              <w:widowControl w:val="0"/>
              <w:spacing w:line="240" w:lineRule="auto"/>
              <w:jc w:val="center"/>
              <w:rPr>
                <w:rFonts w:ascii="Times New Roman" w:hAnsi="Times New Roman" w:cs="Times New Roman"/>
                <w:b/>
                <w:sz w:val="24"/>
                <w:szCs w:val="24"/>
              </w:rPr>
            </w:pPr>
            <w:r w:rsidRPr="00186829">
              <w:rPr>
                <w:rFonts w:ascii="Times New Roman" w:hAnsi="Times New Roman" w:cs="Times New Roman"/>
                <w:b/>
                <w:sz w:val="24"/>
                <w:szCs w:val="24"/>
              </w:rPr>
              <w:t>Palabras clave</w:t>
            </w:r>
          </w:p>
        </w:tc>
        <w:tc>
          <w:tcPr>
            <w:tcW w:w="0" w:type="auto"/>
            <w:shd w:val="clear" w:color="auto" w:fill="999999"/>
            <w:vAlign w:val="center"/>
          </w:tcPr>
          <w:p w:rsidR="00522522" w:rsidRPr="00186829" w:rsidRDefault="00522522" w:rsidP="00522522">
            <w:pPr>
              <w:widowControl w:val="0"/>
              <w:spacing w:line="240" w:lineRule="auto"/>
              <w:jc w:val="center"/>
              <w:rPr>
                <w:rFonts w:ascii="Times New Roman" w:hAnsi="Times New Roman" w:cs="Times New Roman"/>
                <w:b/>
                <w:sz w:val="24"/>
                <w:szCs w:val="24"/>
              </w:rPr>
            </w:pPr>
            <w:r w:rsidRPr="00186829">
              <w:rPr>
                <w:rFonts w:ascii="Times New Roman" w:hAnsi="Times New Roman" w:cs="Times New Roman"/>
                <w:b/>
                <w:sz w:val="24"/>
                <w:szCs w:val="24"/>
              </w:rPr>
              <w:t>Instrumentos</w:t>
            </w:r>
          </w:p>
        </w:tc>
      </w:tr>
      <w:tr w:rsidR="00623EA1" w:rsidRPr="00186829" w:rsidTr="008862D0">
        <w:trPr>
          <w:trHeight w:val="232"/>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rPr>
                <w:rFonts w:ascii="Times New Roman" w:hAnsi="Times New Roman" w:cs="Times New Roman"/>
                <w:sz w:val="24"/>
                <w:szCs w:val="24"/>
              </w:rPr>
            </w:pPr>
            <w:r w:rsidRPr="008862D0">
              <w:rPr>
                <w:rFonts w:ascii="Times New Roman" w:hAnsi="Times New Roman" w:cs="Times New Roman"/>
                <w:sz w:val="24"/>
                <w:szCs w:val="24"/>
              </w:rPr>
              <w:t>Amigot y Martínez (2013)</w:t>
            </w:r>
          </w:p>
        </w:tc>
        <w:tc>
          <w:tcPr>
            <w:tcW w:w="0" w:type="auto"/>
            <w:shd w:val="clear" w:color="auto" w:fill="FFFFFF"/>
            <w:vAlign w:val="center"/>
          </w:tcPr>
          <w:p w:rsidR="008862D0" w:rsidRPr="008862D0" w:rsidRDefault="00596379" w:rsidP="008862D0">
            <w:pPr>
              <w:rPr>
                <w:rFonts w:ascii="Times New Roman" w:hAnsi="Times New Roman" w:cs="Times New Roman"/>
                <w:sz w:val="24"/>
                <w:szCs w:val="24"/>
              </w:rPr>
            </w:pPr>
            <w:r w:rsidRPr="00596379">
              <w:rPr>
                <w:rFonts w:ascii="Times New Roman" w:hAnsi="Times New Roman" w:cs="Times New Roman"/>
                <w:sz w:val="24"/>
                <w:szCs w:val="24"/>
              </w:rPr>
              <w:t>Universidad Pública de Navarra, España.</w:t>
            </w:r>
          </w:p>
        </w:tc>
        <w:tc>
          <w:tcPr>
            <w:tcW w:w="0" w:type="auto"/>
            <w:shd w:val="clear" w:color="auto" w:fill="FFFFFF"/>
            <w:vAlign w:val="center"/>
          </w:tcPr>
          <w:p w:rsidR="008862D0" w:rsidRPr="00AB22A1" w:rsidRDefault="00EB3AC7" w:rsidP="00EB3AC7">
            <w:pPr>
              <w:rPr>
                <w:rFonts w:ascii="Times New Roman" w:hAnsi="Times New Roman" w:cs="Times New Roman"/>
                <w:sz w:val="24"/>
                <w:szCs w:val="24"/>
              </w:rPr>
            </w:pPr>
            <w:r w:rsidRPr="00AB22A1">
              <w:rPr>
                <w:rFonts w:ascii="Times New Roman" w:hAnsi="Times New Roman" w:cs="Times New Roman"/>
                <w:sz w:val="24"/>
                <w:szCs w:val="24"/>
              </w:rPr>
              <w:t xml:space="preserve">Gestión por competencias, subjetivación, management </w:t>
            </w:r>
            <w:r w:rsidRPr="00AB22A1">
              <w:rPr>
                <w:rFonts w:ascii="Times New Roman" w:hAnsi="Times New Roman" w:cs="Times New Roman"/>
                <w:sz w:val="24"/>
                <w:szCs w:val="24"/>
              </w:rPr>
              <w:lastRenderedPageBreak/>
              <w:t xml:space="preserve">empresarial, políticas de trabajo. </w:t>
            </w:r>
          </w:p>
        </w:tc>
        <w:tc>
          <w:tcPr>
            <w:tcW w:w="0" w:type="auto"/>
            <w:shd w:val="clear" w:color="auto" w:fill="FFFFFF"/>
            <w:vAlign w:val="center"/>
          </w:tcPr>
          <w:p w:rsidR="008862D0" w:rsidRPr="00186829" w:rsidRDefault="00B646FD" w:rsidP="008862D0">
            <w:pPr>
              <w:rPr>
                <w:rFonts w:ascii="Times New Roman" w:hAnsi="Times New Roman" w:cs="Times New Roman"/>
                <w:sz w:val="24"/>
                <w:szCs w:val="24"/>
              </w:rPr>
            </w:pPr>
            <w:r w:rsidRPr="00186829">
              <w:rPr>
                <w:rFonts w:ascii="Times New Roman" w:eastAsia="Times New Roman" w:hAnsi="Times New Roman" w:cs="Times New Roman"/>
                <w:sz w:val="24"/>
                <w:szCs w:val="24"/>
              </w:rPr>
              <w:lastRenderedPageBreak/>
              <w:t>Revisión de material bibliográfico.</w:t>
            </w:r>
          </w:p>
        </w:tc>
      </w:tr>
      <w:tr w:rsidR="00623EA1" w:rsidRPr="00186829" w:rsidTr="008862D0">
        <w:trPr>
          <w:trHeight w:val="193"/>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rPr>
                <w:rFonts w:ascii="Times New Roman" w:hAnsi="Times New Roman" w:cs="Times New Roman"/>
                <w:sz w:val="24"/>
                <w:szCs w:val="24"/>
              </w:rPr>
            </w:pPr>
            <w:r w:rsidRPr="008862D0">
              <w:rPr>
                <w:rFonts w:ascii="Times New Roman" w:hAnsi="Times New Roman" w:cs="Times New Roman"/>
                <w:sz w:val="24"/>
                <w:szCs w:val="24"/>
              </w:rPr>
              <w:t xml:space="preserve">Barbosa et al. (2014) </w:t>
            </w:r>
          </w:p>
        </w:tc>
        <w:tc>
          <w:tcPr>
            <w:tcW w:w="0" w:type="auto"/>
            <w:shd w:val="clear" w:color="auto" w:fill="FFFFFF"/>
            <w:vAlign w:val="center"/>
          </w:tcPr>
          <w:p w:rsidR="008862D0" w:rsidRPr="008862D0" w:rsidRDefault="00596379" w:rsidP="008862D0">
            <w:pPr>
              <w:rPr>
                <w:rFonts w:ascii="Times New Roman" w:hAnsi="Times New Roman" w:cs="Times New Roman"/>
                <w:sz w:val="24"/>
                <w:szCs w:val="24"/>
              </w:rPr>
            </w:pPr>
            <w:r w:rsidRPr="00596379">
              <w:rPr>
                <w:rFonts w:ascii="Times New Roman" w:hAnsi="Times New Roman" w:cs="Times New Roman"/>
                <w:sz w:val="24"/>
                <w:szCs w:val="24"/>
              </w:rPr>
              <w:t>Pontificia Universidad Javeriana-Universidad Industrial de Santander-Universidad Distrital Francisco José de Caldas, Colombia.</w:t>
            </w:r>
          </w:p>
        </w:tc>
        <w:tc>
          <w:tcPr>
            <w:tcW w:w="0" w:type="auto"/>
            <w:shd w:val="clear" w:color="auto" w:fill="FFFFFF"/>
            <w:vAlign w:val="center"/>
          </w:tcPr>
          <w:p w:rsidR="008862D0" w:rsidRPr="00AB22A1" w:rsidRDefault="00C26613" w:rsidP="00C26613">
            <w:pPr>
              <w:rPr>
                <w:rFonts w:ascii="Times New Roman" w:hAnsi="Times New Roman" w:cs="Times New Roman"/>
                <w:sz w:val="24"/>
                <w:szCs w:val="24"/>
              </w:rPr>
            </w:pPr>
            <w:r>
              <w:rPr>
                <w:rFonts w:ascii="Times New Roman" w:hAnsi="Times New Roman" w:cs="Times New Roman"/>
                <w:sz w:val="24"/>
                <w:szCs w:val="24"/>
              </w:rPr>
              <w:t xml:space="preserve">Educación superior, </w:t>
            </w:r>
            <w:r w:rsidR="008862D0" w:rsidRPr="00AB22A1">
              <w:rPr>
                <w:rFonts w:ascii="Times New Roman" w:hAnsi="Times New Roman" w:cs="Times New Roman"/>
                <w:sz w:val="24"/>
                <w:szCs w:val="24"/>
              </w:rPr>
              <w:t>inv</w:t>
            </w:r>
            <w:r>
              <w:rPr>
                <w:rFonts w:ascii="Times New Roman" w:hAnsi="Times New Roman" w:cs="Times New Roman"/>
                <w:sz w:val="24"/>
                <w:szCs w:val="24"/>
              </w:rPr>
              <w:t xml:space="preserve">estigación en ciencias sociales, </w:t>
            </w:r>
            <w:r w:rsidR="008862D0" w:rsidRPr="00AB22A1">
              <w:rPr>
                <w:rFonts w:ascii="Times New Roman" w:hAnsi="Times New Roman" w:cs="Times New Roman"/>
                <w:sz w:val="24"/>
                <w:szCs w:val="24"/>
              </w:rPr>
              <w:t xml:space="preserve">alfabetización  </w:t>
            </w:r>
            <w:r>
              <w:rPr>
                <w:rFonts w:ascii="Times New Roman" w:hAnsi="Times New Roman" w:cs="Times New Roman"/>
                <w:sz w:val="24"/>
                <w:szCs w:val="24"/>
              </w:rPr>
              <w:t xml:space="preserve">informacional, desarrollo de competencias, </w:t>
            </w:r>
            <w:r w:rsidR="008862D0" w:rsidRPr="00AB22A1">
              <w:rPr>
                <w:rFonts w:ascii="Times New Roman" w:hAnsi="Times New Roman" w:cs="Times New Roman"/>
                <w:sz w:val="24"/>
                <w:szCs w:val="24"/>
              </w:rPr>
              <w:t>semiótica.</w:t>
            </w:r>
          </w:p>
        </w:tc>
        <w:tc>
          <w:tcPr>
            <w:tcW w:w="0" w:type="auto"/>
            <w:shd w:val="clear" w:color="auto" w:fill="FFFFFF"/>
            <w:vAlign w:val="center"/>
          </w:tcPr>
          <w:p w:rsidR="008862D0" w:rsidRPr="00186829" w:rsidRDefault="008862D0" w:rsidP="008862D0">
            <w:pPr>
              <w:rPr>
                <w:rFonts w:ascii="Times New Roman" w:hAnsi="Times New Roman" w:cs="Times New Roman"/>
                <w:sz w:val="24"/>
                <w:szCs w:val="24"/>
              </w:rPr>
            </w:pPr>
            <w:r w:rsidRPr="00186829">
              <w:rPr>
                <w:rFonts w:ascii="Times New Roman" w:hAnsi="Times New Roman" w:cs="Times New Roman"/>
                <w:sz w:val="24"/>
                <w:szCs w:val="24"/>
              </w:rPr>
              <w:t>Fichas de observación.</w:t>
            </w:r>
          </w:p>
          <w:p w:rsidR="008862D0" w:rsidRPr="00186829" w:rsidRDefault="008862D0" w:rsidP="008862D0">
            <w:pPr>
              <w:rPr>
                <w:rFonts w:ascii="Times New Roman" w:hAnsi="Times New Roman" w:cs="Times New Roman"/>
                <w:sz w:val="24"/>
                <w:szCs w:val="24"/>
              </w:rPr>
            </w:pPr>
            <w:r w:rsidRPr="00186829">
              <w:rPr>
                <w:rFonts w:ascii="Times New Roman" w:hAnsi="Times New Roman" w:cs="Times New Roman"/>
                <w:sz w:val="24"/>
                <w:szCs w:val="24"/>
              </w:rPr>
              <w:t>Test sobre una tarea de consulta de fuentes de información.</w:t>
            </w:r>
          </w:p>
          <w:p w:rsidR="008862D0" w:rsidRPr="00186829" w:rsidRDefault="008862D0" w:rsidP="008862D0">
            <w:pPr>
              <w:rPr>
                <w:rFonts w:ascii="Times New Roman" w:hAnsi="Times New Roman" w:cs="Times New Roman"/>
                <w:sz w:val="24"/>
                <w:szCs w:val="24"/>
              </w:rPr>
            </w:pPr>
            <w:r w:rsidRPr="00186829">
              <w:rPr>
                <w:rFonts w:ascii="Times New Roman" w:hAnsi="Times New Roman" w:cs="Times New Roman"/>
                <w:sz w:val="24"/>
                <w:szCs w:val="24"/>
              </w:rPr>
              <w:t>Entrevista semiestructurada.</w:t>
            </w:r>
          </w:p>
        </w:tc>
      </w:tr>
      <w:tr w:rsidR="00C8432F" w:rsidRPr="00186829" w:rsidTr="008862D0">
        <w:trPr>
          <w:trHeight w:val="259"/>
          <w:jc w:val="center"/>
        </w:trPr>
        <w:tc>
          <w:tcPr>
            <w:tcW w:w="0" w:type="auto"/>
            <w:tcMar>
              <w:top w:w="40" w:type="dxa"/>
              <w:left w:w="40" w:type="dxa"/>
              <w:bottom w:w="40" w:type="dxa"/>
              <w:right w:w="40" w:type="dxa"/>
            </w:tcMar>
            <w:vAlign w:val="center"/>
          </w:tcPr>
          <w:p w:rsidR="008862D0" w:rsidRPr="008862D0" w:rsidRDefault="008862D0" w:rsidP="008862D0">
            <w:pPr>
              <w:rPr>
                <w:rFonts w:ascii="Times New Roman" w:hAnsi="Times New Roman" w:cs="Times New Roman"/>
                <w:sz w:val="24"/>
                <w:szCs w:val="24"/>
              </w:rPr>
            </w:pPr>
            <w:r w:rsidRPr="008862D0">
              <w:rPr>
                <w:rFonts w:ascii="Times New Roman" w:hAnsi="Times New Roman" w:cs="Times New Roman"/>
                <w:sz w:val="24"/>
                <w:szCs w:val="24"/>
              </w:rPr>
              <w:t>Cabrera et al. (2010)</w:t>
            </w:r>
          </w:p>
        </w:tc>
        <w:tc>
          <w:tcPr>
            <w:tcW w:w="0" w:type="auto"/>
            <w:vAlign w:val="center"/>
          </w:tcPr>
          <w:p w:rsidR="008862D0" w:rsidRPr="008862D0" w:rsidRDefault="00286411" w:rsidP="008862D0">
            <w:pPr>
              <w:rPr>
                <w:rFonts w:ascii="Times New Roman" w:hAnsi="Times New Roman" w:cs="Times New Roman"/>
                <w:sz w:val="24"/>
                <w:szCs w:val="24"/>
              </w:rPr>
            </w:pPr>
            <w:r w:rsidRPr="00286411">
              <w:rPr>
                <w:rFonts w:ascii="Times New Roman" w:hAnsi="Times New Roman" w:cs="Times New Roman"/>
                <w:sz w:val="24"/>
                <w:szCs w:val="24"/>
              </w:rPr>
              <w:t>Facultad de Psicología de la Universidad Alberto Hurtado (UAH), Chile.</w:t>
            </w:r>
          </w:p>
        </w:tc>
        <w:tc>
          <w:tcPr>
            <w:tcW w:w="0" w:type="auto"/>
            <w:vAlign w:val="center"/>
          </w:tcPr>
          <w:p w:rsidR="008862D0" w:rsidRPr="00BE2962" w:rsidRDefault="008862D0" w:rsidP="008862D0">
            <w:pPr>
              <w:rPr>
                <w:rFonts w:ascii="Times New Roman" w:hAnsi="Times New Roman" w:cs="Times New Roman"/>
                <w:sz w:val="24"/>
                <w:szCs w:val="24"/>
                <w:highlight w:val="yellow"/>
              </w:rPr>
            </w:pPr>
            <w:r w:rsidRPr="00AB22A1">
              <w:rPr>
                <w:rFonts w:ascii="Times New Roman" w:hAnsi="Times New Roman" w:cs="Times New Roman"/>
                <w:sz w:val="24"/>
                <w:szCs w:val="24"/>
              </w:rPr>
              <w:t>Psicología, competencias, calidad y equidad, educación superior.</w:t>
            </w:r>
          </w:p>
        </w:tc>
        <w:tc>
          <w:tcPr>
            <w:tcW w:w="0" w:type="auto"/>
            <w:vAlign w:val="center"/>
          </w:tcPr>
          <w:p w:rsidR="008862D0" w:rsidRPr="00186829" w:rsidRDefault="008862D0" w:rsidP="008862D0">
            <w:pPr>
              <w:rPr>
                <w:rFonts w:ascii="Times New Roman" w:hAnsi="Times New Roman" w:cs="Times New Roman"/>
                <w:sz w:val="24"/>
                <w:szCs w:val="24"/>
              </w:rPr>
            </w:pPr>
            <w:r w:rsidRPr="00186829">
              <w:rPr>
                <w:rFonts w:ascii="Times New Roman" w:hAnsi="Times New Roman" w:cs="Times New Roman"/>
                <w:sz w:val="24"/>
                <w:szCs w:val="24"/>
              </w:rPr>
              <w:t>Entrevista estructurada cualitativa.</w:t>
            </w:r>
          </w:p>
        </w:tc>
      </w:tr>
      <w:tr w:rsidR="00623EA1" w:rsidRPr="00186829" w:rsidTr="008862D0">
        <w:trPr>
          <w:trHeight w:val="155"/>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Charria et al. (2011a)</w:t>
            </w:r>
          </w:p>
        </w:tc>
        <w:tc>
          <w:tcPr>
            <w:tcW w:w="0" w:type="auto"/>
            <w:shd w:val="clear" w:color="auto" w:fill="FFFFFF"/>
            <w:vAlign w:val="center"/>
          </w:tcPr>
          <w:p w:rsidR="008862D0" w:rsidRPr="008862D0" w:rsidRDefault="00D13CE8" w:rsidP="00D44E2B">
            <w:pPr>
              <w:rPr>
                <w:rFonts w:ascii="Times New Roman" w:hAnsi="Times New Roman" w:cs="Times New Roman"/>
                <w:sz w:val="24"/>
                <w:szCs w:val="24"/>
              </w:rPr>
            </w:pPr>
            <w:r>
              <w:rPr>
                <w:rFonts w:ascii="Times New Roman" w:hAnsi="Times New Roman" w:cs="Times New Roman"/>
                <w:sz w:val="24"/>
                <w:szCs w:val="24"/>
              </w:rPr>
              <w:t>Pontific</w:t>
            </w:r>
            <w:r w:rsidR="00D44E2B">
              <w:rPr>
                <w:rFonts w:ascii="Times New Roman" w:hAnsi="Times New Roman" w:cs="Times New Roman"/>
                <w:sz w:val="24"/>
                <w:szCs w:val="24"/>
              </w:rPr>
              <w:t xml:space="preserve">ia Universidad Javeriana, Cali, Colombia. </w:t>
            </w:r>
          </w:p>
        </w:tc>
        <w:tc>
          <w:tcPr>
            <w:tcW w:w="0" w:type="auto"/>
            <w:shd w:val="clear" w:color="auto" w:fill="FFFFFF"/>
            <w:vAlign w:val="center"/>
          </w:tcPr>
          <w:p w:rsidR="008862D0" w:rsidRPr="008862D0" w:rsidRDefault="00EB3AC7" w:rsidP="00DF7E05">
            <w:pPr>
              <w:rPr>
                <w:rFonts w:ascii="Times New Roman" w:hAnsi="Times New Roman" w:cs="Times New Roman"/>
                <w:sz w:val="24"/>
                <w:szCs w:val="24"/>
              </w:rPr>
            </w:pPr>
            <w:r>
              <w:rPr>
                <w:rFonts w:ascii="Times New Roman" w:hAnsi="Times New Roman" w:cs="Times New Roman"/>
                <w:sz w:val="24"/>
                <w:szCs w:val="24"/>
              </w:rPr>
              <w:t xml:space="preserve">Diccionario de </w:t>
            </w:r>
            <w:r w:rsidRPr="00EB3AC7">
              <w:rPr>
                <w:rFonts w:ascii="Times New Roman" w:hAnsi="Times New Roman" w:cs="Times New Roman"/>
                <w:sz w:val="24"/>
                <w:szCs w:val="24"/>
              </w:rPr>
              <w:t>competencias</w:t>
            </w:r>
            <w:r w:rsidR="00DF7E05">
              <w:rPr>
                <w:rFonts w:ascii="Times New Roman" w:hAnsi="Times New Roman" w:cs="Times New Roman"/>
                <w:sz w:val="24"/>
                <w:szCs w:val="24"/>
              </w:rPr>
              <w:t>, v</w:t>
            </w:r>
            <w:r>
              <w:rPr>
                <w:rFonts w:ascii="Times New Roman" w:hAnsi="Times New Roman" w:cs="Times New Roman"/>
                <w:sz w:val="24"/>
                <w:szCs w:val="24"/>
              </w:rPr>
              <w:t>a</w:t>
            </w:r>
            <w:r w:rsidRPr="00EB3AC7">
              <w:rPr>
                <w:rFonts w:ascii="Times New Roman" w:hAnsi="Times New Roman" w:cs="Times New Roman"/>
                <w:sz w:val="24"/>
                <w:szCs w:val="24"/>
              </w:rPr>
              <w:t xml:space="preserve">lidación de </w:t>
            </w:r>
            <w:r w:rsidR="00DF7E05">
              <w:rPr>
                <w:rFonts w:ascii="Times New Roman" w:hAnsi="Times New Roman" w:cs="Times New Roman"/>
                <w:sz w:val="24"/>
                <w:szCs w:val="24"/>
              </w:rPr>
              <w:t>contenido, c</w:t>
            </w:r>
            <w:r>
              <w:rPr>
                <w:rFonts w:ascii="Times New Roman" w:hAnsi="Times New Roman" w:cs="Times New Roman"/>
                <w:sz w:val="24"/>
                <w:szCs w:val="24"/>
              </w:rPr>
              <w:t>ompetencias del psi</w:t>
            </w:r>
            <w:r w:rsidRPr="00EB3AC7">
              <w:rPr>
                <w:rFonts w:ascii="Times New Roman" w:hAnsi="Times New Roman" w:cs="Times New Roman"/>
                <w:sz w:val="24"/>
                <w:szCs w:val="24"/>
              </w:rPr>
              <w:t>cólogo</w:t>
            </w:r>
            <w:r w:rsidR="00DF7E05">
              <w:rPr>
                <w:rFonts w:ascii="Times New Roman" w:hAnsi="Times New Roman" w:cs="Times New Roman"/>
                <w:sz w:val="24"/>
                <w:szCs w:val="24"/>
              </w:rPr>
              <w:t>, c</w:t>
            </w:r>
            <w:r w:rsidRPr="00EB3AC7">
              <w:rPr>
                <w:rFonts w:ascii="Times New Roman" w:hAnsi="Times New Roman" w:cs="Times New Roman"/>
                <w:sz w:val="24"/>
                <w:szCs w:val="24"/>
              </w:rPr>
              <w:t>ompetencias</w:t>
            </w:r>
            <w:r>
              <w:rPr>
                <w:rFonts w:ascii="Times New Roman" w:hAnsi="Times New Roman" w:cs="Times New Roman"/>
                <w:sz w:val="24"/>
                <w:szCs w:val="24"/>
              </w:rPr>
              <w:t xml:space="preserve"> </w:t>
            </w:r>
            <w:r w:rsidRPr="00EB3AC7">
              <w:rPr>
                <w:rFonts w:ascii="Times New Roman" w:hAnsi="Times New Roman" w:cs="Times New Roman"/>
                <w:sz w:val="24"/>
                <w:szCs w:val="24"/>
              </w:rPr>
              <w:t>genéricas</w:t>
            </w:r>
            <w:r w:rsidR="00DF7E05">
              <w:rPr>
                <w:rFonts w:ascii="Times New Roman" w:hAnsi="Times New Roman" w:cs="Times New Roman"/>
                <w:sz w:val="24"/>
                <w:szCs w:val="24"/>
              </w:rPr>
              <w:t>, c</w:t>
            </w:r>
            <w:r w:rsidRPr="00EB3AC7">
              <w:rPr>
                <w:rFonts w:ascii="Times New Roman" w:hAnsi="Times New Roman" w:cs="Times New Roman"/>
                <w:sz w:val="24"/>
                <w:szCs w:val="24"/>
              </w:rPr>
              <w:t>ompetencias</w:t>
            </w:r>
            <w:r>
              <w:rPr>
                <w:rFonts w:ascii="Times New Roman" w:hAnsi="Times New Roman" w:cs="Times New Roman"/>
                <w:sz w:val="24"/>
                <w:szCs w:val="24"/>
              </w:rPr>
              <w:t xml:space="preserve"> </w:t>
            </w:r>
            <w:r w:rsidRPr="00EB3AC7">
              <w:rPr>
                <w:rFonts w:ascii="Times New Roman" w:hAnsi="Times New Roman" w:cs="Times New Roman"/>
                <w:sz w:val="24"/>
                <w:szCs w:val="24"/>
              </w:rPr>
              <w:t>académic</w:t>
            </w:r>
            <w:r>
              <w:rPr>
                <w:rFonts w:ascii="Times New Roman" w:hAnsi="Times New Roman" w:cs="Times New Roman"/>
                <w:sz w:val="24"/>
                <w:szCs w:val="24"/>
              </w:rPr>
              <w:t>as</w:t>
            </w:r>
            <w:r w:rsidR="00DF7E05">
              <w:rPr>
                <w:rFonts w:ascii="Times New Roman" w:hAnsi="Times New Roman" w:cs="Times New Roman"/>
                <w:sz w:val="24"/>
                <w:szCs w:val="24"/>
              </w:rPr>
              <w:t>, c</w:t>
            </w:r>
            <w:r>
              <w:rPr>
                <w:rFonts w:ascii="Times New Roman" w:hAnsi="Times New Roman" w:cs="Times New Roman"/>
                <w:sz w:val="24"/>
                <w:szCs w:val="24"/>
              </w:rPr>
              <w:t>ompetencias profesionales</w:t>
            </w:r>
            <w:r w:rsidR="00DF7E05">
              <w:rPr>
                <w:rFonts w:ascii="Times New Roman" w:hAnsi="Times New Roman" w:cs="Times New Roman"/>
                <w:sz w:val="24"/>
                <w:szCs w:val="24"/>
              </w:rPr>
              <w:t>, c</w:t>
            </w:r>
            <w:r>
              <w:rPr>
                <w:rFonts w:ascii="Times New Roman" w:hAnsi="Times New Roman" w:cs="Times New Roman"/>
                <w:sz w:val="24"/>
                <w:szCs w:val="24"/>
              </w:rPr>
              <w:t>om</w:t>
            </w:r>
            <w:r w:rsidRPr="00EB3AC7">
              <w:rPr>
                <w:rFonts w:ascii="Times New Roman" w:hAnsi="Times New Roman" w:cs="Times New Roman"/>
                <w:sz w:val="24"/>
                <w:szCs w:val="24"/>
              </w:rPr>
              <w:t>petencias laborales.</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tc>
      </w:tr>
      <w:tr w:rsidR="00623EA1" w:rsidRPr="00186829" w:rsidTr="008862D0">
        <w:trPr>
          <w:trHeight w:val="104"/>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 xml:space="preserve">Charria et al. (2011b) </w:t>
            </w:r>
          </w:p>
        </w:tc>
        <w:tc>
          <w:tcPr>
            <w:tcW w:w="0" w:type="auto"/>
            <w:shd w:val="clear" w:color="auto" w:fill="FFFFFF"/>
            <w:vAlign w:val="center"/>
          </w:tcPr>
          <w:p w:rsidR="008862D0" w:rsidRPr="008862D0" w:rsidRDefault="00D44E2B" w:rsidP="008862D0">
            <w:pPr>
              <w:rPr>
                <w:rFonts w:ascii="Times New Roman" w:hAnsi="Times New Roman" w:cs="Times New Roman"/>
                <w:sz w:val="24"/>
                <w:szCs w:val="24"/>
              </w:rPr>
            </w:pPr>
            <w:r>
              <w:rPr>
                <w:rFonts w:ascii="Times New Roman" w:hAnsi="Times New Roman" w:cs="Times New Roman"/>
                <w:sz w:val="24"/>
                <w:szCs w:val="24"/>
              </w:rPr>
              <w:t>Pontificia Universidad Javeriana, Cali, Colombia.</w:t>
            </w:r>
          </w:p>
        </w:tc>
        <w:tc>
          <w:tcPr>
            <w:tcW w:w="0" w:type="auto"/>
            <w:shd w:val="clear" w:color="auto" w:fill="FFFFFF"/>
            <w:vAlign w:val="center"/>
          </w:tcPr>
          <w:p w:rsidR="005C3396" w:rsidRPr="005C3396" w:rsidRDefault="005C3396" w:rsidP="005C3396">
            <w:pPr>
              <w:rPr>
                <w:rFonts w:ascii="Times New Roman" w:hAnsi="Times New Roman" w:cs="Times New Roman"/>
                <w:sz w:val="24"/>
                <w:szCs w:val="24"/>
              </w:rPr>
            </w:pPr>
            <w:r>
              <w:rPr>
                <w:rFonts w:ascii="Times New Roman" w:hAnsi="Times New Roman" w:cs="Times New Roman"/>
                <w:sz w:val="24"/>
                <w:szCs w:val="24"/>
              </w:rPr>
              <w:t>C</w:t>
            </w:r>
            <w:r w:rsidR="00D96D9B">
              <w:rPr>
                <w:rFonts w:ascii="Times New Roman" w:hAnsi="Times New Roman" w:cs="Times New Roman"/>
                <w:sz w:val="24"/>
                <w:szCs w:val="24"/>
              </w:rPr>
              <w:t xml:space="preserve">ompetencias, </w:t>
            </w:r>
            <w:r w:rsidRPr="005C3396">
              <w:rPr>
                <w:rFonts w:ascii="Times New Roman" w:hAnsi="Times New Roman" w:cs="Times New Roman"/>
                <w:sz w:val="24"/>
                <w:szCs w:val="24"/>
              </w:rPr>
              <w:t>competencias académicas, profesionales</w:t>
            </w:r>
          </w:p>
          <w:p w:rsidR="008862D0" w:rsidRPr="00BE2962" w:rsidRDefault="00D96D9B" w:rsidP="005C3396">
            <w:pPr>
              <w:rPr>
                <w:rFonts w:ascii="Times New Roman" w:hAnsi="Times New Roman" w:cs="Times New Roman"/>
                <w:sz w:val="24"/>
                <w:szCs w:val="24"/>
                <w:highlight w:val="yellow"/>
              </w:rPr>
            </w:pPr>
            <w:r>
              <w:rPr>
                <w:rFonts w:ascii="Times New Roman" w:hAnsi="Times New Roman" w:cs="Times New Roman"/>
                <w:sz w:val="24"/>
                <w:szCs w:val="24"/>
              </w:rPr>
              <w:t xml:space="preserve">y laborales, </w:t>
            </w:r>
            <w:r w:rsidR="005C3396" w:rsidRPr="005C3396">
              <w:rPr>
                <w:rFonts w:ascii="Times New Roman" w:hAnsi="Times New Roman" w:cs="Times New Roman"/>
                <w:sz w:val="24"/>
                <w:szCs w:val="24"/>
              </w:rPr>
              <w:t>competencias del psicólogo en Colombia.</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Metodología para el desarrollo de los estudios instrumentales.</w:t>
            </w:r>
          </w:p>
        </w:tc>
      </w:tr>
      <w:tr w:rsidR="00623EA1" w:rsidRPr="00186829" w:rsidTr="008862D0">
        <w:trPr>
          <w:trHeight w:val="42"/>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Climent-Bonilla (2014)</w:t>
            </w:r>
          </w:p>
        </w:tc>
        <w:tc>
          <w:tcPr>
            <w:tcW w:w="0" w:type="auto"/>
            <w:shd w:val="clear" w:color="auto" w:fill="FFFFFF"/>
            <w:vAlign w:val="center"/>
          </w:tcPr>
          <w:p w:rsidR="00254BD3" w:rsidRPr="00254BD3" w:rsidRDefault="00254BD3" w:rsidP="00254BD3">
            <w:pPr>
              <w:rPr>
                <w:rFonts w:ascii="Times New Roman" w:hAnsi="Times New Roman" w:cs="Times New Roman"/>
                <w:sz w:val="24"/>
                <w:szCs w:val="24"/>
              </w:rPr>
            </w:pPr>
            <w:r w:rsidRPr="00254BD3">
              <w:rPr>
                <w:rFonts w:ascii="Times New Roman" w:hAnsi="Times New Roman" w:cs="Times New Roman"/>
                <w:sz w:val="24"/>
                <w:szCs w:val="24"/>
              </w:rPr>
              <w:t>Universidad Autónoma Metropolitana,</w:t>
            </w:r>
          </w:p>
          <w:p w:rsidR="008862D0" w:rsidRPr="008862D0" w:rsidRDefault="00254BD3" w:rsidP="00254BD3">
            <w:pPr>
              <w:rPr>
                <w:rFonts w:ascii="Times New Roman" w:hAnsi="Times New Roman" w:cs="Times New Roman"/>
                <w:sz w:val="24"/>
                <w:szCs w:val="24"/>
              </w:rPr>
            </w:pPr>
            <w:r w:rsidRPr="00254BD3">
              <w:rPr>
                <w:rFonts w:ascii="Times New Roman" w:hAnsi="Times New Roman" w:cs="Times New Roman"/>
                <w:sz w:val="24"/>
                <w:szCs w:val="24"/>
              </w:rPr>
              <w:t>México</w:t>
            </w:r>
            <w:r>
              <w:rPr>
                <w:rFonts w:ascii="Times New Roman" w:hAnsi="Times New Roman" w:cs="Times New Roman"/>
                <w:sz w:val="24"/>
                <w:szCs w:val="24"/>
              </w:rPr>
              <w:t>.</w:t>
            </w:r>
          </w:p>
        </w:tc>
        <w:tc>
          <w:tcPr>
            <w:tcW w:w="0" w:type="auto"/>
            <w:shd w:val="clear" w:color="auto" w:fill="FFFFFF"/>
            <w:vAlign w:val="center"/>
          </w:tcPr>
          <w:p w:rsidR="008862D0" w:rsidRPr="00BE2962" w:rsidRDefault="00C26613" w:rsidP="008862D0">
            <w:pPr>
              <w:rPr>
                <w:rFonts w:ascii="Times New Roman" w:hAnsi="Times New Roman" w:cs="Times New Roman"/>
                <w:sz w:val="24"/>
                <w:szCs w:val="24"/>
                <w:highlight w:val="yellow"/>
              </w:rPr>
            </w:pPr>
            <w:r w:rsidRPr="00C26613">
              <w:rPr>
                <w:rFonts w:ascii="Times New Roman" w:hAnsi="Times New Roman" w:cs="Times New Roman"/>
                <w:sz w:val="24"/>
                <w:szCs w:val="24"/>
              </w:rPr>
              <w:t>Aprendizaje, competencia profesional, educación, educación y empleo, globalización</w:t>
            </w:r>
            <w:r>
              <w:rPr>
                <w:rFonts w:ascii="Times New Roman" w:hAnsi="Times New Roman" w:cs="Times New Roman"/>
                <w:sz w:val="24"/>
                <w:szCs w:val="24"/>
              </w:rPr>
              <w:t>.</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tc>
      </w:tr>
      <w:tr w:rsidR="00623EA1" w:rsidRPr="00186829" w:rsidTr="008862D0">
        <w:trPr>
          <w:trHeight w:val="146"/>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proofErr w:type="spellStart"/>
            <w:r w:rsidRPr="008862D0">
              <w:rPr>
                <w:rFonts w:ascii="Times New Roman" w:eastAsia="Times New Roman" w:hAnsi="Times New Roman" w:cs="Times New Roman"/>
                <w:sz w:val="24"/>
                <w:szCs w:val="24"/>
              </w:rPr>
              <w:t>Compagnucci</w:t>
            </w:r>
            <w:proofErr w:type="spellEnd"/>
            <w:r w:rsidRPr="008862D0">
              <w:rPr>
                <w:rFonts w:ascii="Times New Roman" w:eastAsia="Times New Roman" w:hAnsi="Times New Roman" w:cs="Times New Roman"/>
                <w:sz w:val="24"/>
                <w:szCs w:val="24"/>
              </w:rPr>
              <w:t xml:space="preserve"> et al. (2014)</w:t>
            </w:r>
          </w:p>
        </w:tc>
        <w:tc>
          <w:tcPr>
            <w:tcW w:w="0" w:type="auto"/>
            <w:shd w:val="clear" w:color="auto" w:fill="FFFFFF"/>
            <w:vAlign w:val="center"/>
          </w:tcPr>
          <w:p w:rsidR="008862D0" w:rsidRPr="008862D0" w:rsidRDefault="00B10B59" w:rsidP="008862D0">
            <w:pPr>
              <w:rPr>
                <w:rFonts w:ascii="Times New Roman" w:hAnsi="Times New Roman" w:cs="Times New Roman"/>
                <w:sz w:val="24"/>
                <w:szCs w:val="24"/>
              </w:rPr>
            </w:pPr>
            <w:r w:rsidRPr="00B10B59">
              <w:rPr>
                <w:rFonts w:ascii="Times New Roman" w:hAnsi="Times New Roman" w:cs="Times New Roman"/>
                <w:sz w:val="24"/>
                <w:szCs w:val="24"/>
              </w:rPr>
              <w:t>Universidad Nacional de La Plata, Argentina.</w:t>
            </w:r>
          </w:p>
        </w:tc>
        <w:tc>
          <w:tcPr>
            <w:tcW w:w="0" w:type="auto"/>
            <w:shd w:val="clear" w:color="auto" w:fill="FFFFFF"/>
            <w:vAlign w:val="center"/>
          </w:tcPr>
          <w:p w:rsidR="00DB0D8C" w:rsidRPr="00DB0D8C" w:rsidRDefault="00DB0D8C" w:rsidP="00DB0D8C">
            <w:pPr>
              <w:rPr>
                <w:rFonts w:ascii="Times New Roman" w:hAnsi="Times New Roman" w:cs="Times New Roman"/>
                <w:sz w:val="24"/>
                <w:szCs w:val="24"/>
              </w:rPr>
            </w:pPr>
            <w:r>
              <w:rPr>
                <w:rFonts w:ascii="Times New Roman" w:hAnsi="Times New Roman" w:cs="Times New Roman"/>
                <w:sz w:val="24"/>
                <w:szCs w:val="24"/>
              </w:rPr>
              <w:t>C</w:t>
            </w:r>
            <w:r w:rsidRPr="00DB0D8C">
              <w:rPr>
                <w:rFonts w:ascii="Times New Roman" w:hAnsi="Times New Roman" w:cs="Times New Roman"/>
                <w:sz w:val="24"/>
                <w:szCs w:val="24"/>
              </w:rPr>
              <w:t>onocimiento profesional, psicólogo, campo educativo,</w:t>
            </w:r>
          </w:p>
          <w:p w:rsidR="008862D0" w:rsidRPr="00BE2962" w:rsidRDefault="00DB0D8C" w:rsidP="00DB0D8C">
            <w:pPr>
              <w:rPr>
                <w:rFonts w:ascii="Times New Roman" w:hAnsi="Times New Roman" w:cs="Times New Roman"/>
                <w:sz w:val="24"/>
                <w:szCs w:val="24"/>
                <w:highlight w:val="yellow"/>
              </w:rPr>
            </w:pPr>
            <w:r w:rsidRPr="00DB0D8C">
              <w:rPr>
                <w:rFonts w:ascii="Times New Roman" w:hAnsi="Times New Roman" w:cs="Times New Roman"/>
                <w:sz w:val="24"/>
                <w:szCs w:val="24"/>
              </w:rPr>
              <w:t>profesionalización.</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Entrevistas de corte genérico que se focalizaban en cada categoría.</w:t>
            </w:r>
          </w:p>
        </w:tc>
      </w:tr>
      <w:tr w:rsidR="00623EA1" w:rsidRPr="00186829" w:rsidTr="008862D0">
        <w:trPr>
          <w:trHeight w:val="55"/>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hAnsi="Times New Roman" w:cs="Times New Roman"/>
                <w:sz w:val="24"/>
                <w:szCs w:val="24"/>
              </w:rPr>
            </w:pPr>
            <w:r w:rsidRPr="008862D0">
              <w:rPr>
                <w:rFonts w:ascii="Times New Roman" w:eastAsia="Times New Roman" w:hAnsi="Times New Roman" w:cs="Times New Roman"/>
                <w:sz w:val="24"/>
                <w:szCs w:val="24"/>
              </w:rPr>
              <w:lastRenderedPageBreak/>
              <w:t>Hermosilla et al. (2013)</w:t>
            </w:r>
          </w:p>
        </w:tc>
        <w:tc>
          <w:tcPr>
            <w:tcW w:w="0" w:type="auto"/>
            <w:shd w:val="clear" w:color="auto" w:fill="FFFFFF"/>
            <w:vAlign w:val="center"/>
          </w:tcPr>
          <w:p w:rsidR="008862D0" w:rsidRPr="008862D0" w:rsidRDefault="009D2465" w:rsidP="008862D0">
            <w:pPr>
              <w:rPr>
                <w:rFonts w:ascii="Times New Roman" w:hAnsi="Times New Roman" w:cs="Times New Roman"/>
                <w:sz w:val="24"/>
                <w:szCs w:val="24"/>
              </w:rPr>
            </w:pPr>
            <w:r w:rsidRPr="009D2465">
              <w:rPr>
                <w:rFonts w:ascii="Times New Roman" w:hAnsi="Times New Roman" w:cs="Times New Roman"/>
                <w:sz w:val="24"/>
                <w:szCs w:val="24"/>
              </w:rPr>
              <w:t>Univer</w:t>
            </w:r>
            <w:r w:rsidR="006314C6">
              <w:rPr>
                <w:rFonts w:ascii="Times New Roman" w:hAnsi="Times New Roman" w:cs="Times New Roman"/>
                <w:sz w:val="24"/>
                <w:szCs w:val="24"/>
              </w:rPr>
              <w:t xml:space="preserve">sidad Nacional de Mar del Plata, </w:t>
            </w:r>
            <w:r w:rsidR="006314C6" w:rsidRPr="00B10B59">
              <w:rPr>
                <w:rFonts w:ascii="Times New Roman" w:hAnsi="Times New Roman" w:cs="Times New Roman"/>
                <w:sz w:val="24"/>
                <w:szCs w:val="24"/>
              </w:rPr>
              <w:t>Argentina.</w:t>
            </w:r>
          </w:p>
        </w:tc>
        <w:tc>
          <w:tcPr>
            <w:tcW w:w="0" w:type="auto"/>
            <w:shd w:val="clear" w:color="auto" w:fill="FFFFFF"/>
            <w:vAlign w:val="center"/>
          </w:tcPr>
          <w:p w:rsidR="008862D0" w:rsidRPr="00BE2962" w:rsidRDefault="00C8432F" w:rsidP="00C8432F">
            <w:pPr>
              <w:rPr>
                <w:rFonts w:ascii="Times New Roman" w:hAnsi="Times New Roman" w:cs="Times New Roman"/>
                <w:sz w:val="24"/>
                <w:szCs w:val="24"/>
                <w:highlight w:val="yellow"/>
              </w:rPr>
            </w:pPr>
            <w:r>
              <w:rPr>
                <w:rFonts w:ascii="Times New Roman" w:hAnsi="Times New Roman" w:cs="Times New Roman"/>
                <w:sz w:val="24"/>
                <w:szCs w:val="24"/>
              </w:rPr>
              <w:t>Competencia profesional, consentimiento informado, ética, d</w:t>
            </w:r>
            <w:r w:rsidRPr="00C8432F">
              <w:rPr>
                <w:rFonts w:ascii="Times New Roman" w:hAnsi="Times New Roman" w:cs="Times New Roman"/>
                <w:sz w:val="24"/>
                <w:szCs w:val="24"/>
              </w:rPr>
              <w:t>eontología</w:t>
            </w:r>
            <w:r>
              <w:rPr>
                <w:rFonts w:ascii="Times New Roman" w:hAnsi="Times New Roman" w:cs="Times New Roman"/>
                <w:sz w:val="24"/>
                <w:szCs w:val="24"/>
              </w:rPr>
              <w:t>, p</w:t>
            </w:r>
            <w:r w:rsidRPr="00C8432F">
              <w:rPr>
                <w:rFonts w:ascii="Times New Roman" w:hAnsi="Times New Roman" w:cs="Times New Roman"/>
                <w:sz w:val="24"/>
                <w:szCs w:val="24"/>
              </w:rPr>
              <w:t xml:space="preserve">sicología </w:t>
            </w:r>
            <w:r>
              <w:rPr>
                <w:rFonts w:ascii="Times New Roman" w:hAnsi="Times New Roman" w:cs="Times New Roman"/>
                <w:sz w:val="24"/>
                <w:szCs w:val="24"/>
              </w:rPr>
              <w:t>c</w:t>
            </w:r>
            <w:r w:rsidRPr="00C8432F">
              <w:rPr>
                <w:rFonts w:ascii="Times New Roman" w:hAnsi="Times New Roman" w:cs="Times New Roman"/>
                <w:sz w:val="24"/>
                <w:szCs w:val="24"/>
              </w:rPr>
              <w:t>línica</w:t>
            </w:r>
            <w:r>
              <w:rPr>
                <w:rFonts w:ascii="Times New Roman" w:hAnsi="Times New Roman" w:cs="Times New Roman"/>
                <w:sz w:val="24"/>
                <w:szCs w:val="24"/>
              </w:rPr>
              <w:t>.</w:t>
            </w:r>
          </w:p>
        </w:tc>
        <w:tc>
          <w:tcPr>
            <w:tcW w:w="0" w:type="auto"/>
            <w:shd w:val="clear" w:color="auto" w:fill="FFFFFF"/>
            <w:vAlign w:val="center"/>
          </w:tcPr>
          <w:p w:rsidR="008862D0" w:rsidRPr="00186829" w:rsidRDefault="00215DE6" w:rsidP="008862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Entrevista semidirigida y modelización cualitativa. </w:t>
            </w:r>
          </w:p>
        </w:tc>
      </w:tr>
      <w:tr w:rsidR="00623EA1" w:rsidRPr="00186829" w:rsidTr="008862D0">
        <w:trPr>
          <w:trHeight w:val="25"/>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Orozco et al. (2013)</w:t>
            </w:r>
          </w:p>
        </w:tc>
        <w:tc>
          <w:tcPr>
            <w:tcW w:w="0" w:type="auto"/>
            <w:shd w:val="clear" w:color="auto" w:fill="FFFFFF"/>
            <w:vAlign w:val="center"/>
          </w:tcPr>
          <w:p w:rsidR="008862D0" w:rsidRPr="008862D0" w:rsidRDefault="009E7E39" w:rsidP="008862D0">
            <w:pPr>
              <w:rPr>
                <w:rFonts w:ascii="Times New Roman" w:hAnsi="Times New Roman" w:cs="Times New Roman"/>
                <w:sz w:val="24"/>
                <w:szCs w:val="24"/>
              </w:rPr>
            </w:pPr>
            <w:r>
              <w:rPr>
                <w:rFonts w:ascii="Times New Roman" w:hAnsi="Times New Roman" w:cs="Times New Roman"/>
                <w:sz w:val="24"/>
                <w:szCs w:val="24"/>
              </w:rPr>
              <w:t>I</w:t>
            </w:r>
            <w:r w:rsidRPr="009E7E39">
              <w:rPr>
                <w:rFonts w:ascii="Times New Roman" w:hAnsi="Times New Roman" w:cs="Times New Roman"/>
                <w:sz w:val="24"/>
                <w:szCs w:val="24"/>
              </w:rPr>
              <w:t>nstitución Universitaria de Envigado, Colombia.</w:t>
            </w:r>
          </w:p>
        </w:tc>
        <w:tc>
          <w:tcPr>
            <w:tcW w:w="0" w:type="auto"/>
            <w:shd w:val="clear" w:color="auto" w:fill="FFFFFF"/>
            <w:vAlign w:val="center"/>
          </w:tcPr>
          <w:p w:rsidR="008862D0" w:rsidRPr="00BE2962" w:rsidRDefault="00D6650C" w:rsidP="00D6650C">
            <w:pPr>
              <w:rPr>
                <w:rFonts w:ascii="Times New Roman" w:hAnsi="Times New Roman" w:cs="Times New Roman"/>
                <w:sz w:val="24"/>
                <w:szCs w:val="24"/>
                <w:highlight w:val="yellow"/>
              </w:rPr>
            </w:pPr>
            <w:r w:rsidRPr="00D6650C">
              <w:rPr>
                <w:rFonts w:ascii="Times New Roman" w:hAnsi="Times New Roman" w:cs="Times New Roman"/>
                <w:sz w:val="24"/>
                <w:szCs w:val="24"/>
              </w:rPr>
              <w:t>Psicología como profesión, psicología industrial, pruebas psicológicas,</w:t>
            </w:r>
            <w:r>
              <w:rPr>
                <w:rFonts w:ascii="Times New Roman" w:hAnsi="Times New Roman" w:cs="Times New Roman"/>
                <w:sz w:val="24"/>
                <w:szCs w:val="24"/>
              </w:rPr>
              <w:t xml:space="preserve"> </w:t>
            </w:r>
            <w:r w:rsidRPr="00D6650C">
              <w:rPr>
                <w:rFonts w:ascii="Times New Roman" w:hAnsi="Times New Roman" w:cs="Times New Roman"/>
                <w:sz w:val="24"/>
                <w:szCs w:val="24"/>
              </w:rPr>
              <w:t>pruebas de la personalidad, rol del psicólogo organizacional, organización, conducta</w:t>
            </w:r>
            <w:r>
              <w:rPr>
                <w:rFonts w:ascii="Times New Roman" w:hAnsi="Times New Roman" w:cs="Times New Roman"/>
                <w:sz w:val="24"/>
                <w:szCs w:val="24"/>
              </w:rPr>
              <w:t>.</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tc>
      </w:tr>
      <w:tr w:rsidR="00623EA1" w:rsidRPr="00186829" w:rsidTr="008862D0">
        <w:trPr>
          <w:trHeight w:val="25"/>
          <w:jc w:val="center"/>
        </w:trPr>
        <w:tc>
          <w:tcPr>
            <w:tcW w:w="0" w:type="auto"/>
            <w:shd w:val="clear" w:color="auto" w:fill="FFFFFF"/>
            <w:tcMar>
              <w:top w:w="40" w:type="dxa"/>
              <w:left w:w="40" w:type="dxa"/>
              <w:bottom w:w="40" w:type="dxa"/>
              <w:right w:w="40" w:type="dxa"/>
            </w:tcMar>
            <w:vAlign w:val="center"/>
          </w:tcPr>
          <w:p w:rsidR="00A25339" w:rsidRPr="008862D0" w:rsidRDefault="00A25339" w:rsidP="00A25339">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Ossa y Quintero (2016)</w:t>
            </w:r>
          </w:p>
        </w:tc>
        <w:tc>
          <w:tcPr>
            <w:tcW w:w="0" w:type="auto"/>
            <w:shd w:val="clear" w:color="auto" w:fill="FFFFFF"/>
            <w:vAlign w:val="center"/>
          </w:tcPr>
          <w:p w:rsidR="00A25339" w:rsidRPr="008862D0" w:rsidRDefault="00A25339" w:rsidP="00A25339">
            <w:pPr>
              <w:rPr>
                <w:rFonts w:ascii="Times New Roman" w:hAnsi="Times New Roman" w:cs="Times New Roman"/>
                <w:sz w:val="24"/>
                <w:szCs w:val="24"/>
              </w:rPr>
            </w:pPr>
            <w:r w:rsidRPr="008862D0">
              <w:rPr>
                <w:rFonts w:ascii="Times New Roman" w:hAnsi="Times New Roman" w:cs="Times New Roman"/>
                <w:sz w:val="24"/>
                <w:szCs w:val="24"/>
              </w:rPr>
              <w:t>Corporación Universitaria Minuto de Dios, Bello, Colombia.</w:t>
            </w:r>
          </w:p>
        </w:tc>
        <w:tc>
          <w:tcPr>
            <w:tcW w:w="0" w:type="auto"/>
            <w:shd w:val="clear" w:color="auto" w:fill="FFFFFF"/>
            <w:vAlign w:val="center"/>
          </w:tcPr>
          <w:p w:rsidR="00A25339" w:rsidRPr="009E7E39" w:rsidRDefault="00A25339" w:rsidP="00A25339">
            <w:pPr>
              <w:rPr>
                <w:rFonts w:ascii="Times New Roman" w:hAnsi="Times New Roman" w:cs="Times New Roman"/>
                <w:sz w:val="24"/>
                <w:szCs w:val="24"/>
              </w:rPr>
            </w:pPr>
            <w:r w:rsidRPr="009E7E39">
              <w:rPr>
                <w:rFonts w:ascii="Times New Roman" w:hAnsi="Times New Roman" w:cs="Times New Roman"/>
                <w:sz w:val="24"/>
                <w:szCs w:val="24"/>
              </w:rPr>
              <w:t>Competencias profesionales, competencias específicas, valoración, prácticas profesionales, psicología.</w:t>
            </w:r>
          </w:p>
        </w:tc>
        <w:tc>
          <w:tcPr>
            <w:tcW w:w="0" w:type="auto"/>
            <w:shd w:val="clear" w:color="auto" w:fill="FFFFFF"/>
            <w:vAlign w:val="center"/>
          </w:tcPr>
          <w:p w:rsidR="00A25339" w:rsidRPr="00186829" w:rsidRDefault="00A25339" w:rsidP="00A25339">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 xml:space="preserve">Revisión documental. </w:t>
            </w:r>
          </w:p>
          <w:p w:rsidR="00A25339" w:rsidRPr="00186829" w:rsidRDefault="00A25339" w:rsidP="00A25339">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Análisis de contenido.</w:t>
            </w:r>
          </w:p>
        </w:tc>
      </w:tr>
      <w:tr w:rsidR="00623EA1" w:rsidRPr="00186829" w:rsidTr="008862D0">
        <w:trPr>
          <w:trHeight w:val="84"/>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hAnsi="Times New Roman" w:cs="Times New Roman"/>
                <w:sz w:val="24"/>
                <w:szCs w:val="24"/>
              </w:rPr>
            </w:pPr>
            <w:r w:rsidRPr="008862D0">
              <w:rPr>
                <w:rFonts w:ascii="Times New Roman" w:eastAsia="Times New Roman" w:hAnsi="Times New Roman" w:cs="Times New Roman"/>
                <w:sz w:val="24"/>
                <w:szCs w:val="24"/>
              </w:rPr>
              <w:t>Pérez (2010)</w:t>
            </w:r>
          </w:p>
        </w:tc>
        <w:tc>
          <w:tcPr>
            <w:tcW w:w="0" w:type="auto"/>
            <w:shd w:val="clear" w:color="auto" w:fill="FFFFFF"/>
            <w:vAlign w:val="center"/>
          </w:tcPr>
          <w:p w:rsidR="008862D0" w:rsidRPr="008862D0" w:rsidRDefault="008862D0" w:rsidP="00887BFE">
            <w:pPr>
              <w:rPr>
                <w:rFonts w:ascii="Times New Roman" w:hAnsi="Times New Roman" w:cs="Times New Roman"/>
                <w:sz w:val="24"/>
                <w:szCs w:val="24"/>
              </w:rPr>
            </w:pPr>
            <w:r w:rsidRPr="008862D0">
              <w:rPr>
                <w:rFonts w:ascii="Times New Roman" w:hAnsi="Times New Roman" w:cs="Times New Roman"/>
                <w:sz w:val="24"/>
                <w:szCs w:val="24"/>
              </w:rPr>
              <w:t xml:space="preserve">Universidad </w:t>
            </w:r>
            <w:r w:rsidR="00887BFE">
              <w:rPr>
                <w:rFonts w:ascii="Times New Roman" w:hAnsi="Times New Roman" w:cs="Times New Roman"/>
                <w:sz w:val="24"/>
                <w:szCs w:val="24"/>
              </w:rPr>
              <w:t>de Sevilla, España.</w:t>
            </w:r>
          </w:p>
        </w:tc>
        <w:tc>
          <w:tcPr>
            <w:tcW w:w="0" w:type="auto"/>
            <w:shd w:val="clear" w:color="auto" w:fill="FFFFFF"/>
            <w:vAlign w:val="center"/>
          </w:tcPr>
          <w:p w:rsidR="008862D0" w:rsidRPr="009E7E39" w:rsidRDefault="00A46BB9" w:rsidP="008862D0">
            <w:pPr>
              <w:rPr>
                <w:rFonts w:ascii="Times New Roman" w:hAnsi="Times New Roman" w:cs="Times New Roman"/>
                <w:sz w:val="24"/>
                <w:szCs w:val="24"/>
              </w:rPr>
            </w:pPr>
            <w:r w:rsidRPr="009E7E39">
              <w:rPr>
                <w:rFonts w:ascii="Times New Roman" w:hAnsi="Times New Roman" w:cs="Times New Roman"/>
                <w:sz w:val="24"/>
                <w:szCs w:val="24"/>
              </w:rPr>
              <w:t xml:space="preserve">Competencias, psicología del deporte, formación. </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tc>
      </w:tr>
      <w:tr w:rsidR="00623EA1" w:rsidRPr="00186829" w:rsidTr="008862D0">
        <w:trPr>
          <w:trHeight w:val="25"/>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Pidello y Pozzo (2015)</w:t>
            </w:r>
          </w:p>
        </w:tc>
        <w:tc>
          <w:tcPr>
            <w:tcW w:w="0" w:type="auto"/>
            <w:shd w:val="clear" w:color="auto" w:fill="FFFFFF"/>
            <w:vAlign w:val="center"/>
          </w:tcPr>
          <w:p w:rsidR="008862D0" w:rsidRPr="008862D0" w:rsidRDefault="00C07995" w:rsidP="008862D0">
            <w:pPr>
              <w:rPr>
                <w:rFonts w:ascii="Times New Roman" w:hAnsi="Times New Roman" w:cs="Times New Roman"/>
                <w:sz w:val="24"/>
                <w:szCs w:val="24"/>
              </w:rPr>
            </w:pPr>
            <w:r w:rsidRPr="00C07995">
              <w:rPr>
                <w:rFonts w:ascii="Times New Roman" w:hAnsi="Times New Roman" w:cs="Times New Roman"/>
                <w:sz w:val="24"/>
                <w:szCs w:val="24"/>
              </w:rPr>
              <w:t>Consejo Nacional de Investigaciones Científicas y Tecnológicas, Argentina.</w:t>
            </w:r>
          </w:p>
        </w:tc>
        <w:tc>
          <w:tcPr>
            <w:tcW w:w="0" w:type="auto"/>
            <w:shd w:val="clear" w:color="auto" w:fill="FFFFFF"/>
            <w:vAlign w:val="center"/>
          </w:tcPr>
          <w:p w:rsidR="008862D0" w:rsidRPr="009E7E39" w:rsidRDefault="00623EA1" w:rsidP="008862D0">
            <w:pPr>
              <w:rPr>
                <w:rFonts w:ascii="Times New Roman" w:hAnsi="Times New Roman" w:cs="Times New Roman"/>
                <w:sz w:val="24"/>
                <w:szCs w:val="24"/>
              </w:rPr>
            </w:pPr>
            <w:r w:rsidRPr="009E7E39">
              <w:rPr>
                <w:rFonts w:ascii="Times New Roman" w:hAnsi="Times New Roman" w:cs="Times New Roman"/>
                <w:sz w:val="24"/>
                <w:szCs w:val="24"/>
              </w:rPr>
              <w:t>Competencias, configuración subjetiva, formación profesional.</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tc>
      </w:tr>
      <w:tr w:rsidR="00623EA1" w:rsidRPr="00186829" w:rsidTr="008862D0">
        <w:trPr>
          <w:trHeight w:val="25"/>
          <w:jc w:val="center"/>
        </w:trPr>
        <w:tc>
          <w:tcPr>
            <w:tcW w:w="0" w:type="auto"/>
            <w:shd w:val="clear" w:color="auto" w:fill="FFFFFF"/>
            <w:tcMar>
              <w:top w:w="40" w:type="dxa"/>
              <w:left w:w="40" w:type="dxa"/>
              <w:bottom w:w="40" w:type="dxa"/>
              <w:right w:w="40" w:type="dxa"/>
            </w:tcMar>
            <w:vAlign w:val="center"/>
          </w:tcPr>
          <w:p w:rsidR="008862D0" w:rsidRPr="008862D0" w:rsidRDefault="008862D0" w:rsidP="008862D0">
            <w:pPr>
              <w:widowControl w:val="0"/>
              <w:spacing w:line="240" w:lineRule="auto"/>
              <w:rPr>
                <w:rFonts w:ascii="Times New Roman" w:eastAsia="Times New Roman" w:hAnsi="Times New Roman" w:cs="Times New Roman"/>
                <w:sz w:val="24"/>
                <w:szCs w:val="24"/>
              </w:rPr>
            </w:pPr>
            <w:r w:rsidRPr="008862D0">
              <w:rPr>
                <w:rFonts w:ascii="Times New Roman" w:eastAsia="Times New Roman" w:hAnsi="Times New Roman" w:cs="Times New Roman"/>
                <w:sz w:val="24"/>
                <w:szCs w:val="24"/>
              </w:rPr>
              <w:t>Torres (2011)</w:t>
            </w:r>
          </w:p>
        </w:tc>
        <w:tc>
          <w:tcPr>
            <w:tcW w:w="0" w:type="auto"/>
            <w:shd w:val="clear" w:color="auto" w:fill="FFFFFF"/>
            <w:vAlign w:val="center"/>
          </w:tcPr>
          <w:p w:rsidR="008862D0" w:rsidRPr="008862D0" w:rsidRDefault="003F53BF" w:rsidP="008862D0">
            <w:pPr>
              <w:rPr>
                <w:rFonts w:ascii="Times New Roman" w:hAnsi="Times New Roman" w:cs="Times New Roman"/>
                <w:sz w:val="24"/>
                <w:szCs w:val="24"/>
              </w:rPr>
            </w:pPr>
            <w:r w:rsidRPr="003F53BF">
              <w:rPr>
                <w:rFonts w:ascii="Times New Roman" w:hAnsi="Times New Roman" w:cs="Times New Roman"/>
                <w:sz w:val="24"/>
                <w:szCs w:val="24"/>
              </w:rPr>
              <w:t>Universidad de la Sabana, Chía, Colombia.</w:t>
            </w:r>
          </w:p>
        </w:tc>
        <w:tc>
          <w:tcPr>
            <w:tcW w:w="0" w:type="auto"/>
            <w:shd w:val="clear" w:color="auto" w:fill="FFFFFF"/>
            <w:vAlign w:val="center"/>
          </w:tcPr>
          <w:p w:rsidR="008862D0" w:rsidRPr="00BE2962" w:rsidRDefault="005443E8" w:rsidP="008862D0">
            <w:pPr>
              <w:rPr>
                <w:rFonts w:ascii="Times New Roman" w:hAnsi="Times New Roman" w:cs="Times New Roman"/>
                <w:sz w:val="24"/>
                <w:szCs w:val="24"/>
                <w:highlight w:val="yellow"/>
              </w:rPr>
            </w:pPr>
            <w:r w:rsidRPr="005443E8">
              <w:rPr>
                <w:rFonts w:ascii="Times New Roman" w:hAnsi="Times New Roman" w:cs="Times New Roman"/>
                <w:sz w:val="24"/>
                <w:szCs w:val="24"/>
              </w:rPr>
              <w:t>Habilidad, competencia, educación basada en competencias, desempeño y habilidades.</w:t>
            </w:r>
          </w:p>
        </w:tc>
        <w:tc>
          <w:tcPr>
            <w:tcW w:w="0" w:type="auto"/>
            <w:shd w:val="clear" w:color="auto" w:fill="FFFFFF"/>
            <w:vAlign w:val="center"/>
          </w:tcPr>
          <w:p w:rsidR="008862D0" w:rsidRPr="00186829" w:rsidRDefault="008862D0" w:rsidP="008862D0">
            <w:pPr>
              <w:widowControl w:val="0"/>
              <w:spacing w:line="240" w:lineRule="auto"/>
              <w:rPr>
                <w:rFonts w:ascii="Times New Roman" w:eastAsia="Times New Roman" w:hAnsi="Times New Roman" w:cs="Times New Roman"/>
                <w:sz w:val="24"/>
                <w:szCs w:val="24"/>
              </w:rPr>
            </w:pPr>
            <w:r w:rsidRPr="00186829">
              <w:rPr>
                <w:rFonts w:ascii="Times New Roman" w:eastAsia="Times New Roman" w:hAnsi="Times New Roman" w:cs="Times New Roman"/>
                <w:sz w:val="24"/>
                <w:szCs w:val="24"/>
              </w:rPr>
              <w:t>Revisión de material bibliográfico.</w:t>
            </w:r>
          </w:p>
        </w:tc>
      </w:tr>
    </w:tbl>
    <w:p w:rsidR="008D25E7" w:rsidRDefault="005B4F12" w:rsidP="008D25E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2944" w:rsidRDefault="00FC119F" w:rsidP="00101AD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general </w:t>
      </w:r>
      <w:r w:rsidR="0079314E" w:rsidRPr="0079314E">
        <w:rPr>
          <w:rFonts w:ascii="Times New Roman" w:eastAsia="Times New Roman" w:hAnsi="Times New Roman" w:cs="Times New Roman"/>
          <w:sz w:val="24"/>
          <w:szCs w:val="24"/>
        </w:rPr>
        <w:t xml:space="preserve">se puede </w:t>
      </w:r>
      <w:r w:rsidR="0010184D">
        <w:rPr>
          <w:rFonts w:ascii="Times New Roman" w:eastAsia="Times New Roman" w:hAnsi="Times New Roman" w:cs="Times New Roman"/>
          <w:sz w:val="24"/>
          <w:szCs w:val="24"/>
        </w:rPr>
        <w:t>determinar</w:t>
      </w:r>
      <w:r w:rsidR="0079314E" w:rsidRPr="007931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los artículos encontrados, </w:t>
      </w:r>
      <w:r w:rsidR="0079314E" w:rsidRPr="0079314E">
        <w:rPr>
          <w:rFonts w:ascii="Times New Roman" w:eastAsia="Times New Roman" w:hAnsi="Times New Roman" w:cs="Times New Roman"/>
          <w:sz w:val="24"/>
          <w:szCs w:val="24"/>
        </w:rPr>
        <w:t xml:space="preserve">que </w:t>
      </w:r>
      <w:r w:rsidR="00A379C8" w:rsidRPr="007C61F0">
        <w:rPr>
          <w:rFonts w:ascii="Times New Roman" w:eastAsia="Times New Roman" w:hAnsi="Times New Roman" w:cs="Times New Roman"/>
          <w:sz w:val="24"/>
          <w:szCs w:val="24"/>
        </w:rPr>
        <w:t xml:space="preserve">los lugares en los cuales </w:t>
      </w:r>
      <w:r w:rsidR="003A5F50">
        <w:rPr>
          <w:rFonts w:ascii="Times New Roman" w:eastAsia="Times New Roman" w:hAnsi="Times New Roman" w:cs="Times New Roman"/>
          <w:sz w:val="24"/>
          <w:szCs w:val="24"/>
        </w:rPr>
        <w:t>son relevantes</w:t>
      </w:r>
      <w:r w:rsidR="00243F04">
        <w:rPr>
          <w:rFonts w:ascii="Times New Roman" w:eastAsia="Times New Roman" w:hAnsi="Times New Roman" w:cs="Times New Roman"/>
          <w:sz w:val="24"/>
          <w:szCs w:val="24"/>
        </w:rPr>
        <w:t xml:space="preserve"> las competencias laborales del psicólogo</w:t>
      </w:r>
      <w:r w:rsidR="00A379C8" w:rsidRPr="007C61F0">
        <w:rPr>
          <w:rFonts w:ascii="Times New Roman" w:eastAsia="Times New Roman" w:hAnsi="Times New Roman" w:cs="Times New Roman"/>
          <w:sz w:val="24"/>
          <w:szCs w:val="24"/>
        </w:rPr>
        <w:t xml:space="preserve"> </w:t>
      </w:r>
      <w:r w:rsidR="00F16544" w:rsidRPr="003A5F50">
        <w:rPr>
          <w:rFonts w:ascii="Times New Roman" w:eastAsia="Times New Roman" w:hAnsi="Times New Roman" w:cs="Times New Roman"/>
          <w:sz w:val="24"/>
          <w:szCs w:val="24"/>
        </w:rPr>
        <w:t xml:space="preserve">como </w:t>
      </w:r>
      <w:r w:rsidR="00A379C8" w:rsidRPr="003A5F50">
        <w:rPr>
          <w:rFonts w:ascii="Times New Roman" w:eastAsia="Times New Roman" w:hAnsi="Times New Roman" w:cs="Times New Roman"/>
          <w:sz w:val="24"/>
          <w:szCs w:val="24"/>
        </w:rPr>
        <w:t>tema</w:t>
      </w:r>
      <w:r w:rsidR="00A379C8" w:rsidRPr="007C61F0">
        <w:rPr>
          <w:rFonts w:ascii="Times New Roman" w:eastAsia="Times New Roman" w:hAnsi="Times New Roman" w:cs="Times New Roman"/>
          <w:sz w:val="24"/>
          <w:szCs w:val="24"/>
        </w:rPr>
        <w:t xml:space="preserve"> de interés </w:t>
      </w:r>
      <w:r w:rsidR="00B51B53" w:rsidRPr="007C61F0">
        <w:rPr>
          <w:rFonts w:ascii="Times New Roman" w:eastAsia="Times New Roman" w:hAnsi="Times New Roman" w:cs="Times New Roman"/>
          <w:sz w:val="24"/>
          <w:szCs w:val="24"/>
        </w:rPr>
        <w:t>investigativo</w:t>
      </w:r>
      <w:r w:rsidR="00A379C8" w:rsidRPr="007C61F0">
        <w:rPr>
          <w:rFonts w:ascii="Times New Roman" w:eastAsia="Times New Roman" w:hAnsi="Times New Roman" w:cs="Times New Roman"/>
          <w:sz w:val="24"/>
          <w:szCs w:val="24"/>
        </w:rPr>
        <w:t xml:space="preserve"> </w:t>
      </w:r>
      <w:r w:rsidR="00D71183">
        <w:rPr>
          <w:rFonts w:ascii="Times New Roman" w:eastAsia="Times New Roman" w:hAnsi="Times New Roman" w:cs="Times New Roman"/>
          <w:sz w:val="24"/>
          <w:szCs w:val="24"/>
        </w:rPr>
        <w:t>son</w:t>
      </w:r>
      <w:r w:rsidR="00A379C8" w:rsidRPr="007C61F0">
        <w:rPr>
          <w:rFonts w:ascii="Times New Roman" w:eastAsia="Times New Roman" w:hAnsi="Times New Roman" w:cs="Times New Roman"/>
          <w:sz w:val="24"/>
          <w:szCs w:val="24"/>
        </w:rPr>
        <w:t xml:space="preserve"> </w:t>
      </w:r>
      <w:r w:rsidR="003C7963">
        <w:rPr>
          <w:rFonts w:ascii="Times New Roman" w:eastAsia="Times New Roman" w:hAnsi="Times New Roman" w:cs="Times New Roman"/>
          <w:sz w:val="24"/>
          <w:szCs w:val="24"/>
        </w:rPr>
        <w:t>Colombia, Argentina, España, Chile y México</w:t>
      </w:r>
      <w:r w:rsidR="00A379C8" w:rsidRPr="007C61F0">
        <w:rPr>
          <w:rFonts w:ascii="Times New Roman" w:eastAsia="Times New Roman" w:hAnsi="Times New Roman" w:cs="Times New Roman"/>
          <w:sz w:val="24"/>
          <w:szCs w:val="24"/>
        </w:rPr>
        <w:t xml:space="preserve">. </w:t>
      </w:r>
      <w:r w:rsidR="00645A12">
        <w:rPr>
          <w:rFonts w:ascii="Times New Roman" w:eastAsia="Times New Roman" w:hAnsi="Times New Roman" w:cs="Times New Roman"/>
          <w:sz w:val="24"/>
          <w:szCs w:val="24"/>
        </w:rPr>
        <w:t xml:space="preserve">Lo anterior da cuenta de que Iberoamérica es una región que privilegia la investigación en dicho campo. </w:t>
      </w:r>
      <w:r w:rsidR="000414EA">
        <w:rPr>
          <w:rFonts w:ascii="Times New Roman" w:eastAsia="Times New Roman" w:hAnsi="Times New Roman" w:cs="Times New Roman"/>
          <w:sz w:val="24"/>
          <w:szCs w:val="24"/>
        </w:rPr>
        <w:t>Asimismo,</w:t>
      </w:r>
      <w:r>
        <w:rPr>
          <w:rFonts w:ascii="Times New Roman" w:eastAsia="Times New Roman" w:hAnsi="Times New Roman" w:cs="Times New Roman"/>
          <w:sz w:val="24"/>
          <w:szCs w:val="24"/>
        </w:rPr>
        <w:t xml:space="preserve"> las temáticas relacionada</w:t>
      </w:r>
      <w:r w:rsidR="00D56CC0">
        <w:rPr>
          <w:rFonts w:ascii="Times New Roman" w:eastAsia="Times New Roman" w:hAnsi="Times New Roman" w:cs="Times New Roman"/>
          <w:sz w:val="24"/>
          <w:szCs w:val="24"/>
        </w:rPr>
        <w:t xml:space="preserve">s con </w:t>
      </w:r>
      <w:r w:rsidR="0079314E">
        <w:rPr>
          <w:rFonts w:ascii="Times New Roman" w:eastAsia="Times New Roman" w:hAnsi="Times New Roman" w:cs="Times New Roman"/>
          <w:sz w:val="24"/>
          <w:szCs w:val="24"/>
        </w:rPr>
        <w:t xml:space="preserve">las competencias </w:t>
      </w:r>
      <w:r w:rsidR="00D56CC0">
        <w:rPr>
          <w:rFonts w:ascii="Times New Roman" w:eastAsia="Times New Roman" w:hAnsi="Times New Roman" w:cs="Times New Roman"/>
          <w:sz w:val="24"/>
          <w:szCs w:val="24"/>
        </w:rPr>
        <w:t>en los diferentes estudios</w:t>
      </w:r>
      <w:r w:rsidR="00A379C8">
        <w:rPr>
          <w:rFonts w:ascii="Times New Roman" w:eastAsia="Times New Roman" w:hAnsi="Times New Roman" w:cs="Times New Roman"/>
          <w:sz w:val="24"/>
          <w:szCs w:val="24"/>
        </w:rPr>
        <w:t xml:space="preserve"> son los siguientes: </w:t>
      </w:r>
      <w:r w:rsidR="003F0672">
        <w:rPr>
          <w:rFonts w:ascii="Times New Roman" w:eastAsia="Times New Roman" w:hAnsi="Times New Roman" w:cs="Times New Roman"/>
          <w:sz w:val="24"/>
          <w:szCs w:val="24"/>
        </w:rPr>
        <w:t xml:space="preserve">la </w:t>
      </w:r>
      <w:r w:rsidR="004B2944">
        <w:rPr>
          <w:rFonts w:ascii="Times New Roman" w:eastAsia="Times New Roman" w:hAnsi="Times New Roman" w:cs="Times New Roman"/>
          <w:sz w:val="24"/>
          <w:szCs w:val="24"/>
        </w:rPr>
        <w:t>emergencia</w:t>
      </w:r>
      <w:r w:rsidR="001070BD">
        <w:rPr>
          <w:rFonts w:ascii="Times New Roman" w:eastAsia="Times New Roman" w:hAnsi="Times New Roman" w:cs="Times New Roman"/>
          <w:sz w:val="24"/>
          <w:szCs w:val="24"/>
        </w:rPr>
        <w:t xml:space="preserve"> del modelo de competencias</w:t>
      </w:r>
      <w:r w:rsidR="00E861B7">
        <w:rPr>
          <w:rFonts w:ascii="Times New Roman" w:eastAsia="Times New Roman" w:hAnsi="Times New Roman" w:cs="Times New Roman"/>
          <w:sz w:val="24"/>
          <w:szCs w:val="24"/>
        </w:rPr>
        <w:t xml:space="preserve">, así </w:t>
      </w:r>
      <w:r w:rsidR="006B390B">
        <w:rPr>
          <w:rFonts w:ascii="Times New Roman" w:eastAsia="Times New Roman" w:hAnsi="Times New Roman" w:cs="Times New Roman"/>
          <w:sz w:val="24"/>
          <w:szCs w:val="24"/>
        </w:rPr>
        <w:t xml:space="preserve">también </w:t>
      </w:r>
      <w:r w:rsidR="00E861B7">
        <w:rPr>
          <w:rFonts w:ascii="Times New Roman" w:eastAsia="Times New Roman" w:hAnsi="Times New Roman" w:cs="Times New Roman"/>
          <w:sz w:val="24"/>
          <w:szCs w:val="24"/>
        </w:rPr>
        <w:t xml:space="preserve">como </w:t>
      </w:r>
      <w:r w:rsidR="003F0672">
        <w:rPr>
          <w:rFonts w:ascii="Times New Roman" w:eastAsia="Times New Roman" w:hAnsi="Times New Roman" w:cs="Times New Roman"/>
          <w:sz w:val="24"/>
          <w:szCs w:val="24"/>
        </w:rPr>
        <w:t xml:space="preserve">la </w:t>
      </w:r>
      <w:r w:rsidR="008D5473">
        <w:rPr>
          <w:rFonts w:ascii="Times New Roman" w:eastAsia="Times New Roman" w:hAnsi="Times New Roman" w:cs="Times New Roman"/>
          <w:sz w:val="24"/>
          <w:szCs w:val="24"/>
        </w:rPr>
        <w:t xml:space="preserve">clasificación, </w:t>
      </w:r>
      <w:r w:rsidR="003F0672">
        <w:rPr>
          <w:rFonts w:ascii="Times New Roman" w:eastAsia="Times New Roman" w:hAnsi="Times New Roman" w:cs="Times New Roman"/>
          <w:sz w:val="24"/>
          <w:szCs w:val="24"/>
        </w:rPr>
        <w:t>caracterizaci</w:t>
      </w:r>
      <w:r w:rsidR="00983B6A">
        <w:rPr>
          <w:rFonts w:ascii="Times New Roman" w:eastAsia="Times New Roman" w:hAnsi="Times New Roman" w:cs="Times New Roman"/>
          <w:sz w:val="24"/>
          <w:szCs w:val="24"/>
        </w:rPr>
        <w:t xml:space="preserve">ón, </w:t>
      </w:r>
      <w:r w:rsidR="00D25D9B">
        <w:rPr>
          <w:rFonts w:ascii="Times New Roman" w:eastAsia="Times New Roman" w:hAnsi="Times New Roman" w:cs="Times New Roman"/>
          <w:sz w:val="24"/>
          <w:szCs w:val="24"/>
        </w:rPr>
        <w:t xml:space="preserve">definición </w:t>
      </w:r>
      <w:r w:rsidR="00983B6A">
        <w:rPr>
          <w:rFonts w:ascii="Times New Roman" w:eastAsia="Times New Roman" w:hAnsi="Times New Roman" w:cs="Times New Roman"/>
          <w:sz w:val="24"/>
          <w:szCs w:val="24"/>
        </w:rPr>
        <w:t xml:space="preserve">y evaluación </w:t>
      </w:r>
      <w:r w:rsidR="003F0672">
        <w:rPr>
          <w:rFonts w:ascii="Times New Roman" w:eastAsia="Times New Roman" w:hAnsi="Times New Roman" w:cs="Times New Roman"/>
          <w:sz w:val="24"/>
          <w:szCs w:val="24"/>
        </w:rPr>
        <w:t xml:space="preserve">de las diferentes competencias, </w:t>
      </w:r>
      <w:r w:rsidR="001070BD">
        <w:rPr>
          <w:rFonts w:ascii="Times New Roman" w:eastAsia="Times New Roman" w:hAnsi="Times New Roman" w:cs="Times New Roman"/>
          <w:sz w:val="24"/>
          <w:szCs w:val="24"/>
        </w:rPr>
        <w:t xml:space="preserve">y </w:t>
      </w:r>
      <w:r w:rsidR="003F0672">
        <w:rPr>
          <w:rFonts w:ascii="Times New Roman" w:eastAsia="Times New Roman" w:hAnsi="Times New Roman" w:cs="Times New Roman"/>
          <w:sz w:val="24"/>
          <w:szCs w:val="24"/>
        </w:rPr>
        <w:t>las competencias en la formación del psic</w:t>
      </w:r>
      <w:r w:rsidR="00D56CC0">
        <w:rPr>
          <w:rFonts w:ascii="Times New Roman" w:eastAsia="Times New Roman" w:hAnsi="Times New Roman" w:cs="Times New Roman"/>
          <w:sz w:val="24"/>
          <w:szCs w:val="24"/>
        </w:rPr>
        <w:t xml:space="preserve">ólogo. </w:t>
      </w:r>
    </w:p>
    <w:p w:rsidR="009310B7" w:rsidRDefault="000414EA" w:rsidP="00101ADF">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w:t>
      </w:r>
      <w:r w:rsidR="009310B7">
        <w:rPr>
          <w:rFonts w:ascii="Times New Roman" w:eastAsia="Times New Roman" w:hAnsi="Times New Roman" w:cs="Times New Roman"/>
          <w:sz w:val="24"/>
          <w:szCs w:val="24"/>
        </w:rPr>
        <w:t xml:space="preserve">, las investigaciones dan cuenta de objetivos que se focalizan en la </w:t>
      </w:r>
      <w:r w:rsidR="009310B7" w:rsidRPr="00284BD6">
        <w:rPr>
          <w:rFonts w:ascii="Times New Roman" w:eastAsia="Times New Roman" w:hAnsi="Times New Roman" w:cs="Times New Roman"/>
          <w:sz w:val="24"/>
          <w:szCs w:val="24"/>
        </w:rPr>
        <w:t xml:space="preserve">gestión por competencias en el mundo del trabajo </w:t>
      </w:r>
      <w:r w:rsidR="00AD7341" w:rsidRPr="00284BD6">
        <w:rPr>
          <w:rFonts w:ascii="Times New Roman" w:eastAsia="Times New Roman" w:hAnsi="Times New Roman" w:cs="Times New Roman"/>
          <w:sz w:val="24"/>
          <w:szCs w:val="24"/>
        </w:rPr>
        <w:t>(</w:t>
      </w:r>
      <w:r w:rsidR="00AD7341" w:rsidRPr="00284BD6">
        <w:rPr>
          <w:rFonts w:ascii="Times New Roman" w:hAnsi="Times New Roman" w:cs="Times New Roman"/>
          <w:sz w:val="24"/>
          <w:szCs w:val="24"/>
        </w:rPr>
        <w:t xml:space="preserve">Amigot &amp; </w:t>
      </w:r>
      <w:r w:rsidR="009310B7" w:rsidRPr="00284BD6">
        <w:rPr>
          <w:rFonts w:ascii="Times New Roman" w:hAnsi="Times New Roman" w:cs="Times New Roman"/>
          <w:sz w:val="24"/>
          <w:szCs w:val="24"/>
        </w:rPr>
        <w:t>Martínez</w:t>
      </w:r>
      <w:r w:rsidR="00AD7341" w:rsidRPr="00284BD6">
        <w:rPr>
          <w:rFonts w:ascii="Times New Roman" w:hAnsi="Times New Roman" w:cs="Times New Roman"/>
          <w:sz w:val="24"/>
          <w:szCs w:val="24"/>
        </w:rPr>
        <w:t xml:space="preserve">, </w:t>
      </w:r>
      <w:r w:rsidR="009310B7" w:rsidRPr="00284BD6">
        <w:rPr>
          <w:rFonts w:ascii="Times New Roman" w:hAnsi="Times New Roman" w:cs="Times New Roman"/>
          <w:sz w:val="24"/>
          <w:szCs w:val="24"/>
        </w:rPr>
        <w:t xml:space="preserve">2013), nuevas competencias propias de la psicología </w:t>
      </w:r>
      <w:r w:rsidR="00AD7341" w:rsidRPr="00284BD6">
        <w:rPr>
          <w:rFonts w:ascii="Times New Roman" w:hAnsi="Times New Roman" w:cs="Times New Roman"/>
          <w:sz w:val="24"/>
          <w:szCs w:val="24"/>
        </w:rPr>
        <w:t>(</w:t>
      </w:r>
      <w:r w:rsidR="009310B7" w:rsidRPr="00284BD6">
        <w:rPr>
          <w:rFonts w:ascii="Times New Roman" w:hAnsi="Times New Roman" w:cs="Times New Roman"/>
          <w:sz w:val="24"/>
          <w:szCs w:val="24"/>
        </w:rPr>
        <w:t>Cabrera</w:t>
      </w:r>
      <w:r w:rsidR="00AD7341" w:rsidRPr="00284BD6">
        <w:rPr>
          <w:rFonts w:ascii="Times New Roman" w:hAnsi="Times New Roman" w:cs="Times New Roman"/>
          <w:sz w:val="24"/>
          <w:szCs w:val="24"/>
        </w:rPr>
        <w:t xml:space="preserve"> et al., 2010)</w:t>
      </w:r>
      <w:r w:rsidR="009310B7" w:rsidRPr="00284BD6">
        <w:rPr>
          <w:rFonts w:ascii="Times New Roman" w:hAnsi="Times New Roman" w:cs="Times New Roman"/>
          <w:sz w:val="24"/>
          <w:szCs w:val="24"/>
        </w:rPr>
        <w:t xml:space="preserve">, </w:t>
      </w:r>
      <w:r w:rsidR="00151FCA" w:rsidRPr="00284BD6">
        <w:rPr>
          <w:rFonts w:ascii="Times New Roman" w:hAnsi="Times New Roman" w:cs="Times New Roman"/>
          <w:sz w:val="24"/>
          <w:szCs w:val="24"/>
        </w:rPr>
        <w:t xml:space="preserve">la distinción entre competencias académicas, profesionales y laborales </w:t>
      </w:r>
      <w:r w:rsidR="007E4B23" w:rsidRPr="00284BD6">
        <w:rPr>
          <w:rFonts w:ascii="Times New Roman" w:hAnsi="Times New Roman" w:cs="Times New Roman"/>
          <w:sz w:val="24"/>
          <w:szCs w:val="24"/>
        </w:rPr>
        <w:t>(</w:t>
      </w:r>
      <w:r w:rsidR="00151FCA" w:rsidRPr="00284BD6">
        <w:rPr>
          <w:rFonts w:ascii="Times New Roman" w:eastAsia="Times New Roman" w:hAnsi="Times New Roman" w:cs="Times New Roman"/>
          <w:sz w:val="24"/>
          <w:szCs w:val="24"/>
        </w:rPr>
        <w:t>Charria</w:t>
      </w:r>
      <w:r w:rsidR="00AD7341" w:rsidRPr="00284BD6">
        <w:rPr>
          <w:rFonts w:ascii="Times New Roman" w:eastAsia="Times New Roman" w:hAnsi="Times New Roman" w:cs="Times New Roman"/>
          <w:sz w:val="24"/>
          <w:szCs w:val="24"/>
        </w:rPr>
        <w:t xml:space="preserve"> et al., </w:t>
      </w:r>
      <w:r w:rsidR="00151FCA" w:rsidRPr="00284BD6">
        <w:rPr>
          <w:rFonts w:ascii="Times New Roman" w:eastAsia="Times New Roman" w:hAnsi="Times New Roman" w:cs="Times New Roman"/>
          <w:sz w:val="24"/>
          <w:szCs w:val="24"/>
        </w:rPr>
        <w:t xml:space="preserve">2011), </w:t>
      </w:r>
      <w:r w:rsidR="001E3F3C" w:rsidRPr="00284BD6">
        <w:rPr>
          <w:rFonts w:ascii="Times New Roman" w:eastAsia="Times New Roman" w:hAnsi="Times New Roman" w:cs="Times New Roman"/>
          <w:sz w:val="24"/>
          <w:szCs w:val="24"/>
        </w:rPr>
        <w:t>el enfoque de educación y capacitación basadas en competencias como instrumento</w:t>
      </w:r>
      <w:r w:rsidR="00D06101" w:rsidRPr="00284BD6">
        <w:rPr>
          <w:rFonts w:ascii="Times New Roman" w:eastAsia="Times New Roman" w:hAnsi="Times New Roman" w:cs="Times New Roman"/>
          <w:sz w:val="24"/>
          <w:szCs w:val="24"/>
        </w:rPr>
        <w:t>s</w:t>
      </w:r>
      <w:r w:rsidR="001E3F3C" w:rsidRPr="00284BD6">
        <w:rPr>
          <w:rFonts w:ascii="Times New Roman" w:eastAsia="Times New Roman" w:hAnsi="Times New Roman" w:cs="Times New Roman"/>
          <w:sz w:val="24"/>
          <w:szCs w:val="24"/>
        </w:rPr>
        <w:t xml:space="preserve"> de política educativa y laboral </w:t>
      </w:r>
      <w:r w:rsidR="001E3F3C" w:rsidRPr="00284BD6">
        <w:rPr>
          <w:rFonts w:ascii="Times New Roman" w:eastAsia="Times New Roman" w:hAnsi="Times New Roman" w:cs="Times New Roman"/>
          <w:sz w:val="24"/>
          <w:szCs w:val="24"/>
        </w:rPr>
        <w:lastRenderedPageBreak/>
        <w:t>(Climent-Bonilla, 2014),</w:t>
      </w:r>
      <w:r w:rsidR="00E02F37" w:rsidRPr="00284BD6">
        <w:rPr>
          <w:rFonts w:ascii="Times New Roman" w:eastAsia="Times New Roman" w:hAnsi="Times New Roman" w:cs="Times New Roman"/>
          <w:sz w:val="24"/>
          <w:szCs w:val="24"/>
        </w:rPr>
        <w:t xml:space="preserve"> además de las</w:t>
      </w:r>
      <w:r w:rsidR="00191FAB" w:rsidRPr="00284BD6">
        <w:rPr>
          <w:rFonts w:ascii="Times New Roman" w:eastAsia="Times New Roman" w:hAnsi="Times New Roman" w:cs="Times New Roman"/>
          <w:sz w:val="24"/>
          <w:szCs w:val="24"/>
        </w:rPr>
        <w:t xml:space="preserve"> </w:t>
      </w:r>
      <w:r w:rsidR="00253E2C" w:rsidRPr="00284BD6">
        <w:rPr>
          <w:rFonts w:ascii="Times New Roman" w:eastAsia="Times New Roman" w:hAnsi="Times New Roman" w:cs="Times New Roman"/>
          <w:sz w:val="24"/>
          <w:szCs w:val="24"/>
        </w:rPr>
        <w:t>competencias facilitadoras: estrat</w:t>
      </w:r>
      <w:r w:rsidR="00E75B85">
        <w:rPr>
          <w:rFonts w:ascii="Times New Roman" w:eastAsia="Times New Roman" w:hAnsi="Times New Roman" w:cs="Times New Roman"/>
          <w:sz w:val="24"/>
          <w:szCs w:val="24"/>
        </w:rPr>
        <w:t>egia profesional, planificación</w:t>
      </w:r>
      <w:r w:rsidR="00253E2C" w:rsidRPr="00284BD6">
        <w:rPr>
          <w:rFonts w:ascii="Times New Roman" w:eastAsia="Times New Roman" w:hAnsi="Times New Roman" w:cs="Times New Roman"/>
          <w:sz w:val="24"/>
          <w:szCs w:val="24"/>
        </w:rPr>
        <w:t xml:space="preserve">, desarrollo profesional continuo, </w:t>
      </w:r>
      <w:r w:rsidR="00546BC2" w:rsidRPr="00284BD6">
        <w:rPr>
          <w:rFonts w:ascii="Times New Roman" w:eastAsia="Times New Roman" w:hAnsi="Times New Roman" w:cs="Times New Roman"/>
          <w:sz w:val="24"/>
          <w:szCs w:val="24"/>
        </w:rPr>
        <w:t xml:space="preserve">gestión de la calidad, </w:t>
      </w:r>
      <w:r w:rsidR="00253E2C" w:rsidRPr="00284BD6">
        <w:rPr>
          <w:rFonts w:ascii="Times New Roman" w:eastAsia="Times New Roman" w:hAnsi="Times New Roman" w:cs="Times New Roman"/>
          <w:sz w:val="24"/>
          <w:szCs w:val="24"/>
        </w:rPr>
        <w:t xml:space="preserve">relaciones profesionales, gestión de la responsabilidad profesional, </w:t>
      </w:r>
      <w:r w:rsidRPr="00284BD6">
        <w:rPr>
          <w:rFonts w:ascii="Times New Roman" w:eastAsia="Times New Roman" w:hAnsi="Times New Roman" w:cs="Times New Roman"/>
          <w:sz w:val="24"/>
          <w:szCs w:val="24"/>
        </w:rPr>
        <w:t>autorreflexión</w:t>
      </w:r>
      <w:r w:rsidR="00253E2C" w:rsidRPr="00284BD6">
        <w:rPr>
          <w:rFonts w:ascii="Times New Roman" w:eastAsia="Times New Roman" w:hAnsi="Times New Roman" w:cs="Times New Roman"/>
          <w:sz w:val="24"/>
          <w:szCs w:val="24"/>
        </w:rPr>
        <w:t xml:space="preserve"> (Pérez, 2010), </w:t>
      </w:r>
      <w:r w:rsidR="00191FAB" w:rsidRPr="00284BD6">
        <w:rPr>
          <w:rFonts w:ascii="Times New Roman" w:eastAsia="Times New Roman" w:hAnsi="Times New Roman" w:cs="Times New Roman"/>
          <w:sz w:val="24"/>
          <w:szCs w:val="24"/>
        </w:rPr>
        <w:t xml:space="preserve">y </w:t>
      </w:r>
      <w:r w:rsidR="000F333C" w:rsidRPr="00284BD6">
        <w:rPr>
          <w:rFonts w:ascii="Times New Roman" w:eastAsia="Times New Roman" w:hAnsi="Times New Roman" w:cs="Times New Roman"/>
          <w:sz w:val="24"/>
          <w:szCs w:val="24"/>
        </w:rPr>
        <w:t xml:space="preserve">las contribuciones teóricas </w:t>
      </w:r>
      <w:r w:rsidR="00191FAB" w:rsidRPr="00284BD6">
        <w:rPr>
          <w:rFonts w:ascii="Times New Roman" w:eastAsia="Times New Roman" w:hAnsi="Times New Roman" w:cs="Times New Roman"/>
          <w:sz w:val="24"/>
          <w:szCs w:val="24"/>
        </w:rPr>
        <w:t xml:space="preserve">del estudio </w:t>
      </w:r>
      <w:r w:rsidR="000F333C" w:rsidRPr="00284BD6">
        <w:rPr>
          <w:rFonts w:ascii="Times New Roman" w:eastAsia="Times New Roman" w:hAnsi="Times New Roman" w:cs="Times New Roman"/>
          <w:sz w:val="24"/>
          <w:szCs w:val="24"/>
        </w:rPr>
        <w:t>de las competencias, que posibiliten su actualización en una diversidad de contextos</w:t>
      </w:r>
      <w:r w:rsidR="007E4B23" w:rsidRPr="00284BD6">
        <w:rPr>
          <w:rFonts w:ascii="Times New Roman" w:eastAsia="Times New Roman" w:hAnsi="Times New Roman" w:cs="Times New Roman"/>
          <w:sz w:val="24"/>
          <w:szCs w:val="24"/>
        </w:rPr>
        <w:t xml:space="preserve"> (Pidello &amp; </w:t>
      </w:r>
      <w:r w:rsidR="00552D6A" w:rsidRPr="00284BD6">
        <w:rPr>
          <w:rFonts w:ascii="Times New Roman" w:eastAsia="Times New Roman" w:hAnsi="Times New Roman" w:cs="Times New Roman"/>
          <w:sz w:val="24"/>
          <w:szCs w:val="24"/>
        </w:rPr>
        <w:t>Pozzo</w:t>
      </w:r>
      <w:r w:rsidR="007E4B23" w:rsidRPr="00284BD6">
        <w:rPr>
          <w:rFonts w:ascii="Times New Roman" w:eastAsia="Times New Roman" w:hAnsi="Times New Roman" w:cs="Times New Roman"/>
          <w:sz w:val="24"/>
          <w:szCs w:val="24"/>
        </w:rPr>
        <w:t xml:space="preserve">, </w:t>
      </w:r>
      <w:r w:rsidR="00552D6A" w:rsidRPr="00284BD6">
        <w:rPr>
          <w:rFonts w:ascii="Times New Roman" w:eastAsia="Times New Roman" w:hAnsi="Times New Roman" w:cs="Times New Roman"/>
          <w:sz w:val="24"/>
          <w:szCs w:val="24"/>
        </w:rPr>
        <w:t>2015).</w:t>
      </w:r>
    </w:p>
    <w:p w:rsidR="002E0CDB" w:rsidRDefault="00620F3B" w:rsidP="00101ADF">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fundamental tener presente </w:t>
      </w:r>
      <w:r w:rsidR="005677C0" w:rsidRPr="005677C0">
        <w:rPr>
          <w:rFonts w:ascii="Times New Roman" w:eastAsia="Times New Roman" w:hAnsi="Times New Roman" w:cs="Times New Roman"/>
          <w:sz w:val="24"/>
          <w:szCs w:val="24"/>
        </w:rPr>
        <w:t>que l</w:t>
      </w:r>
      <w:r w:rsidR="00F85B1E" w:rsidRPr="005677C0">
        <w:rPr>
          <w:rFonts w:ascii="Times New Roman" w:eastAsia="Times New Roman" w:hAnsi="Times New Roman" w:cs="Times New Roman"/>
          <w:sz w:val="24"/>
          <w:szCs w:val="24"/>
        </w:rPr>
        <w:t>a</w:t>
      </w:r>
      <w:r w:rsidR="005677C0" w:rsidRPr="005677C0">
        <w:rPr>
          <w:rFonts w:ascii="Times New Roman" w:eastAsia="Times New Roman" w:hAnsi="Times New Roman" w:cs="Times New Roman"/>
          <w:sz w:val="24"/>
          <w:szCs w:val="24"/>
        </w:rPr>
        <w:t xml:space="preserve"> tarea de una reflexión crítica</w:t>
      </w:r>
      <w:r w:rsidR="00F85B1E" w:rsidRPr="005677C0">
        <w:rPr>
          <w:rFonts w:ascii="Times New Roman" w:eastAsia="Times New Roman" w:hAnsi="Times New Roman" w:cs="Times New Roman"/>
          <w:sz w:val="24"/>
          <w:szCs w:val="24"/>
        </w:rPr>
        <w:t xml:space="preserve"> es necesaria</w:t>
      </w:r>
      <w:r w:rsidR="005677C0" w:rsidRPr="005677C0">
        <w:rPr>
          <w:rFonts w:ascii="Times New Roman" w:eastAsia="Times New Roman" w:hAnsi="Times New Roman" w:cs="Times New Roman"/>
          <w:sz w:val="24"/>
          <w:szCs w:val="24"/>
        </w:rPr>
        <w:t xml:space="preserve"> </w:t>
      </w:r>
      <w:r w:rsidR="00F85B1E" w:rsidRPr="005677C0">
        <w:rPr>
          <w:rFonts w:ascii="Times New Roman" w:eastAsia="Times New Roman" w:hAnsi="Times New Roman" w:cs="Times New Roman"/>
          <w:sz w:val="24"/>
          <w:szCs w:val="24"/>
        </w:rPr>
        <w:t xml:space="preserve">para problematizar los mecanismos de poder que modulan las pautas sociales y pretenden establecer ideales normativos hegemónicos en la gestión por competencias en el mundo del trabajo. </w:t>
      </w:r>
      <w:r w:rsidR="00CA7ED1" w:rsidRPr="005677C0">
        <w:rPr>
          <w:rFonts w:ascii="Times New Roman" w:eastAsia="Times New Roman" w:hAnsi="Times New Roman" w:cs="Times New Roman"/>
          <w:sz w:val="24"/>
          <w:szCs w:val="24"/>
        </w:rPr>
        <w:t xml:space="preserve">En ese sentido </w:t>
      </w:r>
    </w:p>
    <w:p w:rsidR="00F677F9" w:rsidRDefault="002E0CDB" w:rsidP="002E0CDB">
      <w:pPr>
        <w:spacing w:line="240" w:lineRule="atLeast"/>
        <w:ind w:left="720"/>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L</w:t>
      </w:r>
      <w:r w:rsidR="00CA7ED1" w:rsidRPr="005677C0">
        <w:rPr>
          <w:rFonts w:ascii="Times New Roman" w:hAnsi="Times New Roman" w:cs="Times New Roman"/>
          <w:color w:val="000000"/>
          <w:sz w:val="24"/>
          <w:szCs w:val="24"/>
          <w:shd w:val="clear" w:color="auto" w:fill="FFFFFF"/>
        </w:rPr>
        <w:t>os sujetos se ven atrapados en esa paradoja que consiste en tener y querer</w:t>
      </w:r>
      <w:r w:rsidR="00D907A8">
        <w:rPr>
          <w:rFonts w:ascii="Times New Roman" w:hAnsi="Times New Roman" w:cs="Times New Roman"/>
          <w:color w:val="000000"/>
          <w:sz w:val="24"/>
          <w:szCs w:val="24"/>
          <w:shd w:val="clear" w:color="auto" w:fill="FFFFFF"/>
        </w:rPr>
        <w:t xml:space="preserve"> </w:t>
      </w:r>
      <w:r w:rsidR="00CA7ED1" w:rsidRPr="005677C0">
        <w:rPr>
          <w:rFonts w:ascii="Times New Roman" w:hAnsi="Times New Roman" w:cs="Times New Roman"/>
          <w:color w:val="000000"/>
          <w:sz w:val="24"/>
          <w:szCs w:val="24"/>
          <w:shd w:val="clear" w:color="auto" w:fill="FFFFFF"/>
        </w:rPr>
        <w:t xml:space="preserve">autorrealizarse, esforzarse por </w:t>
      </w:r>
      <w:proofErr w:type="gramStart"/>
      <w:r w:rsidR="00CA7ED1" w:rsidRPr="005677C0">
        <w:rPr>
          <w:rFonts w:ascii="Times New Roman" w:hAnsi="Times New Roman" w:cs="Times New Roman"/>
          <w:color w:val="000000"/>
          <w:sz w:val="24"/>
          <w:szCs w:val="24"/>
          <w:shd w:val="clear" w:color="auto" w:fill="FFFFFF"/>
        </w:rPr>
        <w:t>auto-producirse</w:t>
      </w:r>
      <w:proofErr w:type="gramEnd"/>
      <w:r w:rsidR="00CA7ED1" w:rsidRPr="005677C0">
        <w:rPr>
          <w:rFonts w:ascii="Times New Roman" w:hAnsi="Times New Roman" w:cs="Times New Roman"/>
          <w:color w:val="000000"/>
          <w:sz w:val="24"/>
          <w:szCs w:val="24"/>
          <w:shd w:val="clear" w:color="auto" w:fill="FFFFFF"/>
        </w:rPr>
        <w:t xml:space="preserve"> como competentes gestionando su propia subjetividad, pero con la exigencia implícita de hacerlo trasmutando en propios los objetivos de la organización a la que pertenecen </w:t>
      </w:r>
      <w:r w:rsidR="00710678">
        <w:rPr>
          <w:rFonts w:ascii="Times New Roman" w:eastAsia="Times New Roman" w:hAnsi="Times New Roman" w:cs="Times New Roman"/>
          <w:sz w:val="24"/>
          <w:szCs w:val="24"/>
        </w:rPr>
        <w:t>(</w:t>
      </w:r>
      <w:r w:rsidR="005B7B5E">
        <w:rPr>
          <w:rFonts w:ascii="Times New Roman" w:hAnsi="Times New Roman" w:cs="Times New Roman"/>
          <w:sz w:val="24"/>
          <w:szCs w:val="24"/>
        </w:rPr>
        <w:t xml:space="preserve">Amigot </w:t>
      </w:r>
      <w:r w:rsidR="00710678">
        <w:rPr>
          <w:rFonts w:ascii="Times New Roman" w:hAnsi="Times New Roman" w:cs="Times New Roman"/>
          <w:sz w:val="24"/>
          <w:szCs w:val="24"/>
        </w:rPr>
        <w:t xml:space="preserve">&amp; </w:t>
      </w:r>
      <w:r w:rsidR="00710678" w:rsidRPr="005B4F12">
        <w:rPr>
          <w:rFonts w:ascii="Times New Roman" w:hAnsi="Times New Roman" w:cs="Times New Roman"/>
          <w:sz w:val="24"/>
          <w:szCs w:val="24"/>
        </w:rPr>
        <w:t>Martínez</w:t>
      </w:r>
      <w:r w:rsidR="00710678">
        <w:rPr>
          <w:rFonts w:ascii="Times New Roman" w:hAnsi="Times New Roman" w:cs="Times New Roman"/>
          <w:sz w:val="24"/>
          <w:szCs w:val="24"/>
        </w:rPr>
        <w:t xml:space="preserve">, 2013, </w:t>
      </w:r>
      <w:r w:rsidR="00CA7ED1" w:rsidRPr="005677C0">
        <w:rPr>
          <w:rFonts w:ascii="Times New Roman" w:hAnsi="Times New Roman" w:cs="Times New Roman"/>
          <w:color w:val="000000"/>
          <w:sz w:val="24"/>
          <w:szCs w:val="24"/>
          <w:shd w:val="clear" w:color="auto" w:fill="FFFFFF"/>
        </w:rPr>
        <w:t>p.1082).</w:t>
      </w:r>
    </w:p>
    <w:p w:rsidR="004A1525" w:rsidRDefault="00D907A8" w:rsidP="00101ADF">
      <w:pPr>
        <w:spacing w:line="240" w:lineRule="atLeast"/>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 otro lado, </w:t>
      </w:r>
      <w:r w:rsidR="001C1B7A" w:rsidRPr="001108E8">
        <w:rPr>
          <w:rFonts w:ascii="Times New Roman" w:hAnsi="Times New Roman" w:cs="Times New Roman"/>
          <w:sz w:val="24"/>
          <w:szCs w:val="24"/>
        </w:rPr>
        <w:t>se destaca</w:t>
      </w:r>
      <w:r w:rsidR="001108E8" w:rsidRPr="001108E8">
        <w:rPr>
          <w:rFonts w:ascii="Times New Roman" w:hAnsi="Times New Roman" w:cs="Times New Roman"/>
          <w:sz w:val="24"/>
          <w:szCs w:val="24"/>
        </w:rPr>
        <w:t>n entre</w:t>
      </w:r>
      <w:r w:rsidR="001C1B7A" w:rsidRPr="001108E8">
        <w:rPr>
          <w:rFonts w:ascii="Times New Roman" w:hAnsi="Times New Roman" w:cs="Times New Roman"/>
          <w:sz w:val="24"/>
          <w:szCs w:val="24"/>
        </w:rPr>
        <w:t xml:space="preserve"> </w:t>
      </w:r>
      <w:r w:rsidR="004A1525" w:rsidRPr="001108E8">
        <w:rPr>
          <w:rFonts w:ascii="Times New Roman" w:hAnsi="Times New Roman" w:cs="Times New Roman"/>
          <w:color w:val="000000"/>
          <w:sz w:val="24"/>
          <w:szCs w:val="24"/>
          <w:shd w:val="clear" w:color="auto" w:fill="FFFFFF"/>
        </w:rPr>
        <w:t xml:space="preserve">las nuevas competencias propias de la psicología, </w:t>
      </w:r>
      <w:r w:rsidR="00FF3E9B">
        <w:rPr>
          <w:rFonts w:ascii="Times New Roman" w:hAnsi="Times New Roman" w:cs="Times New Roman"/>
          <w:color w:val="000000"/>
          <w:sz w:val="24"/>
          <w:szCs w:val="24"/>
          <w:shd w:val="clear" w:color="auto" w:fill="FFFFFF"/>
        </w:rPr>
        <w:t>y</w:t>
      </w:r>
      <w:r w:rsidR="001108E8" w:rsidRPr="001108E8">
        <w:rPr>
          <w:rFonts w:ascii="Times New Roman" w:hAnsi="Times New Roman" w:cs="Times New Roman"/>
          <w:color w:val="000000"/>
          <w:sz w:val="24"/>
          <w:szCs w:val="24"/>
          <w:shd w:val="clear" w:color="auto" w:fill="FFFFFF"/>
        </w:rPr>
        <w:t xml:space="preserve"> que </w:t>
      </w:r>
      <w:r w:rsidR="00EC439D" w:rsidRPr="001108E8">
        <w:rPr>
          <w:rFonts w:ascii="Times New Roman" w:hAnsi="Times New Roman" w:cs="Times New Roman"/>
          <w:color w:val="000000"/>
          <w:sz w:val="24"/>
          <w:szCs w:val="24"/>
          <w:shd w:val="clear" w:color="auto" w:fill="FFFFFF"/>
        </w:rPr>
        <w:t>surge</w:t>
      </w:r>
      <w:r w:rsidR="001C1B7A" w:rsidRPr="001108E8">
        <w:rPr>
          <w:rFonts w:ascii="Times New Roman" w:hAnsi="Times New Roman" w:cs="Times New Roman"/>
          <w:color w:val="000000"/>
          <w:sz w:val="24"/>
          <w:szCs w:val="24"/>
          <w:shd w:val="clear" w:color="auto" w:fill="FFFFFF"/>
        </w:rPr>
        <w:t>n</w:t>
      </w:r>
      <w:r w:rsidR="00EC439D" w:rsidRPr="001108E8">
        <w:rPr>
          <w:rFonts w:ascii="Times New Roman" w:hAnsi="Times New Roman" w:cs="Times New Roman"/>
          <w:color w:val="000000"/>
          <w:sz w:val="24"/>
          <w:szCs w:val="24"/>
          <w:shd w:val="clear" w:color="auto" w:fill="FFFFFF"/>
        </w:rPr>
        <w:t xml:space="preserve"> con mucha fuerza</w:t>
      </w:r>
      <w:r w:rsidR="001E2331">
        <w:rPr>
          <w:rFonts w:ascii="Times New Roman" w:hAnsi="Times New Roman" w:cs="Times New Roman"/>
          <w:color w:val="000000"/>
          <w:sz w:val="24"/>
          <w:szCs w:val="24"/>
          <w:shd w:val="clear" w:color="auto" w:fill="FFFFFF"/>
        </w:rPr>
        <w:t>, aquellas relacionadas con</w:t>
      </w:r>
      <w:r w:rsidR="00CA718F" w:rsidRPr="001108E8">
        <w:rPr>
          <w:rFonts w:ascii="Times New Roman" w:hAnsi="Times New Roman" w:cs="Times New Roman"/>
          <w:color w:val="000000"/>
          <w:sz w:val="24"/>
          <w:szCs w:val="24"/>
          <w:shd w:val="clear" w:color="auto" w:fill="FFFFFF"/>
        </w:rPr>
        <w:t xml:space="preserve"> </w:t>
      </w:r>
      <w:r w:rsidR="00EC439D" w:rsidRPr="001108E8">
        <w:rPr>
          <w:rFonts w:ascii="Times New Roman" w:hAnsi="Times New Roman" w:cs="Times New Roman"/>
          <w:color w:val="000000"/>
          <w:sz w:val="24"/>
          <w:szCs w:val="24"/>
          <w:shd w:val="clear" w:color="auto" w:fill="FFFFFF"/>
        </w:rPr>
        <w:t>análisis, comprensión e interpretación,</w:t>
      </w:r>
      <w:r w:rsidR="00CA718F" w:rsidRPr="001108E8">
        <w:rPr>
          <w:rFonts w:ascii="Times New Roman" w:hAnsi="Times New Roman" w:cs="Times New Roman"/>
          <w:color w:val="000000"/>
          <w:sz w:val="24"/>
          <w:szCs w:val="24"/>
          <w:shd w:val="clear" w:color="auto" w:fill="FFFFFF"/>
        </w:rPr>
        <w:t xml:space="preserve"> </w:t>
      </w:r>
      <w:r w:rsidR="00EC439D" w:rsidRPr="001108E8">
        <w:rPr>
          <w:rFonts w:ascii="Times New Roman" w:hAnsi="Times New Roman" w:cs="Times New Roman"/>
          <w:color w:val="000000"/>
          <w:sz w:val="24"/>
          <w:szCs w:val="24"/>
          <w:shd w:val="clear" w:color="auto" w:fill="FFFFFF"/>
        </w:rPr>
        <w:t>caracterizan</w:t>
      </w:r>
      <w:r w:rsidR="00CA718F" w:rsidRPr="001108E8">
        <w:rPr>
          <w:rFonts w:ascii="Times New Roman" w:hAnsi="Times New Roman" w:cs="Times New Roman"/>
          <w:color w:val="000000"/>
          <w:sz w:val="24"/>
          <w:szCs w:val="24"/>
          <w:shd w:val="clear" w:color="auto" w:fill="FFFFFF"/>
        </w:rPr>
        <w:t>do así</w:t>
      </w:r>
      <w:r w:rsidR="00EC439D" w:rsidRPr="001108E8">
        <w:rPr>
          <w:rFonts w:ascii="Times New Roman" w:hAnsi="Times New Roman" w:cs="Times New Roman"/>
          <w:color w:val="000000"/>
          <w:sz w:val="24"/>
          <w:szCs w:val="24"/>
          <w:shd w:val="clear" w:color="auto" w:fill="FFFFFF"/>
        </w:rPr>
        <w:t xml:space="preserve"> de manera distintiva la mirada del psicólogo, dado cierto ámbito de conocimiento</w:t>
      </w:r>
      <w:r w:rsidR="002363C4" w:rsidRPr="001108E8">
        <w:rPr>
          <w:rFonts w:ascii="Times New Roman" w:hAnsi="Times New Roman" w:cs="Times New Roman"/>
          <w:color w:val="000000"/>
          <w:sz w:val="24"/>
          <w:szCs w:val="24"/>
          <w:shd w:val="clear" w:color="auto" w:fill="FFFFFF"/>
        </w:rPr>
        <w:t xml:space="preserve"> (</w:t>
      </w:r>
      <w:r w:rsidR="002363C4" w:rsidRPr="001108E8">
        <w:rPr>
          <w:rFonts w:ascii="Times New Roman" w:hAnsi="Times New Roman" w:cs="Times New Roman"/>
          <w:sz w:val="24"/>
          <w:szCs w:val="24"/>
        </w:rPr>
        <w:t>Cabrera et al., 2010)</w:t>
      </w:r>
      <w:r w:rsidR="00EC439D" w:rsidRPr="001108E8">
        <w:rPr>
          <w:rFonts w:ascii="Times New Roman" w:hAnsi="Times New Roman" w:cs="Times New Roman"/>
          <w:color w:val="000000"/>
          <w:sz w:val="24"/>
          <w:szCs w:val="24"/>
          <w:shd w:val="clear" w:color="auto" w:fill="FFFFFF"/>
        </w:rPr>
        <w:t>.</w:t>
      </w:r>
      <w:r w:rsidR="001108E8" w:rsidRPr="001108E8">
        <w:rPr>
          <w:rFonts w:ascii="Times New Roman" w:hAnsi="Times New Roman" w:cs="Times New Roman"/>
          <w:sz w:val="24"/>
          <w:szCs w:val="24"/>
        </w:rPr>
        <w:t xml:space="preserve"> En ese sentido, l</w:t>
      </w:r>
      <w:r w:rsidR="001108E8" w:rsidRPr="001108E8">
        <w:rPr>
          <w:rFonts w:ascii="Times New Roman" w:hAnsi="Times New Roman" w:cs="Times New Roman"/>
          <w:color w:val="000000"/>
          <w:sz w:val="24"/>
          <w:szCs w:val="24"/>
          <w:shd w:val="clear" w:color="auto" w:fill="FFFFFF"/>
        </w:rPr>
        <w:t xml:space="preserve">as competencias que </w:t>
      </w:r>
      <w:r w:rsidR="00EE605E">
        <w:rPr>
          <w:rFonts w:ascii="Times New Roman" w:hAnsi="Times New Roman" w:cs="Times New Roman"/>
          <w:color w:val="000000"/>
          <w:sz w:val="24"/>
          <w:szCs w:val="24"/>
          <w:shd w:val="clear" w:color="auto" w:fill="FFFFFF"/>
        </w:rPr>
        <w:t>representan</w:t>
      </w:r>
      <w:r w:rsidR="001108E8" w:rsidRPr="001108E8">
        <w:rPr>
          <w:rFonts w:ascii="Times New Roman" w:hAnsi="Times New Roman" w:cs="Times New Roman"/>
          <w:color w:val="000000"/>
          <w:sz w:val="24"/>
          <w:szCs w:val="24"/>
          <w:shd w:val="clear" w:color="auto" w:fill="FFFFFF"/>
        </w:rPr>
        <w:t xml:space="preserve"> a un profesional y que deben orientar la formación en psicología, no están dadas meramente por una cuestión de mercado independiente de la experiencia de quienes hacen la psicología, sino que es una </w:t>
      </w:r>
      <w:r w:rsidR="001108E8">
        <w:rPr>
          <w:rFonts w:ascii="Times New Roman" w:hAnsi="Times New Roman" w:cs="Times New Roman"/>
          <w:color w:val="000000"/>
          <w:sz w:val="24"/>
          <w:szCs w:val="24"/>
          <w:shd w:val="clear" w:color="auto" w:fill="FFFFFF"/>
        </w:rPr>
        <w:t xml:space="preserve">situación </w:t>
      </w:r>
      <w:r w:rsidR="001108E8" w:rsidRPr="001108E8">
        <w:rPr>
          <w:rFonts w:ascii="Times New Roman" w:hAnsi="Times New Roman" w:cs="Times New Roman"/>
          <w:color w:val="000000"/>
          <w:sz w:val="24"/>
          <w:szCs w:val="24"/>
          <w:shd w:val="clear" w:color="auto" w:fill="FFFFFF"/>
        </w:rPr>
        <w:t xml:space="preserve"> muy compleja determinada en </w:t>
      </w:r>
      <w:r w:rsidR="001E28FE">
        <w:rPr>
          <w:rFonts w:ascii="Times New Roman" w:hAnsi="Times New Roman" w:cs="Times New Roman"/>
          <w:color w:val="000000"/>
          <w:sz w:val="24"/>
          <w:szCs w:val="24"/>
          <w:shd w:val="clear" w:color="auto" w:fill="FFFFFF"/>
        </w:rPr>
        <w:t xml:space="preserve">primer lugar, </w:t>
      </w:r>
      <w:r w:rsidR="001108E8" w:rsidRPr="001108E8">
        <w:rPr>
          <w:rFonts w:ascii="Times New Roman" w:hAnsi="Times New Roman" w:cs="Times New Roman"/>
          <w:color w:val="000000"/>
          <w:sz w:val="24"/>
          <w:szCs w:val="24"/>
          <w:shd w:val="clear" w:color="auto" w:fill="FFFFFF"/>
        </w:rPr>
        <w:t xml:space="preserve">por el sistema productivo y </w:t>
      </w:r>
      <w:r w:rsidR="0073451E">
        <w:rPr>
          <w:rFonts w:ascii="Times New Roman" w:hAnsi="Times New Roman" w:cs="Times New Roman"/>
          <w:color w:val="000000"/>
          <w:sz w:val="24"/>
          <w:szCs w:val="24"/>
          <w:shd w:val="clear" w:color="auto" w:fill="FFFFFF"/>
        </w:rPr>
        <w:t xml:space="preserve">el </w:t>
      </w:r>
      <w:r w:rsidR="001108E8" w:rsidRPr="001108E8">
        <w:rPr>
          <w:rFonts w:ascii="Times New Roman" w:hAnsi="Times New Roman" w:cs="Times New Roman"/>
          <w:color w:val="000000"/>
          <w:sz w:val="24"/>
          <w:szCs w:val="24"/>
          <w:shd w:val="clear" w:color="auto" w:fill="FFFFFF"/>
        </w:rPr>
        <w:t xml:space="preserve">mercado laboral, </w:t>
      </w:r>
      <w:r w:rsidR="001E28FE">
        <w:rPr>
          <w:rFonts w:ascii="Times New Roman" w:hAnsi="Times New Roman" w:cs="Times New Roman"/>
          <w:color w:val="000000"/>
          <w:sz w:val="24"/>
          <w:szCs w:val="24"/>
          <w:shd w:val="clear" w:color="auto" w:fill="FFFFFF"/>
        </w:rPr>
        <w:t xml:space="preserve">y en segundo lugar, </w:t>
      </w:r>
      <w:r w:rsidR="001108E8" w:rsidRPr="001108E8">
        <w:rPr>
          <w:rFonts w:ascii="Times New Roman" w:hAnsi="Times New Roman" w:cs="Times New Roman"/>
          <w:color w:val="000000"/>
          <w:sz w:val="24"/>
          <w:szCs w:val="24"/>
          <w:shd w:val="clear" w:color="auto" w:fill="FFFFFF"/>
        </w:rPr>
        <w:t>por una interacción dinámica de respuestas de diferentes actores en psicología a las demandas mediatas e inmediatas de su quehacer</w:t>
      </w:r>
      <w:r w:rsidR="00670C72">
        <w:rPr>
          <w:rFonts w:ascii="Times New Roman" w:hAnsi="Times New Roman" w:cs="Times New Roman"/>
          <w:color w:val="000000"/>
          <w:sz w:val="24"/>
          <w:szCs w:val="24"/>
          <w:shd w:val="clear" w:color="auto" w:fill="FFFFFF"/>
        </w:rPr>
        <w:t xml:space="preserve"> </w:t>
      </w:r>
      <w:r w:rsidR="00670C72" w:rsidRPr="001108E8">
        <w:rPr>
          <w:rFonts w:ascii="Times New Roman" w:hAnsi="Times New Roman" w:cs="Times New Roman"/>
          <w:color w:val="000000"/>
          <w:sz w:val="24"/>
          <w:szCs w:val="24"/>
          <w:shd w:val="clear" w:color="auto" w:fill="FFFFFF"/>
        </w:rPr>
        <w:t>(</w:t>
      </w:r>
      <w:r w:rsidR="00670C72" w:rsidRPr="001108E8">
        <w:rPr>
          <w:rFonts w:ascii="Times New Roman" w:hAnsi="Times New Roman" w:cs="Times New Roman"/>
          <w:sz w:val="24"/>
          <w:szCs w:val="24"/>
        </w:rPr>
        <w:t>Cabrera et al., 2010)</w:t>
      </w:r>
      <w:r w:rsidR="001108E8" w:rsidRPr="001108E8">
        <w:rPr>
          <w:rFonts w:ascii="Times New Roman" w:hAnsi="Times New Roman" w:cs="Times New Roman"/>
          <w:color w:val="000000"/>
          <w:sz w:val="24"/>
          <w:szCs w:val="24"/>
          <w:shd w:val="clear" w:color="auto" w:fill="FFFFFF"/>
        </w:rPr>
        <w:t>.</w:t>
      </w:r>
    </w:p>
    <w:p w:rsidR="00A501D7" w:rsidRDefault="00A501D7" w:rsidP="00101ADF">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destaca la importancia de</w:t>
      </w:r>
      <w:r w:rsidR="008536A8">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diseño y validación del</w:t>
      </w:r>
      <w:r w:rsidRPr="00C64BE3">
        <w:rPr>
          <w:rFonts w:ascii="Times New Roman" w:eastAsia="Times New Roman" w:hAnsi="Times New Roman" w:cs="Times New Roman"/>
          <w:sz w:val="24"/>
          <w:szCs w:val="24"/>
        </w:rPr>
        <w:t xml:space="preserve"> contenido</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de un diccionario de</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competencias</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genéricas</w:t>
      </w:r>
      <w:r>
        <w:rPr>
          <w:rFonts w:ascii="Times New Roman" w:eastAsia="Times New Roman" w:hAnsi="Times New Roman" w:cs="Times New Roman"/>
          <w:sz w:val="24"/>
          <w:szCs w:val="24"/>
        </w:rPr>
        <w:t xml:space="preserve"> para el profesional en p</w:t>
      </w:r>
      <w:r w:rsidRPr="00C64BE3">
        <w:rPr>
          <w:rFonts w:ascii="Times New Roman" w:eastAsia="Times New Roman" w:hAnsi="Times New Roman" w:cs="Times New Roman"/>
          <w:sz w:val="24"/>
          <w:szCs w:val="24"/>
        </w:rPr>
        <w:t xml:space="preserve">sicología. </w:t>
      </w:r>
      <w:r>
        <w:rPr>
          <w:rFonts w:ascii="Times New Roman" w:eastAsia="Times New Roman" w:hAnsi="Times New Roman" w:cs="Times New Roman"/>
          <w:sz w:val="24"/>
          <w:szCs w:val="24"/>
        </w:rPr>
        <w:t>Para tal propósito, se tuv</w:t>
      </w:r>
      <w:r w:rsidR="008536A8">
        <w:rPr>
          <w:rFonts w:ascii="Times New Roman" w:eastAsia="Times New Roman" w:hAnsi="Times New Roman" w:cs="Times New Roman"/>
          <w:sz w:val="24"/>
          <w:szCs w:val="24"/>
        </w:rPr>
        <w:t>ieron</w:t>
      </w:r>
      <w:r>
        <w:rPr>
          <w:rFonts w:ascii="Times New Roman" w:eastAsia="Times New Roman" w:hAnsi="Times New Roman" w:cs="Times New Roman"/>
          <w:sz w:val="24"/>
          <w:szCs w:val="24"/>
        </w:rPr>
        <w:t xml:space="preserve"> en cuenta </w:t>
      </w:r>
      <w:r w:rsidRPr="00C64BE3">
        <w:rPr>
          <w:rFonts w:ascii="Times New Roman" w:eastAsia="Times New Roman" w:hAnsi="Times New Roman" w:cs="Times New Roman"/>
          <w:sz w:val="24"/>
          <w:szCs w:val="24"/>
        </w:rPr>
        <w:t>las diferentes definiciones dadas al</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concepto de competencia, desde el enfoque sociolingüístico</w:t>
      </w:r>
      <w:r>
        <w:rPr>
          <w:rFonts w:ascii="Times New Roman" w:eastAsia="Times New Roman" w:hAnsi="Times New Roman" w:cs="Times New Roman"/>
          <w:sz w:val="24"/>
          <w:szCs w:val="24"/>
        </w:rPr>
        <w:t xml:space="preserve"> (Hymes, 1972, como se citó en</w:t>
      </w:r>
      <w:r w:rsidRPr="00FC0FE9">
        <w:rPr>
          <w:rFonts w:ascii="Times New Roman" w:hAnsi="Times New Roman" w:cs="Times New Roman"/>
          <w:sz w:val="24"/>
          <w:szCs w:val="24"/>
        </w:rPr>
        <w:t xml:space="preserve"> </w:t>
      </w:r>
      <w:r w:rsidRPr="00AE7559">
        <w:rPr>
          <w:rFonts w:ascii="Times New Roman" w:eastAsia="Times New Roman" w:hAnsi="Times New Roman" w:cs="Times New Roman"/>
          <w:sz w:val="24"/>
          <w:szCs w:val="24"/>
        </w:rPr>
        <w:t>Charria et al., 2011</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y del</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desempeño</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en el trabajo (McClelland,</w:t>
      </w:r>
      <w:r>
        <w:rPr>
          <w:rFonts w:ascii="Times New Roman" w:eastAsia="Times New Roman" w:hAnsi="Times New Roman" w:cs="Times New Roman"/>
          <w:sz w:val="24"/>
          <w:szCs w:val="24"/>
        </w:rPr>
        <w:t xml:space="preserve"> 1973, como se citó en</w:t>
      </w:r>
      <w:r w:rsidRPr="00FC0FE9">
        <w:rPr>
          <w:rFonts w:ascii="Times New Roman" w:hAnsi="Times New Roman" w:cs="Times New Roman"/>
          <w:sz w:val="24"/>
          <w:szCs w:val="24"/>
        </w:rPr>
        <w:t xml:space="preserve"> </w:t>
      </w:r>
      <w:r w:rsidRPr="00AE7559">
        <w:rPr>
          <w:rFonts w:ascii="Times New Roman" w:eastAsia="Times New Roman" w:hAnsi="Times New Roman" w:cs="Times New Roman"/>
          <w:sz w:val="24"/>
          <w:szCs w:val="24"/>
        </w:rPr>
        <w:t>Charria et al., 2011</w:t>
      </w:r>
      <w:r>
        <w:rPr>
          <w:rFonts w:ascii="Times New Roman" w:eastAsia="Times New Roman" w:hAnsi="Times New Roman" w:cs="Times New Roman"/>
          <w:sz w:val="24"/>
          <w:szCs w:val="24"/>
        </w:rPr>
        <w:t>)</w:t>
      </w:r>
      <w:r w:rsidRPr="00C64BE3">
        <w:rPr>
          <w:rFonts w:ascii="Times New Roman" w:eastAsia="Times New Roman" w:hAnsi="Times New Roman" w:cs="Times New Roman"/>
          <w:sz w:val="24"/>
          <w:szCs w:val="24"/>
        </w:rPr>
        <w:t>. Se concluye</w:t>
      </w:r>
      <w:r>
        <w:rPr>
          <w:rFonts w:ascii="Times New Roman" w:eastAsia="Times New Roman" w:hAnsi="Times New Roman" w:cs="Times New Roman"/>
          <w:sz w:val="24"/>
          <w:szCs w:val="24"/>
        </w:rPr>
        <w:t xml:space="preserve"> que </w:t>
      </w:r>
      <w:r w:rsidR="00031697">
        <w:rPr>
          <w:rFonts w:ascii="Times New Roman" w:eastAsia="Times New Roman" w:hAnsi="Times New Roman" w:cs="Times New Roman"/>
          <w:sz w:val="24"/>
          <w:szCs w:val="24"/>
        </w:rPr>
        <w:t>estas</w:t>
      </w:r>
      <w:r>
        <w:rPr>
          <w:rFonts w:ascii="Times New Roman" w:eastAsia="Times New Roman" w:hAnsi="Times New Roman" w:cs="Times New Roman"/>
          <w:sz w:val="24"/>
          <w:szCs w:val="24"/>
        </w:rPr>
        <w:t xml:space="preserve"> definiciones integran el </w:t>
      </w:r>
      <w:r w:rsidRPr="00031697">
        <w:rPr>
          <w:rFonts w:ascii="Times New Roman" w:eastAsia="Times New Roman" w:hAnsi="Times New Roman" w:cs="Times New Roman"/>
          <w:i/>
          <w:sz w:val="24"/>
          <w:szCs w:val="24"/>
        </w:rPr>
        <w:t>saber ser</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(automotivación,</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 xml:space="preserve">iniciativa y trabajo colaborativo con otros), el </w:t>
      </w:r>
      <w:r w:rsidRPr="00031697">
        <w:rPr>
          <w:rFonts w:ascii="Times New Roman" w:eastAsia="Times New Roman" w:hAnsi="Times New Roman" w:cs="Times New Roman"/>
          <w:i/>
          <w:sz w:val="24"/>
          <w:szCs w:val="24"/>
        </w:rPr>
        <w:t>saber conocer</w:t>
      </w:r>
      <w:r w:rsidRPr="00C64BE3">
        <w:rPr>
          <w:rFonts w:ascii="Times New Roman" w:eastAsia="Times New Roman" w:hAnsi="Times New Roman" w:cs="Times New Roman"/>
          <w:sz w:val="24"/>
          <w:szCs w:val="24"/>
        </w:rPr>
        <w:t xml:space="preserve"> (observar, explicar, comprender y</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 xml:space="preserve">analizar) y el </w:t>
      </w:r>
      <w:r w:rsidRPr="00031697">
        <w:rPr>
          <w:rFonts w:ascii="Times New Roman" w:eastAsia="Times New Roman" w:hAnsi="Times New Roman" w:cs="Times New Roman"/>
          <w:i/>
          <w:sz w:val="24"/>
          <w:szCs w:val="24"/>
        </w:rPr>
        <w:t>saber hacer</w:t>
      </w:r>
      <w:r w:rsidRPr="00C64BE3">
        <w:rPr>
          <w:rFonts w:ascii="Times New Roman" w:eastAsia="Times New Roman" w:hAnsi="Times New Roman" w:cs="Times New Roman"/>
          <w:sz w:val="24"/>
          <w:szCs w:val="24"/>
        </w:rPr>
        <w:t xml:space="preserve"> (desempeño basado en</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procedimientos y estrategias) (Braslavsky &amp;</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Acosta, 2006; Cejas, 2003; Echeverría, 2002;</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Ibarra, 2000; Tobón, 2004</w:t>
      </w:r>
      <w:r>
        <w:rPr>
          <w:rFonts w:ascii="Times New Roman" w:eastAsia="Times New Roman" w:hAnsi="Times New Roman" w:cs="Times New Roman"/>
          <w:sz w:val="24"/>
          <w:szCs w:val="24"/>
        </w:rPr>
        <w:t>, como se citó en</w:t>
      </w:r>
      <w:r w:rsidRPr="00FC0FE9">
        <w:rPr>
          <w:rFonts w:ascii="Times New Roman" w:hAnsi="Times New Roman" w:cs="Times New Roman"/>
          <w:sz w:val="24"/>
          <w:szCs w:val="24"/>
        </w:rPr>
        <w:t xml:space="preserve"> </w:t>
      </w:r>
      <w:r w:rsidRPr="00AE7559">
        <w:rPr>
          <w:rFonts w:ascii="Times New Roman" w:eastAsia="Times New Roman" w:hAnsi="Times New Roman" w:cs="Times New Roman"/>
          <w:sz w:val="24"/>
          <w:szCs w:val="24"/>
        </w:rPr>
        <w:t>Charria et al., 2011</w:t>
      </w:r>
      <w:r w:rsidRPr="00C64B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ese orden de ideas, se</w:t>
      </w:r>
      <w:r w:rsidRPr="00C64BE3">
        <w:rPr>
          <w:rFonts w:ascii="Times New Roman" w:eastAsia="Times New Roman" w:hAnsi="Times New Roman" w:cs="Times New Roman"/>
          <w:sz w:val="24"/>
          <w:szCs w:val="24"/>
        </w:rPr>
        <w:t xml:space="preserve"> propone una clasificación</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teór</w:t>
      </w:r>
      <w:r>
        <w:rPr>
          <w:rFonts w:ascii="Times New Roman" w:eastAsia="Times New Roman" w:hAnsi="Times New Roman" w:cs="Times New Roman"/>
          <w:sz w:val="24"/>
          <w:szCs w:val="24"/>
        </w:rPr>
        <w:t>ica del concepto de competencia</w:t>
      </w:r>
      <w:r w:rsidRPr="00C64B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64BE3">
        <w:rPr>
          <w:rFonts w:ascii="Times New Roman" w:eastAsia="Times New Roman" w:hAnsi="Times New Roman" w:cs="Times New Roman"/>
          <w:sz w:val="24"/>
          <w:szCs w:val="24"/>
        </w:rPr>
        <w:t>Álvarez, Gómez y</w:t>
      </w:r>
      <w:r>
        <w:rPr>
          <w:rFonts w:ascii="Times New Roman" w:eastAsia="Times New Roman" w:hAnsi="Times New Roman" w:cs="Times New Roman"/>
          <w:sz w:val="24"/>
          <w:szCs w:val="24"/>
        </w:rPr>
        <w:t xml:space="preserve"> Ratto, 2004; Peiró, 2003, y Roe, 2003, como se citó en</w:t>
      </w:r>
      <w:r w:rsidRPr="00FC0FE9">
        <w:rPr>
          <w:rFonts w:ascii="Times New Roman" w:hAnsi="Times New Roman" w:cs="Times New Roman"/>
          <w:sz w:val="24"/>
          <w:szCs w:val="24"/>
        </w:rPr>
        <w:t xml:space="preserve"> </w:t>
      </w:r>
      <w:r w:rsidRPr="00AE7559">
        <w:rPr>
          <w:rFonts w:ascii="Times New Roman" w:eastAsia="Times New Roman" w:hAnsi="Times New Roman" w:cs="Times New Roman"/>
          <w:sz w:val="24"/>
          <w:szCs w:val="24"/>
        </w:rPr>
        <w:t>Charria et al., 2011</w:t>
      </w:r>
      <w:r>
        <w:rPr>
          <w:rFonts w:ascii="Times New Roman" w:eastAsia="Times New Roman" w:hAnsi="Times New Roman" w:cs="Times New Roman"/>
          <w:sz w:val="24"/>
          <w:szCs w:val="24"/>
        </w:rPr>
        <w:t>)</w:t>
      </w:r>
      <w:r w:rsidRPr="00C64B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la cual realiza una distinción entre competencias</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académicas, profesionales y laborales.</w:t>
      </w:r>
      <w:r>
        <w:rPr>
          <w:rFonts w:ascii="Times New Roman" w:eastAsia="Times New Roman" w:hAnsi="Times New Roman" w:cs="Times New Roman"/>
          <w:sz w:val="24"/>
          <w:szCs w:val="24"/>
        </w:rPr>
        <w:t xml:space="preserve"> Se utilizan los p</w:t>
      </w:r>
      <w:r w:rsidRPr="00C64BE3">
        <w:rPr>
          <w:rFonts w:ascii="Times New Roman" w:eastAsia="Times New Roman" w:hAnsi="Times New Roman" w:cs="Times New Roman"/>
          <w:sz w:val="24"/>
          <w:szCs w:val="24"/>
        </w:rPr>
        <w:t>lanteamientos de Montero y</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León (2005), así como los de Carretero y Pérez</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(2007), quienes proveen las herramientas y criterios</w:t>
      </w:r>
      <w:r>
        <w:rPr>
          <w:rFonts w:ascii="Times New Roman" w:eastAsia="Times New Roman" w:hAnsi="Times New Roman" w:cs="Times New Roman"/>
          <w:sz w:val="24"/>
          <w:szCs w:val="24"/>
        </w:rPr>
        <w:t xml:space="preserve"> </w:t>
      </w:r>
      <w:r w:rsidRPr="00C64BE3">
        <w:rPr>
          <w:rFonts w:ascii="Times New Roman" w:eastAsia="Times New Roman" w:hAnsi="Times New Roman" w:cs="Times New Roman"/>
          <w:sz w:val="24"/>
          <w:szCs w:val="24"/>
        </w:rPr>
        <w:t>metodológicos para la validación del diccionario</w:t>
      </w:r>
      <w:r>
        <w:rPr>
          <w:rFonts w:ascii="Times New Roman" w:eastAsia="Times New Roman" w:hAnsi="Times New Roman" w:cs="Times New Roman"/>
          <w:sz w:val="24"/>
          <w:szCs w:val="24"/>
        </w:rPr>
        <w:t xml:space="preserve"> de competencias.</w:t>
      </w:r>
    </w:p>
    <w:p w:rsidR="00E72FF9" w:rsidRDefault="00817FA0" w:rsidP="00101ADF">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importancia</w:t>
      </w:r>
      <w:r w:rsidR="00A93D52">
        <w:rPr>
          <w:rFonts w:ascii="Times New Roman" w:eastAsia="Times New Roman" w:hAnsi="Times New Roman" w:cs="Times New Roman"/>
          <w:sz w:val="24"/>
          <w:szCs w:val="24"/>
        </w:rPr>
        <w:t xml:space="preserve"> en </w:t>
      </w:r>
      <w:r w:rsidR="00C86241">
        <w:rPr>
          <w:rFonts w:ascii="Times New Roman" w:eastAsia="Times New Roman" w:hAnsi="Times New Roman" w:cs="Times New Roman"/>
          <w:sz w:val="24"/>
          <w:szCs w:val="24"/>
        </w:rPr>
        <w:t>lo referente al tratam</w:t>
      </w:r>
      <w:r w:rsidR="00A93D52">
        <w:rPr>
          <w:rFonts w:ascii="Times New Roman" w:eastAsia="Times New Roman" w:hAnsi="Times New Roman" w:cs="Times New Roman"/>
          <w:sz w:val="24"/>
          <w:szCs w:val="24"/>
        </w:rPr>
        <w:t>iento de las competencias</w:t>
      </w:r>
      <w:r>
        <w:rPr>
          <w:rFonts w:ascii="Times New Roman" w:eastAsia="Times New Roman" w:hAnsi="Times New Roman" w:cs="Times New Roman"/>
          <w:sz w:val="24"/>
          <w:szCs w:val="24"/>
        </w:rPr>
        <w:t xml:space="preserve">, </w:t>
      </w:r>
      <w:r w:rsidR="00A93D52">
        <w:rPr>
          <w:rFonts w:ascii="Times New Roman" w:eastAsia="Times New Roman" w:hAnsi="Times New Roman" w:cs="Times New Roman"/>
          <w:sz w:val="24"/>
          <w:szCs w:val="24"/>
        </w:rPr>
        <w:t xml:space="preserve">hay que tener presente que </w:t>
      </w:r>
      <w:r w:rsidRPr="00D6029D">
        <w:rPr>
          <w:rFonts w:ascii="Times New Roman" w:eastAsia="Times New Roman" w:hAnsi="Times New Roman" w:cs="Times New Roman"/>
          <w:sz w:val="24"/>
          <w:szCs w:val="24"/>
        </w:rPr>
        <w:t>las políticas y reformas que buscan elevar</w:t>
      </w:r>
      <w:r>
        <w:rPr>
          <w:rFonts w:ascii="Times New Roman" w:eastAsia="Times New Roman" w:hAnsi="Times New Roman" w:cs="Times New Roman"/>
          <w:sz w:val="24"/>
          <w:szCs w:val="24"/>
        </w:rPr>
        <w:t xml:space="preserve"> </w:t>
      </w:r>
      <w:r w:rsidRPr="00D6029D">
        <w:rPr>
          <w:rFonts w:ascii="Times New Roman" w:eastAsia="Times New Roman" w:hAnsi="Times New Roman" w:cs="Times New Roman"/>
          <w:sz w:val="24"/>
          <w:szCs w:val="24"/>
        </w:rPr>
        <w:t xml:space="preserve">el desempeño académico y laboral de las </w:t>
      </w:r>
      <w:r w:rsidR="00101ADF" w:rsidRPr="00D6029D">
        <w:rPr>
          <w:rFonts w:ascii="Times New Roman" w:eastAsia="Times New Roman" w:hAnsi="Times New Roman" w:cs="Times New Roman"/>
          <w:sz w:val="24"/>
          <w:szCs w:val="24"/>
        </w:rPr>
        <w:t>personas</w:t>
      </w:r>
      <w:r>
        <w:rPr>
          <w:rFonts w:ascii="Times New Roman" w:eastAsia="Times New Roman" w:hAnsi="Times New Roman" w:cs="Times New Roman"/>
          <w:sz w:val="24"/>
          <w:szCs w:val="24"/>
        </w:rPr>
        <w:t xml:space="preserve"> </w:t>
      </w:r>
      <w:r w:rsidRPr="00D6029D">
        <w:rPr>
          <w:rFonts w:ascii="Times New Roman" w:eastAsia="Times New Roman" w:hAnsi="Times New Roman" w:cs="Times New Roman"/>
          <w:sz w:val="24"/>
          <w:szCs w:val="24"/>
        </w:rPr>
        <w:t>deben centrarse en las condiciones para conseguir</w:t>
      </w:r>
      <w:r>
        <w:rPr>
          <w:rFonts w:ascii="Times New Roman" w:eastAsia="Times New Roman" w:hAnsi="Times New Roman" w:cs="Times New Roman"/>
          <w:sz w:val="24"/>
          <w:szCs w:val="24"/>
        </w:rPr>
        <w:t xml:space="preserve"> </w:t>
      </w:r>
      <w:r w:rsidRPr="00D6029D">
        <w:rPr>
          <w:rFonts w:ascii="Times New Roman" w:eastAsia="Times New Roman" w:hAnsi="Times New Roman" w:cs="Times New Roman"/>
          <w:sz w:val="24"/>
          <w:szCs w:val="24"/>
        </w:rPr>
        <w:t>progres</w:t>
      </w:r>
      <w:r>
        <w:rPr>
          <w:rFonts w:ascii="Times New Roman" w:eastAsia="Times New Roman" w:hAnsi="Times New Roman" w:cs="Times New Roman"/>
          <w:sz w:val="24"/>
          <w:szCs w:val="24"/>
        </w:rPr>
        <w:t xml:space="preserve">os sustanciales en los procesos </w:t>
      </w:r>
      <w:r w:rsidRPr="00D6029D">
        <w:rPr>
          <w:rFonts w:ascii="Times New Roman" w:eastAsia="Times New Roman" w:hAnsi="Times New Roman" w:cs="Times New Roman"/>
          <w:sz w:val="24"/>
          <w:szCs w:val="24"/>
        </w:rPr>
        <w:t>formativos</w:t>
      </w:r>
      <w:r>
        <w:rPr>
          <w:rFonts w:ascii="Times New Roman" w:eastAsia="Times New Roman" w:hAnsi="Times New Roman" w:cs="Times New Roman"/>
          <w:sz w:val="24"/>
          <w:szCs w:val="24"/>
        </w:rPr>
        <w:t xml:space="preserve"> </w:t>
      </w:r>
      <w:r w:rsidRPr="00D6029D">
        <w:rPr>
          <w:rFonts w:ascii="Times New Roman" w:eastAsia="Times New Roman" w:hAnsi="Times New Roman" w:cs="Times New Roman"/>
          <w:sz w:val="24"/>
          <w:szCs w:val="24"/>
        </w:rPr>
        <w:t>(educación, capacitación y experiencia), más que en</w:t>
      </w:r>
      <w:r>
        <w:rPr>
          <w:rFonts w:ascii="Times New Roman" w:eastAsia="Times New Roman" w:hAnsi="Times New Roman" w:cs="Times New Roman"/>
          <w:sz w:val="24"/>
          <w:szCs w:val="24"/>
        </w:rPr>
        <w:t xml:space="preserve"> </w:t>
      </w:r>
      <w:r w:rsidRPr="00D6029D">
        <w:rPr>
          <w:rFonts w:ascii="Times New Roman" w:eastAsia="Times New Roman" w:hAnsi="Times New Roman" w:cs="Times New Roman"/>
          <w:sz w:val="24"/>
          <w:szCs w:val="24"/>
        </w:rPr>
        <w:t>las propiedades conferidas a uno u otro modelo o</w:t>
      </w:r>
      <w:r>
        <w:rPr>
          <w:rFonts w:ascii="Times New Roman" w:eastAsia="Times New Roman" w:hAnsi="Times New Roman" w:cs="Times New Roman"/>
          <w:sz w:val="24"/>
          <w:szCs w:val="24"/>
        </w:rPr>
        <w:t xml:space="preserve"> </w:t>
      </w:r>
      <w:r w:rsidRPr="00D6029D">
        <w:rPr>
          <w:rFonts w:ascii="Times New Roman" w:eastAsia="Times New Roman" w:hAnsi="Times New Roman" w:cs="Times New Roman"/>
          <w:sz w:val="24"/>
          <w:szCs w:val="24"/>
        </w:rPr>
        <w:t>modalidad de enseñanza-aprendizaje.</w:t>
      </w:r>
      <w:r w:rsidR="00C86241">
        <w:rPr>
          <w:rFonts w:ascii="Times New Roman" w:eastAsia="Times New Roman" w:hAnsi="Times New Roman" w:cs="Times New Roman"/>
          <w:sz w:val="24"/>
          <w:szCs w:val="24"/>
        </w:rPr>
        <w:t xml:space="preserve"> </w:t>
      </w:r>
      <w:r w:rsidR="00031697">
        <w:rPr>
          <w:rFonts w:ascii="Times New Roman" w:eastAsia="Times New Roman" w:hAnsi="Times New Roman" w:cs="Times New Roman"/>
          <w:sz w:val="24"/>
          <w:szCs w:val="24"/>
        </w:rPr>
        <w:t>Adicion</w:t>
      </w:r>
      <w:r w:rsidR="007A5D0D">
        <w:rPr>
          <w:rFonts w:ascii="Times New Roman" w:eastAsia="Times New Roman" w:hAnsi="Times New Roman" w:cs="Times New Roman"/>
          <w:sz w:val="24"/>
          <w:szCs w:val="24"/>
        </w:rPr>
        <w:t>almente, c</w:t>
      </w:r>
      <w:r w:rsidR="00D6029D" w:rsidRPr="00D6029D">
        <w:rPr>
          <w:rFonts w:ascii="Times New Roman" w:eastAsia="Times New Roman" w:hAnsi="Times New Roman" w:cs="Times New Roman"/>
          <w:sz w:val="24"/>
          <w:szCs w:val="24"/>
        </w:rPr>
        <w:t>iudadanos y</w:t>
      </w:r>
      <w:r w:rsidR="00D6029D">
        <w:rPr>
          <w:rFonts w:ascii="Times New Roman" w:eastAsia="Times New Roman" w:hAnsi="Times New Roman" w:cs="Times New Roman"/>
          <w:sz w:val="24"/>
          <w:szCs w:val="24"/>
        </w:rPr>
        <w:t xml:space="preserve"> </w:t>
      </w:r>
      <w:r w:rsidR="00D6029D" w:rsidRPr="00D6029D">
        <w:rPr>
          <w:rFonts w:ascii="Times New Roman" w:eastAsia="Times New Roman" w:hAnsi="Times New Roman" w:cs="Times New Roman"/>
          <w:sz w:val="24"/>
          <w:szCs w:val="24"/>
        </w:rPr>
        <w:t>organizaciones requieren de competencias para</w:t>
      </w:r>
      <w:r w:rsidR="00D6029D">
        <w:rPr>
          <w:rFonts w:ascii="Times New Roman" w:eastAsia="Times New Roman" w:hAnsi="Times New Roman" w:cs="Times New Roman"/>
          <w:sz w:val="24"/>
          <w:szCs w:val="24"/>
        </w:rPr>
        <w:t xml:space="preserve"> </w:t>
      </w:r>
      <w:r w:rsidR="00D6029D" w:rsidRPr="00D6029D">
        <w:rPr>
          <w:rFonts w:ascii="Times New Roman" w:eastAsia="Times New Roman" w:hAnsi="Times New Roman" w:cs="Times New Roman"/>
          <w:sz w:val="24"/>
          <w:szCs w:val="24"/>
        </w:rPr>
        <w:t>generar dinámicas constructivas en áreas de la administración</w:t>
      </w:r>
      <w:r w:rsidR="00D6029D">
        <w:rPr>
          <w:rFonts w:ascii="Times New Roman" w:eastAsia="Times New Roman" w:hAnsi="Times New Roman" w:cs="Times New Roman"/>
          <w:sz w:val="24"/>
          <w:szCs w:val="24"/>
        </w:rPr>
        <w:t xml:space="preserve"> </w:t>
      </w:r>
      <w:r w:rsidR="00D6029D" w:rsidRPr="00D6029D">
        <w:rPr>
          <w:rFonts w:ascii="Times New Roman" w:eastAsia="Times New Roman" w:hAnsi="Times New Roman" w:cs="Times New Roman"/>
          <w:sz w:val="24"/>
          <w:szCs w:val="24"/>
        </w:rPr>
        <w:t>pública, la actividad económica, el desarrollo</w:t>
      </w:r>
      <w:r w:rsidR="00D6029D">
        <w:rPr>
          <w:rFonts w:ascii="Times New Roman" w:eastAsia="Times New Roman" w:hAnsi="Times New Roman" w:cs="Times New Roman"/>
          <w:sz w:val="24"/>
          <w:szCs w:val="24"/>
        </w:rPr>
        <w:t xml:space="preserve"> </w:t>
      </w:r>
      <w:r w:rsidR="00D6029D" w:rsidRPr="00D6029D">
        <w:rPr>
          <w:rFonts w:ascii="Times New Roman" w:eastAsia="Times New Roman" w:hAnsi="Times New Roman" w:cs="Times New Roman"/>
          <w:sz w:val="24"/>
          <w:szCs w:val="24"/>
        </w:rPr>
        <w:t>social y la conservación ambiental</w:t>
      </w:r>
      <w:r w:rsidR="00F85495" w:rsidRPr="00F85495">
        <w:rPr>
          <w:rFonts w:ascii="Times New Roman" w:eastAsia="Times New Roman" w:hAnsi="Times New Roman" w:cs="Times New Roman"/>
          <w:sz w:val="24"/>
          <w:szCs w:val="24"/>
        </w:rPr>
        <w:t xml:space="preserve"> </w:t>
      </w:r>
      <w:r w:rsidR="00F85495" w:rsidRPr="006468A7">
        <w:rPr>
          <w:rFonts w:ascii="Times New Roman" w:eastAsia="Times New Roman" w:hAnsi="Times New Roman" w:cs="Times New Roman"/>
          <w:sz w:val="24"/>
          <w:szCs w:val="24"/>
        </w:rPr>
        <w:t>laboral</w:t>
      </w:r>
      <w:r w:rsidR="00F85495">
        <w:rPr>
          <w:rFonts w:ascii="Times New Roman" w:eastAsia="Times New Roman" w:hAnsi="Times New Roman" w:cs="Times New Roman"/>
          <w:sz w:val="24"/>
          <w:szCs w:val="24"/>
        </w:rPr>
        <w:t xml:space="preserve"> (Climent-Bonilla, 2014)</w:t>
      </w:r>
      <w:r w:rsidR="00D6029D" w:rsidRPr="00D6029D">
        <w:rPr>
          <w:rFonts w:ascii="Times New Roman" w:eastAsia="Times New Roman" w:hAnsi="Times New Roman" w:cs="Times New Roman"/>
          <w:sz w:val="24"/>
          <w:szCs w:val="24"/>
        </w:rPr>
        <w:t xml:space="preserve">. </w:t>
      </w:r>
    </w:p>
    <w:p w:rsidR="00970365" w:rsidRDefault="00044E67" w:rsidP="00970365">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resalta igualmente l</w:t>
      </w:r>
      <w:r w:rsidR="003D1A7B">
        <w:rPr>
          <w:rFonts w:ascii="Times New Roman" w:eastAsia="Times New Roman" w:hAnsi="Times New Roman" w:cs="Times New Roman"/>
          <w:sz w:val="24"/>
          <w:szCs w:val="24"/>
        </w:rPr>
        <w:t xml:space="preserve">a existencia de </w:t>
      </w:r>
      <w:r w:rsidR="00ED4426">
        <w:rPr>
          <w:rFonts w:ascii="Times New Roman" w:eastAsia="Times New Roman" w:hAnsi="Times New Roman" w:cs="Times New Roman"/>
          <w:sz w:val="24"/>
          <w:szCs w:val="24"/>
        </w:rPr>
        <w:t xml:space="preserve">las </w:t>
      </w:r>
      <w:r w:rsidR="0036338C">
        <w:rPr>
          <w:rFonts w:ascii="Times New Roman" w:eastAsia="Times New Roman" w:hAnsi="Times New Roman" w:cs="Times New Roman"/>
          <w:sz w:val="24"/>
          <w:szCs w:val="24"/>
        </w:rPr>
        <w:t>competencias facilitadoras</w:t>
      </w:r>
      <w:r w:rsidR="003D1A7B">
        <w:rPr>
          <w:rFonts w:ascii="Times New Roman" w:eastAsia="Times New Roman" w:hAnsi="Times New Roman" w:cs="Times New Roman"/>
          <w:sz w:val="24"/>
          <w:szCs w:val="24"/>
        </w:rPr>
        <w:t xml:space="preserve">, como la de </w:t>
      </w:r>
      <w:r w:rsidR="003D1A7B" w:rsidRPr="00031697">
        <w:rPr>
          <w:rFonts w:ascii="Times New Roman" w:eastAsia="Times New Roman" w:hAnsi="Times New Roman" w:cs="Times New Roman"/>
          <w:i/>
          <w:sz w:val="24"/>
          <w:szCs w:val="24"/>
        </w:rPr>
        <w:t>planificación cuidadosa</w:t>
      </w:r>
      <w:r w:rsidR="003D1A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es </w:t>
      </w:r>
      <w:r w:rsidR="003D1A7B">
        <w:rPr>
          <w:rFonts w:ascii="Times New Roman" w:eastAsia="Times New Roman" w:hAnsi="Times New Roman" w:cs="Times New Roman"/>
          <w:sz w:val="24"/>
          <w:szCs w:val="24"/>
        </w:rPr>
        <w:t>previa al momento de aplicar las técnicas</w:t>
      </w:r>
      <w:r w:rsidR="00431E9C">
        <w:rPr>
          <w:rFonts w:ascii="Times New Roman" w:eastAsia="Times New Roman" w:hAnsi="Times New Roman" w:cs="Times New Roman"/>
          <w:sz w:val="24"/>
          <w:szCs w:val="24"/>
        </w:rPr>
        <w:t>;</w:t>
      </w:r>
      <w:r w:rsidR="004604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de</w:t>
      </w:r>
      <w:r w:rsidR="00D04D63">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00431E9C" w:rsidRPr="00031697">
        <w:rPr>
          <w:rFonts w:ascii="Times New Roman" w:eastAsia="Times New Roman" w:hAnsi="Times New Roman" w:cs="Times New Roman"/>
          <w:i/>
          <w:sz w:val="24"/>
          <w:szCs w:val="24"/>
        </w:rPr>
        <w:t xml:space="preserve">desarrollo </w:t>
      </w:r>
      <w:r w:rsidR="00431E9C" w:rsidRPr="00031697">
        <w:rPr>
          <w:rFonts w:ascii="Times New Roman" w:eastAsia="Times New Roman" w:hAnsi="Times New Roman" w:cs="Times New Roman"/>
          <w:i/>
          <w:sz w:val="24"/>
          <w:szCs w:val="24"/>
        </w:rPr>
        <w:lastRenderedPageBreak/>
        <w:t>profesional continuo</w:t>
      </w:r>
      <w:r w:rsidR="00431E9C">
        <w:rPr>
          <w:rFonts w:ascii="Times New Roman" w:eastAsia="Times New Roman" w:hAnsi="Times New Roman" w:cs="Times New Roman"/>
          <w:sz w:val="24"/>
          <w:szCs w:val="24"/>
        </w:rPr>
        <w:t xml:space="preserve">, </w:t>
      </w:r>
      <w:r w:rsidR="00D04D63">
        <w:rPr>
          <w:rFonts w:ascii="Times New Roman" w:eastAsia="Times New Roman" w:hAnsi="Times New Roman" w:cs="Times New Roman"/>
          <w:sz w:val="24"/>
          <w:szCs w:val="24"/>
        </w:rPr>
        <w:t xml:space="preserve">que procura </w:t>
      </w:r>
      <w:r w:rsidR="00460479">
        <w:rPr>
          <w:rFonts w:ascii="Times New Roman" w:eastAsia="Times New Roman" w:hAnsi="Times New Roman" w:cs="Times New Roman"/>
          <w:sz w:val="24"/>
          <w:szCs w:val="24"/>
        </w:rPr>
        <w:t>mantener los conocimientos y competencias actualizados</w:t>
      </w:r>
      <w:r w:rsidR="008144EB">
        <w:rPr>
          <w:rFonts w:ascii="Times New Roman" w:eastAsia="Times New Roman" w:hAnsi="Times New Roman" w:cs="Times New Roman"/>
          <w:sz w:val="24"/>
          <w:szCs w:val="24"/>
        </w:rPr>
        <w:t>,</w:t>
      </w:r>
      <w:r w:rsidR="00460479">
        <w:rPr>
          <w:rFonts w:ascii="Times New Roman" w:eastAsia="Times New Roman" w:hAnsi="Times New Roman" w:cs="Times New Roman"/>
          <w:sz w:val="24"/>
          <w:szCs w:val="24"/>
        </w:rPr>
        <w:t xml:space="preserve"> de acuerdo con los cambios de la disciplina y los estándares</w:t>
      </w:r>
      <w:r w:rsidR="00431E9C">
        <w:rPr>
          <w:rFonts w:ascii="Times New Roman" w:eastAsia="Times New Roman" w:hAnsi="Times New Roman" w:cs="Times New Roman"/>
          <w:sz w:val="24"/>
          <w:szCs w:val="24"/>
        </w:rPr>
        <w:t xml:space="preserve"> y requisitos de la profesión psicológica; </w:t>
      </w:r>
      <w:r w:rsidR="008144EB">
        <w:rPr>
          <w:rFonts w:ascii="Times New Roman" w:eastAsia="Times New Roman" w:hAnsi="Times New Roman" w:cs="Times New Roman"/>
          <w:sz w:val="24"/>
          <w:szCs w:val="24"/>
        </w:rPr>
        <w:t xml:space="preserve">la de </w:t>
      </w:r>
      <w:r w:rsidR="00431E9C" w:rsidRPr="00031697">
        <w:rPr>
          <w:rFonts w:ascii="Times New Roman" w:eastAsia="Times New Roman" w:hAnsi="Times New Roman" w:cs="Times New Roman"/>
          <w:i/>
          <w:sz w:val="24"/>
          <w:szCs w:val="24"/>
        </w:rPr>
        <w:t>relaciones profesionales</w:t>
      </w:r>
      <w:r w:rsidR="00B52C65">
        <w:rPr>
          <w:rFonts w:ascii="Times New Roman" w:eastAsia="Times New Roman" w:hAnsi="Times New Roman" w:cs="Times New Roman"/>
          <w:sz w:val="24"/>
          <w:szCs w:val="24"/>
        </w:rPr>
        <w:t>, comprendida</w:t>
      </w:r>
      <w:r w:rsidR="00431E9C">
        <w:rPr>
          <w:rFonts w:ascii="Times New Roman" w:eastAsia="Times New Roman" w:hAnsi="Times New Roman" w:cs="Times New Roman"/>
          <w:sz w:val="24"/>
          <w:szCs w:val="24"/>
        </w:rPr>
        <w:t xml:space="preserve"> en el marco de participación en equipos multidisciplinarios</w:t>
      </w:r>
      <w:r w:rsidR="008144EB">
        <w:rPr>
          <w:rFonts w:ascii="Times New Roman" w:eastAsia="Times New Roman" w:hAnsi="Times New Roman" w:cs="Times New Roman"/>
          <w:sz w:val="24"/>
          <w:szCs w:val="24"/>
        </w:rPr>
        <w:t xml:space="preserve">; </w:t>
      </w:r>
      <w:r w:rsidR="005736B9">
        <w:rPr>
          <w:rFonts w:ascii="Times New Roman" w:eastAsia="Times New Roman" w:hAnsi="Times New Roman" w:cs="Times New Roman"/>
          <w:sz w:val="24"/>
          <w:szCs w:val="24"/>
        </w:rPr>
        <w:t xml:space="preserve">la </w:t>
      </w:r>
      <w:r w:rsidR="00B52C65">
        <w:rPr>
          <w:rFonts w:ascii="Times New Roman" w:eastAsia="Times New Roman" w:hAnsi="Times New Roman" w:cs="Times New Roman"/>
          <w:sz w:val="24"/>
          <w:szCs w:val="24"/>
        </w:rPr>
        <w:t xml:space="preserve">de </w:t>
      </w:r>
      <w:r w:rsidR="005736B9" w:rsidRPr="00031697">
        <w:rPr>
          <w:rFonts w:ascii="Times New Roman" w:eastAsia="Times New Roman" w:hAnsi="Times New Roman" w:cs="Times New Roman"/>
          <w:i/>
          <w:sz w:val="24"/>
          <w:szCs w:val="24"/>
        </w:rPr>
        <w:t>gestión de la res</w:t>
      </w:r>
      <w:r w:rsidR="00B52C65" w:rsidRPr="00031697">
        <w:rPr>
          <w:rFonts w:ascii="Times New Roman" w:eastAsia="Times New Roman" w:hAnsi="Times New Roman" w:cs="Times New Roman"/>
          <w:i/>
          <w:sz w:val="24"/>
          <w:szCs w:val="24"/>
        </w:rPr>
        <w:t>ponsabilidad profesional</w:t>
      </w:r>
      <w:r w:rsidR="00B52C65">
        <w:rPr>
          <w:rFonts w:ascii="Times New Roman" w:eastAsia="Times New Roman" w:hAnsi="Times New Roman" w:cs="Times New Roman"/>
          <w:sz w:val="24"/>
          <w:szCs w:val="24"/>
        </w:rPr>
        <w:t>, referida a</w:t>
      </w:r>
      <w:r w:rsidR="005736B9">
        <w:rPr>
          <w:rFonts w:ascii="Times New Roman" w:eastAsia="Times New Roman" w:hAnsi="Times New Roman" w:cs="Times New Roman"/>
          <w:sz w:val="24"/>
          <w:szCs w:val="24"/>
        </w:rPr>
        <w:t xml:space="preserve"> la capacidad de emprendimiento</w:t>
      </w:r>
      <w:r w:rsidR="00CE6D58">
        <w:rPr>
          <w:rFonts w:ascii="Times New Roman" w:eastAsia="Times New Roman" w:hAnsi="Times New Roman" w:cs="Times New Roman"/>
          <w:sz w:val="24"/>
          <w:szCs w:val="24"/>
        </w:rPr>
        <w:t xml:space="preserve"> y gestión de la calidad, como forma de evitar la improvisación y el intrusismo profesional </w:t>
      </w:r>
      <w:r w:rsidR="0036338C">
        <w:rPr>
          <w:rFonts w:ascii="Times New Roman" w:eastAsia="Times New Roman" w:hAnsi="Times New Roman" w:cs="Times New Roman"/>
          <w:sz w:val="24"/>
          <w:szCs w:val="24"/>
        </w:rPr>
        <w:t>(Pérez, 2010)</w:t>
      </w:r>
      <w:r w:rsidR="00431E9C">
        <w:rPr>
          <w:rFonts w:ascii="Times New Roman" w:eastAsia="Times New Roman" w:hAnsi="Times New Roman" w:cs="Times New Roman"/>
          <w:sz w:val="24"/>
          <w:szCs w:val="24"/>
        </w:rPr>
        <w:t>.</w:t>
      </w:r>
    </w:p>
    <w:p w:rsidR="00E9227C" w:rsidRDefault="00970365" w:rsidP="00970365">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w:t>
      </w:r>
      <w:r w:rsidR="00E922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E9227C" w:rsidRPr="00E9227C">
        <w:rPr>
          <w:rFonts w:ascii="Times New Roman" w:eastAsia="Times New Roman" w:hAnsi="Times New Roman" w:cs="Times New Roman"/>
          <w:sz w:val="24"/>
          <w:szCs w:val="24"/>
        </w:rPr>
        <w:t xml:space="preserve">as investigaciones utilizaron como instrumentos de recolección de información, la revisión de material bibliográfico, la entrevista semiestructurada y análisis cualitativo de la información, tal como se refiere en la </w:t>
      </w:r>
      <w:r w:rsidR="008535A1">
        <w:rPr>
          <w:rFonts w:ascii="Times New Roman" w:eastAsia="Times New Roman" w:hAnsi="Times New Roman" w:cs="Times New Roman"/>
          <w:sz w:val="24"/>
          <w:szCs w:val="24"/>
        </w:rPr>
        <w:t>t</w:t>
      </w:r>
      <w:r w:rsidR="00E9227C" w:rsidRPr="00E9227C">
        <w:rPr>
          <w:rFonts w:ascii="Times New Roman" w:eastAsia="Times New Roman" w:hAnsi="Times New Roman" w:cs="Times New Roman"/>
          <w:sz w:val="24"/>
          <w:szCs w:val="24"/>
        </w:rPr>
        <w:t>abla 6.</w:t>
      </w:r>
    </w:p>
    <w:p w:rsidR="005B7B5E" w:rsidRDefault="005B7B5E" w:rsidP="00101ADF">
      <w:pPr>
        <w:spacing w:line="240" w:lineRule="auto"/>
        <w:ind w:firstLine="720"/>
        <w:rPr>
          <w:rFonts w:ascii="Times New Roman" w:eastAsia="Times New Roman" w:hAnsi="Times New Roman" w:cs="Times New Roman"/>
          <w:sz w:val="24"/>
          <w:szCs w:val="24"/>
        </w:rPr>
      </w:pPr>
    </w:p>
    <w:p w:rsidR="005B7B5E" w:rsidRDefault="005B7B5E" w:rsidP="005B7B5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Conclusiones </w:t>
      </w:r>
    </w:p>
    <w:p w:rsidR="005B7B5E" w:rsidRDefault="005B7B5E" w:rsidP="005B7B5E">
      <w:pPr>
        <w:spacing w:line="240" w:lineRule="auto"/>
        <w:rPr>
          <w:rFonts w:ascii="Times New Roman" w:eastAsia="Times New Roman" w:hAnsi="Times New Roman" w:cs="Times New Roman"/>
          <w:b/>
          <w:sz w:val="24"/>
          <w:szCs w:val="24"/>
        </w:rPr>
      </w:pPr>
    </w:p>
    <w:p w:rsidR="00FC0FE9" w:rsidRDefault="00FC0FE9" w:rsidP="00FC0F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w:t>
      </w:r>
      <w:r w:rsidR="004732B6" w:rsidRPr="00473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 clave para comprender la gestión por competencias en el mundo del trabajo, el </w:t>
      </w:r>
      <w:r w:rsidR="004732B6" w:rsidRPr="004732B6">
        <w:rPr>
          <w:rFonts w:ascii="Times New Roman" w:eastAsia="Times New Roman" w:hAnsi="Times New Roman" w:cs="Times New Roman"/>
          <w:sz w:val="24"/>
          <w:szCs w:val="24"/>
        </w:rPr>
        <w:t>restituir</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un análisis psicosocial</w:t>
      </w:r>
      <w:r>
        <w:rPr>
          <w:rFonts w:ascii="Times New Roman" w:eastAsia="Times New Roman" w:hAnsi="Times New Roman" w:cs="Times New Roman"/>
          <w:sz w:val="24"/>
          <w:szCs w:val="24"/>
        </w:rPr>
        <w:t>,</w:t>
      </w:r>
      <w:r w:rsidR="004732B6" w:rsidRPr="004732B6">
        <w:rPr>
          <w:rFonts w:ascii="Times New Roman" w:eastAsia="Times New Roman" w:hAnsi="Times New Roman" w:cs="Times New Roman"/>
          <w:sz w:val="24"/>
          <w:szCs w:val="24"/>
        </w:rPr>
        <w:t xml:space="preserve"> que des-individualice</w:t>
      </w:r>
      <w:r w:rsidR="004732B6">
        <w:rPr>
          <w:rFonts w:ascii="Times New Roman" w:eastAsia="Times New Roman" w:hAnsi="Times New Roman" w:cs="Times New Roman"/>
          <w:sz w:val="24"/>
          <w:szCs w:val="24"/>
        </w:rPr>
        <w:t xml:space="preserve"> la </w:t>
      </w:r>
      <w:r w:rsidR="004732B6" w:rsidRPr="004732B6">
        <w:rPr>
          <w:rFonts w:ascii="Times New Roman" w:eastAsia="Times New Roman" w:hAnsi="Times New Roman" w:cs="Times New Roman"/>
          <w:sz w:val="24"/>
          <w:szCs w:val="24"/>
        </w:rPr>
        <w:t>comprensión de los procesos laborales y que</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des-naturalice el imaginario empresarial. A su vez,</w:t>
      </w:r>
      <w:r>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esto incita a una elaboración colectiva de sentido</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que intente captar las resistencias, los</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malestares e</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incluso el sinsentido que resultan de las prácticas y</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discursos normativos –aunque sean idealizadores–</w:t>
      </w:r>
      <w:r w:rsidR="004732B6">
        <w:rPr>
          <w:rFonts w:ascii="Times New Roman" w:eastAsia="Times New Roman" w:hAnsi="Times New Roman" w:cs="Times New Roman"/>
          <w:sz w:val="24"/>
          <w:szCs w:val="24"/>
        </w:rPr>
        <w:t xml:space="preserve"> </w:t>
      </w:r>
      <w:r w:rsidR="004732B6" w:rsidRPr="004732B6">
        <w:rPr>
          <w:rFonts w:ascii="Times New Roman" w:eastAsia="Times New Roman" w:hAnsi="Times New Roman" w:cs="Times New Roman"/>
          <w:sz w:val="24"/>
          <w:szCs w:val="24"/>
        </w:rPr>
        <w:t>neoliberales.</w:t>
      </w:r>
      <w:r w:rsidR="00473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esta manera, s</w:t>
      </w:r>
      <w:r w:rsidRPr="00FC0FE9">
        <w:rPr>
          <w:rFonts w:ascii="Times New Roman" w:eastAsia="Times New Roman" w:hAnsi="Times New Roman" w:cs="Times New Roman"/>
          <w:sz w:val="24"/>
          <w:szCs w:val="24"/>
        </w:rPr>
        <w:t xml:space="preserve">e propone </w:t>
      </w:r>
      <w:r>
        <w:rPr>
          <w:rFonts w:ascii="Times New Roman" w:eastAsia="Times New Roman" w:hAnsi="Times New Roman" w:cs="Times New Roman"/>
          <w:sz w:val="24"/>
          <w:szCs w:val="24"/>
        </w:rPr>
        <w:t>la posibilidad de</w:t>
      </w:r>
      <w:r w:rsidRPr="00FC0FE9">
        <w:rPr>
          <w:rFonts w:ascii="Times New Roman" w:eastAsia="Times New Roman" w:hAnsi="Times New Roman" w:cs="Times New Roman"/>
          <w:sz w:val="24"/>
          <w:szCs w:val="24"/>
        </w:rPr>
        <w:t xml:space="preserve"> analizar esos mecanismos en el marco de</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un conjunto de transformaciones más amplias,</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vinculadas a las políticas neoliberales, en su intento</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 xml:space="preserve">de extender las lógicas de mercado y el </w:t>
      </w:r>
      <w:r w:rsidRPr="0075716A">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empresarial a todos los dominios de la sociedad,</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tanto públicos como privados (Burchell, 1993</w:t>
      </w:r>
      <w:r>
        <w:rPr>
          <w:rFonts w:ascii="Times New Roman" w:eastAsia="Times New Roman" w:hAnsi="Times New Roman" w:cs="Times New Roman"/>
          <w:sz w:val="24"/>
          <w:szCs w:val="24"/>
        </w:rPr>
        <w:t>, como se citó en</w:t>
      </w:r>
      <w:r w:rsidRPr="00FC0FE9">
        <w:rPr>
          <w:rFonts w:ascii="Times New Roman" w:hAnsi="Times New Roman" w:cs="Times New Roman"/>
          <w:sz w:val="24"/>
          <w:szCs w:val="24"/>
        </w:rPr>
        <w:t xml:space="preserve"> </w:t>
      </w:r>
      <w:r>
        <w:rPr>
          <w:rFonts w:ascii="Times New Roman" w:hAnsi="Times New Roman" w:cs="Times New Roman"/>
          <w:sz w:val="24"/>
          <w:szCs w:val="24"/>
        </w:rPr>
        <w:t xml:space="preserve">Amigot &amp; </w:t>
      </w:r>
      <w:r w:rsidRPr="005B4F12">
        <w:rPr>
          <w:rFonts w:ascii="Times New Roman" w:hAnsi="Times New Roman" w:cs="Times New Roman"/>
          <w:sz w:val="24"/>
          <w:szCs w:val="24"/>
        </w:rPr>
        <w:t>Martínez</w:t>
      </w:r>
      <w:r>
        <w:rPr>
          <w:rFonts w:ascii="Times New Roman" w:hAnsi="Times New Roman" w:cs="Times New Roman"/>
          <w:sz w:val="24"/>
          <w:szCs w:val="24"/>
        </w:rPr>
        <w:t>, 2013</w:t>
      </w:r>
      <w:r w:rsidRPr="00FC0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Estas transf</w:t>
      </w:r>
      <w:r>
        <w:rPr>
          <w:rFonts w:ascii="Times New Roman" w:eastAsia="Times New Roman" w:hAnsi="Times New Roman" w:cs="Times New Roman"/>
          <w:sz w:val="24"/>
          <w:szCs w:val="24"/>
        </w:rPr>
        <w:t xml:space="preserve">ormaciones han dado lugar a una </w:t>
      </w:r>
      <w:r w:rsidRPr="00FC0FE9">
        <w:rPr>
          <w:rFonts w:ascii="Times New Roman" w:eastAsia="Times New Roman" w:hAnsi="Times New Roman" w:cs="Times New Roman"/>
          <w:sz w:val="24"/>
          <w:szCs w:val="24"/>
        </w:rPr>
        <w:t>conformación</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de lo social según el modelo de la empresa,</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en la que los sujetos son incitados a devenir</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empresarios de su propia vida (Aubert &amp; Gaulejac,</w:t>
      </w:r>
      <w:r>
        <w:rPr>
          <w:rFonts w:ascii="Times New Roman" w:eastAsia="Times New Roman" w:hAnsi="Times New Roman" w:cs="Times New Roman"/>
          <w:sz w:val="24"/>
          <w:szCs w:val="24"/>
        </w:rPr>
        <w:t xml:space="preserve"> </w:t>
      </w:r>
      <w:r w:rsidRPr="00FC0FE9">
        <w:rPr>
          <w:rFonts w:ascii="Times New Roman" w:eastAsia="Times New Roman" w:hAnsi="Times New Roman" w:cs="Times New Roman"/>
          <w:sz w:val="24"/>
          <w:szCs w:val="24"/>
        </w:rPr>
        <w:t>1993; Foucault, 2007</w:t>
      </w:r>
      <w:r>
        <w:rPr>
          <w:rFonts w:ascii="Times New Roman" w:eastAsia="Times New Roman" w:hAnsi="Times New Roman" w:cs="Times New Roman"/>
          <w:sz w:val="24"/>
          <w:szCs w:val="24"/>
        </w:rPr>
        <w:t>, como se citó en</w:t>
      </w:r>
      <w:r w:rsidRPr="00FC0FE9">
        <w:rPr>
          <w:rFonts w:ascii="Times New Roman" w:hAnsi="Times New Roman" w:cs="Times New Roman"/>
          <w:sz w:val="24"/>
          <w:szCs w:val="24"/>
        </w:rPr>
        <w:t xml:space="preserve"> </w:t>
      </w:r>
      <w:r>
        <w:rPr>
          <w:rFonts w:ascii="Times New Roman" w:hAnsi="Times New Roman" w:cs="Times New Roman"/>
          <w:sz w:val="24"/>
          <w:szCs w:val="24"/>
        </w:rPr>
        <w:t xml:space="preserve">Amigot &amp; </w:t>
      </w:r>
      <w:r w:rsidRPr="005B4F12">
        <w:rPr>
          <w:rFonts w:ascii="Times New Roman" w:hAnsi="Times New Roman" w:cs="Times New Roman"/>
          <w:sz w:val="24"/>
          <w:szCs w:val="24"/>
        </w:rPr>
        <w:t>Martínez</w:t>
      </w:r>
      <w:r>
        <w:rPr>
          <w:rFonts w:ascii="Times New Roman" w:hAnsi="Times New Roman" w:cs="Times New Roman"/>
          <w:sz w:val="24"/>
          <w:szCs w:val="24"/>
        </w:rPr>
        <w:t>, 2013</w:t>
      </w:r>
      <w:r w:rsidRPr="00FC0FE9">
        <w:rPr>
          <w:rFonts w:ascii="Times New Roman" w:eastAsia="Times New Roman" w:hAnsi="Times New Roman" w:cs="Times New Roman"/>
          <w:sz w:val="24"/>
          <w:szCs w:val="24"/>
        </w:rPr>
        <w:t>).</w:t>
      </w:r>
    </w:p>
    <w:p w:rsidR="000509ED" w:rsidRDefault="007B77AB" w:rsidP="000509ED">
      <w:pPr>
        <w:spacing w:line="240" w:lineRule="atLeast"/>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 segundo lugar, se concluye que</w:t>
      </w:r>
      <w:r w:rsidR="0077744A">
        <w:rPr>
          <w:rFonts w:ascii="Times New Roman" w:hAnsi="Times New Roman" w:cs="Times New Roman"/>
          <w:color w:val="000000"/>
          <w:sz w:val="24"/>
          <w:szCs w:val="24"/>
          <w:shd w:val="clear" w:color="auto" w:fill="FFFFFF"/>
        </w:rPr>
        <w:t xml:space="preserve"> los contenidos específicos que hacen parte de </w:t>
      </w:r>
      <w:r w:rsidR="0077744A" w:rsidRPr="001108E8">
        <w:rPr>
          <w:rFonts w:ascii="Times New Roman" w:hAnsi="Times New Roman" w:cs="Times New Roman"/>
          <w:color w:val="000000"/>
          <w:sz w:val="24"/>
          <w:szCs w:val="24"/>
          <w:shd w:val="clear" w:color="auto" w:fill="FFFFFF"/>
        </w:rPr>
        <w:t>las nuevas compet</w:t>
      </w:r>
      <w:r w:rsidR="0077744A">
        <w:rPr>
          <w:rFonts w:ascii="Times New Roman" w:hAnsi="Times New Roman" w:cs="Times New Roman"/>
          <w:color w:val="000000"/>
          <w:sz w:val="24"/>
          <w:szCs w:val="24"/>
          <w:shd w:val="clear" w:color="auto" w:fill="FFFFFF"/>
        </w:rPr>
        <w:t xml:space="preserve">encias de </w:t>
      </w:r>
      <w:r w:rsidR="0077744A" w:rsidRPr="00E03C3C">
        <w:rPr>
          <w:rFonts w:ascii="Times New Roman" w:hAnsi="Times New Roman" w:cs="Times New Roman"/>
          <w:i/>
          <w:color w:val="000000"/>
          <w:sz w:val="24"/>
          <w:szCs w:val="24"/>
          <w:shd w:val="clear" w:color="auto" w:fill="FFFFFF"/>
        </w:rPr>
        <w:t>análisis, comprensión e interpretación</w:t>
      </w:r>
      <w:r w:rsidR="0077744A">
        <w:rPr>
          <w:rFonts w:ascii="Times New Roman" w:hAnsi="Times New Roman" w:cs="Times New Roman"/>
          <w:color w:val="000000"/>
          <w:sz w:val="24"/>
          <w:szCs w:val="24"/>
          <w:shd w:val="clear" w:color="auto" w:fill="FFFFFF"/>
        </w:rPr>
        <w:t>, pueden ser compartido</w:t>
      </w:r>
      <w:r w:rsidR="0077744A" w:rsidRPr="0077744A">
        <w:rPr>
          <w:rFonts w:ascii="Times New Roman" w:hAnsi="Times New Roman" w:cs="Times New Roman"/>
          <w:color w:val="000000"/>
          <w:sz w:val="24"/>
          <w:szCs w:val="24"/>
          <w:shd w:val="clear" w:color="auto" w:fill="FFFFFF"/>
        </w:rPr>
        <w:t>s por muchas profesiones, particularmente</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 xml:space="preserve">de las ciencias humanas y sociales, </w:t>
      </w:r>
      <w:r w:rsidR="0077744A">
        <w:rPr>
          <w:rFonts w:ascii="Times New Roman" w:hAnsi="Times New Roman" w:cs="Times New Roman"/>
          <w:color w:val="000000"/>
          <w:sz w:val="24"/>
          <w:szCs w:val="24"/>
          <w:shd w:val="clear" w:color="auto" w:fill="FFFFFF"/>
        </w:rPr>
        <w:t>pero que en el caso de</w:t>
      </w:r>
      <w:r w:rsidR="0077744A" w:rsidRPr="0077744A">
        <w:rPr>
          <w:rFonts w:ascii="Times New Roman" w:hAnsi="Times New Roman" w:cs="Times New Roman"/>
          <w:color w:val="000000"/>
          <w:sz w:val="24"/>
          <w:szCs w:val="24"/>
          <w:shd w:val="clear" w:color="auto" w:fill="FFFFFF"/>
        </w:rPr>
        <w:t xml:space="preserve"> los psicólogos aparecen como</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 xml:space="preserve">distintivas. No </w:t>
      </w:r>
      <w:r w:rsidR="00F06E05">
        <w:rPr>
          <w:rFonts w:ascii="Times New Roman" w:hAnsi="Times New Roman" w:cs="Times New Roman"/>
          <w:color w:val="000000"/>
          <w:sz w:val="24"/>
          <w:szCs w:val="24"/>
          <w:shd w:val="clear" w:color="auto" w:fill="FFFFFF"/>
        </w:rPr>
        <w:t xml:space="preserve">se está haciendo referencia a </w:t>
      </w:r>
      <w:r w:rsidR="0077744A" w:rsidRPr="0077744A">
        <w:rPr>
          <w:rFonts w:ascii="Times New Roman" w:hAnsi="Times New Roman" w:cs="Times New Roman"/>
          <w:color w:val="000000"/>
          <w:sz w:val="24"/>
          <w:szCs w:val="24"/>
          <w:shd w:val="clear" w:color="auto" w:fill="FFFFFF"/>
        </w:rPr>
        <w:t>herramientas generales de</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 xml:space="preserve">sistematización y ordenamiento de información, sino </w:t>
      </w:r>
      <w:r w:rsidR="007D35EC">
        <w:rPr>
          <w:rFonts w:ascii="Times New Roman" w:hAnsi="Times New Roman" w:cs="Times New Roman"/>
          <w:color w:val="000000"/>
          <w:sz w:val="24"/>
          <w:szCs w:val="24"/>
          <w:shd w:val="clear" w:color="auto" w:fill="FFFFFF"/>
        </w:rPr>
        <w:t xml:space="preserve">a </w:t>
      </w:r>
      <w:r w:rsidR="0077744A" w:rsidRPr="0077744A">
        <w:rPr>
          <w:rFonts w:ascii="Times New Roman" w:hAnsi="Times New Roman" w:cs="Times New Roman"/>
          <w:color w:val="000000"/>
          <w:sz w:val="24"/>
          <w:szCs w:val="24"/>
          <w:shd w:val="clear" w:color="auto" w:fill="FFFFFF"/>
        </w:rPr>
        <w:t>competencias</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que caracterizan un quehacer que consiste en una reinterpretación de</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 xml:space="preserve">una palabra dada como preparación de </w:t>
      </w:r>
      <w:r w:rsidR="00AD7B81">
        <w:rPr>
          <w:rFonts w:ascii="Times New Roman" w:hAnsi="Times New Roman" w:cs="Times New Roman"/>
          <w:color w:val="000000"/>
          <w:sz w:val="24"/>
          <w:szCs w:val="24"/>
          <w:shd w:val="clear" w:color="auto" w:fill="FFFFFF"/>
        </w:rPr>
        <w:t>u</w:t>
      </w:r>
      <w:r w:rsidR="0077744A" w:rsidRPr="0077744A">
        <w:rPr>
          <w:rFonts w:ascii="Times New Roman" w:hAnsi="Times New Roman" w:cs="Times New Roman"/>
          <w:color w:val="000000"/>
          <w:sz w:val="24"/>
          <w:szCs w:val="24"/>
          <w:shd w:val="clear" w:color="auto" w:fill="FFFFFF"/>
        </w:rPr>
        <w:t>na respuesta o propuesta.</w:t>
      </w:r>
      <w:r w:rsidR="0077744A" w:rsidRPr="0077744A">
        <w:t xml:space="preserve"> </w:t>
      </w:r>
      <w:r w:rsidR="0077744A" w:rsidRPr="0077744A">
        <w:rPr>
          <w:rFonts w:ascii="Times New Roman" w:hAnsi="Times New Roman" w:cs="Times New Roman"/>
          <w:color w:val="000000"/>
          <w:sz w:val="24"/>
          <w:szCs w:val="24"/>
          <w:shd w:val="clear" w:color="auto" w:fill="FFFFFF"/>
        </w:rPr>
        <w:t>En</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consecuencia</w:t>
      </w:r>
      <w:r w:rsidR="00980D1F">
        <w:rPr>
          <w:rFonts w:ascii="Times New Roman" w:hAnsi="Times New Roman" w:cs="Times New Roman"/>
          <w:color w:val="000000"/>
          <w:sz w:val="24"/>
          <w:szCs w:val="24"/>
          <w:shd w:val="clear" w:color="auto" w:fill="FFFFFF"/>
        </w:rPr>
        <w:t>, las nuevas competencias se constituyen en</w:t>
      </w:r>
      <w:r w:rsidR="0077744A" w:rsidRPr="0077744A">
        <w:rPr>
          <w:rFonts w:ascii="Times New Roman" w:hAnsi="Times New Roman" w:cs="Times New Roman"/>
          <w:color w:val="000000"/>
          <w:sz w:val="24"/>
          <w:szCs w:val="24"/>
          <w:shd w:val="clear" w:color="auto" w:fill="FFFFFF"/>
        </w:rPr>
        <w:t xml:space="preserve"> un quehacer eminentemente generativo y propositivo,</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cuya materia prima es la experiencia de un individuo, grupo o</w:t>
      </w:r>
      <w:r w:rsidR="0077744A">
        <w:rPr>
          <w:rFonts w:ascii="Times New Roman" w:hAnsi="Times New Roman" w:cs="Times New Roman"/>
          <w:color w:val="000000"/>
          <w:sz w:val="24"/>
          <w:szCs w:val="24"/>
          <w:shd w:val="clear" w:color="auto" w:fill="FFFFFF"/>
        </w:rPr>
        <w:t xml:space="preserve"> </w:t>
      </w:r>
      <w:r w:rsidR="0077744A" w:rsidRPr="0077744A">
        <w:rPr>
          <w:rFonts w:ascii="Times New Roman" w:hAnsi="Times New Roman" w:cs="Times New Roman"/>
          <w:color w:val="000000"/>
          <w:sz w:val="24"/>
          <w:szCs w:val="24"/>
          <w:shd w:val="clear" w:color="auto" w:fill="FFFFFF"/>
        </w:rPr>
        <w:t>colectividad</w:t>
      </w:r>
      <w:r w:rsidR="00367F16">
        <w:rPr>
          <w:rFonts w:ascii="Times New Roman" w:hAnsi="Times New Roman" w:cs="Times New Roman"/>
          <w:color w:val="000000"/>
          <w:sz w:val="24"/>
          <w:szCs w:val="24"/>
          <w:shd w:val="clear" w:color="auto" w:fill="FFFFFF"/>
        </w:rPr>
        <w:t xml:space="preserve"> </w:t>
      </w:r>
      <w:r w:rsidR="00367F16" w:rsidRPr="001108E8">
        <w:rPr>
          <w:rFonts w:ascii="Times New Roman" w:hAnsi="Times New Roman" w:cs="Times New Roman"/>
          <w:color w:val="000000"/>
          <w:sz w:val="24"/>
          <w:szCs w:val="24"/>
          <w:shd w:val="clear" w:color="auto" w:fill="FFFFFF"/>
        </w:rPr>
        <w:t>(</w:t>
      </w:r>
      <w:r w:rsidR="00367F16" w:rsidRPr="001108E8">
        <w:rPr>
          <w:rFonts w:ascii="Times New Roman" w:hAnsi="Times New Roman" w:cs="Times New Roman"/>
          <w:sz w:val="24"/>
          <w:szCs w:val="24"/>
        </w:rPr>
        <w:t>Cabrera et al., 2010)</w:t>
      </w:r>
      <w:r w:rsidR="0077744A" w:rsidRPr="0077744A">
        <w:rPr>
          <w:rFonts w:ascii="Times New Roman" w:hAnsi="Times New Roman" w:cs="Times New Roman"/>
          <w:color w:val="000000"/>
          <w:sz w:val="24"/>
          <w:szCs w:val="24"/>
          <w:shd w:val="clear" w:color="auto" w:fill="FFFFFF"/>
        </w:rPr>
        <w:t xml:space="preserve">. </w:t>
      </w:r>
    </w:p>
    <w:p w:rsidR="000509ED" w:rsidRDefault="007D35EC" w:rsidP="000509ED">
      <w:pPr>
        <w:spacing w:line="240" w:lineRule="atLeast"/>
        <w:ind w:firstLine="720"/>
        <w:rPr>
          <w:rFonts w:ascii="Times New Roman" w:eastAsia="Times New Roman" w:hAnsi="Times New Roman" w:cs="Times New Roman"/>
          <w:sz w:val="24"/>
          <w:szCs w:val="24"/>
        </w:rPr>
      </w:pPr>
      <w:r w:rsidRPr="00AE7559">
        <w:rPr>
          <w:rFonts w:ascii="Times New Roman" w:hAnsi="Times New Roman" w:cs="Times New Roman"/>
          <w:sz w:val="24"/>
          <w:szCs w:val="24"/>
        </w:rPr>
        <w:t xml:space="preserve">Además, cabe resaltar el desarrollo de una taxonomía y </w:t>
      </w:r>
      <w:r>
        <w:rPr>
          <w:rFonts w:ascii="Times New Roman" w:hAnsi="Times New Roman" w:cs="Times New Roman"/>
          <w:sz w:val="24"/>
          <w:szCs w:val="24"/>
        </w:rPr>
        <w:t xml:space="preserve">de la definición operacional de las </w:t>
      </w:r>
      <w:r w:rsidRPr="00AD7B81">
        <w:rPr>
          <w:rFonts w:ascii="Times New Roman" w:hAnsi="Times New Roman" w:cs="Times New Roman"/>
          <w:i/>
          <w:sz w:val="24"/>
          <w:szCs w:val="24"/>
        </w:rPr>
        <w:t>competencias genéricas</w:t>
      </w:r>
      <w:r>
        <w:rPr>
          <w:rFonts w:ascii="Times New Roman" w:hAnsi="Times New Roman" w:cs="Times New Roman"/>
          <w:sz w:val="24"/>
          <w:szCs w:val="24"/>
        </w:rPr>
        <w:t xml:space="preserve">, como las </w:t>
      </w:r>
      <w:r w:rsidRPr="00AD7B81">
        <w:rPr>
          <w:rFonts w:ascii="Times New Roman" w:hAnsi="Times New Roman" w:cs="Times New Roman"/>
          <w:i/>
          <w:sz w:val="24"/>
          <w:szCs w:val="24"/>
        </w:rPr>
        <w:t>académicas, profesionales y laborales</w:t>
      </w:r>
      <w:r w:rsidRPr="00AE7559">
        <w:rPr>
          <w:rFonts w:ascii="Times New Roman" w:hAnsi="Times New Roman" w:cs="Times New Roman"/>
          <w:sz w:val="24"/>
          <w:szCs w:val="24"/>
        </w:rPr>
        <w:t xml:space="preserve"> (</w:t>
      </w:r>
      <w:r w:rsidRPr="00AE7559">
        <w:rPr>
          <w:rFonts w:ascii="Times New Roman" w:eastAsia="Times New Roman" w:hAnsi="Times New Roman" w:cs="Times New Roman"/>
          <w:sz w:val="24"/>
          <w:szCs w:val="24"/>
        </w:rPr>
        <w:t>Charria et al., 2011)</w:t>
      </w:r>
      <w:r>
        <w:rPr>
          <w:rFonts w:ascii="Times New Roman" w:eastAsia="Times New Roman" w:hAnsi="Times New Roman" w:cs="Times New Roman"/>
          <w:sz w:val="24"/>
          <w:szCs w:val="24"/>
        </w:rPr>
        <w:t>. L</w:t>
      </w:r>
      <w:r w:rsidRPr="00AE7559">
        <w:rPr>
          <w:rFonts w:ascii="Times New Roman" w:hAnsi="Times New Roman" w:cs="Times New Roman"/>
          <w:sz w:val="24"/>
          <w:szCs w:val="24"/>
        </w:rPr>
        <w:t>os autores parten de la premisa que d</w:t>
      </w:r>
      <w:r>
        <w:rPr>
          <w:rFonts w:ascii="Times New Roman" w:eastAsia="Times New Roman" w:hAnsi="Times New Roman" w:cs="Times New Roman"/>
          <w:sz w:val="24"/>
          <w:szCs w:val="24"/>
        </w:rPr>
        <w:t xml:space="preserve">icha clasificación </w:t>
      </w:r>
      <w:r w:rsidRPr="00AE7559">
        <w:rPr>
          <w:rFonts w:ascii="Times New Roman" w:eastAsia="Times New Roman" w:hAnsi="Times New Roman" w:cs="Times New Roman"/>
          <w:sz w:val="24"/>
          <w:szCs w:val="24"/>
        </w:rPr>
        <w:t>debe continuar siendo fortalecida a partir de revisiones conceptuales e investigaciones en el tema de las competencias</w:t>
      </w:r>
      <w:r>
        <w:rPr>
          <w:rFonts w:ascii="Times New Roman" w:eastAsia="Times New Roman" w:hAnsi="Times New Roman" w:cs="Times New Roman"/>
          <w:sz w:val="24"/>
          <w:szCs w:val="24"/>
        </w:rPr>
        <w:t>. Por lo tanto, l</w:t>
      </w:r>
      <w:r w:rsidRPr="00AE7559">
        <w:rPr>
          <w:rFonts w:ascii="Times New Roman" w:eastAsia="Times New Roman" w:hAnsi="Times New Roman" w:cs="Times New Roman"/>
          <w:sz w:val="24"/>
          <w:szCs w:val="24"/>
        </w:rPr>
        <w:t>a construcción de un diccionario de</w:t>
      </w:r>
      <w:r>
        <w:rPr>
          <w:rFonts w:ascii="Times New Roman" w:eastAsia="Times New Roman" w:hAnsi="Times New Roman" w:cs="Times New Roman"/>
          <w:sz w:val="24"/>
          <w:szCs w:val="24"/>
        </w:rPr>
        <w:t xml:space="preserve"> </w:t>
      </w:r>
      <w:r w:rsidRPr="00AE7559">
        <w:rPr>
          <w:rFonts w:ascii="Times New Roman" w:eastAsia="Times New Roman" w:hAnsi="Times New Roman" w:cs="Times New Roman"/>
          <w:sz w:val="24"/>
          <w:szCs w:val="24"/>
        </w:rPr>
        <w:t xml:space="preserve">competencias genéricas, su validación con jueces expertos y </w:t>
      </w:r>
      <w:r w:rsidR="00CE70B2">
        <w:rPr>
          <w:rFonts w:ascii="Times New Roman" w:eastAsia="Times New Roman" w:hAnsi="Times New Roman" w:cs="Times New Roman"/>
          <w:sz w:val="24"/>
          <w:szCs w:val="24"/>
        </w:rPr>
        <w:t xml:space="preserve">su </w:t>
      </w:r>
      <w:r w:rsidRPr="00AE7559">
        <w:rPr>
          <w:rFonts w:ascii="Times New Roman" w:eastAsia="Times New Roman" w:hAnsi="Times New Roman" w:cs="Times New Roman"/>
          <w:sz w:val="24"/>
          <w:szCs w:val="24"/>
        </w:rPr>
        <w:t>aplicación piloto constituye</w:t>
      </w:r>
      <w:r>
        <w:rPr>
          <w:rFonts w:ascii="Times New Roman" w:eastAsia="Times New Roman" w:hAnsi="Times New Roman" w:cs="Times New Roman"/>
          <w:sz w:val="24"/>
          <w:szCs w:val="24"/>
        </w:rPr>
        <w:t xml:space="preserve"> </w:t>
      </w:r>
      <w:r w:rsidRPr="00AE7559">
        <w:rPr>
          <w:rFonts w:ascii="Times New Roman" w:eastAsia="Times New Roman" w:hAnsi="Times New Roman" w:cs="Times New Roman"/>
          <w:sz w:val="24"/>
          <w:szCs w:val="24"/>
        </w:rPr>
        <w:t>un aporte a la temática</w:t>
      </w:r>
      <w:r>
        <w:rPr>
          <w:rFonts w:ascii="Times New Roman" w:eastAsia="Times New Roman" w:hAnsi="Times New Roman" w:cs="Times New Roman"/>
          <w:sz w:val="24"/>
          <w:szCs w:val="24"/>
        </w:rPr>
        <w:t>,</w:t>
      </w:r>
      <w:r w:rsidRPr="00AE7559">
        <w:rPr>
          <w:rFonts w:ascii="Times New Roman" w:eastAsia="Times New Roman" w:hAnsi="Times New Roman" w:cs="Times New Roman"/>
          <w:sz w:val="24"/>
          <w:szCs w:val="24"/>
        </w:rPr>
        <w:t xml:space="preserve"> dada la poca evidencia</w:t>
      </w:r>
      <w:r w:rsidRPr="00AE7559">
        <w:rPr>
          <w:rFonts w:ascii="Times New Roman" w:hAnsi="Times New Roman" w:cs="Times New Roman"/>
          <w:sz w:val="24"/>
          <w:szCs w:val="24"/>
        </w:rPr>
        <w:t xml:space="preserve"> </w:t>
      </w:r>
      <w:r w:rsidRPr="00AE7559">
        <w:rPr>
          <w:rFonts w:ascii="Times New Roman" w:eastAsia="Times New Roman" w:hAnsi="Times New Roman" w:cs="Times New Roman"/>
          <w:sz w:val="24"/>
          <w:szCs w:val="24"/>
        </w:rPr>
        <w:t>empírica en el desarrollo de instrumentos y</w:t>
      </w:r>
      <w:r>
        <w:rPr>
          <w:rFonts w:ascii="Times New Roman" w:eastAsia="Times New Roman" w:hAnsi="Times New Roman" w:cs="Times New Roman"/>
          <w:sz w:val="24"/>
          <w:szCs w:val="24"/>
        </w:rPr>
        <w:t xml:space="preserve"> </w:t>
      </w:r>
      <w:r w:rsidRPr="00AE7559">
        <w:rPr>
          <w:rFonts w:ascii="Times New Roman" w:eastAsia="Times New Roman" w:hAnsi="Times New Roman" w:cs="Times New Roman"/>
          <w:sz w:val="24"/>
          <w:szCs w:val="24"/>
        </w:rPr>
        <w:t>diccionarios para la evaluación de competenc</w:t>
      </w:r>
      <w:r>
        <w:rPr>
          <w:rFonts w:ascii="Times New Roman" w:eastAsia="Times New Roman" w:hAnsi="Times New Roman" w:cs="Times New Roman"/>
          <w:sz w:val="24"/>
          <w:szCs w:val="24"/>
        </w:rPr>
        <w:t>ias en los profesionales de la p</w:t>
      </w:r>
      <w:r w:rsidRPr="00AE7559">
        <w:rPr>
          <w:rFonts w:ascii="Times New Roman" w:eastAsia="Times New Roman" w:hAnsi="Times New Roman" w:cs="Times New Roman"/>
          <w:sz w:val="24"/>
          <w:szCs w:val="24"/>
        </w:rPr>
        <w:t>sicología (Allen et al., 2003; Roe, 2003; Teichler, 2003</w:t>
      </w:r>
      <w:r>
        <w:rPr>
          <w:rFonts w:ascii="Times New Roman" w:eastAsia="Times New Roman" w:hAnsi="Times New Roman" w:cs="Times New Roman"/>
          <w:sz w:val="24"/>
          <w:szCs w:val="24"/>
        </w:rPr>
        <w:t xml:space="preserve">, como se citó en </w:t>
      </w:r>
      <w:r w:rsidRPr="00AE7559">
        <w:rPr>
          <w:rFonts w:ascii="Times New Roman" w:eastAsia="Times New Roman" w:hAnsi="Times New Roman" w:cs="Times New Roman"/>
          <w:sz w:val="24"/>
          <w:szCs w:val="24"/>
        </w:rPr>
        <w:t>Charria et al., 2011). La definición operacional de las competencias genéricas constituye un aporte, pues en la mayoría de las publicaciones las nombran, mas no construyen una definición propia de las mismas para la elaboración de un diccionario.</w:t>
      </w:r>
      <w:r w:rsidR="00C64BE3">
        <w:rPr>
          <w:rFonts w:ascii="Times New Roman" w:eastAsia="Times New Roman" w:hAnsi="Times New Roman" w:cs="Times New Roman"/>
          <w:sz w:val="24"/>
          <w:szCs w:val="24"/>
        </w:rPr>
        <w:t xml:space="preserve"> </w:t>
      </w:r>
    </w:p>
    <w:p w:rsidR="000509ED" w:rsidRDefault="00AD7663" w:rsidP="000509ED">
      <w:pPr>
        <w:spacing w:line="240" w:lineRule="atLeast"/>
        <w:ind w:firstLine="720"/>
        <w:rPr>
          <w:rFonts w:ascii="Times New Roman" w:eastAsia="Times New Roman" w:hAnsi="Times New Roman" w:cs="Times New Roman"/>
          <w:sz w:val="24"/>
          <w:szCs w:val="24"/>
        </w:rPr>
      </w:pPr>
      <w:r>
        <w:rPr>
          <w:rFonts w:ascii="Times New Roman" w:hAnsi="Times New Roman" w:cs="Times New Roman"/>
          <w:iCs/>
          <w:sz w:val="24"/>
          <w:szCs w:val="24"/>
          <w:lang w:val="es-CO"/>
        </w:rPr>
        <w:t xml:space="preserve">Ahora bien, </w:t>
      </w:r>
      <w:r w:rsidR="00BF26BA">
        <w:rPr>
          <w:rFonts w:ascii="Times New Roman" w:hAnsi="Times New Roman" w:cs="Times New Roman"/>
          <w:iCs/>
          <w:sz w:val="24"/>
          <w:szCs w:val="24"/>
          <w:lang w:val="es-CO"/>
        </w:rPr>
        <w:t xml:space="preserve">en el escenario </w:t>
      </w:r>
      <w:r w:rsidR="00367F16" w:rsidRPr="00367F16">
        <w:rPr>
          <w:rFonts w:ascii="Times New Roman" w:hAnsi="Times New Roman" w:cs="Times New Roman"/>
          <w:iCs/>
          <w:sz w:val="24"/>
          <w:szCs w:val="24"/>
          <w:lang w:val="es-CO"/>
        </w:rPr>
        <w:t>de los procesos globalizadores de las últimas tres décadas, el enfoque</w:t>
      </w:r>
      <w:r w:rsidR="00367F16">
        <w:rPr>
          <w:rFonts w:ascii="Times New Roman" w:hAnsi="Times New Roman" w:cs="Times New Roman"/>
          <w:iCs/>
          <w:sz w:val="24"/>
          <w:szCs w:val="24"/>
          <w:lang w:val="es-CO"/>
        </w:rPr>
        <w:t xml:space="preserve"> de </w:t>
      </w:r>
      <w:r w:rsidR="00367F16" w:rsidRPr="00367F16">
        <w:rPr>
          <w:rFonts w:ascii="Times New Roman" w:hAnsi="Times New Roman" w:cs="Times New Roman"/>
          <w:iCs/>
          <w:sz w:val="24"/>
          <w:szCs w:val="24"/>
          <w:lang w:val="es-CO"/>
        </w:rPr>
        <w:t>educación y capacitación basadas en competencias se ha convertido en un fuerte</w:t>
      </w:r>
      <w:r w:rsidR="00367F16">
        <w:rPr>
          <w:rFonts w:ascii="Times New Roman" w:hAnsi="Times New Roman" w:cs="Times New Roman"/>
          <w:iCs/>
          <w:sz w:val="24"/>
          <w:szCs w:val="24"/>
          <w:lang w:val="es-CO"/>
        </w:rPr>
        <w:t xml:space="preserve"> </w:t>
      </w:r>
      <w:r w:rsidR="00367F16" w:rsidRPr="00367F16">
        <w:rPr>
          <w:rFonts w:ascii="Times New Roman" w:hAnsi="Times New Roman" w:cs="Times New Roman"/>
          <w:iCs/>
          <w:sz w:val="24"/>
          <w:szCs w:val="24"/>
          <w:lang w:val="es-CO"/>
        </w:rPr>
        <w:lastRenderedPageBreak/>
        <w:t>instrumento de política educativa y laboral, en el que destacan preceptos conceptuales,</w:t>
      </w:r>
      <w:r w:rsidR="00367F16">
        <w:rPr>
          <w:rFonts w:ascii="Times New Roman" w:hAnsi="Times New Roman" w:cs="Times New Roman"/>
          <w:iCs/>
          <w:sz w:val="24"/>
          <w:szCs w:val="24"/>
          <w:lang w:val="es-CO"/>
        </w:rPr>
        <w:t xml:space="preserve"> </w:t>
      </w:r>
      <w:r w:rsidR="00367F16" w:rsidRPr="00367F16">
        <w:rPr>
          <w:rFonts w:ascii="Times New Roman" w:hAnsi="Times New Roman" w:cs="Times New Roman"/>
          <w:iCs/>
          <w:sz w:val="24"/>
          <w:szCs w:val="24"/>
          <w:lang w:val="es-CO"/>
        </w:rPr>
        <w:t>evaluativos y económicos, por encima de fundamentos de carácter multidisciplinario,</w:t>
      </w:r>
      <w:r w:rsidR="00367F16">
        <w:rPr>
          <w:rFonts w:ascii="Times New Roman" w:hAnsi="Times New Roman" w:cs="Times New Roman"/>
          <w:iCs/>
          <w:sz w:val="24"/>
          <w:szCs w:val="24"/>
          <w:lang w:val="es-CO"/>
        </w:rPr>
        <w:t xml:space="preserve"> </w:t>
      </w:r>
      <w:r w:rsidR="00367F16" w:rsidRPr="00367F16">
        <w:rPr>
          <w:rFonts w:ascii="Times New Roman" w:hAnsi="Times New Roman" w:cs="Times New Roman"/>
          <w:iCs/>
          <w:sz w:val="24"/>
          <w:szCs w:val="24"/>
          <w:lang w:val="es-CO"/>
        </w:rPr>
        <w:t xml:space="preserve">formativo y social. </w:t>
      </w:r>
      <w:r w:rsidR="00886461">
        <w:rPr>
          <w:rFonts w:ascii="Times New Roman" w:hAnsi="Times New Roman" w:cs="Times New Roman"/>
          <w:iCs/>
          <w:sz w:val="24"/>
          <w:szCs w:val="24"/>
          <w:lang w:val="es-CO"/>
        </w:rPr>
        <w:t>En</w:t>
      </w:r>
      <w:r w:rsidR="0086622F">
        <w:rPr>
          <w:rFonts w:ascii="Times New Roman" w:hAnsi="Times New Roman" w:cs="Times New Roman"/>
          <w:iCs/>
          <w:sz w:val="24"/>
          <w:szCs w:val="24"/>
          <w:lang w:val="es-CO"/>
        </w:rPr>
        <w:t xml:space="preserve"> ese sentido, </w:t>
      </w:r>
      <w:r w:rsidR="00886461">
        <w:rPr>
          <w:rFonts w:ascii="Times New Roman" w:hAnsi="Times New Roman" w:cs="Times New Roman"/>
          <w:iCs/>
          <w:sz w:val="24"/>
          <w:szCs w:val="24"/>
          <w:lang w:val="es-CO"/>
        </w:rPr>
        <w:t>s</w:t>
      </w:r>
      <w:r w:rsidR="00847EE5" w:rsidRPr="00367F16">
        <w:rPr>
          <w:rFonts w:ascii="Times New Roman" w:hAnsi="Times New Roman" w:cs="Times New Roman"/>
          <w:iCs/>
          <w:sz w:val="24"/>
          <w:szCs w:val="24"/>
          <w:lang w:val="es-CO"/>
        </w:rPr>
        <w:t>e</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observ</w:t>
      </w:r>
      <w:r w:rsidR="00847EE5">
        <w:rPr>
          <w:rFonts w:ascii="Times New Roman" w:hAnsi="Times New Roman" w:cs="Times New Roman"/>
          <w:iCs/>
          <w:sz w:val="24"/>
          <w:szCs w:val="24"/>
          <w:lang w:val="es-CO"/>
        </w:rPr>
        <w:t>ó</w:t>
      </w:r>
      <w:r w:rsidR="00847EE5" w:rsidRPr="00367F16">
        <w:rPr>
          <w:rFonts w:ascii="Times New Roman" w:hAnsi="Times New Roman" w:cs="Times New Roman"/>
          <w:iCs/>
          <w:sz w:val="24"/>
          <w:szCs w:val="24"/>
          <w:lang w:val="es-CO"/>
        </w:rPr>
        <w:t xml:space="preserve"> que el fomento del enfoque de </w:t>
      </w:r>
      <w:r w:rsidR="00847EE5" w:rsidRPr="00CE70B2">
        <w:rPr>
          <w:rFonts w:ascii="Times New Roman" w:hAnsi="Times New Roman" w:cs="Times New Roman"/>
          <w:i/>
          <w:iCs/>
          <w:sz w:val="24"/>
          <w:szCs w:val="24"/>
          <w:lang w:val="es-CO"/>
        </w:rPr>
        <w:t>formación por competencias</w:t>
      </w:r>
      <w:r w:rsidR="00847EE5" w:rsidRPr="00367F16">
        <w:rPr>
          <w:rFonts w:ascii="Times New Roman" w:hAnsi="Times New Roman" w:cs="Times New Roman"/>
          <w:iCs/>
          <w:sz w:val="24"/>
          <w:szCs w:val="24"/>
          <w:lang w:val="es-CO"/>
        </w:rPr>
        <w:t xml:space="preserve"> lejos de favorecer</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el</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aprendizaje a lo largo de la vida, puede desalentarlo, ser poco efectivo y muy</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 xml:space="preserve">costoso. </w:t>
      </w:r>
      <w:r w:rsidR="0086622F">
        <w:rPr>
          <w:rFonts w:ascii="Times New Roman" w:hAnsi="Times New Roman" w:cs="Times New Roman"/>
          <w:iCs/>
          <w:sz w:val="24"/>
          <w:szCs w:val="24"/>
          <w:lang w:val="es-CO"/>
        </w:rPr>
        <w:t xml:space="preserve">Las contribuciones </w:t>
      </w:r>
      <w:r w:rsidR="00847EE5" w:rsidRPr="00367F16">
        <w:rPr>
          <w:rFonts w:ascii="Times New Roman" w:hAnsi="Times New Roman" w:cs="Times New Roman"/>
          <w:iCs/>
          <w:sz w:val="24"/>
          <w:szCs w:val="24"/>
          <w:lang w:val="es-CO"/>
        </w:rPr>
        <w:t>a la teoría de las competencias sobre la base de su</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origen y desarrollo como constructos biológica, psicológica y socialmente integrados,</w:t>
      </w:r>
      <w:r w:rsidR="00847EE5">
        <w:rPr>
          <w:rFonts w:ascii="Times New Roman" w:hAnsi="Times New Roman" w:cs="Times New Roman"/>
          <w:iCs/>
          <w:sz w:val="24"/>
          <w:szCs w:val="24"/>
          <w:lang w:val="es-CO"/>
        </w:rPr>
        <w:t xml:space="preserve"> </w:t>
      </w:r>
      <w:r w:rsidR="00EC5115">
        <w:rPr>
          <w:rFonts w:ascii="Times New Roman" w:hAnsi="Times New Roman" w:cs="Times New Roman"/>
          <w:iCs/>
          <w:sz w:val="24"/>
          <w:szCs w:val="24"/>
          <w:lang w:val="es-CO"/>
        </w:rPr>
        <w:t xml:space="preserve">proporcionaron </w:t>
      </w:r>
      <w:r w:rsidR="00847EE5" w:rsidRPr="00367F16">
        <w:rPr>
          <w:rFonts w:ascii="Times New Roman" w:hAnsi="Times New Roman" w:cs="Times New Roman"/>
          <w:iCs/>
          <w:sz w:val="24"/>
          <w:szCs w:val="24"/>
          <w:lang w:val="es-CO"/>
        </w:rPr>
        <w:t>elementos para mejorar las políticas de educación y capacitación,</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más allá de los marcos conceptuales</w:t>
      </w:r>
      <w:r w:rsidR="00847EE5">
        <w:rPr>
          <w:rFonts w:ascii="Times New Roman" w:hAnsi="Times New Roman" w:cs="Times New Roman"/>
          <w:iCs/>
          <w:sz w:val="24"/>
          <w:szCs w:val="24"/>
          <w:lang w:val="es-CO"/>
        </w:rPr>
        <w:t xml:space="preserve"> </w:t>
      </w:r>
      <w:r w:rsidR="00847EE5" w:rsidRPr="00367F16">
        <w:rPr>
          <w:rFonts w:ascii="Times New Roman" w:hAnsi="Times New Roman" w:cs="Times New Roman"/>
          <w:iCs/>
          <w:sz w:val="24"/>
          <w:szCs w:val="24"/>
          <w:lang w:val="es-CO"/>
        </w:rPr>
        <w:t>convencionales en la materia</w:t>
      </w:r>
      <w:r w:rsidR="007A6E40">
        <w:rPr>
          <w:rFonts w:ascii="Times New Roman" w:hAnsi="Times New Roman" w:cs="Times New Roman"/>
          <w:iCs/>
          <w:sz w:val="24"/>
          <w:szCs w:val="24"/>
          <w:lang w:val="es-CO"/>
        </w:rPr>
        <w:t xml:space="preserve"> </w:t>
      </w:r>
      <w:r w:rsidR="007A6E40">
        <w:rPr>
          <w:rFonts w:ascii="Times New Roman" w:eastAsia="Times New Roman" w:hAnsi="Times New Roman" w:cs="Times New Roman"/>
          <w:sz w:val="24"/>
          <w:szCs w:val="24"/>
        </w:rPr>
        <w:t>(Climent-Bonilla, 2014)</w:t>
      </w:r>
      <w:r w:rsidR="007A6E40" w:rsidRPr="00D6029D">
        <w:rPr>
          <w:rFonts w:ascii="Times New Roman" w:eastAsia="Times New Roman" w:hAnsi="Times New Roman" w:cs="Times New Roman"/>
          <w:sz w:val="24"/>
          <w:szCs w:val="24"/>
        </w:rPr>
        <w:t>.</w:t>
      </w:r>
    </w:p>
    <w:p w:rsidR="000509ED" w:rsidRDefault="00344E02" w:rsidP="000509ED">
      <w:pPr>
        <w:spacing w:line="240" w:lineRule="atLeast"/>
        <w:ind w:firstLine="720"/>
        <w:rPr>
          <w:rFonts w:ascii="Times New Roman" w:eastAsia="Times New Roman" w:hAnsi="Times New Roman" w:cs="Times New Roman"/>
          <w:sz w:val="24"/>
          <w:szCs w:val="24"/>
        </w:rPr>
      </w:pPr>
      <w:r>
        <w:rPr>
          <w:rFonts w:ascii="Times New Roman" w:hAnsi="Times New Roman" w:cs="Times New Roman"/>
          <w:iCs/>
          <w:sz w:val="24"/>
          <w:szCs w:val="24"/>
          <w:lang w:val="es-CO"/>
        </w:rPr>
        <w:t>Es claro que</w:t>
      </w:r>
      <w:r w:rsidR="00541E6A">
        <w:rPr>
          <w:rFonts w:ascii="Times New Roman" w:hAnsi="Times New Roman" w:cs="Times New Roman"/>
          <w:iCs/>
          <w:sz w:val="24"/>
          <w:szCs w:val="24"/>
          <w:lang w:val="es-CO"/>
        </w:rPr>
        <w:t xml:space="preserve"> durante la formación universitaria</w:t>
      </w:r>
      <w:r>
        <w:rPr>
          <w:rFonts w:ascii="Times New Roman" w:hAnsi="Times New Roman" w:cs="Times New Roman"/>
          <w:iCs/>
          <w:sz w:val="24"/>
          <w:szCs w:val="24"/>
          <w:lang w:val="es-CO"/>
        </w:rPr>
        <w:t xml:space="preserve"> es</w:t>
      </w:r>
      <w:r w:rsidR="00541E6A">
        <w:rPr>
          <w:rFonts w:ascii="Times New Roman" w:hAnsi="Times New Roman" w:cs="Times New Roman"/>
          <w:iCs/>
          <w:sz w:val="24"/>
          <w:szCs w:val="24"/>
          <w:lang w:val="es-CO"/>
        </w:rPr>
        <w:t xml:space="preserve"> cuando se deben empezar a adquirir las competencias</w:t>
      </w:r>
      <w:r>
        <w:rPr>
          <w:rFonts w:ascii="Times New Roman" w:hAnsi="Times New Roman" w:cs="Times New Roman"/>
          <w:iCs/>
          <w:sz w:val="24"/>
          <w:szCs w:val="24"/>
          <w:lang w:val="es-CO"/>
        </w:rPr>
        <w:t xml:space="preserve"> profesionales</w:t>
      </w:r>
      <w:r w:rsidR="00541E6A">
        <w:rPr>
          <w:rFonts w:ascii="Times New Roman" w:hAnsi="Times New Roman" w:cs="Times New Roman"/>
          <w:iCs/>
          <w:sz w:val="24"/>
          <w:szCs w:val="24"/>
          <w:lang w:val="es-CO"/>
        </w:rPr>
        <w:t xml:space="preserve">, sin </w:t>
      </w:r>
      <w:r w:rsidR="000509ED">
        <w:rPr>
          <w:rFonts w:ascii="Times New Roman" w:hAnsi="Times New Roman" w:cs="Times New Roman"/>
          <w:iCs/>
          <w:sz w:val="24"/>
          <w:szCs w:val="24"/>
          <w:lang w:val="es-CO"/>
        </w:rPr>
        <w:t>embargo,</w:t>
      </w:r>
      <w:r w:rsidR="00541E6A">
        <w:rPr>
          <w:rFonts w:ascii="Times New Roman" w:hAnsi="Times New Roman" w:cs="Times New Roman"/>
          <w:iCs/>
          <w:sz w:val="24"/>
          <w:szCs w:val="24"/>
          <w:lang w:val="es-CO"/>
        </w:rPr>
        <w:t xml:space="preserve"> es necesario tener presente </w:t>
      </w:r>
      <w:r w:rsidR="006F22E6">
        <w:rPr>
          <w:rFonts w:ascii="Times New Roman" w:hAnsi="Times New Roman" w:cs="Times New Roman"/>
          <w:iCs/>
          <w:sz w:val="24"/>
          <w:szCs w:val="24"/>
          <w:lang w:val="es-CO"/>
        </w:rPr>
        <w:t>que,</w:t>
      </w:r>
      <w:r w:rsidR="00541E6A">
        <w:rPr>
          <w:rFonts w:ascii="Times New Roman" w:hAnsi="Times New Roman" w:cs="Times New Roman"/>
          <w:iCs/>
          <w:sz w:val="24"/>
          <w:szCs w:val="24"/>
          <w:lang w:val="es-CO"/>
        </w:rPr>
        <w:t xml:space="preserve"> para el caso del profesional especializado, la </w:t>
      </w:r>
      <w:r>
        <w:rPr>
          <w:rFonts w:ascii="Times New Roman" w:hAnsi="Times New Roman" w:cs="Times New Roman"/>
          <w:iCs/>
          <w:sz w:val="24"/>
          <w:szCs w:val="24"/>
          <w:lang w:val="es-CO"/>
        </w:rPr>
        <w:t xml:space="preserve">adquisición </w:t>
      </w:r>
      <w:r w:rsidR="00541E6A">
        <w:rPr>
          <w:rFonts w:ascii="Times New Roman" w:hAnsi="Times New Roman" w:cs="Times New Roman"/>
          <w:iCs/>
          <w:sz w:val="24"/>
          <w:szCs w:val="24"/>
          <w:lang w:val="es-CO"/>
        </w:rPr>
        <w:t xml:space="preserve">de las competencias </w:t>
      </w:r>
      <w:r>
        <w:rPr>
          <w:rFonts w:ascii="Times New Roman" w:hAnsi="Times New Roman" w:cs="Times New Roman"/>
          <w:iCs/>
          <w:sz w:val="24"/>
          <w:szCs w:val="24"/>
          <w:lang w:val="es-CO"/>
        </w:rPr>
        <w:t>específicas</w:t>
      </w:r>
      <w:r w:rsidR="003A710A">
        <w:rPr>
          <w:rFonts w:ascii="Times New Roman" w:hAnsi="Times New Roman" w:cs="Times New Roman"/>
          <w:iCs/>
          <w:sz w:val="24"/>
          <w:szCs w:val="24"/>
          <w:lang w:val="es-CO"/>
        </w:rPr>
        <w:t xml:space="preserve"> se establece</w:t>
      </w:r>
      <w:r w:rsidR="00541E6A">
        <w:rPr>
          <w:rFonts w:ascii="Times New Roman" w:hAnsi="Times New Roman" w:cs="Times New Roman"/>
          <w:iCs/>
          <w:sz w:val="24"/>
          <w:szCs w:val="24"/>
          <w:lang w:val="es-CO"/>
        </w:rPr>
        <w:t xml:space="preserve"> en la educación de postgrado. </w:t>
      </w:r>
      <w:r>
        <w:rPr>
          <w:rFonts w:ascii="Times New Roman" w:hAnsi="Times New Roman" w:cs="Times New Roman"/>
          <w:iCs/>
          <w:sz w:val="24"/>
          <w:szCs w:val="24"/>
          <w:lang w:val="es-CO"/>
        </w:rPr>
        <w:t>Esta última posibilita la transferencia entre lo teórico y lo aplicado, pues sería una forma rápida y eficaz de completar</w:t>
      </w:r>
      <w:r w:rsidR="003A710A">
        <w:rPr>
          <w:rFonts w:ascii="Times New Roman" w:hAnsi="Times New Roman" w:cs="Times New Roman"/>
          <w:iCs/>
          <w:sz w:val="24"/>
          <w:szCs w:val="24"/>
          <w:lang w:val="es-CO"/>
        </w:rPr>
        <w:t xml:space="preserve"> el aprendizaje de las comp</w:t>
      </w:r>
      <w:r w:rsidR="0041670C">
        <w:rPr>
          <w:rFonts w:ascii="Times New Roman" w:hAnsi="Times New Roman" w:cs="Times New Roman"/>
          <w:iCs/>
          <w:sz w:val="24"/>
          <w:szCs w:val="24"/>
          <w:lang w:val="es-CO"/>
        </w:rPr>
        <w:t xml:space="preserve">etencias en situaciones reales </w:t>
      </w:r>
      <w:r w:rsidR="0041670C">
        <w:rPr>
          <w:rFonts w:ascii="Times New Roman" w:eastAsia="Times New Roman" w:hAnsi="Times New Roman" w:cs="Times New Roman"/>
          <w:sz w:val="24"/>
          <w:szCs w:val="24"/>
        </w:rPr>
        <w:t>(Pérez, 2010).</w:t>
      </w:r>
    </w:p>
    <w:p w:rsidR="00A73922" w:rsidRDefault="00A73922" w:rsidP="000509ED">
      <w:pPr>
        <w:spacing w:line="240" w:lineRule="atLeast"/>
        <w:ind w:firstLine="720"/>
        <w:rPr>
          <w:rFonts w:ascii="Times New Roman" w:hAnsi="Times New Roman" w:cs="Times New Roman"/>
          <w:color w:val="000000"/>
          <w:sz w:val="24"/>
          <w:szCs w:val="24"/>
          <w:shd w:val="clear" w:color="auto" w:fill="FFFFFF"/>
        </w:rPr>
      </w:pPr>
    </w:p>
    <w:p w:rsidR="00A73922" w:rsidRDefault="00CE70B2" w:rsidP="000509ED">
      <w:pPr>
        <w:spacing w:line="24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w:t>
      </w:r>
      <w:r w:rsidRPr="00B25D22">
        <w:rPr>
          <w:rFonts w:ascii="Times New Roman" w:hAnsi="Times New Roman" w:cs="Times New Roman"/>
          <w:sz w:val="24"/>
          <w:szCs w:val="24"/>
          <w:lang w:val="es-CO"/>
        </w:rPr>
        <w:t>a orientación principal en los estudios actuales en torno a</w:t>
      </w:r>
      <w:r>
        <w:rPr>
          <w:rFonts w:ascii="Times New Roman" w:hAnsi="Times New Roman" w:cs="Times New Roman"/>
          <w:sz w:val="24"/>
          <w:szCs w:val="24"/>
          <w:lang w:val="es-CO"/>
        </w:rPr>
        <w:t xml:space="preserve"> </w:t>
      </w:r>
      <w:r w:rsidRPr="00B25D22">
        <w:rPr>
          <w:rFonts w:ascii="Times New Roman" w:hAnsi="Times New Roman" w:cs="Times New Roman"/>
          <w:sz w:val="24"/>
          <w:szCs w:val="24"/>
          <w:lang w:val="es-CO"/>
        </w:rPr>
        <w:t>las</w:t>
      </w:r>
      <w:r>
        <w:rPr>
          <w:rFonts w:ascii="Times New Roman" w:hAnsi="Times New Roman" w:cs="Times New Roman"/>
          <w:sz w:val="24"/>
          <w:szCs w:val="24"/>
          <w:lang w:val="es-CO"/>
        </w:rPr>
        <w:t xml:space="preserve"> </w:t>
      </w:r>
      <w:r w:rsidRPr="00B25D22">
        <w:rPr>
          <w:rFonts w:ascii="Times New Roman" w:hAnsi="Times New Roman" w:cs="Times New Roman"/>
          <w:sz w:val="24"/>
          <w:szCs w:val="24"/>
          <w:lang w:val="es-CO"/>
        </w:rPr>
        <w:t xml:space="preserve">competencias no limita su concepción a componentes agregados –conocimientos, habilidades o actitudes– sino que estas se presentan como procesos que movilizan e integran tales recursos </w:t>
      </w:r>
      <w:r>
        <w:rPr>
          <w:rFonts w:ascii="Times New Roman" w:hAnsi="Times New Roman" w:cs="Times New Roman"/>
          <w:sz w:val="24"/>
          <w:szCs w:val="24"/>
          <w:lang w:val="es-CO"/>
        </w:rPr>
        <w:t>e</w:t>
      </w:r>
      <w:r w:rsidRPr="00B25D22">
        <w:rPr>
          <w:rFonts w:ascii="Times New Roman" w:hAnsi="Times New Roman" w:cs="Times New Roman"/>
          <w:sz w:val="24"/>
          <w:szCs w:val="24"/>
          <w:lang w:val="es-CO"/>
        </w:rPr>
        <w:t xml:space="preserve">n relación </w:t>
      </w:r>
      <w:r>
        <w:rPr>
          <w:rFonts w:ascii="Times New Roman" w:hAnsi="Times New Roman" w:cs="Times New Roman"/>
          <w:sz w:val="24"/>
          <w:szCs w:val="24"/>
          <w:lang w:val="es-CO"/>
        </w:rPr>
        <w:t>con</w:t>
      </w:r>
      <w:r w:rsidRPr="00B25D22">
        <w:rPr>
          <w:rFonts w:ascii="Times New Roman" w:hAnsi="Times New Roman" w:cs="Times New Roman"/>
          <w:sz w:val="24"/>
          <w:szCs w:val="24"/>
          <w:lang w:val="es-CO"/>
        </w:rPr>
        <w:t xml:space="preserve"> situaciones</w:t>
      </w:r>
      <w:r>
        <w:rPr>
          <w:rFonts w:ascii="Times New Roman" w:hAnsi="Times New Roman" w:cs="Times New Roman"/>
          <w:sz w:val="24"/>
          <w:szCs w:val="24"/>
          <w:lang w:val="es-CO"/>
        </w:rPr>
        <w:t xml:space="preserve"> </w:t>
      </w:r>
      <w:r w:rsidRPr="00B25D22">
        <w:rPr>
          <w:rFonts w:ascii="Times New Roman" w:hAnsi="Times New Roman" w:cs="Times New Roman"/>
          <w:sz w:val="24"/>
          <w:szCs w:val="24"/>
          <w:lang w:val="es-CO"/>
        </w:rPr>
        <w:t xml:space="preserve">particulares. </w:t>
      </w:r>
      <w:r>
        <w:rPr>
          <w:rFonts w:ascii="Times New Roman" w:eastAsia="Times New Roman" w:hAnsi="Times New Roman" w:cs="Times New Roman"/>
          <w:sz w:val="24"/>
          <w:szCs w:val="24"/>
        </w:rPr>
        <w:t xml:space="preserve">Por lo tanto, la posibilidad de actualización de las competencias en diversidad de contextos a través de las </w:t>
      </w:r>
      <w:r w:rsidRPr="000F333C">
        <w:rPr>
          <w:rFonts w:ascii="Times New Roman" w:eastAsia="Times New Roman" w:hAnsi="Times New Roman" w:cs="Times New Roman"/>
          <w:sz w:val="24"/>
          <w:szCs w:val="24"/>
        </w:rPr>
        <w:t xml:space="preserve">contribuciones teóricas </w:t>
      </w:r>
      <w:r>
        <w:rPr>
          <w:rFonts w:ascii="Times New Roman" w:eastAsia="Times New Roman" w:hAnsi="Times New Roman" w:cs="Times New Roman"/>
          <w:sz w:val="24"/>
          <w:szCs w:val="24"/>
        </w:rPr>
        <w:t xml:space="preserve">del estudio de las mismas, parte de la necesidad </w:t>
      </w:r>
      <w:r w:rsidRPr="00476D48">
        <w:rPr>
          <w:rFonts w:ascii="Times New Roman" w:eastAsia="Times New Roman" w:hAnsi="Times New Roman" w:cs="Times New Roman"/>
          <w:sz w:val="24"/>
          <w:szCs w:val="24"/>
        </w:rPr>
        <w:t>del desarrollo de aprendizajes</w:t>
      </w:r>
      <w:r>
        <w:rPr>
          <w:rFonts w:ascii="Times New Roman" w:eastAsia="Times New Roman" w:hAnsi="Times New Roman" w:cs="Times New Roman"/>
          <w:sz w:val="24"/>
          <w:szCs w:val="24"/>
        </w:rPr>
        <w:t xml:space="preserve"> </w:t>
      </w:r>
      <w:r w:rsidRPr="00476D48">
        <w:rPr>
          <w:rFonts w:ascii="Times New Roman" w:eastAsia="Times New Roman" w:hAnsi="Times New Roman" w:cs="Times New Roman"/>
          <w:sz w:val="24"/>
          <w:szCs w:val="24"/>
        </w:rPr>
        <w:t>significativos y significantes abiertos al cambio, a la</w:t>
      </w:r>
      <w:r>
        <w:rPr>
          <w:rFonts w:ascii="Times New Roman" w:eastAsia="Times New Roman" w:hAnsi="Times New Roman" w:cs="Times New Roman"/>
          <w:sz w:val="24"/>
          <w:szCs w:val="24"/>
        </w:rPr>
        <w:t xml:space="preserve"> </w:t>
      </w:r>
      <w:r w:rsidRPr="00476D48">
        <w:rPr>
          <w:rFonts w:ascii="Times New Roman" w:eastAsia="Times New Roman" w:hAnsi="Times New Roman" w:cs="Times New Roman"/>
          <w:sz w:val="24"/>
          <w:szCs w:val="24"/>
        </w:rPr>
        <w:t>creación y a la</w:t>
      </w:r>
      <w:r>
        <w:rPr>
          <w:rFonts w:ascii="Times New Roman" w:eastAsia="Times New Roman" w:hAnsi="Times New Roman" w:cs="Times New Roman"/>
          <w:sz w:val="24"/>
          <w:szCs w:val="24"/>
        </w:rPr>
        <w:t xml:space="preserve"> </w:t>
      </w:r>
      <w:r w:rsidRPr="00476D48">
        <w:rPr>
          <w:rFonts w:ascii="Times New Roman" w:eastAsia="Times New Roman" w:hAnsi="Times New Roman" w:cs="Times New Roman"/>
          <w:sz w:val="24"/>
          <w:szCs w:val="24"/>
        </w:rPr>
        <w:t xml:space="preserve">experimentación </w:t>
      </w:r>
      <w:r>
        <w:rPr>
          <w:rFonts w:ascii="Times New Roman" w:eastAsia="Times New Roman" w:hAnsi="Times New Roman" w:cs="Times New Roman"/>
          <w:sz w:val="24"/>
          <w:szCs w:val="24"/>
        </w:rPr>
        <w:t xml:space="preserve">que </w:t>
      </w:r>
      <w:r w:rsidRPr="00476D48">
        <w:rPr>
          <w:rFonts w:ascii="Times New Roman" w:eastAsia="Times New Roman" w:hAnsi="Times New Roman" w:cs="Times New Roman"/>
          <w:sz w:val="24"/>
          <w:szCs w:val="24"/>
        </w:rPr>
        <w:t>demanda una formación</w:t>
      </w:r>
      <w:r>
        <w:rPr>
          <w:rFonts w:ascii="Times New Roman" w:eastAsia="Times New Roman" w:hAnsi="Times New Roman" w:cs="Times New Roman"/>
          <w:sz w:val="24"/>
          <w:szCs w:val="24"/>
        </w:rPr>
        <w:t xml:space="preserve"> </w:t>
      </w:r>
      <w:r w:rsidRPr="00476D48">
        <w:rPr>
          <w:rFonts w:ascii="Times New Roman" w:eastAsia="Times New Roman" w:hAnsi="Times New Roman" w:cs="Times New Roman"/>
          <w:sz w:val="24"/>
          <w:szCs w:val="24"/>
        </w:rPr>
        <w:t>profesional por competencias</w:t>
      </w:r>
      <w:r>
        <w:rPr>
          <w:rFonts w:ascii="Times New Roman" w:eastAsia="Times New Roman" w:hAnsi="Times New Roman" w:cs="Times New Roman"/>
          <w:sz w:val="24"/>
          <w:szCs w:val="24"/>
        </w:rPr>
        <w:t>,</w:t>
      </w:r>
      <w:r w:rsidRPr="00476D48">
        <w:rPr>
          <w:rFonts w:ascii="Times New Roman" w:eastAsia="Times New Roman" w:hAnsi="Times New Roman" w:cs="Times New Roman"/>
          <w:sz w:val="24"/>
          <w:szCs w:val="24"/>
        </w:rPr>
        <w:t xml:space="preserve"> planteada como </w:t>
      </w:r>
      <w:r>
        <w:rPr>
          <w:rFonts w:ascii="Times New Roman" w:eastAsia="Times New Roman" w:hAnsi="Times New Roman" w:cs="Times New Roman"/>
          <w:sz w:val="24"/>
          <w:szCs w:val="24"/>
        </w:rPr>
        <w:t xml:space="preserve">un </w:t>
      </w:r>
      <w:r w:rsidRPr="00476D48">
        <w:rPr>
          <w:rFonts w:ascii="Times New Roman" w:eastAsia="Times New Roman" w:hAnsi="Times New Roman" w:cs="Times New Roman"/>
          <w:sz w:val="24"/>
          <w:szCs w:val="24"/>
        </w:rPr>
        <w:t>proceso</w:t>
      </w:r>
      <w:r>
        <w:rPr>
          <w:rFonts w:ascii="Times New Roman" w:eastAsia="Times New Roman" w:hAnsi="Times New Roman" w:cs="Times New Roman"/>
          <w:sz w:val="24"/>
          <w:szCs w:val="24"/>
        </w:rPr>
        <w:t xml:space="preserve"> </w:t>
      </w:r>
      <w:r w:rsidRPr="00476D48">
        <w:rPr>
          <w:rFonts w:ascii="Times New Roman" w:eastAsia="Times New Roman" w:hAnsi="Times New Roman" w:cs="Times New Roman"/>
          <w:sz w:val="24"/>
          <w:szCs w:val="24"/>
        </w:rPr>
        <w:t>constructivo–interpretativo en permanente diálogo con</w:t>
      </w:r>
      <w:r>
        <w:rPr>
          <w:rFonts w:ascii="Times New Roman" w:eastAsia="Times New Roman" w:hAnsi="Times New Roman" w:cs="Times New Roman"/>
          <w:sz w:val="24"/>
          <w:szCs w:val="24"/>
        </w:rPr>
        <w:t xml:space="preserve"> </w:t>
      </w:r>
      <w:r w:rsidRPr="00476D48">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realidad histórica y cambiante, </w:t>
      </w:r>
      <w:r w:rsidRPr="00B25D22">
        <w:rPr>
          <w:rFonts w:ascii="Times New Roman" w:eastAsia="Times New Roman" w:hAnsi="Times New Roman" w:cs="Times New Roman"/>
          <w:sz w:val="24"/>
          <w:szCs w:val="24"/>
        </w:rPr>
        <w:t>producto y productora de nuevas formas de subjetividad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Pidello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Pozzo</w:t>
      </w:r>
      <w:proofErr w:type="spellEnd"/>
      <w:r>
        <w:rPr>
          <w:rFonts w:ascii="Times New Roman" w:eastAsia="Times New Roman" w:hAnsi="Times New Roman" w:cs="Times New Roman"/>
          <w:sz w:val="24"/>
          <w:szCs w:val="24"/>
        </w:rPr>
        <w:t>, 2015)</w:t>
      </w:r>
      <w:r w:rsidRPr="00B25D22">
        <w:rPr>
          <w:rFonts w:ascii="Times New Roman" w:eastAsia="Times New Roman" w:hAnsi="Times New Roman" w:cs="Times New Roman"/>
          <w:sz w:val="24"/>
          <w:szCs w:val="24"/>
        </w:rPr>
        <w:t>.</w:t>
      </w:r>
    </w:p>
    <w:p w:rsidR="00CE70B2" w:rsidRDefault="00CE70B2" w:rsidP="000509ED">
      <w:pPr>
        <w:spacing w:line="240" w:lineRule="atLeast"/>
        <w:ind w:firstLine="720"/>
        <w:rPr>
          <w:rFonts w:ascii="Times New Roman" w:eastAsia="Times New Roman" w:hAnsi="Times New Roman" w:cs="Times New Roman"/>
          <w:sz w:val="24"/>
          <w:szCs w:val="24"/>
        </w:rPr>
      </w:pPr>
    </w:p>
    <w:p w:rsidR="00D3427A" w:rsidRDefault="005A1D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rsidR="008D43BA" w:rsidRDefault="008D43BA">
      <w:pPr>
        <w:spacing w:line="240" w:lineRule="auto"/>
        <w:jc w:val="center"/>
        <w:rPr>
          <w:rFonts w:ascii="Times New Roman" w:eastAsia="Times New Roman" w:hAnsi="Times New Roman" w:cs="Times New Roman"/>
          <w:b/>
          <w:sz w:val="24"/>
          <w:szCs w:val="24"/>
        </w:rPr>
      </w:pPr>
    </w:p>
    <w:p w:rsidR="00D3427A" w:rsidRDefault="005A1D3A" w:rsidP="006364BB">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Alles, M. (2005). </w:t>
      </w:r>
      <w:r>
        <w:rPr>
          <w:rFonts w:ascii="Times New Roman" w:eastAsia="Times New Roman" w:hAnsi="Times New Roman" w:cs="Times New Roman"/>
          <w:i/>
          <w:sz w:val="24"/>
          <w:szCs w:val="24"/>
        </w:rPr>
        <w:t>Elija al mejor, cómo entrevistar por competencias.</w:t>
      </w:r>
      <w:r>
        <w:rPr>
          <w:rFonts w:ascii="Times New Roman" w:eastAsia="Times New Roman" w:hAnsi="Times New Roman" w:cs="Times New Roman"/>
          <w:sz w:val="24"/>
          <w:szCs w:val="24"/>
        </w:rPr>
        <w:t xml:space="preserve"> Buenos Aires: Granica.</w:t>
      </w:r>
    </w:p>
    <w:p w:rsidR="00D3427A" w:rsidRDefault="005A1D3A" w:rsidP="006364BB">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Amigot, P. &amp; Martínez, L. (2013). Gestión por competencias, modelo empresarial y sus efectos subjetivos. Una mirada desde la Psicología Social Crítica. </w:t>
      </w:r>
      <w:proofErr w:type="spellStart"/>
      <w:r>
        <w:rPr>
          <w:rFonts w:ascii="Times New Roman" w:eastAsia="Times New Roman" w:hAnsi="Times New Roman" w:cs="Times New Roman"/>
          <w:i/>
          <w:sz w:val="24"/>
          <w:szCs w:val="24"/>
        </w:rPr>
        <w:t>Universitas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w:t>
      </w:r>
      <w:proofErr w:type="spellEnd"/>
      <w:r>
        <w:rPr>
          <w:rFonts w:ascii="Times New Roman" w:eastAsia="Times New Roman" w:hAnsi="Times New Roman" w:cs="Times New Roman"/>
          <w:i/>
          <w:sz w:val="24"/>
          <w:szCs w:val="24"/>
        </w:rPr>
        <w:t xml:space="preserve">, 12 </w:t>
      </w:r>
      <w:r>
        <w:rPr>
          <w:rFonts w:ascii="Times New Roman" w:eastAsia="Times New Roman" w:hAnsi="Times New Roman" w:cs="Times New Roman"/>
          <w:sz w:val="24"/>
          <w:szCs w:val="24"/>
        </w:rPr>
        <w:t xml:space="preserve">(4), 1073-1084. Recuperado de </w:t>
      </w:r>
      <w:hyperlink r:id="rId12">
        <w:r>
          <w:rPr>
            <w:rFonts w:ascii="Times New Roman" w:eastAsia="Times New Roman" w:hAnsi="Times New Roman" w:cs="Times New Roman"/>
            <w:color w:val="1155CC"/>
            <w:sz w:val="24"/>
            <w:szCs w:val="24"/>
            <w:u w:val="single"/>
          </w:rPr>
          <w:t>http://revistas.javeriana.edu.co/index.php/revPsycho/article/view/6488</w:t>
        </w:r>
      </w:hyperlink>
    </w:p>
    <w:p w:rsidR="007E37A8" w:rsidRPr="003A5F50" w:rsidRDefault="005A1D3A" w:rsidP="007E37A8">
      <w:pPr>
        <w:spacing w:line="240" w:lineRule="auto"/>
        <w:ind w:left="720" w:hanging="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Barbosa, J., Marciales, G. &amp; Castañeda, H. (2014). Caracterización de la Competencia Informacional y su aporte al aprendizaje de usuarios de información: una experiencia en la formación profesional en psicología. </w:t>
      </w:r>
      <w:proofErr w:type="spellStart"/>
      <w:r w:rsidRPr="003A5F50">
        <w:rPr>
          <w:rFonts w:ascii="Times New Roman" w:eastAsia="Times New Roman" w:hAnsi="Times New Roman" w:cs="Times New Roman"/>
          <w:i/>
          <w:sz w:val="24"/>
          <w:szCs w:val="24"/>
          <w:lang w:val="pt-BR"/>
        </w:rPr>
        <w:t>Bibliotecológica</w:t>
      </w:r>
      <w:proofErr w:type="spellEnd"/>
      <w:r w:rsidRPr="003A5F50">
        <w:rPr>
          <w:rFonts w:ascii="Times New Roman" w:eastAsia="Times New Roman" w:hAnsi="Times New Roman" w:cs="Times New Roman"/>
          <w:i/>
          <w:sz w:val="24"/>
          <w:szCs w:val="24"/>
          <w:lang w:val="pt-BR"/>
        </w:rPr>
        <w:t>, 29</w:t>
      </w:r>
      <w:r w:rsidRPr="003A5F50">
        <w:rPr>
          <w:rFonts w:ascii="Times New Roman" w:eastAsia="Times New Roman" w:hAnsi="Times New Roman" w:cs="Times New Roman"/>
          <w:sz w:val="24"/>
          <w:szCs w:val="24"/>
          <w:lang w:val="pt-BR"/>
        </w:rPr>
        <w:t xml:space="preserve"> (67), 47-76. </w:t>
      </w:r>
      <w:proofErr w:type="spellStart"/>
      <w:r w:rsidRPr="003A5F50">
        <w:rPr>
          <w:rFonts w:ascii="Times New Roman" w:eastAsia="Times New Roman" w:hAnsi="Times New Roman" w:cs="Times New Roman"/>
          <w:sz w:val="24"/>
          <w:szCs w:val="24"/>
          <w:lang w:val="pt-BR"/>
        </w:rPr>
        <w:t>doi</w:t>
      </w:r>
      <w:proofErr w:type="spellEnd"/>
      <w:r w:rsidRPr="003A5F50">
        <w:rPr>
          <w:rFonts w:ascii="Times New Roman" w:eastAsia="Times New Roman" w:hAnsi="Times New Roman" w:cs="Times New Roman"/>
          <w:sz w:val="24"/>
          <w:szCs w:val="24"/>
          <w:lang w:val="pt-BR"/>
        </w:rPr>
        <w:t>: 10.1016/j.ibbai.2016.02.036</w:t>
      </w:r>
    </w:p>
    <w:p w:rsidR="007E37A8" w:rsidRDefault="005A1D3A" w:rsidP="007E37A8">
      <w:pPr>
        <w:spacing w:line="240" w:lineRule="auto"/>
        <w:ind w:left="720" w:hanging="720"/>
        <w:rPr>
          <w:rFonts w:ascii="Times New Roman" w:eastAsia="Times New Roman" w:hAnsi="Times New Roman" w:cs="Times New Roman"/>
          <w:sz w:val="24"/>
          <w:szCs w:val="24"/>
        </w:rPr>
      </w:pPr>
      <w:r w:rsidRPr="003A5F50">
        <w:rPr>
          <w:rFonts w:ascii="Times New Roman" w:eastAsia="Times New Roman" w:hAnsi="Times New Roman" w:cs="Times New Roman"/>
          <w:sz w:val="24"/>
          <w:szCs w:val="24"/>
          <w:lang w:val="pt-BR"/>
        </w:rPr>
        <w:t xml:space="preserve">Cabrera, P., </w:t>
      </w:r>
      <w:proofErr w:type="spellStart"/>
      <w:r w:rsidRPr="003A5F50">
        <w:rPr>
          <w:rFonts w:ascii="Times New Roman" w:eastAsia="Times New Roman" w:hAnsi="Times New Roman" w:cs="Times New Roman"/>
          <w:sz w:val="24"/>
          <w:szCs w:val="24"/>
          <w:lang w:val="pt-BR"/>
        </w:rPr>
        <w:t>Larraín</w:t>
      </w:r>
      <w:proofErr w:type="spellEnd"/>
      <w:r w:rsidRPr="003A5F50">
        <w:rPr>
          <w:rFonts w:ascii="Times New Roman" w:eastAsia="Times New Roman" w:hAnsi="Times New Roman" w:cs="Times New Roman"/>
          <w:sz w:val="24"/>
          <w:szCs w:val="24"/>
          <w:lang w:val="pt-BR"/>
        </w:rPr>
        <w:t xml:space="preserve">, A., Moretti, R., </w:t>
      </w:r>
      <w:proofErr w:type="spellStart"/>
      <w:r w:rsidRPr="003A5F50">
        <w:rPr>
          <w:rFonts w:ascii="Times New Roman" w:eastAsia="Times New Roman" w:hAnsi="Times New Roman" w:cs="Times New Roman"/>
          <w:sz w:val="24"/>
          <w:szCs w:val="24"/>
          <w:lang w:val="pt-BR"/>
        </w:rPr>
        <w:t>Artega</w:t>
      </w:r>
      <w:proofErr w:type="spellEnd"/>
      <w:r w:rsidRPr="003A5F50">
        <w:rPr>
          <w:rFonts w:ascii="Times New Roman" w:eastAsia="Times New Roman" w:hAnsi="Times New Roman" w:cs="Times New Roman"/>
          <w:sz w:val="24"/>
          <w:szCs w:val="24"/>
          <w:lang w:val="pt-BR"/>
        </w:rPr>
        <w:t xml:space="preserve">, M. &amp; </w:t>
      </w:r>
      <w:proofErr w:type="spellStart"/>
      <w:r w:rsidRPr="003A5F50">
        <w:rPr>
          <w:rFonts w:ascii="Times New Roman" w:eastAsia="Times New Roman" w:hAnsi="Times New Roman" w:cs="Times New Roman"/>
          <w:sz w:val="24"/>
          <w:szCs w:val="24"/>
          <w:lang w:val="pt-BR"/>
        </w:rPr>
        <w:t>Energici</w:t>
      </w:r>
      <w:proofErr w:type="spellEnd"/>
      <w:r w:rsidRPr="003A5F50">
        <w:rPr>
          <w:rFonts w:ascii="Times New Roman" w:eastAsia="Times New Roman" w:hAnsi="Times New Roman" w:cs="Times New Roman"/>
          <w:sz w:val="24"/>
          <w:szCs w:val="24"/>
          <w:lang w:val="pt-BR"/>
        </w:rPr>
        <w:t xml:space="preserve">, M. A. (2010). </w:t>
      </w:r>
      <w:r>
        <w:rPr>
          <w:rFonts w:ascii="Times New Roman" w:eastAsia="Times New Roman" w:hAnsi="Times New Roman" w:cs="Times New Roman"/>
          <w:sz w:val="24"/>
          <w:szCs w:val="24"/>
        </w:rPr>
        <w:t xml:space="preserve">La formación en psicología desde una perspectiva de competencias. Una contribución para el mejoramiento de la formación universitaria en Chile. </w:t>
      </w:r>
      <w:r>
        <w:rPr>
          <w:rFonts w:ascii="Times New Roman" w:eastAsia="Times New Roman" w:hAnsi="Times New Roman" w:cs="Times New Roman"/>
          <w:i/>
          <w:sz w:val="24"/>
          <w:szCs w:val="24"/>
        </w:rPr>
        <w:t>Calidad en la Educación, 33,</w:t>
      </w:r>
      <w:r>
        <w:rPr>
          <w:rFonts w:ascii="Times New Roman" w:eastAsia="Times New Roman" w:hAnsi="Times New Roman" w:cs="Times New Roman"/>
          <w:sz w:val="24"/>
          <w:szCs w:val="24"/>
        </w:rPr>
        <w:t xml:space="preserve"> 183-221. Recuperado de </w:t>
      </w:r>
      <w:hyperlink r:id="rId13">
        <w:r>
          <w:rPr>
            <w:rFonts w:ascii="Times New Roman" w:eastAsia="Times New Roman" w:hAnsi="Times New Roman" w:cs="Times New Roman"/>
            <w:color w:val="1155CC"/>
            <w:sz w:val="24"/>
            <w:szCs w:val="24"/>
            <w:u w:val="single"/>
          </w:rPr>
          <w:t>https://dialnet.unirioja.es/servlet/articulo?codigo=3731494</w:t>
        </w:r>
      </w:hyperlink>
    </w:p>
    <w:p w:rsidR="00D3427A" w:rsidRPr="007E37A8" w:rsidRDefault="005A1D3A" w:rsidP="007E37A8">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Cabrera, N., López, M. &amp; Portillo, M. (2016). Las compe</w:t>
      </w:r>
      <w:r w:rsidR="007E37A8">
        <w:rPr>
          <w:rFonts w:ascii="Times New Roman" w:eastAsia="Times New Roman" w:hAnsi="Times New Roman" w:cs="Times New Roman"/>
          <w:sz w:val="24"/>
          <w:szCs w:val="24"/>
        </w:rPr>
        <w:t xml:space="preserve">tencias de los graduados y su </w:t>
      </w:r>
      <w:r>
        <w:rPr>
          <w:rFonts w:ascii="Times New Roman" w:eastAsia="Times New Roman" w:hAnsi="Times New Roman" w:cs="Times New Roman"/>
          <w:sz w:val="24"/>
          <w:szCs w:val="24"/>
        </w:rPr>
        <w:t xml:space="preserve">evaluación desde la perspectiva de los empleadores. </w:t>
      </w:r>
      <w:r>
        <w:rPr>
          <w:rFonts w:ascii="Times New Roman" w:eastAsia="Times New Roman" w:hAnsi="Times New Roman" w:cs="Times New Roman"/>
          <w:i/>
          <w:sz w:val="24"/>
          <w:szCs w:val="24"/>
        </w:rPr>
        <w:t>Estudios Pedagógicos, 42</w:t>
      </w:r>
      <w:r w:rsidR="007E37A8">
        <w:rPr>
          <w:rFonts w:ascii="Times New Roman" w:eastAsia="Times New Roman" w:hAnsi="Times New Roman" w:cs="Times New Roman"/>
          <w:sz w:val="24"/>
          <w:szCs w:val="24"/>
        </w:rPr>
        <w:t xml:space="preserve"> (3), 69-87. </w:t>
      </w:r>
      <w:r>
        <w:rPr>
          <w:rFonts w:ascii="Times New Roman" w:eastAsia="Times New Roman" w:hAnsi="Times New Roman" w:cs="Times New Roman"/>
          <w:sz w:val="24"/>
          <w:szCs w:val="24"/>
        </w:rPr>
        <w:t>Recuperado de</w:t>
      </w:r>
      <w:hyperlink r:id="rId14">
        <w:r>
          <w:rPr>
            <w:rFonts w:ascii="Times New Roman" w:eastAsia="Times New Roman" w:hAnsi="Times New Roman" w:cs="Times New Roman"/>
            <w:sz w:val="24"/>
            <w:szCs w:val="24"/>
          </w:rPr>
          <w:t xml:space="preserve"> </w:t>
        </w:r>
      </w:hyperlink>
      <w:r>
        <w:fldChar w:fldCharType="begin"/>
      </w:r>
      <w:r>
        <w:instrText xml:space="preserve"> HYPERLINK "http://www.scielo.cl/pdf/estped/v42n3/art04.pdf" </w:instrText>
      </w:r>
      <w:r>
        <w:fldChar w:fldCharType="separate"/>
      </w:r>
      <w:r>
        <w:rPr>
          <w:rFonts w:ascii="Times New Roman" w:eastAsia="Times New Roman" w:hAnsi="Times New Roman" w:cs="Times New Roman"/>
          <w:color w:val="1155CC"/>
          <w:sz w:val="24"/>
          <w:szCs w:val="24"/>
          <w:u w:val="single"/>
        </w:rPr>
        <w:t>http://www.scielo.cl/pdf/estped/v42n3/art04.pdf</w:t>
      </w:r>
    </w:p>
    <w:p w:rsidR="007E37A8" w:rsidRDefault="005A1D3A" w:rsidP="007E37A8">
      <w:pPr>
        <w:spacing w:line="240" w:lineRule="auto"/>
        <w:ind w:left="720" w:hanging="72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Cano, A., González T., Cabello, J.B. (2010). Plantilla para ayudarte a entender un estudio cualitativo. En: </w:t>
      </w:r>
      <w:proofErr w:type="spellStart"/>
      <w:r>
        <w:rPr>
          <w:rFonts w:ascii="Times New Roman" w:eastAsia="Times New Roman" w:hAnsi="Times New Roman" w:cs="Times New Roman"/>
          <w:sz w:val="24"/>
          <w:szCs w:val="24"/>
        </w:rPr>
        <w:t>CASPe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Guías </w:t>
      </w:r>
      <w:proofErr w:type="spellStart"/>
      <w:r>
        <w:rPr>
          <w:rFonts w:ascii="Times New Roman" w:eastAsia="Times New Roman" w:hAnsi="Times New Roman" w:cs="Times New Roman"/>
          <w:i/>
          <w:sz w:val="24"/>
          <w:szCs w:val="24"/>
        </w:rPr>
        <w:t>CASPe</w:t>
      </w:r>
      <w:proofErr w:type="spellEnd"/>
      <w:r>
        <w:rPr>
          <w:rFonts w:ascii="Times New Roman" w:eastAsia="Times New Roman" w:hAnsi="Times New Roman" w:cs="Times New Roman"/>
          <w:i/>
          <w:sz w:val="24"/>
          <w:szCs w:val="24"/>
        </w:rPr>
        <w:t xml:space="preserve"> de Lectura Crítica de la Literatura Médica.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lastRenderedPageBreak/>
        <w:t xml:space="preserve">Cuaderno III </w:t>
      </w:r>
      <w:r>
        <w:rPr>
          <w:rFonts w:ascii="Times New Roman" w:eastAsia="Times New Roman" w:hAnsi="Times New Roman" w:cs="Times New Roman"/>
          <w:sz w:val="24"/>
          <w:szCs w:val="24"/>
        </w:rPr>
        <w:t xml:space="preserve">(pp.3-8). Alicante: </w:t>
      </w:r>
      <w:proofErr w:type="spellStart"/>
      <w:r>
        <w:rPr>
          <w:rFonts w:ascii="Times New Roman" w:eastAsia="Times New Roman" w:hAnsi="Times New Roman" w:cs="Times New Roman"/>
          <w:sz w:val="24"/>
          <w:szCs w:val="24"/>
        </w:rPr>
        <w:t>CASPe</w:t>
      </w:r>
      <w:proofErr w:type="spellEnd"/>
      <w:r>
        <w:rPr>
          <w:rFonts w:ascii="Times New Roman" w:eastAsia="Times New Roman" w:hAnsi="Times New Roman" w:cs="Times New Roman"/>
          <w:sz w:val="24"/>
          <w:szCs w:val="24"/>
        </w:rPr>
        <w:t xml:space="preserve">. Recuperado de </w:t>
      </w:r>
      <w:hyperlink r:id="rId15">
        <w:r>
          <w:rPr>
            <w:rFonts w:ascii="Times New Roman" w:eastAsia="Times New Roman" w:hAnsi="Times New Roman" w:cs="Times New Roman"/>
            <w:color w:val="1155CC"/>
            <w:sz w:val="24"/>
            <w:szCs w:val="24"/>
            <w:u w:val="single"/>
          </w:rPr>
          <w:t>http://www.redcaspe.org/system/tdf/materiales/plantilla_cualitativa.pdf?file=1&amp;type=node&amp;id=147&amp;force=</w:t>
        </w:r>
      </w:hyperlink>
    </w:p>
    <w:p w:rsidR="008E710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Cárdenas, A. &amp; Navas, A. (2012). Normalización de competencias laborales en Colombia. </w:t>
      </w:r>
      <w:r>
        <w:rPr>
          <w:rFonts w:ascii="Times New Roman" w:eastAsia="Times New Roman" w:hAnsi="Times New Roman" w:cs="Times New Roman"/>
          <w:i/>
          <w:sz w:val="24"/>
          <w:szCs w:val="24"/>
        </w:rPr>
        <w:t>Revista Vanguardia Psicológica, 3</w:t>
      </w:r>
      <w:r>
        <w:rPr>
          <w:rFonts w:ascii="Times New Roman" w:eastAsia="Times New Roman" w:hAnsi="Times New Roman" w:cs="Times New Roman"/>
          <w:sz w:val="24"/>
          <w:szCs w:val="24"/>
        </w:rPr>
        <w:t xml:space="preserve"> (1), 103-121. Recuperado de </w:t>
      </w:r>
      <w:hyperlink r:id="rId16">
        <w:r>
          <w:rPr>
            <w:rFonts w:ascii="Times New Roman" w:eastAsia="Times New Roman" w:hAnsi="Times New Roman" w:cs="Times New Roman"/>
            <w:color w:val="1155CC"/>
            <w:sz w:val="24"/>
            <w:szCs w:val="24"/>
            <w:u w:val="single"/>
          </w:rPr>
          <w:t>https://dialnet.unirioja.es/servlet/articulo?codigo=4815144</w:t>
        </w:r>
      </w:hyperlink>
    </w:p>
    <w:p w:rsidR="00D3427A" w:rsidRPr="008E710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Castro, A. (2004). Las competencias profesionales del psicólogo y las necesidades de perfiles profesionales en los diferentes ámbitos laborales. </w:t>
      </w:r>
      <w:r>
        <w:rPr>
          <w:rFonts w:ascii="Times New Roman" w:eastAsia="Times New Roman" w:hAnsi="Times New Roman" w:cs="Times New Roman"/>
          <w:i/>
          <w:sz w:val="24"/>
          <w:szCs w:val="24"/>
        </w:rPr>
        <w:t xml:space="preserve">Interdisciplinaria, 21 </w:t>
      </w:r>
      <w:r>
        <w:rPr>
          <w:rFonts w:ascii="Times New Roman" w:eastAsia="Times New Roman" w:hAnsi="Times New Roman" w:cs="Times New Roman"/>
          <w:sz w:val="24"/>
          <w:szCs w:val="24"/>
        </w:rPr>
        <w:t>(2), 117-152. Recuperado de</w:t>
      </w:r>
      <w:hyperlink r:id="rId17">
        <w:r>
          <w:rPr>
            <w:rFonts w:ascii="Times New Roman" w:eastAsia="Times New Roman" w:hAnsi="Times New Roman" w:cs="Times New Roman"/>
            <w:sz w:val="24"/>
            <w:szCs w:val="24"/>
          </w:rPr>
          <w:t xml:space="preserve"> </w:t>
        </w:r>
      </w:hyperlink>
      <w:r>
        <w:fldChar w:fldCharType="begin"/>
      </w:r>
      <w:r>
        <w:instrText xml:space="preserve"> HYPERLINK "http://www.redalyc.org/articulo.oa?id=18021201" </w:instrText>
      </w:r>
      <w:r>
        <w:fldChar w:fldCharType="separate"/>
      </w:r>
      <w:r>
        <w:rPr>
          <w:rFonts w:ascii="Times New Roman" w:eastAsia="Times New Roman" w:hAnsi="Times New Roman" w:cs="Times New Roman"/>
          <w:color w:val="1155CC"/>
          <w:sz w:val="24"/>
          <w:szCs w:val="24"/>
          <w:u w:val="single"/>
        </w:rPr>
        <w:t>http://www.redalyc.org/articulo.oa?id=18021201</w:t>
      </w:r>
    </w:p>
    <w:p w:rsidR="00D3427A" w:rsidRDefault="005A1D3A" w:rsidP="008E710A">
      <w:pPr>
        <w:spacing w:line="240" w:lineRule="auto"/>
        <w:ind w:left="720" w:hanging="72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Charria, V., </w:t>
      </w:r>
      <w:proofErr w:type="spellStart"/>
      <w:r>
        <w:rPr>
          <w:rFonts w:ascii="Times New Roman" w:eastAsia="Times New Roman" w:hAnsi="Times New Roman" w:cs="Times New Roman"/>
          <w:sz w:val="24"/>
          <w:szCs w:val="24"/>
        </w:rPr>
        <w:t>Sarsosa</w:t>
      </w:r>
      <w:proofErr w:type="spellEnd"/>
      <w:r>
        <w:rPr>
          <w:rFonts w:ascii="Times New Roman" w:eastAsia="Times New Roman" w:hAnsi="Times New Roman" w:cs="Times New Roman"/>
          <w:sz w:val="24"/>
          <w:szCs w:val="24"/>
        </w:rPr>
        <w:t xml:space="preserve">, K. &amp; Arenas, F. (2011). Construcción y validación de contenido de un diccionario de las competencias genéricas del psicólogo: académicas, profesionales y laborales. </w:t>
      </w:r>
      <w:r>
        <w:rPr>
          <w:rFonts w:ascii="Times New Roman" w:eastAsia="Times New Roman" w:hAnsi="Times New Roman" w:cs="Times New Roman"/>
          <w:i/>
          <w:sz w:val="24"/>
          <w:szCs w:val="24"/>
        </w:rPr>
        <w:t>Interdisciplinaria, 28</w:t>
      </w:r>
      <w:r>
        <w:rPr>
          <w:rFonts w:ascii="Times New Roman" w:eastAsia="Times New Roman" w:hAnsi="Times New Roman" w:cs="Times New Roman"/>
          <w:sz w:val="24"/>
          <w:szCs w:val="24"/>
        </w:rPr>
        <w:t xml:space="preserve"> (2), 299-322. Recuperado de </w:t>
      </w:r>
      <w:hyperlink r:id="rId18">
        <w:r>
          <w:rPr>
            <w:rFonts w:ascii="Times New Roman" w:eastAsia="Times New Roman" w:hAnsi="Times New Roman" w:cs="Times New Roman"/>
            <w:color w:val="1155CC"/>
            <w:sz w:val="24"/>
            <w:szCs w:val="24"/>
            <w:u w:val="single"/>
          </w:rPr>
          <w:t>http://www.scielo.org.ar/scielo.php?script=sci_arttext&amp;pid=S1668-70272011000200009</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Charria, V., </w:t>
      </w:r>
      <w:proofErr w:type="spellStart"/>
      <w:r>
        <w:rPr>
          <w:rFonts w:ascii="Times New Roman" w:eastAsia="Times New Roman" w:hAnsi="Times New Roman" w:cs="Times New Roman"/>
          <w:sz w:val="24"/>
          <w:szCs w:val="24"/>
        </w:rPr>
        <w:t>Sarsosa</w:t>
      </w:r>
      <w:proofErr w:type="spellEnd"/>
      <w:r>
        <w:rPr>
          <w:rFonts w:ascii="Times New Roman" w:eastAsia="Times New Roman" w:hAnsi="Times New Roman" w:cs="Times New Roman"/>
          <w:sz w:val="24"/>
          <w:szCs w:val="24"/>
        </w:rPr>
        <w:t xml:space="preserve">, K., Uribe, A., López, C. &amp; Arenas, F. (2011). Definición y clasificación teórica de las competencias académicas, profesionales y laborales. Las competencias del psicólogo en Colombia. </w:t>
      </w:r>
      <w:r>
        <w:rPr>
          <w:rFonts w:ascii="Times New Roman" w:eastAsia="Times New Roman" w:hAnsi="Times New Roman" w:cs="Times New Roman"/>
          <w:i/>
          <w:sz w:val="24"/>
          <w:szCs w:val="24"/>
        </w:rPr>
        <w:t>Psicología desde el Caribe, 28</w:t>
      </w:r>
      <w:r>
        <w:rPr>
          <w:rFonts w:ascii="Times New Roman" w:eastAsia="Times New Roman" w:hAnsi="Times New Roman" w:cs="Times New Roman"/>
          <w:sz w:val="24"/>
          <w:szCs w:val="24"/>
        </w:rPr>
        <w:t xml:space="preserve"> (2), 133-165. Recuperado de </w:t>
      </w:r>
      <w:hyperlink r:id="rId19">
        <w:r>
          <w:rPr>
            <w:rFonts w:ascii="Times New Roman" w:eastAsia="Times New Roman" w:hAnsi="Times New Roman" w:cs="Times New Roman"/>
            <w:color w:val="1155CC"/>
            <w:sz w:val="24"/>
            <w:szCs w:val="24"/>
            <w:u w:val="single"/>
          </w:rPr>
          <w:t>http://rcientificas.uninorte.edu.co/index.php/psicologia/article/view/3308/9228</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Climent-Bonilla, J. (2014). Origen, desarrollo y declive de las competencias individuales en tiempos de incertidumbre. </w:t>
      </w:r>
      <w:r>
        <w:rPr>
          <w:rFonts w:ascii="Times New Roman" w:eastAsia="Times New Roman" w:hAnsi="Times New Roman" w:cs="Times New Roman"/>
          <w:i/>
          <w:sz w:val="24"/>
          <w:szCs w:val="24"/>
        </w:rPr>
        <w:t>Educación y Educadores, 17</w:t>
      </w:r>
      <w:r>
        <w:rPr>
          <w:rFonts w:ascii="Times New Roman" w:eastAsia="Times New Roman" w:hAnsi="Times New Roman" w:cs="Times New Roman"/>
          <w:sz w:val="24"/>
          <w:szCs w:val="24"/>
        </w:rPr>
        <w:t xml:space="preserve"> (1), 149-168. Recuperado de </w:t>
      </w:r>
      <w:hyperlink r:id="rId20">
        <w:r>
          <w:rPr>
            <w:rFonts w:ascii="Times New Roman" w:eastAsia="Times New Roman" w:hAnsi="Times New Roman" w:cs="Times New Roman"/>
            <w:color w:val="1155CC"/>
            <w:sz w:val="24"/>
            <w:szCs w:val="24"/>
            <w:u w:val="single"/>
          </w:rPr>
          <w:t>http://educacionyeducadores.unisabana.edu.co/index.php/eye/article/view/3499</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Colegio Colombiano de Psicólogos. (2014). Perfil y competencias del psicólogo en Colombia, en el contexto de la salud. Bogotá. Recuperado de </w:t>
      </w:r>
      <w:hyperlink r:id="rId21">
        <w:r>
          <w:rPr>
            <w:rFonts w:ascii="Times New Roman" w:eastAsia="Times New Roman" w:hAnsi="Times New Roman" w:cs="Times New Roman"/>
            <w:color w:val="1155CC"/>
            <w:sz w:val="24"/>
            <w:szCs w:val="24"/>
            <w:u w:val="single"/>
          </w:rPr>
          <w:t>https://issuu.com/colpsic/docs/perfiles_por_competencia_del_profes</w:t>
        </w:r>
      </w:hyperlink>
    </w:p>
    <w:p w:rsidR="00D3427A" w:rsidRDefault="005A1D3A" w:rsidP="008E710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Compagnucci</w:t>
      </w:r>
      <w:proofErr w:type="spellEnd"/>
      <w:r>
        <w:rPr>
          <w:rFonts w:ascii="Times New Roman" w:eastAsia="Times New Roman" w:hAnsi="Times New Roman" w:cs="Times New Roman"/>
          <w:sz w:val="24"/>
          <w:szCs w:val="24"/>
        </w:rPr>
        <w:t xml:space="preserve">, E. R., </w:t>
      </w:r>
      <w:proofErr w:type="spellStart"/>
      <w:r>
        <w:rPr>
          <w:rFonts w:ascii="Times New Roman" w:eastAsia="Times New Roman" w:hAnsi="Times New Roman" w:cs="Times New Roman"/>
          <w:sz w:val="24"/>
          <w:szCs w:val="24"/>
        </w:rPr>
        <w:t>Cardós</w:t>
      </w:r>
      <w:proofErr w:type="spellEnd"/>
      <w:r>
        <w:rPr>
          <w:rFonts w:ascii="Times New Roman" w:eastAsia="Times New Roman" w:hAnsi="Times New Roman" w:cs="Times New Roman"/>
          <w:sz w:val="24"/>
          <w:szCs w:val="24"/>
        </w:rPr>
        <w:t xml:space="preserve">, P. D., </w:t>
      </w:r>
      <w:proofErr w:type="spellStart"/>
      <w:r>
        <w:rPr>
          <w:rFonts w:ascii="Times New Roman" w:eastAsia="Times New Roman" w:hAnsi="Times New Roman" w:cs="Times New Roman"/>
          <w:sz w:val="24"/>
          <w:szCs w:val="24"/>
        </w:rPr>
        <w:t>Scharagrodsky</w:t>
      </w:r>
      <w:proofErr w:type="spellEnd"/>
      <w:r>
        <w:rPr>
          <w:rFonts w:ascii="Times New Roman" w:eastAsia="Times New Roman" w:hAnsi="Times New Roman" w:cs="Times New Roman"/>
          <w:sz w:val="24"/>
          <w:szCs w:val="24"/>
        </w:rPr>
        <w:t xml:space="preserve">, P. A., Denegri, A., Iglesias, I., </w:t>
      </w:r>
      <w:proofErr w:type="spellStart"/>
      <w:r>
        <w:rPr>
          <w:rFonts w:ascii="Times New Roman" w:eastAsia="Times New Roman" w:hAnsi="Times New Roman" w:cs="Times New Roman"/>
          <w:sz w:val="24"/>
          <w:szCs w:val="24"/>
        </w:rPr>
        <w:t>Szychowski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Fabbi</w:t>
      </w:r>
      <w:proofErr w:type="spellEnd"/>
      <w:r>
        <w:rPr>
          <w:rFonts w:ascii="Times New Roman" w:eastAsia="Times New Roman" w:hAnsi="Times New Roman" w:cs="Times New Roman"/>
          <w:sz w:val="24"/>
          <w:szCs w:val="24"/>
        </w:rPr>
        <w:t xml:space="preserve">, M. V., Lezcano, M. &amp; Palacios, A. (2014). El desarrollo profesional del psicólogo en el campo educativo: Formación, contextos y práctica profesional. </w:t>
      </w:r>
      <w:r>
        <w:rPr>
          <w:rFonts w:ascii="Times New Roman" w:eastAsia="Times New Roman" w:hAnsi="Times New Roman" w:cs="Times New Roman"/>
          <w:i/>
          <w:sz w:val="24"/>
          <w:szCs w:val="24"/>
        </w:rPr>
        <w:t xml:space="preserve">Revista de Psicología, </w:t>
      </w:r>
      <w:r>
        <w:rPr>
          <w:rFonts w:ascii="Times New Roman" w:eastAsia="Times New Roman" w:hAnsi="Times New Roman" w:cs="Times New Roman"/>
          <w:sz w:val="24"/>
          <w:szCs w:val="24"/>
        </w:rPr>
        <w:t xml:space="preserve">(11), 147-166. Recuperado de </w:t>
      </w:r>
      <w:hyperlink r:id="rId22">
        <w:r>
          <w:rPr>
            <w:rFonts w:ascii="Times New Roman" w:eastAsia="Times New Roman" w:hAnsi="Times New Roman" w:cs="Times New Roman"/>
            <w:color w:val="1155CC"/>
            <w:sz w:val="24"/>
            <w:szCs w:val="24"/>
            <w:u w:val="single"/>
          </w:rPr>
          <w:t>http://www.memoria.fahce.unlp.edu.ar/art_revistas/pr.4843/pr.4843.pdf</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Corominas, R. A. &amp; García, C. A. (2010). Hilando experiencias y miradas sobre las prácticas profesionales de la carrera de Psicología. </w:t>
      </w:r>
      <w:r>
        <w:rPr>
          <w:rFonts w:ascii="Times New Roman" w:eastAsia="Times New Roman" w:hAnsi="Times New Roman" w:cs="Times New Roman"/>
          <w:i/>
          <w:sz w:val="24"/>
          <w:szCs w:val="24"/>
        </w:rPr>
        <w:t xml:space="preserve">Tendencias &amp; Retos, </w:t>
      </w:r>
      <w:r>
        <w:rPr>
          <w:rFonts w:ascii="Times New Roman" w:eastAsia="Times New Roman" w:hAnsi="Times New Roman" w:cs="Times New Roman"/>
          <w:sz w:val="24"/>
          <w:szCs w:val="24"/>
        </w:rPr>
        <w:t xml:space="preserve">(15), 149-163. Recuperado de: </w:t>
      </w:r>
      <w:hyperlink r:id="rId23">
        <w:r>
          <w:rPr>
            <w:rFonts w:ascii="Times New Roman" w:eastAsia="Times New Roman" w:hAnsi="Times New Roman" w:cs="Times New Roman"/>
            <w:color w:val="1155CC"/>
            <w:sz w:val="24"/>
            <w:szCs w:val="24"/>
            <w:u w:val="single"/>
          </w:rPr>
          <w:t>https://dialnet.unirioja.es/descarga/articulo/4929268.pdf</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 Fuente, J. (2017). Relevancia del psicólogo educativo como profesional especializado: funciones específicas. </w:t>
      </w:r>
      <w:r>
        <w:rPr>
          <w:rFonts w:ascii="Times New Roman" w:eastAsia="Times New Roman" w:hAnsi="Times New Roman" w:cs="Times New Roman"/>
          <w:i/>
          <w:sz w:val="24"/>
          <w:szCs w:val="24"/>
        </w:rPr>
        <w:t>Padres y Maestros, 17</w:t>
      </w:r>
      <w:r>
        <w:rPr>
          <w:rFonts w:ascii="Times New Roman" w:eastAsia="Times New Roman" w:hAnsi="Times New Roman" w:cs="Times New Roman"/>
          <w:sz w:val="24"/>
          <w:szCs w:val="24"/>
        </w:rPr>
        <w:t xml:space="preserve"> (369), 7-13.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10.14422/pym.i369.y2017.001</w:t>
      </w:r>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Del Pozo, J. A. (2018). Competencias profesionales. Herramientas de evaluación: el portafolios, la rúbrica y las pruebas situacionales. Bogotá: Ediciones de la U/Narcea Ediciones.</w:t>
      </w:r>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Díaz-Lázaro, C. M. (2011). Exploración de prejuicios en los psicólogos: El primer paso hacia la competencia sociocultural. </w:t>
      </w:r>
      <w:r>
        <w:rPr>
          <w:rFonts w:ascii="Times New Roman" w:eastAsia="Times New Roman" w:hAnsi="Times New Roman" w:cs="Times New Roman"/>
          <w:i/>
          <w:sz w:val="24"/>
          <w:szCs w:val="24"/>
        </w:rPr>
        <w:t>Papeles del Psicólogo, 32</w:t>
      </w:r>
      <w:r>
        <w:rPr>
          <w:rFonts w:ascii="Times New Roman" w:eastAsia="Times New Roman" w:hAnsi="Times New Roman" w:cs="Times New Roman"/>
          <w:sz w:val="24"/>
          <w:szCs w:val="24"/>
        </w:rPr>
        <w:t xml:space="preserve"> (3), 274-281. Recuperado de </w:t>
      </w:r>
      <w:hyperlink r:id="rId24">
        <w:r>
          <w:rPr>
            <w:rFonts w:ascii="Times New Roman" w:eastAsia="Times New Roman" w:hAnsi="Times New Roman" w:cs="Times New Roman"/>
            <w:color w:val="1155CC"/>
            <w:sz w:val="24"/>
            <w:szCs w:val="24"/>
            <w:u w:val="single"/>
          </w:rPr>
          <w:t>http://www.redalyc.org/articulo.oa?id=77822236008</w:t>
        </w:r>
      </w:hyperlink>
    </w:p>
    <w:p w:rsidR="00D3427A" w:rsidRPr="003A5F50" w:rsidRDefault="005A1D3A" w:rsidP="008E710A">
      <w:pPr>
        <w:spacing w:line="240" w:lineRule="auto"/>
        <w:ind w:left="720" w:hanging="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González, A.D., </w:t>
      </w:r>
      <w:proofErr w:type="spellStart"/>
      <w:r>
        <w:rPr>
          <w:rFonts w:ascii="Times New Roman" w:eastAsia="Times New Roman" w:hAnsi="Times New Roman" w:cs="Times New Roman"/>
          <w:sz w:val="24"/>
          <w:szCs w:val="24"/>
        </w:rPr>
        <w:t>Fabelo</w:t>
      </w:r>
      <w:proofErr w:type="spellEnd"/>
      <w:r>
        <w:rPr>
          <w:rFonts w:ascii="Times New Roman" w:eastAsia="Times New Roman" w:hAnsi="Times New Roman" w:cs="Times New Roman"/>
          <w:sz w:val="24"/>
          <w:szCs w:val="24"/>
        </w:rPr>
        <w:t xml:space="preserve">, J.R. &amp; Naranjo, W. (2013). Competencias para la intervención en adicciones, una necesidad en la formación de psicólogos. Competencias para la intervención en adicciones, una necesidad en la formación de psicólogos. </w:t>
      </w:r>
      <w:proofErr w:type="spellStart"/>
      <w:r w:rsidRPr="003A5F50">
        <w:rPr>
          <w:rFonts w:ascii="Times New Roman" w:eastAsia="Times New Roman" w:hAnsi="Times New Roman" w:cs="Times New Roman"/>
          <w:i/>
          <w:sz w:val="24"/>
          <w:szCs w:val="24"/>
          <w:lang w:val="pt-BR"/>
        </w:rPr>
        <w:t>Edumecentro</w:t>
      </w:r>
      <w:proofErr w:type="spellEnd"/>
      <w:r w:rsidRPr="003A5F50">
        <w:rPr>
          <w:rFonts w:ascii="Times New Roman" w:eastAsia="Times New Roman" w:hAnsi="Times New Roman" w:cs="Times New Roman"/>
          <w:i/>
          <w:sz w:val="24"/>
          <w:szCs w:val="24"/>
          <w:lang w:val="pt-BR"/>
        </w:rPr>
        <w:t xml:space="preserve">, 5 </w:t>
      </w:r>
      <w:r w:rsidRPr="003A5F50">
        <w:rPr>
          <w:rFonts w:ascii="Times New Roman" w:eastAsia="Times New Roman" w:hAnsi="Times New Roman" w:cs="Times New Roman"/>
          <w:sz w:val="24"/>
          <w:szCs w:val="24"/>
          <w:lang w:val="pt-BR"/>
        </w:rPr>
        <w:t xml:space="preserve">(2), 212-223. Recuperado de </w:t>
      </w:r>
      <w:hyperlink r:id="rId25">
        <w:r w:rsidRPr="003A5F50">
          <w:rPr>
            <w:rFonts w:ascii="Times New Roman" w:eastAsia="Times New Roman" w:hAnsi="Times New Roman" w:cs="Times New Roman"/>
            <w:color w:val="1155CC"/>
            <w:sz w:val="24"/>
            <w:szCs w:val="24"/>
            <w:u w:val="single"/>
            <w:lang w:val="pt-BR"/>
          </w:rPr>
          <w:t>http://scielo.sld.cu/pdf/edu/v5n2/edu19213.pdf</w:t>
        </w:r>
      </w:hyperlink>
    </w:p>
    <w:p w:rsidR="00D3427A" w:rsidRDefault="005A1D3A" w:rsidP="008E710A">
      <w:pPr>
        <w:spacing w:line="240" w:lineRule="auto"/>
        <w:ind w:left="720" w:hanging="720"/>
        <w:rPr>
          <w:rFonts w:ascii="Times New Roman" w:eastAsia="Times New Roman" w:hAnsi="Times New Roman" w:cs="Times New Roman"/>
          <w:sz w:val="24"/>
          <w:szCs w:val="24"/>
        </w:rPr>
      </w:pPr>
      <w:proofErr w:type="spellStart"/>
      <w:r w:rsidRPr="003A5F50">
        <w:rPr>
          <w:rFonts w:ascii="Times New Roman" w:eastAsia="Times New Roman" w:hAnsi="Times New Roman" w:cs="Times New Roman"/>
          <w:sz w:val="24"/>
          <w:szCs w:val="24"/>
          <w:lang w:val="pt-BR"/>
        </w:rPr>
        <w:t>Hermosilla</w:t>
      </w:r>
      <w:proofErr w:type="spellEnd"/>
      <w:r w:rsidRPr="003A5F50">
        <w:rPr>
          <w:rFonts w:ascii="Times New Roman" w:eastAsia="Times New Roman" w:hAnsi="Times New Roman" w:cs="Times New Roman"/>
          <w:sz w:val="24"/>
          <w:szCs w:val="24"/>
          <w:lang w:val="pt-BR"/>
        </w:rPr>
        <w:t xml:space="preserve">, A. M., </w:t>
      </w:r>
      <w:proofErr w:type="spellStart"/>
      <w:r w:rsidRPr="003A5F50">
        <w:rPr>
          <w:rFonts w:ascii="Times New Roman" w:eastAsia="Times New Roman" w:hAnsi="Times New Roman" w:cs="Times New Roman"/>
          <w:sz w:val="24"/>
          <w:szCs w:val="24"/>
          <w:lang w:val="pt-BR"/>
        </w:rPr>
        <w:t>Liberatore</w:t>
      </w:r>
      <w:proofErr w:type="spellEnd"/>
      <w:r w:rsidRPr="003A5F50">
        <w:rPr>
          <w:rFonts w:ascii="Times New Roman" w:eastAsia="Times New Roman" w:hAnsi="Times New Roman" w:cs="Times New Roman"/>
          <w:sz w:val="24"/>
          <w:szCs w:val="24"/>
          <w:lang w:val="pt-BR"/>
        </w:rPr>
        <w:t xml:space="preserve">., </w:t>
      </w:r>
      <w:proofErr w:type="spellStart"/>
      <w:r w:rsidRPr="003A5F50">
        <w:rPr>
          <w:rFonts w:ascii="Times New Roman" w:eastAsia="Times New Roman" w:hAnsi="Times New Roman" w:cs="Times New Roman"/>
          <w:sz w:val="24"/>
          <w:szCs w:val="24"/>
          <w:lang w:val="pt-BR"/>
        </w:rPr>
        <w:t>Losada</w:t>
      </w:r>
      <w:proofErr w:type="spellEnd"/>
      <w:r w:rsidRPr="003A5F50">
        <w:rPr>
          <w:rFonts w:ascii="Times New Roman" w:eastAsia="Times New Roman" w:hAnsi="Times New Roman" w:cs="Times New Roman"/>
          <w:sz w:val="24"/>
          <w:szCs w:val="24"/>
          <w:lang w:val="pt-BR"/>
        </w:rPr>
        <w:t xml:space="preserve">, M., </w:t>
      </w:r>
      <w:proofErr w:type="spellStart"/>
      <w:r w:rsidRPr="003A5F50">
        <w:rPr>
          <w:rFonts w:ascii="Times New Roman" w:eastAsia="Times New Roman" w:hAnsi="Times New Roman" w:cs="Times New Roman"/>
          <w:sz w:val="24"/>
          <w:szCs w:val="24"/>
          <w:lang w:val="pt-BR"/>
        </w:rPr>
        <w:t>Salandro</w:t>
      </w:r>
      <w:proofErr w:type="spellEnd"/>
      <w:r w:rsidRPr="003A5F50">
        <w:rPr>
          <w:rFonts w:ascii="Times New Roman" w:eastAsia="Times New Roman" w:hAnsi="Times New Roman" w:cs="Times New Roman"/>
          <w:sz w:val="24"/>
          <w:szCs w:val="24"/>
          <w:lang w:val="pt-BR"/>
        </w:rPr>
        <w:t xml:space="preserve">, C., </w:t>
      </w:r>
      <w:proofErr w:type="spellStart"/>
      <w:r w:rsidRPr="003A5F50">
        <w:rPr>
          <w:rFonts w:ascii="Times New Roman" w:eastAsia="Times New Roman" w:hAnsi="Times New Roman" w:cs="Times New Roman"/>
          <w:sz w:val="24"/>
          <w:szCs w:val="24"/>
          <w:lang w:val="pt-BR"/>
        </w:rPr>
        <w:t>Voutto</w:t>
      </w:r>
      <w:proofErr w:type="spellEnd"/>
      <w:r w:rsidRPr="003A5F50">
        <w:rPr>
          <w:rFonts w:ascii="Times New Roman" w:eastAsia="Times New Roman" w:hAnsi="Times New Roman" w:cs="Times New Roman"/>
          <w:sz w:val="24"/>
          <w:szCs w:val="24"/>
          <w:lang w:val="pt-BR"/>
        </w:rPr>
        <w:t xml:space="preserve">, A., </w:t>
      </w:r>
      <w:proofErr w:type="spellStart"/>
      <w:r w:rsidRPr="003A5F50">
        <w:rPr>
          <w:rFonts w:ascii="Times New Roman" w:eastAsia="Times New Roman" w:hAnsi="Times New Roman" w:cs="Times New Roman"/>
          <w:sz w:val="24"/>
          <w:szCs w:val="24"/>
          <w:lang w:val="pt-BR"/>
        </w:rPr>
        <w:t>Cataldo</w:t>
      </w:r>
      <w:proofErr w:type="spellEnd"/>
      <w:r w:rsidRPr="003A5F50">
        <w:rPr>
          <w:rFonts w:ascii="Times New Roman" w:eastAsia="Times New Roman" w:hAnsi="Times New Roman" w:cs="Times New Roman"/>
          <w:sz w:val="24"/>
          <w:szCs w:val="24"/>
          <w:lang w:val="pt-BR"/>
        </w:rPr>
        <w:t xml:space="preserve">, R., </w:t>
      </w:r>
      <w:proofErr w:type="spellStart"/>
      <w:r w:rsidRPr="003A5F50">
        <w:rPr>
          <w:rFonts w:ascii="Times New Roman" w:eastAsia="Times New Roman" w:hAnsi="Times New Roman" w:cs="Times New Roman"/>
          <w:sz w:val="24"/>
          <w:szCs w:val="24"/>
          <w:lang w:val="pt-BR"/>
        </w:rPr>
        <w:t>Bogetti</w:t>
      </w:r>
      <w:proofErr w:type="spellEnd"/>
      <w:r w:rsidRPr="003A5F50">
        <w:rPr>
          <w:rFonts w:ascii="Times New Roman" w:eastAsia="Times New Roman" w:hAnsi="Times New Roman" w:cs="Times New Roman"/>
          <w:sz w:val="24"/>
          <w:szCs w:val="24"/>
          <w:lang w:val="pt-BR"/>
        </w:rPr>
        <w:t xml:space="preserve">, C., </w:t>
      </w:r>
      <w:proofErr w:type="spellStart"/>
      <w:r w:rsidRPr="003A5F50">
        <w:rPr>
          <w:rFonts w:ascii="Times New Roman" w:eastAsia="Times New Roman" w:hAnsi="Times New Roman" w:cs="Times New Roman"/>
          <w:sz w:val="24"/>
          <w:szCs w:val="24"/>
          <w:lang w:val="pt-BR"/>
        </w:rPr>
        <w:t>Gorostizaga</w:t>
      </w:r>
      <w:proofErr w:type="spellEnd"/>
      <w:r w:rsidRPr="003A5F50">
        <w:rPr>
          <w:rFonts w:ascii="Times New Roman" w:eastAsia="Times New Roman" w:hAnsi="Times New Roman" w:cs="Times New Roman"/>
          <w:sz w:val="24"/>
          <w:szCs w:val="24"/>
          <w:lang w:val="pt-BR"/>
        </w:rPr>
        <w:t xml:space="preserve">, M. G. &amp; Melo, M. (2013). </w:t>
      </w:r>
      <w:r>
        <w:rPr>
          <w:rFonts w:ascii="Times New Roman" w:eastAsia="Times New Roman" w:hAnsi="Times New Roman" w:cs="Times New Roman"/>
          <w:sz w:val="24"/>
          <w:szCs w:val="24"/>
        </w:rPr>
        <w:t xml:space="preserve">Competencia profesional: Evaluación de la aplicabilidad del consentimiento informado en el ámbito clínico. </w:t>
      </w:r>
      <w:r>
        <w:rPr>
          <w:rFonts w:ascii="Times New Roman" w:eastAsia="Times New Roman" w:hAnsi="Times New Roman" w:cs="Times New Roman"/>
          <w:i/>
          <w:sz w:val="24"/>
          <w:szCs w:val="24"/>
        </w:rPr>
        <w:t xml:space="preserve">Perspectivas en </w:t>
      </w:r>
      <w:r>
        <w:rPr>
          <w:rFonts w:ascii="Times New Roman" w:eastAsia="Times New Roman" w:hAnsi="Times New Roman" w:cs="Times New Roman"/>
          <w:i/>
          <w:sz w:val="24"/>
          <w:szCs w:val="24"/>
        </w:rPr>
        <w:lastRenderedPageBreak/>
        <w:t>Psicología, 10,</w:t>
      </w:r>
      <w:r>
        <w:rPr>
          <w:rFonts w:ascii="Times New Roman" w:eastAsia="Times New Roman" w:hAnsi="Times New Roman" w:cs="Times New Roman"/>
          <w:sz w:val="24"/>
          <w:szCs w:val="24"/>
        </w:rPr>
        <w:t xml:space="preserve"> 80-91. Recuperado de </w:t>
      </w:r>
      <w:hyperlink r:id="rId26">
        <w:r>
          <w:rPr>
            <w:rFonts w:ascii="Times New Roman" w:eastAsia="Times New Roman" w:hAnsi="Times New Roman" w:cs="Times New Roman"/>
            <w:color w:val="1155CC"/>
            <w:sz w:val="24"/>
            <w:szCs w:val="24"/>
            <w:u w:val="single"/>
          </w:rPr>
          <w:t>http://www.redalyc.org/pdf/4835/483549015011.pdf</w:t>
        </w:r>
      </w:hyperlink>
    </w:p>
    <w:p w:rsidR="00D3427A" w:rsidRDefault="005A1D3A" w:rsidP="008E710A">
      <w:pPr>
        <w:ind w:left="720" w:hanging="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Herrera, A., Restrepo, M.F., Uribe, A.F. &amp; López, C.N. (2009). Competencias académicas y profesionales del psicólogo. Diversitas: Perspectivas en Psicología, 5(2), 241-254. Recuperado de</w:t>
      </w:r>
      <w:hyperlink r:id="rId27">
        <w:r>
          <w:rPr>
            <w:rFonts w:ascii="Times New Roman" w:eastAsia="Times New Roman" w:hAnsi="Times New Roman" w:cs="Times New Roman"/>
            <w:sz w:val="24"/>
            <w:szCs w:val="24"/>
          </w:rPr>
          <w:t xml:space="preserve"> </w:t>
        </w:r>
      </w:hyperlink>
      <w:r>
        <w:fldChar w:fldCharType="begin"/>
      </w:r>
      <w:r>
        <w:instrText xml:space="preserve"> HYPERLINK "http://www.redalyc.org/articulo.oa?id=67916260004" </w:instrText>
      </w:r>
      <w:r>
        <w:fldChar w:fldCharType="separate"/>
      </w:r>
      <w:r>
        <w:rPr>
          <w:rFonts w:ascii="Times New Roman" w:eastAsia="Times New Roman" w:hAnsi="Times New Roman" w:cs="Times New Roman"/>
          <w:color w:val="1155CC"/>
          <w:sz w:val="24"/>
          <w:szCs w:val="24"/>
          <w:u w:val="single"/>
        </w:rPr>
        <w:t>http://www.redalyc.org/articulo.oa?id=67916260004</w:t>
      </w:r>
    </w:p>
    <w:p w:rsidR="00D3427A" w:rsidRDefault="005A1D3A" w:rsidP="008E710A">
      <w:pPr>
        <w:spacing w:line="240" w:lineRule="auto"/>
        <w:ind w:left="720" w:hanging="72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Jiménez, J. E. &amp; Báez. B. F. (2017). Formación y regulación profesional de la Psicología en Educación: un desafío a nuestro alcance. </w:t>
      </w:r>
      <w:proofErr w:type="spellStart"/>
      <w:r>
        <w:rPr>
          <w:rFonts w:ascii="Times New Roman" w:eastAsia="Times New Roman" w:hAnsi="Times New Roman" w:cs="Times New Roman"/>
          <w:i/>
          <w:sz w:val="24"/>
          <w:szCs w:val="24"/>
        </w:rPr>
        <w:t>Informaciópsicológica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(113), 33-47. Recuperado de </w:t>
      </w:r>
      <w:hyperlink r:id="rId28">
        <w:r>
          <w:rPr>
            <w:rFonts w:ascii="Times New Roman" w:eastAsia="Times New Roman" w:hAnsi="Times New Roman" w:cs="Times New Roman"/>
            <w:color w:val="1155CC"/>
            <w:sz w:val="24"/>
            <w:szCs w:val="24"/>
            <w:u w:val="single"/>
          </w:rPr>
          <w:t>http://dx.medra.org/10.14635/IPSIC.2017.113.2</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Orozco, E. A., López, E., Zuleta, P., López, D., Giraldo, M.C., Gómez, M. T. &amp; Páez, A. (2013). Rol del psicólogo en las organizaciones.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Psicoespacios</w:t>
      </w:r>
      <w:proofErr w:type="spellEnd"/>
      <w:r>
        <w:rPr>
          <w:rFonts w:ascii="Times New Roman" w:eastAsia="Times New Roman" w:hAnsi="Times New Roman" w:cs="Times New Roman"/>
          <w:i/>
          <w:sz w:val="24"/>
          <w:szCs w:val="24"/>
        </w:rPr>
        <w:t>, 7</w:t>
      </w:r>
      <w:r>
        <w:rPr>
          <w:rFonts w:ascii="Times New Roman" w:eastAsia="Times New Roman" w:hAnsi="Times New Roman" w:cs="Times New Roman"/>
          <w:sz w:val="24"/>
          <w:szCs w:val="24"/>
        </w:rPr>
        <w:t xml:space="preserve"> (11), 409-425. Recuperado de </w:t>
      </w:r>
      <w:hyperlink r:id="rId29">
        <w:r>
          <w:rPr>
            <w:rFonts w:ascii="Times New Roman" w:eastAsia="Times New Roman" w:hAnsi="Times New Roman" w:cs="Times New Roman"/>
            <w:color w:val="1155CC"/>
            <w:sz w:val="24"/>
            <w:szCs w:val="24"/>
            <w:u w:val="single"/>
          </w:rPr>
          <w:t>http://revistas.iue.edu.co/index.php/Psicoespacios/article/view/223</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Ossa, Y., &amp; Quintero, M. (2016). Valoración de las competencias profesionales específicas en estudiantes de psicología de la Corporación Universitaria Minuto de Dios, sede Bello, que realizaron las prácticas profesionales durante el 2014. </w:t>
      </w:r>
      <w:r>
        <w:rPr>
          <w:rFonts w:ascii="Times New Roman" w:eastAsia="Times New Roman" w:hAnsi="Times New Roman" w:cs="Times New Roman"/>
          <w:i/>
          <w:sz w:val="24"/>
          <w:szCs w:val="24"/>
        </w:rPr>
        <w:t>Revista Temas, 3</w:t>
      </w:r>
      <w:r>
        <w:rPr>
          <w:rFonts w:ascii="Times New Roman" w:eastAsia="Times New Roman" w:hAnsi="Times New Roman" w:cs="Times New Roman"/>
          <w:sz w:val="24"/>
          <w:szCs w:val="24"/>
        </w:rPr>
        <w:t xml:space="preserve"> (10), 123-133.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10.15332/rt.v0i10.1610</w:t>
      </w:r>
    </w:p>
    <w:p w:rsidR="00D3427A" w:rsidRPr="003A5F50" w:rsidRDefault="005A1D3A" w:rsidP="008E710A">
      <w:pPr>
        <w:spacing w:line="240" w:lineRule="auto"/>
        <w:ind w:left="720" w:hanging="720"/>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Pascual, J. (2013). Competencias personales y sociales en la formación profesional. </w:t>
      </w:r>
      <w:proofErr w:type="gramStart"/>
      <w:r w:rsidRPr="003A5F50">
        <w:rPr>
          <w:rFonts w:ascii="Times New Roman" w:eastAsia="Times New Roman" w:hAnsi="Times New Roman" w:cs="Times New Roman"/>
          <w:i/>
          <w:sz w:val="24"/>
          <w:szCs w:val="24"/>
          <w:lang w:val="pt-BR"/>
        </w:rPr>
        <w:t>ACLPP Informa</w:t>
      </w:r>
      <w:proofErr w:type="gramEnd"/>
      <w:r w:rsidRPr="003A5F50">
        <w:rPr>
          <w:rFonts w:ascii="Times New Roman" w:eastAsia="Times New Roman" w:hAnsi="Times New Roman" w:cs="Times New Roman"/>
          <w:i/>
          <w:sz w:val="24"/>
          <w:szCs w:val="24"/>
          <w:lang w:val="pt-BR"/>
        </w:rPr>
        <w:t xml:space="preserve">, </w:t>
      </w:r>
      <w:r w:rsidRPr="003A5F50">
        <w:rPr>
          <w:rFonts w:ascii="Times New Roman" w:eastAsia="Times New Roman" w:hAnsi="Times New Roman" w:cs="Times New Roman"/>
          <w:sz w:val="24"/>
          <w:szCs w:val="24"/>
          <w:lang w:val="pt-BR"/>
        </w:rPr>
        <w:t xml:space="preserve">(30), 13-14. </w:t>
      </w:r>
      <w:proofErr w:type="spellStart"/>
      <w:r w:rsidRPr="003A5F50">
        <w:rPr>
          <w:rFonts w:ascii="Times New Roman" w:eastAsia="Times New Roman" w:hAnsi="Times New Roman" w:cs="Times New Roman"/>
          <w:sz w:val="24"/>
          <w:szCs w:val="24"/>
          <w:lang w:val="pt-BR"/>
        </w:rPr>
        <w:t>doi</w:t>
      </w:r>
      <w:proofErr w:type="spellEnd"/>
      <w:r w:rsidRPr="003A5F50">
        <w:rPr>
          <w:rFonts w:ascii="Times New Roman" w:eastAsia="Times New Roman" w:hAnsi="Times New Roman" w:cs="Times New Roman"/>
          <w:sz w:val="24"/>
          <w:szCs w:val="24"/>
          <w:lang w:val="pt-BR"/>
        </w:rPr>
        <w:t>: 10.15332/</w:t>
      </w:r>
      <w:proofErr w:type="gramStart"/>
      <w:r w:rsidRPr="003A5F50">
        <w:rPr>
          <w:rFonts w:ascii="Times New Roman" w:eastAsia="Times New Roman" w:hAnsi="Times New Roman" w:cs="Times New Roman"/>
          <w:sz w:val="24"/>
          <w:szCs w:val="24"/>
          <w:lang w:val="pt-BR"/>
        </w:rPr>
        <w:t>rt.v</w:t>
      </w:r>
      <w:proofErr w:type="gramEnd"/>
      <w:r w:rsidRPr="003A5F50">
        <w:rPr>
          <w:rFonts w:ascii="Times New Roman" w:eastAsia="Times New Roman" w:hAnsi="Times New Roman" w:cs="Times New Roman"/>
          <w:sz w:val="24"/>
          <w:szCs w:val="24"/>
          <w:lang w:val="pt-BR"/>
        </w:rPr>
        <w:t>0i10.1610</w:t>
      </w:r>
    </w:p>
    <w:p w:rsidR="00D3427A" w:rsidRDefault="005A1D3A" w:rsidP="008E710A">
      <w:pPr>
        <w:ind w:left="720" w:hanging="720"/>
        <w:rPr>
          <w:rFonts w:ascii="Times New Roman" w:eastAsia="Times New Roman" w:hAnsi="Times New Roman" w:cs="Times New Roman"/>
          <w:sz w:val="24"/>
          <w:szCs w:val="24"/>
        </w:rPr>
      </w:pPr>
      <w:proofErr w:type="spellStart"/>
      <w:r w:rsidRPr="003A5F50">
        <w:rPr>
          <w:rFonts w:ascii="Times New Roman" w:eastAsia="Times New Roman" w:hAnsi="Times New Roman" w:cs="Times New Roman"/>
          <w:sz w:val="24"/>
          <w:szCs w:val="24"/>
          <w:lang w:val="pt-BR"/>
        </w:rPr>
        <w:t>Peña</w:t>
      </w:r>
      <w:proofErr w:type="spellEnd"/>
      <w:r w:rsidRPr="003A5F50">
        <w:rPr>
          <w:rFonts w:ascii="Times New Roman" w:eastAsia="Times New Roman" w:hAnsi="Times New Roman" w:cs="Times New Roman"/>
          <w:sz w:val="24"/>
          <w:szCs w:val="24"/>
          <w:lang w:val="pt-BR"/>
        </w:rPr>
        <w:t xml:space="preserve">, C.J. &amp; </w:t>
      </w:r>
      <w:proofErr w:type="spellStart"/>
      <w:r w:rsidRPr="003A5F50">
        <w:rPr>
          <w:rFonts w:ascii="Times New Roman" w:eastAsia="Times New Roman" w:hAnsi="Times New Roman" w:cs="Times New Roman"/>
          <w:sz w:val="24"/>
          <w:szCs w:val="24"/>
          <w:lang w:val="pt-BR"/>
        </w:rPr>
        <w:t>Monsalve</w:t>
      </w:r>
      <w:proofErr w:type="spellEnd"/>
      <w:r w:rsidRPr="003A5F50">
        <w:rPr>
          <w:rFonts w:ascii="Times New Roman" w:eastAsia="Times New Roman" w:hAnsi="Times New Roman" w:cs="Times New Roman"/>
          <w:sz w:val="24"/>
          <w:szCs w:val="24"/>
          <w:lang w:val="pt-BR"/>
        </w:rPr>
        <w:t xml:space="preserve">, Y.O. (2017). </w:t>
      </w:r>
      <w:r>
        <w:rPr>
          <w:rFonts w:ascii="Times New Roman" w:eastAsia="Times New Roman" w:hAnsi="Times New Roman" w:cs="Times New Roman"/>
          <w:i/>
          <w:sz w:val="24"/>
          <w:szCs w:val="24"/>
        </w:rPr>
        <w:t xml:space="preserve">El éxito de los graduados es la clave: La meta es conquistar el mercado laboral (Serie 2 Productividad, Cuadernillo 3). Bogotá: </w:t>
      </w:r>
      <w:r>
        <w:rPr>
          <w:rFonts w:ascii="Times New Roman" w:eastAsia="Times New Roman" w:hAnsi="Times New Roman" w:cs="Times New Roman"/>
          <w:sz w:val="24"/>
          <w:szCs w:val="24"/>
        </w:rPr>
        <w:t>Centro Editorial UNIMINUTO.</w:t>
      </w:r>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E. (2010). Competencias profesionales del psicólogo del deporte. </w:t>
      </w:r>
      <w:r>
        <w:rPr>
          <w:rFonts w:ascii="Times New Roman" w:eastAsia="Times New Roman" w:hAnsi="Times New Roman" w:cs="Times New Roman"/>
          <w:i/>
          <w:sz w:val="24"/>
          <w:szCs w:val="24"/>
        </w:rPr>
        <w:t>Apuntes de Psicología, 28</w:t>
      </w:r>
      <w:r>
        <w:rPr>
          <w:rFonts w:ascii="Times New Roman" w:eastAsia="Times New Roman" w:hAnsi="Times New Roman" w:cs="Times New Roman"/>
          <w:sz w:val="24"/>
          <w:szCs w:val="24"/>
        </w:rPr>
        <w:t xml:space="preserve"> (2), 181-194. Recuperado de </w:t>
      </w:r>
      <w:hyperlink r:id="rId30">
        <w:r>
          <w:rPr>
            <w:rFonts w:ascii="Times New Roman" w:eastAsia="Times New Roman" w:hAnsi="Times New Roman" w:cs="Times New Roman"/>
            <w:color w:val="1155CC"/>
            <w:sz w:val="24"/>
            <w:szCs w:val="24"/>
            <w:u w:val="single"/>
          </w:rPr>
          <w:t>http://www.apuntesdepsicologia.es/index.php/revista/article/view/211</w:t>
        </w:r>
      </w:hyperlink>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F. &amp; García, R. (2017). Los profesionales de la psicología de la educación en el siglo XXI: Un escenario complejo. </w:t>
      </w:r>
      <w:proofErr w:type="spellStart"/>
      <w:r>
        <w:rPr>
          <w:rFonts w:ascii="Times New Roman" w:eastAsia="Times New Roman" w:hAnsi="Times New Roman" w:cs="Times New Roman"/>
          <w:i/>
          <w:sz w:val="24"/>
          <w:szCs w:val="24"/>
        </w:rPr>
        <w:t>Informaciópsicológica</w:t>
      </w:r>
      <w:proofErr w:type="spellEnd"/>
      <w:r>
        <w:rPr>
          <w:rFonts w:ascii="Times New Roman" w:eastAsia="Times New Roman" w:hAnsi="Times New Roman" w:cs="Times New Roman"/>
          <w:i/>
          <w:sz w:val="24"/>
          <w:szCs w:val="24"/>
        </w:rPr>
        <w:t>, 113,</w:t>
      </w:r>
      <w:r>
        <w:rPr>
          <w:rFonts w:ascii="Times New Roman" w:eastAsia="Times New Roman" w:hAnsi="Times New Roman" w:cs="Times New Roman"/>
          <w:sz w:val="24"/>
          <w:szCs w:val="24"/>
        </w:rPr>
        <w:t xml:space="preserve"> 48-60.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10.14635/IPSIC.2017.113.3</w:t>
      </w:r>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Pidello, M., &amp; Pozzo, M. (2015). Las competencias: apuntes para su representación. </w:t>
      </w:r>
      <w:r>
        <w:rPr>
          <w:rFonts w:ascii="Times New Roman" w:eastAsia="Times New Roman" w:hAnsi="Times New Roman" w:cs="Times New Roman"/>
          <w:i/>
          <w:sz w:val="24"/>
          <w:szCs w:val="24"/>
        </w:rPr>
        <w:t xml:space="preserve">Revista Iberoamericana de Psicología: Ciencia y Tecnología, 8 </w:t>
      </w:r>
      <w:r>
        <w:rPr>
          <w:rFonts w:ascii="Times New Roman" w:eastAsia="Times New Roman" w:hAnsi="Times New Roman" w:cs="Times New Roman"/>
          <w:sz w:val="24"/>
          <w:szCs w:val="24"/>
        </w:rPr>
        <w:t xml:space="preserve">(1), 41-49. Recuperado de </w:t>
      </w:r>
      <w:hyperlink r:id="rId31">
        <w:r>
          <w:rPr>
            <w:rFonts w:ascii="Times New Roman" w:eastAsia="Times New Roman" w:hAnsi="Times New Roman" w:cs="Times New Roman"/>
            <w:color w:val="1155CC"/>
            <w:sz w:val="24"/>
            <w:szCs w:val="24"/>
            <w:u w:val="single"/>
          </w:rPr>
          <w:t>https://dialnet.unirioja.es/servlet/articulo?codigo=5295909</w:t>
        </w:r>
      </w:hyperlink>
    </w:p>
    <w:p w:rsidR="00D3427A" w:rsidRDefault="005A1D3A" w:rsidP="008E710A">
      <w:pPr>
        <w:ind w:left="720" w:hanging="720"/>
        <w:rPr>
          <w:rFonts w:ascii="Times New Roman" w:eastAsia="Times New Roman" w:hAnsi="Times New Roman" w:cs="Times New Roman"/>
          <w:color w:val="1155CC"/>
          <w:sz w:val="24"/>
          <w:szCs w:val="24"/>
          <w:u w:val="single"/>
        </w:rPr>
      </w:pPr>
      <w:r w:rsidRPr="00CA1F5B">
        <w:rPr>
          <w:rFonts w:ascii="Times New Roman" w:eastAsia="Times New Roman" w:hAnsi="Times New Roman" w:cs="Times New Roman"/>
          <w:sz w:val="24"/>
          <w:szCs w:val="24"/>
          <w:lang w:val="pt-BR"/>
        </w:rPr>
        <w:t xml:space="preserve">Ruiz, M., </w:t>
      </w:r>
      <w:proofErr w:type="spellStart"/>
      <w:r w:rsidRPr="00CA1F5B">
        <w:rPr>
          <w:rFonts w:ascii="Times New Roman" w:eastAsia="Times New Roman" w:hAnsi="Times New Roman" w:cs="Times New Roman"/>
          <w:sz w:val="24"/>
          <w:szCs w:val="24"/>
          <w:lang w:val="pt-BR"/>
        </w:rPr>
        <w:t>Jaraba</w:t>
      </w:r>
      <w:proofErr w:type="spellEnd"/>
      <w:r w:rsidRPr="00CA1F5B">
        <w:rPr>
          <w:rFonts w:ascii="Times New Roman" w:eastAsia="Times New Roman" w:hAnsi="Times New Roman" w:cs="Times New Roman"/>
          <w:sz w:val="24"/>
          <w:szCs w:val="24"/>
          <w:lang w:val="pt-BR"/>
        </w:rPr>
        <w:t xml:space="preserve">, B. &amp; Romero, L. (2005). </w:t>
      </w:r>
      <w:r>
        <w:rPr>
          <w:rFonts w:ascii="Times New Roman" w:eastAsia="Times New Roman" w:hAnsi="Times New Roman" w:cs="Times New Roman"/>
          <w:sz w:val="24"/>
          <w:szCs w:val="24"/>
        </w:rPr>
        <w:t xml:space="preserve">Competencias laborales y la formación universitaria. </w:t>
      </w:r>
      <w:r>
        <w:rPr>
          <w:rFonts w:ascii="Times New Roman" w:eastAsia="Times New Roman" w:hAnsi="Times New Roman" w:cs="Times New Roman"/>
          <w:i/>
          <w:sz w:val="24"/>
          <w:szCs w:val="24"/>
        </w:rPr>
        <w:t xml:space="preserve">Psicología desde el Caribe, </w:t>
      </w:r>
      <w:r>
        <w:rPr>
          <w:rFonts w:ascii="Times New Roman" w:eastAsia="Times New Roman" w:hAnsi="Times New Roman" w:cs="Times New Roman"/>
          <w:sz w:val="24"/>
          <w:szCs w:val="24"/>
        </w:rPr>
        <w:t>(16), 64-91. Recuperado de</w:t>
      </w:r>
      <w:hyperlink r:id="rId32">
        <w:r>
          <w:rPr>
            <w:rFonts w:ascii="Times New Roman" w:eastAsia="Times New Roman" w:hAnsi="Times New Roman" w:cs="Times New Roman"/>
            <w:sz w:val="24"/>
            <w:szCs w:val="24"/>
          </w:rPr>
          <w:t xml:space="preserve"> </w:t>
        </w:r>
      </w:hyperlink>
      <w:r>
        <w:fldChar w:fldCharType="begin"/>
      </w:r>
      <w:r>
        <w:instrText xml:space="preserve"> HYPERLINK "http://www.redalyc.org/articulo.oa?id=21301603" </w:instrText>
      </w:r>
      <w:r>
        <w:fldChar w:fldCharType="separate"/>
      </w:r>
      <w:r>
        <w:rPr>
          <w:rFonts w:ascii="Times New Roman" w:eastAsia="Times New Roman" w:hAnsi="Times New Roman" w:cs="Times New Roman"/>
          <w:color w:val="1155CC"/>
          <w:sz w:val="24"/>
          <w:szCs w:val="24"/>
          <w:u w:val="single"/>
        </w:rPr>
        <w:t>http://www.redalyc.org/articulo.oa?id=21301603</w:t>
      </w:r>
    </w:p>
    <w:p w:rsidR="00D3427A" w:rsidRDefault="005A1D3A" w:rsidP="008E710A">
      <w:pPr>
        <w:spacing w:line="240" w:lineRule="auto"/>
        <w:ind w:left="720" w:hanging="720"/>
        <w:rPr>
          <w:rFonts w:ascii="Times New Roman" w:eastAsia="Times New Roman" w:hAnsi="Times New Roman" w:cs="Times New Roman"/>
          <w:sz w:val="24"/>
          <w:szCs w:val="24"/>
        </w:rPr>
      </w:pPr>
      <w:r>
        <w:fldChar w:fldCharType="end"/>
      </w:r>
      <w:r w:rsidRPr="00CA1F5B">
        <w:rPr>
          <w:rFonts w:ascii="Times New Roman" w:eastAsia="Times New Roman" w:hAnsi="Times New Roman" w:cs="Times New Roman"/>
          <w:sz w:val="24"/>
          <w:szCs w:val="24"/>
          <w:lang w:val="pt-BR"/>
        </w:rPr>
        <w:t xml:space="preserve">Ruiz, M., </w:t>
      </w:r>
      <w:proofErr w:type="spellStart"/>
      <w:r w:rsidRPr="00CA1F5B">
        <w:rPr>
          <w:rFonts w:ascii="Times New Roman" w:eastAsia="Times New Roman" w:hAnsi="Times New Roman" w:cs="Times New Roman"/>
          <w:sz w:val="24"/>
          <w:szCs w:val="24"/>
          <w:lang w:val="pt-BR"/>
        </w:rPr>
        <w:t>Jaraba</w:t>
      </w:r>
      <w:proofErr w:type="spellEnd"/>
      <w:r w:rsidRPr="00CA1F5B">
        <w:rPr>
          <w:rFonts w:ascii="Times New Roman" w:eastAsia="Times New Roman" w:hAnsi="Times New Roman" w:cs="Times New Roman"/>
          <w:sz w:val="24"/>
          <w:szCs w:val="24"/>
          <w:lang w:val="pt-BR"/>
        </w:rPr>
        <w:t xml:space="preserve">, B. &amp; Romero, L. (2008). </w:t>
      </w:r>
      <w:r>
        <w:rPr>
          <w:rFonts w:ascii="Times New Roman" w:eastAsia="Times New Roman" w:hAnsi="Times New Roman" w:cs="Times New Roman"/>
          <w:sz w:val="24"/>
          <w:szCs w:val="24"/>
        </w:rPr>
        <w:t xml:space="preserve">La formación en psicología y las nuevas exigencias del mundo laboral: Competencias laborales exigidas a los psicólogos. </w:t>
      </w:r>
      <w:r>
        <w:rPr>
          <w:rFonts w:ascii="Times New Roman" w:eastAsia="Times New Roman" w:hAnsi="Times New Roman" w:cs="Times New Roman"/>
          <w:i/>
          <w:sz w:val="24"/>
          <w:szCs w:val="24"/>
        </w:rPr>
        <w:t>Psicología desde el Caribe,</w:t>
      </w:r>
      <w:r>
        <w:rPr>
          <w:rFonts w:ascii="Times New Roman" w:eastAsia="Times New Roman" w:hAnsi="Times New Roman" w:cs="Times New Roman"/>
          <w:sz w:val="24"/>
          <w:szCs w:val="24"/>
        </w:rPr>
        <w:t xml:space="preserve"> (21), 136-157. Recuperado de </w:t>
      </w:r>
      <w:hyperlink r:id="rId33">
        <w:r>
          <w:rPr>
            <w:rFonts w:ascii="Times New Roman" w:eastAsia="Times New Roman" w:hAnsi="Times New Roman" w:cs="Times New Roman"/>
            <w:color w:val="1155CC"/>
            <w:sz w:val="24"/>
            <w:szCs w:val="24"/>
            <w:u w:val="single"/>
          </w:rPr>
          <w:t>http://www.redalyc.org/pdf/213/21302108.pdf</w:t>
        </w:r>
      </w:hyperlink>
    </w:p>
    <w:p w:rsidR="00D3427A" w:rsidRPr="007413A7" w:rsidRDefault="005A1D3A" w:rsidP="008E710A">
      <w:pPr>
        <w:spacing w:line="240" w:lineRule="auto"/>
        <w:ind w:left="720" w:hanging="720"/>
        <w:rPr>
          <w:rFonts w:ascii="Times New Roman" w:eastAsia="Times New Roman" w:hAnsi="Times New Roman" w:cs="Times New Roman"/>
          <w:sz w:val="24"/>
          <w:szCs w:val="24"/>
          <w:lang w:val="en-US"/>
        </w:rPr>
      </w:pPr>
      <w:r w:rsidRPr="007413A7">
        <w:rPr>
          <w:rFonts w:ascii="Times New Roman" w:eastAsia="Times New Roman" w:hAnsi="Times New Roman" w:cs="Times New Roman"/>
          <w:sz w:val="24"/>
          <w:szCs w:val="24"/>
          <w:lang w:val="en-US"/>
        </w:rPr>
        <w:t xml:space="preserve">Spencer, L., Ritchie, J., Lewis, J. &amp; Dillon, L. (2003). </w:t>
      </w:r>
      <w:r w:rsidRPr="007413A7">
        <w:rPr>
          <w:rFonts w:ascii="Times New Roman" w:eastAsia="Times New Roman" w:hAnsi="Times New Roman" w:cs="Times New Roman"/>
          <w:i/>
          <w:sz w:val="24"/>
          <w:szCs w:val="24"/>
          <w:lang w:val="en-US"/>
        </w:rPr>
        <w:t xml:space="preserve">Quality in Qualitative Evaluation: A framework for assessing research evidence. A Quality Framework. </w:t>
      </w:r>
      <w:proofErr w:type="spellStart"/>
      <w:r w:rsidRPr="007413A7">
        <w:rPr>
          <w:rFonts w:ascii="Times New Roman" w:eastAsia="Times New Roman" w:hAnsi="Times New Roman" w:cs="Times New Roman"/>
          <w:sz w:val="24"/>
          <w:szCs w:val="24"/>
          <w:lang w:val="en-US"/>
        </w:rPr>
        <w:t>Londres</w:t>
      </w:r>
      <w:proofErr w:type="spellEnd"/>
      <w:r w:rsidRPr="007413A7">
        <w:rPr>
          <w:rFonts w:ascii="Times New Roman" w:eastAsia="Times New Roman" w:hAnsi="Times New Roman" w:cs="Times New Roman"/>
          <w:sz w:val="24"/>
          <w:szCs w:val="24"/>
          <w:lang w:val="en-US"/>
        </w:rPr>
        <w:t xml:space="preserve">: National Centre for Social Research. </w:t>
      </w:r>
      <w:proofErr w:type="spellStart"/>
      <w:r w:rsidRPr="007413A7">
        <w:rPr>
          <w:rFonts w:ascii="Times New Roman" w:eastAsia="Times New Roman" w:hAnsi="Times New Roman" w:cs="Times New Roman"/>
          <w:sz w:val="24"/>
          <w:szCs w:val="24"/>
          <w:lang w:val="en-US"/>
        </w:rPr>
        <w:t>Recuperado</w:t>
      </w:r>
      <w:proofErr w:type="spellEnd"/>
      <w:r w:rsidRPr="007413A7">
        <w:rPr>
          <w:rFonts w:ascii="Times New Roman" w:eastAsia="Times New Roman" w:hAnsi="Times New Roman" w:cs="Times New Roman"/>
          <w:sz w:val="24"/>
          <w:szCs w:val="24"/>
          <w:lang w:val="en-US"/>
        </w:rPr>
        <w:t xml:space="preserve"> de </w:t>
      </w:r>
      <w:hyperlink r:id="rId34">
        <w:r w:rsidRPr="007413A7">
          <w:rPr>
            <w:rFonts w:ascii="Times New Roman" w:eastAsia="Times New Roman" w:hAnsi="Times New Roman" w:cs="Times New Roman"/>
            <w:color w:val="1155CC"/>
            <w:sz w:val="24"/>
            <w:szCs w:val="24"/>
            <w:u w:val="single"/>
            <w:lang w:val="en-US"/>
          </w:rPr>
          <w:t>https://www.heacademy.ac.uk/system/files/166_policy_hub_a_quality_framework.pdf</w:t>
        </w:r>
      </w:hyperlink>
      <w:r w:rsidRPr="007413A7">
        <w:rPr>
          <w:rFonts w:ascii="Times New Roman" w:eastAsia="Times New Roman" w:hAnsi="Times New Roman" w:cs="Times New Roman"/>
          <w:sz w:val="24"/>
          <w:szCs w:val="24"/>
          <w:lang w:val="en-US"/>
        </w:rPr>
        <w:t xml:space="preserve"> </w:t>
      </w:r>
    </w:p>
    <w:p w:rsidR="00D3427A" w:rsidRDefault="005A1D3A" w:rsidP="008E710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G. (2011). Más allá de la evaluación de las competencias del psicólogo colombiano: necesidad de un modelo de formación básico y común a nivel nacional. </w:t>
      </w:r>
      <w:proofErr w:type="spellStart"/>
      <w:r>
        <w:rPr>
          <w:rFonts w:ascii="Times New Roman" w:eastAsia="Times New Roman" w:hAnsi="Times New Roman" w:cs="Times New Roman"/>
          <w:i/>
          <w:sz w:val="24"/>
          <w:szCs w:val="24"/>
        </w:rPr>
        <w:t>Psychología</w:t>
      </w:r>
      <w:proofErr w:type="spellEnd"/>
      <w:r>
        <w:rPr>
          <w:rFonts w:ascii="Times New Roman" w:eastAsia="Times New Roman" w:hAnsi="Times New Roman" w:cs="Times New Roman"/>
          <w:i/>
          <w:sz w:val="24"/>
          <w:szCs w:val="24"/>
        </w:rPr>
        <w:t>: Avances de la Disciplina, 5</w:t>
      </w:r>
      <w:r>
        <w:rPr>
          <w:rFonts w:ascii="Times New Roman" w:eastAsia="Times New Roman" w:hAnsi="Times New Roman" w:cs="Times New Roman"/>
          <w:sz w:val="24"/>
          <w:szCs w:val="24"/>
        </w:rPr>
        <w:t xml:space="preserve"> (2), 121-133. Recuperado de </w:t>
      </w:r>
      <w:hyperlink r:id="rId35">
        <w:r>
          <w:rPr>
            <w:rFonts w:ascii="Times New Roman" w:eastAsia="Times New Roman" w:hAnsi="Times New Roman" w:cs="Times New Roman"/>
            <w:color w:val="1155CC"/>
            <w:sz w:val="24"/>
            <w:szCs w:val="24"/>
            <w:u w:val="single"/>
          </w:rPr>
          <w:t>http://www.scielo.org.co/pdf/psych/v5n2/v5n2a10.pdf</w:t>
        </w:r>
      </w:hyperlink>
    </w:p>
    <w:p w:rsidR="00D3427A" w:rsidRDefault="005A1D3A" w:rsidP="008E710A">
      <w:pPr>
        <w:ind w:left="720" w:hanging="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Uribe, A.F., Aristizábal, A., Barona, A. &amp; López, C.N. (2009). Competencias laborales del psicólogo javeriano en diferentes áreas aplicativas: clínica, educativa, social y </w:t>
      </w:r>
      <w:r>
        <w:rPr>
          <w:rFonts w:ascii="Times New Roman" w:eastAsia="Times New Roman" w:hAnsi="Times New Roman" w:cs="Times New Roman"/>
          <w:sz w:val="24"/>
          <w:szCs w:val="24"/>
        </w:rPr>
        <w:lastRenderedPageBreak/>
        <w:t xml:space="preserve">organizacional. </w:t>
      </w:r>
      <w:r>
        <w:rPr>
          <w:rFonts w:ascii="Times New Roman" w:eastAsia="Times New Roman" w:hAnsi="Times New Roman" w:cs="Times New Roman"/>
          <w:i/>
          <w:sz w:val="24"/>
          <w:szCs w:val="24"/>
        </w:rPr>
        <w:t>Psicología desde el Caribe,</w:t>
      </w:r>
      <w:r>
        <w:rPr>
          <w:rFonts w:ascii="Times New Roman" w:eastAsia="Times New Roman" w:hAnsi="Times New Roman" w:cs="Times New Roman"/>
          <w:sz w:val="24"/>
          <w:szCs w:val="24"/>
        </w:rPr>
        <w:t xml:space="preserve"> (23), 21-45. Recuperado de</w:t>
      </w:r>
      <w:hyperlink r:id="rId36">
        <w:r>
          <w:rPr>
            <w:rFonts w:ascii="Times New Roman" w:eastAsia="Times New Roman" w:hAnsi="Times New Roman" w:cs="Times New Roman"/>
            <w:sz w:val="24"/>
            <w:szCs w:val="24"/>
          </w:rPr>
          <w:t xml:space="preserve"> </w:t>
        </w:r>
      </w:hyperlink>
      <w:r>
        <w:fldChar w:fldCharType="begin"/>
      </w:r>
      <w:r>
        <w:instrText xml:space="preserve"> HYPERLINK "http://www.redalyc.org/pdf/213/21311917003.pdf" </w:instrText>
      </w:r>
      <w:r>
        <w:fldChar w:fldCharType="separate"/>
      </w:r>
      <w:r>
        <w:rPr>
          <w:rFonts w:ascii="Times New Roman" w:eastAsia="Times New Roman" w:hAnsi="Times New Roman" w:cs="Times New Roman"/>
          <w:color w:val="1155CC"/>
          <w:sz w:val="24"/>
          <w:szCs w:val="24"/>
          <w:u w:val="single"/>
        </w:rPr>
        <w:t>http://www.redalyc.org/pdf/213/21311917003.pdf</w:t>
      </w:r>
    </w:p>
    <w:p w:rsidR="00D3427A" w:rsidRDefault="005A1D3A" w:rsidP="008E710A">
      <w:pPr>
        <w:spacing w:line="240" w:lineRule="auto"/>
        <w:ind w:left="720" w:hanging="72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Villarroel, V. &amp; Bruna, D. (2014). Reflexiones en torno a las competencias genéricas en educación superior: Un desafío pendiente. </w:t>
      </w:r>
      <w:proofErr w:type="spellStart"/>
      <w:r>
        <w:rPr>
          <w:rFonts w:ascii="Times New Roman" w:eastAsia="Times New Roman" w:hAnsi="Times New Roman" w:cs="Times New Roman"/>
          <w:i/>
          <w:sz w:val="24"/>
          <w:szCs w:val="24"/>
        </w:rPr>
        <w:t>Psicoperspectivas</w:t>
      </w:r>
      <w:proofErr w:type="spellEnd"/>
      <w:r>
        <w:rPr>
          <w:rFonts w:ascii="Times New Roman" w:eastAsia="Times New Roman" w:hAnsi="Times New Roman" w:cs="Times New Roman"/>
          <w:i/>
          <w:sz w:val="24"/>
          <w:szCs w:val="24"/>
        </w:rPr>
        <w:t xml:space="preserve">. Individuo y Sociedad, 13 </w:t>
      </w:r>
      <w:r>
        <w:rPr>
          <w:rFonts w:ascii="Times New Roman" w:eastAsia="Times New Roman" w:hAnsi="Times New Roman" w:cs="Times New Roman"/>
          <w:sz w:val="24"/>
          <w:szCs w:val="24"/>
        </w:rPr>
        <w:t xml:space="preserve">(1), 23-34. Recuperado de </w:t>
      </w:r>
      <w:hyperlink r:id="rId37">
        <w:r>
          <w:rPr>
            <w:rFonts w:ascii="Times New Roman" w:eastAsia="Times New Roman" w:hAnsi="Times New Roman" w:cs="Times New Roman"/>
            <w:color w:val="1155CC"/>
            <w:sz w:val="24"/>
            <w:szCs w:val="24"/>
            <w:u w:val="single"/>
          </w:rPr>
          <w:t>http://www.psicoperspectivas.cl/index.php/psicoperspectivas/article/view/335</w:t>
        </w:r>
      </w:hyperlink>
      <w:r>
        <w:rPr>
          <w:rFonts w:ascii="Times New Roman" w:eastAsia="Times New Roman" w:hAnsi="Times New Roman" w:cs="Times New Roman"/>
          <w:sz w:val="24"/>
          <w:szCs w:val="24"/>
        </w:rPr>
        <w:t xml:space="preserve"> </w:t>
      </w:r>
    </w:p>
    <w:sectPr w:rsidR="00D3427A">
      <w:headerReference w:type="default" r:id="rId38"/>
      <w:pgSz w:w="12240" w:h="15840"/>
      <w:pgMar w:top="1440" w:right="1440" w:bottom="1440" w:left="1440"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850" w:rsidRDefault="003B3850">
      <w:pPr>
        <w:spacing w:line="240" w:lineRule="auto"/>
      </w:pPr>
      <w:r>
        <w:separator/>
      </w:r>
    </w:p>
  </w:endnote>
  <w:endnote w:type="continuationSeparator" w:id="0">
    <w:p w:rsidR="003B3850" w:rsidRDefault="003B3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850" w:rsidRDefault="003B3850">
      <w:pPr>
        <w:spacing w:line="240" w:lineRule="auto"/>
      </w:pPr>
      <w:r>
        <w:separator/>
      </w:r>
    </w:p>
  </w:footnote>
  <w:footnote w:type="continuationSeparator" w:id="0">
    <w:p w:rsidR="003B3850" w:rsidRDefault="003B3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EE5" w:rsidRDefault="00847EE5">
    <w:pPr>
      <w:jc w:val="right"/>
    </w:pPr>
    <w:r>
      <w:fldChar w:fldCharType="begin"/>
    </w:r>
    <w:r>
      <w:instrText>PAGE</w:instrText>
    </w:r>
    <w:r>
      <w:fldChar w:fldCharType="separate"/>
    </w:r>
    <w:r w:rsidR="003F53BF">
      <w:rPr>
        <w:noProof/>
      </w:rPr>
      <w:t>17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7A"/>
    <w:rsid w:val="000134B6"/>
    <w:rsid w:val="00015FB1"/>
    <w:rsid w:val="00031697"/>
    <w:rsid w:val="000414EA"/>
    <w:rsid w:val="00044E67"/>
    <w:rsid w:val="000509ED"/>
    <w:rsid w:val="00057178"/>
    <w:rsid w:val="000578B9"/>
    <w:rsid w:val="00071BE4"/>
    <w:rsid w:val="00083C6D"/>
    <w:rsid w:val="000B1681"/>
    <w:rsid w:val="000B2CA9"/>
    <w:rsid w:val="000B5A9D"/>
    <w:rsid w:val="000C3946"/>
    <w:rsid w:val="000D6196"/>
    <w:rsid w:val="000E6AC9"/>
    <w:rsid w:val="000F333C"/>
    <w:rsid w:val="0010184D"/>
    <w:rsid w:val="00101ADF"/>
    <w:rsid w:val="001070BD"/>
    <w:rsid w:val="001108E8"/>
    <w:rsid w:val="00114E5A"/>
    <w:rsid w:val="0013094B"/>
    <w:rsid w:val="00151FCA"/>
    <w:rsid w:val="0015396A"/>
    <w:rsid w:val="00174EFF"/>
    <w:rsid w:val="00181CC1"/>
    <w:rsid w:val="00186829"/>
    <w:rsid w:val="00191FAB"/>
    <w:rsid w:val="001A2C24"/>
    <w:rsid w:val="001C1B7A"/>
    <w:rsid w:val="001C69B3"/>
    <w:rsid w:val="001D1AE1"/>
    <w:rsid w:val="001E2331"/>
    <w:rsid w:val="001E28FE"/>
    <w:rsid w:val="001E3F3C"/>
    <w:rsid w:val="001F118A"/>
    <w:rsid w:val="00215DE6"/>
    <w:rsid w:val="00217C5D"/>
    <w:rsid w:val="00222E70"/>
    <w:rsid w:val="002363C4"/>
    <w:rsid w:val="00243F04"/>
    <w:rsid w:val="00244775"/>
    <w:rsid w:val="00246A17"/>
    <w:rsid w:val="00253E2C"/>
    <w:rsid w:val="00254BD3"/>
    <w:rsid w:val="00275F32"/>
    <w:rsid w:val="00284BD6"/>
    <w:rsid w:val="00286411"/>
    <w:rsid w:val="00295296"/>
    <w:rsid w:val="002C7FB5"/>
    <w:rsid w:val="002E0CDB"/>
    <w:rsid w:val="002E11B2"/>
    <w:rsid w:val="003054FB"/>
    <w:rsid w:val="00307E09"/>
    <w:rsid w:val="00334E43"/>
    <w:rsid w:val="00344E02"/>
    <w:rsid w:val="0036338C"/>
    <w:rsid w:val="003654DE"/>
    <w:rsid w:val="00367F16"/>
    <w:rsid w:val="00371B3E"/>
    <w:rsid w:val="0037285D"/>
    <w:rsid w:val="003728FB"/>
    <w:rsid w:val="00376227"/>
    <w:rsid w:val="00377623"/>
    <w:rsid w:val="003A5F50"/>
    <w:rsid w:val="003A710A"/>
    <w:rsid w:val="003B07D5"/>
    <w:rsid w:val="003B3850"/>
    <w:rsid w:val="003C2039"/>
    <w:rsid w:val="003C7963"/>
    <w:rsid w:val="003D1A7B"/>
    <w:rsid w:val="003F0672"/>
    <w:rsid w:val="003F13E5"/>
    <w:rsid w:val="003F274B"/>
    <w:rsid w:val="003F42A4"/>
    <w:rsid w:val="003F53BF"/>
    <w:rsid w:val="00411ACA"/>
    <w:rsid w:val="0041670C"/>
    <w:rsid w:val="00431E9C"/>
    <w:rsid w:val="00453579"/>
    <w:rsid w:val="00460479"/>
    <w:rsid w:val="00467D18"/>
    <w:rsid w:val="00472977"/>
    <w:rsid w:val="004732B6"/>
    <w:rsid w:val="00476D48"/>
    <w:rsid w:val="00476F00"/>
    <w:rsid w:val="0048428C"/>
    <w:rsid w:val="004A1525"/>
    <w:rsid w:val="004A5D94"/>
    <w:rsid w:val="004B2944"/>
    <w:rsid w:val="004B2CAE"/>
    <w:rsid w:val="004F5A5C"/>
    <w:rsid w:val="00507B8A"/>
    <w:rsid w:val="005124E1"/>
    <w:rsid w:val="00512FD7"/>
    <w:rsid w:val="00516FDA"/>
    <w:rsid w:val="00522522"/>
    <w:rsid w:val="00534530"/>
    <w:rsid w:val="00541E6A"/>
    <w:rsid w:val="005443E8"/>
    <w:rsid w:val="00546BC2"/>
    <w:rsid w:val="00552D6A"/>
    <w:rsid w:val="00557382"/>
    <w:rsid w:val="00566BCB"/>
    <w:rsid w:val="005677C0"/>
    <w:rsid w:val="005736B9"/>
    <w:rsid w:val="00576122"/>
    <w:rsid w:val="005765BB"/>
    <w:rsid w:val="00593D4E"/>
    <w:rsid w:val="00596379"/>
    <w:rsid w:val="005A1D3A"/>
    <w:rsid w:val="005A5610"/>
    <w:rsid w:val="005B4F12"/>
    <w:rsid w:val="005B7B5E"/>
    <w:rsid w:val="005C3396"/>
    <w:rsid w:val="005C7CBB"/>
    <w:rsid w:val="005F19E1"/>
    <w:rsid w:val="00604B02"/>
    <w:rsid w:val="006114E0"/>
    <w:rsid w:val="00612D25"/>
    <w:rsid w:val="00620F3B"/>
    <w:rsid w:val="00621F3A"/>
    <w:rsid w:val="006231CF"/>
    <w:rsid w:val="00623EA1"/>
    <w:rsid w:val="006314C6"/>
    <w:rsid w:val="006364BB"/>
    <w:rsid w:val="0064099B"/>
    <w:rsid w:val="00640F2D"/>
    <w:rsid w:val="00645A12"/>
    <w:rsid w:val="006468A7"/>
    <w:rsid w:val="00646F43"/>
    <w:rsid w:val="00670C72"/>
    <w:rsid w:val="00677155"/>
    <w:rsid w:val="006862E6"/>
    <w:rsid w:val="00697BBA"/>
    <w:rsid w:val="006A03C9"/>
    <w:rsid w:val="006A641A"/>
    <w:rsid w:val="006B390B"/>
    <w:rsid w:val="006D0B22"/>
    <w:rsid w:val="006F22E6"/>
    <w:rsid w:val="00710678"/>
    <w:rsid w:val="00716AFB"/>
    <w:rsid w:val="00720DAF"/>
    <w:rsid w:val="0073451E"/>
    <w:rsid w:val="007413A7"/>
    <w:rsid w:val="00744060"/>
    <w:rsid w:val="007473C3"/>
    <w:rsid w:val="007509A0"/>
    <w:rsid w:val="0075716A"/>
    <w:rsid w:val="0077744A"/>
    <w:rsid w:val="0079314E"/>
    <w:rsid w:val="007A5D0D"/>
    <w:rsid w:val="007A6E40"/>
    <w:rsid w:val="007B77AB"/>
    <w:rsid w:val="007D35EC"/>
    <w:rsid w:val="007D4098"/>
    <w:rsid w:val="007E37A8"/>
    <w:rsid w:val="007E3DC9"/>
    <w:rsid w:val="007E3FD4"/>
    <w:rsid w:val="007E4B23"/>
    <w:rsid w:val="00801EC1"/>
    <w:rsid w:val="008144EB"/>
    <w:rsid w:val="00816774"/>
    <w:rsid w:val="00817FA0"/>
    <w:rsid w:val="00823DF7"/>
    <w:rsid w:val="0082504A"/>
    <w:rsid w:val="00826C50"/>
    <w:rsid w:val="00836C84"/>
    <w:rsid w:val="0084049C"/>
    <w:rsid w:val="00847EE5"/>
    <w:rsid w:val="00852C4C"/>
    <w:rsid w:val="008535A1"/>
    <w:rsid w:val="008536A8"/>
    <w:rsid w:val="00854760"/>
    <w:rsid w:val="0086622F"/>
    <w:rsid w:val="008738AE"/>
    <w:rsid w:val="008862D0"/>
    <w:rsid w:val="00886461"/>
    <w:rsid w:val="00887BFE"/>
    <w:rsid w:val="0089194C"/>
    <w:rsid w:val="00893F87"/>
    <w:rsid w:val="008B6F4E"/>
    <w:rsid w:val="008C44B0"/>
    <w:rsid w:val="008D25E7"/>
    <w:rsid w:val="008D43BA"/>
    <w:rsid w:val="008D5473"/>
    <w:rsid w:val="008E710A"/>
    <w:rsid w:val="00900C66"/>
    <w:rsid w:val="00904743"/>
    <w:rsid w:val="009066D2"/>
    <w:rsid w:val="00925973"/>
    <w:rsid w:val="009310B7"/>
    <w:rsid w:val="00941E90"/>
    <w:rsid w:val="00957285"/>
    <w:rsid w:val="00966825"/>
    <w:rsid w:val="00970365"/>
    <w:rsid w:val="00970520"/>
    <w:rsid w:val="00975E17"/>
    <w:rsid w:val="00980D1F"/>
    <w:rsid w:val="00983B6A"/>
    <w:rsid w:val="00984604"/>
    <w:rsid w:val="00993522"/>
    <w:rsid w:val="0099583E"/>
    <w:rsid w:val="009A609B"/>
    <w:rsid w:val="009C226C"/>
    <w:rsid w:val="009D0FED"/>
    <w:rsid w:val="009D2465"/>
    <w:rsid w:val="009D68F1"/>
    <w:rsid w:val="009D717A"/>
    <w:rsid w:val="009E4FDE"/>
    <w:rsid w:val="009E7E39"/>
    <w:rsid w:val="00A03954"/>
    <w:rsid w:val="00A12163"/>
    <w:rsid w:val="00A236D1"/>
    <w:rsid w:val="00A25339"/>
    <w:rsid w:val="00A3662A"/>
    <w:rsid w:val="00A379C8"/>
    <w:rsid w:val="00A46628"/>
    <w:rsid w:val="00A46BB9"/>
    <w:rsid w:val="00A501D7"/>
    <w:rsid w:val="00A5651D"/>
    <w:rsid w:val="00A63176"/>
    <w:rsid w:val="00A73922"/>
    <w:rsid w:val="00A739B6"/>
    <w:rsid w:val="00A74E14"/>
    <w:rsid w:val="00A87210"/>
    <w:rsid w:val="00A93D52"/>
    <w:rsid w:val="00AA7625"/>
    <w:rsid w:val="00AB22A1"/>
    <w:rsid w:val="00AD7341"/>
    <w:rsid w:val="00AD7663"/>
    <w:rsid w:val="00AD7B81"/>
    <w:rsid w:val="00AE04BB"/>
    <w:rsid w:val="00AE7559"/>
    <w:rsid w:val="00AF1CA7"/>
    <w:rsid w:val="00AF3C65"/>
    <w:rsid w:val="00B10B59"/>
    <w:rsid w:val="00B14494"/>
    <w:rsid w:val="00B24F5B"/>
    <w:rsid w:val="00B25D22"/>
    <w:rsid w:val="00B32E86"/>
    <w:rsid w:val="00B51B53"/>
    <w:rsid w:val="00B52C65"/>
    <w:rsid w:val="00B646FD"/>
    <w:rsid w:val="00B647EC"/>
    <w:rsid w:val="00B6691F"/>
    <w:rsid w:val="00B8569C"/>
    <w:rsid w:val="00BE2962"/>
    <w:rsid w:val="00BF1225"/>
    <w:rsid w:val="00BF26BA"/>
    <w:rsid w:val="00BF43FF"/>
    <w:rsid w:val="00BF4E03"/>
    <w:rsid w:val="00BF5225"/>
    <w:rsid w:val="00BF5845"/>
    <w:rsid w:val="00C0649D"/>
    <w:rsid w:val="00C066FC"/>
    <w:rsid w:val="00C07995"/>
    <w:rsid w:val="00C26613"/>
    <w:rsid w:val="00C37C0E"/>
    <w:rsid w:val="00C41341"/>
    <w:rsid w:val="00C50085"/>
    <w:rsid w:val="00C64BE3"/>
    <w:rsid w:val="00C8432F"/>
    <w:rsid w:val="00C86241"/>
    <w:rsid w:val="00CA1F5B"/>
    <w:rsid w:val="00CA5EA6"/>
    <w:rsid w:val="00CA6542"/>
    <w:rsid w:val="00CA718F"/>
    <w:rsid w:val="00CA7ED1"/>
    <w:rsid w:val="00CB6CB8"/>
    <w:rsid w:val="00CC725F"/>
    <w:rsid w:val="00CD5DB0"/>
    <w:rsid w:val="00CE01C5"/>
    <w:rsid w:val="00CE3D3B"/>
    <w:rsid w:val="00CE6C0A"/>
    <w:rsid w:val="00CE6D58"/>
    <w:rsid w:val="00CE70B2"/>
    <w:rsid w:val="00D04D63"/>
    <w:rsid w:val="00D06101"/>
    <w:rsid w:val="00D13CE8"/>
    <w:rsid w:val="00D25D9B"/>
    <w:rsid w:val="00D273E6"/>
    <w:rsid w:val="00D3427A"/>
    <w:rsid w:val="00D42ECB"/>
    <w:rsid w:val="00D44E2B"/>
    <w:rsid w:val="00D56CC0"/>
    <w:rsid w:val="00D6029D"/>
    <w:rsid w:val="00D64C86"/>
    <w:rsid w:val="00D6650C"/>
    <w:rsid w:val="00D7110D"/>
    <w:rsid w:val="00D71183"/>
    <w:rsid w:val="00D80150"/>
    <w:rsid w:val="00D907A8"/>
    <w:rsid w:val="00D96D9B"/>
    <w:rsid w:val="00DB0D8C"/>
    <w:rsid w:val="00DB274E"/>
    <w:rsid w:val="00DB3313"/>
    <w:rsid w:val="00DB61B2"/>
    <w:rsid w:val="00DC5884"/>
    <w:rsid w:val="00DD45F9"/>
    <w:rsid w:val="00DE56AB"/>
    <w:rsid w:val="00DF7E05"/>
    <w:rsid w:val="00E02F37"/>
    <w:rsid w:val="00E03C3C"/>
    <w:rsid w:val="00E31963"/>
    <w:rsid w:val="00E41D64"/>
    <w:rsid w:val="00E42030"/>
    <w:rsid w:val="00E552F6"/>
    <w:rsid w:val="00E65D64"/>
    <w:rsid w:val="00E72FF9"/>
    <w:rsid w:val="00E75B85"/>
    <w:rsid w:val="00E861B7"/>
    <w:rsid w:val="00E9227C"/>
    <w:rsid w:val="00E96EBA"/>
    <w:rsid w:val="00EB23E9"/>
    <w:rsid w:val="00EB3AC7"/>
    <w:rsid w:val="00EB7DDD"/>
    <w:rsid w:val="00EC439D"/>
    <w:rsid w:val="00EC5115"/>
    <w:rsid w:val="00ED4426"/>
    <w:rsid w:val="00EE4DE1"/>
    <w:rsid w:val="00EE605E"/>
    <w:rsid w:val="00EF657B"/>
    <w:rsid w:val="00F06E05"/>
    <w:rsid w:val="00F12E72"/>
    <w:rsid w:val="00F14D5F"/>
    <w:rsid w:val="00F16544"/>
    <w:rsid w:val="00F43A7F"/>
    <w:rsid w:val="00F502F3"/>
    <w:rsid w:val="00F65D04"/>
    <w:rsid w:val="00F677F9"/>
    <w:rsid w:val="00F85495"/>
    <w:rsid w:val="00F85B1E"/>
    <w:rsid w:val="00F86E34"/>
    <w:rsid w:val="00FB2BFC"/>
    <w:rsid w:val="00FB4552"/>
    <w:rsid w:val="00FC0FE9"/>
    <w:rsid w:val="00FC119F"/>
    <w:rsid w:val="00FF3E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CE01C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1C5"/>
    <w:rPr>
      <w:rFonts w:ascii="Tahoma" w:hAnsi="Tahoma" w:cs="Tahoma"/>
      <w:sz w:val="16"/>
      <w:szCs w:val="16"/>
    </w:rPr>
  </w:style>
  <w:style w:type="table" w:styleId="Tablanormal2">
    <w:name w:val="Plain Table 2"/>
    <w:basedOn w:val="Tablanormal"/>
    <w:uiPriority w:val="42"/>
    <w:rsid w:val="003F42A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646F4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6F43"/>
  </w:style>
  <w:style w:type="paragraph" w:styleId="Piedepgina">
    <w:name w:val="footer"/>
    <w:basedOn w:val="Normal"/>
    <w:link w:val="PiedepginaCar"/>
    <w:uiPriority w:val="99"/>
    <w:unhideWhenUsed/>
    <w:rsid w:val="00646F4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4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5164">
      <w:bodyDiv w:val="1"/>
      <w:marLeft w:val="0"/>
      <w:marRight w:val="0"/>
      <w:marTop w:val="0"/>
      <w:marBottom w:val="0"/>
      <w:divBdr>
        <w:top w:val="none" w:sz="0" w:space="0" w:color="auto"/>
        <w:left w:val="none" w:sz="0" w:space="0" w:color="auto"/>
        <w:bottom w:val="none" w:sz="0" w:space="0" w:color="auto"/>
        <w:right w:val="none" w:sz="0" w:space="0" w:color="auto"/>
      </w:divBdr>
      <w:divsChild>
        <w:div w:id="1854496273">
          <w:marLeft w:val="0"/>
          <w:marRight w:val="0"/>
          <w:marTop w:val="0"/>
          <w:marBottom w:val="0"/>
          <w:divBdr>
            <w:top w:val="none" w:sz="0" w:space="0" w:color="auto"/>
            <w:left w:val="none" w:sz="0" w:space="0" w:color="auto"/>
            <w:bottom w:val="none" w:sz="0" w:space="0" w:color="auto"/>
            <w:right w:val="none" w:sz="0" w:space="0" w:color="auto"/>
          </w:divBdr>
        </w:div>
        <w:div w:id="1397584438">
          <w:marLeft w:val="0"/>
          <w:marRight w:val="0"/>
          <w:marTop w:val="0"/>
          <w:marBottom w:val="0"/>
          <w:divBdr>
            <w:top w:val="none" w:sz="0" w:space="0" w:color="auto"/>
            <w:left w:val="none" w:sz="0" w:space="0" w:color="auto"/>
            <w:bottom w:val="none" w:sz="0" w:space="0" w:color="auto"/>
            <w:right w:val="none" w:sz="0" w:space="0" w:color="auto"/>
          </w:divBdr>
        </w:div>
        <w:div w:id="784733115">
          <w:marLeft w:val="0"/>
          <w:marRight w:val="0"/>
          <w:marTop w:val="0"/>
          <w:marBottom w:val="0"/>
          <w:divBdr>
            <w:top w:val="none" w:sz="0" w:space="0" w:color="auto"/>
            <w:left w:val="none" w:sz="0" w:space="0" w:color="auto"/>
            <w:bottom w:val="none" w:sz="0" w:space="0" w:color="auto"/>
            <w:right w:val="none" w:sz="0" w:space="0" w:color="auto"/>
          </w:divBdr>
        </w:div>
      </w:divsChild>
    </w:div>
    <w:div w:id="223220089">
      <w:bodyDiv w:val="1"/>
      <w:marLeft w:val="0"/>
      <w:marRight w:val="0"/>
      <w:marTop w:val="0"/>
      <w:marBottom w:val="0"/>
      <w:divBdr>
        <w:top w:val="none" w:sz="0" w:space="0" w:color="auto"/>
        <w:left w:val="none" w:sz="0" w:space="0" w:color="auto"/>
        <w:bottom w:val="none" w:sz="0" w:space="0" w:color="auto"/>
        <w:right w:val="none" w:sz="0" w:space="0" w:color="auto"/>
      </w:divBdr>
      <w:divsChild>
        <w:div w:id="2105148238">
          <w:marLeft w:val="0"/>
          <w:marRight w:val="0"/>
          <w:marTop w:val="0"/>
          <w:marBottom w:val="0"/>
          <w:divBdr>
            <w:top w:val="none" w:sz="0" w:space="0" w:color="auto"/>
            <w:left w:val="none" w:sz="0" w:space="0" w:color="auto"/>
            <w:bottom w:val="none" w:sz="0" w:space="0" w:color="auto"/>
            <w:right w:val="none" w:sz="0" w:space="0" w:color="auto"/>
          </w:divBdr>
        </w:div>
        <w:div w:id="1188904087">
          <w:marLeft w:val="0"/>
          <w:marRight w:val="0"/>
          <w:marTop w:val="0"/>
          <w:marBottom w:val="0"/>
          <w:divBdr>
            <w:top w:val="none" w:sz="0" w:space="0" w:color="auto"/>
            <w:left w:val="none" w:sz="0" w:space="0" w:color="auto"/>
            <w:bottom w:val="none" w:sz="0" w:space="0" w:color="auto"/>
            <w:right w:val="none" w:sz="0" w:space="0" w:color="auto"/>
          </w:divBdr>
        </w:div>
        <w:div w:id="1970937481">
          <w:marLeft w:val="0"/>
          <w:marRight w:val="0"/>
          <w:marTop w:val="0"/>
          <w:marBottom w:val="0"/>
          <w:divBdr>
            <w:top w:val="none" w:sz="0" w:space="0" w:color="auto"/>
            <w:left w:val="none" w:sz="0" w:space="0" w:color="auto"/>
            <w:bottom w:val="none" w:sz="0" w:space="0" w:color="auto"/>
            <w:right w:val="none" w:sz="0" w:space="0" w:color="auto"/>
          </w:divBdr>
        </w:div>
      </w:divsChild>
    </w:div>
    <w:div w:id="1532255222">
      <w:bodyDiv w:val="1"/>
      <w:marLeft w:val="0"/>
      <w:marRight w:val="0"/>
      <w:marTop w:val="0"/>
      <w:marBottom w:val="0"/>
      <w:divBdr>
        <w:top w:val="none" w:sz="0" w:space="0" w:color="auto"/>
        <w:left w:val="none" w:sz="0" w:space="0" w:color="auto"/>
        <w:bottom w:val="none" w:sz="0" w:space="0" w:color="auto"/>
        <w:right w:val="none" w:sz="0" w:space="0" w:color="auto"/>
      </w:divBdr>
      <w:divsChild>
        <w:div w:id="219905107">
          <w:marLeft w:val="0"/>
          <w:marRight w:val="0"/>
          <w:marTop w:val="0"/>
          <w:marBottom w:val="0"/>
          <w:divBdr>
            <w:top w:val="none" w:sz="0" w:space="0" w:color="auto"/>
            <w:left w:val="none" w:sz="0" w:space="0" w:color="auto"/>
            <w:bottom w:val="none" w:sz="0" w:space="0" w:color="auto"/>
            <w:right w:val="none" w:sz="0" w:space="0" w:color="auto"/>
          </w:divBdr>
        </w:div>
        <w:div w:id="1395816581">
          <w:marLeft w:val="0"/>
          <w:marRight w:val="0"/>
          <w:marTop w:val="0"/>
          <w:marBottom w:val="0"/>
          <w:divBdr>
            <w:top w:val="none" w:sz="0" w:space="0" w:color="auto"/>
            <w:left w:val="none" w:sz="0" w:space="0" w:color="auto"/>
            <w:bottom w:val="none" w:sz="0" w:space="0" w:color="auto"/>
            <w:right w:val="none" w:sz="0" w:space="0" w:color="auto"/>
          </w:divBdr>
        </w:div>
        <w:div w:id="809981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ialnet.unirioja.es/servlet/articulo?codigo=3731494" TargetMode="External"/><Relationship Id="rId18" Type="http://schemas.openxmlformats.org/officeDocument/2006/relationships/hyperlink" Target="http://www.scielo.org.ar/scielo.php?script=sci_arttext&amp;pid=S1668-70272011000200009" TargetMode="External"/><Relationship Id="rId26" Type="http://schemas.openxmlformats.org/officeDocument/2006/relationships/hyperlink" Target="http://www.redalyc.org/pdf/4835/483549015011.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ssuu.com/colpsic/docs/perfiles_por_competencia_del_profes" TargetMode="External"/><Relationship Id="rId34" Type="http://schemas.openxmlformats.org/officeDocument/2006/relationships/hyperlink" Target="https://www.heacademy.ac.uk/system/files/166_policy_hub_a_quality_framework.pdf" TargetMode="External"/><Relationship Id="rId7" Type="http://schemas.openxmlformats.org/officeDocument/2006/relationships/diagramData" Target="diagrams/data1.xml"/><Relationship Id="rId12" Type="http://schemas.openxmlformats.org/officeDocument/2006/relationships/hyperlink" Target="http://revistas.javeriana.edu.co/index.php/revPsycho/article/view/6488" TargetMode="External"/><Relationship Id="rId17" Type="http://schemas.openxmlformats.org/officeDocument/2006/relationships/hyperlink" Target="http://www.redalyc.org/articulo.oa?id=18021201" TargetMode="External"/><Relationship Id="rId25" Type="http://schemas.openxmlformats.org/officeDocument/2006/relationships/hyperlink" Target="http://scielo.sld.cu/pdf/edu/v5n2/edu19213.pdf" TargetMode="External"/><Relationship Id="rId33" Type="http://schemas.openxmlformats.org/officeDocument/2006/relationships/hyperlink" Target="http://www.redalyc.org/pdf/213/21302108.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alnet.unirioja.es/servlet/articulo?codigo=4815144" TargetMode="External"/><Relationship Id="rId20" Type="http://schemas.openxmlformats.org/officeDocument/2006/relationships/hyperlink" Target="http://educacionyeducadores.unisabana.edu.co/index.php/eye/article/view/3499" TargetMode="External"/><Relationship Id="rId29" Type="http://schemas.openxmlformats.org/officeDocument/2006/relationships/hyperlink" Target="http://revistas.iue.edu.co/index.php/Psicoespacios/article/view/2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redalyc.org/articulo.oa?id=77822236008" TargetMode="External"/><Relationship Id="rId32" Type="http://schemas.openxmlformats.org/officeDocument/2006/relationships/hyperlink" Target="http://www.redalyc.org/articulo.oa?id=21301603" TargetMode="External"/><Relationship Id="rId37" Type="http://schemas.openxmlformats.org/officeDocument/2006/relationships/hyperlink" Target="http://www.psicoperspectivas.cl/index.php/psicoperspectivas/article/view/335"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dcaspe.org/system/tdf/materiales/plantilla_cualitativa.pdf?file=1&amp;type=node&amp;id=147&amp;force=" TargetMode="External"/><Relationship Id="rId23" Type="http://schemas.openxmlformats.org/officeDocument/2006/relationships/hyperlink" Target="https://dialnet.unirioja.es/descarga/articulo/4929268.pdf" TargetMode="External"/><Relationship Id="rId28" Type="http://schemas.openxmlformats.org/officeDocument/2006/relationships/hyperlink" Target="http://dx.medra.org/10.14635/IPSIC.2017.113.2" TargetMode="External"/><Relationship Id="rId36" Type="http://schemas.openxmlformats.org/officeDocument/2006/relationships/hyperlink" Target="http://www.redalyc.org/pdf/213/21311917003.pdf" TargetMode="External"/><Relationship Id="rId10" Type="http://schemas.openxmlformats.org/officeDocument/2006/relationships/diagramColors" Target="diagrams/colors1.xml"/><Relationship Id="rId19" Type="http://schemas.openxmlformats.org/officeDocument/2006/relationships/hyperlink" Target="http://rcientificas.uninorte.edu.co/index.php/psicologia/article/view/3308/9228" TargetMode="External"/><Relationship Id="rId31" Type="http://schemas.openxmlformats.org/officeDocument/2006/relationships/hyperlink" Target="https://dialnet.unirioja.es/servlet/articulo?codigo=5295909"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scielo.cl/pdf/estped/v42n3/art04.pdf" TargetMode="External"/><Relationship Id="rId22" Type="http://schemas.openxmlformats.org/officeDocument/2006/relationships/hyperlink" Target="http://www.memoria.fahce.unlp.edu.ar/art_revistas/pr.4843/pr.4843.pdf" TargetMode="External"/><Relationship Id="rId27" Type="http://schemas.openxmlformats.org/officeDocument/2006/relationships/hyperlink" Target="http://www.redalyc.org/articulo.oa?id=67916260004" TargetMode="External"/><Relationship Id="rId30" Type="http://schemas.openxmlformats.org/officeDocument/2006/relationships/hyperlink" Target="http://www.apuntesdepsicologia.es/index.php/revista/article/view/211" TargetMode="External"/><Relationship Id="rId35" Type="http://schemas.openxmlformats.org/officeDocument/2006/relationships/hyperlink" Target="http://www.scielo.org.co/pdf/psych/v5n2/v5n2a10.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58C5E-AAAF-4EC4-9C6F-371703CB6A2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ES"/>
        </a:p>
      </dgm:t>
    </dgm:pt>
    <dgm:pt modelId="{BE619AA1-4102-4BA5-9BFA-52428D234F68}">
      <dgm:prSet phldrT="[Texto]" custT="1"/>
      <dgm:spPr/>
      <dgm:t>
        <a:bodyPr/>
        <a:lstStyle/>
        <a:p>
          <a:pPr algn="ctr"/>
          <a:r>
            <a:rPr lang="es-ES" sz="1000" b="1">
              <a:latin typeface="Times New Roman" pitchFamily="18" charset="0"/>
              <a:cs typeface="Times New Roman" pitchFamily="18" charset="0"/>
            </a:rPr>
            <a:t>Artículos encontrados en cada base de datos (N total = 63.027)</a:t>
          </a:r>
        </a:p>
        <a:p>
          <a:pPr algn="ctr"/>
          <a:r>
            <a:rPr lang="es-ES" sz="1000">
              <a:latin typeface="Times New Roman" pitchFamily="18" charset="0"/>
              <a:cs typeface="Times New Roman" pitchFamily="18" charset="0"/>
            </a:rPr>
            <a:t>Dialnet Plus (n = 908)</a:t>
          </a:r>
        </a:p>
        <a:p>
          <a:pPr algn="ctr"/>
          <a:r>
            <a:rPr lang="es-ES" sz="1000">
              <a:latin typeface="Times New Roman" pitchFamily="18" charset="0"/>
              <a:cs typeface="Times New Roman" pitchFamily="18" charset="0"/>
            </a:rPr>
            <a:t>EBSCO (Fuente académica y Academic Search Complete) (n = 10.879)</a:t>
          </a:r>
        </a:p>
        <a:p>
          <a:pPr algn="ctr"/>
          <a:r>
            <a:rPr lang="es-ES" sz="1000">
              <a:latin typeface="Times New Roman" pitchFamily="18" charset="0"/>
              <a:cs typeface="Times New Roman" pitchFamily="18" charset="0"/>
            </a:rPr>
            <a:t>ProQuest Psychology Database (n = 51.240)</a:t>
          </a:r>
        </a:p>
      </dgm:t>
    </dgm:pt>
    <dgm:pt modelId="{040C9222-D489-4E4C-BC31-C51BC39D4456}" type="parTrans" cxnId="{D4030734-D9FE-474C-8AD9-79E671DA4431}">
      <dgm:prSet/>
      <dgm:spPr/>
      <dgm:t>
        <a:bodyPr/>
        <a:lstStyle/>
        <a:p>
          <a:pPr algn="ctr"/>
          <a:endParaRPr lang="es-ES" sz="1000">
            <a:latin typeface="Times New Roman" pitchFamily="18" charset="0"/>
            <a:cs typeface="Times New Roman" pitchFamily="18" charset="0"/>
          </a:endParaRPr>
        </a:p>
      </dgm:t>
    </dgm:pt>
    <dgm:pt modelId="{22245545-DB03-4302-813F-F562189DCC52}" type="sibTrans" cxnId="{D4030734-D9FE-474C-8AD9-79E671DA4431}">
      <dgm:prSet/>
      <dgm:spPr/>
      <dgm:t>
        <a:bodyPr/>
        <a:lstStyle/>
        <a:p>
          <a:pPr algn="ctr"/>
          <a:endParaRPr lang="es-ES" sz="1000">
            <a:latin typeface="Times New Roman" pitchFamily="18" charset="0"/>
            <a:cs typeface="Times New Roman" pitchFamily="18" charset="0"/>
          </a:endParaRPr>
        </a:p>
      </dgm:t>
    </dgm:pt>
    <dgm:pt modelId="{EDCD6D65-4361-4D92-87E2-6B80099E28FE}" type="asst">
      <dgm:prSet phldrT="[Texto]" custT="1"/>
      <dgm:spPr/>
      <dgm:t>
        <a:bodyPr/>
        <a:lstStyle/>
        <a:p>
          <a:pPr algn="ctr"/>
          <a:r>
            <a:rPr lang="es-ES" sz="1000">
              <a:latin typeface="Times New Roman" pitchFamily="18" charset="0"/>
              <a:cs typeface="Times New Roman" pitchFamily="18" charset="0"/>
            </a:rPr>
            <a:t>No cumplen criterios de inclusión (artículos científicos, texto completo, arbitrado, 2010-2018, idioma español e inglés)</a:t>
          </a:r>
        </a:p>
        <a:p>
          <a:pPr algn="ctr"/>
          <a:r>
            <a:rPr lang="es-ES" sz="1000">
              <a:latin typeface="Times New Roman" pitchFamily="18" charset="0"/>
              <a:cs typeface="Times New Roman" pitchFamily="18" charset="0"/>
            </a:rPr>
            <a:t>(n = 62.304)</a:t>
          </a:r>
        </a:p>
      </dgm:t>
    </dgm:pt>
    <dgm:pt modelId="{EC17BA5F-FAD9-4E3F-914F-B2F69F86B080}" type="parTrans" cxnId="{3D8835B3-C2CD-4E7F-BB0C-31692C18BC80}">
      <dgm:prSet/>
      <dgm:spPr/>
      <dgm:t>
        <a:bodyPr/>
        <a:lstStyle/>
        <a:p>
          <a:pPr algn="ctr"/>
          <a:endParaRPr lang="es-ES" sz="1000">
            <a:latin typeface="Times New Roman" pitchFamily="18" charset="0"/>
            <a:cs typeface="Times New Roman" pitchFamily="18" charset="0"/>
          </a:endParaRPr>
        </a:p>
      </dgm:t>
    </dgm:pt>
    <dgm:pt modelId="{4E0C0116-DA43-4490-BD5C-96E36BF54E31}" type="sibTrans" cxnId="{3D8835B3-C2CD-4E7F-BB0C-31692C18BC80}">
      <dgm:prSet/>
      <dgm:spPr/>
      <dgm:t>
        <a:bodyPr/>
        <a:lstStyle/>
        <a:p>
          <a:pPr algn="ctr"/>
          <a:endParaRPr lang="es-ES" sz="1000">
            <a:latin typeface="Times New Roman" pitchFamily="18" charset="0"/>
            <a:cs typeface="Times New Roman" pitchFamily="18" charset="0"/>
          </a:endParaRPr>
        </a:p>
      </dgm:t>
    </dgm:pt>
    <dgm:pt modelId="{07756D7E-53EA-478E-B537-001EF65A8A73}">
      <dgm:prSet phldrT="[Texto]" custT="1"/>
      <dgm:spPr/>
      <dgm:t>
        <a:bodyPr/>
        <a:lstStyle/>
        <a:p>
          <a:pPr algn="ctr"/>
          <a:r>
            <a:rPr lang="es-ES" sz="1000" b="1">
              <a:latin typeface="Times New Roman" pitchFamily="18" charset="0"/>
              <a:cs typeface="Times New Roman" pitchFamily="18" charset="0"/>
            </a:rPr>
            <a:t>Artículos encontrados en cada base de datos (N total = 723)</a:t>
          </a:r>
        </a:p>
        <a:p>
          <a:pPr algn="ctr"/>
          <a:r>
            <a:rPr lang="es-ES" sz="1000">
              <a:latin typeface="Times New Roman" pitchFamily="18" charset="0"/>
              <a:cs typeface="Times New Roman" pitchFamily="18" charset="0"/>
            </a:rPr>
            <a:t>Dialnet Plus (n = 389)</a:t>
          </a:r>
        </a:p>
        <a:p>
          <a:pPr algn="ctr"/>
          <a:r>
            <a:rPr lang="es-ES" sz="1000">
              <a:latin typeface="Times New Roman" pitchFamily="18" charset="0"/>
              <a:cs typeface="Times New Roman" pitchFamily="18" charset="0"/>
            </a:rPr>
            <a:t>EBSCO (Fuente académica y Academic Search Complete) (n = 162)</a:t>
          </a:r>
        </a:p>
        <a:p>
          <a:pPr algn="ctr"/>
          <a:r>
            <a:rPr lang="es-ES" sz="1000">
              <a:latin typeface="Times New Roman" pitchFamily="18" charset="0"/>
              <a:cs typeface="Times New Roman" pitchFamily="18" charset="0"/>
            </a:rPr>
            <a:t>ProQuest Psychology Database (n = 172)</a:t>
          </a:r>
        </a:p>
      </dgm:t>
    </dgm:pt>
    <dgm:pt modelId="{FF71EB87-5B37-46C9-B607-AF3318F1BC76}" type="parTrans" cxnId="{BAB51C19-1EE3-47AC-9257-61093CFF3442}">
      <dgm:prSet/>
      <dgm:spPr/>
      <dgm:t>
        <a:bodyPr/>
        <a:lstStyle/>
        <a:p>
          <a:pPr algn="ctr"/>
          <a:endParaRPr lang="es-ES" sz="1000">
            <a:latin typeface="Times New Roman" pitchFamily="18" charset="0"/>
            <a:cs typeface="Times New Roman" pitchFamily="18" charset="0"/>
          </a:endParaRPr>
        </a:p>
      </dgm:t>
    </dgm:pt>
    <dgm:pt modelId="{2DEE975F-8CD8-415B-8E2D-8AC728CA27E0}" type="sibTrans" cxnId="{BAB51C19-1EE3-47AC-9257-61093CFF3442}">
      <dgm:prSet/>
      <dgm:spPr/>
      <dgm:t>
        <a:bodyPr/>
        <a:lstStyle/>
        <a:p>
          <a:pPr algn="ctr"/>
          <a:endParaRPr lang="es-ES" sz="1000">
            <a:latin typeface="Times New Roman" pitchFamily="18" charset="0"/>
            <a:cs typeface="Times New Roman" pitchFamily="18" charset="0"/>
          </a:endParaRPr>
        </a:p>
      </dgm:t>
    </dgm:pt>
    <dgm:pt modelId="{20A7E592-64D6-4B1C-AF40-EBB5CFB2631B}" type="asst">
      <dgm:prSet custT="1"/>
      <dgm:spPr/>
      <dgm:t>
        <a:bodyPr/>
        <a:lstStyle/>
        <a:p>
          <a:pPr algn="ctr"/>
          <a:r>
            <a:rPr lang="es-ES" sz="1000">
              <a:latin typeface="Times New Roman" pitchFamily="18" charset="0"/>
              <a:cs typeface="Times New Roman" pitchFamily="18" charset="0"/>
            </a:rPr>
            <a:t>No disponible texto completo (n = 48)</a:t>
          </a:r>
        </a:p>
      </dgm:t>
    </dgm:pt>
    <dgm:pt modelId="{DC8D05C7-0B67-45C3-A310-F98A74CC4710}" type="parTrans" cxnId="{DEDA4ADD-FD5A-48E8-8950-8B23479F6C46}">
      <dgm:prSet/>
      <dgm:spPr/>
      <dgm:t>
        <a:bodyPr/>
        <a:lstStyle/>
        <a:p>
          <a:pPr algn="ctr"/>
          <a:endParaRPr lang="es-ES" sz="1000">
            <a:latin typeface="Times New Roman" pitchFamily="18" charset="0"/>
            <a:cs typeface="Times New Roman" pitchFamily="18" charset="0"/>
          </a:endParaRPr>
        </a:p>
      </dgm:t>
    </dgm:pt>
    <dgm:pt modelId="{F457CEB8-BF7B-4083-850D-23D610126FF9}" type="sibTrans" cxnId="{DEDA4ADD-FD5A-48E8-8950-8B23479F6C46}">
      <dgm:prSet/>
      <dgm:spPr/>
      <dgm:t>
        <a:bodyPr/>
        <a:lstStyle/>
        <a:p>
          <a:pPr algn="ctr"/>
          <a:endParaRPr lang="es-ES" sz="1000">
            <a:latin typeface="Times New Roman" pitchFamily="18" charset="0"/>
            <a:cs typeface="Times New Roman" pitchFamily="18" charset="0"/>
          </a:endParaRPr>
        </a:p>
      </dgm:t>
    </dgm:pt>
    <dgm:pt modelId="{60C78F9F-E0AF-4462-B706-F0722A71AEEA}">
      <dgm:prSet custT="1"/>
      <dgm:spPr/>
      <dgm:t>
        <a:bodyPr/>
        <a:lstStyle/>
        <a:p>
          <a:pPr algn="ctr"/>
          <a:r>
            <a:rPr lang="es-ES" sz="1000" b="1">
              <a:latin typeface="Times New Roman" pitchFamily="18" charset="0"/>
              <a:cs typeface="Times New Roman" pitchFamily="18" charset="0"/>
            </a:rPr>
            <a:t>Artículos encontrados en cada base de datos (N total = 615)</a:t>
          </a:r>
        </a:p>
        <a:p>
          <a:pPr algn="ctr"/>
          <a:r>
            <a:rPr lang="es-ES" sz="1000">
              <a:latin typeface="Times New Roman" pitchFamily="18" charset="0"/>
              <a:cs typeface="Times New Roman" pitchFamily="18" charset="0"/>
            </a:rPr>
            <a:t>Dialnet Plus (n = 360)</a:t>
          </a:r>
        </a:p>
        <a:p>
          <a:pPr algn="ctr"/>
          <a:r>
            <a:rPr lang="es-ES" sz="1000">
              <a:latin typeface="Times New Roman" pitchFamily="18" charset="0"/>
              <a:cs typeface="Times New Roman" pitchFamily="18" charset="0"/>
            </a:rPr>
            <a:t>EBSCO (Fuente académica y Academic Search Complete) (n = 83)</a:t>
          </a:r>
        </a:p>
        <a:p>
          <a:pPr algn="ctr"/>
          <a:r>
            <a:rPr lang="es-ES" sz="1000">
              <a:latin typeface="Times New Roman" pitchFamily="18" charset="0"/>
              <a:cs typeface="Times New Roman" pitchFamily="18" charset="0"/>
            </a:rPr>
            <a:t>ProQuest Psychology Database (n = 172)</a:t>
          </a:r>
        </a:p>
      </dgm:t>
    </dgm:pt>
    <dgm:pt modelId="{76B179E8-35AE-49AA-B45A-E87EB2FB6580}" type="parTrans" cxnId="{99EA84FC-CB29-4369-8B33-824C45B93227}">
      <dgm:prSet/>
      <dgm:spPr/>
      <dgm:t>
        <a:bodyPr/>
        <a:lstStyle/>
        <a:p>
          <a:pPr algn="ctr"/>
          <a:endParaRPr lang="es-ES" sz="1000">
            <a:latin typeface="Times New Roman" pitchFamily="18" charset="0"/>
            <a:cs typeface="Times New Roman" pitchFamily="18" charset="0"/>
          </a:endParaRPr>
        </a:p>
      </dgm:t>
    </dgm:pt>
    <dgm:pt modelId="{1D14DB30-71A5-4FD6-A984-5FDB58A744A4}" type="sibTrans" cxnId="{99EA84FC-CB29-4369-8B33-824C45B93227}">
      <dgm:prSet/>
      <dgm:spPr/>
      <dgm:t>
        <a:bodyPr/>
        <a:lstStyle/>
        <a:p>
          <a:pPr algn="ctr"/>
          <a:endParaRPr lang="es-ES" sz="1000">
            <a:latin typeface="Times New Roman" pitchFamily="18" charset="0"/>
            <a:cs typeface="Times New Roman" pitchFamily="18" charset="0"/>
          </a:endParaRPr>
        </a:p>
      </dgm:t>
    </dgm:pt>
    <dgm:pt modelId="{C0A60BC5-BDE0-4E5E-A2F2-B9C8052C79EE}" type="asst">
      <dgm:prSet custT="1"/>
      <dgm:spPr/>
      <dgm:t>
        <a:bodyPr/>
        <a:lstStyle/>
        <a:p>
          <a:pPr algn="ctr"/>
          <a:r>
            <a:rPr lang="es-ES" sz="1000" b="1">
              <a:latin typeface="Times New Roman" pitchFamily="18" charset="0"/>
              <a:cs typeface="Times New Roman" pitchFamily="18" charset="0"/>
            </a:rPr>
            <a:t>Otros filtros (n = </a:t>
          </a:r>
          <a:r>
            <a:rPr lang="es-ES" sz="1000" b="1">
              <a:solidFill>
                <a:sysClr val="windowText" lastClr="000000"/>
              </a:solidFill>
              <a:latin typeface="Times New Roman" pitchFamily="18" charset="0"/>
              <a:cs typeface="Times New Roman" pitchFamily="18" charset="0"/>
            </a:rPr>
            <a:t>594</a:t>
          </a:r>
          <a:r>
            <a:rPr lang="es-ES" sz="1000" b="1">
              <a:latin typeface="Times New Roman" pitchFamily="18" charset="0"/>
              <a:cs typeface="Times New Roman" pitchFamily="18" charset="0"/>
            </a:rPr>
            <a:t>)</a:t>
          </a:r>
        </a:p>
        <a:p>
          <a:pPr algn="ctr"/>
          <a:r>
            <a:rPr lang="es-ES" sz="1000">
              <a:latin typeface="Times New Roman" pitchFamily="18" charset="0"/>
              <a:cs typeface="Times New Roman" pitchFamily="18" charset="0"/>
            </a:rPr>
            <a:t>Tema o población (n = 566)</a:t>
          </a:r>
        </a:p>
        <a:p>
          <a:pPr algn="ctr"/>
          <a:r>
            <a:rPr lang="es-ES" sz="1000">
              <a:latin typeface="Times New Roman" pitchFamily="18" charset="0"/>
              <a:cs typeface="Times New Roman" pitchFamily="18" charset="0"/>
            </a:rPr>
            <a:t>Tipo de documento (n = 2)</a:t>
          </a:r>
        </a:p>
        <a:p>
          <a:pPr algn="ctr"/>
          <a:r>
            <a:rPr lang="es-ES" sz="1000">
              <a:latin typeface="Times New Roman" pitchFamily="18" charset="0"/>
              <a:cs typeface="Times New Roman" pitchFamily="18" charset="0"/>
            </a:rPr>
            <a:t>Idioma (n = 6)</a:t>
          </a:r>
        </a:p>
        <a:p>
          <a:pPr algn="ctr"/>
          <a:r>
            <a:rPr lang="es-ES" sz="1000">
              <a:latin typeface="Times New Roman" pitchFamily="18" charset="0"/>
              <a:cs typeface="Times New Roman" pitchFamily="18" charset="0"/>
            </a:rPr>
            <a:t>Estudios cuantitativos y mixtos (n = 20)</a:t>
          </a:r>
        </a:p>
      </dgm:t>
    </dgm:pt>
    <dgm:pt modelId="{41742F7F-B1F4-40C5-972E-F6DAF2580AA6}" type="parTrans" cxnId="{9140D049-DDB8-418F-8311-A3D264FC10EB}">
      <dgm:prSet/>
      <dgm:spPr/>
      <dgm:t>
        <a:bodyPr/>
        <a:lstStyle/>
        <a:p>
          <a:pPr algn="ctr"/>
          <a:endParaRPr lang="es-ES" sz="1000">
            <a:latin typeface="Times New Roman" pitchFamily="18" charset="0"/>
            <a:cs typeface="Times New Roman" pitchFamily="18" charset="0"/>
          </a:endParaRPr>
        </a:p>
      </dgm:t>
    </dgm:pt>
    <dgm:pt modelId="{5399053E-0C00-4A39-BD24-9B91035B80F0}" type="sibTrans" cxnId="{9140D049-DDB8-418F-8311-A3D264FC10EB}">
      <dgm:prSet/>
      <dgm:spPr/>
      <dgm:t>
        <a:bodyPr/>
        <a:lstStyle/>
        <a:p>
          <a:pPr algn="ctr"/>
          <a:endParaRPr lang="es-ES" sz="1000">
            <a:latin typeface="Times New Roman" pitchFamily="18" charset="0"/>
            <a:cs typeface="Times New Roman" pitchFamily="18" charset="0"/>
          </a:endParaRPr>
        </a:p>
      </dgm:t>
    </dgm:pt>
    <dgm:pt modelId="{5853AD5B-6114-4E26-BCDB-F8F6D9E18605}" type="asst">
      <dgm:prSet custT="1"/>
      <dgm:spPr/>
      <dgm:t>
        <a:bodyPr/>
        <a:lstStyle/>
        <a:p>
          <a:pPr algn="ctr"/>
          <a:r>
            <a:rPr lang="es-ES" sz="1000">
              <a:latin typeface="Times New Roman" pitchFamily="18" charset="0"/>
              <a:cs typeface="Times New Roman" pitchFamily="18" charset="0"/>
            </a:rPr>
            <a:t>Duplicados (n = 60)</a:t>
          </a:r>
        </a:p>
      </dgm:t>
    </dgm:pt>
    <dgm:pt modelId="{125076D3-0154-49C3-88C2-0ADA70C6C542}" type="parTrans" cxnId="{ACCC3474-6E3B-408E-9FFE-11DED4773AFE}">
      <dgm:prSet/>
      <dgm:spPr/>
      <dgm:t>
        <a:bodyPr/>
        <a:lstStyle/>
        <a:p>
          <a:pPr algn="ctr"/>
          <a:endParaRPr lang="es-ES">
            <a:latin typeface="Times New Roman" pitchFamily="18" charset="0"/>
            <a:cs typeface="Times New Roman" pitchFamily="18" charset="0"/>
          </a:endParaRPr>
        </a:p>
      </dgm:t>
    </dgm:pt>
    <dgm:pt modelId="{3D14B423-CFC7-438C-98FF-E48C6C16C87D}" type="sibTrans" cxnId="{ACCC3474-6E3B-408E-9FFE-11DED4773AFE}">
      <dgm:prSet/>
      <dgm:spPr/>
      <dgm:t>
        <a:bodyPr/>
        <a:lstStyle/>
        <a:p>
          <a:pPr algn="ctr"/>
          <a:endParaRPr lang="es-ES">
            <a:latin typeface="Times New Roman" pitchFamily="18" charset="0"/>
            <a:cs typeface="Times New Roman" pitchFamily="18" charset="0"/>
          </a:endParaRPr>
        </a:p>
      </dgm:t>
    </dgm:pt>
    <dgm:pt modelId="{81B0E622-8963-462D-8E09-BBD07D4C89D6}">
      <dgm:prSet custT="1"/>
      <dgm:spPr/>
      <dgm:t>
        <a:bodyPr/>
        <a:lstStyle/>
        <a:p>
          <a:pPr algn="ctr"/>
          <a:r>
            <a:rPr lang="es-ES" sz="1000" b="1">
              <a:latin typeface="Times New Roman" pitchFamily="18" charset="0"/>
              <a:cs typeface="Times New Roman" pitchFamily="18" charset="0"/>
            </a:rPr>
            <a:t>Artículos encontrados en cada base de datos (N total = 21</a:t>
          </a:r>
          <a:r>
            <a:rPr lang="es-ES" sz="1000" b="1">
              <a:solidFill>
                <a:sysClr val="windowText" lastClr="000000"/>
              </a:solidFill>
              <a:latin typeface="Times New Roman" pitchFamily="18" charset="0"/>
              <a:cs typeface="Times New Roman" pitchFamily="18" charset="0"/>
            </a:rPr>
            <a:t>)</a:t>
          </a:r>
        </a:p>
        <a:p>
          <a:pPr algn="ctr"/>
          <a:r>
            <a:rPr lang="es-ES" sz="1000">
              <a:solidFill>
                <a:sysClr val="windowText" lastClr="000000"/>
              </a:solidFill>
              <a:latin typeface="Times New Roman" pitchFamily="18" charset="0"/>
              <a:cs typeface="Times New Roman" pitchFamily="18" charset="0"/>
            </a:rPr>
            <a:t>Dialnet Plus (n = 21)</a:t>
          </a:r>
        </a:p>
        <a:p>
          <a:pPr algn="ctr"/>
          <a:r>
            <a:rPr lang="es-ES" sz="1000">
              <a:solidFill>
                <a:sysClr val="windowText" lastClr="000000"/>
              </a:solidFill>
              <a:latin typeface="Times New Roman" pitchFamily="18" charset="0"/>
              <a:cs typeface="Times New Roman" pitchFamily="18" charset="0"/>
            </a:rPr>
            <a:t>EBSCO (Fuente académica y Academic Search Complete) (n = 0</a:t>
          </a:r>
          <a:r>
            <a:rPr lang="es-ES" sz="1000">
              <a:latin typeface="Times New Roman" pitchFamily="18" charset="0"/>
              <a:cs typeface="Times New Roman" pitchFamily="18" charset="0"/>
            </a:rPr>
            <a:t>)</a:t>
          </a:r>
        </a:p>
        <a:p>
          <a:pPr algn="ctr"/>
          <a:r>
            <a:rPr lang="es-ES" sz="1000">
              <a:latin typeface="Times New Roman" pitchFamily="18" charset="0"/>
              <a:cs typeface="Times New Roman" pitchFamily="18" charset="0"/>
            </a:rPr>
            <a:t>ProQuest Psychology Database (n = 0)</a:t>
          </a:r>
        </a:p>
      </dgm:t>
    </dgm:pt>
    <dgm:pt modelId="{631D39B1-14D2-4940-B47F-7C9155CF31FD}" type="parTrans" cxnId="{C86BF602-4FAA-47F8-B560-D87CCA54DA29}">
      <dgm:prSet/>
      <dgm:spPr/>
      <dgm:t>
        <a:bodyPr/>
        <a:lstStyle/>
        <a:p>
          <a:pPr algn="ctr"/>
          <a:endParaRPr lang="es-ES">
            <a:latin typeface="Times New Roman" pitchFamily="18" charset="0"/>
            <a:cs typeface="Times New Roman" pitchFamily="18" charset="0"/>
          </a:endParaRPr>
        </a:p>
      </dgm:t>
    </dgm:pt>
    <dgm:pt modelId="{4976FB7A-B213-41F8-858D-AC8EDD489E1A}" type="sibTrans" cxnId="{C86BF602-4FAA-47F8-B560-D87CCA54DA29}">
      <dgm:prSet/>
      <dgm:spPr/>
      <dgm:t>
        <a:bodyPr/>
        <a:lstStyle/>
        <a:p>
          <a:pPr algn="ctr"/>
          <a:endParaRPr lang="es-ES">
            <a:latin typeface="Times New Roman" pitchFamily="18" charset="0"/>
            <a:cs typeface="Times New Roman" pitchFamily="18" charset="0"/>
          </a:endParaRPr>
        </a:p>
      </dgm:t>
    </dgm:pt>
    <dgm:pt modelId="{E4B27BBE-045F-4BB6-9BA0-26D1815D05C3}" type="asst">
      <dgm:prSet custT="1"/>
      <dgm:spPr/>
      <dgm:t>
        <a:bodyPr/>
        <a:lstStyle/>
        <a:p>
          <a:pPr algn="ctr"/>
          <a:r>
            <a:rPr lang="es-ES" sz="1000">
              <a:latin typeface="Times New Roman" pitchFamily="18" charset="0"/>
              <a:cs typeface="Times New Roman" pitchFamily="18" charset="0"/>
            </a:rPr>
            <a:t>No cumplen criterios de calidad (n = 8)</a:t>
          </a:r>
        </a:p>
      </dgm:t>
    </dgm:pt>
    <dgm:pt modelId="{BDBEE2AB-810B-4972-A05D-8316669AF32B}" type="parTrans" cxnId="{0CBA29F4-7DA1-4B03-A5B1-459696DDEF38}">
      <dgm:prSet/>
      <dgm:spPr/>
      <dgm:t>
        <a:bodyPr/>
        <a:lstStyle/>
        <a:p>
          <a:pPr algn="ctr"/>
          <a:endParaRPr lang="es-ES">
            <a:latin typeface="Times New Roman" pitchFamily="18" charset="0"/>
            <a:cs typeface="Times New Roman" pitchFamily="18" charset="0"/>
          </a:endParaRPr>
        </a:p>
      </dgm:t>
    </dgm:pt>
    <dgm:pt modelId="{922BF078-40F7-49E4-8D1E-A5A51E89D3E6}" type="sibTrans" cxnId="{0CBA29F4-7DA1-4B03-A5B1-459696DDEF38}">
      <dgm:prSet/>
      <dgm:spPr/>
      <dgm:t>
        <a:bodyPr/>
        <a:lstStyle/>
        <a:p>
          <a:pPr algn="ctr"/>
          <a:endParaRPr lang="es-ES">
            <a:latin typeface="Times New Roman" pitchFamily="18" charset="0"/>
            <a:cs typeface="Times New Roman" pitchFamily="18" charset="0"/>
          </a:endParaRPr>
        </a:p>
      </dgm:t>
    </dgm:pt>
    <dgm:pt modelId="{3C9E82E6-CA5C-40F1-A9EB-38C196A95CC0}">
      <dgm:prSet custT="1"/>
      <dgm:spPr/>
      <dgm:t>
        <a:bodyPr/>
        <a:lstStyle/>
        <a:p>
          <a:pPr algn="ctr"/>
          <a:r>
            <a:rPr lang="es-ES" sz="1000" b="1">
              <a:latin typeface="Times New Roman" pitchFamily="18" charset="0"/>
              <a:cs typeface="Times New Roman" pitchFamily="18" charset="0"/>
            </a:rPr>
            <a:t>Total de estudios incluidos </a:t>
          </a:r>
          <a:r>
            <a:rPr lang="es-ES" sz="1000">
              <a:latin typeface="Times New Roman" pitchFamily="18" charset="0"/>
              <a:cs typeface="Times New Roman" pitchFamily="18" charset="0"/>
            </a:rPr>
            <a:t>(n = 13)</a:t>
          </a:r>
        </a:p>
      </dgm:t>
    </dgm:pt>
    <dgm:pt modelId="{31111489-5910-4CF8-9B2D-79ED06EF8C31}" type="parTrans" cxnId="{D7E1FAC1-6E70-43D2-824E-7D74A381D66B}">
      <dgm:prSet/>
      <dgm:spPr/>
      <dgm:t>
        <a:bodyPr/>
        <a:lstStyle/>
        <a:p>
          <a:pPr algn="ctr"/>
          <a:endParaRPr lang="es-ES">
            <a:latin typeface="Times New Roman" pitchFamily="18" charset="0"/>
            <a:cs typeface="Times New Roman" pitchFamily="18" charset="0"/>
          </a:endParaRPr>
        </a:p>
      </dgm:t>
    </dgm:pt>
    <dgm:pt modelId="{251359D1-915D-47B2-BD17-154D9DB1B875}" type="sibTrans" cxnId="{D7E1FAC1-6E70-43D2-824E-7D74A381D66B}">
      <dgm:prSet/>
      <dgm:spPr/>
      <dgm:t>
        <a:bodyPr/>
        <a:lstStyle/>
        <a:p>
          <a:pPr algn="ctr"/>
          <a:endParaRPr lang="es-ES">
            <a:latin typeface="Times New Roman" pitchFamily="18" charset="0"/>
            <a:cs typeface="Times New Roman" pitchFamily="18" charset="0"/>
          </a:endParaRPr>
        </a:p>
      </dgm:t>
    </dgm:pt>
    <dgm:pt modelId="{42C8547B-90CF-416B-8595-79E31B3CC172}" type="pres">
      <dgm:prSet presAssocID="{DBD58C5E-AAAF-4EC4-9C6F-371703CB6A2A}" presName="hierChild1" presStyleCnt="0">
        <dgm:presLayoutVars>
          <dgm:orgChart val="1"/>
          <dgm:chPref val="1"/>
          <dgm:dir/>
          <dgm:animOne val="branch"/>
          <dgm:animLvl val="lvl"/>
          <dgm:resizeHandles/>
        </dgm:presLayoutVars>
      </dgm:prSet>
      <dgm:spPr/>
    </dgm:pt>
    <dgm:pt modelId="{4C7B1CE7-AB7D-4A3F-ACCB-F3D2427A9A7B}" type="pres">
      <dgm:prSet presAssocID="{BE619AA1-4102-4BA5-9BFA-52428D234F68}" presName="hierRoot1" presStyleCnt="0">
        <dgm:presLayoutVars>
          <dgm:hierBranch val="init"/>
        </dgm:presLayoutVars>
      </dgm:prSet>
      <dgm:spPr/>
    </dgm:pt>
    <dgm:pt modelId="{D26E4FDA-BF99-44B7-B15D-A3F8B3C82A06}" type="pres">
      <dgm:prSet presAssocID="{BE619AA1-4102-4BA5-9BFA-52428D234F68}" presName="rootComposite1" presStyleCnt="0"/>
      <dgm:spPr/>
    </dgm:pt>
    <dgm:pt modelId="{4B81F4B4-E352-414D-B481-923E6E079D94}" type="pres">
      <dgm:prSet presAssocID="{BE619AA1-4102-4BA5-9BFA-52428D234F68}" presName="rootText1" presStyleLbl="node0" presStyleIdx="0" presStyleCnt="1" custScaleX="415436" custScaleY="141580" custLinFactNeighborX="8116" custLinFactNeighborY="-1158">
        <dgm:presLayoutVars>
          <dgm:chPref val="3"/>
        </dgm:presLayoutVars>
      </dgm:prSet>
      <dgm:spPr/>
    </dgm:pt>
    <dgm:pt modelId="{45476678-6E1F-47FA-8EB3-DD10EDF72912}" type="pres">
      <dgm:prSet presAssocID="{BE619AA1-4102-4BA5-9BFA-52428D234F68}" presName="rootConnector1" presStyleLbl="node1" presStyleIdx="0" presStyleCnt="0"/>
      <dgm:spPr/>
    </dgm:pt>
    <dgm:pt modelId="{585F405A-2109-4F99-8820-80DE25EEBED2}" type="pres">
      <dgm:prSet presAssocID="{BE619AA1-4102-4BA5-9BFA-52428D234F68}" presName="hierChild2" presStyleCnt="0"/>
      <dgm:spPr/>
    </dgm:pt>
    <dgm:pt modelId="{12896B3E-0177-48F5-9218-E08576015023}" type="pres">
      <dgm:prSet presAssocID="{FF71EB87-5B37-46C9-B607-AF3318F1BC76}" presName="Name37" presStyleLbl="parChTrans1D2" presStyleIdx="0" presStyleCnt="2"/>
      <dgm:spPr/>
    </dgm:pt>
    <dgm:pt modelId="{1505617D-7EB1-4BE8-9274-4F366F60C277}" type="pres">
      <dgm:prSet presAssocID="{07756D7E-53EA-478E-B537-001EF65A8A73}" presName="hierRoot2" presStyleCnt="0">
        <dgm:presLayoutVars>
          <dgm:hierBranch val="init"/>
        </dgm:presLayoutVars>
      </dgm:prSet>
      <dgm:spPr/>
    </dgm:pt>
    <dgm:pt modelId="{CACCB3C7-CD6B-4F36-87F8-CBF0244582A8}" type="pres">
      <dgm:prSet presAssocID="{07756D7E-53EA-478E-B537-001EF65A8A73}" presName="rootComposite" presStyleCnt="0"/>
      <dgm:spPr/>
    </dgm:pt>
    <dgm:pt modelId="{1205574D-824E-4730-9FAD-D9AB2F22D78F}" type="pres">
      <dgm:prSet presAssocID="{07756D7E-53EA-478E-B537-001EF65A8A73}" presName="rootText" presStyleLbl="node2" presStyleIdx="0" presStyleCnt="1" custScaleX="403051" custScaleY="138815" custLinFactNeighborX="7890" custLinFactNeighborY="-19529">
        <dgm:presLayoutVars>
          <dgm:chPref val="3"/>
        </dgm:presLayoutVars>
      </dgm:prSet>
      <dgm:spPr/>
    </dgm:pt>
    <dgm:pt modelId="{DD668EE2-4F0B-4099-BAA8-E8F361759F20}" type="pres">
      <dgm:prSet presAssocID="{07756D7E-53EA-478E-B537-001EF65A8A73}" presName="rootConnector" presStyleLbl="node2" presStyleIdx="0" presStyleCnt="1"/>
      <dgm:spPr/>
    </dgm:pt>
    <dgm:pt modelId="{BE0EBB75-B7DB-487D-979A-B4EB46E6A157}" type="pres">
      <dgm:prSet presAssocID="{07756D7E-53EA-478E-B537-001EF65A8A73}" presName="hierChild4" presStyleCnt="0"/>
      <dgm:spPr/>
    </dgm:pt>
    <dgm:pt modelId="{F2AA1B1F-927D-4A0B-A376-F12E0EDC6D72}" type="pres">
      <dgm:prSet presAssocID="{76B179E8-35AE-49AA-B45A-E87EB2FB6580}" presName="Name37" presStyleLbl="parChTrans1D3" presStyleIdx="0" presStyleCnt="3"/>
      <dgm:spPr/>
    </dgm:pt>
    <dgm:pt modelId="{9ABDD047-96BB-4145-93B0-CBC52BDFF329}" type="pres">
      <dgm:prSet presAssocID="{60C78F9F-E0AF-4462-B706-F0722A71AEEA}" presName="hierRoot2" presStyleCnt="0">
        <dgm:presLayoutVars>
          <dgm:hierBranch val="init"/>
        </dgm:presLayoutVars>
      </dgm:prSet>
      <dgm:spPr/>
    </dgm:pt>
    <dgm:pt modelId="{9A963E2F-0500-4A9F-BC04-5B1CBB2F8E8F}" type="pres">
      <dgm:prSet presAssocID="{60C78F9F-E0AF-4462-B706-F0722A71AEEA}" presName="rootComposite" presStyleCnt="0"/>
      <dgm:spPr/>
    </dgm:pt>
    <dgm:pt modelId="{D2D968FD-2E57-4CA0-9EFC-CC68AF92D8AE}" type="pres">
      <dgm:prSet presAssocID="{60C78F9F-E0AF-4462-B706-F0722A71AEEA}" presName="rootText" presStyleLbl="node3" presStyleIdx="0" presStyleCnt="1" custScaleX="400493" custScaleY="137569" custLinFactNeighborX="7499" custLinFactNeighborY="-28038">
        <dgm:presLayoutVars>
          <dgm:chPref val="3"/>
        </dgm:presLayoutVars>
      </dgm:prSet>
      <dgm:spPr/>
    </dgm:pt>
    <dgm:pt modelId="{4C8F4F4A-8A91-4BF3-A091-C6CA13BB85B9}" type="pres">
      <dgm:prSet presAssocID="{60C78F9F-E0AF-4462-B706-F0722A71AEEA}" presName="rootConnector" presStyleLbl="node3" presStyleIdx="0" presStyleCnt="1"/>
      <dgm:spPr/>
    </dgm:pt>
    <dgm:pt modelId="{23DD839D-56EF-4F51-B011-934CA5FF668F}" type="pres">
      <dgm:prSet presAssocID="{60C78F9F-E0AF-4462-B706-F0722A71AEEA}" presName="hierChild4" presStyleCnt="0"/>
      <dgm:spPr/>
    </dgm:pt>
    <dgm:pt modelId="{13A7AD42-3678-4AAF-A98A-3DE23FEA4CF0}" type="pres">
      <dgm:prSet presAssocID="{631D39B1-14D2-4940-B47F-7C9155CF31FD}" presName="Name37" presStyleLbl="parChTrans1D4" presStyleIdx="0" presStyleCnt="4"/>
      <dgm:spPr/>
    </dgm:pt>
    <dgm:pt modelId="{2E35DF95-CA7B-445B-9DCE-C9DFF46F4492}" type="pres">
      <dgm:prSet presAssocID="{81B0E622-8963-462D-8E09-BBD07D4C89D6}" presName="hierRoot2" presStyleCnt="0">
        <dgm:presLayoutVars>
          <dgm:hierBranch val="init"/>
        </dgm:presLayoutVars>
      </dgm:prSet>
      <dgm:spPr/>
    </dgm:pt>
    <dgm:pt modelId="{48BA246C-348E-4E63-9EA2-C43D71ABF37A}" type="pres">
      <dgm:prSet presAssocID="{81B0E622-8963-462D-8E09-BBD07D4C89D6}" presName="rootComposite" presStyleCnt="0"/>
      <dgm:spPr/>
    </dgm:pt>
    <dgm:pt modelId="{31803A4E-769A-4257-8958-02CD036FF7B0}" type="pres">
      <dgm:prSet presAssocID="{81B0E622-8963-462D-8E09-BBD07D4C89D6}" presName="rootText" presStyleLbl="node4" presStyleIdx="0" presStyleCnt="2" custScaleX="388342" custScaleY="151862" custLinFactNeighborX="7483" custLinFactNeighborY="-32875">
        <dgm:presLayoutVars>
          <dgm:chPref val="3"/>
        </dgm:presLayoutVars>
      </dgm:prSet>
      <dgm:spPr/>
    </dgm:pt>
    <dgm:pt modelId="{F57A73ED-9EEA-4CFD-B06E-991576D43D34}" type="pres">
      <dgm:prSet presAssocID="{81B0E622-8963-462D-8E09-BBD07D4C89D6}" presName="rootConnector" presStyleLbl="node4" presStyleIdx="0" presStyleCnt="2"/>
      <dgm:spPr/>
    </dgm:pt>
    <dgm:pt modelId="{6EF0E027-5025-4C4A-B1CD-7232B906ED1E}" type="pres">
      <dgm:prSet presAssocID="{81B0E622-8963-462D-8E09-BBD07D4C89D6}" presName="hierChild4" presStyleCnt="0"/>
      <dgm:spPr/>
    </dgm:pt>
    <dgm:pt modelId="{A3AB6AEA-D29A-4D2B-9A2C-42AC45977D50}" type="pres">
      <dgm:prSet presAssocID="{31111489-5910-4CF8-9B2D-79ED06EF8C31}" presName="Name37" presStyleLbl="parChTrans1D4" presStyleIdx="1" presStyleCnt="4"/>
      <dgm:spPr/>
    </dgm:pt>
    <dgm:pt modelId="{B03C55F8-01F7-4F80-BB8D-C83C74399781}" type="pres">
      <dgm:prSet presAssocID="{3C9E82E6-CA5C-40F1-A9EB-38C196A95CC0}" presName="hierRoot2" presStyleCnt="0">
        <dgm:presLayoutVars>
          <dgm:hierBranch val="init"/>
        </dgm:presLayoutVars>
      </dgm:prSet>
      <dgm:spPr/>
    </dgm:pt>
    <dgm:pt modelId="{6185DD10-A4E7-417A-94A3-3DDFC25E2B93}" type="pres">
      <dgm:prSet presAssocID="{3C9E82E6-CA5C-40F1-A9EB-38C196A95CC0}" presName="rootComposite" presStyleCnt="0"/>
      <dgm:spPr/>
    </dgm:pt>
    <dgm:pt modelId="{D2EFEAE6-A406-49F9-9BDF-E21D90BCDB70}" type="pres">
      <dgm:prSet presAssocID="{3C9E82E6-CA5C-40F1-A9EB-38C196A95CC0}" presName="rootText" presStyleLbl="node4" presStyleIdx="1" presStyleCnt="2" custScaleX="228627" custScaleY="69222">
        <dgm:presLayoutVars>
          <dgm:chPref val="3"/>
        </dgm:presLayoutVars>
      </dgm:prSet>
      <dgm:spPr/>
    </dgm:pt>
    <dgm:pt modelId="{2212CB6F-FAB5-44B6-A63D-38F436C0EDCA}" type="pres">
      <dgm:prSet presAssocID="{3C9E82E6-CA5C-40F1-A9EB-38C196A95CC0}" presName="rootConnector" presStyleLbl="node4" presStyleIdx="1" presStyleCnt="2"/>
      <dgm:spPr/>
    </dgm:pt>
    <dgm:pt modelId="{23CECCC1-E4E9-477A-BBED-6272F92A247C}" type="pres">
      <dgm:prSet presAssocID="{3C9E82E6-CA5C-40F1-A9EB-38C196A95CC0}" presName="hierChild4" presStyleCnt="0"/>
      <dgm:spPr/>
    </dgm:pt>
    <dgm:pt modelId="{446B315C-8E03-44A2-B1F3-CBD7B6A4008F}" type="pres">
      <dgm:prSet presAssocID="{3C9E82E6-CA5C-40F1-A9EB-38C196A95CC0}" presName="hierChild5" presStyleCnt="0"/>
      <dgm:spPr/>
    </dgm:pt>
    <dgm:pt modelId="{F6BFC2B1-ECE9-4BA8-AD92-6CD7C1FC5267}" type="pres">
      <dgm:prSet presAssocID="{81B0E622-8963-462D-8E09-BBD07D4C89D6}" presName="hierChild5" presStyleCnt="0"/>
      <dgm:spPr/>
    </dgm:pt>
    <dgm:pt modelId="{2FD5783F-D1AA-4FD8-9980-4C55C87EB5D5}" type="pres">
      <dgm:prSet presAssocID="{BDBEE2AB-810B-4972-A05D-8316669AF32B}" presName="Name111" presStyleLbl="parChTrans1D4" presStyleIdx="2" presStyleCnt="4"/>
      <dgm:spPr/>
    </dgm:pt>
    <dgm:pt modelId="{F66162C3-020A-4F3E-9AA0-6B7D2CDAADF1}" type="pres">
      <dgm:prSet presAssocID="{E4B27BBE-045F-4BB6-9BA0-26D1815D05C3}" presName="hierRoot3" presStyleCnt="0">
        <dgm:presLayoutVars>
          <dgm:hierBranch val="init"/>
        </dgm:presLayoutVars>
      </dgm:prSet>
      <dgm:spPr/>
    </dgm:pt>
    <dgm:pt modelId="{56E0390C-0FEC-4C1B-B245-D9CA29345D60}" type="pres">
      <dgm:prSet presAssocID="{E4B27BBE-045F-4BB6-9BA0-26D1815D05C3}" presName="rootComposite3" presStyleCnt="0"/>
      <dgm:spPr/>
    </dgm:pt>
    <dgm:pt modelId="{8A7B8AEC-105B-4F20-BD67-5BFA1FF398AE}" type="pres">
      <dgm:prSet presAssocID="{E4B27BBE-045F-4BB6-9BA0-26D1815D05C3}" presName="rootText3" presStyleLbl="asst4" presStyleIdx="0" presStyleCnt="1" custScaleX="224732">
        <dgm:presLayoutVars>
          <dgm:chPref val="3"/>
        </dgm:presLayoutVars>
      </dgm:prSet>
      <dgm:spPr/>
    </dgm:pt>
    <dgm:pt modelId="{3D90B890-5947-47B0-B9B6-07C53CDB6943}" type="pres">
      <dgm:prSet presAssocID="{E4B27BBE-045F-4BB6-9BA0-26D1815D05C3}" presName="rootConnector3" presStyleLbl="asst4" presStyleIdx="0" presStyleCnt="1"/>
      <dgm:spPr/>
    </dgm:pt>
    <dgm:pt modelId="{992A65A5-D006-40A6-A15F-610DB469F80E}" type="pres">
      <dgm:prSet presAssocID="{E4B27BBE-045F-4BB6-9BA0-26D1815D05C3}" presName="hierChild6" presStyleCnt="0"/>
      <dgm:spPr/>
    </dgm:pt>
    <dgm:pt modelId="{764F3650-EBFE-4F39-A107-8B1EF8E2A431}" type="pres">
      <dgm:prSet presAssocID="{E4B27BBE-045F-4BB6-9BA0-26D1815D05C3}" presName="hierChild7" presStyleCnt="0"/>
      <dgm:spPr/>
    </dgm:pt>
    <dgm:pt modelId="{BBDC2B0B-C35B-4841-A955-00264EF59D74}" type="pres">
      <dgm:prSet presAssocID="{60C78F9F-E0AF-4462-B706-F0722A71AEEA}" presName="hierChild5" presStyleCnt="0"/>
      <dgm:spPr/>
    </dgm:pt>
    <dgm:pt modelId="{CC5F9B1A-BAB8-4873-BAF9-F732DF90A513}" type="pres">
      <dgm:prSet presAssocID="{41742F7F-B1F4-40C5-972E-F6DAF2580AA6}" presName="Name111" presStyleLbl="parChTrans1D4" presStyleIdx="3" presStyleCnt="4"/>
      <dgm:spPr/>
    </dgm:pt>
    <dgm:pt modelId="{749E639B-16B5-4621-84B9-3745232F9704}" type="pres">
      <dgm:prSet presAssocID="{C0A60BC5-BDE0-4E5E-A2F2-B9C8052C79EE}" presName="hierRoot3" presStyleCnt="0">
        <dgm:presLayoutVars>
          <dgm:hierBranch val="init"/>
        </dgm:presLayoutVars>
      </dgm:prSet>
      <dgm:spPr/>
    </dgm:pt>
    <dgm:pt modelId="{7AA46054-A08B-4551-8AE8-0EEF681C7FD9}" type="pres">
      <dgm:prSet presAssocID="{C0A60BC5-BDE0-4E5E-A2F2-B9C8052C79EE}" presName="rootComposite3" presStyleCnt="0"/>
      <dgm:spPr/>
    </dgm:pt>
    <dgm:pt modelId="{510CC4CA-1CAF-4867-B22A-042863337E2F}" type="pres">
      <dgm:prSet presAssocID="{C0A60BC5-BDE0-4E5E-A2F2-B9C8052C79EE}" presName="rootText3" presStyleLbl="asst3" presStyleIdx="0" presStyleCnt="1" custScaleX="220461" custScaleY="186211" custLinFactNeighborY="-32875">
        <dgm:presLayoutVars>
          <dgm:chPref val="3"/>
        </dgm:presLayoutVars>
      </dgm:prSet>
      <dgm:spPr/>
    </dgm:pt>
    <dgm:pt modelId="{FBDC8205-4862-4046-A428-649B8AEF5096}" type="pres">
      <dgm:prSet presAssocID="{C0A60BC5-BDE0-4E5E-A2F2-B9C8052C79EE}" presName="rootConnector3" presStyleLbl="asst3" presStyleIdx="0" presStyleCnt="1"/>
      <dgm:spPr/>
    </dgm:pt>
    <dgm:pt modelId="{27575991-BFB1-4970-88AC-7F70784D6B7A}" type="pres">
      <dgm:prSet presAssocID="{C0A60BC5-BDE0-4E5E-A2F2-B9C8052C79EE}" presName="hierChild6" presStyleCnt="0"/>
      <dgm:spPr/>
    </dgm:pt>
    <dgm:pt modelId="{7987C39B-419D-4B59-9AD8-67834E1AB693}" type="pres">
      <dgm:prSet presAssocID="{C0A60BC5-BDE0-4E5E-A2F2-B9C8052C79EE}" presName="hierChild7" presStyleCnt="0"/>
      <dgm:spPr/>
    </dgm:pt>
    <dgm:pt modelId="{C2FE2582-2C4D-4585-AC3D-188CF62A4B80}" type="pres">
      <dgm:prSet presAssocID="{07756D7E-53EA-478E-B537-001EF65A8A73}" presName="hierChild5" presStyleCnt="0"/>
      <dgm:spPr/>
    </dgm:pt>
    <dgm:pt modelId="{A5A3815A-6F16-411C-8A11-83000EA307BC}" type="pres">
      <dgm:prSet presAssocID="{DC8D05C7-0B67-45C3-A310-F98A74CC4710}" presName="Name111" presStyleLbl="parChTrans1D3" presStyleIdx="1" presStyleCnt="3"/>
      <dgm:spPr/>
    </dgm:pt>
    <dgm:pt modelId="{67BF2028-EC5F-45D5-9DD0-AC3F92997249}" type="pres">
      <dgm:prSet presAssocID="{20A7E592-64D6-4B1C-AF40-EBB5CFB2631B}" presName="hierRoot3" presStyleCnt="0">
        <dgm:presLayoutVars>
          <dgm:hierBranch val="init"/>
        </dgm:presLayoutVars>
      </dgm:prSet>
      <dgm:spPr/>
    </dgm:pt>
    <dgm:pt modelId="{2AE03F51-5337-4255-AB14-9010BB7BF48E}" type="pres">
      <dgm:prSet presAssocID="{20A7E592-64D6-4B1C-AF40-EBB5CFB2631B}" presName="rootComposite3" presStyleCnt="0"/>
      <dgm:spPr/>
    </dgm:pt>
    <dgm:pt modelId="{76976C4D-BC4D-4A8F-B82F-DB535A092AD5}" type="pres">
      <dgm:prSet presAssocID="{20A7E592-64D6-4B1C-AF40-EBB5CFB2631B}" presName="rootText3" presStyleLbl="asst2" presStyleIdx="0" presStyleCnt="2" custScaleX="141978" custScaleY="81451" custLinFactNeighborY="-15975">
        <dgm:presLayoutVars>
          <dgm:chPref val="3"/>
        </dgm:presLayoutVars>
      </dgm:prSet>
      <dgm:spPr/>
    </dgm:pt>
    <dgm:pt modelId="{3E6CCBBB-D8A1-481D-8847-FEFB0A480630}" type="pres">
      <dgm:prSet presAssocID="{20A7E592-64D6-4B1C-AF40-EBB5CFB2631B}" presName="rootConnector3" presStyleLbl="asst2" presStyleIdx="0" presStyleCnt="2"/>
      <dgm:spPr/>
    </dgm:pt>
    <dgm:pt modelId="{B6A4B72B-0EBB-4887-9A98-3336086FDDAC}" type="pres">
      <dgm:prSet presAssocID="{20A7E592-64D6-4B1C-AF40-EBB5CFB2631B}" presName="hierChild6" presStyleCnt="0"/>
      <dgm:spPr/>
    </dgm:pt>
    <dgm:pt modelId="{B734ADC0-4BF3-41B7-8ED5-0D0D1680A1B3}" type="pres">
      <dgm:prSet presAssocID="{20A7E592-64D6-4B1C-AF40-EBB5CFB2631B}" presName="hierChild7" presStyleCnt="0"/>
      <dgm:spPr/>
    </dgm:pt>
    <dgm:pt modelId="{84AED5A8-265B-444E-BCA9-C0D82F52DFCB}" type="pres">
      <dgm:prSet presAssocID="{125076D3-0154-49C3-88C2-0ADA70C6C542}" presName="Name111" presStyleLbl="parChTrans1D3" presStyleIdx="2" presStyleCnt="3"/>
      <dgm:spPr/>
    </dgm:pt>
    <dgm:pt modelId="{59024590-C1D1-42B0-B5B4-460CDF72118F}" type="pres">
      <dgm:prSet presAssocID="{5853AD5B-6114-4E26-BCDB-F8F6D9E18605}" presName="hierRoot3" presStyleCnt="0">
        <dgm:presLayoutVars>
          <dgm:hierBranch val="init"/>
        </dgm:presLayoutVars>
      </dgm:prSet>
      <dgm:spPr/>
    </dgm:pt>
    <dgm:pt modelId="{7E85C920-5D15-43DA-B6B4-6BAF139FC813}" type="pres">
      <dgm:prSet presAssocID="{5853AD5B-6114-4E26-BCDB-F8F6D9E18605}" presName="rootComposite3" presStyleCnt="0"/>
      <dgm:spPr/>
    </dgm:pt>
    <dgm:pt modelId="{A8CCD613-6550-4E7B-BCB3-0B94E28EA5BA}" type="pres">
      <dgm:prSet presAssocID="{5853AD5B-6114-4E26-BCDB-F8F6D9E18605}" presName="rootText3" presStyleLbl="asst2" presStyleIdx="1" presStyleCnt="2" custScaleX="71893" custScaleY="74503" custLinFactNeighborY="-15975">
        <dgm:presLayoutVars>
          <dgm:chPref val="3"/>
        </dgm:presLayoutVars>
      </dgm:prSet>
      <dgm:spPr/>
    </dgm:pt>
    <dgm:pt modelId="{07D09EEF-5A83-46C6-AF0B-7ED1A0797E17}" type="pres">
      <dgm:prSet presAssocID="{5853AD5B-6114-4E26-BCDB-F8F6D9E18605}" presName="rootConnector3" presStyleLbl="asst2" presStyleIdx="1" presStyleCnt="2"/>
      <dgm:spPr/>
    </dgm:pt>
    <dgm:pt modelId="{D95FBD1C-4A53-4BD4-9910-A948D7CD6272}" type="pres">
      <dgm:prSet presAssocID="{5853AD5B-6114-4E26-BCDB-F8F6D9E18605}" presName="hierChild6" presStyleCnt="0"/>
      <dgm:spPr/>
    </dgm:pt>
    <dgm:pt modelId="{20D1FE86-BF02-45F8-A949-0764B5C39E84}" type="pres">
      <dgm:prSet presAssocID="{5853AD5B-6114-4E26-BCDB-F8F6D9E18605}" presName="hierChild7" presStyleCnt="0"/>
      <dgm:spPr/>
    </dgm:pt>
    <dgm:pt modelId="{AE15CB66-76A3-4772-B03D-410A1B9D7EE6}" type="pres">
      <dgm:prSet presAssocID="{BE619AA1-4102-4BA5-9BFA-52428D234F68}" presName="hierChild3" presStyleCnt="0"/>
      <dgm:spPr/>
    </dgm:pt>
    <dgm:pt modelId="{6147161F-3B44-4AB8-9DA8-55A4C68DB0EB}" type="pres">
      <dgm:prSet presAssocID="{EC17BA5F-FAD9-4E3F-914F-B2F69F86B080}" presName="Name111" presStyleLbl="parChTrans1D2" presStyleIdx="1" presStyleCnt="2"/>
      <dgm:spPr/>
    </dgm:pt>
    <dgm:pt modelId="{5D148D58-4B53-4FD4-8120-C0DE09FA2B32}" type="pres">
      <dgm:prSet presAssocID="{EDCD6D65-4361-4D92-87E2-6B80099E28FE}" presName="hierRoot3" presStyleCnt="0">
        <dgm:presLayoutVars>
          <dgm:hierBranch val="init"/>
        </dgm:presLayoutVars>
      </dgm:prSet>
      <dgm:spPr/>
    </dgm:pt>
    <dgm:pt modelId="{D37481C2-EC48-4B44-AFA3-E7A15294A2B6}" type="pres">
      <dgm:prSet presAssocID="{EDCD6D65-4361-4D92-87E2-6B80099E28FE}" presName="rootComposite3" presStyleCnt="0"/>
      <dgm:spPr/>
    </dgm:pt>
    <dgm:pt modelId="{957B2F49-33FF-4E6E-9AAD-8672BBB40CF9}" type="pres">
      <dgm:prSet presAssocID="{EDCD6D65-4361-4D92-87E2-6B80099E28FE}" presName="rootText3" presStyleLbl="asst1" presStyleIdx="0" presStyleCnt="1" custScaleX="187814" custScaleY="162364" custLinFactNeighborX="-1775" custLinFactNeighborY="-8877">
        <dgm:presLayoutVars>
          <dgm:chPref val="3"/>
        </dgm:presLayoutVars>
      </dgm:prSet>
      <dgm:spPr/>
    </dgm:pt>
    <dgm:pt modelId="{FA1462EC-E918-4483-A744-C2A54467AEDD}" type="pres">
      <dgm:prSet presAssocID="{EDCD6D65-4361-4D92-87E2-6B80099E28FE}" presName="rootConnector3" presStyleLbl="asst1" presStyleIdx="0" presStyleCnt="1"/>
      <dgm:spPr/>
    </dgm:pt>
    <dgm:pt modelId="{3F75912B-D6EB-4312-AACC-7AE1698D3E19}" type="pres">
      <dgm:prSet presAssocID="{EDCD6D65-4361-4D92-87E2-6B80099E28FE}" presName="hierChild6" presStyleCnt="0"/>
      <dgm:spPr/>
    </dgm:pt>
    <dgm:pt modelId="{814A38E6-B61C-44F5-A90A-15C08F8322E7}" type="pres">
      <dgm:prSet presAssocID="{EDCD6D65-4361-4D92-87E2-6B80099E28FE}" presName="hierChild7" presStyleCnt="0"/>
      <dgm:spPr/>
    </dgm:pt>
  </dgm:ptLst>
  <dgm:cxnLst>
    <dgm:cxn modelId="{C86BF602-4FAA-47F8-B560-D87CCA54DA29}" srcId="{60C78F9F-E0AF-4462-B706-F0722A71AEEA}" destId="{81B0E622-8963-462D-8E09-BBD07D4C89D6}" srcOrd="1" destOrd="0" parTransId="{631D39B1-14D2-4940-B47F-7C9155CF31FD}" sibTransId="{4976FB7A-B213-41F8-858D-AC8EDD489E1A}"/>
    <dgm:cxn modelId="{1AF50303-2F1E-42CC-8931-62FC97B19448}" type="presOf" srcId="{41742F7F-B1F4-40C5-972E-F6DAF2580AA6}" destId="{CC5F9B1A-BAB8-4873-BAF9-F732DF90A513}" srcOrd="0" destOrd="0" presId="urn:microsoft.com/office/officeart/2005/8/layout/orgChart1"/>
    <dgm:cxn modelId="{068D5B05-B48F-46DE-A2F5-AB2E024A86C9}" type="presOf" srcId="{07756D7E-53EA-478E-B537-001EF65A8A73}" destId="{1205574D-824E-4730-9FAD-D9AB2F22D78F}" srcOrd="0" destOrd="0" presId="urn:microsoft.com/office/officeart/2005/8/layout/orgChart1"/>
    <dgm:cxn modelId="{CDEDFB0F-2F8E-4616-A88F-FC66565DF571}" type="presOf" srcId="{DC8D05C7-0B67-45C3-A310-F98A74CC4710}" destId="{A5A3815A-6F16-411C-8A11-83000EA307BC}" srcOrd="0" destOrd="0" presId="urn:microsoft.com/office/officeart/2005/8/layout/orgChart1"/>
    <dgm:cxn modelId="{BAB51C19-1EE3-47AC-9257-61093CFF3442}" srcId="{BE619AA1-4102-4BA5-9BFA-52428D234F68}" destId="{07756D7E-53EA-478E-B537-001EF65A8A73}" srcOrd="1" destOrd="0" parTransId="{FF71EB87-5B37-46C9-B607-AF3318F1BC76}" sibTransId="{2DEE975F-8CD8-415B-8E2D-8AC728CA27E0}"/>
    <dgm:cxn modelId="{A848ED21-0B40-4158-9635-B396C4A113AD}" type="presOf" srcId="{E4B27BBE-045F-4BB6-9BA0-26D1815D05C3}" destId="{3D90B890-5947-47B0-B9B6-07C53CDB6943}" srcOrd="1" destOrd="0" presId="urn:microsoft.com/office/officeart/2005/8/layout/orgChart1"/>
    <dgm:cxn modelId="{6E4C8132-868C-4AE6-86A5-39D5AD48BE98}" type="presOf" srcId="{125076D3-0154-49C3-88C2-0ADA70C6C542}" destId="{84AED5A8-265B-444E-BCA9-C0D82F52DFCB}" srcOrd="0" destOrd="0" presId="urn:microsoft.com/office/officeart/2005/8/layout/orgChart1"/>
    <dgm:cxn modelId="{D4030734-D9FE-474C-8AD9-79E671DA4431}" srcId="{DBD58C5E-AAAF-4EC4-9C6F-371703CB6A2A}" destId="{BE619AA1-4102-4BA5-9BFA-52428D234F68}" srcOrd="0" destOrd="0" parTransId="{040C9222-D489-4E4C-BC31-C51BC39D4456}" sibTransId="{22245545-DB03-4302-813F-F562189DCC52}"/>
    <dgm:cxn modelId="{64EC5C3C-79A4-429E-9A4C-A71B784DE4B0}" type="presOf" srcId="{631D39B1-14D2-4940-B47F-7C9155CF31FD}" destId="{13A7AD42-3678-4AAF-A98A-3DE23FEA4CF0}" srcOrd="0" destOrd="0" presId="urn:microsoft.com/office/officeart/2005/8/layout/orgChart1"/>
    <dgm:cxn modelId="{4B353140-7239-4F88-97C9-8321C274DBFC}" type="presOf" srcId="{20A7E592-64D6-4B1C-AF40-EBB5CFB2631B}" destId="{3E6CCBBB-D8A1-481D-8847-FEFB0A480630}" srcOrd="1" destOrd="0" presId="urn:microsoft.com/office/officeart/2005/8/layout/orgChart1"/>
    <dgm:cxn modelId="{DA28455E-4BA8-4A17-B98A-0CF27DEB4E93}" type="presOf" srcId="{EC17BA5F-FAD9-4E3F-914F-B2F69F86B080}" destId="{6147161F-3B44-4AB8-9DA8-55A4C68DB0EB}" srcOrd="0" destOrd="0" presId="urn:microsoft.com/office/officeart/2005/8/layout/orgChart1"/>
    <dgm:cxn modelId="{825C915E-B1D9-459C-9114-3F25E887072F}" type="presOf" srcId="{31111489-5910-4CF8-9B2D-79ED06EF8C31}" destId="{A3AB6AEA-D29A-4D2B-9A2C-42AC45977D50}" srcOrd="0" destOrd="0" presId="urn:microsoft.com/office/officeart/2005/8/layout/orgChart1"/>
    <dgm:cxn modelId="{F52EF65F-6FD1-4CB0-B111-255213291E92}" type="presOf" srcId="{BE619AA1-4102-4BA5-9BFA-52428D234F68}" destId="{45476678-6E1F-47FA-8EB3-DD10EDF72912}" srcOrd="1" destOrd="0" presId="urn:microsoft.com/office/officeart/2005/8/layout/orgChart1"/>
    <dgm:cxn modelId="{B6129D65-B3BD-4657-A628-A1802B8F7DDC}" type="presOf" srcId="{20A7E592-64D6-4B1C-AF40-EBB5CFB2631B}" destId="{76976C4D-BC4D-4A8F-B82F-DB535A092AD5}" srcOrd="0" destOrd="0" presId="urn:microsoft.com/office/officeart/2005/8/layout/orgChart1"/>
    <dgm:cxn modelId="{01D53746-A241-4F7B-97E7-B3F8B56A1C73}" type="presOf" srcId="{E4B27BBE-045F-4BB6-9BA0-26D1815D05C3}" destId="{8A7B8AEC-105B-4F20-BD67-5BFA1FF398AE}" srcOrd="0" destOrd="0" presId="urn:microsoft.com/office/officeart/2005/8/layout/orgChart1"/>
    <dgm:cxn modelId="{1FFD0247-2BA3-41F8-93F3-AEE20157C9B0}" type="presOf" srcId="{C0A60BC5-BDE0-4E5E-A2F2-B9C8052C79EE}" destId="{510CC4CA-1CAF-4867-B22A-042863337E2F}" srcOrd="0" destOrd="0" presId="urn:microsoft.com/office/officeart/2005/8/layout/orgChart1"/>
    <dgm:cxn modelId="{9140D049-DDB8-418F-8311-A3D264FC10EB}" srcId="{60C78F9F-E0AF-4462-B706-F0722A71AEEA}" destId="{C0A60BC5-BDE0-4E5E-A2F2-B9C8052C79EE}" srcOrd="0" destOrd="0" parTransId="{41742F7F-B1F4-40C5-972E-F6DAF2580AA6}" sibTransId="{5399053E-0C00-4A39-BD24-9B91035B80F0}"/>
    <dgm:cxn modelId="{9847DB6B-DE61-4C60-A9B3-47E2A87BF988}" type="presOf" srcId="{5853AD5B-6114-4E26-BCDB-F8F6D9E18605}" destId="{A8CCD613-6550-4E7B-BCB3-0B94E28EA5BA}" srcOrd="0" destOrd="0" presId="urn:microsoft.com/office/officeart/2005/8/layout/orgChart1"/>
    <dgm:cxn modelId="{DE6EB66C-057D-4DE2-BA25-382052E371D0}" type="presOf" srcId="{5853AD5B-6114-4E26-BCDB-F8F6D9E18605}" destId="{07D09EEF-5A83-46C6-AF0B-7ED1A0797E17}" srcOrd="1" destOrd="0" presId="urn:microsoft.com/office/officeart/2005/8/layout/orgChart1"/>
    <dgm:cxn modelId="{6BAB4750-3E67-48AC-AB33-99749E979315}" type="presOf" srcId="{EDCD6D65-4361-4D92-87E2-6B80099E28FE}" destId="{FA1462EC-E918-4483-A744-C2A54467AEDD}" srcOrd="1" destOrd="0" presId="urn:microsoft.com/office/officeart/2005/8/layout/orgChart1"/>
    <dgm:cxn modelId="{2E428371-B58B-49B3-9899-1DDC66B0488C}" type="presOf" srcId="{C0A60BC5-BDE0-4E5E-A2F2-B9C8052C79EE}" destId="{FBDC8205-4862-4046-A428-649B8AEF5096}" srcOrd="1" destOrd="0" presId="urn:microsoft.com/office/officeart/2005/8/layout/orgChart1"/>
    <dgm:cxn modelId="{ACCC3474-6E3B-408E-9FFE-11DED4773AFE}" srcId="{07756D7E-53EA-478E-B537-001EF65A8A73}" destId="{5853AD5B-6114-4E26-BCDB-F8F6D9E18605}" srcOrd="2" destOrd="0" parTransId="{125076D3-0154-49C3-88C2-0ADA70C6C542}" sibTransId="{3D14B423-CFC7-438C-98FF-E48C6C16C87D}"/>
    <dgm:cxn modelId="{64EB8E76-B299-4E9F-BB0E-ABA0773390EA}" type="presOf" srcId="{81B0E622-8963-462D-8E09-BBD07D4C89D6}" destId="{F57A73ED-9EEA-4CFD-B06E-991576D43D34}" srcOrd="1" destOrd="0" presId="urn:microsoft.com/office/officeart/2005/8/layout/orgChart1"/>
    <dgm:cxn modelId="{3506F592-5F95-43FB-8D86-FEF43BEB3BFF}" type="presOf" srcId="{60C78F9F-E0AF-4462-B706-F0722A71AEEA}" destId="{D2D968FD-2E57-4CA0-9EFC-CC68AF92D8AE}" srcOrd="0" destOrd="0" presId="urn:microsoft.com/office/officeart/2005/8/layout/orgChart1"/>
    <dgm:cxn modelId="{D7853B9A-5650-478D-ACC6-39BBD0C9A8F5}" type="presOf" srcId="{3C9E82E6-CA5C-40F1-A9EB-38C196A95CC0}" destId="{D2EFEAE6-A406-49F9-9BDF-E21D90BCDB70}" srcOrd="0" destOrd="0" presId="urn:microsoft.com/office/officeart/2005/8/layout/orgChart1"/>
    <dgm:cxn modelId="{7DF9629E-DE9C-47E5-9037-5EA23A851E35}" type="presOf" srcId="{BE619AA1-4102-4BA5-9BFA-52428D234F68}" destId="{4B81F4B4-E352-414D-B481-923E6E079D94}" srcOrd="0" destOrd="0" presId="urn:microsoft.com/office/officeart/2005/8/layout/orgChart1"/>
    <dgm:cxn modelId="{3D8835B3-C2CD-4E7F-BB0C-31692C18BC80}" srcId="{BE619AA1-4102-4BA5-9BFA-52428D234F68}" destId="{EDCD6D65-4361-4D92-87E2-6B80099E28FE}" srcOrd="0" destOrd="0" parTransId="{EC17BA5F-FAD9-4E3F-914F-B2F69F86B080}" sibTransId="{4E0C0116-DA43-4490-BD5C-96E36BF54E31}"/>
    <dgm:cxn modelId="{D7E1FAC1-6E70-43D2-824E-7D74A381D66B}" srcId="{81B0E622-8963-462D-8E09-BBD07D4C89D6}" destId="{3C9E82E6-CA5C-40F1-A9EB-38C196A95CC0}" srcOrd="1" destOrd="0" parTransId="{31111489-5910-4CF8-9B2D-79ED06EF8C31}" sibTransId="{251359D1-915D-47B2-BD17-154D9DB1B875}"/>
    <dgm:cxn modelId="{9163FCC7-68D5-40E0-9497-5959A0A9BB27}" type="presOf" srcId="{BDBEE2AB-810B-4972-A05D-8316669AF32B}" destId="{2FD5783F-D1AA-4FD8-9980-4C55C87EB5D5}" srcOrd="0" destOrd="0" presId="urn:microsoft.com/office/officeart/2005/8/layout/orgChart1"/>
    <dgm:cxn modelId="{8E637FC8-2522-4D0D-85CB-18AF9CA94D20}" type="presOf" srcId="{3C9E82E6-CA5C-40F1-A9EB-38C196A95CC0}" destId="{2212CB6F-FAB5-44B6-A63D-38F436C0EDCA}" srcOrd="1" destOrd="0" presId="urn:microsoft.com/office/officeart/2005/8/layout/orgChart1"/>
    <dgm:cxn modelId="{30EB2ACB-9AF6-4028-A17A-09E72381C274}" type="presOf" srcId="{FF71EB87-5B37-46C9-B607-AF3318F1BC76}" destId="{12896B3E-0177-48F5-9218-E08576015023}" srcOrd="0" destOrd="0" presId="urn:microsoft.com/office/officeart/2005/8/layout/orgChart1"/>
    <dgm:cxn modelId="{D765B5D1-A7AE-425A-BC42-EEB1E60C3546}" type="presOf" srcId="{76B179E8-35AE-49AA-B45A-E87EB2FB6580}" destId="{F2AA1B1F-927D-4A0B-A376-F12E0EDC6D72}" srcOrd="0" destOrd="0" presId="urn:microsoft.com/office/officeart/2005/8/layout/orgChart1"/>
    <dgm:cxn modelId="{38B1FDD4-53DD-4EAC-872F-2B15383851E7}" type="presOf" srcId="{DBD58C5E-AAAF-4EC4-9C6F-371703CB6A2A}" destId="{42C8547B-90CF-416B-8595-79E31B3CC172}" srcOrd="0" destOrd="0" presId="urn:microsoft.com/office/officeart/2005/8/layout/orgChart1"/>
    <dgm:cxn modelId="{62CACFD6-5A9A-42E5-9844-789C02E6CCBB}" type="presOf" srcId="{07756D7E-53EA-478E-B537-001EF65A8A73}" destId="{DD668EE2-4F0B-4099-BAA8-E8F361759F20}" srcOrd="1" destOrd="0" presId="urn:microsoft.com/office/officeart/2005/8/layout/orgChart1"/>
    <dgm:cxn modelId="{DEDA4ADD-FD5A-48E8-8950-8B23479F6C46}" srcId="{07756D7E-53EA-478E-B537-001EF65A8A73}" destId="{20A7E592-64D6-4B1C-AF40-EBB5CFB2631B}" srcOrd="0" destOrd="0" parTransId="{DC8D05C7-0B67-45C3-A310-F98A74CC4710}" sibTransId="{F457CEB8-BF7B-4083-850D-23D610126FF9}"/>
    <dgm:cxn modelId="{37207EE5-FCCD-4E14-82C7-C0E70978E6C3}" type="presOf" srcId="{EDCD6D65-4361-4D92-87E2-6B80099E28FE}" destId="{957B2F49-33FF-4E6E-9AAD-8672BBB40CF9}" srcOrd="0" destOrd="0" presId="urn:microsoft.com/office/officeart/2005/8/layout/orgChart1"/>
    <dgm:cxn modelId="{8CC96EE6-A9A4-4D42-83B9-F096DA9319E8}" type="presOf" srcId="{81B0E622-8963-462D-8E09-BBD07D4C89D6}" destId="{31803A4E-769A-4257-8958-02CD036FF7B0}" srcOrd="0" destOrd="0" presId="urn:microsoft.com/office/officeart/2005/8/layout/orgChart1"/>
    <dgm:cxn modelId="{0CBA29F4-7DA1-4B03-A5B1-459696DDEF38}" srcId="{81B0E622-8963-462D-8E09-BBD07D4C89D6}" destId="{E4B27BBE-045F-4BB6-9BA0-26D1815D05C3}" srcOrd="0" destOrd="0" parTransId="{BDBEE2AB-810B-4972-A05D-8316669AF32B}" sibTransId="{922BF078-40F7-49E4-8D1E-A5A51E89D3E6}"/>
    <dgm:cxn modelId="{01A1B2FB-3797-4FC5-BEB5-0AD838EB49D2}" type="presOf" srcId="{60C78F9F-E0AF-4462-B706-F0722A71AEEA}" destId="{4C8F4F4A-8A91-4BF3-A091-C6CA13BB85B9}" srcOrd="1" destOrd="0" presId="urn:microsoft.com/office/officeart/2005/8/layout/orgChart1"/>
    <dgm:cxn modelId="{99EA84FC-CB29-4369-8B33-824C45B93227}" srcId="{07756D7E-53EA-478E-B537-001EF65A8A73}" destId="{60C78F9F-E0AF-4462-B706-F0722A71AEEA}" srcOrd="1" destOrd="0" parTransId="{76B179E8-35AE-49AA-B45A-E87EB2FB6580}" sibTransId="{1D14DB30-71A5-4FD6-A984-5FDB58A744A4}"/>
    <dgm:cxn modelId="{9251EE19-F359-464B-AC2E-E4BC9AC20025}" type="presParOf" srcId="{42C8547B-90CF-416B-8595-79E31B3CC172}" destId="{4C7B1CE7-AB7D-4A3F-ACCB-F3D2427A9A7B}" srcOrd="0" destOrd="0" presId="urn:microsoft.com/office/officeart/2005/8/layout/orgChart1"/>
    <dgm:cxn modelId="{85E88178-6919-4CE6-A3CD-FE639E0DE934}" type="presParOf" srcId="{4C7B1CE7-AB7D-4A3F-ACCB-F3D2427A9A7B}" destId="{D26E4FDA-BF99-44B7-B15D-A3F8B3C82A06}" srcOrd="0" destOrd="0" presId="urn:microsoft.com/office/officeart/2005/8/layout/orgChart1"/>
    <dgm:cxn modelId="{C31081F7-6E08-4CAD-9609-804B75F2CE52}" type="presParOf" srcId="{D26E4FDA-BF99-44B7-B15D-A3F8B3C82A06}" destId="{4B81F4B4-E352-414D-B481-923E6E079D94}" srcOrd="0" destOrd="0" presId="urn:microsoft.com/office/officeart/2005/8/layout/orgChart1"/>
    <dgm:cxn modelId="{A7563816-8507-436D-AF2C-9D9E54A6DE60}" type="presParOf" srcId="{D26E4FDA-BF99-44B7-B15D-A3F8B3C82A06}" destId="{45476678-6E1F-47FA-8EB3-DD10EDF72912}" srcOrd="1" destOrd="0" presId="urn:microsoft.com/office/officeart/2005/8/layout/orgChart1"/>
    <dgm:cxn modelId="{E82D4BA7-0DD1-4DF4-A1BA-5387B030AD04}" type="presParOf" srcId="{4C7B1CE7-AB7D-4A3F-ACCB-F3D2427A9A7B}" destId="{585F405A-2109-4F99-8820-80DE25EEBED2}" srcOrd="1" destOrd="0" presId="urn:microsoft.com/office/officeart/2005/8/layout/orgChart1"/>
    <dgm:cxn modelId="{62B16D48-7C26-48FD-BD06-5F5439CE181C}" type="presParOf" srcId="{585F405A-2109-4F99-8820-80DE25EEBED2}" destId="{12896B3E-0177-48F5-9218-E08576015023}" srcOrd="0" destOrd="0" presId="urn:microsoft.com/office/officeart/2005/8/layout/orgChart1"/>
    <dgm:cxn modelId="{1AC2ADAF-FE1E-4F48-9033-C953DD289655}" type="presParOf" srcId="{585F405A-2109-4F99-8820-80DE25EEBED2}" destId="{1505617D-7EB1-4BE8-9274-4F366F60C277}" srcOrd="1" destOrd="0" presId="urn:microsoft.com/office/officeart/2005/8/layout/orgChart1"/>
    <dgm:cxn modelId="{461BD372-4F0F-4797-AD90-4992DBC87A75}" type="presParOf" srcId="{1505617D-7EB1-4BE8-9274-4F366F60C277}" destId="{CACCB3C7-CD6B-4F36-87F8-CBF0244582A8}" srcOrd="0" destOrd="0" presId="urn:microsoft.com/office/officeart/2005/8/layout/orgChart1"/>
    <dgm:cxn modelId="{B2A17E34-22FD-4740-8A81-33263C057691}" type="presParOf" srcId="{CACCB3C7-CD6B-4F36-87F8-CBF0244582A8}" destId="{1205574D-824E-4730-9FAD-D9AB2F22D78F}" srcOrd="0" destOrd="0" presId="urn:microsoft.com/office/officeart/2005/8/layout/orgChart1"/>
    <dgm:cxn modelId="{C72ABC68-A869-46CF-BF28-8578A2A8287A}" type="presParOf" srcId="{CACCB3C7-CD6B-4F36-87F8-CBF0244582A8}" destId="{DD668EE2-4F0B-4099-BAA8-E8F361759F20}" srcOrd="1" destOrd="0" presId="urn:microsoft.com/office/officeart/2005/8/layout/orgChart1"/>
    <dgm:cxn modelId="{D72A10FB-761B-4C59-8B2F-1DAC93919222}" type="presParOf" srcId="{1505617D-7EB1-4BE8-9274-4F366F60C277}" destId="{BE0EBB75-B7DB-487D-979A-B4EB46E6A157}" srcOrd="1" destOrd="0" presId="urn:microsoft.com/office/officeart/2005/8/layout/orgChart1"/>
    <dgm:cxn modelId="{E8C5D25B-3DDC-45D3-A0A4-7E3F264A76CE}" type="presParOf" srcId="{BE0EBB75-B7DB-487D-979A-B4EB46E6A157}" destId="{F2AA1B1F-927D-4A0B-A376-F12E0EDC6D72}" srcOrd="0" destOrd="0" presId="urn:microsoft.com/office/officeart/2005/8/layout/orgChart1"/>
    <dgm:cxn modelId="{D46A2A1B-9E8C-4E55-B112-1A898C1CDD80}" type="presParOf" srcId="{BE0EBB75-B7DB-487D-979A-B4EB46E6A157}" destId="{9ABDD047-96BB-4145-93B0-CBC52BDFF329}" srcOrd="1" destOrd="0" presId="urn:microsoft.com/office/officeart/2005/8/layout/orgChart1"/>
    <dgm:cxn modelId="{E1196E4F-9063-4F2B-99C3-A4BC28B1CB44}" type="presParOf" srcId="{9ABDD047-96BB-4145-93B0-CBC52BDFF329}" destId="{9A963E2F-0500-4A9F-BC04-5B1CBB2F8E8F}" srcOrd="0" destOrd="0" presId="urn:microsoft.com/office/officeart/2005/8/layout/orgChart1"/>
    <dgm:cxn modelId="{D036186A-DE68-47AD-88DA-0800D10989C4}" type="presParOf" srcId="{9A963E2F-0500-4A9F-BC04-5B1CBB2F8E8F}" destId="{D2D968FD-2E57-4CA0-9EFC-CC68AF92D8AE}" srcOrd="0" destOrd="0" presId="urn:microsoft.com/office/officeart/2005/8/layout/orgChart1"/>
    <dgm:cxn modelId="{5E9FABAD-F072-460A-A926-DE54A80F84C1}" type="presParOf" srcId="{9A963E2F-0500-4A9F-BC04-5B1CBB2F8E8F}" destId="{4C8F4F4A-8A91-4BF3-A091-C6CA13BB85B9}" srcOrd="1" destOrd="0" presId="urn:microsoft.com/office/officeart/2005/8/layout/orgChart1"/>
    <dgm:cxn modelId="{880EF9D3-2E66-4AAD-8D8C-6F953CA4D2D2}" type="presParOf" srcId="{9ABDD047-96BB-4145-93B0-CBC52BDFF329}" destId="{23DD839D-56EF-4F51-B011-934CA5FF668F}" srcOrd="1" destOrd="0" presId="urn:microsoft.com/office/officeart/2005/8/layout/orgChart1"/>
    <dgm:cxn modelId="{AF951D05-2F48-4E24-9526-95E9A2C7B97C}" type="presParOf" srcId="{23DD839D-56EF-4F51-B011-934CA5FF668F}" destId="{13A7AD42-3678-4AAF-A98A-3DE23FEA4CF0}" srcOrd="0" destOrd="0" presId="urn:microsoft.com/office/officeart/2005/8/layout/orgChart1"/>
    <dgm:cxn modelId="{A1FE95B2-A1E1-494D-9CA6-FFD748D122D3}" type="presParOf" srcId="{23DD839D-56EF-4F51-B011-934CA5FF668F}" destId="{2E35DF95-CA7B-445B-9DCE-C9DFF46F4492}" srcOrd="1" destOrd="0" presId="urn:microsoft.com/office/officeart/2005/8/layout/orgChart1"/>
    <dgm:cxn modelId="{BD6AF7C1-60B8-4AAE-92D7-2C6185EEC703}" type="presParOf" srcId="{2E35DF95-CA7B-445B-9DCE-C9DFF46F4492}" destId="{48BA246C-348E-4E63-9EA2-C43D71ABF37A}" srcOrd="0" destOrd="0" presId="urn:microsoft.com/office/officeart/2005/8/layout/orgChart1"/>
    <dgm:cxn modelId="{6F07E202-A4AC-4EF6-8486-DE6A2D0AC72C}" type="presParOf" srcId="{48BA246C-348E-4E63-9EA2-C43D71ABF37A}" destId="{31803A4E-769A-4257-8958-02CD036FF7B0}" srcOrd="0" destOrd="0" presId="urn:microsoft.com/office/officeart/2005/8/layout/orgChart1"/>
    <dgm:cxn modelId="{8139762D-6564-4B84-930B-513F4E757AB7}" type="presParOf" srcId="{48BA246C-348E-4E63-9EA2-C43D71ABF37A}" destId="{F57A73ED-9EEA-4CFD-B06E-991576D43D34}" srcOrd="1" destOrd="0" presId="urn:microsoft.com/office/officeart/2005/8/layout/orgChart1"/>
    <dgm:cxn modelId="{02F21071-BB65-4C8F-A3A9-AEE20FA000F7}" type="presParOf" srcId="{2E35DF95-CA7B-445B-9DCE-C9DFF46F4492}" destId="{6EF0E027-5025-4C4A-B1CD-7232B906ED1E}" srcOrd="1" destOrd="0" presId="urn:microsoft.com/office/officeart/2005/8/layout/orgChart1"/>
    <dgm:cxn modelId="{D36DB81B-E2E0-4DCB-9BD1-B5BACFF46D81}" type="presParOf" srcId="{6EF0E027-5025-4C4A-B1CD-7232B906ED1E}" destId="{A3AB6AEA-D29A-4D2B-9A2C-42AC45977D50}" srcOrd="0" destOrd="0" presId="urn:microsoft.com/office/officeart/2005/8/layout/orgChart1"/>
    <dgm:cxn modelId="{9DB52849-C968-4042-9888-11F5C03F9948}" type="presParOf" srcId="{6EF0E027-5025-4C4A-B1CD-7232B906ED1E}" destId="{B03C55F8-01F7-4F80-BB8D-C83C74399781}" srcOrd="1" destOrd="0" presId="urn:microsoft.com/office/officeart/2005/8/layout/orgChart1"/>
    <dgm:cxn modelId="{2FA36CCE-A6FD-4C9D-A38C-9ADB2E71F794}" type="presParOf" srcId="{B03C55F8-01F7-4F80-BB8D-C83C74399781}" destId="{6185DD10-A4E7-417A-94A3-3DDFC25E2B93}" srcOrd="0" destOrd="0" presId="urn:microsoft.com/office/officeart/2005/8/layout/orgChart1"/>
    <dgm:cxn modelId="{D0C259D3-F3B3-49AF-A1D3-AF9CA197A9E9}" type="presParOf" srcId="{6185DD10-A4E7-417A-94A3-3DDFC25E2B93}" destId="{D2EFEAE6-A406-49F9-9BDF-E21D90BCDB70}" srcOrd="0" destOrd="0" presId="urn:microsoft.com/office/officeart/2005/8/layout/orgChart1"/>
    <dgm:cxn modelId="{79B2E6EC-9BF6-4A71-9F98-FBB2DA6C8571}" type="presParOf" srcId="{6185DD10-A4E7-417A-94A3-3DDFC25E2B93}" destId="{2212CB6F-FAB5-44B6-A63D-38F436C0EDCA}" srcOrd="1" destOrd="0" presId="urn:microsoft.com/office/officeart/2005/8/layout/orgChart1"/>
    <dgm:cxn modelId="{2CC79E6D-6BF3-42BA-BB68-0DFC36E069DB}" type="presParOf" srcId="{B03C55F8-01F7-4F80-BB8D-C83C74399781}" destId="{23CECCC1-E4E9-477A-BBED-6272F92A247C}" srcOrd="1" destOrd="0" presId="urn:microsoft.com/office/officeart/2005/8/layout/orgChart1"/>
    <dgm:cxn modelId="{0421C698-1AB2-4DF6-B496-3F02FFA45DDC}" type="presParOf" srcId="{B03C55F8-01F7-4F80-BB8D-C83C74399781}" destId="{446B315C-8E03-44A2-B1F3-CBD7B6A4008F}" srcOrd="2" destOrd="0" presId="urn:microsoft.com/office/officeart/2005/8/layout/orgChart1"/>
    <dgm:cxn modelId="{10BF8778-4290-4644-942B-135D4AA2FA61}" type="presParOf" srcId="{2E35DF95-CA7B-445B-9DCE-C9DFF46F4492}" destId="{F6BFC2B1-ECE9-4BA8-AD92-6CD7C1FC5267}" srcOrd="2" destOrd="0" presId="urn:microsoft.com/office/officeart/2005/8/layout/orgChart1"/>
    <dgm:cxn modelId="{E21FCB72-74BF-43CE-8BE3-87DD95706484}" type="presParOf" srcId="{F6BFC2B1-ECE9-4BA8-AD92-6CD7C1FC5267}" destId="{2FD5783F-D1AA-4FD8-9980-4C55C87EB5D5}" srcOrd="0" destOrd="0" presId="urn:microsoft.com/office/officeart/2005/8/layout/orgChart1"/>
    <dgm:cxn modelId="{9555F211-0BB9-46DD-A4A6-A885EC494FFD}" type="presParOf" srcId="{F6BFC2B1-ECE9-4BA8-AD92-6CD7C1FC5267}" destId="{F66162C3-020A-4F3E-9AA0-6B7D2CDAADF1}" srcOrd="1" destOrd="0" presId="urn:microsoft.com/office/officeart/2005/8/layout/orgChart1"/>
    <dgm:cxn modelId="{ADA15420-A5C6-4B78-9773-DE88DED281CA}" type="presParOf" srcId="{F66162C3-020A-4F3E-9AA0-6B7D2CDAADF1}" destId="{56E0390C-0FEC-4C1B-B245-D9CA29345D60}" srcOrd="0" destOrd="0" presId="urn:microsoft.com/office/officeart/2005/8/layout/orgChart1"/>
    <dgm:cxn modelId="{EECE78AC-8CB6-4080-972A-56D8D004C2D4}" type="presParOf" srcId="{56E0390C-0FEC-4C1B-B245-D9CA29345D60}" destId="{8A7B8AEC-105B-4F20-BD67-5BFA1FF398AE}" srcOrd="0" destOrd="0" presId="urn:microsoft.com/office/officeart/2005/8/layout/orgChart1"/>
    <dgm:cxn modelId="{D88ABCA0-280E-48C7-8526-6E3E874AB779}" type="presParOf" srcId="{56E0390C-0FEC-4C1B-B245-D9CA29345D60}" destId="{3D90B890-5947-47B0-B9B6-07C53CDB6943}" srcOrd="1" destOrd="0" presId="urn:microsoft.com/office/officeart/2005/8/layout/orgChart1"/>
    <dgm:cxn modelId="{4AFADD39-4297-4F6A-BB94-992E4AC172DD}" type="presParOf" srcId="{F66162C3-020A-4F3E-9AA0-6B7D2CDAADF1}" destId="{992A65A5-D006-40A6-A15F-610DB469F80E}" srcOrd="1" destOrd="0" presId="urn:microsoft.com/office/officeart/2005/8/layout/orgChart1"/>
    <dgm:cxn modelId="{9BEBC66B-B317-4E8F-8B3B-FC94219E780C}" type="presParOf" srcId="{F66162C3-020A-4F3E-9AA0-6B7D2CDAADF1}" destId="{764F3650-EBFE-4F39-A107-8B1EF8E2A431}" srcOrd="2" destOrd="0" presId="urn:microsoft.com/office/officeart/2005/8/layout/orgChart1"/>
    <dgm:cxn modelId="{A9FE31C9-B058-45E9-9D16-5B244A830ADF}" type="presParOf" srcId="{9ABDD047-96BB-4145-93B0-CBC52BDFF329}" destId="{BBDC2B0B-C35B-4841-A955-00264EF59D74}" srcOrd="2" destOrd="0" presId="urn:microsoft.com/office/officeart/2005/8/layout/orgChart1"/>
    <dgm:cxn modelId="{C47B2745-A33F-4514-BC64-A642EE93F224}" type="presParOf" srcId="{BBDC2B0B-C35B-4841-A955-00264EF59D74}" destId="{CC5F9B1A-BAB8-4873-BAF9-F732DF90A513}" srcOrd="0" destOrd="0" presId="urn:microsoft.com/office/officeart/2005/8/layout/orgChart1"/>
    <dgm:cxn modelId="{3E18485A-8888-4B00-B589-EF69CFC62F3D}" type="presParOf" srcId="{BBDC2B0B-C35B-4841-A955-00264EF59D74}" destId="{749E639B-16B5-4621-84B9-3745232F9704}" srcOrd="1" destOrd="0" presId="urn:microsoft.com/office/officeart/2005/8/layout/orgChart1"/>
    <dgm:cxn modelId="{329A393F-46B3-45EC-AA05-DDA42F7A0CA7}" type="presParOf" srcId="{749E639B-16B5-4621-84B9-3745232F9704}" destId="{7AA46054-A08B-4551-8AE8-0EEF681C7FD9}" srcOrd="0" destOrd="0" presId="urn:microsoft.com/office/officeart/2005/8/layout/orgChart1"/>
    <dgm:cxn modelId="{1FF3BCE3-2C30-4347-B9C8-028230C3FA8B}" type="presParOf" srcId="{7AA46054-A08B-4551-8AE8-0EEF681C7FD9}" destId="{510CC4CA-1CAF-4867-B22A-042863337E2F}" srcOrd="0" destOrd="0" presId="urn:microsoft.com/office/officeart/2005/8/layout/orgChart1"/>
    <dgm:cxn modelId="{09B05721-FB2A-47A1-94EF-2918DF9D4C0A}" type="presParOf" srcId="{7AA46054-A08B-4551-8AE8-0EEF681C7FD9}" destId="{FBDC8205-4862-4046-A428-649B8AEF5096}" srcOrd="1" destOrd="0" presId="urn:microsoft.com/office/officeart/2005/8/layout/orgChart1"/>
    <dgm:cxn modelId="{6318DA2B-D820-4E99-AF5D-5F281FF6E65A}" type="presParOf" srcId="{749E639B-16B5-4621-84B9-3745232F9704}" destId="{27575991-BFB1-4970-88AC-7F70784D6B7A}" srcOrd="1" destOrd="0" presId="urn:microsoft.com/office/officeart/2005/8/layout/orgChart1"/>
    <dgm:cxn modelId="{CDBECF02-6EDB-406D-A8CD-4FA6199AF268}" type="presParOf" srcId="{749E639B-16B5-4621-84B9-3745232F9704}" destId="{7987C39B-419D-4B59-9AD8-67834E1AB693}" srcOrd="2" destOrd="0" presId="urn:microsoft.com/office/officeart/2005/8/layout/orgChart1"/>
    <dgm:cxn modelId="{02DB9748-A4A4-4A33-8AC4-91688C1EFCBE}" type="presParOf" srcId="{1505617D-7EB1-4BE8-9274-4F366F60C277}" destId="{C2FE2582-2C4D-4585-AC3D-188CF62A4B80}" srcOrd="2" destOrd="0" presId="urn:microsoft.com/office/officeart/2005/8/layout/orgChart1"/>
    <dgm:cxn modelId="{50C79289-DD43-4B29-A550-7EB5FFB1228C}" type="presParOf" srcId="{C2FE2582-2C4D-4585-AC3D-188CF62A4B80}" destId="{A5A3815A-6F16-411C-8A11-83000EA307BC}" srcOrd="0" destOrd="0" presId="urn:microsoft.com/office/officeart/2005/8/layout/orgChart1"/>
    <dgm:cxn modelId="{8956CE5B-469F-4F7B-9264-F1A3D5626B22}" type="presParOf" srcId="{C2FE2582-2C4D-4585-AC3D-188CF62A4B80}" destId="{67BF2028-EC5F-45D5-9DD0-AC3F92997249}" srcOrd="1" destOrd="0" presId="urn:microsoft.com/office/officeart/2005/8/layout/orgChart1"/>
    <dgm:cxn modelId="{478BEDB9-AA12-492F-B7DC-ECD6134A217F}" type="presParOf" srcId="{67BF2028-EC5F-45D5-9DD0-AC3F92997249}" destId="{2AE03F51-5337-4255-AB14-9010BB7BF48E}" srcOrd="0" destOrd="0" presId="urn:microsoft.com/office/officeart/2005/8/layout/orgChart1"/>
    <dgm:cxn modelId="{8D28C651-95E0-4C32-9549-0D0677183FA4}" type="presParOf" srcId="{2AE03F51-5337-4255-AB14-9010BB7BF48E}" destId="{76976C4D-BC4D-4A8F-B82F-DB535A092AD5}" srcOrd="0" destOrd="0" presId="urn:microsoft.com/office/officeart/2005/8/layout/orgChart1"/>
    <dgm:cxn modelId="{95E980EE-93EF-459A-A853-13E193BFFD21}" type="presParOf" srcId="{2AE03F51-5337-4255-AB14-9010BB7BF48E}" destId="{3E6CCBBB-D8A1-481D-8847-FEFB0A480630}" srcOrd="1" destOrd="0" presId="urn:microsoft.com/office/officeart/2005/8/layout/orgChart1"/>
    <dgm:cxn modelId="{1A220707-1F1E-4AF9-9251-1DF8821CF36F}" type="presParOf" srcId="{67BF2028-EC5F-45D5-9DD0-AC3F92997249}" destId="{B6A4B72B-0EBB-4887-9A98-3336086FDDAC}" srcOrd="1" destOrd="0" presId="urn:microsoft.com/office/officeart/2005/8/layout/orgChart1"/>
    <dgm:cxn modelId="{A03EDC48-3726-490F-B891-FF0A256C31B9}" type="presParOf" srcId="{67BF2028-EC5F-45D5-9DD0-AC3F92997249}" destId="{B734ADC0-4BF3-41B7-8ED5-0D0D1680A1B3}" srcOrd="2" destOrd="0" presId="urn:microsoft.com/office/officeart/2005/8/layout/orgChart1"/>
    <dgm:cxn modelId="{9D70315B-7CD2-446C-A9D7-DD1A0936CF8D}" type="presParOf" srcId="{C2FE2582-2C4D-4585-AC3D-188CF62A4B80}" destId="{84AED5A8-265B-444E-BCA9-C0D82F52DFCB}" srcOrd="2" destOrd="0" presId="urn:microsoft.com/office/officeart/2005/8/layout/orgChart1"/>
    <dgm:cxn modelId="{343AF9E3-F523-4021-8BA0-290918B085EE}" type="presParOf" srcId="{C2FE2582-2C4D-4585-AC3D-188CF62A4B80}" destId="{59024590-C1D1-42B0-B5B4-460CDF72118F}" srcOrd="3" destOrd="0" presId="urn:microsoft.com/office/officeart/2005/8/layout/orgChart1"/>
    <dgm:cxn modelId="{6E3B9F3D-AED2-4C01-8E65-0815A15FDED6}" type="presParOf" srcId="{59024590-C1D1-42B0-B5B4-460CDF72118F}" destId="{7E85C920-5D15-43DA-B6B4-6BAF139FC813}" srcOrd="0" destOrd="0" presId="urn:microsoft.com/office/officeart/2005/8/layout/orgChart1"/>
    <dgm:cxn modelId="{AC04BBF5-EA33-4B01-90DB-C08EEDFC005F}" type="presParOf" srcId="{7E85C920-5D15-43DA-B6B4-6BAF139FC813}" destId="{A8CCD613-6550-4E7B-BCB3-0B94E28EA5BA}" srcOrd="0" destOrd="0" presId="urn:microsoft.com/office/officeart/2005/8/layout/orgChart1"/>
    <dgm:cxn modelId="{B15E6D7F-1A07-4256-89E4-E79145C8BE90}" type="presParOf" srcId="{7E85C920-5D15-43DA-B6B4-6BAF139FC813}" destId="{07D09EEF-5A83-46C6-AF0B-7ED1A0797E17}" srcOrd="1" destOrd="0" presId="urn:microsoft.com/office/officeart/2005/8/layout/orgChart1"/>
    <dgm:cxn modelId="{E05D431F-8145-4285-BB4B-E0F6A614B6D9}" type="presParOf" srcId="{59024590-C1D1-42B0-B5B4-460CDF72118F}" destId="{D95FBD1C-4A53-4BD4-9910-A948D7CD6272}" srcOrd="1" destOrd="0" presId="urn:microsoft.com/office/officeart/2005/8/layout/orgChart1"/>
    <dgm:cxn modelId="{3CF5F31C-75C6-43EA-81E8-A8EEA1E6B640}" type="presParOf" srcId="{59024590-C1D1-42B0-B5B4-460CDF72118F}" destId="{20D1FE86-BF02-45F8-A949-0764B5C39E84}" srcOrd="2" destOrd="0" presId="urn:microsoft.com/office/officeart/2005/8/layout/orgChart1"/>
    <dgm:cxn modelId="{EE673D37-BBAE-41FD-8094-10E61759BC74}" type="presParOf" srcId="{4C7B1CE7-AB7D-4A3F-ACCB-F3D2427A9A7B}" destId="{AE15CB66-76A3-4772-B03D-410A1B9D7EE6}" srcOrd="2" destOrd="0" presId="urn:microsoft.com/office/officeart/2005/8/layout/orgChart1"/>
    <dgm:cxn modelId="{1B0AE483-6397-406E-9633-DFE8D360D8FD}" type="presParOf" srcId="{AE15CB66-76A3-4772-B03D-410A1B9D7EE6}" destId="{6147161F-3B44-4AB8-9DA8-55A4C68DB0EB}" srcOrd="0" destOrd="0" presId="urn:microsoft.com/office/officeart/2005/8/layout/orgChart1"/>
    <dgm:cxn modelId="{085D32C3-ABDC-4555-A12C-EAAAB909B241}" type="presParOf" srcId="{AE15CB66-76A3-4772-B03D-410A1B9D7EE6}" destId="{5D148D58-4B53-4FD4-8120-C0DE09FA2B32}" srcOrd="1" destOrd="0" presId="urn:microsoft.com/office/officeart/2005/8/layout/orgChart1"/>
    <dgm:cxn modelId="{32B077B0-457E-4768-98ED-5FA964EC04A1}" type="presParOf" srcId="{5D148D58-4B53-4FD4-8120-C0DE09FA2B32}" destId="{D37481C2-EC48-4B44-AFA3-E7A15294A2B6}" srcOrd="0" destOrd="0" presId="urn:microsoft.com/office/officeart/2005/8/layout/orgChart1"/>
    <dgm:cxn modelId="{824F7E73-294F-4654-AC51-E99A3802CFFE}" type="presParOf" srcId="{D37481C2-EC48-4B44-AFA3-E7A15294A2B6}" destId="{957B2F49-33FF-4E6E-9AAD-8672BBB40CF9}" srcOrd="0" destOrd="0" presId="urn:microsoft.com/office/officeart/2005/8/layout/orgChart1"/>
    <dgm:cxn modelId="{7AE7E655-C9C6-42D8-9203-50CF94CC0BB9}" type="presParOf" srcId="{D37481C2-EC48-4B44-AFA3-E7A15294A2B6}" destId="{FA1462EC-E918-4483-A744-C2A54467AEDD}" srcOrd="1" destOrd="0" presId="urn:microsoft.com/office/officeart/2005/8/layout/orgChart1"/>
    <dgm:cxn modelId="{B7CAC245-4791-410F-917D-E2CCA2F6DC50}" type="presParOf" srcId="{5D148D58-4B53-4FD4-8120-C0DE09FA2B32}" destId="{3F75912B-D6EB-4312-AACC-7AE1698D3E19}" srcOrd="1" destOrd="0" presId="urn:microsoft.com/office/officeart/2005/8/layout/orgChart1"/>
    <dgm:cxn modelId="{7B0D708E-48CE-45C6-8565-CA7E57B37EDE}" type="presParOf" srcId="{5D148D58-4B53-4FD4-8120-C0DE09FA2B32}" destId="{814A38E6-B61C-44F5-A90A-15C08F8322E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7161F-3B44-4AB8-9DA8-55A4C68DB0EB}">
      <dsp:nvSpPr>
        <dsp:cNvPr id="0" name=""/>
        <dsp:cNvSpPr/>
      </dsp:nvSpPr>
      <dsp:spPr>
        <a:xfrm>
          <a:off x="2341195" y="720415"/>
          <a:ext cx="207514" cy="586668"/>
        </a:xfrm>
        <a:custGeom>
          <a:avLst/>
          <a:gdLst/>
          <a:ahLst/>
          <a:cxnLst/>
          <a:rect l="0" t="0" r="0" b="0"/>
          <a:pathLst>
            <a:path>
              <a:moveTo>
                <a:pt x="207514" y="0"/>
              </a:moveTo>
              <a:lnTo>
                <a:pt x="207514" y="586668"/>
              </a:lnTo>
              <a:lnTo>
                <a:pt x="0" y="5866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AED5A8-265B-444E-BCA9-C0D82F52DFCB}">
      <dsp:nvSpPr>
        <dsp:cNvPr id="0" name=""/>
        <dsp:cNvSpPr/>
      </dsp:nvSpPr>
      <dsp:spPr>
        <a:xfrm>
          <a:off x="2546410" y="2586026"/>
          <a:ext cx="169580" cy="486216"/>
        </a:xfrm>
        <a:custGeom>
          <a:avLst/>
          <a:gdLst/>
          <a:ahLst/>
          <a:cxnLst/>
          <a:rect l="0" t="0" r="0" b="0"/>
          <a:pathLst>
            <a:path>
              <a:moveTo>
                <a:pt x="0" y="0"/>
              </a:moveTo>
              <a:lnTo>
                <a:pt x="0" y="486216"/>
              </a:lnTo>
              <a:lnTo>
                <a:pt x="169580" y="4862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A3815A-6F16-411C-8A11-83000EA307BC}">
      <dsp:nvSpPr>
        <dsp:cNvPr id="0" name=""/>
        <dsp:cNvSpPr/>
      </dsp:nvSpPr>
      <dsp:spPr>
        <a:xfrm>
          <a:off x="2359259" y="2586026"/>
          <a:ext cx="187151" cy="486216"/>
        </a:xfrm>
        <a:custGeom>
          <a:avLst/>
          <a:gdLst/>
          <a:ahLst/>
          <a:cxnLst/>
          <a:rect l="0" t="0" r="0" b="0"/>
          <a:pathLst>
            <a:path>
              <a:moveTo>
                <a:pt x="187151" y="0"/>
              </a:moveTo>
              <a:lnTo>
                <a:pt x="187151" y="486216"/>
              </a:lnTo>
              <a:lnTo>
                <a:pt x="0" y="4862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5F9B1A-BAB8-4873-BAF9-F732DF90A513}">
      <dsp:nvSpPr>
        <dsp:cNvPr id="0" name=""/>
        <dsp:cNvSpPr/>
      </dsp:nvSpPr>
      <dsp:spPr>
        <a:xfrm>
          <a:off x="2359259" y="4178999"/>
          <a:ext cx="183172" cy="662857"/>
        </a:xfrm>
        <a:custGeom>
          <a:avLst/>
          <a:gdLst/>
          <a:ahLst/>
          <a:cxnLst/>
          <a:rect l="0" t="0" r="0" b="0"/>
          <a:pathLst>
            <a:path>
              <a:moveTo>
                <a:pt x="183172" y="0"/>
              </a:moveTo>
              <a:lnTo>
                <a:pt x="183172" y="662857"/>
              </a:lnTo>
              <a:lnTo>
                <a:pt x="0" y="6628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5783F-D1AA-4FD8-9980-4C55C87EB5D5}">
      <dsp:nvSpPr>
        <dsp:cNvPr id="0" name=""/>
        <dsp:cNvSpPr/>
      </dsp:nvSpPr>
      <dsp:spPr>
        <a:xfrm>
          <a:off x="2359259" y="6302061"/>
          <a:ext cx="183009" cy="635413"/>
        </a:xfrm>
        <a:custGeom>
          <a:avLst/>
          <a:gdLst/>
          <a:ahLst/>
          <a:cxnLst/>
          <a:rect l="0" t="0" r="0" b="0"/>
          <a:pathLst>
            <a:path>
              <a:moveTo>
                <a:pt x="183009" y="0"/>
              </a:moveTo>
              <a:lnTo>
                <a:pt x="183009" y="635413"/>
              </a:lnTo>
              <a:lnTo>
                <a:pt x="0" y="63541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B6AEA-D29A-4D2B-9A2C-42AC45977D50}">
      <dsp:nvSpPr>
        <dsp:cNvPr id="0" name=""/>
        <dsp:cNvSpPr/>
      </dsp:nvSpPr>
      <dsp:spPr>
        <a:xfrm>
          <a:off x="2542268" y="6302061"/>
          <a:ext cx="516658" cy="1279660"/>
        </a:xfrm>
        <a:custGeom>
          <a:avLst/>
          <a:gdLst/>
          <a:ahLst/>
          <a:cxnLst/>
          <a:rect l="0" t="0" r="0" b="0"/>
          <a:pathLst>
            <a:path>
              <a:moveTo>
                <a:pt x="0" y="0"/>
              </a:moveTo>
              <a:lnTo>
                <a:pt x="0" y="1279660"/>
              </a:lnTo>
              <a:lnTo>
                <a:pt x="516658" y="12796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7AD42-3678-4AAF-A98A-3DE23FEA4CF0}">
      <dsp:nvSpPr>
        <dsp:cNvPr id="0" name=""/>
        <dsp:cNvSpPr/>
      </dsp:nvSpPr>
      <dsp:spPr>
        <a:xfrm>
          <a:off x="2496548" y="4178999"/>
          <a:ext cx="91440" cy="1350327"/>
        </a:xfrm>
        <a:custGeom>
          <a:avLst/>
          <a:gdLst/>
          <a:ahLst/>
          <a:cxnLst/>
          <a:rect l="0" t="0" r="0" b="0"/>
          <a:pathLst>
            <a:path>
              <a:moveTo>
                <a:pt x="45882" y="0"/>
              </a:moveTo>
              <a:lnTo>
                <a:pt x="45882" y="1243471"/>
              </a:lnTo>
              <a:lnTo>
                <a:pt x="45720" y="1243471"/>
              </a:lnTo>
              <a:lnTo>
                <a:pt x="45720" y="13503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AA1B1F-927D-4A0B-A376-F12E0EDC6D72}">
      <dsp:nvSpPr>
        <dsp:cNvPr id="0" name=""/>
        <dsp:cNvSpPr/>
      </dsp:nvSpPr>
      <dsp:spPr>
        <a:xfrm>
          <a:off x="2496711" y="2586026"/>
          <a:ext cx="91440" cy="892967"/>
        </a:xfrm>
        <a:custGeom>
          <a:avLst/>
          <a:gdLst/>
          <a:ahLst/>
          <a:cxnLst/>
          <a:rect l="0" t="0" r="0" b="0"/>
          <a:pathLst>
            <a:path>
              <a:moveTo>
                <a:pt x="49699" y="0"/>
              </a:moveTo>
              <a:lnTo>
                <a:pt x="49699" y="786111"/>
              </a:lnTo>
              <a:lnTo>
                <a:pt x="45720" y="786111"/>
              </a:lnTo>
              <a:lnTo>
                <a:pt x="45720" y="8929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96B3E-0177-48F5-9218-E08576015023}">
      <dsp:nvSpPr>
        <dsp:cNvPr id="0" name=""/>
        <dsp:cNvSpPr/>
      </dsp:nvSpPr>
      <dsp:spPr>
        <a:xfrm>
          <a:off x="2500690" y="720415"/>
          <a:ext cx="91440" cy="1159265"/>
        </a:xfrm>
        <a:custGeom>
          <a:avLst/>
          <a:gdLst/>
          <a:ahLst/>
          <a:cxnLst/>
          <a:rect l="0" t="0" r="0" b="0"/>
          <a:pathLst>
            <a:path>
              <a:moveTo>
                <a:pt x="48019" y="0"/>
              </a:moveTo>
              <a:lnTo>
                <a:pt x="48019" y="1052409"/>
              </a:lnTo>
              <a:lnTo>
                <a:pt x="45720" y="1052409"/>
              </a:lnTo>
              <a:lnTo>
                <a:pt x="45720" y="115926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81F4B4-E352-414D-B481-923E6E079D94}">
      <dsp:nvSpPr>
        <dsp:cNvPr id="0" name=""/>
        <dsp:cNvSpPr/>
      </dsp:nvSpPr>
      <dsp:spPr>
        <a:xfrm>
          <a:off x="434807" y="0"/>
          <a:ext cx="4227805" cy="7204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1" kern="1200">
              <a:latin typeface="Times New Roman" pitchFamily="18" charset="0"/>
              <a:cs typeface="Times New Roman" pitchFamily="18" charset="0"/>
            </a:rPr>
            <a:t>Artículos encontrados en cada base de datos (N total = 63.027)</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Dialnet Plus (n = 908)</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EBSCO (Fuente académica y Academic Search Complete) (n = 10.879)</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ProQuest Psychology Database (n = 51.240)</a:t>
          </a:r>
        </a:p>
      </dsp:txBody>
      <dsp:txXfrm>
        <a:off x="434807" y="0"/>
        <a:ext cx="4227805" cy="720415"/>
      </dsp:txXfrm>
    </dsp:sp>
    <dsp:sp modelId="{1205574D-824E-4730-9FAD-D9AB2F22D78F}">
      <dsp:nvSpPr>
        <dsp:cNvPr id="0" name=""/>
        <dsp:cNvSpPr/>
      </dsp:nvSpPr>
      <dsp:spPr>
        <a:xfrm>
          <a:off x="495527" y="1879680"/>
          <a:ext cx="4101766" cy="7063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1" kern="1200">
              <a:latin typeface="Times New Roman" pitchFamily="18" charset="0"/>
              <a:cs typeface="Times New Roman" pitchFamily="18" charset="0"/>
            </a:rPr>
            <a:t>Artículos encontrados en cada base de datos (N total = 723)</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Dialnet Plus (n = 389)</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EBSCO (Fuente académica y Academic Search Complete) (n = 162)</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ProQuest Psychology Database (n = 172)</a:t>
          </a:r>
        </a:p>
      </dsp:txBody>
      <dsp:txXfrm>
        <a:off x="495527" y="1879680"/>
        <a:ext cx="4101766" cy="706345"/>
      </dsp:txXfrm>
    </dsp:sp>
    <dsp:sp modelId="{D2D968FD-2E57-4CA0-9EFC-CC68AF92D8AE}">
      <dsp:nvSpPr>
        <dsp:cNvPr id="0" name=""/>
        <dsp:cNvSpPr/>
      </dsp:nvSpPr>
      <dsp:spPr>
        <a:xfrm>
          <a:off x="504564" y="3478993"/>
          <a:ext cx="4075733" cy="700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1" kern="1200">
              <a:latin typeface="Times New Roman" pitchFamily="18" charset="0"/>
              <a:cs typeface="Times New Roman" pitchFamily="18" charset="0"/>
            </a:rPr>
            <a:t>Artículos encontrados en cada base de datos (N total = 615)</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Dialnet Plus (n = 360)</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EBSCO (Fuente académica y Academic Search Complete) (n = 83)</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ProQuest Psychology Database (n = 172)</a:t>
          </a:r>
        </a:p>
      </dsp:txBody>
      <dsp:txXfrm>
        <a:off x="504564" y="3478993"/>
        <a:ext cx="4075733" cy="700005"/>
      </dsp:txXfrm>
    </dsp:sp>
    <dsp:sp modelId="{31803A4E-769A-4257-8958-02CD036FF7B0}">
      <dsp:nvSpPr>
        <dsp:cNvPr id="0" name=""/>
        <dsp:cNvSpPr/>
      </dsp:nvSpPr>
      <dsp:spPr>
        <a:xfrm>
          <a:off x="566230" y="5529327"/>
          <a:ext cx="3952075" cy="7727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1" kern="1200">
              <a:latin typeface="Times New Roman" pitchFamily="18" charset="0"/>
              <a:cs typeface="Times New Roman" pitchFamily="18" charset="0"/>
            </a:rPr>
            <a:t>Artículos encontrados en cada base de datos (N total = 21</a:t>
          </a:r>
          <a:r>
            <a:rPr lang="es-ES" sz="1000" b="1" kern="1200">
              <a:solidFill>
                <a:sysClr val="windowText" lastClr="000000"/>
              </a:solidFill>
              <a:latin typeface="Times New Roman" pitchFamily="18" charset="0"/>
              <a:cs typeface="Times New Roman" pitchFamily="18" charset="0"/>
            </a:rPr>
            <a:t>)</a:t>
          </a:r>
        </a:p>
        <a:p>
          <a:pPr marL="0" lvl="0" indent="0" algn="ctr" defTabSz="444500">
            <a:lnSpc>
              <a:spcPct val="90000"/>
            </a:lnSpc>
            <a:spcBef>
              <a:spcPct val="0"/>
            </a:spcBef>
            <a:spcAft>
              <a:spcPct val="35000"/>
            </a:spcAft>
            <a:buNone/>
          </a:pPr>
          <a:r>
            <a:rPr lang="es-ES" sz="1000" kern="1200">
              <a:solidFill>
                <a:sysClr val="windowText" lastClr="000000"/>
              </a:solidFill>
              <a:latin typeface="Times New Roman" pitchFamily="18" charset="0"/>
              <a:cs typeface="Times New Roman" pitchFamily="18" charset="0"/>
            </a:rPr>
            <a:t>Dialnet Plus (n = 21)</a:t>
          </a:r>
        </a:p>
        <a:p>
          <a:pPr marL="0" lvl="0" indent="0" algn="ctr" defTabSz="444500">
            <a:lnSpc>
              <a:spcPct val="90000"/>
            </a:lnSpc>
            <a:spcBef>
              <a:spcPct val="0"/>
            </a:spcBef>
            <a:spcAft>
              <a:spcPct val="35000"/>
            </a:spcAft>
            <a:buNone/>
          </a:pPr>
          <a:r>
            <a:rPr lang="es-ES" sz="1000" kern="1200">
              <a:solidFill>
                <a:sysClr val="windowText" lastClr="000000"/>
              </a:solidFill>
              <a:latin typeface="Times New Roman" pitchFamily="18" charset="0"/>
              <a:cs typeface="Times New Roman" pitchFamily="18" charset="0"/>
            </a:rPr>
            <a:t>EBSCO (Fuente académica y Academic Search Complete) (n = 0</a:t>
          </a:r>
          <a:r>
            <a:rPr lang="es-ES" sz="1000" kern="1200">
              <a:latin typeface="Times New Roman" pitchFamily="18" charset="0"/>
              <a:cs typeface="Times New Roman" pitchFamily="18" charset="0"/>
            </a:rPr>
            <a:t>)</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ProQuest Psychology Database (n = 0)</a:t>
          </a:r>
        </a:p>
      </dsp:txBody>
      <dsp:txXfrm>
        <a:off x="566230" y="5529327"/>
        <a:ext cx="3952075" cy="772733"/>
      </dsp:txXfrm>
    </dsp:sp>
    <dsp:sp modelId="{D2EFEAE6-A406-49F9-9BDF-E21D90BCDB70}">
      <dsp:nvSpPr>
        <dsp:cNvPr id="0" name=""/>
        <dsp:cNvSpPr/>
      </dsp:nvSpPr>
      <dsp:spPr>
        <a:xfrm>
          <a:off x="3058927" y="7405607"/>
          <a:ext cx="2326689" cy="35222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1" kern="1200">
              <a:latin typeface="Times New Roman" pitchFamily="18" charset="0"/>
              <a:cs typeface="Times New Roman" pitchFamily="18" charset="0"/>
            </a:rPr>
            <a:t>Total de estudios incluidos </a:t>
          </a:r>
          <a:r>
            <a:rPr lang="es-ES" sz="1000" kern="1200">
              <a:latin typeface="Times New Roman" pitchFamily="18" charset="0"/>
              <a:cs typeface="Times New Roman" pitchFamily="18" charset="0"/>
            </a:rPr>
            <a:t>(n = 13)</a:t>
          </a:r>
        </a:p>
      </dsp:txBody>
      <dsp:txXfrm>
        <a:off x="3058927" y="7405607"/>
        <a:ext cx="2326689" cy="352228"/>
      </dsp:txXfrm>
    </dsp:sp>
    <dsp:sp modelId="{8A7B8AEC-105B-4F20-BD67-5BFA1FF398AE}">
      <dsp:nvSpPr>
        <dsp:cNvPr id="0" name=""/>
        <dsp:cNvSpPr/>
      </dsp:nvSpPr>
      <dsp:spPr>
        <a:xfrm>
          <a:off x="72208" y="6683054"/>
          <a:ext cx="2287050" cy="5088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No cumplen criterios de calidad (n = 8)</a:t>
          </a:r>
        </a:p>
      </dsp:txBody>
      <dsp:txXfrm>
        <a:off x="72208" y="6683054"/>
        <a:ext cx="2287050" cy="508839"/>
      </dsp:txXfrm>
    </dsp:sp>
    <dsp:sp modelId="{510CC4CA-1CAF-4867-B22A-042863337E2F}">
      <dsp:nvSpPr>
        <dsp:cNvPr id="0" name=""/>
        <dsp:cNvSpPr/>
      </dsp:nvSpPr>
      <dsp:spPr>
        <a:xfrm>
          <a:off x="115673" y="4368099"/>
          <a:ext cx="2243585" cy="9475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1" kern="1200">
              <a:latin typeface="Times New Roman" pitchFamily="18" charset="0"/>
              <a:cs typeface="Times New Roman" pitchFamily="18" charset="0"/>
            </a:rPr>
            <a:t>Otros filtros (n = </a:t>
          </a:r>
          <a:r>
            <a:rPr lang="es-ES" sz="1000" b="1" kern="1200">
              <a:solidFill>
                <a:sysClr val="windowText" lastClr="000000"/>
              </a:solidFill>
              <a:latin typeface="Times New Roman" pitchFamily="18" charset="0"/>
              <a:cs typeface="Times New Roman" pitchFamily="18" charset="0"/>
            </a:rPr>
            <a:t>594</a:t>
          </a:r>
          <a:r>
            <a:rPr lang="es-ES" sz="1000" b="1" kern="1200">
              <a:latin typeface="Times New Roman" pitchFamily="18" charset="0"/>
              <a:cs typeface="Times New Roman" pitchFamily="18" charset="0"/>
            </a:rPr>
            <a:t>)</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Tema o población (n = 566)</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Tipo de documento (n = 2)</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Idioma (n = 6)</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Estudios cuantitativos y mixtos (n = 20)</a:t>
          </a:r>
        </a:p>
      </dsp:txBody>
      <dsp:txXfrm>
        <a:off x="115673" y="4368099"/>
        <a:ext cx="2243585" cy="947515"/>
      </dsp:txXfrm>
    </dsp:sp>
    <dsp:sp modelId="{76976C4D-BC4D-4A8F-B82F-DB535A092AD5}">
      <dsp:nvSpPr>
        <dsp:cNvPr id="0" name=""/>
        <dsp:cNvSpPr/>
      </dsp:nvSpPr>
      <dsp:spPr>
        <a:xfrm>
          <a:off x="914378" y="2865015"/>
          <a:ext cx="1444880" cy="4144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No disponible texto completo (n = 48)</a:t>
          </a:r>
        </a:p>
      </dsp:txBody>
      <dsp:txXfrm>
        <a:off x="914378" y="2865015"/>
        <a:ext cx="1444880" cy="414454"/>
      </dsp:txXfrm>
    </dsp:sp>
    <dsp:sp modelId="{A8CCD613-6550-4E7B-BCB3-0B94E28EA5BA}">
      <dsp:nvSpPr>
        <dsp:cNvPr id="0" name=""/>
        <dsp:cNvSpPr/>
      </dsp:nvSpPr>
      <dsp:spPr>
        <a:xfrm>
          <a:off x="2715991" y="2882692"/>
          <a:ext cx="731640" cy="3791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Duplicados (n = 60)</a:t>
          </a:r>
        </a:p>
      </dsp:txBody>
      <dsp:txXfrm>
        <a:off x="2715991" y="2882692"/>
        <a:ext cx="731640" cy="379100"/>
      </dsp:txXfrm>
    </dsp:sp>
    <dsp:sp modelId="{957B2F49-33FF-4E6E-9AAD-8672BBB40CF9}">
      <dsp:nvSpPr>
        <dsp:cNvPr id="0" name=""/>
        <dsp:cNvSpPr/>
      </dsp:nvSpPr>
      <dsp:spPr>
        <a:xfrm>
          <a:off x="429851" y="893997"/>
          <a:ext cx="1911343" cy="82617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No cumplen criterios de inclusión (artículos científicos, texto completo, arbitrado, 2010-2018, idioma español e inglés)</a:t>
          </a:r>
        </a:p>
        <a:p>
          <a:pPr marL="0" lvl="0" indent="0" algn="ctr" defTabSz="444500">
            <a:lnSpc>
              <a:spcPct val="90000"/>
            </a:lnSpc>
            <a:spcBef>
              <a:spcPct val="0"/>
            </a:spcBef>
            <a:spcAft>
              <a:spcPct val="35000"/>
            </a:spcAft>
            <a:buNone/>
          </a:pPr>
          <a:r>
            <a:rPr lang="es-ES" sz="1000" kern="1200">
              <a:latin typeface="Times New Roman" pitchFamily="18" charset="0"/>
              <a:cs typeface="Times New Roman" pitchFamily="18" charset="0"/>
            </a:rPr>
            <a:t>(n = 62.304)</a:t>
          </a:r>
        </a:p>
      </dsp:txBody>
      <dsp:txXfrm>
        <a:off x="429851" y="893997"/>
        <a:ext cx="1911343" cy="8261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3979B-0A38-4AB4-8CA7-DBF87351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6452</Words>
  <Characters>35492</Characters>
  <Application>Microsoft Office Word</Application>
  <DocSecurity>0</DocSecurity>
  <Lines>295</Lines>
  <Paragraphs>83</Paragraphs>
  <ScaleCrop>false</ScaleCrop>
  <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2019-03-11T01:10:00Z</dcterms:created>
  <dcterms:modified xsi:type="dcterms:W3CDTF">2019-03-11T01:10:00Z</dcterms:modified>
</cp:coreProperties>
</file>