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89B61" w14:textId="77777777" w:rsidR="001C6FED" w:rsidRPr="00840B89" w:rsidRDefault="00840B89" w:rsidP="00261682">
      <w:pPr>
        <w:spacing w:after="0" w:line="240" w:lineRule="auto"/>
        <w:jc w:val="center"/>
        <w:rPr>
          <w:rFonts w:ascii="Times New Roman" w:hAnsi="Times New Roman" w:cs="Times New Roman"/>
          <w:b/>
          <w:sz w:val="28"/>
          <w:szCs w:val="24"/>
          <w:lang w:val="en-US"/>
        </w:rPr>
      </w:pPr>
      <w:r w:rsidRPr="005C720A">
        <w:rPr>
          <w:rFonts w:ascii="Times New Roman" w:hAnsi="Times New Roman" w:cs="Times New Roman"/>
          <w:b/>
          <w:color w:val="212121"/>
          <w:sz w:val="24"/>
          <w:shd w:val="clear" w:color="auto" w:fill="FFFFFF"/>
          <w:lang w:val="en-US"/>
        </w:rPr>
        <w:t xml:space="preserve">Relationships between social bonds, subjective well-being, sexual health, </w:t>
      </w:r>
      <w:r w:rsidR="00737F06" w:rsidRPr="005C720A">
        <w:rPr>
          <w:rFonts w:ascii="Times New Roman" w:hAnsi="Times New Roman" w:cs="Times New Roman"/>
          <w:b/>
          <w:color w:val="212121"/>
          <w:sz w:val="24"/>
          <w:shd w:val="clear" w:color="auto" w:fill="FFFFFF"/>
          <w:lang w:val="en-US"/>
        </w:rPr>
        <w:t xml:space="preserve">physical </w:t>
      </w:r>
      <w:r w:rsidRPr="00840B89">
        <w:rPr>
          <w:rFonts w:ascii="Times New Roman" w:hAnsi="Times New Roman" w:cs="Times New Roman"/>
          <w:b/>
          <w:sz w:val="24"/>
          <w:szCs w:val="24"/>
          <w:lang w:val="en-US"/>
        </w:rPr>
        <w:t>discomfort</w:t>
      </w:r>
      <w:r w:rsidRPr="005C720A">
        <w:rPr>
          <w:rFonts w:ascii="Times New Roman" w:hAnsi="Times New Roman" w:cs="Times New Roman"/>
          <w:b/>
          <w:color w:val="212121"/>
          <w:shd w:val="clear" w:color="auto" w:fill="FFFFFF"/>
          <w:lang w:val="en-US"/>
        </w:rPr>
        <w:t xml:space="preserve"> </w:t>
      </w:r>
      <w:r w:rsidRPr="005C720A">
        <w:rPr>
          <w:rFonts w:ascii="Times New Roman" w:hAnsi="Times New Roman" w:cs="Times New Roman"/>
          <w:b/>
          <w:color w:val="212121"/>
          <w:sz w:val="24"/>
          <w:shd w:val="clear" w:color="auto" w:fill="FFFFFF"/>
          <w:lang w:val="en-US"/>
        </w:rPr>
        <w:t>and healthy habits</w:t>
      </w:r>
      <w:r w:rsidRPr="00840B89">
        <w:rPr>
          <w:rFonts w:ascii="Times New Roman" w:hAnsi="Times New Roman" w:cs="Times New Roman"/>
          <w:b/>
          <w:sz w:val="28"/>
          <w:szCs w:val="24"/>
          <w:lang w:val="en-US"/>
        </w:rPr>
        <w:t xml:space="preserve"> </w:t>
      </w:r>
    </w:p>
    <w:p w14:paraId="189D7D2E" w14:textId="77777777" w:rsidR="001A2B53" w:rsidRDefault="001A2B53" w:rsidP="00261682">
      <w:pPr>
        <w:spacing w:after="0" w:line="240" w:lineRule="auto"/>
        <w:jc w:val="center"/>
        <w:rPr>
          <w:rFonts w:ascii="Times New Roman" w:hAnsi="Times New Roman" w:cs="Times New Roman"/>
          <w:b/>
          <w:sz w:val="24"/>
          <w:szCs w:val="24"/>
          <w:lang w:val="en-US"/>
        </w:rPr>
      </w:pPr>
    </w:p>
    <w:p w14:paraId="6CD8163D" w14:textId="77777777" w:rsidR="001A2B53" w:rsidRPr="005C720A" w:rsidRDefault="001A2B53" w:rsidP="00261682">
      <w:pPr>
        <w:spacing w:after="0" w:line="240" w:lineRule="auto"/>
        <w:jc w:val="center"/>
        <w:rPr>
          <w:rFonts w:ascii="Times New Roman" w:hAnsi="Times New Roman" w:cs="Times New Roman"/>
          <w:b/>
          <w:sz w:val="24"/>
          <w:szCs w:val="24"/>
          <w:lang w:val="es-ES"/>
        </w:rPr>
      </w:pPr>
      <w:r w:rsidRPr="005C720A">
        <w:rPr>
          <w:rFonts w:ascii="Times New Roman" w:hAnsi="Times New Roman" w:cs="Times New Roman"/>
          <w:b/>
          <w:sz w:val="24"/>
          <w:szCs w:val="24"/>
          <w:lang w:val="es-ES"/>
        </w:rPr>
        <w:t xml:space="preserve">Relaciones </w:t>
      </w:r>
      <w:r w:rsidR="00A87741" w:rsidRPr="005C720A">
        <w:rPr>
          <w:rFonts w:ascii="Times New Roman" w:hAnsi="Times New Roman" w:cs="Times New Roman"/>
          <w:b/>
          <w:sz w:val="24"/>
          <w:szCs w:val="24"/>
          <w:lang w:val="es-ES"/>
        </w:rPr>
        <w:t>entre v</w:t>
      </w:r>
      <w:r w:rsidR="006C3D30" w:rsidRPr="005C720A">
        <w:rPr>
          <w:rFonts w:ascii="Times New Roman" w:hAnsi="Times New Roman" w:cs="Times New Roman"/>
          <w:b/>
          <w:sz w:val="24"/>
          <w:szCs w:val="24"/>
          <w:lang w:val="es-ES"/>
        </w:rPr>
        <w:t>í</w:t>
      </w:r>
      <w:r w:rsidR="00A87741" w:rsidRPr="005C720A">
        <w:rPr>
          <w:rFonts w:ascii="Times New Roman" w:hAnsi="Times New Roman" w:cs="Times New Roman"/>
          <w:b/>
          <w:sz w:val="24"/>
          <w:szCs w:val="24"/>
          <w:lang w:val="es-ES"/>
        </w:rPr>
        <w:t xml:space="preserve">nculos </w:t>
      </w:r>
      <w:r w:rsidRPr="005C720A">
        <w:rPr>
          <w:rFonts w:ascii="Times New Roman" w:hAnsi="Times New Roman" w:cs="Times New Roman"/>
          <w:b/>
          <w:sz w:val="24"/>
          <w:szCs w:val="24"/>
          <w:lang w:val="es-ES"/>
        </w:rPr>
        <w:t>sociales</w:t>
      </w:r>
      <w:r w:rsidR="00840B89" w:rsidRPr="005C720A">
        <w:rPr>
          <w:rFonts w:ascii="Times New Roman" w:hAnsi="Times New Roman" w:cs="Times New Roman"/>
          <w:b/>
          <w:sz w:val="24"/>
          <w:szCs w:val="24"/>
          <w:lang w:val="es-ES"/>
        </w:rPr>
        <w:t xml:space="preserve">, </w:t>
      </w:r>
      <w:r w:rsidRPr="005C720A">
        <w:rPr>
          <w:rFonts w:ascii="Times New Roman" w:hAnsi="Times New Roman" w:cs="Times New Roman"/>
          <w:b/>
          <w:sz w:val="24"/>
          <w:szCs w:val="24"/>
          <w:lang w:val="es-ES"/>
        </w:rPr>
        <w:t>bienestar subjetivo</w:t>
      </w:r>
      <w:r w:rsidR="00840B89" w:rsidRPr="005C720A">
        <w:rPr>
          <w:rFonts w:ascii="Times New Roman" w:hAnsi="Times New Roman" w:cs="Times New Roman"/>
          <w:b/>
          <w:sz w:val="24"/>
          <w:szCs w:val="24"/>
          <w:lang w:val="es-ES"/>
        </w:rPr>
        <w:t>,</w:t>
      </w:r>
      <w:r w:rsidRPr="005C720A">
        <w:rPr>
          <w:rFonts w:ascii="Times New Roman" w:hAnsi="Times New Roman" w:cs="Times New Roman"/>
          <w:b/>
          <w:sz w:val="24"/>
          <w:szCs w:val="24"/>
          <w:lang w:val="es-ES"/>
        </w:rPr>
        <w:t xml:space="preserve"> salud sexual, malestar y hábitos saludables</w:t>
      </w:r>
      <w:r w:rsidR="00840B89" w:rsidRPr="00840B89">
        <w:t xml:space="preserve"> </w:t>
      </w:r>
      <w:r w:rsidR="00840B89">
        <w:br/>
      </w:r>
    </w:p>
    <w:p w14:paraId="38DA1BC5" w14:textId="77777777" w:rsidR="001A2B53" w:rsidRPr="005C720A" w:rsidRDefault="001A2B53" w:rsidP="00261682">
      <w:pPr>
        <w:spacing w:after="0" w:line="240" w:lineRule="auto"/>
        <w:jc w:val="center"/>
        <w:rPr>
          <w:rFonts w:ascii="Times New Roman" w:hAnsi="Times New Roman" w:cs="Times New Roman"/>
          <w:b/>
          <w:sz w:val="24"/>
          <w:szCs w:val="24"/>
          <w:lang w:val="es-ES"/>
        </w:rPr>
      </w:pPr>
    </w:p>
    <w:p w14:paraId="57FA6776" w14:textId="77777777" w:rsidR="00C6425E" w:rsidRPr="005C720A" w:rsidRDefault="00C6425E" w:rsidP="00261682">
      <w:pPr>
        <w:spacing w:after="0" w:line="240" w:lineRule="auto"/>
        <w:jc w:val="center"/>
        <w:rPr>
          <w:rFonts w:ascii="Times New Roman" w:hAnsi="Times New Roman" w:cs="Times New Roman"/>
          <w:b/>
          <w:sz w:val="24"/>
          <w:szCs w:val="24"/>
          <w:lang w:val="es-ES"/>
        </w:rPr>
      </w:pPr>
      <w:bookmarkStart w:id="0" w:name="_GoBack"/>
      <w:bookmarkEnd w:id="0"/>
    </w:p>
    <w:p w14:paraId="3C600F5B" w14:textId="77777777" w:rsidR="00483FA4" w:rsidRPr="005C720A" w:rsidRDefault="00483FA4" w:rsidP="00261682">
      <w:pPr>
        <w:spacing w:after="0" w:line="240" w:lineRule="auto"/>
        <w:jc w:val="center"/>
        <w:rPr>
          <w:rFonts w:ascii="Times New Roman" w:hAnsi="Times New Roman" w:cs="Times New Roman"/>
          <w:b/>
          <w:sz w:val="24"/>
          <w:szCs w:val="24"/>
          <w:lang w:val="es-ES"/>
        </w:rPr>
      </w:pPr>
    </w:p>
    <w:p w14:paraId="4C39E8B4" w14:textId="77777777" w:rsidR="00483FA4" w:rsidRPr="005C720A" w:rsidRDefault="00483FA4" w:rsidP="00261682">
      <w:pPr>
        <w:spacing w:after="0" w:line="240" w:lineRule="auto"/>
        <w:jc w:val="center"/>
        <w:rPr>
          <w:rFonts w:ascii="Times New Roman" w:hAnsi="Times New Roman" w:cs="Times New Roman"/>
          <w:b/>
          <w:sz w:val="24"/>
          <w:szCs w:val="24"/>
          <w:lang w:val="es-ES"/>
        </w:rPr>
      </w:pPr>
    </w:p>
    <w:p w14:paraId="64A128A4" w14:textId="77777777" w:rsidR="00483FA4" w:rsidRPr="005C720A" w:rsidRDefault="00483FA4" w:rsidP="00261682">
      <w:pPr>
        <w:spacing w:after="0" w:line="240" w:lineRule="auto"/>
        <w:jc w:val="center"/>
        <w:rPr>
          <w:rFonts w:ascii="Times New Roman" w:hAnsi="Times New Roman" w:cs="Times New Roman"/>
          <w:b/>
          <w:sz w:val="24"/>
          <w:szCs w:val="24"/>
          <w:lang w:val="es-ES"/>
        </w:rPr>
      </w:pPr>
    </w:p>
    <w:p w14:paraId="15A100F6" w14:textId="77777777" w:rsidR="00483FA4" w:rsidRPr="005C720A" w:rsidRDefault="00483FA4" w:rsidP="00261682">
      <w:pPr>
        <w:spacing w:after="0" w:line="240" w:lineRule="auto"/>
        <w:jc w:val="center"/>
        <w:rPr>
          <w:rFonts w:ascii="Times New Roman" w:hAnsi="Times New Roman" w:cs="Times New Roman"/>
          <w:b/>
          <w:sz w:val="24"/>
          <w:szCs w:val="24"/>
          <w:lang w:val="es-ES"/>
        </w:rPr>
      </w:pPr>
    </w:p>
    <w:p w14:paraId="5CAE87A0" w14:textId="77777777" w:rsidR="00483FA4" w:rsidRPr="005C720A" w:rsidRDefault="00483FA4" w:rsidP="00261682">
      <w:pPr>
        <w:spacing w:after="0" w:line="240" w:lineRule="auto"/>
        <w:jc w:val="center"/>
        <w:rPr>
          <w:rFonts w:ascii="Times New Roman" w:hAnsi="Times New Roman" w:cs="Times New Roman"/>
          <w:b/>
          <w:sz w:val="24"/>
          <w:szCs w:val="24"/>
          <w:lang w:val="es-ES"/>
        </w:rPr>
      </w:pPr>
    </w:p>
    <w:p w14:paraId="2E95F00D" w14:textId="77777777" w:rsidR="00483FA4" w:rsidRPr="005C720A" w:rsidRDefault="00483FA4" w:rsidP="00261682">
      <w:pPr>
        <w:spacing w:after="0" w:line="240" w:lineRule="auto"/>
        <w:jc w:val="center"/>
        <w:rPr>
          <w:rFonts w:ascii="Times New Roman" w:hAnsi="Times New Roman" w:cs="Times New Roman"/>
          <w:b/>
          <w:sz w:val="24"/>
          <w:szCs w:val="24"/>
          <w:lang w:val="es-ES"/>
        </w:rPr>
      </w:pPr>
    </w:p>
    <w:p w14:paraId="4926DDEA" w14:textId="77777777" w:rsidR="00483FA4" w:rsidRPr="005C720A" w:rsidRDefault="00483FA4" w:rsidP="00261682">
      <w:pPr>
        <w:spacing w:after="0" w:line="240" w:lineRule="auto"/>
        <w:jc w:val="center"/>
        <w:rPr>
          <w:rFonts w:ascii="Times New Roman" w:hAnsi="Times New Roman" w:cs="Times New Roman"/>
          <w:b/>
          <w:sz w:val="24"/>
          <w:szCs w:val="24"/>
          <w:lang w:val="es-ES"/>
        </w:rPr>
      </w:pPr>
    </w:p>
    <w:p w14:paraId="731C46E0" w14:textId="77777777" w:rsidR="00483FA4" w:rsidRPr="005C720A" w:rsidRDefault="00483FA4" w:rsidP="00261682">
      <w:pPr>
        <w:spacing w:after="0" w:line="240" w:lineRule="auto"/>
        <w:jc w:val="center"/>
        <w:rPr>
          <w:rFonts w:ascii="Times New Roman" w:hAnsi="Times New Roman" w:cs="Times New Roman"/>
          <w:b/>
          <w:sz w:val="24"/>
          <w:szCs w:val="24"/>
          <w:lang w:val="es-ES"/>
        </w:rPr>
      </w:pPr>
    </w:p>
    <w:p w14:paraId="1ED7FCA8" w14:textId="77777777" w:rsidR="00483FA4" w:rsidRPr="005C720A" w:rsidRDefault="00483FA4" w:rsidP="00261682">
      <w:pPr>
        <w:spacing w:after="0" w:line="240" w:lineRule="auto"/>
        <w:jc w:val="center"/>
        <w:rPr>
          <w:rFonts w:ascii="Times New Roman" w:hAnsi="Times New Roman" w:cs="Times New Roman"/>
          <w:b/>
          <w:sz w:val="24"/>
          <w:szCs w:val="24"/>
          <w:lang w:val="es-ES"/>
        </w:rPr>
      </w:pPr>
    </w:p>
    <w:p w14:paraId="5F04877B" w14:textId="77777777" w:rsidR="00483FA4" w:rsidRPr="005C720A" w:rsidRDefault="00483FA4" w:rsidP="00261682">
      <w:pPr>
        <w:spacing w:after="0" w:line="240" w:lineRule="auto"/>
        <w:jc w:val="center"/>
        <w:rPr>
          <w:rFonts w:ascii="Times New Roman" w:hAnsi="Times New Roman" w:cs="Times New Roman"/>
          <w:b/>
          <w:sz w:val="24"/>
          <w:szCs w:val="24"/>
          <w:lang w:val="es-ES"/>
        </w:rPr>
      </w:pPr>
    </w:p>
    <w:p w14:paraId="4BCE5A57" w14:textId="77777777" w:rsidR="00483FA4" w:rsidRPr="005C720A" w:rsidRDefault="00483FA4" w:rsidP="00261682">
      <w:pPr>
        <w:spacing w:after="0" w:line="240" w:lineRule="auto"/>
        <w:jc w:val="center"/>
        <w:rPr>
          <w:rFonts w:ascii="Times New Roman" w:hAnsi="Times New Roman" w:cs="Times New Roman"/>
          <w:b/>
          <w:sz w:val="24"/>
          <w:szCs w:val="24"/>
          <w:lang w:val="es-ES"/>
        </w:rPr>
      </w:pPr>
    </w:p>
    <w:p w14:paraId="466CA195" w14:textId="77777777" w:rsidR="00483FA4" w:rsidRPr="005C720A" w:rsidRDefault="00483FA4" w:rsidP="00261682">
      <w:pPr>
        <w:spacing w:after="0" w:line="240" w:lineRule="auto"/>
        <w:jc w:val="center"/>
        <w:rPr>
          <w:rFonts w:ascii="Times New Roman" w:hAnsi="Times New Roman" w:cs="Times New Roman"/>
          <w:b/>
          <w:sz w:val="24"/>
          <w:szCs w:val="24"/>
          <w:lang w:val="es-ES"/>
        </w:rPr>
      </w:pPr>
    </w:p>
    <w:p w14:paraId="507FB322" w14:textId="77777777" w:rsidR="00483FA4" w:rsidRPr="005C720A" w:rsidRDefault="00483FA4" w:rsidP="00261682">
      <w:pPr>
        <w:spacing w:after="0" w:line="240" w:lineRule="auto"/>
        <w:jc w:val="center"/>
        <w:rPr>
          <w:rFonts w:ascii="Times New Roman" w:hAnsi="Times New Roman" w:cs="Times New Roman"/>
          <w:b/>
          <w:sz w:val="24"/>
          <w:szCs w:val="24"/>
          <w:lang w:val="es-ES"/>
        </w:rPr>
      </w:pPr>
    </w:p>
    <w:p w14:paraId="4E080FAB" w14:textId="77777777" w:rsidR="00483FA4" w:rsidRPr="005C720A" w:rsidRDefault="00483FA4" w:rsidP="00261682">
      <w:pPr>
        <w:spacing w:after="0" w:line="240" w:lineRule="auto"/>
        <w:jc w:val="center"/>
        <w:rPr>
          <w:rFonts w:ascii="Times New Roman" w:hAnsi="Times New Roman" w:cs="Times New Roman"/>
          <w:b/>
          <w:sz w:val="24"/>
          <w:szCs w:val="24"/>
          <w:lang w:val="es-ES"/>
        </w:rPr>
      </w:pPr>
    </w:p>
    <w:p w14:paraId="264DF7AD" w14:textId="77777777" w:rsidR="00483FA4" w:rsidRPr="005C720A" w:rsidRDefault="00483FA4" w:rsidP="00261682">
      <w:pPr>
        <w:spacing w:after="0" w:line="240" w:lineRule="auto"/>
        <w:jc w:val="center"/>
        <w:rPr>
          <w:rFonts w:ascii="Times New Roman" w:hAnsi="Times New Roman" w:cs="Times New Roman"/>
          <w:b/>
          <w:sz w:val="24"/>
          <w:szCs w:val="24"/>
          <w:lang w:val="es-ES"/>
        </w:rPr>
      </w:pPr>
    </w:p>
    <w:p w14:paraId="1823788C" w14:textId="77777777" w:rsidR="00483FA4" w:rsidRPr="005C720A" w:rsidRDefault="00483FA4" w:rsidP="00261682">
      <w:pPr>
        <w:spacing w:after="0" w:line="240" w:lineRule="auto"/>
        <w:jc w:val="center"/>
        <w:rPr>
          <w:rFonts w:ascii="Times New Roman" w:hAnsi="Times New Roman" w:cs="Times New Roman"/>
          <w:b/>
          <w:sz w:val="24"/>
          <w:szCs w:val="24"/>
          <w:lang w:val="es-ES"/>
        </w:rPr>
      </w:pPr>
    </w:p>
    <w:p w14:paraId="23D45E64" w14:textId="77777777" w:rsidR="00483FA4" w:rsidRPr="005C720A" w:rsidRDefault="00483FA4" w:rsidP="00261682">
      <w:pPr>
        <w:spacing w:after="0" w:line="240" w:lineRule="auto"/>
        <w:jc w:val="center"/>
        <w:rPr>
          <w:rFonts w:ascii="Times New Roman" w:hAnsi="Times New Roman" w:cs="Times New Roman"/>
          <w:b/>
          <w:sz w:val="24"/>
          <w:szCs w:val="24"/>
          <w:lang w:val="es-ES"/>
        </w:rPr>
      </w:pPr>
    </w:p>
    <w:p w14:paraId="2535D967" w14:textId="77777777" w:rsidR="00483FA4" w:rsidRPr="005C720A" w:rsidRDefault="00483FA4" w:rsidP="00261682">
      <w:pPr>
        <w:spacing w:after="0" w:line="240" w:lineRule="auto"/>
        <w:jc w:val="center"/>
        <w:rPr>
          <w:rFonts w:ascii="Times New Roman" w:hAnsi="Times New Roman" w:cs="Times New Roman"/>
          <w:b/>
          <w:sz w:val="24"/>
          <w:szCs w:val="24"/>
          <w:lang w:val="es-ES"/>
        </w:rPr>
      </w:pPr>
    </w:p>
    <w:p w14:paraId="1DE20B4D" w14:textId="77777777" w:rsidR="00483FA4" w:rsidRPr="005C720A" w:rsidRDefault="00483FA4" w:rsidP="00261682">
      <w:pPr>
        <w:spacing w:after="0" w:line="240" w:lineRule="auto"/>
        <w:jc w:val="center"/>
        <w:rPr>
          <w:rFonts w:ascii="Times New Roman" w:hAnsi="Times New Roman" w:cs="Times New Roman"/>
          <w:b/>
          <w:sz w:val="24"/>
          <w:szCs w:val="24"/>
          <w:lang w:val="es-ES"/>
        </w:rPr>
      </w:pPr>
    </w:p>
    <w:p w14:paraId="03D85C5F" w14:textId="77777777" w:rsidR="00483FA4" w:rsidRPr="005C720A" w:rsidRDefault="00483FA4" w:rsidP="00261682">
      <w:pPr>
        <w:spacing w:after="0" w:line="240" w:lineRule="auto"/>
        <w:jc w:val="center"/>
        <w:rPr>
          <w:rFonts w:ascii="Times New Roman" w:hAnsi="Times New Roman" w:cs="Times New Roman"/>
          <w:b/>
          <w:sz w:val="24"/>
          <w:szCs w:val="24"/>
          <w:lang w:val="es-ES"/>
        </w:rPr>
      </w:pPr>
    </w:p>
    <w:p w14:paraId="1E5C625C" w14:textId="77777777" w:rsidR="00483FA4" w:rsidRPr="005C720A" w:rsidRDefault="00483FA4" w:rsidP="00261682">
      <w:pPr>
        <w:spacing w:after="0" w:line="240" w:lineRule="auto"/>
        <w:jc w:val="center"/>
        <w:rPr>
          <w:rFonts w:ascii="Times New Roman" w:hAnsi="Times New Roman" w:cs="Times New Roman"/>
          <w:b/>
          <w:sz w:val="24"/>
          <w:szCs w:val="24"/>
          <w:lang w:val="es-ES"/>
        </w:rPr>
      </w:pPr>
    </w:p>
    <w:p w14:paraId="59361F97" w14:textId="77777777" w:rsidR="00483FA4" w:rsidRPr="005C720A" w:rsidRDefault="00483FA4" w:rsidP="00261682">
      <w:pPr>
        <w:spacing w:after="0" w:line="240" w:lineRule="auto"/>
        <w:jc w:val="center"/>
        <w:rPr>
          <w:rFonts w:ascii="Times New Roman" w:hAnsi="Times New Roman" w:cs="Times New Roman"/>
          <w:b/>
          <w:sz w:val="24"/>
          <w:szCs w:val="24"/>
          <w:lang w:val="es-ES"/>
        </w:rPr>
      </w:pPr>
    </w:p>
    <w:p w14:paraId="0C66B83A" w14:textId="77777777" w:rsidR="00483FA4" w:rsidRPr="005C720A" w:rsidRDefault="00483FA4" w:rsidP="00261682">
      <w:pPr>
        <w:spacing w:after="0" w:line="240" w:lineRule="auto"/>
        <w:jc w:val="center"/>
        <w:rPr>
          <w:rFonts w:ascii="Times New Roman" w:hAnsi="Times New Roman" w:cs="Times New Roman"/>
          <w:b/>
          <w:sz w:val="24"/>
          <w:szCs w:val="24"/>
          <w:lang w:val="es-ES"/>
        </w:rPr>
      </w:pPr>
    </w:p>
    <w:p w14:paraId="5BB650C6" w14:textId="77777777" w:rsidR="00483FA4" w:rsidRPr="005C720A" w:rsidRDefault="00483FA4" w:rsidP="00261682">
      <w:pPr>
        <w:spacing w:after="0" w:line="240" w:lineRule="auto"/>
        <w:jc w:val="center"/>
        <w:rPr>
          <w:rFonts w:ascii="Times New Roman" w:hAnsi="Times New Roman" w:cs="Times New Roman"/>
          <w:b/>
          <w:sz w:val="24"/>
          <w:szCs w:val="24"/>
          <w:lang w:val="es-ES"/>
        </w:rPr>
      </w:pPr>
    </w:p>
    <w:p w14:paraId="7C45B59C" w14:textId="77777777" w:rsidR="00483FA4" w:rsidRPr="005C720A" w:rsidRDefault="00483FA4" w:rsidP="00261682">
      <w:pPr>
        <w:spacing w:after="0" w:line="240" w:lineRule="auto"/>
        <w:jc w:val="center"/>
        <w:rPr>
          <w:rFonts w:ascii="Times New Roman" w:hAnsi="Times New Roman" w:cs="Times New Roman"/>
          <w:b/>
          <w:sz w:val="24"/>
          <w:szCs w:val="24"/>
          <w:lang w:val="es-ES"/>
        </w:rPr>
      </w:pPr>
    </w:p>
    <w:p w14:paraId="19552147" w14:textId="77777777" w:rsidR="00483FA4" w:rsidRPr="005C720A" w:rsidRDefault="00483FA4" w:rsidP="00261682">
      <w:pPr>
        <w:spacing w:after="0" w:line="240" w:lineRule="auto"/>
        <w:jc w:val="center"/>
        <w:rPr>
          <w:rFonts w:ascii="Times New Roman" w:hAnsi="Times New Roman" w:cs="Times New Roman"/>
          <w:b/>
          <w:sz w:val="24"/>
          <w:szCs w:val="24"/>
          <w:lang w:val="es-ES"/>
        </w:rPr>
      </w:pPr>
    </w:p>
    <w:p w14:paraId="71EA6127" w14:textId="77777777" w:rsidR="00483FA4" w:rsidRPr="005C720A" w:rsidRDefault="00483FA4" w:rsidP="00261682">
      <w:pPr>
        <w:spacing w:after="0" w:line="240" w:lineRule="auto"/>
        <w:jc w:val="center"/>
        <w:rPr>
          <w:rFonts w:ascii="Times New Roman" w:hAnsi="Times New Roman" w:cs="Times New Roman"/>
          <w:b/>
          <w:sz w:val="24"/>
          <w:szCs w:val="24"/>
          <w:lang w:val="es-ES"/>
        </w:rPr>
      </w:pPr>
    </w:p>
    <w:p w14:paraId="479E167E" w14:textId="77777777" w:rsidR="00483FA4" w:rsidRPr="005C720A" w:rsidRDefault="00483FA4" w:rsidP="00261682">
      <w:pPr>
        <w:spacing w:after="0" w:line="240" w:lineRule="auto"/>
        <w:jc w:val="center"/>
        <w:rPr>
          <w:rFonts w:ascii="Times New Roman" w:hAnsi="Times New Roman" w:cs="Times New Roman"/>
          <w:b/>
          <w:sz w:val="24"/>
          <w:szCs w:val="24"/>
          <w:lang w:val="es-ES"/>
        </w:rPr>
      </w:pPr>
    </w:p>
    <w:p w14:paraId="16D1CD65" w14:textId="77777777" w:rsidR="00483FA4" w:rsidRPr="005C720A" w:rsidRDefault="00483FA4" w:rsidP="00261682">
      <w:pPr>
        <w:spacing w:after="0" w:line="240" w:lineRule="auto"/>
        <w:jc w:val="center"/>
        <w:rPr>
          <w:rFonts w:ascii="Times New Roman" w:hAnsi="Times New Roman" w:cs="Times New Roman"/>
          <w:b/>
          <w:sz w:val="24"/>
          <w:szCs w:val="24"/>
          <w:lang w:val="es-ES"/>
        </w:rPr>
      </w:pPr>
    </w:p>
    <w:p w14:paraId="09C16B92" w14:textId="77777777" w:rsidR="00483FA4" w:rsidRPr="005C720A" w:rsidRDefault="00483FA4" w:rsidP="00261682">
      <w:pPr>
        <w:spacing w:after="0" w:line="240" w:lineRule="auto"/>
        <w:jc w:val="center"/>
        <w:rPr>
          <w:rFonts w:ascii="Times New Roman" w:hAnsi="Times New Roman" w:cs="Times New Roman"/>
          <w:b/>
          <w:sz w:val="24"/>
          <w:szCs w:val="24"/>
          <w:lang w:val="es-ES"/>
        </w:rPr>
      </w:pPr>
    </w:p>
    <w:p w14:paraId="5C486547" w14:textId="77777777" w:rsidR="00483FA4" w:rsidRPr="005C720A" w:rsidRDefault="00483FA4" w:rsidP="00261682">
      <w:pPr>
        <w:spacing w:after="0" w:line="240" w:lineRule="auto"/>
        <w:jc w:val="center"/>
        <w:rPr>
          <w:rFonts w:ascii="Times New Roman" w:hAnsi="Times New Roman" w:cs="Times New Roman"/>
          <w:b/>
          <w:sz w:val="24"/>
          <w:szCs w:val="24"/>
          <w:lang w:val="es-ES"/>
        </w:rPr>
      </w:pPr>
    </w:p>
    <w:p w14:paraId="60623932" w14:textId="77777777" w:rsidR="00483FA4" w:rsidRPr="005C720A" w:rsidRDefault="00483FA4" w:rsidP="00261682">
      <w:pPr>
        <w:spacing w:after="0" w:line="240" w:lineRule="auto"/>
        <w:jc w:val="center"/>
        <w:rPr>
          <w:rFonts w:ascii="Times New Roman" w:hAnsi="Times New Roman" w:cs="Times New Roman"/>
          <w:b/>
          <w:sz w:val="24"/>
          <w:szCs w:val="24"/>
          <w:lang w:val="es-ES"/>
        </w:rPr>
      </w:pPr>
    </w:p>
    <w:p w14:paraId="33391C4A" w14:textId="77777777" w:rsidR="00483FA4" w:rsidRPr="005C720A" w:rsidRDefault="00483FA4" w:rsidP="00261682">
      <w:pPr>
        <w:spacing w:after="0" w:line="240" w:lineRule="auto"/>
        <w:jc w:val="center"/>
        <w:rPr>
          <w:rFonts w:ascii="Times New Roman" w:hAnsi="Times New Roman" w:cs="Times New Roman"/>
          <w:b/>
          <w:sz w:val="24"/>
          <w:szCs w:val="24"/>
          <w:lang w:val="es-ES"/>
        </w:rPr>
      </w:pPr>
    </w:p>
    <w:p w14:paraId="30FF16A7" w14:textId="77777777" w:rsidR="00483FA4" w:rsidRPr="005C720A" w:rsidRDefault="00483FA4" w:rsidP="00261682">
      <w:pPr>
        <w:spacing w:after="0" w:line="240" w:lineRule="auto"/>
        <w:jc w:val="center"/>
        <w:rPr>
          <w:rFonts w:ascii="Times New Roman" w:hAnsi="Times New Roman" w:cs="Times New Roman"/>
          <w:b/>
          <w:sz w:val="24"/>
          <w:szCs w:val="24"/>
          <w:lang w:val="es-ES"/>
        </w:rPr>
      </w:pPr>
    </w:p>
    <w:p w14:paraId="4514E15B" w14:textId="77777777" w:rsidR="00483FA4" w:rsidRPr="00840B89" w:rsidRDefault="00483FA4" w:rsidP="00483FA4">
      <w:pPr>
        <w:spacing w:after="0" w:line="240" w:lineRule="auto"/>
        <w:jc w:val="center"/>
        <w:rPr>
          <w:rFonts w:ascii="Times New Roman" w:hAnsi="Times New Roman" w:cs="Times New Roman"/>
          <w:b/>
          <w:sz w:val="28"/>
          <w:szCs w:val="24"/>
          <w:lang w:val="en-US"/>
        </w:rPr>
      </w:pPr>
      <w:r w:rsidRPr="005C720A">
        <w:rPr>
          <w:rFonts w:ascii="Times New Roman" w:hAnsi="Times New Roman" w:cs="Times New Roman"/>
          <w:b/>
          <w:color w:val="212121"/>
          <w:sz w:val="24"/>
          <w:shd w:val="clear" w:color="auto" w:fill="FFFFFF"/>
          <w:lang w:val="en-US"/>
        </w:rPr>
        <w:lastRenderedPageBreak/>
        <w:t xml:space="preserve">Relationships between social bonds, subjective well-being, sexual health, physical </w:t>
      </w:r>
      <w:r w:rsidRPr="00840B89">
        <w:rPr>
          <w:rFonts w:ascii="Times New Roman" w:hAnsi="Times New Roman" w:cs="Times New Roman"/>
          <w:b/>
          <w:sz w:val="24"/>
          <w:szCs w:val="24"/>
          <w:lang w:val="en-US"/>
        </w:rPr>
        <w:t>discomfort</w:t>
      </w:r>
      <w:r w:rsidRPr="005C720A">
        <w:rPr>
          <w:rFonts w:ascii="Times New Roman" w:hAnsi="Times New Roman" w:cs="Times New Roman"/>
          <w:b/>
          <w:color w:val="212121"/>
          <w:shd w:val="clear" w:color="auto" w:fill="FFFFFF"/>
          <w:lang w:val="en-US"/>
        </w:rPr>
        <w:t xml:space="preserve"> </w:t>
      </w:r>
      <w:r w:rsidRPr="005C720A">
        <w:rPr>
          <w:rFonts w:ascii="Times New Roman" w:hAnsi="Times New Roman" w:cs="Times New Roman"/>
          <w:b/>
          <w:color w:val="212121"/>
          <w:sz w:val="24"/>
          <w:shd w:val="clear" w:color="auto" w:fill="FFFFFF"/>
          <w:lang w:val="en-US"/>
        </w:rPr>
        <w:t>and healthy habits</w:t>
      </w:r>
      <w:r w:rsidRPr="00840B89">
        <w:rPr>
          <w:rFonts w:ascii="Times New Roman" w:hAnsi="Times New Roman" w:cs="Times New Roman"/>
          <w:b/>
          <w:sz w:val="28"/>
          <w:szCs w:val="24"/>
          <w:lang w:val="en-US"/>
        </w:rPr>
        <w:t xml:space="preserve"> </w:t>
      </w:r>
    </w:p>
    <w:p w14:paraId="4D162DFC" w14:textId="77777777" w:rsidR="00483FA4" w:rsidRDefault="00483FA4" w:rsidP="00483FA4">
      <w:pPr>
        <w:spacing w:after="0" w:line="240" w:lineRule="auto"/>
        <w:jc w:val="center"/>
        <w:rPr>
          <w:rFonts w:ascii="Times New Roman" w:hAnsi="Times New Roman" w:cs="Times New Roman"/>
          <w:b/>
          <w:sz w:val="24"/>
          <w:szCs w:val="24"/>
          <w:lang w:val="en-US"/>
        </w:rPr>
      </w:pPr>
    </w:p>
    <w:p w14:paraId="66EEF2CA" w14:textId="77777777" w:rsidR="00483FA4" w:rsidRPr="005C720A" w:rsidRDefault="00483FA4" w:rsidP="00483FA4">
      <w:pPr>
        <w:spacing w:after="0" w:line="240" w:lineRule="auto"/>
        <w:jc w:val="center"/>
        <w:rPr>
          <w:rFonts w:ascii="Times New Roman" w:hAnsi="Times New Roman" w:cs="Times New Roman"/>
          <w:b/>
          <w:sz w:val="24"/>
          <w:szCs w:val="24"/>
          <w:lang w:val="es-ES"/>
        </w:rPr>
      </w:pPr>
      <w:r w:rsidRPr="005C720A">
        <w:rPr>
          <w:rFonts w:ascii="Times New Roman" w:hAnsi="Times New Roman" w:cs="Times New Roman"/>
          <w:b/>
          <w:sz w:val="24"/>
          <w:szCs w:val="24"/>
          <w:lang w:val="es-ES"/>
        </w:rPr>
        <w:t>Relaciones entre vínculos sociales, bienestar subjetivo, salud sexual, malestar y hábitos saludables</w:t>
      </w:r>
    </w:p>
    <w:p w14:paraId="77E50BD7" w14:textId="77777777" w:rsidR="00483FA4" w:rsidRPr="005C720A" w:rsidRDefault="00483FA4" w:rsidP="00483FA4">
      <w:pPr>
        <w:spacing w:after="0" w:line="240" w:lineRule="auto"/>
        <w:jc w:val="center"/>
        <w:rPr>
          <w:rFonts w:ascii="Times New Roman" w:hAnsi="Times New Roman" w:cs="Times New Roman"/>
          <w:b/>
          <w:sz w:val="24"/>
          <w:szCs w:val="24"/>
          <w:lang w:val="es-ES"/>
        </w:rPr>
      </w:pPr>
    </w:p>
    <w:p w14:paraId="29043CDB" w14:textId="77777777" w:rsidR="00E95574" w:rsidRPr="00261682" w:rsidRDefault="00C6425E" w:rsidP="00261682">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Abstract </w:t>
      </w:r>
    </w:p>
    <w:p w14:paraId="229F59E1" w14:textId="77777777" w:rsidR="00B87577" w:rsidRPr="00261682" w:rsidRDefault="00B87577" w:rsidP="00261682">
      <w:pPr>
        <w:spacing w:after="0" w:line="240" w:lineRule="auto"/>
        <w:rPr>
          <w:rFonts w:ascii="Times New Roman" w:hAnsi="Times New Roman" w:cs="Times New Roman"/>
          <w:sz w:val="24"/>
          <w:szCs w:val="24"/>
          <w:lang w:val="en-US"/>
        </w:rPr>
      </w:pPr>
    </w:p>
    <w:p w14:paraId="5647C8AE" w14:textId="77777777" w:rsidR="009B712B" w:rsidRPr="00261682" w:rsidRDefault="0012603E" w:rsidP="002616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w:t>
      </w:r>
      <w:r w:rsidR="009B712B" w:rsidRPr="00261682">
        <w:rPr>
          <w:rFonts w:ascii="Times New Roman" w:hAnsi="Times New Roman" w:cs="Times New Roman"/>
          <w:sz w:val="24"/>
          <w:szCs w:val="24"/>
          <w:lang w:val="en-US"/>
        </w:rPr>
        <w:t>he aim of</w:t>
      </w:r>
      <w:r>
        <w:rPr>
          <w:rFonts w:ascii="Times New Roman" w:hAnsi="Times New Roman" w:cs="Times New Roman"/>
          <w:sz w:val="24"/>
          <w:szCs w:val="24"/>
          <w:lang w:val="en-US"/>
        </w:rPr>
        <w:t xml:space="preserve"> this study is</w:t>
      </w:r>
      <w:r w:rsidR="009B712B" w:rsidRPr="00261682">
        <w:rPr>
          <w:rFonts w:ascii="Times New Roman" w:hAnsi="Times New Roman" w:cs="Times New Roman"/>
          <w:sz w:val="24"/>
          <w:szCs w:val="24"/>
          <w:lang w:val="en-US"/>
        </w:rPr>
        <w:t xml:space="preserve"> observing whether there are significant relationships between the perception of the quality of relationships with the immediate social context</w:t>
      </w:r>
      <w:r>
        <w:rPr>
          <w:rFonts w:ascii="Times New Roman" w:hAnsi="Times New Roman" w:cs="Times New Roman"/>
          <w:sz w:val="24"/>
          <w:szCs w:val="24"/>
          <w:lang w:val="en-US"/>
        </w:rPr>
        <w:t xml:space="preserve">, </w:t>
      </w:r>
      <w:r w:rsidR="009B712B" w:rsidRPr="00261682">
        <w:rPr>
          <w:rFonts w:ascii="Times New Roman" w:hAnsi="Times New Roman" w:cs="Times New Roman"/>
          <w:sz w:val="24"/>
          <w:szCs w:val="24"/>
          <w:lang w:val="en-US"/>
        </w:rPr>
        <w:t>the perception of hedonic well-being, the protected sexual practice, the perception of physical discomfort and the presence of healthy life</w:t>
      </w:r>
      <w:r w:rsidR="00A00510" w:rsidRPr="00261682">
        <w:rPr>
          <w:rFonts w:ascii="Times New Roman" w:hAnsi="Times New Roman" w:cs="Times New Roman"/>
          <w:sz w:val="24"/>
          <w:szCs w:val="24"/>
          <w:lang w:val="en-US"/>
        </w:rPr>
        <w:t xml:space="preserve"> habits</w:t>
      </w:r>
      <w:r w:rsidR="00E3114E" w:rsidRPr="00261682">
        <w:rPr>
          <w:rFonts w:ascii="Times New Roman" w:hAnsi="Times New Roman" w:cs="Times New Roman"/>
          <w:sz w:val="24"/>
          <w:szCs w:val="24"/>
          <w:lang w:val="en-US"/>
        </w:rPr>
        <w:t>.</w:t>
      </w:r>
      <w:r w:rsidR="009B712B" w:rsidRPr="00261682">
        <w:rPr>
          <w:rFonts w:ascii="Times New Roman" w:hAnsi="Times New Roman" w:cs="Times New Roman"/>
          <w:sz w:val="24"/>
          <w:szCs w:val="24"/>
          <w:lang w:val="en-US"/>
        </w:rPr>
        <w:t xml:space="preserve"> For this, descriptive and bivariate correlation analyzes were carried out. In the results, significant relationships were found between the variables of the study, with some significant differences by sex, particularly in the relationships on the variables of healthy habits and perception of physical discomfort. In the linear regression analysis, contrary to what was expected, no significant relationships</w:t>
      </w:r>
      <w:r w:rsidR="00A00510" w:rsidRPr="00261682">
        <w:rPr>
          <w:rFonts w:ascii="Times New Roman" w:hAnsi="Times New Roman" w:cs="Times New Roman"/>
          <w:sz w:val="24"/>
          <w:szCs w:val="24"/>
          <w:lang w:val="en-US"/>
        </w:rPr>
        <w:t xml:space="preserve"> </w:t>
      </w:r>
      <w:r w:rsidR="009B712B" w:rsidRPr="00261682">
        <w:rPr>
          <w:rFonts w:ascii="Times New Roman" w:hAnsi="Times New Roman" w:cs="Times New Roman"/>
          <w:sz w:val="24"/>
          <w:szCs w:val="24"/>
          <w:lang w:val="en-US"/>
        </w:rPr>
        <w:t>with the protected sexual practices</w:t>
      </w:r>
      <w:r w:rsidR="00A00510" w:rsidRPr="00261682">
        <w:rPr>
          <w:rFonts w:ascii="Times New Roman" w:hAnsi="Times New Roman" w:cs="Times New Roman"/>
          <w:sz w:val="24"/>
          <w:szCs w:val="24"/>
          <w:lang w:val="en-US"/>
        </w:rPr>
        <w:t xml:space="preserve"> were observed</w:t>
      </w:r>
      <w:r w:rsidR="009B712B" w:rsidRPr="00261682">
        <w:rPr>
          <w:rFonts w:ascii="Times New Roman" w:hAnsi="Times New Roman" w:cs="Times New Roman"/>
          <w:sz w:val="24"/>
          <w:szCs w:val="24"/>
          <w:lang w:val="en-US"/>
        </w:rPr>
        <w:t xml:space="preserve">. In the end, results are discussed from the field of social cognition, highlighting their contributions to the field of health psychology, with a view to the prevention of risk behaviors </w:t>
      </w:r>
      <w:r w:rsidR="00C6425E">
        <w:rPr>
          <w:rFonts w:ascii="Times New Roman" w:hAnsi="Times New Roman" w:cs="Times New Roman"/>
          <w:sz w:val="24"/>
          <w:szCs w:val="24"/>
          <w:lang w:val="en-US"/>
        </w:rPr>
        <w:t xml:space="preserve">to </w:t>
      </w:r>
      <w:r w:rsidR="009B712B" w:rsidRPr="00261682">
        <w:rPr>
          <w:rFonts w:ascii="Times New Roman" w:hAnsi="Times New Roman" w:cs="Times New Roman"/>
          <w:sz w:val="24"/>
          <w:szCs w:val="24"/>
          <w:lang w:val="en-US"/>
        </w:rPr>
        <w:t xml:space="preserve">sexual </w:t>
      </w:r>
      <w:r w:rsidR="00C6425E">
        <w:rPr>
          <w:rFonts w:ascii="Times New Roman" w:hAnsi="Times New Roman" w:cs="Times New Roman"/>
          <w:sz w:val="24"/>
          <w:szCs w:val="24"/>
          <w:lang w:val="en-US"/>
        </w:rPr>
        <w:t xml:space="preserve">and reproductive </w:t>
      </w:r>
      <w:r w:rsidR="009B712B" w:rsidRPr="00261682">
        <w:rPr>
          <w:rFonts w:ascii="Times New Roman" w:hAnsi="Times New Roman" w:cs="Times New Roman"/>
          <w:sz w:val="24"/>
          <w:szCs w:val="24"/>
          <w:lang w:val="en-US"/>
        </w:rPr>
        <w:t>health.</w:t>
      </w:r>
    </w:p>
    <w:p w14:paraId="1AEAA10B" w14:textId="77777777" w:rsidR="00C57477" w:rsidRPr="00737F06" w:rsidRDefault="00C57477" w:rsidP="00261682">
      <w:pPr>
        <w:spacing w:after="0" w:line="240" w:lineRule="auto"/>
        <w:rPr>
          <w:rFonts w:ascii="Times New Roman" w:hAnsi="Times New Roman" w:cs="Times New Roman"/>
          <w:b/>
          <w:sz w:val="24"/>
          <w:szCs w:val="24"/>
          <w:lang w:val="en-US"/>
        </w:rPr>
      </w:pPr>
    </w:p>
    <w:p w14:paraId="3630D0B4" w14:textId="77777777" w:rsidR="00737F06" w:rsidRDefault="00737F06" w:rsidP="00261682">
      <w:pPr>
        <w:spacing w:after="0" w:line="240" w:lineRule="auto"/>
        <w:rPr>
          <w:rFonts w:ascii="Times New Roman" w:hAnsi="Times New Roman" w:cs="Times New Roman"/>
          <w:sz w:val="24"/>
          <w:szCs w:val="24"/>
          <w:lang w:val="en-US"/>
        </w:rPr>
      </w:pPr>
      <w:r w:rsidRPr="00737F06">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w:t>
      </w:r>
      <w:r w:rsidRPr="005C720A">
        <w:rPr>
          <w:rFonts w:ascii="Times New Roman" w:hAnsi="Times New Roman" w:cs="Times New Roman"/>
          <w:color w:val="212121"/>
          <w:sz w:val="24"/>
          <w:shd w:val="clear" w:color="auto" w:fill="FFFFFF"/>
          <w:lang w:val="en-US"/>
        </w:rPr>
        <w:t xml:space="preserve">social bonds; subjective well-being; sexual health; physical </w:t>
      </w:r>
      <w:r w:rsidRPr="00737F06">
        <w:rPr>
          <w:rFonts w:ascii="Times New Roman" w:hAnsi="Times New Roman" w:cs="Times New Roman"/>
          <w:sz w:val="24"/>
          <w:szCs w:val="24"/>
          <w:lang w:val="en-US"/>
        </w:rPr>
        <w:t>discomfort</w:t>
      </w:r>
      <w:r w:rsidRPr="005C720A">
        <w:rPr>
          <w:rFonts w:ascii="Times New Roman" w:hAnsi="Times New Roman" w:cs="Times New Roman"/>
          <w:color w:val="212121"/>
          <w:sz w:val="24"/>
          <w:shd w:val="clear" w:color="auto" w:fill="FFFFFF"/>
          <w:lang w:val="en-US"/>
        </w:rPr>
        <w:t>; healthy habits</w:t>
      </w:r>
    </w:p>
    <w:p w14:paraId="09C35B97" w14:textId="77777777" w:rsidR="00737F06" w:rsidRDefault="00737F06" w:rsidP="00C6425E">
      <w:pPr>
        <w:spacing w:after="0" w:line="240" w:lineRule="auto"/>
        <w:jc w:val="center"/>
        <w:rPr>
          <w:rFonts w:ascii="Times New Roman" w:hAnsi="Times New Roman" w:cs="Times New Roman"/>
          <w:b/>
          <w:sz w:val="24"/>
          <w:szCs w:val="24"/>
          <w:lang w:val="en-US"/>
        </w:rPr>
      </w:pPr>
    </w:p>
    <w:p w14:paraId="269D6D4C" w14:textId="77777777" w:rsidR="00C6425E" w:rsidRPr="005C720A" w:rsidRDefault="00C6425E" w:rsidP="00C6425E">
      <w:pPr>
        <w:spacing w:after="0" w:line="240" w:lineRule="auto"/>
        <w:jc w:val="center"/>
        <w:rPr>
          <w:rFonts w:ascii="Times New Roman" w:hAnsi="Times New Roman" w:cs="Times New Roman"/>
          <w:b/>
          <w:sz w:val="24"/>
          <w:szCs w:val="24"/>
          <w:lang w:val="es-ES"/>
        </w:rPr>
      </w:pPr>
      <w:r w:rsidRPr="005C720A">
        <w:rPr>
          <w:rFonts w:ascii="Times New Roman" w:hAnsi="Times New Roman" w:cs="Times New Roman"/>
          <w:b/>
          <w:sz w:val="24"/>
          <w:szCs w:val="24"/>
          <w:lang w:val="es-ES"/>
        </w:rPr>
        <w:t>Resumen</w:t>
      </w:r>
    </w:p>
    <w:p w14:paraId="0076D45B" w14:textId="77777777" w:rsidR="00C6425E" w:rsidRPr="005C720A" w:rsidRDefault="00C6425E" w:rsidP="00C6425E">
      <w:pPr>
        <w:spacing w:after="0" w:line="240" w:lineRule="auto"/>
        <w:jc w:val="center"/>
        <w:rPr>
          <w:rFonts w:ascii="Times New Roman" w:hAnsi="Times New Roman" w:cs="Times New Roman"/>
          <w:sz w:val="24"/>
          <w:szCs w:val="24"/>
          <w:lang w:val="es-ES"/>
        </w:rPr>
      </w:pPr>
    </w:p>
    <w:p w14:paraId="69BD4F11" w14:textId="77777777" w:rsidR="00C6425E" w:rsidRPr="00C6425E" w:rsidRDefault="00C6425E" w:rsidP="00C64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es-CO"/>
        </w:rPr>
      </w:pPr>
      <w:r w:rsidRPr="00C6425E">
        <w:rPr>
          <w:rFonts w:ascii="Times New Roman" w:eastAsia="Times New Roman" w:hAnsi="Times New Roman" w:cs="Times New Roman"/>
          <w:color w:val="212121"/>
          <w:sz w:val="24"/>
          <w:szCs w:val="24"/>
          <w:lang w:val="es-ES" w:eastAsia="es-CO"/>
        </w:rPr>
        <w:t xml:space="preserve">El objetivo de este estudio es observar si existen relaciones significativas entre la percepción de la calidad de las relaciones con el contexto social inmediato, la percepción de bienestar hedónico, la práctica sexual protegida, la percepción de malestar físico </w:t>
      </w:r>
      <w:r>
        <w:rPr>
          <w:rFonts w:ascii="Times New Roman" w:eastAsia="Times New Roman" w:hAnsi="Times New Roman" w:cs="Times New Roman"/>
          <w:color w:val="212121"/>
          <w:sz w:val="24"/>
          <w:szCs w:val="24"/>
          <w:lang w:val="es-ES" w:eastAsia="es-CO"/>
        </w:rPr>
        <w:t>y el reporte de hábitos saludables.</w:t>
      </w:r>
      <w:r w:rsidRPr="00C6425E">
        <w:rPr>
          <w:rFonts w:ascii="Times New Roman" w:eastAsia="Times New Roman" w:hAnsi="Times New Roman" w:cs="Times New Roman"/>
          <w:color w:val="212121"/>
          <w:sz w:val="24"/>
          <w:szCs w:val="24"/>
          <w:lang w:val="es-ES" w:eastAsia="es-CO"/>
        </w:rPr>
        <w:t xml:space="preserve"> Para ello, se realizaron análisis de frecuencia y </w:t>
      </w:r>
      <w:r>
        <w:rPr>
          <w:rFonts w:ascii="Times New Roman" w:eastAsia="Times New Roman" w:hAnsi="Times New Roman" w:cs="Times New Roman"/>
          <w:color w:val="212121"/>
          <w:sz w:val="24"/>
          <w:szCs w:val="24"/>
          <w:lang w:val="es-ES" w:eastAsia="es-CO"/>
        </w:rPr>
        <w:t>correlacionales</w:t>
      </w:r>
      <w:r w:rsidRPr="00C6425E">
        <w:rPr>
          <w:rFonts w:ascii="Times New Roman" w:eastAsia="Times New Roman" w:hAnsi="Times New Roman" w:cs="Times New Roman"/>
          <w:color w:val="212121"/>
          <w:sz w:val="24"/>
          <w:szCs w:val="24"/>
          <w:lang w:val="es-ES" w:eastAsia="es-CO"/>
        </w:rPr>
        <w:t xml:space="preserve">. </w:t>
      </w:r>
      <w:r>
        <w:rPr>
          <w:rFonts w:ascii="Times New Roman" w:eastAsia="Times New Roman" w:hAnsi="Times New Roman" w:cs="Times New Roman"/>
          <w:color w:val="212121"/>
          <w:sz w:val="24"/>
          <w:szCs w:val="24"/>
          <w:lang w:val="es-ES" w:eastAsia="es-CO"/>
        </w:rPr>
        <w:t>L</w:t>
      </w:r>
      <w:r w:rsidRPr="00C6425E">
        <w:rPr>
          <w:rFonts w:ascii="Times New Roman" w:eastAsia="Times New Roman" w:hAnsi="Times New Roman" w:cs="Times New Roman"/>
          <w:color w:val="212121"/>
          <w:sz w:val="24"/>
          <w:szCs w:val="24"/>
          <w:lang w:val="es-ES" w:eastAsia="es-CO"/>
        </w:rPr>
        <w:t>os resultados</w:t>
      </w:r>
      <w:r>
        <w:rPr>
          <w:rFonts w:ascii="Times New Roman" w:eastAsia="Times New Roman" w:hAnsi="Times New Roman" w:cs="Times New Roman"/>
          <w:color w:val="212121"/>
          <w:sz w:val="24"/>
          <w:szCs w:val="24"/>
          <w:lang w:val="es-ES" w:eastAsia="es-CO"/>
        </w:rPr>
        <w:t xml:space="preserve"> sugieren</w:t>
      </w:r>
      <w:r w:rsidRPr="00C6425E">
        <w:rPr>
          <w:rFonts w:ascii="Times New Roman" w:eastAsia="Times New Roman" w:hAnsi="Times New Roman" w:cs="Times New Roman"/>
          <w:color w:val="212121"/>
          <w:sz w:val="24"/>
          <w:szCs w:val="24"/>
          <w:lang w:val="es-ES" w:eastAsia="es-CO"/>
        </w:rPr>
        <w:t xml:space="preserve"> relaciones significativas entre las variables del estudio, con algunas diferencias significativas por sexo, particularmente en las relaciones sobre las variables de hábitos saludables y la percepción de malestar físico. En el análisis de regresión lineal, contrariamente a lo que se esperaba, no se observaron relaciones significativas con las prácticas sexuales protegidas. Al final, los resultados se discuten desde el campo de la cognición social, destacando sus contribuciones al campo de la psicología de la salud, con vistas a la prevención de conductas de riesgo para la salud sexual</w:t>
      </w:r>
      <w:r>
        <w:rPr>
          <w:rFonts w:ascii="Times New Roman" w:eastAsia="Times New Roman" w:hAnsi="Times New Roman" w:cs="Times New Roman"/>
          <w:color w:val="212121"/>
          <w:sz w:val="24"/>
          <w:szCs w:val="24"/>
          <w:lang w:val="es-ES" w:eastAsia="es-CO"/>
        </w:rPr>
        <w:t xml:space="preserve"> y reproductiva.</w:t>
      </w:r>
    </w:p>
    <w:p w14:paraId="1E8F3F3B" w14:textId="77777777" w:rsidR="00C6425E" w:rsidRPr="005C720A" w:rsidRDefault="00C6425E" w:rsidP="00261682">
      <w:pPr>
        <w:spacing w:after="0" w:line="240" w:lineRule="auto"/>
        <w:rPr>
          <w:rFonts w:ascii="Times New Roman" w:hAnsi="Times New Roman" w:cs="Times New Roman"/>
          <w:sz w:val="24"/>
          <w:szCs w:val="24"/>
          <w:lang w:val="es-ES"/>
        </w:rPr>
      </w:pPr>
    </w:p>
    <w:p w14:paraId="787989A1" w14:textId="77777777" w:rsidR="00737F06" w:rsidRPr="005C720A" w:rsidRDefault="00737F06" w:rsidP="00261682">
      <w:pPr>
        <w:spacing w:after="0" w:line="240" w:lineRule="auto"/>
        <w:rPr>
          <w:rFonts w:ascii="Times New Roman" w:hAnsi="Times New Roman" w:cs="Times New Roman"/>
          <w:sz w:val="24"/>
          <w:szCs w:val="24"/>
          <w:lang w:val="es-ES"/>
        </w:rPr>
      </w:pPr>
      <w:r w:rsidRPr="005C720A">
        <w:rPr>
          <w:rFonts w:ascii="Times New Roman" w:hAnsi="Times New Roman" w:cs="Times New Roman"/>
          <w:sz w:val="24"/>
          <w:szCs w:val="24"/>
          <w:lang w:val="es-ES"/>
        </w:rPr>
        <w:t>Palabras clave: vinculos sociales</w:t>
      </w:r>
      <w:r w:rsidR="002B5785" w:rsidRPr="005C720A">
        <w:rPr>
          <w:rFonts w:ascii="Times New Roman" w:hAnsi="Times New Roman" w:cs="Times New Roman"/>
          <w:sz w:val="24"/>
          <w:szCs w:val="24"/>
          <w:lang w:val="es-ES"/>
        </w:rPr>
        <w:t>;</w:t>
      </w:r>
      <w:r w:rsidRPr="005C720A">
        <w:rPr>
          <w:rFonts w:ascii="Times New Roman" w:hAnsi="Times New Roman" w:cs="Times New Roman"/>
          <w:sz w:val="24"/>
          <w:szCs w:val="24"/>
          <w:lang w:val="es-ES"/>
        </w:rPr>
        <w:t xml:space="preserve"> bienestar subjetivo</w:t>
      </w:r>
      <w:r w:rsidR="002B5785" w:rsidRPr="005C720A">
        <w:rPr>
          <w:rFonts w:ascii="Times New Roman" w:hAnsi="Times New Roman" w:cs="Times New Roman"/>
          <w:sz w:val="24"/>
          <w:szCs w:val="24"/>
          <w:lang w:val="es-ES"/>
        </w:rPr>
        <w:t>;</w:t>
      </w:r>
      <w:r w:rsidRPr="005C720A">
        <w:rPr>
          <w:rFonts w:ascii="Times New Roman" w:hAnsi="Times New Roman" w:cs="Times New Roman"/>
          <w:sz w:val="24"/>
          <w:szCs w:val="24"/>
          <w:lang w:val="es-ES"/>
        </w:rPr>
        <w:t xml:space="preserve"> salud sexual</w:t>
      </w:r>
      <w:r w:rsidR="002B5785" w:rsidRPr="005C720A">
        <w:rPr>
          <w:rFonts w:ascii="Times New Roman" w:hAnsi="Times New Roman" w:cs="Times New Roman"/>
          <w:sz w:val="24"/>
          <w:szCs w:val="24"/>
          <w:lang w:val="es-ES"/>
        </w:rPr>
        <w:t>;</w:t>
      </w:r>
      <w:r w:rsidRPr="005C720A">
        <w:rPr>
          <w:rFonts w:ascii="Times New Roman" w:hAnsi="Times New Roman" w:cs="Times New Roman"/>
          <w:sz w:val="24"/>
          <w:szCs w:val="24"/>
          <w:lang w:val="es-ES"/>
        </w:rPr>
        <w:t xml:space="preserve"> malestar físico</w:t>
      </w:r>
      <w:r w:rsidR="002B5785" w:rsidRPr="005C720A">
        <w:rPr>
          <w:rFonts w:ascii="Times New Roman" w:hAnsi="Times New Roman" w:cs="Times New Roman"/>
          <w:sz w:val="24"/>
          <w:szCs w:val="24"/>
          <w:lang w:val="es-ES"/>
        </w:rPr>
        <w:t>;</w:t>
      </w:r>
      <w:r w:rsidRPr="005C720A">
        <w:rPr>
          <w:rFonts w:ascii="Times New Roman" w:hAnsi="Times New Roman" w:cs="Times New Roman"/>
          <w:sz w:val="24"/>
          <w:szCs w:val="24"/>
          <w:lang w:val="es-ES"/>
        </w:rPr>
        <w:t xml:space="preserve"> hábitos saludables</w:t>
      </w:r>
    </w:p>
    <w:p w14:paraId="69A1E577" w14:textId="77777777" w:rsidR="00C57477" w:rsidRPr="005C720A" w:rsidRDefault="00C57477" w:rsidP="00261682">
      <w:pPr>
        <w:spacing w:after="0" w:line="240" w:lineRule="auto"/>
        <w:rPr>
          <w:rFonts w:ascii="Times New Roman" w:hAnsi="Times New Roman" w:cs="Times New Roman"/>
          <w:sz w:val="24"/>
          <w:szCs w:val="24"/>
          <w:lang w:val="es-ES"/>
        </w:rPr>
      </w:pPr>
    </w:p>
    <w:p w14:paraId="02ECE95D" w14:textId="77777777" w:rsidR="00483FA4" w:rsidRPr="005C720A" w:rsidRDefault="00483FA4" w:rsidP="00483FA4">
      <w:pPr>
        <w:spacing w:after="0" w:line="240" w:lineRule="auto"/>
        <w:jc w:val="center"/>
        <w:rPr>
          <w:rFonts w:ascii="Times New Roman" w:hAnsi="Times New Roman" w:cs="Times New Roman"/>
          <w:b/>
          <w:sz w:val="24"/>
          <w:szCs w:val="24"/>
          <w:lang w:val="es-ES"/>
        </w:rPr>
      </w:pPr>
    </w:p>
    <w:p w14:paraId="7AC3F52F" w14:textId="77777777" w:rsidR="00E47255" w:rsidRPr="005C720A" w:rsidRDefault="00E47255" w:rsidP="00261682">
      <w:pPr>
        <w:pStyle w:val="NormalWeb"/>
        <w:spacing w:before="0" w:beforeAutospacing="0" w:after="0" w:afterAutospacing="0"/>
        <w:rPr>
          <w:lang w:val="es-ES"/>
        </w:rPr>
      </w:pPr>
    </w:p>
    <w:p w14:paraId="4AA1F44D" w14:textId="77777777" w:rsidR="00E47255" w:rsidRPr="005C720A" w:rsidRDefault="00E47255" w:rsidP="00261682">
      <w:pPr>
        <w:pStyle w:val="NormalWeb"/>
        <w:spacing w:before="0" w:beforeAutospacing="0" w:after="0" w:afterAutospacing="0"/>
        <w:rPr>
          <w:lang w:val="es-ES"/>
        </w:rPr>
      </w:pPr>
    </w:p>
    <w:p w14:paraId="4225FAED" w14:textId="77777777" w:rsidR="00E47255" w:rsidRPr="005C720A" w:rsidRDefault="00E47255" w:rsidP="00261682">
      <w:pPr>
        <w:pStyle w:val="NormalWeb"/>
        <w:spacing w:before="0" w:beforeAutospacing="0" w:after="0" w:afterAutospacing="0"/>
        <w:rPr>
          <w:lang w:val="es-ES"/>
        </w:rPr>
      </w:pPr>
    </w:p>
    <w:p w14:paraId="46181E7A" w14:textId="77777777" w:rsidR="00E47255" w:rsidRPr="005C720A" w:rsidRDefault="00E47255" w:rsidP="00261682">
      <w:pPr>
        <w:pStyle w:val="NormalWeb"/>
        <w:spacing w:before="0" w:beforeAutospacing="0" w:after="0" w:afterAutospacing="0"/>
        <w:rPr>
          <w:lang w:val="es-ES"/>
        </w:rPr>
      </w:pPr>
    </w:p>
    <w:p w14:paraId="55C1542C" w14:textId="77777777" w:rsidR="00E3114E" w:rsidRDefault="00E3114E" w:rsidP="00261682">
      <w:pPr>
        <w:pStyle w:val="NormalWeb"/>
        <w:spacing w:before="0" w:beforeAutospacing="0" w:after="0" w:afterAutospacing="0"/>
        <w:rPr>
          <w:lang w:val="en-US"/>
        </w:rPr>
      </w:pPr>
      <w:r w:rsidRPr="00261682">
        <w:rPr>
          <w:lang w:val="en-US"/>
        </w:rPr>
        <w:lastRenderedPageBreak/>
        <w:t>The interest for the investigation of the promotion and prevention of health in general and of sexual health in specific, particularly on the prevention of sexually transmitted diseases (STDs), continues, due to its implications in the world population (Vinaccia, Quinceno, Gaviria &amp; Soto, 2007</w:t>
      </w:r>
      <w:r w:rsidR="00A029C6">
        <w:rPr>
          <w:lang w:val="en-US"/>
        </w:rPr>
        <w:t>;</w:t>
      </w:r>
      <w:r w:rsidRPr="00261682">
        <w:rPr>
          <w:lang w:val="en-US"/>
        </w:rPr>
        <w:t xml:space="preserve"> Turchik, &amp; Garske, 2009</w:t>
      </w:r>
      <w:r w:rsidR="00A029C6">
        <w:rPr>
          <w:lang w:val="en-US"/>
        </w:rPr>
        <w:t>;</w:t>
      </w:r>
      <w:r w:rsidRPr="00261682">
        <w:rPr>
          <w:lang w:val="en-US"/>
        </w:rPr>
        <w:t xml:space="preserve"> Wasserheit, 1992</w:t>
      </w:r>
      <w:r w:rsidR="00A029C6">
        <w:rPr>
          <w:lang w:val="en-US"/>
        </w:rPr>
        <w:t xml:space="preserve">; </w:t>
      </w:r>
      <w:r w:rsidRPr="00261682">
        <w:rPr>
          <w:lang w:val="en-US"/>
        </w:rPr>
        <w:t>Heiligenberg, et al, 2012</w:t>
      </w:r>
      <w:r w:rsidR="00A029C6">
        <w:rPr>
          <w:lang w:val="en-US"/>
        </w:rPr>
        <w:t>;</w:t>
      </w:r>
      <w:r w:rsidRPr="00261682">
        <w:rPr>
          <w:lang w:val="en-US"/>
        </w:rPr>
        <w:t xml:space="preserve"> Lozano</w:t>
      </w:r>
      <w:r w:rsidR="00A029C6">
        <w:rPr>
          <w:lang w:val="en-US"/>
        </w:rPr>
        <w:t xml:space="preserve"> et al.,</w:t>
      </w:r>
      <w:r w:rsidRPr="00261682">
        <w:rPr>
          <w:lang w:val="en-US"/>
        </w:rPr>
        <w:t xml:space="preserve"> 2012</w:t>
      </w:r>
      <w:r w:rsidR="00A029C6">
        <w:rPr>
          <w:lang w:val="en-US"/>
        </w:rPr>
        <w:t>;</w:t>
      </w:r>
      <w:r w:rsidRPr="00261682">
        <w:rPr>
          <w:lang w:val="en-US"/>
        </w:rPr>
        <w:t xml:space="preserve"> Gottlieb et al, 2014</w:t>
      </w:r>
      <w:r w:rsidR="00A029C6">
        <w:rPr>
          <w:lang w:val="en-US"/>
        </w:rPr>
        <w:t>;</w:t>
      </w:r>
      <w:r w:rsidRPr="00261682">
        <w:rPr>
          <w:lang w:val="en-US"/>
        </w:rPr>
        <w:t xml:space="preserve"> Satterwhite, et al, 2014</w:t>
      </w:r>
      <w:r w:rsidR="00A029C6">
        <w:rPr>
          <w:lang w:val="en-US"/>
        </w:rPr>
        <w:t>;</w:t>
      </w:r>
      <w:r w:rsidRPr="00261682">
        <w:rPr>
          <w:lang w:val="en-US"/>
        </w:rPr>
        <w:t xml:space="preserve"> Workowski, Bolan, 2015). The degree of prevalence of diseases associated with </w:t>
      </w:r>
      <w:r w:rsidR="00646ACA" w:rsidRPr="00261682">
        <w:rPr>
          <w:lang w:val="en-US"/>
        </w:rPr>
        <w:t>unhealthy habits</w:t>
      </w:r>
      <w:r w:rsidRPr="00261682">
        <w:rPr>
          <w:lang w:val="en-US"/>
        </w:rPr>
        <w:t xml:space="preserve"> of life for health in general and for transmission of STDs increases, which requires an approach and a permanent and comprehensive research approach, which simultaneously considers multiple variables. Although at the institutional level in general, efforts have been made to minimize the transmission of STDs in particular (Hurtado, Donat, Colomer, Pla, Sánchez, Sarabía &amp; Cantero., 2014; Rizo, Burgos, Vergara &amp; Esquivel, 2012), in the available literature variations are contemplated according to each social and cultural context, depending on social, economic, cultural, political and psychological variables; even so, it is difficult to determine the impact of preventive programs in each context. On the other hand, several recent approaches focused on the study of sexual risk practices have not explored in depth (and with precise operationalization) several of the psychosocial factors that apparently could interact with contextual factors for the development of protective practices and self-care (Laga &amp; Piot, 2012).</w:t>
      </w:r>
    </w:p>
    <w:p w14:paraId="74C70F73" w14:textId="77777777" w:rsidR="006C1F7F" w:rsidRDefault="00E3114E" w:rsidP="006C1F7F">
      <w:pPr>
        <w:pStyle w:val="NormalWeb"/>
        <w:spacing w:before="0" w:beforeAutospacing="0" w:after="0" w:afterAutospacing="0"/>
        <w:ind w:firstLine="426"/>
        <w:rPr>
          <w:lang w:val="en-US"/>
        </w:rPr>
      </w:pPr>
      <w:r w:rsidRPr="00261682">
        <w:rPr>
          <w:lang w:val="en-US"/>
        </w:rPr>
        <w:t xml:space="preserve">For example, in the LGBT population there are </w:t>
      </w:r>
      <w:r w:rsidR="00646ACA" w:rsidRPr="00261682">
        <w:rPr>
          <w:lang w:val="en-US"/>
        </w:rPr>
        <w:t>elevated levels</w:t>
      </w:r>
      <w:r w:rsidRPr="00261682">
        <w:rPr>
          <w:lang w:val="en-US"/>
        </w:rPr>
        <w:t xml:space="preserve"> of vulnerability to contract sexually transmitted diseases, especially HIV Human Immunodeficiency Virus (Levahot, &amp; Simoni, 2011; Li, Lu, Ma, Sun, according to specific psychosocial characteristics. Fact that, together with </w:t>
      </w:r>
      <w:r w:rsidR="006A01D3" w:rsidRPr="00261682">
        <w:rPr>
          <w:lang w:val="en-US"/>
        </w:rPr>
        <w:t>what was</w:t>
      </w:r>
      <w:r w:rsidRPr="00261682">
        <w:rPr>
          <w:lang w:val="en-US"/>
        </w:rPr>
        <w:t xml:space="preserve"> formulated by Ryff and Singer (2013) about the participation of psychosocial components in the promotion and prevention due to their motivational implications for care and protection, leads to the formulation of hypotheses in which the participation of variables that not only concern the LGBT population, such as the need for social approval assessed by the subject according to </w:t>
      </w:r>
      <w:r w:rsidR="006A01D3" w:rsidRPr="00261682">
        <w:rPr>
          <w:lang w:val="en-US"/>
        </w:rPr>
        <w:t xml:space="preserve">its </w:t>
      </w:r>
      <w:r w:rsidRPr="00261682">
        <w:rPr>
          <w:lang w:val="en-US"/>
        </w:rPr>
        <w:t xml:space="preserve">perception of social support, in the use of protection in their general and sexual health practices in particular. Faced with this problem, considering other variables of a psychosocial nature, other studies that have examined the variable of subjective well-being (Diener, 2012), </w:t>
      </w:r>
      <w:r w:rsidR="006A01D3" w:rsidRPr="00261682">
        <w:rPr>
          <w:lang w:val="en-US"/>
        </w:rPr>
        <w:t xml:space="preserve">have identified </w:t>
      </w:r>
      <w:r w:rsidRPr="00261682">
        <w:rPr>
          <w:lang w:val="en-US"/>
        </w:rPr>
        <w:t xml:space="preserve">an apparent relationship between this and the realization of risk activities for health (Evers, Castle, </w:t>
      </w:r>
      <w:r w:rsidR="00737F06" w:rsidRPr="00261682">
        <w:rPr>
          <w:lang w:val="en-US"/>
        </w:rPr>
        <w:t>Prochaska,</w:t>
      </w:r>
      <w:r w:rsidRPr="00261682">
        <w:rPr>
          <w:lang w:val="en-US"/>
        </w:rPr>
        <w:t xml:space="preserve"> &amp; Prochaska, 2014). In turn, apparently, the variables mentioned could be associated with the cognitive bias that may exist in this subjective assessment of well-being (Concha, Bilbao, Gallardo, Páez &amp; Fresno, 2012).</w:t>
      </w:r>
    </w:p>
    <w:p w14:paraId="13A89C1A" w14:textId="77777777" w:rsidR="006C1F7F" w:rsidRDefault="00E3114E" w:rsidP="006C1F7F">
      <w:pPr>
        <w:pStyle w:val="NormalWeb"/>
        <w:spacing w:before="0" w:beforeAutospacing="0" w:after="0" w:afterAutospacing="0"/>
        <w:ind w:firstLine="426"/>
        <w:rPr>
          <w:lang w:val="en-US"/>
        </w:rPr>
      </w:pPr>
      <w:r w:rsidRPr="00261682">
        <w:rPr>
          <w:lang w:val="en-US"/>
        </w:rPr>
        <w:t>Given this panorama, the question arises about the degree to which the need for support and social approval contribute on the one hand, and on the other, the tendency to seek pleasure and beliefs about this pleasure in protected sexual practice. Faced with this question, several alternatives are presented to develop an empirical approach that could generate conclusions of causal order, assuming as independent variables the "social reinforcement", and the "pursuit of pleasure", and as a dependent variable the "</w:t>
      </w:r>
      <w:r w:rsidR="007739CA" w:rsidRPr="00261682">
        <w:rPr>
          <w:lang w:val="en-US"/>
        </w:rPr>
        <w:t>choice behavior</w:t>
      </w:r>
      <w:r w:rsidRPr="00261682">
        <w:rPr>
          <w:lang w:val="en-US"/>
        </w:rPr>
        <w:t>" about the use of protection</w:t>
      </w:r>
      <w:r w:rsidR="006A01D3" w:rsidRPr="00261682">
        <w:rPr>
          <w:lang w:val="en-US"/>
        </w:rPr>
        <w:t>.</w:t>
      </w:r>
    </w:p>
    <w:p w14:paraId="46794585" w14:textId="77777777" w:rsidR="006A2F03" w:rsidRPr="00261682" w:rsidRDefault="00C32D58" w:rsidP="006C1F7F">
      <w:pPr>
        <w:pStyle w:val="NormalWeb"/>
        <w:spacing w:before="0" w:beforeAutospacing="0" w:after="0" w:afterAutospacing="0"/>
        <w:ind w:firstLine="426"/>
        <w:rPr>
          <w:lang w:val="en-US"/>
        </w:rPr>
      </w:pPr>
      <w:r w:rsidRPr="00261682">
        <w:rPr>
          <w:lang w:val="en-US"/>
        </w:rPr>
        <w:t>According to the above, and based on the report on the perceptions of the participants, the study aims to contrast the relationship between the perception of the quality of relationships (intrafamilial and social support) as the first predictive variable, with the perception of well-being</w:t>
      </w:r>
      <w:r w:rsidR="00A00510" w:rsidRPr="00261682">
        <w:rPr>
          <w:lang w:val="en-US"/>
        </w:rPr>
        <w:t xml:space="preserve"> </w:t>
      </w:r>
      <w:r w:rsidRPr="00261682">
        <w:rPr>
          <w:lang w:val="en-US"/>
        </w:rPr>
        <w:t xml:space="preserve">centered on a global evaluation in which the pursuit of pleasure (perception of subjective well-being and evaluation of beliefs about pleasure) prevails, as the second predictive variable, with protected sexual practice, on the hypothesis of a statistical association between the variables of perception of quality of relationships and protected sexual practice in participants with minority sexual orientation, </w:t>
      </w:r>
      <w:r w:rsidR="00CD0703" w:rsidRPr="00261682">
        <w:rPr>
          <w:lang w:val="en-US"/>
        </w:rPr>
        <w:t>considering</w:t>
      </w:r>
      <w:r w:rsidRPr="00261682">
        <w:rPr>
          <w:lang w:val="en-US"/>
        </w:rPr>
        <w:t xml:space="preserve"> the social and cultural characteristics of the context in which this research takes place.</w:t>
      </w:r>
    </w:p>
    <w:p w14:paraId="356CE25F" w14:textId="77777777" w:rsidR="00CD0703" w:rsidRPr="00261682" w:rsidRDefault="00C32D58" w:rsidP="00261682">
      <w:pPr>
        <w:pStyle w:val="NormalWeb"/>
        <w:spacing w:before="0" w:beforeAutospacing="0" w:after="0" w:afterAutospacing="0"/>
        <w:rPr>
          <w:lang w:val="en-US"/>
        </w:rPr>
      </w:pPr>
      <w:r w:rsidRPr="00261682">
        <w:rPr>
          <w:lang w:val="en-US"/>
        </w:rPr>
        <w:t>In order to understand the basis of this research problem, a sche</w:t>
      </w:r>
      <w:r w:rsidR="00CD0703" w:rsidRPr="00261682">
        <w:rPr>
          <w:lang w:val="en-US"/>
        </w:rPr>
        <w:t>me</w:t>
      </w:r>
      <w:r w:rsidRPr="00261682">
        <w:rPr>
          <w:lang w:val="en-US"/>
        </w:rPr>
        <w:t xml:space="preserve"> is presented below (figure 1) with the main definitions and background, ending with the conceptual and operational definition.</w:t>
      </w:r>
    </w:p>
    <w:p w14:paraId="5C974252" w14:textId="77777777" w:rsidR="00737F06" w:rsidRPr="00261682" w:rsidRDefault="00737F06" w:rsidP="00261682">
      <w:pPr>
        <w:pStyle w:val="NormalWeb"/>
        <w:spacing w:before="0" w:beforeAutospacing="0" w:after="0" w:afterAutospacing="0"/>
        <w:rPr>
          <w:lang w:val="en-US"/>
        </w:rPr>
      </w:pPr>
    </w:p>
    <w:p w14:paraId="31D82AD1" w14:textId="77777777" w:rsidR="00CD0703" w:rsidRPr="00261682" w:rsidRDefault="008449F4" w:rsidP="00261682">
      <w:pPr>
        <w:pStyle w:val="NormalWeb"/>
        <w:spacing w:before="0" w:beforeAutospacing="0" w:after="0" w:afterAutospacing="0"/>
        <w:rPr>
          <w:lang w:val="en-US"/>
        </w:rPr>
      </w:pPr>
      <w:r w:rsidRPr="00261682">
        <w:rPr>
          <w:rFonts w:eastAsia="Calibri"/>
          <w:noProof/>
          <w:lang w:val="en-US" w:eastAsia="en-US"/>
        </w:rPr>
        <mc:AlternateContent>
          <mc:Choice Requires="wps">
            <w:drawing>
              <wp:anchor distT="0" distB="0" distL="114300" distR="114300" simplePos="0" relativeHeight="251666432" behindDoc="0" locked="0" layoutInCell="1" allowOverlap="1" wp14:anchorId="1DD7F016" wp14:editId="00223F82">
                <wp:simplePos x="0" y="0"/>
                <wp:positionH relativeFrom="column">
                  <wp:posOffset>2215514</wp:posOffset>
                </wp:positionH>
                <wp:positionV relativeFrom="paragraph">
                  <wp:posOffset>1000125</wp:posOffset>
                </wp:positionV>
                <wp:extent cx="1666875" cy="819150"/>
                <wp:effectExtent l="0" t="38100" r="47625" b="19050"/>
                <wp:wrapNone/>
                <wp:docPr id="23" name="Conector recto de flecha 23"/>
                <wp:cNvGraphicFramePr/>
                <a:graphic xmlns:a="http://schemas.openxmlformats.org/drawingml/2006/main">
                  <a:graphicData uri="http://schemas.microsoft.com/office/word/2010/wordprocessingShape">
                    <wps:wsp>
                      <wps:cNvCnPr/>
                      <wps:spPr>
                        <a:xfrm flipV="1">
                          <a:off x="0" y="0"/>
                          <a:ext cx="1666875" cy="819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mv="urn:schemas-microsoft-com:mac:vml" xmlns:mo="http://schemas.microsoft.com/office/mac/office/2008/main">
            <w:pict>
              <v:shapetype w14:anchorId="5A4ED933" id="_x0000_t32" coordsize="21600,21600" o:spt="32" o:oned="t" path="m,l21600,21600e" filled="f">
                <v:path arrowok="t" fillok="f" o:connecttype="none"/>
                <o:lock v:ext="edit" shapetype="t"/>
              </v:shapetype>
              <v:shape id="Conector recto de flecha 23" o:spid="_x0000_s1026" type="#_x0000_t32" style="position:absolute;margin-left:174.45pt;margin-top:78.75pt;width:131.25pt;height:64.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" strokecolor="black [3200]" strokeweight=".5pt">
                <v:stroke endarrow="block" joinstyle="miter"/>
              </v:shape>
            </w:pict>
          </mc:Fallback>
        </mc:AlternateContent>
      </w:r>
      <w:r w:rsidRPr="00261682">
        <w:rPr>
          <w:rFonts w:eastAsia="Calibri"/>
          <w:noProof/>
          <w:lang w:val="en-US" w:eastAsia="en-US"/>
        </w:rPr>
        <mc:AlternateContent>
          <mc:Choice Requires="wps">
            <w:drawing>
              <wp:anchor distT="0" distB="0" distL="114300" distR="114300" simplePos="0" relativeHeight="251665408" behindDoc="0" locked="0" layoutInCell="1" allowOverlap="1" wp14:anchorId="3CEB1B98" wp14:editId="228E66FF">
                <wp:simplePos x="0" y="0"/>
                <wp:positionH relativeFrom="column">
                  <wp:posOffset>2032083</wp:posOffset>
                </wp:positionH>
                <wp:positionV relativeFrom="paragraph">
                  <wp:posOffset>1143000</wp:posOffset>
                </wp:positionV>
                <wp:extent cx="1650281" cy="885825"/>
                <wp:effectExtent l="0" t="0" r="64770" b="47625"/>
                <wp:wrapNone/>
                <wp:docPr id="22" name="Conector recto de flecha 22"/>
                <wp:cNvGraphicFramePr/>
                <a:graphic xmlns:a="http://schemas.openxmlformats.org/drawingml/2006/main">
                  <a:graphicData uri="http://schemas.microsoft.com/office/word/2010/wordprocessingShape">
                    <wps:wsp>
                      <wps:cNvCnPr/>
                      <wps:spPr>
                        <a:xfrm>
                          <a:off x="0" y="0"/>
                          <a:ext cx="1650281" cy="885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mv="urn:schemas-microsoft-com:mac:vml" xmlns:mo="http://schemas.microsoft.com/office/mac/office/2008/main">
            <w:pict>
              <v:shape w14:anchorId="7C9860DA" id="Conector recto de flecha 22" o:spid="_x0000_s1026" type="#_x0000_t32" style="position:absolute;margin-left:160pt;margin-top:90pt;width:129.95pt;height:69.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" strokecolor="black [3200]" strokeweight=".5pt">
                <v:stroke endarrow="block" joinstyle="miter"/>
              </v:shape>
            </w:pict>
          </mc:Fallback>
        </mc:AlternateContent>
      </w:r>
      <w:r w:rsidRPr="00261682">
        <w:rPr>
          <w:rFonts w:eastAsia="Calibri"/>
          <w:noProof/>
          <w:lang w:val="en-US" w:eastAsia="en-US"/>
        </w:rPr>
        <mc:AlternateContent>
          <mc:Choice Requires="wps">
            <w:drawing>
              <wp:anchor distT="0" distB="0" distL="114300" distR="114300" simplePos="0" relativeHeight="251664384" behindDoc="0" locked="0" layoutInCell="1" allowOverlap="1" wp14:anchorId="4C11FF28" wp14:editId="6976760C">
                <wp:simplePos x="0" y="0"/>
                <wp:positionH relativeFrom="column">
                  <wp:posOffset>2129790</wp:posOffset>
                </wp:positionH>
                <wp:positionV relativeFrom="paragraph">
                  <wp:posOffset>1171575</wp:posOffset>
                </wp:positionV>
                <wp:extent cx="1619250" cy="266700"/>
                <wp:effectExtent l="0" t="0" r="57150" b="76200"/>
                <wp:wrapNone/>
                <wp:docPr id="21" name="Conector recto de flecha 21"/>
                <wp:cNvGraphicFramePr/>
                <a:graphic xmlns:a="http://schemas.openxmlformats.org/drawingml/2006/main">
                  <a:graphicData uri="http://schemas.microsoft.com/office/word/2010/wordprocessingShape">
                    <wps:wsp>
                      <wps:cNvCnPr/>
                      <wps:spPr>
                        <a:xfrm>
                          <a:off x="0" y="0"/>
                          <a:ext cx="1619250" cy="266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mv="urn:schemas-microsoft-com:mac:vml" xmlns:mo="http://schemas.microsoft.com/office/mac/office/2008/main">
            <w:pict>
              <v:shape w14:anchorId="6086FB83" id="Conector recto de flecha 21" o:spid="_x0000_s1026" type="#_x0000_t32" style="position:absolute;margin-left:167.7pt;margin-top:92.25pt;width:127.5pt;height:2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" strokecolor="black [3213]" strokeweight=".5pt">
                <v:stroke endarrow="block" joinstyle="miter"/>
              </v:shape>
            </w:pict>
          </mc:Fallback>
        </mc:AlternateContent>
      </w:r>
      <w:r w:rsidR="00A505E0" w:rsidRPr="00261682">
        <w:rPr>
          <w:rFonts w:eastAsia="Calibri"/>
          <w:noProof/>
          <w:lang w:val="en-US" w:eastAsia="en-US"/>
        </w:rPr>
        <mc:AlternateContent>
          <mc:Choice Requires="wps">
            <w:drawing>
              <wp:anchor distT="0" distB="0" distL="114300" distR="114300" simplePos="0" relativeHeight="251663360" behindDoc="0" locked="0" layoutInCell="1" allowOverlap="1" wp14:anchorId="009BA65F" wp14:editId="6E4A2F39">
                <wp:simplePos x="0" y="0"/>
                <wp:positionH relativeFrom="column">
                  <wp:posOffset>2244090</wp:posOffset>
                </wp:positionH>
                <wp:positionV relativeFrom="paragraph">
                  <wp:posOffset>2143125</wp:posOffset>
                </wp:positionV>
                <wp:extent cx="1390650" cy="30377"/>
                <wp:effectExtent l="0" t="76200" r="19050" b="65405"/>
                <wp:wrapNone/>
                <wp:docPr id="20" name="Conector recto de flecha 20"/>
                <wp:cNvGraphicFramePr/>
                <a:graphic xmlns:a="http://schemas.openxmlformats.org/drawingml/2006/main">
                  <a:graphicData uri="http://schemas.microsoft.com/office/word/2010/wordprocessingShape">
                    <wps:wsp>
                      <wps:cNvCnPr/>
                      <wps:spPr>
                        <a:xfrm flipV="1">
                          <a:off x="0" y="0"/>
                          <a:ext cx="1390650" cy="30377"/>
                        </a:xfrm>
                        <a:prstGeom prst="straightConnector1">
                          <a:avLst/>
                        </a:prstGeom>
                        <a:ln>
                          <a:solidFill>
                            <a:schemeClr val="tx1"/>
                          </a:solidFill>
                          <a:tailEnd type="triangle"/>
                        </a:ln>
                        <a:effectLst>
                          <a:innerShdw blurRad="63500" dist="50800">
                            <a:prstClr val="black">
                              <a:alpha val="50000"/>
                            </a:prstClr>
                          </a:inn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mv="urn:schemas-microsoft-com:mac:vml" xmlns:mo="http://schemas.microsoft.com/office/mac/office/2008/main">
            <w:pict>
              <v:shape w14:anchorId="24AB239F" id="Conector recto de flecha 20" o:spid="_x0000_s1026" type="#_x0000_t32" style="position:absolute;margin-left:176.7pt;margin-top:168.75pt;width:109.5pt;height:2.4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" strokecolor="black [3213]" strokeweight=".5pt">
                <v:stroke endarrow="block" joinstyle="miter"/>
              </v:shape>
            </w:pict>
          </mc:Fallback>
        </mc:AlternateContent>
      </w:r>
      <w:r w:rsidR="00480EB5" w:rsidRPr="00261682">
        <w:rPr>
          <w:rFonts w:eastAsia="Calibri"/>
          <w:noProof/>
          <w:lang w:val="en-US" w:eastAsia="en-US"/>
        </w:rPr>
        <mc:AlternateContent>
          <mc:Choice Requires="wps">
            <w:drawing>
              <wp:anchor distT="0" distB="0" distL="114300" distR="114300" simplePos="0" relativeHeight="251662336" behindDoc="0" locked="0" layoutInCell="1" allowOverlap="1" wp14:anchorId="2F029E10" wp14:editId="127690AD">
                <wp:simplePos x="0" y="0"/>
                <wp:positionH relativeFrom="column">
                  <wp:posOffset>4472940</wp:posOffset>
                </wp:positionH>
                <wp:positionV relativeFrom="paragraph">
                  <wp:posOffset>1647825</wp:posOffset>
                </wp:positionV>
                <wp:extent cx="9525" cy="219075"/>
                <wp:effectExtent l="76200" t="38100" r="66675" b="47625"/>
                <wp:wrapNone/>
                <wp:docPr id="19" name="Conector recto de flecha 19"/>
                <wp:cNvGraphicFramePr/>
                <a:graphic xmlns:a="http://schemas.openxmlformats.org/drawingml/2006/main">
                  <a:graphicData uri="http://schemas.microsoft.com/office/word/2010/wordprocessingShape">
                    <wps:wsp>
                      <wps:cNvCnPr/>
                      <wps:spPr>
                        <a:xfrm>
                          <a:off x="0" y="0"/>
                          <a:ext cx="9525" cy="21907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mv="urn:schemas-microsoft-com:mac:vml" xmlns:mo="http://schemas.microsoft.com/office/mac/office/2008/main">
            <w:pict>
              <v:shape w14:anchorId="7F0E1A45" id="Conector recto de flecha 19" o:spid="_x0000_s1026" type="#_x0000_t32" style="position:absolute;margin-left:352.2pt;margin-top:129.75pt;width:.75pt;height:17.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" strokecolor="#4472c4 [3204]" strokeweight=".5pt">
                <v:stroke startarrow="block" endarrow="block" joinstyle="miter"/>
              </v:shape>
            </w:pict>
          </mc:Fallback>
        </mc:AlternateContent>
      </w:r>
      <w:r w:rsidR="00480EB5" w:rsidRPr="00261682">
        <w:rPr>
          <w:rFonts w:eastAsia="Calibri"/>
          <w:noProof/>
          <w:lang w:val="en-US" w:eastAsia="en-US"/>
        </w:rPr>
        <mc:AlternateContent>
          <mc:Choice Requires="wps">
            <w:drawing>
              <wp:anchor distT="0" distB="0" distL="114300" distR="114300" simplePos="0" relativeHeight="251661312" behindDoc="0" locked="0" layoutInCell="1" allowOverlap="1" wp14:anchorId="6998ED8D" wp14:editId="2ADE169C">
                <wp:simplePos x="0" y="0"/>
                <wp:positionH relativeFrom="column">
                  <wp:posOffset>4425315</wp:posOffset>
                </wp:positionH>
                <wp:positionV relativeFrom="paragraph">
                  <wp:posOffset>1057275</wp:posOffset>
                </wp:positionV>
                <wp:extent cx="19050" cy="228600"/>
                <wp:effectExtent l="57150" t="38100" r="57150" b="57150"/>
                <wp:wrapNone/>
                <wp:docPr id="18" name="Conector recto de flecha 18"/>
                <wp:cNvGraphicFramePr/>
                <a:graphic xmlns:a="http://schemas.openxmlformats.org/drawingml/2006/main">
                  <a:graphicData uri="http://schemas.microsoft.com/office/word/2010/wordprocessingShape">
                    <wps:wsp>
                      <wps:cNvCnPr/>
                      <wps:spPr>
                        <a:xfrm>
                          <a:off x="0" y="0"/>
                          <a:ext cx="19050" cy="2286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mv="urn:schemas-microsoft-com:mac:vml" xmlns:mo="http://schemas.microsoft.com/office/mac/office/2008/main">
            <w:pict>
              <v:shape w14:anchorId="35ECCB83" id="Conector recto de flecha 18" o:spid="_x0000_s1026" type="#_x0000_t32" style="position:absolute;margin-left:348.45pt;margin-top:83.25pt;width:1.5pt;height:1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" strokecolor="#4472c4 [3204]" strokeweight=".5pt">
                <v:stroke startarrow="block" endarrow="block" joinstyle="miter"/>
              </v:shape>
            </w:pict>
          </mc:Fallback>
        </mc:AlternateContent>
      </w:r>
      <w:r w:rsidR="00480EB5" w:rsidRPr="00261682">
        <w:rPr>
          <w:rFonts w:eastAsia="Calibri"/>
          <w:noProof/>
          <w:lang w:val="en-US" w:eastAsia="en-US"/>
        </w:rPr>
        <mc:AlternateContent>
          <mc:Choice Requires="wps">
            <w:drawing>
              <wp:anchor distT="0" distB="0" distL="114300" distR="114300" simplePos="0" relativeHeight="251660288" behindDoc="0" locked="0" layoutInCell="1" allowOverlap="1" wp14:anchorId="25163717" wp14:editId="604C2DB8">
                <wp:simplePos x="0" y="0"/>
                <wp:positionH relativeFrom="column">
                  <wp:posOffset>3691890</wp:posOffset>
                </wp:positionH>
                <wp:positionV relativeFrom="paragraph">
                  <wp:posOffset>1895475</wp:posOffset>
                </wp:positionV>
                <wp:extent cx="1524000" cy="466725"/>
                <wp:effectExtent l="0" t="0" r="19050" b="28575"/>
                <wp:wrapNone/>
                <wp:docPr id="17" name="Elipse 17"/>
                <wp:cNvGraphicFramePr/>
                <a:graphic xmlns:a="http://schemas.openxmlformats.org/drawingml/2006/main">
                  <a:graphicData uri="http://schemas.microsoft.com/office/word/2010/wordprocessingShape">
                    <wps:wsp>
                      <wps:cNvSpPr/>
                      <wps:spPr>
                        <a:xfrm>
                          <a:off x="0" y="0"/>
                          <a:ext cx="1524000" cy="46672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69219E2" w14:textId="77777777" w:rsidR="00294A01" w:rsidRPr="00480EB5" w:rsidRDefault="00294A01" w:rsidP="00480EB5">
                            <w:pPr>
                              <w:jc w:val="center"/>
                              <w:rPr>
                                <w:rFonts w:ascii="Cambria" w:hAnsi="Cambria"/>
                                <w:sz w:val="14"/>
                                <w:szCs w:val="14"/>
                              </w:rPr>
                            </w:pPr>
                            <w:r w:rsidRPr="00480EB5">
                              <w:rPr>
                                <w:rFonts w:ascii="Cambria" w:hAnsi="Cambria"/>
                                <w:sz w:val="14"/>
                                <w:szCs w:val="14"/>
                              </w:rPr>
                              <w:t>Healthy lifestyle habits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mv="urn:schemas-microsoft-com:mac:vml" xmlns:mo="http://schemas.microsoft.com/office/mac/office/2008/main">
            <w:pict>
              <v:oval id="Elipse 17" o:spid="_x0000_s1026" style="position:absolute;margin-left:290.7pt;margin-top:149.25pt;width:120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" fillcolor="white [3201]" strokecolor="#70ad47 [3209]" strokeweight="1pt">
                <v:stroke joinstyle="miter"/>
                <v:textbox>
                  <w:txbxContent>
                    <w:p w:rsidR="00294A01" w:rsidRPr="00480EB5" w:rsidRDefault="00294A01" w:rsidP="00480EB5">
                      <w:pPr>
                        <w:jc w:val="center"/>
                        <w:rPr>
                          <w:rFonts w:ascii="Cambria" w:hAnsi="Cambria"/>
                          <w:sz w:val="14"/>
                          <w:szCs w:val="14"/>
                        </w:rPr>
                      </w:pPr>
                      <w:r w:rsidRPr="00480EB5">
                        <w:rPr>
                          <w:rFonts w:ascii="Cambria" w:hAnsi="Cambria"/>
                          <w:sz w:val="14"/>
                          <w:szCs w:val="14"/>
                        </w:rPr>
                        <w:t>Healthy lifestyle habits</w:t>
                      </w:r>
                    </w:p>
                  </w:txbxContent>
                </v:textbox>
              </v:oval>
            </w:pict>
          </mc:Fallback>
        </mc:AlternateContent>
      </w:r>
      <w:r w:rsidR="00CE5998" w:rsidRPr="00261682">
        <w:rPr>
          <w:rFonts w:eastAsia="Calibri"/>
          <w:noProof/>
          <w:lang w:val="en-US" w:eastAsia="en-US"/>
        </w:rPr>
        <mc:AlternateContent>
          <mc:Choice Requires="wps">
            <w:drawing>
              <wp:anchor distT="0" distB="0" distL="114300" distR="114300" simplePos="0" relativeHeight="251659264" behindDoc="0" locked="0" layoutInCell="1" allowOverlap="1" wp14:anchorId="6582C6CE" wp14:editId="6511BA4E">
                <wp:simplePos x="0" y="0"/>
                <wp:positionH relativeFrom="column">
                  <wp:posOffset>3853815</wp:posOffset>
                </wp:positionH>
                <wp:positionV relativeFrom="paragraph">
                  <wp:posOffset>1352550</wp:posOffset>
                </wp:positionV>
                <wp:extent cx="1562100" cy="285750"/>
                <wp:effectExtent l="0" t="0" r="19050" b="19050"/>
                <wp:wrapNone/>
                <wp:docPr id="1" name="Elipse 1"/>
                <wp:cNvGraphicFramePr/>
                <a:graphic xmlns:a="http://schemas.openxmlformats.org/drawingml/2006/main">
                  <a:graphicData uri="http://schemas.microsoft.com/office/word/2010/wordprocessingShape">
                    <wps:wsp>
                      <wps:cNvSpPr/>
                      <wps:spPr>
                        <a:xfrm>
                          <a:off x="0" y="0"/>
                          <a:ext cx="1562100" cy="28575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1AFC294" w14:textId="77777777" w:rsidR="00294A01" w:rsidRPr="00480EB5" w:rsidRDefault="00294A01" w:rsidP="00480EB5">
                            <w:pPr>
                              <w:jc w:val="center"/>
                              <w:rPr>
                                <w:rFonts w:ascii="Cambria" w:hAnsi="Cambria"/>
                                <w:sz w:val="14"/>
                                <w:szCs w:val="14"/>
                              </w:rPr>
                            </w:pPr>
                            <w:r w:rsidRPr="00480EB5">
                              <w:rPr>
                                <w:rFonts w:ascii="Cambria" w:hAnsi="Cambria"/>
                                <w:sz w:val="14"/>
                                <w:szCs w:val="14"/>
                              </w:rPr>
                              <w:t>Physical discomfort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mv="urn:schemas-microsoft-com:mac:vml" xmlns:mo="http://schemas.microsoft.com/office/mac/office/2008/main">
            <w:pict>
              <v:oval id="Elipse 1" o:spid="_x0000_s1027" style="position:absolute;margin-left:303.45pt;margin-top:106.5pt;width:12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" fillcolor="white [3201]" strokecolor="#70ad47 [3209]" strokeweight="1pt">
                <v:stroke joinstyle="miter"/>
                <v:textbox>
                  <w:txbxContent>
                    <w:p w:rsidR="00294A01" w:rsidRPr="00480EB5" w:rsidRDefault="00294A01" w:rsidP="00480EB5">
                      <w:pPr>
                        <w:jc w:val="center"/>
                        <w:rPr>
                          <w:rFonts w:ascii="Cambria" w:hAnsi="Cambria"/>
                          <w:sz w:val="14"/>
                          <w:szCs w:val="14"/>
                        </w:rPr>
                      </w:pPr>
                      <w:r w:rsidRPr="00480EB5">
                        <w:rPr>
                          <w:rFonts w:ascii="Cambria" w:hAnsi="Cambria"/>
                          <w:sz w:val="14"/>
                          <w:szCs w:val="14"/>
                        </w:rPr>
                        <w:t>Physical discomfort</w:t>
                      </w:r>
                    </w:p>
                  </w:txbxContent>
                </v:textbox>
              </v:oval>
            </w:pict>
          </mc:Fallback>
        </mc:AlternateContent>
      </w:r>
      <w:r w:rsidR="00CD0703" w:rsidRPr="00261682">
        <w:rPr>
          <w:rFonts w:eastAsia="Calibri"/>
          <w:noProof/>
          <w:lang w:val="en-US" w:eastAsia="en-US"/>
        </w:rPr>
        <mc:AlternateContent>
          <mc:Choice Requires="wpg">
            <w:drawing>
              <wp:inline distT="0" distB="0" distL="0" distR="0" wp14:anchorId="74252AA2" wp14:editId="50E1830F">
                <wp:extent cx="5612130" cy="3144520"/>
                <wp:effectExtent l="0" t="0" r="26670" b="17780"/>
                <wp:docPr id="28" name="Agrupar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2130" cy="3144520"/>
                          <a:chOff x="0" y="0"/>
                          <a:chExt cx="8905897" cy="5427259"/>
                        </a:xfrm>
                      </wpg:grpSpPr>
                      <wps:wsp>
                        <wps:cNvPr id="2" name="Rectángulo 2"/>
                        <wps:cNvSpPr/>
                        <wps:spPr>
                          <a:xfrm>
                            <a:off x="0" y="0"/>
                            <a:ext cx="8905897" cy="5427259"/>
                          </a:xfrm>
                          <a:prstGeom prst="rect">
                            <a:avLst/>
                          </a:prstGeom>
                          <a:solidFill>
                            <a:sysClr val="window" lastClr="FFFFFF"/>
                          </a:solidFill>
                          <a:ln w="25400" cap="flat" cmpd="sng" algn="ctr">
                            <a:solidFill>
                              <a:sysClr val="windowText" lastClr="000000"/>
                            </a:solidFill>
                            <a:prstDash val="solid"/>
                          </a:ln>
                          <a:effectLst/>
                        </wps:spPr>
                        <wps:txbx>
                          <w:txbxContent>
                            <w:p w14:paraId="072D6D87" w14:textId="77777777" w:rsidR="00294A01" w:rsidRPr="00D234BE" w:rsidRDefault="00294A01" w:rsidP="00CD0703">
                              <w:pPr>
                                <w:rPr>
                                  <w:lang w:val="es-ES"/>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Elipse 3"/>
                        <wps:cNvSpPr/>
                        <wps:spPr>
                          <a:xfrm>
                            <a:off x="1620774" y="1019255"/>
                            <a:ext cx="1837990" cy="1200091"/>
                          </a:xfrm>
                          <a:prstGeom prst="ellipse">
                            <a:avLst/>
                          </a:prstGeom>
                          <a:solidFill>
                            <a:sysClr val="window" lastClr="FFFFFF"/>
                          </a:solidFill>
                          <a:ln w="25400" cap="flat" cmpd="sng" algn="ctr">
                            <a:solidFill>
                              <a:sysClr val="windowText" lastClr="000000"/>
                            </a:solidFill>
                            <a:prstDash val="solid"/>
                          </a:ln>
                          <a:effectLst/>
                        </wps:spPr>
                        <wps:txbx>
                          <w:txbxContent>
                            <w:p w14:paraId="581BD029" w14:textId="77777777" w:rsidR="00294A01" w:rsidRDefault="00294A01" w:rsidP="00CD0703">
                              <w:pPr>
                                <w:pStyle w:val="NormalWeb"/>
                                <w:spacing w:before="0" w:beforeAutospacing="0" w:after="0" w:afterAutospacing="0"/>
                                <w:jc w:val="center"/>
                              </w:pPr>
                              <w:r>
                                <w:rPr>
                                  <w:rFonts w:ascii="Cambria" w:hAnsi="Cambria"/>
                                  <w:color w:val="000000"/>
                                  <w:kern w:val="24"/>
                                  <w:sz w:val="16"/>
                                  <w:szCs w:val="16"/>
                                  <w:lang w:val="es-ES"/>
                                </w:rPr>
                                <w:t>Quality of social relationships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Elipse 4"/>
                        <wps:cNvSpPr/>
                        <wps:spPr>
                          <a:xfrm>
                            <a:off x="908466" y="2876929"/>
                            <a:ext cx="2720741" cy="1181754"/>
                          </a:xfrm>
                          <a:prstGeom prst="ellipse">
                            <a:avLst/>
                          </a:prstGeom>
                          <a:solidFill>
                            <a:sysClr val="window" lastClr="FFFFFF"/>
                          </a:solidFill>
                          <a:ln w="25400" cap="flat" cmpd="sng" algn="ctr">
                            <a:solidFill>
                              <a:sysClr val="windowText" lastClr="000000"/>
                            </a:solidFill>
                            <a:prstDash val="solid"/>
                          </a:ln>
                          <a:effectLst/>
                        </wps:spPr>
                        <wps:txbx>
                          <w:txbxContent>
                            <w:p w14:paraId="2AD300D5" w14:textId="77777777" w:rsidR="00294A01" w:rsidRPr="00480EB5" w:rsidRDefault="00294A01" w:rsidP="00CD0703">
                              <w:pPr>
                                <w:pStyle w:val="NormalWeb"/>
                                <w:spacing w:before="0" w:beforeAutospacing="0" w:after="0" w:afterAutospacing="0"/>
                                <w:jc w:val="center"/>
                                <w:rPr>
                                  <w:lang w:val="en-US"/>
                                </w:rPr>
                              </w:pPr>
                              <w:r w:rsidRPr="00480EB5">
                                <w:rPr>
                                  <w:rFonts w:ascii="Cambria" w:hAnsi="Cambria"/>
                                  <w:color w:val="000000"/>
                                  <w:kern w:val="24"/>
                                  <w:sz w:val="10"/>
                                  <w:szCs w:val="10"/>
                                  <w:lang w:val="en"/>
                                </w:rPr>
                                <w:t>subjective well-being from the hedonistic view beliefs associated with protection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Elipse 5"/>
                        <wps:cNvSpPr/>
                        <wps:spPr>
                          <a:xfrm>
                            <a:off x="5990672" y="1250853"/>
                            <a:ext cx="2176594" cy="531385"/>
                          </a:xfrm>
                          <a:prstGeom prst="ellipse">
                            <a:avLst/>
                          </a:prstGeom>
                          <a:solidFill>
                            <a:sysClr val="window" lastClr="FFFFFF"/>
                          </a:solidFill>
                          <a:ln w="25400" cap="flat" cmpd="sng" algn="ctr">
                            <a:solidFill>
                              <a:sysClr val="windowText" lastClr="000000"/>
                            </a:solidFill>
                            <a:prstDash val="solid"/>
                          </a:ln>
                          <a:effectLst/>
                        </wps:spPr>
                        <wps:txbx>
                          <w:txbxContent>
                            <w:p w14:paraId="01064349" w14:textId="77777777" w:rsidR="00294A01" w:rsidRDefault="00294A01" w:rsidP="00CD0703">
                              <w:pPr>
                                <w:pStyle w:val="NormalWeb"/>
                                <w:spacing w:before="0" w:beforeAutospacing="0" w:after="0" w:afterAutospacing="0"/>
                                <w:jc w:val="center"/>
                              </w:pPr>
                              <w:r>
                                <w:rPr>
                                  <w:rFonts w:ascii="Cambria" w:hAnsi="Cambria"/>
                                  <w:color w:val="000000"/>
                                  <w:kern w:val="24"/>
                                  <w:sz w:val="16"/>
                                  <w:szCs w:val="16"/>
                                  <w:lang w:val="es-ES"/>
                                </w:rPr>
                                <w:t>Sexual health</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Rectángulo 6"/>
                        <wps:cNvSpPr/>
                        <wps:spPr>
                          <a:xfrm>
                            <a:off x="319491" y="4616750"/>
                            <a:ext cx="1888118" cy="693240"/>
                          </a:xfrm>
                          <a:prstGeom prst="rect">
                            <a:avLst/>
                          </a:prstGeom>
                          <a:solidFill>
                            <a:sysClr val="window" lastClr="FFFFFF"/>
                          </a:solidFill>
                          <a:ln w="25400" cap="flat" cmpd="sng" algn="ctr">
                            <a:solidFill>
                              <a:sysClr val="windowText" lastClr="000000"/>
                            </a:solidFill>
                            <a:prstDash val="solid"/>
                          </a:ln>
                          <a:effectLst/>
                        </wps:spPr>
                        <wps:txbx>
                          <w:txbxContent>
                            <w:p w14:paraId="5FA1D734" w14:textId="77777777" w:rsidR="00294A01" w:rsidRPr="00480EB5" w:rsidRDefault="00294A01" w:rsidP="00CD0703">
                              <w:pPr>
                                <w:pStyle w:val="NormalWeb"/>
                                <w:spacing w:before="0" w:beforeAutospacing="0" w:after="0" w:afterAutospacing="0"/>
                                <w:jc w:val="center"/>
                                <w:rPr>
                                  <w:rFonts w:ascii="Cambria" w:hAnsi="Cambria"/>
                                  <w:sz w:val="14"/>
                                  <w:szCs w:val="14"/>
                                </w:rPr>
                              </w:pPr>
                              <w:r w:rsidRPr="00480EB5">
                                <w:rPr>
                                  <w:rFonts w:ascii="Cambria" w:hAnsi="Cambria"/>
                                  <w:sz w:val="14"/>
                                  <w:szCs w:val="14"/>
                                </w:rPr>
                                <w:t>Subjective well</w:t>
                              </w:r>
                              <w:r>
                                <w:rPr>
                                  <w:rFonts w:ascii="Cambria" w:hAnsi="Cambria"/>
                                  <w:sz w:val="14"/>
                                  <w:szCs w:val="14"/>
                                </w:rPr>
                                <w:t>-</w:t>
                              </w:r>
                              <w:r w:rsidRPr="00480EB5">
                                <w:rPr>
                                  <w:rFonts w:ascii="Cambria" w:hAnsi="Cambria"/>
                                  <w:sz w:val="14"/>
                                  <w:szCs w:val="14"/>
                                </w:rPr>
                                <w:t>being perception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ángulo 7"/>
                        <wps:cNvSpPr/>
                        <wps:spPr>
                          <a:xfrm>
                            <a:off x="3059766" y="4616750"/>
                            <a:ext cx="1888118" cy="709680"/>
                          </a:xfrm>
                          <a:prstGeom prst="rect">
                            <a:avLst/>
                          </a:prstGeom>
                          <a:solidFill>
                            <a:sysClr val="window" lastClr="FFFFFF"/>
                          </a:solidFill>
                          <a:ln w="25400" cap="flat" cmpd="sng" algn="ctr">
                            <a:solidFill>
                              <a:sysClr val="windowText" lastClr="000000"/>
                            </a:solidFill>
                            <a:prstDash val="solid"/>
                          </a:ln>
                          <a:effectLst/>
                        </wps:spPr>
                        <wps:txbx>
                          <w:txbxContent>
                            <w:p w14:paraId="00E0ABAA" w14:textId="77777777" w:rsidR="00294A01" w:rsidRDefault="00294A01" w:rsidP="00CD0703">
                              <w:pPr>
                                <w:pStyle w:val="NormalWeb"/>
                                <w:spacing w:before="0" w:beforeAutospacing="0" w:after="0" w:afterAutospacing="0"/>
                                <w:jc w:val="center"/>
                              </w:pPr>
                              <w:r>
                                <w:rPr>
                                  <w:rFonts w:ascii="Cambria" w:hAnsi="Cambria"/>
                                  <w:color w:val="000000"/>
                                  <w:kern w:val="24"/>
                                  <w:sz w:val="16"/>
                                  <w:szCs w:val="16"/>
                                  <w:lang w:val="es-ES"/>
                                </w:rPr>
                                <w:t>Beliefs regarding condom use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ángulo 8"/>
                        <wps:cNvSpPr/>
                        <wps:spPr>
                          <a:xfrm>
                            <a:off x="319491" y="89918"/>
                            <a:ext cx="1888118" cy="748501"/>
                          </a:xfrm>
                          <a:prstGeom prst="rect">
                            <a:avLst/>
                          </a:prstGeom>
                          <a:solidFill>
                            <a:sysClr val="window" lastClr="FFFFFF"/>
                          </a:solidFill>
                          <a:ln w="25400" cap="flat" cmpd="sng" algn="ctr">
                            <a:solidFill>
                              <a:sysClr val="windowText" lastClr="000000"/>
                            </a:solidFill>
                            <a:prstDash val="solid"/>
                          </a:ln>
                          <a:effectLst/>
                        </wps:spPr>
                        <wps:txbx>
                          <w:txbxContent>
                            <w:p w14:paraId="463ECBDC" w14:textId="77777777" w:rsidR="00294A01" w:rsidRPr="00C56617" w:rsidRDefault="00294A01" w:rsidP="00CD0703">
                              <w:pPr>
                                <w:pStyle w:val="NormalWeb"/>
                                <w:spacing w:before="0" w:beforeAutospacing="0" w:after="0" w:afterAutospacing="0"/>
                                <w:jc w:val="center"/>
                                <w:rPr>
                                  <w:rFonts w:ascii="Cambria" w:hAnsi="Cambria"/>
                                  <w:sz w:val="14"/>
                                  <w:szCs w:val="14"/>
                                </w:rPr>
                              </w:pPr>
                              <w:r>
                                <w:rPr>
                                  <w:rFonts w:ascii="Cambria" w:hAnsi="Cambria"/>
                                  <w:sz w:val="14"/>
                                  <w:szCs w:val="14"/>
                                  <w:lang w:val="en"/>
                                </w:rPr>
                                <w:t>Q</w:t>
                              </w:r>
                              <w:r w:rsidRPr="00C56617">
                                <w:rPr>
                                  <w:rFonts w:ascii="Cambria" w:hAnsi="Cambria"/>
                                  <w:sz w:val="14"/>
                                  <w:szCs w:val="14"/>
                                  <w:lang w:val="en"/>
                                </w:rPr>
                                <w:t>uality of intrafamily relationships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ángulo 9"/>
                        <wps:cNvSpPr/>
                        <wps:spPr>
                          <a:xfrm>
                            <a:off x="3059766" y="89918"/>
                            <a:ext cx="1888118" cy="682743"/>
                          </a:xfrm>
                          <a:prstGeom prst="rect">
                            <a:avLst/>
                          </a:prstGeom>
                          <a:solidFill>
                            <a:sysClr val="window" lastClr="FFFFFF"/>
                          </a:solidFill>
                          <a:ln w="25400" cap="flat" cmpd="sng" algn="ctr">
                            <a:solidFill>
                              <a:sysClr val="windowText" lastClr="000000"/>
                            </a:solidFill>
                            <a:prstDash val="solid"/>
                          </a:ln>
                          <a:effectLst/>
                        </wps:spPr>
                        <wps:txbx>
                          <w:txbxContent>
                            <w:p w14:paraId="3DC27461" w14:textId="77777777" w:rsidR="00294A01" w:rsidRPr="00480EB5" w:rsidRDefault="00294A01" w:rsidP="00CD0703">
                              <w:pPr>
                                <w:pStyle w:val="NormalWeb"/>
                                <w:spacing w:before="0" w:beforeAutospacing="0" w:after="0" w:afterAutospacing="0"/>
                                <w:jc w:val="center"/>
                                <w:rPr>
                                  <w:rFonts w:ascii="Cambria" w:hAnsi="Cambria"/>
                                  <w:sz w:val="14"/>
                                  <w:szCs w:val="14"/>
                                </w:rPr>
                              </w:pPr>
                              <w:r w:rsidRPr="00480EB5">
                                <w:rPr>
                                  <w:rFonts w:ascii="Cambria" w:hAnsi="Cambria"/>
                                  <w:sz w:val="14"/>
                                  <w:szCs w:val="14"/>
                                </w:rPr>
                                <w:t>Social support perception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Conector recto de flecha 10"/>
                        <wps:cNvCnPr>
                          <a:stCxn id="3" idx="6"/>
                          <a:endCxn id="5" idx="2"/>
                        </wps:cNvCnPr>
                        <wps:spPr>
                          <a:xfrm flipV="1">
                            <a:off x="3458764" y="1516546"/>
                            <a:ext cx="2531908" cy="102756"/>
                          </a:xfrm>
                          <a:prstGeom prst="straightConnector1">
                            <a:avLst/>
                          </a:prstGeom>
                          <a:noFill/>
                          <a:ln w="25400" cap="flat" cmpd="sng" algn="ctr">
                            <a:solidFill>
                              <a:sysClr val="windowText" lastClr="000000"/>
                            </a:solidFill>
                            <a:prstDash val="solid"/>
                            <a:tailEnd type="arrow"/>
                          </a:ln>
                          <a:effectLst/>
                        </wps:spPr>
                        <wps:bodyPr/>
                      </wps:wsp>
                      <wps:wsp>
                        <wps:cNvPr id="11" name="Conector recto de flecha 11"/>
                        <wps:cNvCnPr/>
                        <wps:spPr>
                          <a:xfrm flipV="1">
                            <a:off x="3447826" y="2631385"/>
                            <a:ext cx="2542846" cy="1119954"/>
                          </a:xfrm>
                          <a:prstGeom prst="straightConnector1">
                            <a:avLst/>
                          </a:prstGeom>
                          <a:noFill/>
                          <a:ln w="25400" cap="flat" cmpd="sng" algn="ctr">
                            <a:solidFill>
                              <a:sysClr val="windowText" lastClr="000000"/>
                            </a:solidFill>
                            <a:prstDash val="solid"/>
                            <a:tailEnd type="arrow"/>
                          </a:ln>
                          <a:effectLst/>
                        </wps:spPr>
                        <wps:bodyPr/>
                      </wps:wsp>
                      <wps:wsp>
                        <wps:cNvPr id="12" name="Conector recto de flecha 12"/>
                        <wps:cNvCnPr>
                          <a:stCxn id="3" idx="1"/>
                          <a:endCxn id="8" idx="2"/>
                        </wps:cNvCnPr>
                        <wps:spPr>
                          <a:xfrm flipH="1" flipV="1">
                            <a:off x="1263550" y="838419"/>
                            <a:ext cx="626391" cy="356585"/>
                          </a:xfrm>
                          <a:prstGeom prst="straightConnector1">
                            <a:avLst/>
                          </a:prstGeom>
                          <a:noFill/>
                          <a:ln w="25400" cap="flat" cmpd="sng" algn="ctr">
                            <a:solidFill>
                              <a:sysClr val="windowText" lastClr="000000"/>
                            </a:solidFill>
                            <a:prstDash val="solid"/>
                            <a:tailEnd type="arrow"/>
                          </a:ln>
                          <a:effectLst/>
                        </wps:spPr>
                        <wps:bodyPr/>
                      </wps:wsp>
                      <wps:wsp>
                        <wps:cNvPr id="13" name="Conector recto de flecha 13"/>
                        <wps:cNvCnPr>
                          <a:stCxn id="3" idx="7"/>
                          <a:endCxn id="9" idx="2"/>
                        </wps:cNvCnPr>
                        <wps:spPr>
                          <a:xfrm flipV="1">
                            <a:off x="3189597" y="772661"/>
                            <a:ext cx="814228" cy="422343"/>
                          </a:xfrm>
                          <a:prstGeom prst="straightConnector1">
                            <a:avLst/>
                          </a:prstGeom>
                          <a:noFill/>
                          <a:ln w="25400" cap="flat" cmpd="sng" algn="ctr">
                            <a:solidFill>
                              <a:sysClr val="windowText" lastClr="000000"/>
                            </a:solidFill>
                            <a:prstDash val="solid"/>
                            <a:tailEnd type="arrow"/>
                          </a:ln>
                          <a:effectLst/>
                        </wps:spPr>
                        <wps:bodyPr/>
                      </wps:wsp>
                      <wps:wsp>
                        <wps:cNvPr id="14" name="Conector recto de flecha 14"/>
                        <wps:cNvCnPr>
                          <a:stCxn id="4" idx="3"/>
                          <a:endCxn id="6" idx="0"/>
                        </wps:cNvCnPr>
                        <wps:spPr>
                          <a:xfrm flipH="1">
                            <a:off x="1263550" y="3885620"/>
                            <a:ext cx="43360" cy="731130"/>
                          </a:xfrm>
                          <a:prstGeom prst="straightConnector1">
                            <a:avLst/>
                          </a:prstGeom>
                          <a:noFill/>
                          <a:ln w="25400" cap="flat" cmpd="sng" algn="ctr">
                            <a:solidFill>
                              <a:sysClr val="windowText" lastClr="000000"/>
                            </a:solidFill>
                            <a:prstDash val="solid"/>
                            <a:tailEnd type="arrow"/>
                          </a:ln>
                          <a:effectLst/>
                        </wps:spPr>
                        <wps:bodyPr/>
                      </wps:wsp>
                      <wps:wsp>
                        <wps:cNvPr id="15" name="Conector recto de flecha 15"/>
                        <wps:cNvCnPr>
                          <a:stCxn id="4" idx="5"/>
                          <a:endCxn id="7" idx="0"/>
                        </wps:cNvCnPr>
                        <wps:spPr>
                          <a:xfrm>
                            <a:off x="3230763" y="3885620"/>
                            <a:ext cx="773062" cy="731130"/>
                          </a:xfrm>
                          <a:prstGeom prst="straightConnector1">
                            <a:avLst/>
                          </a:prstGeom>
                          <a:noFill/>
                          <a:ln w="25400" cap="flat" cmpd="sng" algn="ctr">
                            <a:solidFill>
                              <a:sysClr val="windowText" lastClr="000000"/>
                            </a:solidFill>
                            <a:prstDash val="solid"/>
                            <a:tailEnd type="arrow"/>
                          </a:ln>
                          <a:effectLst/>
                        </wps:spPr>
                        <wps:bodyPr/>
                      </wps:wsp>
                      <wps:wsp>
                        <wps:cNvPr id="16" name="Conector recto de flecha 16"/>
                        <wps:cNvCnPr>
                          <a:stCxn id="3" idx="4"/>
                          <a:endCxn id="4" idx="0"/>
                        </wps:cNvCnPr>
                        <wps:spPr>
                          <a:xfrm flipH="1">
                            <a:off x="2268837" y="2219346"/>
                            <a:ext cx="270932" cy="657584"/>
                          </a:xfrm>
                          <a:prstGeom prst="straightConnector1">
                            <a:avLst/>
                          </a:prstGeom>
                          <a:noFill/>
                          <a:ln w="25400" cap="flat" cmpd="sng" algn="ctr">
                            <a:solidFill>
                              <a:sysClr val="windowText" lastClr="000000"/>
                            </a:solidFill>
                            <a:prstDash val="solid"/>
                            <a:headEnd type="arrow"/>
                            <a:tailEnd type="arrow"/>
                          </a:ln>
                          <a:effec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mv="urn:schemas-microsoft-com:mac:vml" xmlns:mo="http://schemas.microsoft.com/office/mac/office/2008/main">
            <w:pict>
              <v:group w14:anchorId="262CA2A1" id="Agrupar 28" o:spid="_x0000_s1028" style="width:441.9pt;height:247.6pt;mso-position-horizontal-relative:char;mso-position-vertical-relative:line" coordsize="89058,54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">
                <v:rect id="Rectángulo 2" o:spid="_x0000_s1029" style="position:absolute;width:89058;height:54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" fillcolor="window" strokecolor="windowText" strokeweight="2pt">
                  <v:textbox>
                    <w:txbxContent>
                      <w:p w:rsidR="00294A01" w:rsidRPr="00D234BE" w:rsidRDefault="00294A01" w:rsidP="00CD0703">
                        <w:pPr>
                          <w:rPr>
                            <w:lang w:val="es-ES"/>
                          </w:rPr>
                        </w:pPr>
                      </w:p>
                    </w:txbxContent>
                  </v:textbox>
                </v:rect>
                <v:oval id="Elipse 3" o:spid="_x0000_s1030" style="position:absolute;left:16207;top:10192;width:18380;height:12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" fillcolor="window" strokecolor="windowText" strokeweight="2pt">
                  <v:textbox>
                    <w:txbxContent>
                      <w:p w:rsidR="00294A01" w:rsidRDefault="00294A01" w:rsidP="00CD0703">
                        <w:pPr>
                          <w:pStyle w:val="NormalWeb"/>
                          <w:spacing w:before="0" w:beforeAutospacing="0" w:after="0" w:afterAutospacing="0"/>
                          <w:jc w:val="center"/>
                        </w:pPr>
                        <w:r>
                          <w:rPr>
                            <w:rFonts w:ascii="Cambria" w:hAnsi="Cambria"/>
                            <w:color w:val="000000"/>
                            <w:kern w:val="24"/>
                            <w:sz w:val="16"/>
                            <w:szCs w:val="16"/>
                            <w:lang w:val="es-ES"/>
                          </w:rPr>
                          <w:t>Quality of social relationships</w:t>
                        </w:r>
                      </w:p>
                    </w:txbxContent>
                  </v:textbox>
                </v:oval>
                <v:oval id="Elipse 4" o:spid="_x0000_s1031" style="position:absolute;left:9084;top:28769;width:27208;height:11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" fillcolor="window" strokecolor="windowText" strokeweight="2pt">
                  <v:textbox>
                    <w:txbxContent>
                      <w:p w:rsidR="00294A01" w:rsidRPr="00480EB5" w:rsidRDefault="00294A01" w:rsidP="00CD0703">
                        <w:pPr>
                          <w:pStyle w:val="NormalWeb"/>
                          <w:spacing w:before="0" w:beforeAutospacing="0" w:after="0" w:afterAutospacing="0"/>
                          <w:jc w:val="center"/>
                          <w:rPr>
                            <w:lang w:val="en-US"/>
                          </w:rPr>
                        </w:pPr>
                        <w:r w:rsidRPr="00480EB5">
                          <w:rPr>
                            <w:rFonts w:ascii="Cambria" w:hAnsi="Cambria"/>
                            <w:color w:val="000000"/>
                            <w:kern w:val="24"/>
                            <w:sz w:val="10"/>
                            <w:szCs w:val="10"/>
                            <w:lang w:val="en"/>
                          </w:rPr>
                          <w:t>subjective well-being from the hedonistic view beliefs associated with protection</w:t>
                        </w:r>
                      </w:p>
                    </w:txbxContent>
                  </v:textbox>
                </v:oval>
                <v:oval id="Elipse 5" o:spid="_x0000_s1032" style="position:absolute;left:59906;top:12508;width:21766;height:5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" fillcolor="window" strokecolor="windowText" strokeweight="2pt">
                  <v:textbox>
                    <w:txbxContent>
                      <w:p w:rsidR="00294A01" w:rsidRDefault="00294A01" w:rsidP="00CD0703">
                        <w:pPr>
                          <w:pStyle w:val="NormalWeb"/>
                          <w:spacing w:before="0" w:beforeAutospacing="0" w:after="0" w:afterAutospacing="0"/>
                          <w:jc w:val="center"/>
                        </w:pPr>
                        <w:r>
                          <w:rPr>
                            <w:rFonts w:ascii="Cambria" w:hAnsi="Cambria"/>
                            <w:color w:val="000000"/>
                            <w:kern w:val="24"/>
                            <w:sz w:val="16"/>
                            <w:szCs w:val="16"/>
                            <w:lang w:val="es-ES"/>
                          </w:rPr>
                          <w:t>Sexual health</w:t>
                        </w:r>
                      </w:p>
                    </w:txbxContent>
                  </v:textbox>
                </v:oval>
                <v:rect id="Rectángulo 6" o:spid="_x0000_s1033" style="position:absolute;left:3194;top:46167;width:18882;height:69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" fillcolor="window" strokecolor="windowText" strokeweight="2pt">
                  <v:textbox>
                    <w:txbxContent>
                      <w:p w:rsidR="00294A01" w:rsidRPr="00480EB5" w:rsidRDefault="00294A01" w:rsidP="00CD0703">
                        <w:pPr>
                          <w:pStyle w:val="NormalWeb"/>
                          <w:spacing w:before="0" w:beforeAutospacing="0" w:after="0" w:afterAutospacing="0"/>
                          <w:jc w:val="center"/>
                          <w:rPr>
                            <w:rFonts w:ascii="Cambria" w:hAnsi="Cambria"/>
                            <w:sz w:val="14"/>
                            <w:szCs w:val="14"/>
                          </w:rPr>
                        </w:pPr>
                        <w:r w:rsidRPr="00480EB5">
                          <w:rPr>
                            <w:rFonts w:ascii="Cambria" w:hAnsi="Cambria"/>
                            <w:sz w:val="14"/>
                            <w:szCs w:val="14"/>
                          </w:rPr>
                          <w:t>Subjective well</w:t>
                        </w:r>
                        <w:r>
                          <w:rPr>
                            <w:rFonts w:ascii="Cambria" w:hAnsi="Cambria"/>
                            <w:sz w:val="14"/>
                            <w:szCs w:val="14"/>
                          </w:rPr>
                          <w:t>-</w:t>
                        </w:r>
                        <w:r w:rsidRPr="00480EB5">
                          <w:rPr>
                            <w:rFonts w:ascii="Cambria" w:hAnsi="Cambria"/>
                            <w:sz w:val="14"/>
                            <w:szCs w:val="14"/>
                          </w:rPr>
                          <w:t>being perception</w:t>
                        </w:r>
                      </w:p>
                    </w:txbxContent>
                  </v:textbox>
                </v:rect>
                <v:rect id="Rectángulo 7" o:spid="_x0000_s1034" style="position:absolute;left:30597;top:46167;width:18881;height:7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" fillcolor="window" strokecolor="windowText" strokeweight="2pt">
                  <v:textbox>
                    <w:txbxContent>
                      <w:p w:rsidR="00294A01" w:rsidRDefault="00294A01" w:rsidP="00CD0703">
                        <w:pPr>
                          <w:pStyle w:val="NormalWeb"/>
                          <w:spacing w:before="0" w:beforeAutospacing="0" w:after="0" w:afterAutospacing="0"/>
                          <w:jc w:val="center"/>
                        </w:pPr>
                        <w:r>
                          <w:rPr>
                            <w:rFonts w:ascii="Cambria" w:hAnsi="Cambria"/>
                            <w:color w:val="000000"/>
                            <w:kern w:val="24"/>
                            <w:sz w:val="16"/>
                            <w:szCs w:val="16"/>
                            <w:lang w:val="es-ES"/>
                          </w:rPr>
                          <w:t>Beliefs regarding condom use</w:t>
                        </w:r>
                      </w:p>
                    </w:txbxContent>
                  </v:textbox>
                </v:rect>
                <v:rect id="Rectángulo 8" o:spid="_x0000_s1035" style="position:absolute;left:3194;top:899;width:18882;height:7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" fillcolor="window" strokecolor="windowText" strokeweight="2pt">
                  <v:textbox>
                    <w:txbxContent>
                      <w:p w:rsidR="00294A01" w:rsidRPr="00C56617" w:rsidRDefault="00294A01" w:rsidP="00CD0703">
                        <w:pPr>
                          <w:pStyle w:val="NormalWeb"/>
                          <w:spacing w:before="0" w:beforeAutospacing="0" w:after="0" w:afterAutospacing="0"/>
                          <w:jc w:val="center"/>
                          <w:rPr>
                            <w:rFonts w:ascii="Cambria" w:hAnsi="Cambria"/>
                            <w:sz w:val="14"/>
                            <w:szCs w:val="14"/>
                          </w:rPr>
                        </w:pPr>
                        <w:r>
                          <w:rPr>
                            <w:rFonts w:ascii="Cambria" w:hAnsi="Cambria"/>
                            <w:sz w:val="14"/>
                            <w:szCs w:val="14"/>
                            <w:lang w:val="en"/>
                          </w:rPr>
                          <w:t>Q</w:t>
                        </w:r>
                        <w:r w:rsidRPr="00C56617">
                          <w:rPr>
                            <w:rFonts w:ascii="Cambria" w:hAnsi="Cambria"/>
                            <w:sz w:val="14"/>
                            <w:szCs w:val="14"/>
                            <w:lang w:val="en"/>
                          </w:rPr>
                          <w:t>uality of intrafamily relationships</w:t>
                        </w:r>
                      </w:p>
                    </w:txbxContent>
                  </v:textbox>
                </v:rect>
                <v:rect id="Rectángulo 9" o:spid="_x0000_s1036" style="position:absolute;left:30597;top:899;width:18881;height:6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" fillcolor="window" strokecolor="windowText" strokeweight="2pt">
                  <v:textbox>
                    <w:txbxContent>
                      <w:p w:rsidR="00294A01" w:rsidRPr="00480EB5" w:rsidRDefault="00294A01" w:rsidP="00CD0703">
                        <w:pPr>
                          <w:pStyle w:val="NormalWeb"/>
                          <w:spacing w:before="0" w:beforeAutospacing="0" w:after="0" w:afterAutospacing="0"/>
                          <w:jc w:val="center"/>
                          <w:rPr>
                            <w:rFonts w:ascii="Cambria" w:hAnsi="Cambria"/>
                            <w:sz w:val="14"/>
                            <w:szCs w:val="14"/>
                          </w:rPr>
                        </w:pPr>
                        <w:r w:rsidRPr="00480EB5">
                          <w:rPr>
                            <w:rFonts w:ascii="Cambria" w:hAnsi="Cambria"/>
                            <w:sz w:val="14"/>
                            <w:szCs w:val="14"/>
                          </w:rPr>
                          <w:t>Social support perception</w:t>
                        </w:r>
                      </w:p>
                    </w:txbxContent>
                  </v:textbox>
                </v:rect>
                <v:shapetype id="_x0000_t32" coordsize="21600,21600" o:spt="32" o:oned="t" path="m,l21600,21600e" filled="f">
                  <v:path arrowok="t" fillok="f" o:connecttype="none"/>
                  <o:lock v:ext="edit" shapetype="t"/>
                </v:shapetype>
                <v:shape id="Conector recto de flecha 10" o:spid="_x0000_s1037" type="#_x0000_t32" style="position:absolute;left:34587;top:15165;width:25319;height:10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" strokecolor="windowText" strokeweight="2pt">
                  <v:stroke endarrow="open"/>
                </v:shape>
                <v:shape id="Conector recto de flecha 11" o:spid="_x0000_s1038" type="#_x0000_t32" style="position:absolute;left:34478;top:26313;width:25428;height:112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" strokecolor="windowText" strokeweight="2pt">
                  <v:stroke endarrow="open"/>
                </v:shape>
                <v:shape id="Conector recto de flecha 12" o:spid="_x0000_s1039" type="#_x0000_t32" style="position:absolute;left:12635;top:8384;width:6264;height:356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" strokecolor="windowText" strokeweight="2pt">
                  <v:stroke endarrow="open"/>
                </v:shape>
                <v:shape id="Conector recto de flecha 13" o:spid="_x0000_s1040" type="#_x0000_t32" style="position:absolute;left:31895;top:7726;width:8143;height:42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" strokecolor="windowText" strokeweight="2pt">
                  <v:stroke endarrow="open"/>
                </v:shape>
                <v:shape id="Conector recto de flecha 14" o:spid="_x0000_s1041" type="#_x0000_t32" style="position:absolute;left:12635;top:38856;width:434;height:73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" strokecolor="windowText" strokeweight="2pt">
                  <v:stroke endarrow="open"/>
                </v:shape>
                <v:shape id="Conector recto de flecha 15" o:spid="_x0000_s1042" type="#_x0000_t32" style="position:absolute;left:32307;top:38856;width:7731;height:73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" strokecolor="windowText" strokeweight="2pt">
                  <v:stroke endarrow="open"/>
                </v:shape>
                <v:shape id="Conector recto de flecha 16" o:spid="_x0000_s1043" type="#_x0000_t32" style="position:absolute;left:22688;top:22193;width:2709;height:65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" strokecolor="windowText" strokeweight="2pt">
                  <v:stroke startarrow="open" endarrow="open"/>
                </v:shape>
                <w10:anchorlock/>
              </v:group>
            </w:pict>
          </mc:Fallback>
        </mc:AlternateContent>
      </w:r>
    </w:p>
    <w:p w14:paraId="4CEF6466" w14:textId="2501B0FE" w:rsidR="00CD0703" w:rsidRPr="00E47255" w:rsidRDefault="00E47255" w:rsidP="00E47255">
      <w:pPr>
        <w:pStyle w:val="NormalWeb"/>
        <w:spacing w:before="0" w:beforeAutospacing="0" w:after="0" w:afterAutospacing="0"/>
        <w:rPr>
          <w:lang w:val="en-US"/>
        </w:rPr>
      </w:pPr>
      <w:r w:rsidRPr="00261682">
        <w:rPr>
          <w:lang w:val="en-US"/>
        </w:rPr>
        <w:t>Figure 1. Scheme of variables and hypothetical relationships to be tested in the study</w:t>
      </w:r>
      <w:r>
        <w:rPr>
          <w:lang w:val="en-US"/>
        </w:rPr>
        <w:t xml:space="preserve">. </w:t>
      </w:r>
      <w:r w:rsidR="007D0901" w:rsidRPr="00E47255">
        <w:rPr>
          <w:lang w:val="en-US"/>
        </w:rPr>
        <w:t>Source: self-made</w:t>
      </w:r>
    </w:p>
    <w:p w14:paraId="16EB7A0B" w14:textId="77777777" w:rsidR="003C478E" w:rsidRDefault="003C478E" w:rsidP="00261682">
      <w:pPr>
        <w:spacing w:after="0" w:line="240" w:lineRule="auto"/>
        <w:rPr>
          <w:rFonts w:ascii="Times New Roman" w:hAnsi="Times New Roman" w:cs="Times New Roman"/>
          <w:b/>
          <w:sz w:val="24"/>
          <w:szCs w:val="24"/>
          <w:lang w:val="en-US"/>
        </w:rPr>
      </w:pPr>
    </w:p>
    <w:p w14:paraId="62B5BB6E" w14:textId="77777777" w:rsidR="00CD0703" w:rsidRDefault="007D0901" w:rsidP="00261682">
      <w:pPr>
        <w:spacing w:after="0" w:line="240" w:lineRule="auto"/>
        <w:rPr>
          <w:rFonts w:ascii="Times New Roman" w:hAnsi="Times New Roman" w:cs="Times New Roman"/>
          <w:b/>
          <w:sz w:val="24"/>
          <w:szCs w:val="24"/>
          <w:lang w:val="en-US"/>
        </w:rPr>
      </w:pPr>
      <w:r w:rsidRPr="00261682">
        <w:rPr>
          <w:rFonts w:ascii="Times New Roman" w:hAnsi="Times New Roman" w:cs="Times New Roman"/>
          <w:b/>
          <w:sz w:val="24"/>
          <w:szCs w:val="24"/>
          <w:lang w:val="en-US"/>
        </w:rPr>
        <w:t>Quality of social relationships</w:t>
      </w:r>
    </w:p>
    <w:p w14:paraId="70E45714" w14:textId="77777777" w:rsidR="00737F06" w:rsidRPr="00261682" w:rsidRDefault="00737F06" w:rsidP="00261682">
      <w:pPr>
        <w:spacing w:after="0" w:line="240" w:lineRule="auto"/>
        <w:rPr>
          <w:rFonts w:ascii="Times New Roman" w:hAnsi="Times New Roman" w:cs="Times New Roman"/>
          <w:b/>
          <w:sz w:val="24"/>
          <w:szCs w:val="24"/>
          <w:lang w:val="en-US"/>
        </w:rPr>
      </w:pPr>
    </w:p>
    <w:p w14:paraId="02ED9E98" w14:textId="77777777" w:rsidR="006A2F03" w:rsidRPr="00261682" w:rsidRDefault="00C344C4" w:rsidP="00261682">
      <w:pPr>
        <w:pStyle w:val="NormalWeb"/>
        <w:spacing w:before="0" w:beforeAutospacing="0" w:after="0" w:afterAutospacing="0"/>
        <w:rPr>
          <w:lang w:val="en-US"/>
        </w:rPr>
      </w:pPr>
      <w:r w:rsidRPr="00261682">
        <w:rPr>
          <w:lang w:val="en-US"/>
        </w:rPr>
        <w:t xml:space="preserve">The quality of the relationships corresponds to the </w:t>
      </w:r>
      <w:r w:rsidR="002456B6" w:rsidRPr="00261682">
        <w:rPr>
          <w:lang w:val="en-US"/>
        </w:rPr>
        <w:t xml:space="preserve">subject´s </w:t>
      </w:r>
      <w:r w:rsidRPr="00261682">
        <w:rPr>
          <w:lang w:val="en-US"/>
        </w:rPr>
        <w:t xml:space="preserve">characteristic style of interaction with the people of </w:t>
      </w:r>
      <w:r w:rsidR="002456B6" w:rsidRPr="00261682">
        <w:rPr>
          <w:lang w:val="en-US"/>
        </w:rPr>
        <w:t xml:space="preserve">its </w:t>
      </w:r>
      <w:r w:rsidRPr="00261682">
        <w:rPr>
          <w:lang w:val="en-US"/>
        </w:rPr>
        <w:t xml:space="preserve">immediate social environment, with variations in the indicator of said pattern based on the complexity and variability of </w:t>
      </w:r>
      <w:r w:rsidR="002456B6" w:rsidRPr="00261682">
        <w:rPr>
          <w:lang w:val="en-US"/>
        </w:rPr>
        <w:t xml:space="preserve">its </w:t>
      </w:r>
      <w:r w:rsidRPr="00261682">
        <w:rPr>
          <w:lang w:val="en-US"/>
        </w:rPr>
        <w:t>established links</w:t>
      </w:r>
      <w:r w:rsidR="00A029C6">
        <w:rPr>
          <w:lang w:val="en-US"/>
        </w:rPr>
        <w:t>; t</w:t>
      </w:r>
      <w:r w:rsidRPr="00261682">
        <w:rPr>
          <w:lang w:val="en-US"/>
        </w:rPr>
        <w:t>hus, it is possible to identify that the quality of social relationships can be evaluated according to the family, couple and peer context (Ripoll, Carrillo &amp; Castro, 2009, Rivera &amp; Andrade, 2010). Additionally, in each of the contexts, the quality of the relationships can be operationalized in terms of aspects such as communication and the perception of support.</w:t>
      </w:r>
    </w:p>
    <w:p w14:paraId="70E9D84D" w14:textId="77777777" w:rsidR="00D364E4" w:rsidRDefault="00C344C4" w:rsidP="00D364E4">
      <w:pPr>
        <w:pStyle w:val="NormalWeb"/>
        <w:spacing w:before="0" w:beforeAutospacing="0" w:after="0" w:afterAutospacing="0"/>
        <w:ind w:firstLine="426"/>
        <w:rPr>
          <w:lang w:val="en-US"/>
        </w:rPr>
      </w:pPr>
      <w:r w:rsidRPr="00261682">
        <w:rPr>
          <w:lang w:val="en-US"/>
        </w:rPr>
        <w:t xml:space="preserve">In order to cover the context beyond the family, and </w:t>
      </w:r>
      <w:r w:rsidR="00A00510" w:rsidRPr="00261682">
        <w:rPr>
          <w:lang w:val="en-US"/>
        </w:rPr>
        <w:t>considering</w:t>
      </w:r>
      <w:r w:rsidRPr="00261682">
        <w:rPr>
          <w:lang w:val="en-US"/>
        </w:rPr>
        <w:t xml:space="preserve"> that it is a young adult population, the perception of social support understood as the perception that the subject has </w:t>
      </w:r>
      <w:r w:rsidR="002456B6" w:rsidRPr="00261682">
        <w:rPr>
          <w:lang w:val="en-US"/>
        </w:rPr>
        <w:t>regarding having</w:t>
      </w:r>
      <w:r w:rsidRPr="00261682">
        <w:rPr>
          <w:lang w:val="en-US"/>
        </w:rPr>
        <w:t xml:space="preserve"> or not support according to the</w:t>
      </w:r>
      <w:r w:rsidR="002456B6" w:rsidRPr="00261682">
        <w:rPr>
          <w:lang w:val="en-US"/>
        </w:rPr>
        <w:t xml:space="preserve"> </w:t>
      </w:r>
      <w:r w:rsidRPr="00261682">
        <w:rPr>
          <w:lang w:val="en-US"/>
        </w:rPr>
        <w:t xml:space="preserve">informational, emotional, instrumental and evaluative </w:t>
      </w:r>
      <w:r w:rsidR="002456B6" w:rsidRPr="00261682">
        <w:rPr>
          <w:lang w:val="en-US"/>
        </w:rPr>
        <w:t xml:space="preserve">content </w:t>
      </w:r>
      <w:r w:rsidRPr="00261682">
        <w:rPr>
          <w:lang w:val="en-US"/>
        </w:rPr>
        <w:t xml:space="preserve">by peers </w:t>
      </w:r>
      <w:r w:rsidR="00A00510" w:rsidRPr="00261682">
        <w:rPr>
          <w:lang w:val="en-US"/>
        </w:rPr>
        <w:t xml:space="preserve">will be evaluated </w:t>
      </w:r>
      <w:r w:rsidRPr="00261682">
        <w:rPr>
          <w:lang w:val="en-US"/>
        </w:rPr>
        <w:t>(Tardy, 1988, Arredondo, Rogers, Tang, Gómez, Arizal, Pérez &amp; Acevedo, 2012).</w:t>
      </w:r>
    </w:p>
    <w:p w14:paraId="561BECD2" w14:textId="77777777" w:rsidR="00D364E4" w:rsidRDefault="00C344C4" w:rsidP="00D364E4">
      <w:pPr>
        <w:pStyle w:val="NormalWeb"/>
        <w:spacing w:before="0" w:beforeAutospacing="0" w:after="0" w:afterAutospacing="0"/>
        <w:ind w:firstLine="426"/>
        <w:rPr>
          <w:lang w:val="en-US"/>
        </w:rPr>
      </w:pPr>
      <w:r w:rsidRPr="00261682">
        <w:rPr>
          <w:lang w:val="en-US"/>
        </w:rPr>
        <w:t xml:space="preserve">The establishment of reciprocal interactions at an affective level plays </w:t>
      </w:r>
      <w:r w:rsidR="00646ACA" w:rsidRPr="00261682">
        <w:rPr>
          <w:lang w:val="en-US"/>
        </w:rPr>
        <w:t>a key role</w:t>
      </w:r>
      <w:r w:rsidRPr="00261682">
        <w:rPr>
          <w:lang w:val="en-US"/>
        </w:rPr>
        <w:t xml:space="preserve"> in the lives of people, since it influences well-being and quality of life throughout its development. Suffice it to say that people feel more satisfied with their lives as long as they are satisfied with their social relationships. Similarly, </w:t>
      </w:r>
      <w:r w:rsidR="0082379A">
        <w:rPr>
          <w:lang w:val="en-US"/>
        </w:rPr>
        <w:t>Aranda &amp; Pando</w:t>
      </w:r>
      <w:r w:rsidRPr="00261682">
        <w:rPr>
          <w:lang w:val="en-US"/>
        </w:rPr>
        <w:t xml:space="preserve"> (</w:t>
      </w:r>
      <w:r w:rsidR="0082379A">
        <w:rPr>
          <w:lang w:val="en-US"/>
        </w:rPr>
        <w:t>2013</w:t>
      </w:r>
      <w:r w:rsidRPr="00261682">
        <w:rPr>
          <w:lang w:val="en-US"/>
        </w:rPr>
        <w:t>), define social support as all kinds of effective help provided by others that protects people from the negative physical and psychological consequences of the stressful events to which they are exposed; these authors indicate that both animals and humans exposed to stressful stimuli, but who were simultaneously in the company of significant others, did not suffer adverse physical or psychological effects compared with other subjects in isolation, so they tend to maintain physical integrity and psychology of the individual (Pineda</w:t>
      </w:r>
      <w:r w:rsidR="003C58A5">
        <w:rPr>
          <w:lang w:val="en-US"/>
        </w:rPr>
        <w:t>,</w:t>
      </w:r>
      <w:r w:rsidRPr="00261682">
        <w:rPr>
          <w:lang w:val="en-US"/>
        </w:rPr>
        <w:t xml:space="preserve"> </w:t>
      </w:r>
      <w:r w:rsidR="003C58A5" w:rsidRPr="005C720A">
        <w:rPr>
          <w:rFonts w:eastAsia="Calibri"/>
          <w:lang w:val="en-US"/>
        </w:rPr>
        <w:t xml:space="preserve">Peralta, Valderrama </w:t>
      </w:r>
      <w:r w:rsidR="003C58A5">
        <w:rPr>
          <w:lang w:val="en-US"/>
        </w:rPr>
        <w:t>&amp;</w:t>
      </w:r>
      <w:r w:rsidR="003C58A5" w:rsidRPr="00261682">
        <w:rPr>
          <w:lang w:val="en-US"/>
        </w:rPr>
        <w:t xml:space="preserve"> Rodríguez</w:t>
      </w:r>
      <w:r w:rsidRPr="00261682">
        <w:rPr>
          <w:lang w:val="en-US"/>
        </w:rPr>
        <w:t>, 2010)</w:t>
      </w:r>
      <w:r w:rsidR="006A2F03" w:rsidRPr="00261682">
        <w:rPr>
          <w:lang w:val="en-US"/>
        </w:rPr>
        <w:t>.</w:t>
      </w:r>
    </w:p>
    <w:p w14:paraId="085925F6" w14:textId="77777777" w:rsidR="00D364E4" w:rsidRDefault="006A2F03" w:rsidP="00D364E4">
      <w:pPr>
        <w:pStyle w:val="NormalWeb"/>
        <w:spacing w:before="0" w:beforeAutospacing="0" w:after="0" w:afterAutospacing="0"/>
        <w:ind w:firstLine="426"/>
        <w:rPr>
          <w:lang w:val="en-US"/>
        </w:rPr>
      </w:pPr>
      <w:r w:rsidRPr="00261682">
        <w:rPr>
          <w:lang w:val="en-US"/>
        </w:rPr>
        <w:t xml:space="preserve">Social support is analyzed on two levels. The </w:t>
      </w:r>
      <w:r w:rsidRPr="00261682">
        <w:rPr>
          <w:i/>
          <w:lang w:val="en-US"/>
        </w:rPr>
        <w:t>structural level</w:t>
      </w:r>
      <w:r w:rsidRPr="00261682">
        <w:rPr>
          <w:lang w:val="en-US"/>
        </w:rPr>
        <w:t xml:space="preserve"> refers both to the characteristics of the subjects demanding social support and to the characteristics of the social environment that provides support, including parameters such as the size of relationships, the amount, frequency of contact and the provision of </w:t>
      </w:r>
      <w:r w:rsidR="00F63B37" w:rsidRPr="00261682">
        <w:rPr>
          <w:lang w:val="en-US"/>
        </w:rPr>
        <w:t xml:space="preserve">effective social support. </w:t>
      </w:r>
      <w:r w:rsidRPr="00261682">
        <w:rPr>
          <w:lang w:val="en-US"/>
        </w:rPr>
        <w:t>It is also important to highlight the psychosocial profile of the recipient subject at this level, since this will largely determine inclusion or exclusion within social networks and the possibility of generating support resources (Pinazo &amp; Sánchez, 2005).</w:t>
      </w:r>
    </w:p>
    <w:p w14:paraId="5F11F088" w14:textId="77777777" w:rsidR="00D364E4" w:rsidRDefault="006A2F03" w:rsidP="00D364E4">
      <w:pPr>
        <w:pStyle w:val="NormalWeb"/>
        <w:spacing w:before="0" w:beforeAutospacing="0" w:after="0" w:afterAutospacing="0"/>
        <w:ind w:firstLine="426"/>
        <w:rPr>
          <w:lang w:val="en-US"/>
        </w:rPr>
      </w:pPr>
      <w:r w:rsidRPr="00261682">
        <w:rPr>
          <w:lang w:val="en-US"/>
        </w:rPr>
        <w:t xml:space="preserve">Within the </w:t>
      </w:r>
      <w:r w:rsidR="00646ACA" w:rsidRPr="00261682">
        <w:rPr>
          <w:lang w:val="en-US"/>
        </w:rPr>
        <w:t>various stages</w:t>
      </w:r>
      <w:r w:rsidRPr="00261682">
        <w:rPr>
          <w:lang w:val="en-US"/>
        </w:rPr>
        <w:t xml:space="preserve"> of development for the human being, it is important to be supported by social networks that allow the possibility of sharing feelings, thoughts, affections and mutual recognition, with a favorable impact on the self-esteem and functional adaptation of individuals. Social support can also be analyzed from a cognitive dimension referring to the scripts that intervene in the creation of emotional and behavioral coping strategies in the face of different situations, and from an instrumental dimension that includes both material support (money, accommodation, housing, food, clothing) as of services (care, transport, studies and housework) that an individual receives from his support network (Orcasita, Uribe, Castellanos &amp; Gutiérrez, 2012). From the above it is understood then that social support is an important variable within any type of socialization, well-being, quality of life and even at the subject's health level.</w:t>
      </w:r>
    </w:p>
    <w:p w14:paraId="4E458B04" w14:textId="77777777" w:rsidR="00D364E4" w:rsidRDefault="008A3508" w:rsidP="00D364E4">
      <w:pPr>
        <w:pStyle w:val="NormalWeb"/>
        <w:spacing w:before="0" w:beforeAutospacing="0" w:after="0" w:afterAutospacing="0"/>
        <w:ind w:firstLine="426"/>
        <w:rPr>
          <w:lang w:val="en-US"/>
        </w:rPr>
      </w:pPr>
      <w:r w:rsidRPr="00261682">
        <w:rPr>
          <w:lang w:val="en-US"/>
        </w:rPr>
        <w:t>S</w:t>
      </w:r>
      <w:r w:rsidR="006A2F03" w:rsidRPr="00261682">
        <w:rPr>
          <w:lang w:val="en-US"/>
        </w:rPr>
        <w:t xml:space="preserve">tudies conducted in Colombia that refer to the quality of social support in relation to sexuality highlight that adolescents initiate relationships at an early age and adopt various risk behaviors such as low condom use and contraceptive methods, </w:t>
      </w:r>
      <w:r w:rsidR="00312E34" w:rsidRPr="00261682">
        <w:rPr>
          <w:lang w:val="en-US"/>
        </w:rPr>
        <w:t xml:space="preserve">is </w:t>
      </w:r>
      <w:r w:rsidR="006A2F03" w:rsidRPr="00261682">
        <w:rPr>
          <w:lang w:val="en-US"/>
        </w:rPr>
        <w:t>an aspect linked to the perception of invulnerability that adolescents</w:t>
      </w:r>
      <w:r w:rsidRPr="00261682">
        <w:rPr>
          <w:lang w:val="en-US"/>
        </w:rPr>
        <w:t xml:space="preserve"> have</w:t>
      </w:r>
      <w:r w:rsidR="006A2F03" w:rsidRPr="00261682">
        <w:rPr>
          <w:lang w:val="en-US"/>
        </w:rPr>
        <w:t xml:space="preserve">, added to the lack of reliable information on sexual and reproductive health issues; </w:t>
      </w:r>
      <w:r w:rsidRPr="00261682">
        <w:rPr>
          <w:lang w:val="en-US"/>
        </w:rPr>
        <w:t>h</w:t>
      </w:r>
      <w:r w:rsidR="006A2F03" w:rsidRPr="00261682">
        <w:rPr>
          <w:lang w:val="en-US"/>
        </w:rPr>
        <w:t xml:space="preserve">owever, the basis of these problems is the lack of effective social support, manifested in situations such as the low level of family communication and supervision of parents (Vinaccia, Quiceno, Gaviria, Soto, Gil &amp; Ballester, 2007, cited by Pineda et al., 2010); </w:t>
      </w:r>
      <w:r w:rsidRPr="00261682">
        <w:rPr>
          <w:lang w:val="en-US"/>
        </w:rPr>
        <w:t>o</w:t>
      </w:r>
      <w:r w:rsidR="006A2F03" w:rsidRPr="00261682">
        <w:rPr>
          <w:lang w:val="en-US"/>
        </w:rPr>
        <w:t xml:space="preserve">n the other hand, Juárez, Valdez and Hernández (2001) </w:t>
      </w:r>
      <w:r w:rsidRPr="00261682">
        <w:rPr>
          <w:lang w:val="en-US"/>
        </w:rPr>
        <w:t>state</w:t>
      </w:r>
      <w:r w:rsidR="006A2F03" w:rsidRPr="00261682">
        <w:rPr>
          <w:lang w:val="en-US"/>
        </w:rPr>
        <w:t xml:space="preserve"> that social support is a group made up of social networks, which are in charge of "giv</w:t>
      </w:r>
      <w:r w:rsidRPr="00261682">
        <w:rPr>
          <w:lang w:val="en-US"/>
        </w:rPr>
        <w:t>ing</w:t>
      </w:r>
      <w:r w:rsidR="006A2F03" w:rsidRPr="00261682">
        <w:rPr>
          <w:lang w:val="en-US"/>
        </w:rPr>
        <w:t xml:space="preserve"> and tak</w:t>
      </w:r>
      <w:r w:rsidRPr="00261682">
        <w:rPr>
          <w:lang w:val="en-US"/>
        </w:rPr>
        <w:t>ing</w:t>
      </w:r>
      <w:r w:rsidR="006A2F03" w:rsidRPr="00261682">
        <w:rPr>
          <w:lang w:val="en-US"/>
        </w:rPr>
        <w:t>", that is, it is a system of reciprocity and exchange of goods and</w:t>
      </w:r>
      <w:r w:rsidRPr="00261682">
        <w:rPr>
          <w:lang w:val="en-US"/>
        </w:rPr>
        <w:t>/or</w:t>
      </w:r>
      <w:r w:rsidR="006A2F03" w:rsidRPr="00261682">
        <w:rPr>
          <w:lang w:val="en-US"/>
        </w:rPr>
        <w:t xml:space="preserve"> services. </w:t>
      </w:r>
    </w:p>
    <w:p w14:paraId="5CF2EAB9" w14:textId="77777777" w:rsidR="006A2F03" w:rsidRPr="00261682" w:rsidRDefault="006A2F03" w:rsidP="00D364E4">
      <w:pPr>
        <w:pStyle w:val="NormalWeb"/>
        <w:spacing w:before="0" w:beforeAutospacing="0" w:after="0" w:afterAutospacing="0"/>
        <w:ind w:firstLine="426"/>
        <w:rPr>
          <w:lang w:val="en-US"/>
        </w:rPr>
      </w:pPr>
      <w:r w:rsidRPr="00261682">
        <w:rPr>
          <w:lang w:val="en-US"/>
        </w:rPr>
        <w:t>Likewise, Morales, Cerezo, Fernández, Infante and Trianes (2009), describe social support as instrumental and/or expressive</w:t>
      </w:r>
      <w:r w:rsidR="008A3508" w:rsidRPr="00261682">
        <w:rPr>
          <w:lang w:val="en-US"/>
        </w:rPr>
        <w:t xml:space="preserve">, </w:t>
      </w:r>
      <w:r w:rsidRPr="00261682">
        <w:rPr>
          <w:lang w:val="en-US"/>
        </w:rPr>
        <w:t>real and perceived</w:t>
      </w:r>
      <w:r w:rsidR="008A3508" w:rsidRPr="00261682">
        <w:rPr>
          <w:lang w:val="en-US"/>
        </w:rPr>
        <w:t xml:space="preserve"> provisions</w:t>
      </w:r>
      <w:r w:rsidRPr="00261682">
        <w:rPr>
          <w:lang w:val="en-US"/>
        </w:rPr>
        <w:t xml:space="preserve"> contributed by the community, social networks and close friends. Meanwhile</w:t>
      </w:r>
      <w:r w:rsidR="0015041A">
        <w:rPr>
          <w:lang w:val="en-US"/>
        </w:rPr>
        <w:t>,</w:t>
      </w:r>
      <w:r w:rsidRPr="00261682">
        <w:rPr>
          <w:lang w:val="en-US"/>
        </w:rPr>
        <w:t xml:space="preserve"> Musitu and Cava (2003), point out that social support is one of the main intrinsic and extrinsic resources available to the individual; </w:t>
      </w:r>
      <w:r w:rsidR="008A3508" w:rsidRPr="00261682">
        <w:rPr>
          <w:lang w:val="en-US"/>
        </w:rPr>
        <w:t>t</w:t>
      </w:r>
      <w:r w:rsidRPr="00261682">
        <w:rPr>
          <w:lang w:val="en-US"/>
        </w:rPr>
        <w:t>hese resources are granted by the members of the social networks owned by each individual, which can be of an emotional, material, informational or company type (</w:t>
      </w:r>
      <w:r w:rsidR="0015041A">
        <w:rPr>
          <w:lang w:val="en-US"/>
        </w:rPr>
        <w:t>Orcasita et al.</w:t>
      </w:r>
      <w:r w:rsidRPr="00261682">
        <w:rPr>
          <w:lang w:val="en-US"/>
        </w:rPr>
        <w:t xml:space="preserve">, 2012). This is why during this stage interactions with friends, </w:t>
      </w:r>
      <w:r w:rsidR="00BA22F5" w:rsidRPr="00261682">
        <w:rPr>
          <w:lang w:val="en-US"/>
        </w:rPr>
        <w:t>fellows</w:t>
      </w:r>
      <w:r w:rsidRPr="00261682">
        <w:rPr>
          <w:lang w:val="en-US"/>
        </w:rPr>
        <w:t xml:space="preserve"> and partner, or from social support as an intrinsic or extrinsic resource, can become a positive aspect that influences not only the psychological well-being of the individual, </w:t>
      </w:r>
      <w:r w:rsidR="009F7A58" w:rsidRPr="00261682">
        <w:rPr>
          <w:lang w:val="en-US"/>
        </w:rPr>
        <w:t>but are also established</w:t>
      </w:r>
      <w:r w:rsidRPr="00261682">
        <w:rPr>
          <w:lang w:val="en-US"/>
        </w:rPr>
        <w:t xml:space="preserve"> as sources of social support, which can be a tool for the individual to face the changes that arise during this stage and prevent the risks of engaging in behaviors that threaten their sexual and reproductive health. Therefore, when referring to social support, it </w:t>
      </w:r>
      <w:r w:rsidR="00646ACA" w:rsidRPr="00261682">
        <w:rPr>
          <w:lang w:val="en-US"/>
        </w:rPr>
        <w:t>considers</w:t>
      </w:r>
      <w:r w:rsidRPr="00261682">
        <w:rPr>
          <w:lang w:val="en-US"/>
        </w:rPr>
        <w:t xml:space="preserve"> the functions that it fulfills on an emotional, instrumental and informational level, thus supplying people with the needs of care, attachment, material assistance and advice or guidance, among others </w:t>
      </w:r>
      <w:r w:rsidR="00646ACA" w:rsidRPr="00261682">
        <w:rPr>
          <w:lang w:val="en-US"/>
        </w:rPr>
        <w:t>(Aron</w:t>
      </w:r>
      <w:r w:rsidRPr="00261682">
        <w:rPr>
          <w:lang w:val="en-US"/>
        </w:rPr>
        <w:t>, Nitsche &amp; Rosenbluth, 1995, cited by Pineda</w:t>
      </w:r>
      <w:r w:rsidR="003C58A5">
        <w:rPr>
          <w:lang w:val="en-US"/>
        </w:rPr>
        <w:t xml:space="preserve"> et al., </w:t>
      </w:r>
      <w:r w:rsidRPr="00261682">
        <w:rPr>
          <w:lang w:val="en-US"/>
        </w:rPr>
        <w:t>2010).</w:t>
      </w:r>
    </w:p>
    <w:p w14:paraId="6E23A5FA" w14:textId="77777777" w:rsidR="003C478E" w:rsidRDefault="003C478E" w:rsidP="00261682">
      <w:pPr>
        <w:pStyle w:val="NormalWeb"/>
        <w:spacing w:before="0" w:beforeAutospacing="0" w:after="0" w:afterAutospacing="0"/>
        <w:rPr>
          <w:b/>
          <w:lang w:val="en-US"/>
        </w:rPr>
      </w:pPr>
    </w:p>
    <w:p w14:paraId="68A361CD" w14:textId="77777777" w:rsidR="00933FDB" w:rsidRPr="00261682" w:rsidRDefault="00933FDB" w:rsidP="00261682">
      <w:pPr>
        <w:pStyle w:val="NormalWeb"/>
        <w:spacing w:before="0" w:beforeAutospacing="0" w:after="0" w:afterAutospacing="0"/>
        <w:rPr>
          <w:b/>
          <w:lang w:val="en-US"/>
        </w:rPr>
      </w:pPr>
      <w:r w:rsidRPr="00261682">
        <w:rPr>
          <w:b/>
          <w:lang w:val="en-US"/>
        </w:rPr>
        <w:t>Perception of subjective well-being, beliefs about pleasure and satisfaction with the use of protection.</w:t>
      </w:r>
    </w:p>
    <w:p w14:paraId="5EEBEA96" w14:textId="77777777" w:rsidR="00933FDB" w:rsidRPr="00261682" w:rsidRDefault="00933FDB" w:rsidP="00261682">
      <w:pPr>
        <w:pStyle w:val="NormalWeb"/>
        <w:spacing w:before="0" w:beforeAutospacing="0" w:after="0" w:afterAutospacing="0"/>
        <w:rPr>
          <w:lang w:val="en-US"/>
        </w:rPr>
      </w:pPr>
      <w:r w:rsidRPr="00261682">
        <w:rPr>
          <w:lang w:val="en-US"/>
        </w:rPr>
        <w:t xml:space="preserve">Subjective well-being has been examined in different contexts and </w:t>
      </w:r>
      <w:r w:rsidR="009F7A58" w:rsidRPr="00261682">
        <w:rPr>
          <w:lang w:val="en-US"/>
        </w:rPr>
        <w:t>issues</w:t>
      </w:r>
      <w:r w:rsidRPr="00261682">
        <w:rPr>
          <w:lang w:val="en-US"/>
        </w:rPr>
        <w:t>, evidencing a way of assessing the quality of life associated with several elements that resemble the search for satisfaction based on immediate elements (Diener, 2012) that imply a greater tendency towards seeking satisfaction in the short term without taking risks into consideration (Evers, Castle, Prochaska, &amp; Prochaska, 2014). That is why this research evaluates this type of well-being as a predictive variable whose association is contrasted with that of those variables of the quality of the relationships, in an environment in which these social relations imply keeping positively valued factors at the social level, as is the use of protection.</w:t>
      </w:r>
    </w:p>
    <w:p w14:paraId="1B9352AA" w14:textId="77777777" w:rsidR="00933FDB" w:rsidRPr="00261682" w:rsidRDefault="00933FDB" w:rsidP="00D364E4">
      <w:pPr>
        <w:pStyle w:val="NormalWeb"/>
        <w:spacing w:before="0" w:beforeAutospacing="0" w:after="0" w:afterAutospacing="0"/>
        <w:ind w:firstLine="426"/>
        <w:rPr>
          <w:lang w:val="en-US"/>
        </w:rPr>
      </w:pPr>
      <w:r w:rsidRPr="00261682">
        <w:rPr>
          <w:lang w:val="en-US"/>
        </w:rPr>
        <w:t xml:space="preserve">In this same direction, it is evaluated as another factor associated with this hedonic tendency to beliefs about the effects of condom use, since, although it is </w:t>
      </w:r>
      <w:r w:rsidR="009F7A58" w:rsidRPr="00261682">
        <w:rPr>
          <w:lang w:val="en-US"/>
        </w:rPr>
        <w:t xml:space="preserve">socially </w:t>
      </w:r>
      <w:r w:rsidRPr="00261682">
        <w:rPr>
          <w:lang w:val="en-US"/>
        </w:rPr>
        <w:t xml:space="preserve">valued as positive, there are negative meanings oriented to the belief of an apparent reduction of physical pleasure, often linked to beliefs of the social and cultural context (Uribe, Amador, Zacarías, &amp; Villarreal, 2012; Zhao, Song, Ren, Wang, Wang, Liu, Wan, Sun, 2012; Davis, Schraufnagel, Kajumulo , Gilmore, Norris, &amp; George, 2014; Teva, Bermúdez, Ramiro &amp; Buela-Casal, 2014). It is not clear, during young adulthood, given the specific characteristics in the socio-emotional or socio-affective sphere, whether it has a greater weight to tend for positive social relationships, or for the pursuit of individual and subjective pleasure, when these two - as foreseen in the case of the condom, with differences according to the social status that </w:t>
      </w:r>
      <w:r w:rsidR="001056CB" w:rsidRPr="00261682">
        <w:rPr>
          <w:lang w:val="en-US"/>
        </w:rPr>
        <w:t>the</w:t>
      </w:r>
      <w:r w:rsidRPr="00261682">
        <w:rPr>
          <w:lang w:val="en-US"/>
        </w:rPr>
        <w:t xml:space="preserve"> elements of identity </w:t>
      </w:r>
      <w:r w:rsidR="001056CB" w:rsidRPr="00261682">
        <w:rPr>
          <w:lang w:val="en-US"/>
        </w:rPr>
        <w:t>have in this context</w:t>
      </w:r>
      <w:r w:rsidRPr="00261682">
        <w:rPr>
          <w:lang w:val="en-US"/>
        </w:rPr>
        <w:t>- are "linked" to opposite aspects, in this case of use or non-use of protection.</w:t>
      </w:r>
    </w:p>
    <w:p w14:paraId="7DD6F2E2" w14:textId="77777777" w:rsidR="003C478E" w:rsidRDefault="003C478E" w:rsidP="00261682">
      <w:pPr>
        <w:spacing w:after="0" w:line="240" w:lineRule="auto"/>
        <w:rPr>
          <w:rFonts w:ascii="Times New Roman" w:hAnsi="Times New Roman" w:cs="Times New Roman"/>
          <w:b/>
          <w:sz w:val="24"/>
          <w:szCs w:val="24"/>
          <w:lang w:val="en-US"/>
        </w:rPr>
      </w:pPr>
    </w:p>
    <w:p w14:paraId="3A30D1F8" w14:textId="77777777" w:rsidR="001056CB" w:rsidRPr="00261682" w:rsidRDefault="001056CB" w:rsidP="00261682">
      <w:pPr>
        <w:spacing w:after="0" w:line="240" w:lineRule="auto"/>
        <w:rPr>
          <w:rFonts w:ascii="Times New Roman" w:hAnsi="Times New Roman" w:cs="Times New Roman"/>
          <w:b/>
          <w:sz w:val="24"/>
          <w:szCs w:val="24"/>
          <w:lang w:val="en-US"/>
        </w:rPr>
      </w:pPr>
      <w:r w:rsidRPr="00261682">
        <w:rPr>
          <w:rFonts w:ascii="Times New Roman" w:hAnsi="Times New Roman" w:cs="Times New Roman"/>
          <w:b/>
          <w:sz w:val="24"/>
          <w:szCs w:val="24"/>
          <w:lang w:val="en-US"/>
        </w:rPr>
        <w:t>Protected sexual practice</w:t>
      </w:r>
    </w:p>
    <w:p w14:paraId="7DF3F952" w14:textId="77777777" w:rsidR="00D364E4" w:rsidRDefault="001056CB" w:rsidP="00D364E4">
      <w:pPr>
        <w:pStyle w:val="NormalWeb"/>
        <w:spacing w:before="0" w:beforeAutospacing="0" w:after="0" w:afterAutospacing="0"/>
        <w:rPr>
          <w:lang w:val="en-US"/>
        </w:rPr>
      </w:pPr>
      <w:r w:rsidRPr="00261682">
        <w:rPr>
          <w:lang w:val="en-US"/>
        </w:rPr>
        <w:t>We should start by defining sexual practices, which are understood as "patterns of sexual activity reported by individuals or communities with sufficient consistency to be predictable" (Lanantuoni, 2008, p.48, cited by Bahamón</w:t>
      </w:r>
      <w:r w:rsidR="0015041A">
        <w:rPr>
          <w:lang w:val="en-US"/>
        </w:rPr>
        <w:t>,</w:t>
      </w:r>
      <w:r w:rsidRPr="00261682">
        <w:rPr>
          <w:lang w:val="en-US"/>
        </w:rPr>
        <w:t xml:space="preserve"> </w:t>
      </w:r>
      <w:r w:rsidR="0015041A" w:rsidRPr="00261682">
        <w:rPr>
          <w:lang w:val="en-US"/>
        </w:rPr>
        <w:t xml:space="preserve">Viancha &amp; Tobos, </w:t>
      </w:r>
      <w:r w:rsidRPr="00261682">
        <w:rPr>
          <w:lang w:val="en-US"/>
        </w:rPr>
        <w:t xml:space="preserve">2014). All individual behaviors constitute sexual practices because they are socially constructed and shared in the interaction with the other, and this is </w:t>
      </w:r>
      <w:r w:rsidR="009F7A58" w:rsidRPr="00261682">
        <w:rPr>
          <w:lang w:val="en-US"/>
        </w:rPr>
        <w:t>demonstrated</w:t>
      </w:r>
      <w:r w:rsidRPr="00261682">
        <w:rPr>
          <w:lang w:val="en-US"/>
        </w:rPr>
        <w:t xml:space="preserve"> in the elaboration of images, </w:t>
      </w:r>
      <w:r w:rsidR="009F7A58" w:rsidRPr="00261682">
        <w:rPr>
          <w:lang w:val="en-US"/>
        </w:rPr>
        <w:t xml:space="preserve">senses </w:t>
      </w:r>
      <w:r w:rsidRPr="00261682">
        <w:rPr>
          <w:lang w:val="en-US"/>
        </w:rPr>
        <w:t>and meanings attributed to the exercise of sexuality, elements that go beyond knowledge regarding protection (Bahamón</w:t>
      </w:r>
      <w:r w:rsidR="0015041A" w:rsidRPr="0015041A">
        <w:rPr>
          <w:lang w:val="en-US"/>
        </w:rPr>
        <w:t xml:space="preserve"> </w:t>
      </w:r>
      <w:r w:rsidR="0015041A" w:rsidRPr="00261682">
        <w:rPr>
          <w:lang w:val="en-US"/>
        </w:rPr>
        <w:t>et al.,</w:t>
      </w:r>
      <w:r w:rsidRPr="00261682">
        <w:rPr>
          <w:lang w:val="en-US"/>
        </w:rPr>
        <w:t xml:space="preserve"> 2014). As established by González (20</w:t>
      </w:r>
      <w:r w:rsidR="00C007E6">
        <w:rPr>
          <w:lang w:val="en-US"/>
        </w:rPr>
        <w:t>04</w:t>
      </w:r>
      <w:r w:rsidRPr="00261682">
        <w:rPr>
          <w:lang w:val="en-US"/>
        </w:rPr>
        <w:t xml:space="preserve">), the exercise of sexuality through the practice of sexual relations is understood by young people in two senses: on the one hand, it is possible that these practices allow them to relate and create bonds within a certain group social, and on the other, young people seek to create interpretations that </w:t>
      </w:r>
      <w:r w:rsidR="007A5212" w:rsidRPr="00261682">
        <w:rPr>
          <w:lang w:val="en-US"/>
        </w:rPr>
        <w:t xml:space="preserve">by </w:t>
      </w:r>
      <w:r w:rsidRPr="00261682">
        <w:rPr>
          <w:lang w:val="en-US"/>
        </w:rPr>
        <w:t xml:space="preserve">family and personal experience invite the deployment of their sexuality. </w:t>
      </w:r>
    </w:p>
    <w:p w14:paraId="13B0C404" w14:textId="77777777" w:rsidR="001056CB" w:rsidRPr="00261682" w:rsidRDefault="001056CB" w:rsidP="00D364E4">
      <w:pPr>
        <w:pStyle w:val="NormalWeb"/>
        <w:spacing w:before="0" w:beforeAutospacing="0" w:after="0" w:afterAutospacing="0"/>
        <w:ind w:firstLine="426"/>
        <w:rPr>
          <w:lang w:val="en-US"/>
        </w:rPr>
      </w:pPr>
      <w:r w:rsidRPr="00261682">
        <w:rPr>
          <w:lang w:val="en-US"/>
        </w:rPr>
        <w:t xml:space="preserve">Through research that has been conducted on cultural practices of sexuality used by young people, two practices are identified as strategies: </w:t>
      </w:r>
      <w:r w:rsidRPr="00261682">
        <w:rPr>
          <w:i/>
          <w:lang w:val="en-US"/>
        </w:rPr>
        <w:t>pre-coital and post-coital</w:t>
      </w:r>
      <w:r w:rsidRPr="00261682">
        <w:rPr>
          <w:lang w:val="en-US"/>
        </w:rPr>
        <w:t>.</w:t>
      </w:r>
      <w:r w:rsidR="00D364E4">
        <w:rPr>
          <w:lang w:val="en-US"/>
        </w:rPr>
        <w:t xml:space="preserve"> </w:t>
      </w:r>
      <w:r w:rsidRPr="00261682">
        <w:rPr>
          <w:lang w:val="en-US"/>
        </w:rPr>
        <w:t>The first refers to the use of condoms and contraceptive ovules, and the second is traditionally related to the use of unconventional contraceptive methods rooted in popular beliefs, most of the times not very effective and even potentially dangerous (</w:t>
      </w:r>
      <w:r w:rsidR="00AB0107">
        <w:rPr>
          <w:lang w:val="en-US"/>
        </w:rPr>
        <w:t>Gonzál</w:t>
      </w:r>
      <w:r w:rsidRPr="00261682">
        <w:rPr>
          <w:lang w:val="en-US"/>
        </w:rPr>
        <w:t>ez, 200</w:t>
      </w:r>
      <w:r w:rsidR="0015041A">
        <w:rPr>
          <w:lang w:val="en-US"/>
        </w:rPr>
        <w:t>9</w:t>
      </w:r>
      <w:r w:rsidRPr="00261682">
        <w:rPr>
          <w:lang w:val="en-US"/>
        </w:rPr>
        <w:t xml:space="preserve">). These sexual practices are part of the actions shared by young people to increase protection and prevent pregnancy, and are framed </w:t>
      </w:r>
      <w:r w:rsidR="007A5212" w:rsidRPr="00261682">
        <w:rPr>
          <w:lang w:val="en-US"/>
        </w:rPr>
        <w:t>within</w:t>
      </w:r>
      <w:r w:rsidRPr="00261682">
        <w:rPr>
          <w:lang w:val="en-US"/>
        </w:rPr>
        <w:t xml:space="preserve"> a cultural context that gathers popular knowledge and is transmitted among the members of the </w:t>
      </w:r>
      <w:r w:rsidR="004421E2" w:rsidRPr="00261682">
        <w:rPr>
          <w:lang w:val="en-US"/>
        </w:rPr>
        <w:t>distinct groups</w:t>
      </w:r>
      <w:r w:rsidRPr="00261682">
        <w:rPr>
          <w:lang w:val="en-US"/>
        </w:rPr>
        <w:t xml:space="preserve">. On the other hand, it is possible to determine that </w:t>
      </w:r>
      <w:r w:rsidR="007A5212" w:rsidRPr="00261682">
        <w:rPr>
          <w:lang w:val="en-US"/>
        </w:rPr>
        <w:t xml:space="preserve">traditionally, </w:t>
      </w:r>
      <w:r w:rsidRPr="00261682">
        <w:rPr>
          <w:lang w:val="en-US"/>
        </w:rPr>
        <w:t>such care (for reasons of patriarchal models) is assigned more to women, since they are the ones who must perform such behaviors to avoid pregnancy, while men have a less active role in protection (Bahamón et al, 2014). However, according to the attitudes and practices of young people's sexuality, they are related to the structure of the home and the perception that these young people have about functionality as a family, so it could be affirmed that young people have more relationships when they perceive dysfunction in their family nucleus (González, 2009).</w:t>
      </w:r>
    </w:p>
    <w:p w14:paraId="7F5C7F6D" w14:textId="77777777" w:rsidR="00D364E4" w:rsidRDefault="001056CB" w:rsidP="00D364E4">
      <w:pPr>
        <w:pStyle w:val="NormalWeb"/>
        <w:spacing w:before="0" w:beforeAutospacing="0" w:after="0" w:afterAutospacing="0"/>
        <w:ind w:firstLine="426"/>
        <w:rPr>
          <w:lang w:val="en-US"/>
        </w:rPr>
      </w:pPr>
      <w:r w:rsidRPr="00261682">
        <w:rPr>
          <w:lang w:val="en-US"/>
        </w:rPr>
        <w:t>According to the approaches based on the risk or deficit perspective, the formulations on sexual risk behaviors are taken up again (Vinaccia</w:t>
      </w:r>
      <w:r w:rsidR="00E131AC">
        <w:rPr>
          <w:lang w:val="en-US"/>
        </w:rPr>
        <w:t xml:space="preserve"> et al.,</w:t>
      </w:r>
      <w:r w:rsidRPr="00261682">
        <w:rPr>
          <w:lang w:val="en-US"/>
        </w:rPr>
        <w:t xml:space="preserve"> 2007; Turchik &amp; Garske, 2009) as support for the definition of protected sexual practice , understood as the generalized tendency of the subject to use barrier protection methods in sexual encounters without taking into account, from an interdisciplinary perspective and rights, aspects such as the existence or not</w:t>
      </w:r>
      <w:r w:rsidR="007A5212" w:rsidRPr="00261682">
        <w:rPr>
          <w:lang w:val="en-US"/>
        </w:rPr>
        <w:t>,</w:t>
      </w:r>
      <w:r w:rsidRPr="00261682">
        <w:rPr>
          <w:lang w:val="en-US"/>
        </w:rPr>
        <w:t xml:space="preserve"> of one or multiple couples, accepting the </w:t>
      </w:r>
      <w:r w:rsidR="007A5212" w:rsidRPr="00261682">
        <w:rPr>
          <w:lang w:val="en-US"/>
        </w:rPr>
        <w:t xml:space="preserve">WHO´s </w:t>
      </w:r>
      <w:r w:rsidRPr="00261682">
        <w:rPr>
          <w:lang w:val="en-US"/>
        </w:rPr>
        <w:t xml:space="preserve">stipulations about of the subject's freedom to use </w:t>
      </w:r>
      <w:r w:rsidR="007A5212" w:rsidRPr="00261682">
        <w:rPr>
          <w:lang w:val="en-US"/>
        </w:rPr>
        <w:t>its</w:t>
      </w:r>
      <w:r w:rsidRPr="00261682">
        <w:rPr>
          <w:lang w:val="en-US"/>
        </w:rPr>
        <w:t xml:space="preserve"> active sexual life (WHO, 2006).</w:t>
      </w:r>
    </w:p>
    <w:p w14:paraId="1A917EB9" w14:textId="77777777" w:rsidR="00D364E4" w:rsidRDefault="001056CB" w:rsidP="00D364E4">
      <w:pPr>
        <w:pStyle w:val="NormalWeb"/>
        <w:spacing w:before="0" w:beforeAutospacing="0" w:after="0" w:afterAutospacing="0"/>
        <w:ind w:firstLine="426"/>
        <w:rPr>
          <w:lang w:val="en-US"/>
        </w:rPr>
      </w:pPr>
      <w:r w:rsidRPr="00261682">
        <w:rPr>
          <w:lang w:val="en-US"/>
        </w:rPr>
        <w:t>In summary, this research aims to find statistical relationships between the factors involved in making decisions about the behaviors that imply protection. Specifically, the</w:t>
      </w:r>
      <w:r w:rsidR="0048133C" w:rsidRPr="00261682">
        <w:rPr>
          <w:lang w:val="en-US"/>
        </w:rPr>
        <w:t>re is an evaluation of the</w:t>
      </w:r>
      <w:r w:rsidRPr="00261682">
        <w:rPr>
          <w:lang w:val="en-US"/>
        </w:rPr>
        <w:t xml:space="preserve"> comparison that young people make between their pursuit of pleasure</w:t>
      </w:r>
      <w:r w:rsidR="002F2AD9" w:rsidRPr="00261682">
        <w:rPr>
          <w:lang w:val="en-US"/>
        </w:rPr>
        <w:t>.</w:t>
      </w:r>
      <w:r w:rsidRPr="00261682">
        <w:rPr>
          <w:lang w:val="en-US"/>
        </w:rPr>
        <w:t xml:space="preserve"> Likewise, the implications of this in sexual protection are evaluated by placing such protection at the same level, and generalized for the different scenarios of the subject's life that in this case are included within the category of healthy living habits. Finally, the possible statistical relationship between the perception of physical health and the perception of subjective wellbeing - considered in this case as a criterion variable - is incorporated.</w:t>
      </w:r>
    </w:p>
    <w:p w14:paraId="5AB73814" w14:textId="77777777" w:rsidR="00D364E4" w:rsidRDefault="001C5005" w:rsidP="00D364E4">
      <w:pPr>
        <w:pStyle w:val="NormalWeb"/>
        <w:spacing w:before="0" w:beforeAutospacing="0" w:after="0" w:afterAutospacing="0"/>
        <w:ind w:firstLine="426"/>
        <w:rPr>
          <w:lang w:val="en-US"/>
        </w:rPr>
      </w:pPr>
      <w:r w:rsidRPr="00261682">
        <w:rPr>
          <w:lang w:val="en-US"/>
        </w:rPr>
        <w:t xml:space="preserve">On the other hand, this study contemplates the experience of sexuality as a very important facet in the life of the human being that must be approached from its biological, psychological and social dimensions. During adolescence, </w:t>
      </w:r>
      <w:r w:rsidR="009F7A58" w:rsidRPr="00261682">
        <w:rPr>
          <w:lang w:val="en-US"/>
        </w:rPr>
        <w:t xml:space="preserve">it is </w:t>
      </w:r>
      <w:r w:rsidRPr="00261682">
        <w:rPr>
          <w:lang w:val="en-US"/>
        </w:rPr>
        <w:t xml:space="preserve">with the biological changes that transform the child's body into that of a man or a woman respectively, </w:t>
      </w:r>
      <w:r w:rsidR="009F7A58" w:rsidRPr="00261682">
        <w:rPr>
          <w:lang w:val="en-US"/>
        </w:rPr>
        <w:t xml:space="preserve">that a </w:t>
      </w:r>
      <w:r w:rsidRPr="00261682">
        <w:rPr>
          <w:lang w:val="en-US"/>
        </w:rPr>
        <w:t>human individual begins to manifest and become aware of those sexual needs.</w:t>
      </w:r>
    </w:p>
    <w:p w14:paraId="41EF2BEF" w14:textId="77777777" w:rsidR="001C5005" w:rsidRPr="00261682" w:rsidRDefault="001C5005" w:rsidP="00D364E4">
      <w:pPr>
        <w:pStyle w:val="NormalWeb"/>
        <w:spacing w:before="0" w:beforeAutospacing="0" w:after="0" w:afterAutospacing="0"/>
        <w:ind w:firstLine="426"/>
        <w:rPr>
          <w:lang w:val="en-US"/>
        </w:rPr>
      </w:pPr>
      <w:r w:rsidRPr="00261682">
        <w:rPr>
          <w:lang w:val="en-US"/>
        </w:rPr>
        <w:t xml:space="preserve">The exercise of sexuality involves the contact and recognition of the other </w:t>
      </w:r>
      <w:r w:rsidR="009F7A58" w:rsidRPr="00261682">
        <w:rPr>
          <w:lang w:val="en-US"/>
        </w:rPr>
        <w:t xml:space="preserve">person´s </w:t>
      </w:r>
      <w:r w:rsidRPr="00261682">
        <w:rPr>
          <w:lang w:val="en-US"/>
        </w:rPr>
        <w:t>patterns as emotional subject, which in turn denotes all actions that are aimed at meeting the other person to give an enjoyment to their existence; however, the unregulated exercise of some sexual practices as a means to obtain immediate pleasure leads to potential risks for the population in question such as sexually transmitted diseases (STDs) and unwanted pregnancy, which even contribute to the set of factors that currently threaten the future survival of people (Bahamón</w:t>
      </w:r>
      <w:r w:rsidR="00E44791">
        <w:rPr>
          <w:lang w:val="en-US"/>
        </w:rPr>
        <w:t xml:space="preserve"> et al.,</w:t>
      </w:r>
      <w:r w:rsidRPr="00261682">
        <w:rPr>
          <w:lang w:val="en-US"/>
        </w:rPr>
        <w:t>2014). It could be said that unregulated sexual behaviors carry risks to the integrity of the human being that has generated great interest in understanding and analyzing sexual practices of human beings and how they can influence positively or negatively in their lives.</w:t>
      </w:r>
    </w:p>
    <w:p w14:paraId="0F755368" w14:textId="77777777" w:rsidR="00D364E4" w:rsidRDefault="001C5005" w:rsidP="00D364E4">
      <w:pPr>
        <w:pStyle w:val="NormalWeb"/>
        <w:spacing w:before="0" w:beforeAutospacing="0" w:after="0" w:afterAutospacing="0"/>
        <w:ind w:firstLine="426"/>
        <w:rPr>
          <w:lang w:val="en-US"/>
        </w:rPr>
      </w:pPr>
      <w:r w:rsidRPr="00261682">
        <w:rPr>
          <w:lang w:val="en-US"/>
        </w:rPr>
        <w:t>Similarly, it should be noted that another variable to consider in the face of sexual development is the prevention of HIV / AIDS whose conception is still universalistic and historically centered on judging the sexual behavior of young people as a "social problem" (Gr</w:t>
      </w:r>
      <w:r w:rsidR="00E44791">
        <w:rPr>
          <w:lang w:val="en-US"/>
        </w:rPr>
        <w:t>e</w:t>
      </w:r>
      <w:r w:rsidRPr="00261682">
        <w:rPr>
          <w:lang w:val="en-US"/>
        </w:rPr>
        <w:t>mberg, 2002), while these approaches express a stereotyped vision of youth as a "risk" or "vulnerability" stage in itself (Gr</w:t>
      </w:r>
      <w:r w:rsidR="00E44791">
        <w:rPr>
          <w:lang w:val="en-US"/>
        </w:rPr>
        <w:t>e</w:t>
      </w:r>
      <w:r w:rsidRPr="00261682">
        <w:rPr>
          <w:lang w:val="en-US"/>
        </w:rPr>
        <w:t xml:space="preserve">mberg, 2002). </w:t>
      </w:r>
    </w:p>
    <w:p w14:paraId="230D7F9F" w14:textId="77777777" w:rsidR="00D364E4" w:rsidRDefault="001C5005" w:rsidP="00D364E4">
      <w:pPr>
        <w:pStyle w:val="NormalWeb"/>
        <w:spacing w:before="0" w:beforeAutospacing="0" w:after="0" w:afterAutospacing="0"/>
        <w:ind w:firstLine="426"/>
        <w:rPr>
          <w:lang w:val="en-US"/>
        </w:rPr>
      </w:pPr>
      <w:r w:rsidRPr="00261682">
        <w:rPr>
          <w:lang w:val="en-US"/>
        </w:rPr>
        <w:t>From another perspective, these approaches do not recognize the historical, social and cultural variability that mold the practices of young people; the specificities of gender, class or ethnicity according to regional or local contexts, and, in particular, the process of intersubjective and active symbolic construction that young people perform in their particular contexts of life (Gr</w:t>
      </w:r>
      <w:r w:rsidR="00E44791">
        <w:rPr>
          <w:lang w:val="en-US"/>
        </w:rPr>
        <w:t>e</w:t>
      </w:r>
      <w:r w:rsidRPr="00261682">
        <w:rPr>
          <w:lang w:val="en-US"/>
        </w:rPr>
        <w:t xml:space="preserve">mberg, 2002). In adolescents, risky sexual practices can lead to problems for reproductive health, such as STDs, can also present high rates of pregnancy, induced abortion (Ospina &amp; Manrique, 2007). For example, in the United Kingdom, half of adolescent pregnancies occur during the first 6 months after the start of sexual intercourse (Bradley &amp; Stevenson, 2007; Rose et al., 2005, cited by </w:t>
      </w:r>
      <w:r w:rsidR="00E44791" w:rsidRPr="005C720A">
        <w:rPr>
          <w:rFonts w:eastAsia="Calibri"/>
          <w:lang w:val="en-US"/>
        </w:rPr>
        <w:t>García-Vega, Menéndez, Fernández &amp; Cuesta</w:t>
      </w:r>
      <w:r w:rsidRPr="00261682">
        <w:rPr>
          <w:lang w:val="en-US"/>
        </w:rPr>
        <w:t>, 2012)</w:t>
      </w:r>
      <w:r w:rsidR="00D364E4">
        <w:rPr>
          <w:lang w:val="en-US"/>
        </w:rPr>
        <w:t xml:space="preserve">. </w:t>
      </w:r>
    </w:p>
    <w:p w14:paraId="57E5AB23" w14:textId="77777777" w:rsidR="002F2AD9" w:rsidRPr="00261682" w:rsidRDefault="001C5005" w:rsidP="00D364E4">
      <w:pPr>
        <w:pStyle w:val="NormalWeb"/>
        <w:spacing w:before="0" w:beforeAutospacing="0" w:after="0" w:afterAutospacing="0"/>
        <w:ind w:firstLine="426"/>
        <w:rPr>
          <w:lang w:val="en-US"/>
        </w:rPr>
      </w:pPr>
      <w:r w:rsidRPr="00261682">
        <w:rPr>
          <w:lang w:val="en-US"/>
        </w:rPr>
        <w:t xml:space="preserve">Predictive variables have been established for not using condoms, false beliefs about sensitivity in relationships, lack of knowledge by youth, having had few previous affective relationships and these not having been planned, and/or having a stable partner and feeling less vulnerable (Mohammad et al., 2007; </w:t>
      </w:r>
      <w:r w:rsidR="00E44791">
        <w:rPr>
          <w:lang w:val="en-US"/>
        </w:rPr>
        <w:t xml:space="preserve">García-Vega et al., </w:t>
      </w:r>
      <w:r w:rsidRPr="00261682">
        <w:rPr>
          <w:lang w:val="en-US"/>
        </w:rPr>
        <w:t>2012). Additionally, there are subtle differences in terms of sex, for the performance of risky behaviors, as men commit more risky behavior in their desire to seek sexual sensations, and due to peer pressure, which may make it necessary to include them in the prevention programs strategies for adolescents to learn to satisfy their preferences for the pursuit of sexual sensations through novel and stimulating sexual behaviors that involve minimal risk.</w:t>
      </w:r>
    </w:p>
    <w:p w14:paraId="20E33648" w14:textId="77777777" w:rsidR="003C478E" w:rsidRDefault="003C478E" w:rsidP="00261682">
      <w:pPr>
        <w:pStyle w:val="NormalWeb"/>
        <w:spacing w:before="0" w:beforeAutospacing="0" w:after="0" w:afterAutospacing="0"/>
        <w:jc w:val="center"/>
        <w:rPr>
          <w:b/>
          <w:lang w:val="en-US"/>
        </w:rPr>
      </w:pPr>
    </w:p>
    <w:p w14:paraId="47A63675" w14:textId="77777777" w:rsidR="007139D6" w:rsidRDefault="007139D6" w:rsidP="00261682">
      <w:pPr>
        <w:pStyle w:val="NormalWeb"/>
        <w:spacing w:before="0" w:beforeAutospacing="0" w:after="0" w:afterAutospacing="0"/>
        <w:jc w:val="center"/>
        <w:rPr>
          <w:b/>
          <w:lang w:val="en-US"/>
        </w:rPr>
      </w:pPr>
      <w:r w:rsidRPr="00261682">
        <w:rPr>
          <w:b/>
          <w:lang w:val="en-US"/>
        </w:rPr>
        <w:t>M</w:t>
      </w:r>
      <w:r w:rsidR="005506C4">
        <w:rPr>
          <w:b/>
          <w:lang w:val="en-US"/>
        </w:rPr>
        <w:t>ethod</w:t>
      </w:r>
    </w:p>
    <w:p w14:paraId="4E83F939" w14:textId="77777777" w:rsidR="001A2B53" w:rsidRPr="00261682" w:rsidRDefault="001A2B53" w:rsidP="00261682">
      <w:pPr>
        <w:pStyle w:val="NormalWeb"/>
        <w:spacing w:before="0" w:beforeAutospacing="0" w:after="0" w:afterAutospacing="0"/>
        <w:jc w:val="center"/>
        <w:rPr>
          <w:b/>
          <w:lang w:val="en-US"/>
        </w:rPr>
      </w:pPr>
    </w:p>
    <w:p w14:paraId="37FCEDED" w14:textId="77777777" w:rsidR="007139D6" w:rsidRPr="00261682" w:rsidRDefault="007139D6" w:rsidP="00261682">
      <w:pPr>
        <w:pStyle w:val="NormalWeb"/>
        <w:spacing w:before="0" w:beforeAutospacing="0" w:after="0" w:afterAutospacing="0"/>
        <w:rPr>
          <w:lang w:val="en-US"/>
        </w:rPr>
      </w:pPr>
      <w:r w:rsidRPr="00261682">
        <w:rPr>
          <w:lang w:val="en-US"/>
        </w:rPr>
        <w:t xml:space="preserve">This investigation of a descriptive nature, corresponds with an empirical analytical - descriptive, correlational and transversal </w:t>
      </w:r>
      <w:r w:rsidR="004421E2" w:rsidRPr="00261682">
        <w:rPr>
          <w:lang w:val="en-US"/>
        </w:rPr>
        <w:t>empirical</w:t>
      </w:r>
      <w:r w:rsidRPr="00261682">
        <w:rPr>
          <w:lang w:val="en-US"/>
        </w:rPr>
        <w:t xml:space="preserve"> </w:t>
      </w:r>
      <w:r w:rsidR="006F7DBA" w:rsidRPr="00261682">
        <w:rPr>
          <w:lang w:val="en-US"/>
        </w:rPr>
        <w:t xml:space="preserve">cut </w:t>
      </w:r>
      <w:r w:rsidRPr="00261682">
        <w:rPr>
          <w:lang w:val="en-US"/>
        </w:rPr>
        <w:t>research design.</w:t>
      </w:r>
    </w:p>
    <w:p w14:paraId="7D407E5A" w14:textId="77777777" w:rsidR="003C478E" w:rsidRDefault="003C478E" w:rsidP="00261682">
      <w:pPr>
        <w:pStyle w:val="NormalWeb"/>
        <w:spacing w:before="0" w:beforeAutospacing="0" w:after="0" w:afterAutospacing="0"/>
        <w:rPr>
          <w:b/>
          <w:lang w:val="en-US"/>
        </w:rPr>
      </w:pPr>
    </w:p>
    <w:p w14:paraId="2E3C3A0F" w14:textId="77777777" w:rsidR="007139D6" w:rsidRDefault="007139D6" w:rsidP="00261682">
      <w:pPr>
        <w:pStyle w:val="NormalWeb"/>
        <w:spacing w:before="0" w:beforeAutospacing="0" w:after="0" w:afterAutospacing="0"/>
        <w:rPr>
          <w:b/>
          <w:lang w:val="en-US"/>
        </w:rPr>
      </w:pPr>
      <w:r w:rsidRPr="00261682">
        <w:rPr>
          <w:b/>
          <w:lang w:val="en-US"/>
        </w:rPr>
        <w:t>Participants</w:t>
      </w:r>
    </w:p>
    <w:p w14:paraId="578C1290" w14:textId="77777777" w:rsidR="007139D6" w:rsidRPr="00261682" w:rsidRDefault="007139D6" w:rsidP="00261682">
      <w:pPr>
        <w:pStyle w:val="NormalWeb"/>
        <w:spacing w:before="0" w:beforeAutospacing="0" w:after="0" w:afterAutospacing="0"/>
        <w:rPr>
          <w:lang w:val="en-US"/>
        </w:rPr>
      </w:pPr>
      <w:r w:rsidRPr="00261682">
        <w:rPr>
          <w:lang w:val="en-US"/>
        </w:rPr>
        <w:t xml:space="preserve">The study was carried out temporarily, with an approximate sample of </w:t>
      </w:r>
      <w:r w:rsidR="006B1FB4" w:rsidRPr="00261682">
        <w:rPr>
          <w:lang w:val="en-US"/>
        </w:rPr>
        <w:t>2</w:t>
      </w:r>
      <w:r w:rsidRPr="00261682">
        <w:rPr>
          <w:lang w:val="en-US"/>
        </w:rPr>
        <w:t>42 young adults (</w:t>
      </w:r>
      <w:r w:rsidR="006B1FB4" w:rsidRPr="00261682">
        <w:rPr>
          <w:lang w:val="en-US"/>
        </w:rPr>
        <w:t>13</w:t>
      </w:r>
      <w:r w:rsidRPr="00261682">
        <w:rPr>
          <w:lang w:val="en-US"/>
        </w:rPr>
        <w:t xml:space="preserve">0 Women and </w:t>
      </w:r>
      <w:r w:rsidR="006B1FB4" w:rsidRPr="00261682">
        <w:rPr>
          <w:lang w:val="en-US"/>
        </w:rPr>
        <w:t>11</w:t>
      </w:r>
      <w:r w:rsidRPr="00261682">
        <w:rPr>
          <w:lang w:val="en-US"/>
        </w:rPr>
        <w:t>2 Men, 18 to 34 years, M = 22 years,</w:t>
      </w:r>
      <w:r w:rsidR="00163DEA" w:rsidRPr="00261682">
        <w:rPr>
          <w:lang w:val="en-US"/>
        </w:rPr>
        <w:t xml:space="preserve"> S.D.</w:t>
      </w:r>
      <w:r w:rsidRPr="00261682">
        <w:rPr>
          <w:lang w:val="en-US"/>
        </w:rPr>
        <w:t xml:space="preserve"> = 3.</w:t>
      </w:r>
      <w:r w:rsidR="006B1FB4" w:rsidRPr="00261682">
        <w:rPr>
          <w:lang w:val="en-US"/>
        </w:rPr>
        <w:t>39</w:t>
      </w:r>
      <w:r w:rsidRPr="00261682">
        <w:rPr>
          <w:lang w:val="en-US"/>
        </w:rPr>
        <w:t xml:space="preserve">) with different sexual orientation of the city of Bogotá. Sampling was non-probabilistic randomization - at convenience, through direct contact with some institutions and through the "snowball" strategy. For this, the contribution and </w:t>
      </w:r>
      <w:r w:rsidR="00852692" w:rsidRPr="00261682">
        <w:rPr>
          <w:lang w:val="en-US"/>
        </w:rPr>
        <w:t>input</w:t>
      </w:r>
      <w:r w:rsidRPr="00261682">
        <w:rPr>
          <w:lang w:val="en-US"/>
        </w:rPr>
        <w:t xml:space="preserve"> of psychologists in training in the degree process as research assistants was </w:t>
      </w:r>
      <w:r w:rsidR="00163DEA" w:rsidRPr="00261682">
        <w:rPr>
          <w:lang w:val="en-US"/>
        </w:rPr>
        <w:t>relied on.</w:t>
      </w:r>
    </w:p>
    <w:p w14:paraId="33B0F23C" w14:textId="77777777" w:rsidR="003C478E" w:rsidRDefault="003C478E" w:rsidP="00261682">
      <w:pPr>
        <w:pStyle w:val="NormalWeb"/>
        <w:spacing w:before="0" w:beforeAutospacing="0" w:after="0" w:afterAutospacing="0"/>
        <w:rPr>
          <w:b/>
          <w:lang w:val="en-US"/>
        </w:rPr>
      </w:pPr>
    </w:p>
    <w:p w14:paraId="2649AC0F" w14:textId="77777777" w:rsidR="007139D6" w:rsidRPr="00261682" w:rsidRDefault="007139D6" w:rsidP="00261682">
      <w:pPr>
        <w:pStyle w:val="NormalWeb"/>
        <w:spacing w:before="0" w:beforeAutospacing="0" w:after="0" w:afterAutospacing="0"/>
        <w:rPr>
          <w:b/>
          <w:lang w:val="en-US"/>
        </w:rPr>
      </w:pPr>
      <w:r w:rsidRPr="00261682">
        <w:rPr>
          <w:b/>
          <w:lang w:val="en-US"/>
        </w:rPr>
        <w:t xml:space="preserve">Instruments </w:t>
      </w:r>
    </w:p>
    <w:p w14:paraId="735A8121" w14:textId="77777777" w:rsidR="005506C4" w:rsidRPr="005506C4" w:rsidRDefault="007139D6" w:rsidP="005506C4">
      <w:pPr>
        <w:pStyle w:val="NormalWeb"/>
        <w:spacing w:before="0" w:beforeAutospacing="0" w:after="0" w:afterAutospacing="0"/>
        <w:ind w:firstLine="426"/>
        <w:rPr>
          <w:lang w:val="en-US"/>
        </w:rPr>
      </w:pPr>
      <w:r w:rsidRPr="005506C4">
        <w:rPr>
          <w:i/>
          <w:lang w:val="en-US"/>
        </w:rPr>
        <w:t>Quality of social relationships</w:t>
      </w:r>
      <w:r w:rsidRPr="005506C4">
        <w:rPr>
          <w:lang w:val="en-US"/>
        </w:rPr>
        <w:t>: the scale of intrafamilial relationships (</w:t>
      </w:r>
      <w:r w:rsidR="007314E4" w:rsidRPr="005506C4">
        <w:rPr>
          <w:i/>
          <w:lang w:val="en-US"/>
        </w:rPr>
        <w:t>ERI by its Spanish acronym)</w:t>
      </w:r>
      <w:r w:rsidR="007314E4" w:rsidRPr="005506C4">
        <w:rPr>
          <w:lang w:val="en-US"/>
        </w:rPr>
        <w:t xml:space="preserve"> </w:t>
      </w:r>
      <w:r w:rsidRPr="005506C4">
        <w:rPr>
          <w:lang w:val="en-US"/>
        </w:rPr>
        <w:t xml:space="preserve">of Rivera </w:t>
      </w:r>
      <w:r w:rsidR="004B5B47">
        <w:rPr>
          <w:lang w:val="en-US"/>
        </w:rPr>
        <w:t>&amp;</w:t>
      </w:r>
      <w:r w:rsidR="004B5B47" w:rsidRPr="005506C4">
        <w:rPr>
          <w:lang w:val="en-US"/>
        </w:rPr>
        <w:t xml:space="preserve"> Andrade </w:t>
      </w:r>
      <w:r w:rsidRPr="005506C4">
        <w:rPr>
          <w:lang w:val="en-US"/>
        </w:rPr>
        <w:t xml:space="preserve">(2010) was used. It consists of 56 items on a Likert scale of 5 points. The </w:t>
      </w:r>
      <w:r w:rsidR="007314E4" w:rsidRPr="005506C4">
        <w:rPr>
          <w:lang w:val="en-US"/>
        </w:rPr>
        <w:t xml:space="preserve">evaluated </w:t>
      </w:r>
      <w:r w:rsidRPr="005506C4">
        <w:rPr>
          <w:lang w:val="en-US"/>
        </w:rPr>
        <w:t>dimensions</w:t>
      </w:r>
      <w:r w:rsidR="007314E4" w:rsidRPr="005506C4">
        <w:rPr>
          <w:lang w:val="en-US"/>
        </w:rPr>
        <w:t xml:space="preserve"> </w:t>
      </w:r>
      <w:r w:rsidRPr="005506C4">
        <w:rPr>
          <w:lang w:val="en-US"/>
        </w:rPr>
        <w:t>were: 1. Expression of emotions, 2. Union and support, and 3. Perception of difficulties and conflicts. The Cronbach's alpha obtained for each dimension respectively was: 0.92, 0.86, and 0.90.</w:t>
      </w:r>
    </w:p>
    <w:p w14:paraId="7218CC57" w14:textId="77777777" w:rsidR="005506C4" w:rsidRPr="005506C4" w:rsidRDefault="00BB3B1C" w:rsidP="005506C4">
      <w:pPr>
        <w:pStyle w:val="NormalWeb"/>
        <w:spacing w:before="0" w:beforeAutospacing="0" w:after="0" w:afterAutospacing="0"/>
        <w:ind w:firstLine="426"/>
        <w:rPr>
          <w:lang w:val="en-US"/>
        </w:rPr>
      </w:pPr>
      <w:r w:rsidRPr="005506C4">
        <w:rPr>
          <w:i/>
          <w:lang w:val="en-US"/>
        </w:rPr>
        <w:t>Social support perception:</w:t>
      </w:r>
      <w:r w:rsidR="00DF7068" w:rsidRPr="005506C4">
        <w:rPr>
          <w:lang w:val="en-US"/>
        </w:rPr>
        <w:t xml:space="preserve"> </w:t>
      </w:r>
      <w:r w:rsidR="005B4DF1" w:rsidRPr="005506C4">
        <w:rPr>
          <w:lang w:val="en-US"/>
        </w:rPr>
        <w:t>the Colombian validation (</w:t>
      </w:r>
      <w:r w:rsidR="005B4DF1" w:rsidRPr="005506C4">
        <w:rPr>
          <w:i/>
          <w:lang w:val="en-US"/>
        </w:rPr>
        <w:t>MOS</w:t>
      </w:r>
      <w:r w:rsidR="003E6D76" w:rsidRPr="005506C4">
        <w:rPr>
          <w:i/>
          <w:lang w:val="en-US"/>
        </w:rPr>
        <w:t>-Medical Outcomes Study</w:t>
      </w:r>
      <w:r w:rsidR="005B4DF1" w:rsidRPr="005506C4">
        <w:rPr>
          <w:lang w:val="en-US"/>
        </w:rPr>
        <w:t xml:space="preserve">) of social support was used, developed by Londoño </w:t>
      </w:r>
      <w:r w:rsidR="004B5B47">
        <w:rPr>
          <w:lang w:val="en-US"/>
        </w:rPr>
        <w:t>et al.</w:t>
      </w:r>
      <w:r w:rsidR="005B4DF1" w:rsidRPr="005506C4">
        <w:rPr>
          <w:lang w:val="en-US"/>
        </w:rPr>
        <w:t xml:space="preserve"> (2012). It is answered on a </w:t>
      </w:r>
      <w:r w:rsidR="00DE0581" w:rsidRPr="005506C4">
        <w:rPr>
          <w:lang w:val="en-US"/>
        </w:rPr>
        <w:t>5</w:t>
      </w:r>
      <w:r w:rsidR="00DF7068" w:rsidRPr="005506C4">
        <w:rPr>
          <w:lang w:val="en-US"/>
        </w:rPr>
        <w:t>-</w:t>
      </w:r>
      <w:r w:rsidR="00DE0581" w:rsidRPr="005506C4">
        <w:rPr>
          <w:lang w:val="en-US"/>
        </w:rPr>
        <w:t xml:space="preserve"> points </w:t>
      </w:r>
      <w:r w:rsidR="00DF7068" w:rsidRPr="005506C4">
        <w:rPr>
          <w:lang w:val="en-US"/>
        </w:rPr>
        <w:t>L</w:t>
      </w:r>
      <w:r w:rsidR="005B4DF1" w:rsidRPr="005506C4">
        <w:rPr>
          <w:lang w:val="en-US"/>
        </w:rPr>
        <w:t xml:space="preserve">ikert type </w:t>
      </w:r>
      <w:r w:rsidRPr="005506C4">
        <w:rPr>
          <w:lang w:val="en-US"/>
        </w:rPr>
        <w:t>scale</w:t>
      </w:r>
      <w:r w:rsidR="00DE0581" w:rsidRPr="005506C4">
        <w:rPr>
          <w:lang w:val="en-US"/>
        </w:rPr>
        <w:t xml:space="preserve">. </w:t>
      </w:r>
      <w:r w:rsidR="005B4DF1" w:rsidRPr="005506C4">
        <w:rPr>
          <w:lang w:val="en-US"/>
        </w:rPr>
        <w:t xml:space="preserve">It consists of 20 items. </w:t>
      </w:r>
      <w:r w:rsidRPr="005506C4">
        <w:rPr>
          <w:lang w:val="en-US"/>
        </w:rPr>
        <w:t>It e</w:t>
      </w:r>
      <w:r w:rsidR="005B4DF1" w:rsidRPr="005506C4">
        <w:rPr>
          <w:lang w:val="en-US"/>
        </w:rPr>
        <w:t>valuates 4 dimensions: instrumental, informational, affective and positive social interaction support. The Cronbach alpha value obtained for each dimension respectively and for the total scale was: 0.79, 0.92, 0.74, 0.83, and 0.93.</w:t>
      </w:r>
    </w:p>
    <w:p w14:paraId="3C642176" w14:textId="77777777" w:rsidR="005506C4" w:rsidRPr="005506C4" w:rsidRDefault="00BB3B1C" w:rsidP="005506C4">
      <w:pPr>
        <w:pStyle w:val="NormalWeb"/>
        <w:spacing w:before="0" w:beforeAutospacing="0" w:after="0" w:afterAutospacing="0"/>
        <w:ind w:firstLine="426"/>
        <w:rPr>
          <w:lang w:val="en-US"/>
        </w:rPr>
      </w:pPr>
      <w:r w:rsidRPr="005506C4">
        <w:rPr>
          <w:i/>
          <w:lang w:val="en-US"/>
        </w:rPr>
        <w:t>S</w:t>
      </w:r>
      <w:r w:rsidR="005B4DF1" w:rsidRPr="005506C4">
        <w:rPr>
          <w:i/>
          <w:lang w:val="en-US"/>
        </w:rPr>
        <w:t>ubjective well-being</w:t>
      </w:r>
      <w:r w:rsidR="00DE0581" w:rsidRPr="005506C4">
        <w:rPr>
          <w:i/>
          <w:lang w:val="en-US"/>
        </w:rPr>
        <w:t xml:space="preserve"> perception</w:t>
      </w:r>
      <w:r w:rsidR="005B4DF1" w:rsidRPr="005506C4">
        <w:rPr>
          <w:lang w:val="en-US"/>
        </w:rPr>
        <w:t xml:space="preserve">: Satisfaction </w:t>
      </w:r>
      <w:r w:rsidR="00737F06" w:rsidRPr="005506C4">
        <w:rPr>
          <w:lang w:val="en-US"/>
        </w:rPr>
        <w:t>with</w:t>
      </w:r>
      <w:r w:rsidR="005B4DF1" w:rsidRPr="005506C4">
        <w:rPr>
          <w:lang w:val="en-US"/>
        </w:rPr>
        <w:t xml:space="preserve"> Life Scale (SWLS) by Diener, Emmons, Larsen &amp; Griffin (1985) was used in its official version, referenced in Pavot &amp; Diener (2008). It consists of 5 items that are answered on a 7-point Likert scale. The value of the </w:t>
      </w:r>
      <w:r w:rsidR="00DE0581" w:rsidRPr="005506C4">
        <w:rPr>
          <w:lang w:val="en-US"/>
        </w:rPr>
        <w:t>C</w:t>
      </w:r>
      <w:r w:rsidR="005B4DF1" w:rsidRPr="005506C4">
        <w:rPr>
          <w:lang w:val="en-US"/>
        </w:rPr>
        <w:t>ronbach alpha obtained for this version was: 0.82</w:t>
      </w:r>
      <w:r w:rsidR="00DE0581" w:rsidRPr="005506C4">
        <w:rPr>
          <w:lang w:val="en-US"/>
        </w:rPr>
        <w:t>.</w:t>
      </w:r>
    </w:p>
    <w:p w14:paraId="68648F72" w14:textId="77777777" w:rsidR="005506C4" w:rsidRPr="005506C4" w:rsidRDefault="005B4DF1" w:rsidP="005506C4">
      <w:pPr>
        <w:pStyle w:val="NormalWeb"/>
        <w:spacing w:before="0" w:beforeAutospacing="0" w:after="0" w:afterAutospacing="0"/>
        <w:ind w:firstLine="426"/>
        <w:rPr>
          <w:lang w:val="en-US"/>
        </w:rPr>
      </w:pPr>
      <w:r w:rsidRPr="005506C4">
        <w:rPr>
          <w:i/>
          <w:lang w:val="en-US"/>
        </w:rPr>
        <w:t>Sexual Protected Practice and risk</w:t>
      </w:r>
      <w:r w:rsidRPr="005506C4">
        <w:rPr>
          <w:lang w:val="en-US"/>
        </w:rPr>
        <w:t xml:space="preserve">: two scales were used. The first evaluates the protection, designed by Castro (2013) as part of the research work within the research line of "Social Cognition, Wellness and Sexuality". </w:t>
      </w:r>
      <w:r w:rsidR="00DE0581" w:rsidRPr="005506C4">
        <w:rPr>
          <w:lang w:val="en-US"/>
        </w:rPr>
        <w:t>It evaluates</w:t>
      </w:r>
      <w:r w:rsidRPr="005506C4">
        <w:rPr>
          <w:lang w:val="en-US"/>
        </w:rPr>
        <w:t xml:space="preserve"> through 7 items on a 5-point </w:t>
      </w:r>
      <w:r w:rsidR="00DE0581" w:rsidRPr="005506C4">
        <w:rPr>
          <w:lang w:val="en-US"/>
        </w:rPr>
        <w:t>L</w:t>
      </w:r>
      <w:r w:rsidRPr="005506C4">
        <w:rPr>
          <w:lang w:val="en-US"/>
        </w:rPr>
        <w:t>ikert scale, the use of protection by barrier methods. The Cronbach alpha value obtained in this version was: 0.63. The second instrument was the checklist of Vinaccia</w:t>
      </w:r>
      <w:r w:rsidR="003C58A5">
        <w:rPr>
          <w:lang w:val="en-US"/>
        </w:rPr>
        <w:t xml:space="preserve"> </w:t>
      </w:r>
      <w:r w:rsidR="00C62BA0">
        <w:rPr>
          <w:lang w:val="en-US"/>
        </w:rPr>
        <w:t>et al.</w:t>
      </w:r>
      <w:r w:rsidRPr="005506C4">
        <w:rPr>
          <w:lang w:val="en-US"/>
        </w:rPr>
        <w:t xml:space="preserve"> (2007) </w:t>
      </w:r>
      <w:r w:rsidR="00DE0581" w:rsidRPr="005506C4">
        <w:rPr>
          <w:lang w:val="en-US"/>
        </w:rPr>
        <w:t xml:space="preserve">which </w:t>
      </w:r>
      <w:r w:rsidRPr="005506C4">
        <w:rPr>
          <w:lang w:val="en-US"/>
        </w:rPr>
        <w:t>is answered on a dichotomous scale. The value of Cronbach's alpha reached in this application was 0.70.</w:t>
      </w:r>
    </w:p>
    <w:p w14:paraId="74DFF19C" w14:textId="77777777" w:rsidR="005506C4" w:rsidRPr="005506C4" w:rsidRDefault="005B4DF1" w:rsidP="005506C4">
      <w:pPr>
        <w:pStyle w:val="NormalWeb"/>
        <w:spacing w:before="0" w:beforeAutospacing="0" w:after="0" w:afterAutospacing="0"/>
        <w:ind w:firstLine="426"/>
        <w:rPr>
          <w:lang w:val="en-US"/>
        </w:rPr>
      </w:pPr>
      <w:r w:rsidRPr="005506C4">
        <w:rPr>
          <w:i/>
          <w:lang w:val="en-US"/>
        </w:rPr>
        <w:t>Perception of Physical Health</w:t>
      </w:r>
      <w:r w:rsidRPr="005506C4">
        <w:rPr>
          <w:lang w:val="en-US"/>
        </w:rPr>
        <w:t>: Symptom Cheklist SCL-90 of Derogatis (1994) was used in the version cited and translated and adapted to Spanish for the Mexican context by Blas, González, Chávez, Cruz, and López (2006)</w:t>
      </w:r>
      <w:r w:rsidR="00DE0581" w:rsidRPr="005506C4">
        <w:rPr>
          <w:lang w:val="en-US"/>
        </w:rPr>
        <w:t xml:space="preserve">. </w:t>
      </w:r>
      <w:r w:rsidRPr="005506C4">
        <w:rPr>
          <w:lang w:val="en-US"/>
        </w:rPr>
        <w:t>Only 11 items of the body dysfunction dimension were used. The Cronbach alpha value obtained was 0.83.</w:t>
      </w:r>
    </w:p>
    <w:p w14:paraId="4E44EEC6" w14:textId="77777777" w:rsidR="007314E4" w:rsidRPr="005506C4" w:rsidRDefault="005B4DF1" w:rsidP="005506C4">
      <w:pPr>
        <w:pStyle w:val="NormalWeb"/>
        <w:spacing w:before="0" w:beforeAutospacing="0" w:after="0" w:afterAutospacing="0"/>
        <w:ind w:firstLine="426"/>
        <w:rPr>
          <w:lang w:val="en-US"/>
        </w:rPr>
      </w:pPr>
      <w:r w:rsidRPr="005506C4">
        <w:rPr>
          <w:i/>
          <w:lang w:val="en-US"/>
        </w:rPr>
        <w:t>Healthy life habits</w:t>
      </w:r>
      <w:r w:rsidRPr="005506C4">
        <w:rPr>
          <w:lang w:val="en-US"/>
        </w:rPr>
        <w:t xml:space="preserve">: For the measurement of this variable the PEPS-I lifestyle profile (1996) of Pender, Murdaugh and Parsons was used, and cited in the text of the same authors in 2006, and recently implemented in Spanish by Medina, Díaz, Barrientos and Peña (2009). It consists of 48 items that evaluate the following 6 dimensions: nutrition, exercise, responsibility in health, adequate stress management, self-realization and interpersonal support. It is answered on a </w:t>
      </w:r>
      <w:r w:rsidR="00DE0581" w:rsidRPr="005506C4">
        <w:rPr>
          <w:lang w:val="en-US"/>
        </w:rPr>
        <w:t>4</w:t>
      </w:r>
      <w:r w:rsidR="00DF7068" w:rsidRPr="005506C4">
        <w:rPr>
          <w:lang w:val="en-US"/>
        </w:rPr>
        <w:t xml:space="preserve">- </w:t>
      </w:r>
      <w:r w:rsidR="00DE0581" w:rsidRPr="005506C4">
        <w:rPr>
          <w:lang w:val="en-US"/>
        </w:rPr>
        <w:t xml:space="preserve">points </w:t>
      </w:r>
      <w:r w:rsidR="00DF7068" w:rsidRPr="005506C4">
        <w:rPr>
          <w:lang w:val="en-US"/>
        </w:rPr>
        <w:t>L</w:t>
      </w:r>
      <w:r w:rsidRPr="005506C4">
        <w:rPr>
          <w:lang w:val="en-US"/>
        </w:rPr>
        <w:t>ikert scal</w:t>
      </w:r>
      <w:r w:rsidR="00DE0581" w:rsidRPr="005506C4">
        <w:rPr>
          <w:lang w:val="en-US"/>
        </w:rPr>
        <w:t>e</w:t>
      </w:r>
      <w:r w:rsidRPr="005506C4">
        <w:rPr>
          <w:lang w:val="en-US"/>
        </w:rPr>
        <w:t>. The values ​​of Cronbach's alpha for each dimension respectively were: 0.62; 0.75; 0.80; 0.71; 0.90 and 0.75.</w:t>
      </w:r>
    </w:p>
    <w:p w14:paraId="4588FA92" w14:textId="77777777" w:rsidR="003C478E" w:rsidRDefault="003C478E" w:rsidP="00261682">
      <w:pPr>
        <w:pStyle w:val="NormalWeb"/>
        <w:spacing w:before="0" w:beforeAutospacing="0" w:after="0" w:afterAutospacing="0"/>
        <w:rPr>
          <w:b/>
          <w:lang w:val="en-US"/>
        </w:rPr>
      </w:pPr>
    </w:p>
    <w:p w14:paraId="3301884F" w14:textId="77777777" w:rsidR="00E34E67" w:rsidRPr="00261682" w:rsidRDefault="00BB3B1C" w:rsidP="00261682">
      <w:pPr>
        <w:pStyle w:val="NormalWeb"/>
        <w:spacing w:before="0" w:beforeAutospacing="0" w:after="0" w:afterAutospacing="0"/>
        <w:rPr>
          <w:lang w:val="en-US"/>
        </w:rPr>
      </w:pPr>
      <w:r w:rsidRPr="00261682">
        <w:rPr>
          <w:b/>
          <w:lang w:val="en-US"/>
        </w:rPr>
        <w:t>Proce</w:t>
      </w:r>
      <w:r w:rsidR="008D68BA" w:rsidRPr="00261682">
        <w:rPr>
          <w:b/>
          <w:lang w:val="en-US"/>
        </w:rPr>
        <w:t>dure</w:t>
      </w:r>
    </w:p>
    <w:p w14:paraId="5CD70D4C" w14:textId="77777777" w:rsidR="008D68BA" w:rsidRPr="00261682" w:rsidRDefault="00BB3B1C" w:rsidP="00261682">
      <w:pPr>
        <w:pStyle w:val="NormalWeb"/>
        <w:spacing w:before="0" w:beforeAutospacing="0" w:after="0" w:afterAutospacing="0"/>
        <w:rPr>
          <w:lang w:val="en-US"/>
        </w:rPr>
      </w:pPr>
      <w:r w:rsidRPr="00261682">
        <w:rPr>
          <w:lang w:val="en-US"/>
        </w:rPr>
        <w:t>As part of the application process, the booklet in which each of the scales was included was supplied. The applications were developed following the ethical considerations established in Colombia for research with human subjects, and the duration of the process of applying the tests was three months. Subsequently, the corresponding statistical analyzes were carried out, which yielded the presented</w:t>
      </w:r>
      <w:r w:rsidR="008D68BA" w:rsidRPr="00261682">
        <w:rPr>
          <w:lang w:val="en-US"/>
        </w:rPr>
        <w:t xml:space="preserve"> results.</w:t>
      </w:r>
    </w:p>
    <w:p w14:paraId="41260B34" w14:textId="77777777" w:rsidR="00737F06" w:rsidRDefault="00737F06" w:rsidP="00261682">
      <w:pPr>
        <w:pStyle w:val="NormalWeb"/>
        <w:spacing w:before="0" w:beforeAutospacing="0" w:after="0" w:afterAutospacing="0"/>
        <w:rPr>
          <w:b/>
          <w:lang w:val="en-US"/>
        </w:rPr>
      </w:pPr>
    </w:p>
    <w:p w14:paraId="6B88A7A0" w14:textId="77777777" w:rsidR="00E34E67" w:rsidRPr="00261682" w:rsidRDefault="00BB3B1C" w:rsidP="005506C4">
      <w:pPr>
        <w:pStyle w:val="NormalWeb"/>
        <w:spacing w:before="0" w:beforeAutospacing="0" w:after="0" w:afterAutospacing="0"/>
        <w:jc w:val="center"/>
        <w:rPr>
          <w:lang w:val="en-US"/>
        </w:rPr>
      </w:pPr>
      <w:r w:rsidRPr="00261682">
        <w:rPr>
          <w:b/>
          <w:lang w:val="en-US"/>
        </w:rPr>
        <w:t>Results</w:t>
      </w:r>
    </w:p>
    <w:p w14:paraId="749387E1" w14:textId="77777777" w:rsidR="001E3C8F" w:rsidRDefault="001E3C8F" w:rsidP="00261682">
      <w:pPr>
        <w:pStyle w:val="NormalWeb"/>
        <w:spacing w:before="0" w:beforeAutospacing="0" w:after="0" w:afterAutospacing="0"/>
        <w:rPr>
          <w:lang w:val="en-US"/>
        </w:rPr>
      </w:pPr>
    </w:p>
    <w:p w14:paraId="5AD0AC29" w14:textId="77777777" w:rsidR="00E34E67" w:rsidRPr="00261682" w:rsidRDefault="00BB3B1C" w:rsidP="00261682">
      <w:pPr>
        <w:pStyle w:val="NormalWeb"/>
        <w:spacing w:before="0" w:beforeAutospacing="0" w:after="0" w:afterAutospacing="0"/>
        <w:rPr>
          <w:lang w:val="en-US"/>
        </w:rPr>
      </w:pPr>
      <w:r w:rsidRPr="00261682">
        <w:rPr>
          <w:lang w:val="en-US"/>
        </w:rPr>
        <w:t>To verify the internal consistency of each of the scales and the correlation index between the variables, the Cronbach's alpha and the nonparametric Kolmogórov Smirnov test were used, respectively. It was identified that these met the assumption of normality and therefore the analyzes to respond to the objectives of the research (comparative and correlation) were performed with parametric tests. The percentage of participation by sex corresponded to 56% women and 44% men.</w:t>
      </w:r>
    </w:p>
    <w:p w14:paraId="1269909E" w14:textId="77777777" w:rsidR="00E34E67" w:rsidRPr="00261682" w:rsidRDefault="00BB3B1C" w:rsidP="00477A53">
      <w:pPr>
        <w:pStyle w:val="NormalWeb"/>
        <w:spacing w:before="0" w:beforeAutospacing="0" w:after="0" w:afterAutospacing="0"/>
        <w:ind w:firstLine="426"/>
        <w:rPr>
          <w:lang w:val="en-US"/>
        </w:rPr>
      </w:pPr>
      <w:r w:rsidRPr="00261682">
        <w:rPr>
          <w:lang w:val="en-US"/>
        </w:rPr>
        <w:t xml:space="preserve">Subsequently, the results of the descriptive and inferential analyzes are found: </w:t>
      </w:r>
      <w:r w:rsidR="00A61B06">
        <w:rPr>
          <w:lang w:val="en-US"/>
        </w:rPr>
        <w:t>Table</w:t>
      </w:r>
      <w:r w:rsidRPr="00261682">
        <w:rPr>
          <w:lang w:val="en-US"/>
        </w:rPr>
        <w:t xml:space="preserve"> 1 shows the descriptive results for each of the variables and respective evaluated dimensions:</w:t>
      </w:r>
    </w:p>
    <w:p w14:paraId="76DDAA34" w14:textId="77777777" w:rsidR="007649A6" w:rsidRDefault="007649A6" w:rsidP="00261682">
      <w:pPr>
        <w:pStyle w:val="NormalWeb"/>
        <w:spacing w:before="0" w:beforeAutospacing="0" w:after="0" w:afterAutospacing="0"/>
        <w:rPr>
          <w:lang w:val="en-US"/>
        </w:rPr>
      </w:pPr>
    </w:p>
    <w:p w14:paraId="30D77E8F" w14:textId="77777777" w:rsidR="00477A53" w:rsidRDefault="00477A53" w:rsidP="00261682">
      <w:pPr>
        <w:pStyle w:val="NormalWeb"/>
        <w:spacing w:before="0" w:beforeAutospacing="0" w:after="0" w:afterAutospacing="0"/>
        <w:rPr>
          <w:lang w:val="en-US"/>
        </w:rPr>
      </w:pPr>
    </w:p>
    <w:p w14:paraId="4CEFD2B2" w14:textId="77777777" w:rsidR="00E47255" w:rsidRDefault="00E47255" w:rsidP="00261682">
      <w:pPr>
        <w:pStyle w:val="NormalWeb"/>
        <w:spacing w:before="0" w:beforeAutospacing="0" w:after="0" w:afterAutospacing="0"/>
        <w:rPr>
          <w:lang w:val="en-US"/>
        </w:rPr>
      </w:pPr>
    </w:p>
    <w:p w14:paraId="2772E004" w14:textId="77777777" w:rsidR="00E47255" w:rsidRDefault="00E47255" w:rsidP="00261682">
      <w:pPr>
        <w:pStyle w:val="NormalWeb"/>
        <w:spacing w:before="0" w:beforeAutospacing="0" w:after="0" w:afterAutospacing="0"/>
        <w:rPr>
          <w:lang w:val="en-US"/>
        </w:rPr>
      </w:pPr>
    </w:p>
    <w:p w14:paraId="7D08BBC3" w14:textId="77777777" w:rsidR="00E47255" w:rsidRDefault="00E47255" w:rsidP="00261682">
      <w:pPr>
        <w:pStyle w:val="NormalWeb"/>
        <w:spacing w:before="0" w:beforeAutospacing="0" w:after="0" w:afterAutospacing="0"/>
        <w:rPr>
          <w:lang w:val="en-US"/>
        </w:rPr>
      </w:pPr>
    </w:p>
    <w:p w14:paraId="53181E87" w14:textId="77777777" w:rsidR="00E47255" w:rsidRDefault="00E47255" w:rsidP="00261682">
      <w:pPr>
        <w:pStyle w:val="NormalWeb"/>
        <w:spacing w:before="0" w:beforeAutospacing="0" w:after="0" w:afterAutospacing="0"/>
        <w:rPr>
          <w:lang w:val="en-US"/>
        </w:rPr>
      </w:pPr>
    </w:p>
    <w:p w14:paraId="5F57F017" w14:textId="77777777" w:rsidR="00E47255" w:rsidRDefault="00E47255" w:rsidP="00261682">
      <w:pPr>
        <w:pStyle w:val="NormalWeb"/>
        <w:spacing w:before="0" w:beforeAutospacing="0" w:after="0" w:afterAutospacing="0"/>
        <w:rPr>
          <w:lang w:val="en-US"/>
        </w:rPr>
      </w:pPr>
    </w:p>
    <w:p w14:paraId="4BA29465" w14:textId="77777777" w:rsidR="00E47255" w:rsidRDefault="00E47255" w:rsidP="00261682">
      <w:pPr>
        <w:pStyle w:val="NormalWeb"/>
        <w:spacing w:before="0" w:beforeAutospacing="0" w:after="0" w:afterAutospacing="0"/>
        <w:rPr>
          <w:lang w:val="en-US"/>
        </w:rPr>
      </w:pPr>
    </w:p>
    <w:p w14:paraId="3723D211" w14:textId="77777777" w:rsidR="00E47255" w:rsidRDefault="00E47255" w:rsidP="00261682">
      <w:pPr>
        <w:pStyle w:val="NormalWeb"/>
        <w:spacing w:before="0" w:beforeAutospacing="0" w:after="0" w:afterAutospacing="0"/>
        <w:rPr>
          <w:lang w:val="en-US"/>
        </w:rPr>
      </w:pPr>
    </w:p>
    <w:p w14:paraId="743E94D0" w14:textId="77777777" w:rsidR="00E47255" w:rsidRDefault="00E47255" w:rsidP="00261682">
      <w:pPr>
        <w:pStyle w:val="NormalWeb"/>
        <w:spacing w:before="0" w:beforeAutospacing="0" w:after="0" w:afterAutospacing="0"/>
        <w:rPr>
          <w:lang w:val="en-US"/>
        </w:rPr>
      </w:pPr>
    </w:p>
    <w:p w14:paraId="1FDFEA13" w14:textId="77777777" w:rsidR="00E47255" w:rsidRDefault="00E47255" w:rsidP="00261682">
      <w:pPr>
        <w:pStyle w:val="NormalWeb"/>
        <w:spacing w:before="0" w:beforeAutospacing="0" w:after="0" w:afterAutospacing="0"/>
        <w:rPr>
          <w:lang w:val="en-US"/>
        </w:rPr>
      </w:pPr>
    </w:p>
    <w:p w14:paraId="6C238DC7" w14:textId="77777777" w:rsidR="00E47255" w:rsidRDefault="00E47255" w:rsidP="00261682">
      <w:pPr>
        <w:pStyle w:val="NormalWeb"/>
        <w:spacing w:before="0" w:beforeAutospacing="0" w:after="0" w:afterAutospacing="0"/>
        <w:rPr>
          <w:lang w:val="en-US"/>
        </w:rPr>
      </w:pPr>
    </w:p>
    <w:p w14:paraId="561EFC8E" w14:textId="77777777" w:rsidR="00477A53" w:rsidRDefault="00477A53" w:rsidP="00261682">
      <w:pPr>
        <w:pStyle w:val="NormalWeb"/>
        <w:spacing w:before="0" w:beforeAutospacing="0" w:after="0" w:afterAutospacing="0"/>
        <w:rPr>
          <w:lang w:val="en-US"/>
        </w:rPr>
      </w:pPr>
    </w:p>
    <w:p w14:paraId="7DCBADCC" w14:textId="77777777" w:rsidR="00BB3B1C" w:rsidRDefault="00A61B06" w:rsidP="00261682">
      <w:pPr>
        <w:pStyle w:val="NormalWeb"/>
        <w:spacing w:before="0" w:beforeAutospacing="0" w:after="0" w:afterAutospacing="0"/>
        <w:rPr>
          <w:lang w:val="en-US"/>
        </w:rPr>
      </w:pPr>
      <w:r>
        <w:rPr>
          <w:lang w:val="en-US"/>
        </w:rPr>
        <w:t xml:space="preserve">Table </w:t>
      </w:r>
      <w:r w:rsidR="00BB3B1C" w:rsidRPr="00261682">
        <w:rPr>
          <w:lang w:val="en-US"/>
        </w:rPr>
        <w:t xml:space="preserve">1. </w:t>
      </w:r>
      <w:r w:rsidR="00BB3B1C" w:rsidRPr="00632778">
        <w:rPr>
          <w:i/>
          <w:lang w:val="en-US"/>
        </w:rPr>
        <w:t>Descriptions of the study variables</w:t>
      </w:r>
    </w:p>
    <w:p w14:paraId="09D75FA0" w14:textId="77777777" w:rsidR="00737F06" w:rsidRPr="00261682" w:rsidRDefault="00737F06" w:rsidP="00261682">
      <w:pPr>
        <w:pStyle w:val="NormalWeb"/>
        <w:spacing w:before="0" w:beforeAutospacing="0" w:after="0" w:afterAutospacing="0"/>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993"/>
        <w:gridCol w:w="825"/>
        <w:gridCol w:w="1163"/>
        <w:gridCol w:w="1118"/>
        <w:gridCol w:w="1030"/>
      </w:tblGrid>
      <w:tr w:rsidR="00632778" w:rsidRPr="00632778" w14:paraId="58410B1E" w14:textId="77777777" w:rsidTr="00632778">
        <w:tc>
          <w:tcPr>
            <w:tcW w:w="3397" w:type="dxa"/>
            <w:tcBorders>
              <w:top w:val="single" w:sz="4" w:space="0" w:color="auto"/>
              <w:bottom w:val="single" w:sz="4" w:space="0" w:color="auto"/>
            </w:tcBorders>
          </w:tcPr>
          <w:p w14:paraId="267C41FC" w14:textId="77777777" w:rsidR="00632778" w:rsidRPr="00632778" w:rsidRDefault="00632778" w:rsidP="00632778">
            <w:pPr>
              <w:pStyle w:val="NormalWeb"/>
              <w:spacing w:before="0" w:beforeAutospacing="0" w:after="0" w:afterAutospacing="0"/>
              <w:jc w:val="center"/>
              <w:rPr>
                <w:lang w:val="en-US"/>
              </w:rPr>
            </w:pPr>
            <w:r w:rsidRPr="00632778">
              <w:rPr>
                <w:lang w:val="en-US"/>
              </w:rPr>
              <w:t>Variables</w:t>
            </w:r>
          </w:p>
        </w:tc>
        <w:tc>
          <w:tcPr>
            <w:tcW w:w="993" w:type="dxa"/>
            <w:tcBorders>
              <w:top w:val="single" w:sz="4" w:space="0" w:color="auto"/>
              <w:bottom w:val="single" w:sz="4" w:space="0" w:color="auto"/>
            </w:tcBorders>
          </w:tcPr>
          <w:p w14:paraId="07FC379E" w14:textId="77777777" w:rsidR="00632778" w:rsidRPr="00632778" w:rsidRDefault="00632778" w:rsidP="00632778">
            <w:pPr>
              <w:pStyle w:val="NormalWeb"/>
              <w:spacing w:before="0" w:beforeAutospacing="0" w:after="0" w:afterAutospacing="0"/>
              <w:jc w:val="center"/>
              <w:rPr>
                <w:lang w:val="en-US"/>
              </w:rPr>
            </w:pPr>
            <w:r w:rsidRPr="00632778">
              <w:rPr>
                <w:lang w:val="en-US"/>
              </w:rPr>
              <w:t>Sex</w:t>
            </w:r>
          </w:p>
        </w:tc>
        <w:tc>
          <w:tcPr>
            <w:tcW w:w="825" w:type="dxa"/>
            <w:tcBorders>
              <w:top w:val="single" w:sz="4" w:space="0" w:color="auto"/>
              <w:bottom w:val="single" w:sz="4" w:space="0" w:color="auto"/>
            </w:tcBorders>
          </w:tcPr>
          <w:p w14:paraId="71EE5E6B" w14:textId="77777777" w:rsidR="00632778" w:rsidRPr="00632778" w:rsidRDefault="00632778" w:rsidP="00632778">
            <w:pPr>
              <w:pStyle w:val="NormalWeb"/>
              <w:spacing w:before="0" w:beforeAutospacing="0" w:after="0" w:afterAutospacing="0"/>
              <w:jc w:val="center"/>
              <w:rPr>
                <w:lang w:val="en-US"/>
              </w:rPr>
            </w:pPr>
            <w:r w:rsidRPr="00632778">
              <w:rPr>
                <w:lang w:val="en-US"/>
              </w:rPr>
              <w:t>Mean</w:t>
            </w:r>
          </w:p>
        </w:tc>
        <w:tc>
          <w:tcPr>
            <w:tcW w:w="1163" w:type="dxa"/>
            <w:tcBorders>
              <w:top w:val="single" w:sz="4" w:space="0" w:color="auto"/>
              <w:bottom w:val="single" w:sz="4" w:space="0" w:color="auto"/>
            </w:tcBorders>
          </w:tcPr>
          <w:p w14:paraId="60A92DA6" w14:textId="77777777" w:rsidR="00632778" w:rsidRPr="00632778" w:rsidRDefault="00632778" w:rsidP="00632778">
            <w:pPr>
              <w:pStyle w:val="NormalWeb"/>
              <w:spacing w:before="0" w:beforeAutospacing="0" w:after="0" w:afterAutospacing="0"/>
              <w:jc w:val="center"/>
              <w:rPr>
                <w:lang w:val="en-US"/>
              </w:rPr>
            </w:pPr>
            <w:r w:rsidRPr="00632778">
              <w:rPr>
                <w:lang w:val="en-US"/>
              </w:rPr>
              <w:t>Typical Deviation</w:t>
            </w:r>
          </w:p>
        </w:tc>
        <w:tc>
          <w:tcPr>
            <w:tcW w:w="1118" w:type="dxa"/>
            <w:tcBorders>
              <w:top w:val="single" w:sz="4" w:space="0" w:color="auto"/>
              <w:bottom w:val="single" w:sz="4" w:space="0" w:color="auto"/>
            </w:tcBorders>
          </w:tcPr>
          <w:p w14:paraId="55492008" w14:textId="77777777" w:rsidR="00632778" w:rsidRPr="00632778" w:rsidRDefault="00632778" w:rsidP="00632778">
            <w:pPr>
              <w:pStyle w:val="NormalWeb"/>
              <w:spacing w:before="0" w:beforeAutospacing="0" w:after="0" w:afterAutospacing="0"/>
              <w:jc w:val="center"/>
              <w:rPr>
                <w:lang w:val="en-US"/>
              </w:rPr>
            </w:pPr>
            <w:r w:rsidRPr="00632778">
              <w:rPr>
                <w:lang w:val="en-US"/>
              </w:rPr>
              <w:t>Typical error in standard</w:t>
            </w:r>
          </w:p>
        </w:tc>
        <w:tc>
          <w:tcPr>
            <w:tcW w:w="756" w:type="dxa"/>
            <w:tcBorders>
              <w:top w:val="single" w:sz="4" w:space="0" w:color="auto"/>
              <w:bottom w:val="single" w:sz="4" w:space="0" w:color="auto"/>
            </w:tcBorders>
          </w:tcPr>
          <w:p w14:paraId="715EADDE" w14:textId="066D62EC" w:rsidR="00632778" w:rsidRPr="00632778" w:rsidRDefault="00632778" w:rsidP="00632778">
            <w:pPr>
              <w:pStyle w:val="NormalWeb"/>
              <w:spacing w:before="0" w:beforeAutospacing="0" w:after="0" w:afterAutospacing="0"/>
              <w:jc w:val="center"/>
              <w:rPr>
                <w:lang w:val="en-US"/>
              </w:rPr>
            </w:pPr>
            <w:r w:rsidRPr="00632778">
              <w:rPr>
                <w:lang w:val="en-US"/>
              </w:rPr>
              <w:t>Sig.</w:t>
            </w:r>
            <w:r w:rsidR="0065593F">
              <w:rPr>
                <w:lang w:val="en-US"/>
              </w:rPr>
              <w:t xml:space="preserve"> (t Student)</w:t>
            </w:r>
          </w:p>
        </w:tc>
      </w:tr>
      <w:tr w:rsidR="00632778" w:rsidRPr="00632778" w14:paraId="10D0B274" w14:textId="77777777" w:rsidTr="00632778">
        <w:tc>
          <w:tcPr>
            <w:tcW w:w="3397" w:type="dxa"/>
            <w:vMerge w:val="restart"/>
            <w:tcBorders>
              <w:top w:val="single" w:sz="4" w:space="0" w:color="auto"/>
            </w:tcBorders>
          </w:tcPr>
          <w:p w14:paraId="52546646" w14:textId="77777777" w:rsidR="00632778" w:rsidRPr="00632778" w:rsidRDefault="00632778" w:rsidP="00261682">
            <w:pPr>
              <w:pStyle w:val="NormalWeb"/>
              <w:spacing w:before="0" w:beforeAutospacing="0" w:after="0" w:afterAutospacing="0"/>
              <w:rPr>
                <w:lang w:val="en-US"/>
              </w:rPr>
            </w:pPr>
            <w:r w:rsidRPr="00632778">
              <w:rPr>
                <w:lang w:val="en-US"/>
              </w:rPr>
              <w:t>Intrafamiliar Relationships - Union and support</w:t>
            </w:r>
          </w:p>
        </w:tc>
        <w:tc>
          <w:tcPr>
            <w:tcW w:w="993" w:type="dxa"/>
            <w:tcBorders>
              <w:top w:val="single" w:sz="4" w:space="0" w:color="auto"/>
            </w:tcBorders>
          </w:tcPr>
          <w:p w14:paraId="0AE4663F"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7733380E" w14:textId="77777777" w:rsidR="00632778" w:rsidRPr="00632778" w:rsidRDefault="00632778" w:rsidP="0065593F">
            <w:pPr>
              <w:pStyle w:val="NormalWeb"/>
              <w:spacing w:before="0" w:beforeAutospacing="0" w:after="0" w:afterAutospacing="0"/>
              <w:jc w:val="right"/>
              <w:rPr>
                <w:lang w:val="en-US"/>
              </w:rPr>
            </w:pPr>
            <w:r w:rsidRPr="00632778">
              <w:rPr>
                <w:lang w:val="en-US"/>
              </w:rPr>
              <w:t>40,26</w:t>
            </w:r>
          </w:p>
        </w:tc>
        <w:tc>
          <w:tcPr>
            <w:tcW w:w="1163" w:type="dxa"/>
            <w:tcBorders>
              <w:top w:val="single" w:sz="4" w:space="0" w:color="auto"/>
            </w:tcBorders>
          </w:tcPr>
          <w:p w14:paraId="02FA61A2" w14:textId="77777777" w:rsidR="00632778" w:rsidRPr="00632778" w:rsidRDefault="00632778" w:rsidP="0065593F">
            <w:pPr>
              <w:pStyle w:val="NormalWeb"/>
              <w:spacing w:before="0" w:beforeAutospacing="0" w:after="0" w:afterAutospacing="0"/>
              <w:jc w:val="right"/>
              <w:rPr>
                <w:lang w:val="en-US"/>
              </w:rPr>
            </w:pPr>
            <w:r w:rsidRPr="00632778">
              <w:rPr>
                <w:lang w:val="en-US"/>
              </w:rPr>
              <w:t>8,20</w:t>
            </w:r>
          </w:p>
        </w:tc>
        <w:tc>
          <w:tcPr>
            <w:tcW w:w="1118" w:type="dxa"/>
            <w:tcBorders>
              <w:top w:val="single" w:sz="4" w:space="0" w:color="auto"/>
            </w:tcBorders>
          </w:tcPr>
          <w:p w14:paraId="5A8030BB"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91</w:t>
            </w:r>
          </w:p>
        </w:tc>
        <w:tc>
          <w:tcPr>
            <w:tcW w:w="756" w:type="dxa"/>
            <w:vMerge w:val="restart"/>
            <w:tcBorders>
              <w:top w:val="single" w:sz="4" w:space="0" w:color="auto"/>
            </w:tcBorders>
          </w:tcPr>
          <w:p w14:paraId="02DA6E93" w14:textId="77777777" w:rsidR="00632778" w:rsidRPr="00632778" w:rsidRDefault="00632778" w:rsidP="0065593F">
            <w:pPr>
              <w:pStyle w:val="NormalWeb"/>
              <w:spacing w:before="0" w:beforeAutospacing="0" w:after="0" w:afterAutospacing="0"/>
              <w:jc w:val="right"/>
              <w:rPr>
                <w:lang w:val="en-US"/>
              </w:rPr>
            </w:pPr>
            <w:r w:rsidRPr="00632778">
              <w:rPr>
                <w:lang w:val="en-US"/>
              </w:rPr>
              <w:t>0,08</w:t>
            </w:r>
          </w:p>
        </w:tc>
      </w:tr>
      <w:tr w:rsidR="00632778" w:rsidRPr="00632778" w14:paraId="160F8A9A" w14:textId="77777777" w:rsidTr="00E47255">
        <w:tc>
          <w:tcPr>
            <w:tcW w:w="3397" w:type="dxa"/>
            <w:vMerge/>
            <w:tcBorders>
              <w:bottom w:val="single" w:sz="4" w:space="0" w:color="auto"/>
            </w:tcBorders>
          </w:tcPr>
          <w:p w14:paraId="315AD6B3"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04EB513F"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5298848D" w14:textId="77777777" w:rsidR="00632778" w:rsidRPr="00632778" w:rsidRDefault="00632778" w:rsidP="0065593F">
            <w:pPr>
              <w:pStyle w:val="NormalWeb"/>
              <w:spacing w:before="0" w:beforeAutospacing="0" w:after="0" w:afterAutospacing="0"/>
              <w:jc w:val="right"/>
              <w:rPr>
                <w:lang w:val="en-US"/>
              </w:rPr>
            </w:pPr>
            <w:r w:rsidRPr="00632778">
              <w:rPr>
                <w:lang w:val="en-US"/>
              </w:rPr>
              <w:t>40,87</w:t>
            </w:r>
          </w:p>
        </w:tc>
        <w:tc>
          <w:tcPr>
            <w:tcW w:w="1163" w:type="dxa"/>
            <w:tcBorders>
              <w:bottom w:val="single" w:sz="4" w:space="0" w:color="auto"/>
            </w:tcBorders>
          </w:tcPr>
          <w:p w14:paraId="4021E492" w14:textId="77777777" w:rsidR="00632778" w:rsidRPr="00632778" w:rsidRDefault="00632778" w:rsidP="0065593F">
            <w:pPr>
              <w:pStyle w:val="NormalWeb"/>
              <w:spacing w:before="0" w:beforeAutospacing="0" w:after="0" w:afterAutospacing="0"/>
              <w:jc w:val="right"/>
              <w:rPr>
                <w:lang w:val="en-US"/>
              </w:rPr>
            </w:pPr>
            <w:r w:rsidRPr="00632778">
              <w:rPr>
                <w:lang w:val="en-US"/>
              </w:rPr>
              <w:t>7,07</w:t>
            </w:r>
          </w:p>
        </w:tc>
        <w:tc>
          <w:tcPr>
            <w:tcW w:w="1118" w:type="dxa"/>
            <w:tcBorders>
              <w:bottom w:val="single" w:sz="4" w:space="0" w:color="auto"/>
            </w:tcBorders>
          </w:tcPr>
          <w:p w14:paraId="6F4A9C96"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89</w:t>
            </w:r>
          </w:p>
        </w:tc>
        <w:tc>
          <w:tcPr>
            <w:tcW w:w="756" w:type="dxa"/>
            <w:vMerge/>
            <w:tcBorders>
              <w:bottom w:val="single" w:sz="4" w:space="0" w:color="auto"/>
            </w:tcBorders>
          </w:tcPr>
          <w:p w14:paraId="1C6627BF"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23965FD5" w14:textId="77777777" w:rsidTr="00E47255">
        <w:tc>
          <w:tcPr>
            <w:tcW w:w="3397" w:type="dxa"/>
            <w:vMerge w:val="restart"/>
            <w:tcBorders>
              <w:top w:val="single" w:sz="4" w:space="0" w:color="auto"/>
            </w:tcBorders>
          </w:tcPr>
          <w:p w14:paraId="6D4502F8" w14:textId="77777777" w:rsidR="00632778" w:rsidRPr="00632778" w:rsidRDefault="00632778" w:rsidP="00261682">
            <w:pPr>
              <w:pStyle w:val="NormalWeb"/>
              <w:spacing w:before="0" w:beforeAutospacing="0" w:after="0" w:afterAutospacing="0"/>
              <w:rPr>
                <w:lang w:val="en-US"/>
              </w:rPr>
            </w:pPr>
            <w:r w:rsidRPr="00632778">
              <w:rPr>
                <w:lang w:val="en-US"/>
              </w:rPr>
              <w:t>Intrafamiliar Relationships - Expression</w:t>
            </w:r>
          </w:p>
        </w:tc>
        <w:tc>
          <w:tcPr>
            <w:tcW w:w="993" w:type="dxa"/>
            <w:tcBorders>
              <w:top w:val="single" w:sz="4" w:space="0" w:color="auto"/>
            </w:tcBorders>
          </w:tcPr>
          <w:p w14:paraId="0B8FD9CF"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28A39B77" w14:textId="77777777" w:rsidR="00632778" w:rsidRPr="00632778" w:rsidRDefault="00632778" w:rsidP="0065593F">
            <w:pPr>
              <w:pStyle w:val="NormalWeb"/>
              <w:spacing w:before="0" w:beforeAutospacing="0" w:after="0" w:afterAutospacing="0"/>
              <w:jc w:val="right"/>
              <w:rPr>
                <w:lang w:val="en-US"/>
              </w:rPr>
            </w:pPr>
            <w:r w:rsidRPr="00632778">
              <w:rPr>
                <w:lang w:val="en-US"/>
              </w:rPr>
              <w:t>74,97</w:t>
            </w:r>
          </w:p>
        </w:tc>
        <w:tc>
          <w:tcPr>
            <w:tcW w:w="1163" w:type="dxa"/>
            <w:tcBorders>
              <w:top w:val="single" w:sz="4" w:space="0" w:color="auto"/>
            </w:tcBorders>
          </w:tcPr>
          <w:p w14:paraId="278FDFBA" w14:textId="77777777" w:rsidR="00632778" w:rsidRPr="00632778" w:rsidRDefault="00632778" w:rsidP="0065593F">
            <w:pPr>
              <w:pStyle w:val="NormalWeb"/>
              <w:spacing w:before="0" w:beforeAutospacing="0" w:after="0" w:afterAutospacing="0"/>
              <w:jc w:val="right"/>
              <w:rPr>
                <w:lang w:val="en-US"/>
              </w:rPr>
            </w:pPr>
            <w:r w:rsidRPr="00632778">
              <w:rPr>
                <w:lang w:val="en-US"/>
              </w:rPr>
              <w:t>14,72</w:t>
            </w:r>
          </w:p>
        </w:tc>
        <w:tc>
          <w:tcPr>
            <w:tcW w:w="1118" w:type="dxa"/>
            <w:tcBorders>
              <w:top w:val="single" w:sz="4" w:space="0" w:color="auto"/>
            </w:tcBorders>
          </w:tcPr>
          <w:p w14:paraId="55869E96" w14:textId="77777777" w:rsidR="00632778" w:rsidRPr="00632778" w:rsidRDefault="00632778" w:rsidP="0065593F">
            <w:pPr>
              <w:pStyle w:val="NormalWeb"/>
              <w:spacing w:before="0" w:beforeAutospacing="0" w:after="0" w:afterAutospacing="0"/>
              <w:jc w:val="right"/>
              <w:rPr>
                <w:lang w:val="en-US"/>
              </w:rPr>
            </w:pPr>
            <w:r w:rsidRPr="00632778">
              <w:rPr>
                <w:lang w:val="en-US"/>
              </w:rPr>
              <w:t>1,64</w:t>
            </w:r>
          </w:p>
        </w:tc>
        <w:tc>
          <w:tcPr>
            <w:tcW w:w="756" w:type="dxa"/>
            <w:vMerge w:val="restart"/>
            <w:tcBorders>
              <w:top w:val="single" w:sz="4" w:space="0" w:color="auto"/>
            </w:tcBorders>
          </w:tcPr>
          <w:p w14:paraId="287ECD4A" w14:textId="77777777" w:rsidR="00632778" w:rsidRPr="00632778" w:rsidRDefault="00632778" w:rsidP="0065593F">
            <w:pPr>
              <w:pStyle w:val="NormalWeb"/>
              <w:spacing w:before="0" w:beforeAutospacing="0" w:after="0" w:afterAutospacing="0"/>
              <w:jc w:val="right"/>
              <w:rPr>
                <w:lang w:val="en-US"/>
              </w:rPr>
            </w:pPr>
            <w:r w:rsidRPr="00632778">
              <w:rPr>
                <w:lang w:val="en-US"/>
              </w:rPr>
              <w:t>0,0</w:t>
            </w:r>
            <w:r>
              <w:rPr>
                <w:lang w:val="en-US"/>
              </w:rPr>
              <w:t>5</w:t>
            </w:r>
          </w:p>
        </w:tc>
      </w:tr>
      <w:tr w:rsidR="00632778" w:rsidRPr="00632778" w14:paraId="7951C6BB" w14:textId="77777777" w:rsidTr="00E47255">
        <w:tc>
          <w:tcPr>
            <w:tcW w:w="3397" w:type="dxa"/>
            <w:vMerge/>
            <w:tcBorders>
              <w:bottom w:val="single" w:sz="4" w:space="0" w:color="auto"/>
            </w:tcBorders>
          </w:tcPr>
          <w:p w14:paraId="5AE740F3"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74B38A8F"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26D77973" w14:textId="77777777" w:rsidR="00632778" w:rsidRPr="00632778" w:rsidRDefault="00632778" w:rsidP="0065593F">
            <w:pPr>
              <w:pStyle w:val="NormalWeb"/>
              <w:spacing w:before="0" w:beforeAutospacing="0" w:after="0" w:afterAutospacing="0"/>
              <w:jc w:val="right"/>
              <w:rPr>
                <w:lang w:val="en-US"/>
              </w:rPr>
            </w:pPr>
            <w:r w:rsidRPr="00632778">
              <w:rPr>
                <w:lang w:val="en-US"/>
              </w:rPr>
              <w:t>74,95</w:t>
            </w:r>
          </w:p>
        </w:tc>
        <w:tc>
          <w:tcPr>
            <w:tcW w:w="1163" w:type="dxa"/>
            <w:tcBorders>
              <w:bottom w:val="single" w:sz="4" w:space="0" w:color="auto"/>
            </w:tcBorders>
          </w:tcPr>
          <w:p w14:paraId="335B0107" w14:textId="77777777" w:rsidR="00632778" w:rsidRPr="00632778" w:rsidRDefault="00632778" w:rsidP="0065593F">
            <w:pPr>
              <w:pStyle w:val="NormalWeb"/>
              <w:spacing w:before="0" w:beforeAutospacing="0" w:after="0" w:afterAutospacing="0"/>
              <w:jc w:val="right"/>
              <w:rPr>
                <w:lang w:val="en-US"/>
              </w:rPr>
            </w:pPr>
            <w:r w:rsidRPr="00632778">
              <w:rPr>
                <w:lang w:val="en-US"/>
              </w:rPr>
              <w:t>11,75</w:t>
            </w:r>
          </w:p>
        </w:tc>
        <w:tc>
          <w:tcPr>
            <w:tcW w:w="1118" w:type="dxa"/>
            <w:tcBorders>
              <w:bottom w:val="single" w:sz="4" w:space="0" w:color="auto"/>
            </w:tcBorders>
          </w:tcPr>
          <w:p w14:paraId="454331A0" w14:textId="77777777" w:rsidR="00632778" w:rsidRPr="00632778" w:rsidRDefault="00632778" w:rsidP="0065593F">
            <w:pPr>
              <w:pStyle w:val="NormalWeb"/>
              <w:spacing w:before="0" w:beforeAutospacing="0" w:after="0" w:afterAutospacing="0"/>
              <w:jc w:val="right"/>
              <w:rPr>
                <w:lang w:val="en-US"/>
              </w:rPr>
            </w:pPr>
            <w:r w:rsidRPr="00632778">
              <w:rPr>
                <w:lang w:val="en-US"/>
              </w:rPr>
              <w:t>1,49</w:t>
            </w:r>
          </w:p>
        </w:tc>
        <w:tc>
          <w:tcPr>
            <w:tcW w:w="756" w:type="dxa"/>
            <w:vMerge/>
            <w:tcBorders>
              <w:bottom w:val="single" w:sz="4" w:space="0" w:color="auto"/>
            </w:tcBorders>
          </w:tcPr>
          <w:p w14:paraId="3DD396ED"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469861C3" w14:textId="77777777" w:rsidTr="00E47255">
        <w:tc>
          <w:tcPr>
            <w:tcW w:w="3397" w:type="dxa"/>
            <w:vMerge w:val="restart"/>
            <w:tcBorders>
              <w:top w:val="single" w:sz="4" w:space="0" w:color="auto"/>
            </w:tcBorders>
          </w:tcPr>
          <w:p w14:paraId="5141DC75" w14:textId="77777777" w:rsidR="00632778" w:rsidRPr="00632778" w:rsidRDefault="00632778" w:rsidP="00261682">
            <w:pPr>
              <w:pStyle w:val="NormalWeb"/>
              <w:spacing w:before="0" w:beforeAutospacing="0" w:after="0" w:afterAutospacing="0"/>
              <w:rPr>
                <w:lang w:val="en-US"/>
              </w:rPr>
            </w:pPr>
            <w:r w:rsidRPr="00632778">
              <w:rPr>
                <w:lang w:val="en-US"/>
              </w:rPr>
              <w:t>Intrafamiliar Relationships -  Difficulties</w:t>
            </w:r>
          </w:p>
        </w:tc>
        <w:tc>
          <w:tcPr>
            <w:tcW w:w="993" w:type="dxa"/>
            <w:tcBorders>
              <w:top w:val="single" w:sz="4" w:space="0" w:color="auto"/>
            </w:tcBorders>
          </w:tcPr>
          <w:p w14:paraId="66B35D54"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0A103DC7" w14:textId="77777777" w:rsidR="00632778" w:rsidRPr="00632778" w:rsidRDefault="00632778" w:rsidP="0065593F">
            <w:pPr>
              <w:pStyle w:val="NormalWeb"/>
              <w:spacing w:before="0" w:beforeAutospacing="0" w:after="0" w:afterAutospacing="0"/>
              <w:jc w:val="right"/>
              <w:rPr>
                <w:lang w:val="en-US"/>
              </w:rPr>
            </w:pPr>
            <w:r w:rsidRPr="00632778">
              <w:rPr>
                <w:lang w:val="en-US"/>
              </w:rPr>
              <w:t>61,66</w:t>
            </w:r>
          </w:p>
        </w:tc>
        <w:tc>
          <w:tcPr>
            <w:tcW w:w="1163" w:type="dxa"/>
            <w:tcBorders>
              <w:top w:val="single" w:sz="4" w:space="0" w:color="auto"/>
            </w:tcBorders>
          </w:tcPr>
          <w:p w14:paraId="2C1EC21A" w14:textId="77777777" w:rsidR="00632778" w:rsidRPr="00632778" w:rsidRDefault="00632778" w:rsidP="0065593F">
            <w:pPr>
              <w:pStyle w:val="NormalWeb"/>
              <w:spacing w:before="0" w:beforeAutospacing="0" w:after="0" w:afterAutospacing="0"/>
              <w:jc w:val="right"/>
              <w:rPr>
                <w:lang w:val="en-US"/>
              </w:rPr>
            </w:pPr>
            <w:r w:rsidRPr="00632778">
              <w:rPr>
                <w:lang w:val="en-US"/>
              </w:rPr>
              <w:t>16,66</w:t>
            </w:r>
          </w:p>
        </w:tc>
        <w:tc>
          <w:tcPr>
            <w:tcW w:w="1118" w:type="dxa"/>
            <w:tcBorders>
              <w:top w:val="single" w:sz="4" w:space="0" w:color="auto"/>
            </w:tcBorders>
          </w:tcPr>
          <w:p w14:paraId="33092BE0" w14:textId="77777777" w:rsidR="00632778" w:rsidRPr="00632778" w:rsidRDefault="00632778" w:rsidP="0065593F">
            <w:pPr>
              <w:pStyle w:val="NormalWeb"/>
              <w:spacing w:before="0" w:beforeAutospacing="0" w:after="0" w:afterAutospacing="0"/>
              <w:jc w:val="right"/>
              <w:rPr>
                <w:lang w:val="en-US"/>
              </w:rPr>
            </w:pPr>
            <w:r w:rsidRPr="00632778">
              <w:rPr>
                <w:lang w:val="en-US"/>
              </w:rPr>
              <w:t>1,86</w:t>
            </w:r>
          </w:p>
        </w:tc>
        <w:tc>
          <w:tcPr>
            <w:tcW w:w="756" w:type="dxa"/>
            <w:vMerge w:val="restart"/>
            <w:tcBorders>
              <w:top w:val="single" w:sz="4" w:space="0" w:color="auto"/>
            </w:tcBorders>
          </w:tcPr>
          <w:p w14:paraId="01E4EE58" w14:textId="77777777" w:rsidR="00632778" w:rsidRPr="00632778" w:rsidRDefault="00632778" w:rsidP="0065593F">
            <w:pPr>
              <w:pStyle w:val="NormalWeb"/>
              <w:spacing w:before="0" w:beforeAutospacing="0" w:after="0" w:afterAutospacing="0"/>
              <w:jc w:val="right"/>
              <w:rPr>
                <w:lang w:val="en-US"/>
              </w:rPr>
            </w:pPr>
            <w:r w:rsidRPr="00632778">
              <w:rPr>
                <w:lang w:val="en-US"/>
              </w:rPr>
              <w:t>0,49</w:t>
            </w:r>
          </w:p>
        </w:tc>
      </w:tr>
      <w:tr w:rsidR="00632778" w:rsidRPr="00632778" w14:paraId="0177E881" w14:textId="77777777" w:rsidTr="00E47255">
        <w:tc>
          <w:tcPr>
            <w:tcW w:w="3397" w:type="dxa"/>
            <w:vMerge/>
            <w:tcBorders>
              <w:bottom w:val="single" w:sz="4" w:space="0" w:color="auto"/>
            </w:tcBorders>
          </w:tcPr>
          <w:p w14:paraId="5EEB4DBB"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0411F241"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3F8749A2" w14:textId="77777777" w:rsidR="00632778" w:rsidRPr="00632778" w:rsidRDefault="00632778" w:rsidP="0065593F">
            <w:pPr>
              <w:pStyle w:val="NormalWeb"/>
              <w:spacing w:before="0" w:beforeAutospacing="0" w:after="0" w:afterAutospacing="0"/>
              <w:jc w:val="right"/>
              <w:rPr>
                <w:lang w:val="en-US"/>
              </w:rPr>
            </w:pPr>
            <w:r w:rsidRPr="00632778">
              <w:rPr>
                <w:lang w:val="en-US"/>
              </w:rPr>
              <w:t>62,25</w:t>
            </w:r>
          </w:p>
        </w:tc>
        <w:tc>
          <w:tcPr>
            <w:tcW w:w="1163" w:type="dxa"/>
            <w:tcBorders>
              <w:bottom w:val="single" w:sz="4" w:space="0" w:color="auto"/>
            </w:tcBorders>
          </w:tcPr>
          <w:p w14:paraId="44209129" w14:textId="77777777" w:rsidR="00632778" w:rsidRPr="00632778" w:rsidRDefault="00632778" w:rsidP="0065593F">
            <w:pPr>
              <w:pStyle w:val="NormalWeb"/>
              <w:spacing w:before="0" w:beforeAutospacing="0" w:after="0" w:afterAutospacing="0"/>
              <w:jc w:val="right"/>
              <w:rPr>
                <w:lang w:val="en-US"/>
              </w:rPr>
            </w:pPr>
            <w:r w:rsidRPr="00632778">
              <w:rPr>
                <w:lang w:val="en-US"/>
              </w:rPr>
              <w:t>14,63</w:t>
            </w:r>
          </w:p>
        </w:tc>
        <w:tc>
          <w:tcPr>
            <w:tcW w:w="1118" w:type="dxa"/>
            <w:tcBorders>
              <w:bottom w:val="single" w:sz="4" w:space="0" w:color="auto"/>
            </w:tcBorders>
          </w:tcPr>
          <w:p w14:paraId="306DAC69" w14:textId="77777777" w:rsidR="00632778" w:rsidRPr="00632778" w:rsidRDefault="00632778" w:rsidP="0065593F">
            <w:pPr>
              <w:pStyle w:val="NormalWeb"/>
              <w:spacing w:before="0" w:beforeAutospacing="0" w:after="0" w:afterAutospacing="0"/>
              <w:jc w:val="right"/>
              <w:rPr>
                <w:lang w:val="en-US"/>
              </w:rPr>
            </w:pPr>
            <w:r w:rsidRPr="00632778">
              <w:rPr>
                <w:lang w:val="en-US"/>
              </w:rPr>
              <w:t>1,85</w:t>
            </w:r>
          </w:p>
        </w:tc>
        <w:tc>
          <w:tcPr>
            <w:tcW w:w="756" w:type="dxa"/>
            <w:vMerge/>
            <w:tcBorders>
              <w:bottom w:val="single" w:sz="4" w:space="0" w:color="auto"/>
            </w:tcBorders>
          </w:tcPr>
          <w:p w14:paraId="7A7BFBCD"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34A85F17" w14:textId="77777777" w:rsidTr="00E47255">
        <w:tc>
          <w:tcPr>
            <w:tcW w:w="3397" w:type="dxa"/>
            <w:vMerge w:val="restart"/>
            <w:tcBorders>
              <w:top w:val="single" w:sz="4" w:space="0" w:color="auto"/>
            </w:tcBorders>
          </w:tcPr>
          <w:p w14:paraId="701F483F" w14:textId="77777777" w:rsidR="00632778" w:rsidRPr="00632778" w:rsidRDefault="00632778" w:rsidP="00261682">
            <w:pPr>
              <w:pStyle w:val="NormalWeb"/>
              <w:spacing w:before="0" w:beforeAutospacing="0" w:after="0" w:afterAutospacing="0"/>
              <w:rPr>
                <w:lang w:val="en-US"/>
              </w:rPr>
            </w:pPr>
            <w:r w:rsidRPr="00632778">
              <w:rPr>
                <w:lang w:val="en-US"/>
              </w:rPr>
              <w:t>MOS (Medical Outcomes Study) Social support perception</w:t>
            </w:r>
          </w:p>
        </w:tc>
        <w:tc>
          <w:tcPr>
            <w:tcW w:w="993" w:type="dxa"/>
            <w:tcBorders>
              <w:top w:val="single" w:sz="4" w:space="0" w:color="auto"/>
            </w:tcBorders>
          </w:tcPr>
          <w:p w14:paraId="7B23793E"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1AEF3B88" w14:textId="77777777" w:rsidR="00632778" w:rsidRPr="00632778" w:rsidRDefault="00632778" w:rsidP="0065593F">
            <w:pPr>
              <w:pStyle w:val="NormalWeb"/>
              <w:spacing w:before="0" w:beforeAutospacing="0" w:after="0" w:afterAutospacing="0"/>
              <w:jc w:val="right"/>
              <w:rPr>
                <w:lang w:val="en-US"/>
              </w:rPr>
            </w:pPr>
            <w:r w:rsidRPr="00632778">
              <w:rPr>
                <w:lang w:val="en-US"/>
              </w:rPr>
              <w:t>76,66</w:t>
            </w:r>
          </w:p>
        </w:tc>
        <w:tc>
          <w:tcPr>
            <w:tcW w:w="1163" w:type="dxa"/>
            <w:tcBorders>
              <w:top w:val="single" w:sz="4" w:space="0" w:color="auto"/>
            </w:tcBorders>
          </w:tcPr>
          <w:p w14:paraId="66CB9B8F" w14:textId="77777777" w:rsidR="00632778" w:rsidRPr="00632778" w:rsidRDefault="00632778" w:rsidP="0065593F">
            <w:pPr>
              <w:pStyle w:val="NormalWeb"/>
              <w:spacing w:before="0" w:beforeAutospacing="0" w:after="0" w:afterAutospacing="0"/>
              <w:jc w:val="right"/>
              <w:rPr>
                <w:lang w:val="en-US"/>
              </w:rPr>
            </w:pPr>
            <w:r w:rsidRPr="00632778">
              <w:rPr>
                <w:lang w:val="en-US"/>
              </w:rPr>
              <w:t>13,54</w:t>
            </w:r>
          </w:p>
        </w:tc>
        <w:tc>
          <w:tcPr>
            <w:tcW w:w="1118" w:type="dxa"/>
            <w:tcBorders>
              <w:top w:val="single" w:sz="4" w:space="0" w:color="auto"/>
            </w:tcBorders>
          </w:tcPr>
          <w:p w14:paraId="2C1B9DE8" w14:textId="77777777" w:rsidR="00632778" w:rsidRPr="00632778" w:rsidRDefault="00632778" w:rsidP="0065593F">
            <w:pPr>
              <w:pStyle w:val="NormalWeb"/>
              <w:spacing w:before="0" w:beforeAutospacing="0" w:after="0" w:afterAutospacing="0"/>
              <w:jc w:val="right"/>
              <w:rPr>
                <w:lang w:val="en-US"/>
              </w:rPr>
            </w:pPr>
            <w:r w:rsidRPr="00632778">
              <w:rPr>
                <w:lang w:val="en-US"/>
              </w:rPr>
              <w:t>1,51</w:t>
            </w:r>
          </w:p>
        </w:tc>
        <w:tc>
          <w:tcPr>
            <w:tcW w:w="756" w:type="dxa"/>
            <w:vMerge w:val="restart"/>
            <w:tcBorders>
              <w:top w:val="single" w:sz="4" w:space="0" w:color="auto"/>
            </w:tcBorders>
          </w:tcPr>
          <w:p w14:paraId="3A85A8C5" w14:textId="77777777" w:rsidR="00632778" w:rsidRPr="00632778" w:rsidRDefault="00632778" w:rsidP="0065593F">
            <w:pPr>
              <w:pStyle w:val="NormalWeb"/>
              <w:spacing w:before="0" w:beforeAutospacing="0" w:after="0" w:afterAutospacing="0"/>
              <w:jc w:val="right"/>
              <w:rPr>
                <w:lang w:val="en-US"/>
              </w:rPr>
            </w:pPr>
            <w:r w:rsidRPr="00632778">
              <w:rPr>
                <w:lang w:val="en-US"/>
              </w:rPr>
              <w:t>0,2</w:t>
            </w:r>
            <w:r>
              <w:rPr>
                <w:lang w:val="en-US"/>
              </w:rPr>
              <w:t>3</w:t>
            </w:r>
          </w:p>
        </w:tc>
      </w:tr>
      <w:tr w:rsidR="00632778" w:rsidRPr="00632778" w14:paraId="73DDC678" w14:textId="77777777" w:rsidTr="00E47255">
        <w:tc>
          <w:tcPr>
            <w:tcW w:w="3397" w:type="dxa"/>
            <w:vMerge/>
            <w:tcBorders>
              <w:bottom w:val="single" w:sz="4" w:space="0" w:color="auto"/>
            </w:tcBorders>
          </w:tcPr>
          <w:p w14:paraId="3A54C0CF"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60759BAA"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1AE1BA20" w14:textId="77777777" w:rsidR="00632778" w:rsidRPr="00632778" w:rsidRDefault="00632778" w:rsidP="0065593F">
            <w:pPr>
              <w:pStyle w:val="NormalWeb"/>
              <w:spacing w:before="0" w:beforeAutospacing="0" w:after="0" w:afterAutospacing="0"/>
              <w:jc w:val="right"/>
              <w:rPr>
                <w:lang w:val="en-US"/>
              </w:rPr>
            </w:pPr>
            <w:r w:rsidRPr="00632778">
              <w:rPr>
                <w:lang w:val="en-US"/>
              </w:rPr>
              <w:t>76,85</w:t>
            </w:r>
          </w:p>
        </w:tc>
        <w:tc>
          <w:tcPr>
            <w:tcW w:w="1163" w:type="dxa"/>
            <w:tcBorders>
              <w:bottom w:val="single" w:sz="4" w:space="0" w:color="auto"/>
            </w:tcBorders>
          </w:tcPr>
          <w:p w14:paraId="60AE30A5" w14:textId="77777777" w:rsidR="00632778" w:rsidRPr="00632778" w:rsidRDefault="00632778" w:rsidP="0065593F">
            <w:pPr>
              <w:pStyle w:val="NormalWeb"/>
              <w:spacing w:before="0" w:beforeAutospacing="0" w:after="0" w:afterAutospacing="0"/>
              <w:jc w:val="right"/>
              <w:rPr>
                <w:lang w:val="en-US"/>
              </w:rPr>
            </w:pPr>
            <w:r w:rsidRPr="00632778">
              <w:rPr>
                <w:lang w:val="en-US"/>
              </w:rPr>
              <w:t>12,12</w:t>
            </w:r>
          </w:p>
        </w:tc>
        <w:tc>
          <w:tcPr>
            <w:tcW w:w="1118" w:type="dxa"/>
            <w:tcBorders>
              <w:bottom w:val="single" w:sz="4" w:space="0" w:color="auto"/>
            </w:tcBorders>
          </w:tcPr>
          <w:p w14:paraId="158D0DAD" w14:textId="77777777" w:rsidR="00632778" w:rsidRPr="00632778" w:rsidRDefault="00632778" w:rsidP="0065593F">
            <w:pPr>
              <w:pStyle w:val="NormalWeb"/>
              <w:spacing w:before="0" w:beforeAutospacing="0" w:after="0" w:afterAutospacing="0"/>
              <w:jc w:val="right"/>
              <w:rPr>
                <w:lang w:val="en-US"/>
              </w:rPr>
            </w:pPr>
            <w:r w:rsidRPr="00632778">
              <w:rPr>
                <w:lang w:val="en-US"/>
              </w:rPr>
              <w:t>1,54</w:t>
            </w:r>
          </w:p>
        </w:tc>
        <w:tc>
          <w:tcPr>
            <w:tcW w:w="756" w:type="dxa"/>
            <w:vMerge/>
            <w:tcBorders>
              <w:bottom w:val="single" w:sz="4" w:space="0" w:color="auto"/>
            </w:tcBorders>
          </w:tcPr>
          <w:p w14:paraId="5F525041"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79BDFC7D" w14:textId="77777777" w:rsidTr="00E47255">
        <w:tc>
          <w:tcPr>
            <w:tcW w:w="3397" w:type="dxa"/>
            <w:vMerge w:val="restart"/>
            <w:tcBorders>
              <w:top w:val="single" w:sz="4" w:space="0" w:color="auto"/>
            </w:tcBorders>
          </w:tcPr>
          <w:p w14:paraId="1E13E946" w14:textId="77777777" w:rsidR="00632778" w:rsidRPr="00632778" w:rsidRDefault="00632778" w:rsidP="00261682">
            <w:pPr>
              <w:pStyle w:val="NormalWeb"/>
              <w:spacing w:before="0" w:beforeAutospacing="0" w:after="0" w:afterAutospacing="0"/>
              <w:rPr>
                <w:lang w:val="en-US"/>
              </w:rPr>
            </w:pPr>
            <w:r w:rsidRPr="00632778">
              <w:rPr>
                <w:lang w:val="en-US"/>
              </w:rPr>
              <w:t>SWLS Subjective Well-being Perception</w:t>
            </w:r>
          </w:p>
        </w:tc>
        <w:tc>
          <w:tcPr>
            <w:tcW w:w="993" w:type="dxa"/>
            <w:tcBorders>
              <w:top w:val="single" w:sz="4" w:space="0" w:color="auto"/>
            </w:tcBorders>
          </w:tcPr>
          <w:p w14:paraId="7CE8E9AF"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0E59D4D0" w14:textId="77777777" w:rsidR="00632778" w:rsidRPr="00632778" w:rsidRDefault="00632778" w:rsidP="0065593F">
            <w:pPr>
              <w:pStyle w:val="NormalWeb"/>
              <w:spacing w:before="0" w:beforeAutospacing="0" w:after="0" w:afterAutospacing="0"/>
              <w:jc w:val="right"/>
              <w:rPr>
                <w:lang w:val="en-US"/>
              </w:rPr>
            </w:pPr>
            <w:r w:rsidRPr="00632778">
              <w:rPr>
                <w:lang w:val="en-US"/>
              </w:rPr>
              <w:t>17,85</w:t>
            </w:r>
          </w:p>
        </w:tc>
        <w:tc>
          <w:tcPr>
            <w:tcW w:w="1163" w:type="dxa"/>
            <w:tcBorders>
              <w:top w:val="single" w:sz="4" w:space="0" w:color="auto"/>
            </w:tcBorders>
          </w:tcPr>
          <w:p w14:paraId="2745FB51" w14:textId="77777777" w:rsidR="00632778" w:rsidRPr="00632778" w:rsidRDefault="00632778" w:rsidP="0065593F">
            <w:pPr>
              <w:pStyle w:val="NormalWeb"/>
              <w:spacing w:before="0" w:beforeAutospacing="0" w:after="0" w:afterAutospacing="0"/>
              <w:jc w:val="right"/>
              <w:rPr>
                <w:lang w:val="en-US"/>
              </w:rPr>
            </w:pPr>
            <w:r w:rsidRPr="00632778">
              <w:rPr>
                <w:lang w:val="en-US"/>
              </w:rPr>
              <w:t>4,18</w:t>
            </w:r>
          </w:p>
        </w:tc>
        <w:tc>
          <w:tcPr>
            <w:tcW w:w="1118" w:type="dxa"/>
            <w:tcBorders>
              <w:top w:val="single" w:sz="4" w:space="0" w:color="auto"/>
            </w:tcBorders>
          </w:tcPr>
          <w:p w14:paraId="42C71E67"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,46</w:t>
            </w:r>
          </w:p>
        </w:tc>
        <w:tc>
          <w:tcPr>
            <w:tcW w:w="756" w:type="dxa"/>
            <w:vMerge w:val="restart"/>
            <w:tcBorders>
              <w:top w:val="single" w:sz="4" w:space="0" w:color="auto"/>
            </w:tcBorders>
          </w:tcPr>
          <w:p w14:paraId="6BE6364C" w14:textId="77777777" w:rsidR="00632778" w:rsidRPr="00632778" w:rsidRDefault="00632778" w:rsidP="0065593F">
            <w:pPr>
              <w:pStyle w:val="NormalWeb"/>
              <w:spacing w:before="0" w:beforeAutospacing="0" w:after="0" w:afterAutospacing="0"/>
              <w:jc w:val="right"/>
              <w:rPr>
                <w:lang w:val="en-US"/>
              </w:rPr>
            </w:pPr>
            <w:r w:rsidRPr="00632778">
              <w:rPr>
                <w:lang w:val="en-US"/>
              </w:rPr>
              <w:t>0,45</w:t>
            </w:r>
          </w:p>
        </w:tc>
      </w:tr>
      <w:tr w:rsidR="00632778" w:rsidRPr="00632778" w14:paraId="16693ABA" w14:textId="77777777" w:rsidTr="00E47255">
        <w:tc>
          <w:tcPr>
            <w:tcW w:w="3397" w:type="dxa"/>
            <w:vMerge/>
            <w:tcBorders>
              <w:bottom w:val="single" w:sz="4" w:space="0" w:color="auto"/>
            </w:tcBorders>
          </w:tcPr>
          <w:p w14:paraId="088C436C"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08032B07"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7C966622" w14:textId="77777777" w:rsidR="00632778" w:rsidRPr="00632778" w:rsidRDefault="00632778" w:rsidP="0065593F">
            <w:pPr>
              <w:pStyle w:val="NormalWeb"/>
              <w:spacing w:before="0" w:beforeAutospacing="0" w:after="0" w:afterAutospacing="0"/>
              <w:jc w:val="right"/>
              <w:rPr>
                <w:lang w:val="en-US"/>
              </w:rPr>
            </w:pPr>
            <w:r w:rsidRPr="00632778">
              <w:rPr>
                <w:lang w:val="en-US"/>
              </w:rPr>
              <w:t>17,88</w:t>
            </w:r>
          </w:p>
        </w:tc>
        <w:tc>
          <w:tcPr>
            <w:tcW w:w="1163" w:type="dxa"/>
            <w:tcBorders>
              <w:bottom w:val="single" w:sz="4" w:space="0" w:color="auto"/>
            </w:tcBorders>
          </w:tcPr>
          <w:p w14:paraId="30D92834" w14:textId="77777777" w:rsidR="00632778" w:rsidRPr="00632778" w:rsidRDefault="00632778" w:rsidP="0065593F">
            <w:pPr>
              <w:pStyle w:val="NormalWeb"/>
              <w:spacing w:before="0" w:beforeAutospacing="0" w:after="0" w:afterAutospacing="0"/>
              <w:jc w:val="right"/>
              <w:rPr>
                <w:lang w:val="en-US"/>
              </w:rPr>
            </w:pPr>
            <w:r w:rsidRPr="00632778">
              <w:rPr>
                <w:lang w:val="en-US"/>
              </w:rPr>
              <w:t>3,63</w:t>
            </w:r>
          </w:p>
        </w:tc>
        <w:tc>
          <w:tcPr>
            <w:tcW w:w="1118" w:type="dxa"/>
            <w:tcBorders>
              <w:bottom w:val="single" w:sz="4" w:space="0" w:color="auto"/>
            </w:tcBorders>
          </w:tcPr>
          <w:p w14:paraId="15E8247E"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,46</w:t>
            </w:r>
          </w:p>
        </w:tc>
        <w:tc>
          <w:tcPr>
            <w:tcW w:w="756" w:type="dxa"/>
            <w:vMerge/>
            <w:tcBorders>
              <w:bottom w:val="single" w:sz="4" w:space="0" w:color="auto"/>
            </w:tcBorders>
          </w:tcPr>
          <w:p w14:paraId="05CCA1D6"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5C28C194" w14:textId="77777777" w:rsidTr="00E47255">
        <w:tc>
          <w:tcPr>
            <w:tcW w:w="3397" w:type="dxa"/>
            <w:vMerge w:val="restart"/>
            <w:tcBorders>
              <w:top w:val="single" w:sz="4" w:space="0" w:color="auto"/>
            </w:tcBorders>
          </w:tcPr>
          <w:p w14:paraId="5DFEBCF2" w14:textId="77777777" w:rsidR="00632778" w:rsidRPr="00632778" w:rsidRDefault="00632778" w:rsidP="00261682">
            <w:pPr>
              <w:pStyle w:val="NormalWeb"/>
              <w:spacing w:before="0" w:beforeAutospacing="0" w:after="0" w:afterAutospacing="0"/>
              <w:rPr>
                <w:lang w:val="en-US"/>
              </w:rPr>
            </w:pPr>
            <w:r w:rsidRPr="00632778">
              <w:rPr>
                <w:lang w:val="en-US"/>
              </w:rPr>
              <w:t>PSA Protected Sexual activity</w:t>
            </w:r>
          </w:p>
        </w:tc>
        <w:tc>
          <w:tcPr>
            <w:tcW w:w="993" w:type="dxa"/>
            <w:tcBorders>
              <w:top w:val="single" w:sz="4" w:space="0" w:color="auto"/>
            </w:tcBorders>
          </w:tcPr>
          <w:p w14:paraId="10A385C8"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6C4FF26A" w14:textId="77777777" w:rsidR="00632778" w:rsidRPr="00632778" w:rsidRDefault="00632778" w:rsidP="0065593F">
            <w:pPr>
              <w:pStyle w:val="NormalWeb"/>
              <w:spacing w:before="0" w:beforeAutospacing="0" w:after="0" w:afterAutospacing="0"/>
              <w:jc w:val="right"/>
              <w:rPr>
                <w:lang w:val="en-US"/>
              </w:rPr>
            </w:pPr>
            <w:r w:rsidRPr="00632778">
              <w:rPr>
                <w:lang w:val="en-US"/>
              </w:rPr>
              <w:t>16,40</w:t>
            </w:r>
          </w:p>
        </w:tc>
        <w:tc>
          <w:tcPr>
            <w:tcW w:w="1163" w:type="dxa"/>
            <w:tcBorders>
              <w:top w:val="single" w:sz="4" w:space="0" w:color="auto"/>
            </w:tcBorders>
          </w:tcPr>
          <w:p w14:paraId="5213C584" w14:textId="77777777" w:rsidR="00632778" w:rsidRPr="00632778" w:rsidRDefault="00632778" w:rsidP="0065593F">
            <w:pPr>
              <w:pStyle w:val="NormalWeb"/>
              <w:spacing w:before="0" w:beforeAutospacing="0" w:after="0" w:afterAutospacing="0"/>
              <w:jc w:val="right"/>
              <w:rPr>
                <w:lang w:val="en-US"/>
              </w:rPr>
            </w:pPr>
            <w:r w:rsidRPr="00632778">
              <w:rPr>
                <w:lang w:val="en-US"/>
              </w:rPr>
              <w:t>4,95</w:t>
            </w:r>
          </w:p>
        </w:tc>
        <w:tc>
          <w:tcPr>
            <w:tcW w:w="1118" w:type="dxa"/>
            <w:tcBorders>
              <w:top w:val="single" w:sz="4" w:space="0" w:color="auto"/>
            </w:tcBorders>
          </w:tcPr>
          <w:p w14:paraId="5B8D4047"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,55</w:t>
            </w:r>
          </w:p>
        </w:tc>
        <w:tc>
          <w:tcPr>
            <w:tcW w:w="756" w:type="dxa"/>
            <w:vMerge w:val="restart"/>
            <w:tcBorders>
              <w:top w:val="single" w:sz="4" w:space="0" w:color="auto"/>
            </w:tcBorders>
          </w:tcPr>
          <w:p w14:paraId="54E7D023" w14:textId="77777777" w:rsidR="00632778" w:rsidRPr="00632778" w:rsidRDefault="00632778" w:rsidP="0065593F">
            <w:pPr>
              <w:pStyle w:val="NormalWeb"/>
              <w:spacing w:before="0" w:beforeAutospacing="0" w:after="0" w:afterAutospacing="0"/>
              <w:jc w:val="right"/>
              <w:rPr>
                <w:lang w:val="en-US"/>
              </w:rPr>
            </w:pPr>
            <w:r w:rsidRPr="00632778">
              <w:rPr>
                <w:lang w:val="en-US"/>
              </w:rPr>
              <w:t>0,87</w:t>
            </w:r>
          </w:p>
        </w:tc>
      </w:tr>
      <w:tr w:rsidR="00632778" w:rsidRPr="00632778" w14:paraId="68BD6F5E" w14:textId="77777777" w:rsidTr="00E47255">
        <w:tc>
          <w:tcPr>
            <w:tcW w:w="3397" w:type="dxa"/>
            <w:vMerge/>
            <w:tcBorders>
              <w:bottom w:val="single" w:sz="4" w:space="0" w:color="auto"/>
            </w:tcBorders>
          </w:tcPr>
          <w:p w14:paraId="22973611"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1E01E1DA"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49421A19" w14:textId="77777777" w:rsidR="00632778" w:rsidRPr="00632778" w:rsidRDefault="00632778" w:rsidP="0065593F">
            <w:pPr>
              <w:pStyle w:val="NormalWeb"/>
              <w:spacing w:before="0" w:beforeAutospacing="0" w:after="0" w:afterAutospacing="0"/>
              <w:jc w:val="right"/>
              <w:rPr>
                <w:lang w:val="en-US"/>
              </w:rPr>
            </w:pPr>
            <w:r w:rsidRPr="00632778">
              <w:rPr>
                <w:lang w:val="en-US"/>
              </w:rPr>
              <w:t>16,56</w:t>
            </w:r>
          </w:p>
        </w:tc>
        <w:tc>
          <w:tcPr>
            <w:tcW w:w="1163" w:type="dxa"/>
            <w:tcBorders>
              <w:bottom w:val="single" w:sz="4" w:space="0" w:color="auto"/>
            </w:tcBorders>
          </w:tcPr>
          <w:p w14:paraId="07F009E0" w14:textId="77777777" w:rsidR="00632778" w:rsidRPr="00632778" w:rsidRDefault="00632778" w:rsidP="0065593F">
            <w:pPr>
              <w:pStyle w:val="NormalWeb"/>
              <w:spacing w:before="0" w:beforeAutospacing="0" w:after="0" w:afterAutospacing="0"/>
              <w:jc w:val="right"/>
              <w:rPr>
                <w:lang w:val="en-US"/>
              </w:rPr>
            </w:pPr>
            <w:r w:rsidRPr="00632778">
              <w:rPr>
                <w:lang w:val="en-US"/>
              </w:rPr>
              <w:t>4,92</w:t>
            </w:r>
          </w:p>
        </w:tc>
        <w:tc>
          <w:tcPr>
            <w:tcW w:w="1118" w:type="dxa"/>
            <w:tcBorders>
              <w:bottom w:val="single" w:sz="4" w:space="0" w:color="auto"/>
            </w:tcBorders>
          </w:tcPr>
          <w:p w14:paraId="1EB79338"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,62</w:t>
            </w:r>
          </w:p>
        </w:tc>
        <w:tc>
          <w:tcPr>
            <w:tcW w:w="756" w:type="dxa"/>
            <w:vMerge/>
            <w:tcBorders>
              <w:bottom w:val="single" w:sz="4" w:space="0" w:color="auto"/>
            </w:tcBorders>
          </w:tcPr>
          <w:p w14:paraId="039791B5"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6053BF54" w14:textId="77777777" w:rsidTr="00E47255">
        <w:tc>
          <w:tcPr>
            <w:tcW w:w="3397" w:type="dxa"/>
            <w:vMerge w:val="restart"/>
            <w:tcBorders>
              <w:top w:val="single" w:sz="4" w:space="0" w:color="auto"/>
            </w:tcBorders>
          </w:tcPr>
          <w:p w14:paraId="46666634" w14:textId="77777777" w:rsidR="00632778" w:rsidRPr="00632778" w:rsidRDefault="00632778" w:rsidP="00261682">
            <w:pPr>
              <w:pStyle w:val="NormalWeb"/>
              <w:spacing w:before="0" w:beforeAutospacing="0" w:after="0" w:afterAutospacing="0"/>
              <w:rPr>
                <w:lang w:val="en-US"/>
              </w:rPr>
            </w:pPr>
            <w:r w:rsidRPr="00632778">
              <w:rPr>
                <w:lang w:val="en-US"/>
              </w:rPr>
              <w:t>PPD Perceived physical discomfort</w:t>
            </w:r>
          </w:p>
        </w:tc>
        <w:tc>
          <w:tcPr>
            <w:tcW w:w="993" w:type="dxa"/>
            <w:tcBorders>
              <w:top w:val="single" w:sz="4" w:space="0" w:color="auto"/>
            </w:tcBorders>
          </w:tcPr>
          <w:p w14:paraId="616BB8CC"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7C9D5720" w14:textId="77777777" w:rsidR="00632778" w:rsidRPr="00632778" w:rsidRDefault="00632778" w:rsidP="0065593F">
            <w:pPr>
              <w:pStyle w:val="NormalWeb"/>
              <w:spacing w:before="0" w:beforeAutospacing="0" w:after="0" w:afterAutospacing="0"/>
              <w:jc w:val="right"/>
              <w:rPr>
                <w:lang w:val="en-US"/>
              </w:rPr>
            </w:pPr>
            <w:r w:rsidRPr="00632778">
              <w:rPr>
                <w:lang w:val="en-US"/>
              </w:rPr>
              <w:t>15,30</w:t>
            </w:r>
          </w:p>
        </w:tc>
        <w:tc>
          <w:tcPr>
            <w:tcW w:w="1163" w:type="dxa"/>
            <w:tcBorders>
              <w:top w:val="single" w:sz="4" w:space="0" w:color="auto"/>
            </w:tcBorders>
          </w:tcPr>
          <w:p w14:paraId="3B2471D8" w14:textId="77777777" w:rsidR="00632778" w:rsidRPr="00632778" w:rsidRDefault="00632778" w:rsidP="0065593F">
            <w:pPr>
              <w:pStyle w:val="NormalWeb"/>
              <w:spacing w:before="0" w:beforeAutospacing="0" w:after="0" w:afterAutospacing="0"/>
              <w:jc w:val="right"/>
              <w:rPr>
                <w:lang w:val="en-US"/>
              </w:rPr>
            </w:pPr>
            <w:r w:rsidRPr="00632778">
              <w:rPr>
                <w:lang w:val="en-US"/>
              </w:rPr>
              <w:t>9,41</w:t>
            </w:r>
          </w:p>
        </w:tc>
        <w:tc>
          <w:tcPr>
            <w:tcW w:w="1118" w:type="dxa"/>
            <w:tcBorders>
              <w:top w:val="single" w:sz="4" w:space="0" w:color="auto"/>
            </w:tcBorders>
          </w:tcPr>
          <w:p w14:paraId="003031D5" w14:textId="77777777" w:rsidR="00632778" w:rsidRPr="00632778" w:rsidRDefault="00632778" w:rsidP="0065593F">
            <w:pPr>
              <w:pStyle w:val="NormalWeb"/>
              <w:spacing w:before="0" w:beforeAutospacing="0" w:after="0" w:afterAutospacing="0"/>
              <w:jc w:val="right"/>
              <w:rPr>
                <w:lang w:val="en-US"/>
              </w:rPr>
            </w:pPr>
            <w:r w:rsidRPr="00632778">
              <w:rPr>
                <w:lang w:val="en-US"/>
              </w:rPr>
              <w:t>1,05</w:t>
            </w:r>
          </w:p>
        </w:tc>
        <w:tc>
          <w:tcPr>
            <w:tcW w:w="756" w:type="dxa"/>
            <w:vMerge w:val="restart"/>
            <w:tcBorders>
              <w:top w:val="single" w:sz="4" w:space="0" w:color="auto"/>
            </w:tcBorders>
          </w:tcPr>
          <w:p w14:paraId="53F45AFF" w14:textId="77777777" w:rsidR="00632778" w:rsidRPr="00632778" w:rsidRDefault="00632778" w:rsidP="0065593F">
            <w:pPr>
              <w:pStyle w:val="NormalWeb"/>
              <w:spacing w:before="0" w:beforeAutospacing="0" w:after="0" w:afterAutospacing="0"/>
              <w:jc w:val="right"/>
              <w:rPr>
                <w:lang w:val="en-US"/>
              </w:rPr>
            </w:pPr>
            <w:r w:rsidRPr="00632778">
              <w:rPr>
                <w:lang w:val="en-US"/>
              </w:rPr>
              <w:t>0,42</w:t>
            </w:r>
          </w:p>
        </w:tc>
      </w:tr>
      <w:tr w:rsidR="00632778" w:rsidRPr="00632778" w14:paraId="5FD0864C" w14:textId="77777777" w:rsidTr="00E47255">
        <w:tc>
          <w:tcPr>
            <w:tcW w:w="3397" w:type="dxa"/>
            <w:vMerge/>
            <w:tcBorders>
              <w:bottom w:val="single" w:sz="4" w:space="0" w:color="auto"/>
            </w:tcBorders>
          </w:tcPr>
          <w:p w14:paraId="07DFE7D0"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33CCD86D"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54979A79" w14:textId="77777777" w:rsidR="00632778" w:rsidRPr="00632778" w:rsidRDefault="00632778" w:rsidP="0065593F">
            <w:pPr>
              <w:pStyle w:val="NormalWeb"/>
              <w:spacing w:before="0" w:beforeAutospacing="0" w:after="0" w:afterAutospacing="0"/>
              <w:jc w:val="right"/>
              <w:rPr>
                <w:lang w:val="en-US"/>
              </w:rPr>
            </w:pPr>
            <w:r w:rsidRPr="00632778">
              <w:rPr>
                <w:lang w:val="en-US"/>
              </w:rPr>
              <w:t>13,93</w:t>
            </w:r>
          </w:p>
        </w:tc>
        <w:tc>
          <w:tcPr>
            <w:tcW w:w="1163" w:type="dxa"/>
            <w:tcBorders>
              <w:bottom w:val="single" w:sz="4" w:space="0" w:color="auto"/>
            </w:tcBorders>
          </w:tcPr>
          <w:p w14:paraId="570DFBBB" w14:textId="77777777" w:rsidR="00632778" w:rsidRPr="00632778" w:rsidRDefault="00632778" w:rsidP="0065593F">
            <w:pPr>
              <w:pStyle w:val="NormalWeb"/>
              <w:spacing w:before="0" w:beforeAutospacing="0" w:after="0" w:afterAutospacing="0"/>
              <w:jc w:val="right"/>
              <w:rPr>
                <w:lang w:val="en-US"/>
              </w:rPr>
            </w:pPr>
            <w:r w:rsidRPr="00632778">
              <w:rPr>
                <w:lang w:val="en-US"/>
              </w:rPr>
              <w:t>8,74</w:t>
            </w:r>
          </w:p>
        </w:tc>
        <w:tc>
          <w:tcPr>
            <w:tcW w:w="1118" w:type="dxa"/>
            <w:tcBorders>
              <w:bottom w:val="single" w:sz="4" w:space="0" w:color="auto"/>
            </w:tcBorders>
          </w:tcPr>
          <w:p w14:paraId="4E7F24BA" w14:textId="77777777" w:rsidR="00632778" w:rsidRPr="00632778" w:rsidRDefault="00632778" w:rsidP="0065593F">
            <w:pPr>
              <w:pStyle w:val="NormalWeb"/>
              <w:spacing w:before="0" w:beforeAutospacing="0" w:after="0" w:afterAutospacing="0"/>
              <w:jc w:val="right"/>
              <w:rPr>
                <w:lang w:val="en-US"/>
              </w:rPr>
            </w:pPr>
            <w:r w:rsidRPr="00632778">
              <w:rPr>
                <w:lang w:val="en-US"/>
              </w:rPr>
              <w:t>1,1</w:t>
            </w:r>
            <w:r>
              <w:rPr>
                <w:lang w:val="en-US"/>
              </w:rPr>
              <w:t>1</w:t>
            </w:r>
          </w:p>
        </w:tc>
        <w:tc>
          <w:tcPr>
            <w:tcW w:w="756" w:type="dxa"/>
            <w:vMerge/>
            <w:tcBorders>
              <w:bottom w:val="single" w:sz="4" w:space="0" w:color="auto"/>
            </w:tcBorders>
          </w:tcPr>
          <w:p w14:paraId="7EB0CDB5"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40AD82D5" w14:textId="77777777" w:rsidTr="00E47255">
        <w:tc>
          <w:tcPr>
            <w:tcW w:w="3397" w:type="dxa"/>
            <w:vMerge w:val="restart"/>
            <w:tcBorders>
              <w:top w:val="single" w:sz="4" w:space="0" w:color="auto"/>
            </w:tcBorders>
          </w:tcPr>
          <w:p w14:paraId="5DBD0107" w14:textId="77777777" w:rsidR="00632778" w:rsidRPr="00632778" w:rsidRDefault="00632778" w:rsidP="00261682">
            <w:pPr>
              <w:pStyle w:val="NormalWeb"/>
              <w:spacing w:before="0" w:beforeAutospacing="0" w:after="0" w:afterAutospacing="0"/>
              <w:rPr>
                <w:lang w:val="en-US"/>
              </w:rPr>
            </w:pPr>
            <w:r w:rsidRPr="00632778">
              <w:rPr>
                <w:lang w:val="en-US"/>
              </w:rPr>
              <w:t>Healthy life habits -</w:t>
            </w:r>
            <w:r w:rsidRPr="00632778">
              <w:rPr>
                <w:b/>
                <w:i/>
                <w:lang w:val="en-US"/>
              </w:rPr>
              <w:t xml:space="preserve"> </w:t>
            </w:r>
            <w:r w:rsidRPr="00632778">
              <w:rPr>
                <w:lang w:val="en-US"/>
              </w:rPr>
              <w:t xml:space="preserve"> Nutrition</w:t>
            </w:r>
          </w:p>
        </w:tc>
        <w:tc>
          <w:tcPr>
            <w:tcW w:w="993" w:type="dxa"/>
            <w:tcBorders>
              <w:top w:val="single" w:sz="4" w:space="0" w:color="auto"/>
            </w:tcBorders>
          </w:tcPr>
          <w:p w14:paraId="36DD4734"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620171AD" w14:textId="77777777" w:rsidR="00632778" w:rsidRPr="00632778" w:rsidRDefault="00632778" w:rsidP="0065593F">
            <w:pPr>
              <w:pStyle w:val="NormalWeb"/>
              <w:spacing w:before="0" w:beforeAutospacing="0" w:after="0" w:afterAutospacing="0"/>
              <w:jc w:val="right"/>
              <w:rPr>
                <w:lang w:val="en-US"/>
              </w:rPr>
            </w:pPr>
            <w:r w:rsidRPr="00632778">
              <w:rPr>
                <w:lang w:val="en-US"/>
              </w:rPr>
              <w:t>15,15</w:t>
            </w:r>
          </w:p>
        </w:tc>
        <w:tc>
          <w:tcPr>
            <w:tcW w:w="1163" w:type="dxa"/>
            <w:tcBorders>
              <w:top w:val="single" w:sz="4" w:space="0" w:color="auto"/>
            </w:tcBorders>
          </w:tcPr>
          <w:p w14:paraId="6C72E73E" w14:textId="77777777" w:rsidR="00632778" w:rsidRPr="00632778" w:rsidRDefault="00632778" w:rsidP="0065593F">
            <w:pPr>
              <w:pStyle w:val="NormalWeb"/>
              <w:spacing w:before="0" w:beforeAutospacing="0" w:after="0" w:afterAutospacing="0"/>
              <w:jc w:val="right"/>
              <w:rPr>
                <w:lang w:val="en-US"/>
              </w:rPr>
            </w:pPr>
            <w:r w:rsidRPr="00632778">
              <w:rPr>
                <w:lang w:val="en-US"/>
              </w:rPr>
              <w:t>3,52</w:t>
            </w:r>
          </w:p>
        </w:tc>
        <w:tc>
          <w:tcPr>
            <w:tcW w:w="1118" w:type="dxa"/>
            <w:tcBorders>
              <w:top w:val="single" w:sz="4" w:space="0" w:color="auto"/>
            </w:tcBorders>
          </w:tcPr>
          <w:p w14:paraId="0F1E16DC"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,39</w:t>
            </w:r>
          </w:p>
        </w:tc>
        <w:tc>
          <w:tcPr>
            <w:tcW w:w="756" w:type="dxa"/>
            <w:vMerge w:val="restart"/>
            <w:tcBorders>
              <w:top w:val="single" w:sz="4" w:space="0" w:color="auto"/>
            </w:tcBorders>
          </w:tcPr>
          <w:p w14:paraId="105FA79A" w14:textId="77777777" w:rsidR="00632778" w:rsidRPr="00632778" w:rsidRDefault="00632778" w:rsidP="0065593F">
            <w:pPr>
              <w:pStyle w:val="NormalWeb"/>
              <w:spacing w:before="0" w:beforeAutospacing="0" w:after="0" w:afterAutospacing="0"/>
              <w:jc w:val="right"/>
              <w:rPr>
                <w:lang w:val="en-US"/>
              </w:rPr>
            </w:pPr>
            <w:r w:rsidRPr="00632778">
              <w:rPr>
                <w:lang w:val="en-US"/>
              </w:rPr>
              <w:t>0,08</w:t>
            </w:r>
          </w:p>
        </w:tc>
      </w:tr>
      <w:tr w:rsidR="00632778" w:rsidRPr="00632778" w14:paraId="6A2F22A0" w14:textId="77777777" w:rsidTr="00E47255">
        <w:tc>
          <w:tcPr>
            <w:tcW w:w="3397" w:type="dxa"/>
            <w:vMerge/>
            <w:tcBorders>
              <w:bottom w:val="single" w:sz="4" w:space="0" w:color="auto"/>
            </w:tcBorders>
          </w:tcPr>
          <w:p w14:paraId="5B80EE95"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7C4DB5B9"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4C41741D" w14:textId="77777777" w:rsidR="00632778" w:rsidRPr="00632778" w:rsidRDefault="00632778" w:rsidP="0065593F">
            <w:pPr>
              <w:pStyle w:val="NormalWeb"/>
              <w:spacing w:before="0" w:beforeAutospacing="0" w:after="0" w:afterAutospacing="0"/>
              <w:jc w:val="right"/>
              <w:rPr>
                <w:lang w:val="en-US"/>
              </w:rPr>
            </w:pPr>
            <w:r w:rsidRPr="00632778">
              <w:rPr>
                <w:lang w:val="en-US"/>
              </w:rPr>
              <w:t>15,48</w:t>
            </w:r>
          </w:p>
        </w:tc>
        <w:tc>
          <w:tcPr>
            <w:tcW w:w="1163" w:type="dxa"/>
            <w:tcBorders>
              <w:bottom w:val="single" w:sz="4" w:space="0" w:color="auto"/>
            </w:tcBorders>
          </w:tcPr>
          <w:p w14:paraId="06106AC2" w14:textId="77777777" w:rsidR="00632778" w:rsidRPr="00632778" w:rsidRDefault="00632778" w:rsidP="0065593F">
            <w:pPr>
              <w:pStyle w:val="NormalWeb"/>
              <w:spacing w:before="0" w:beforeAutospacing="0" w:after="0" w:afterAutospacing="0"/>
              <w:jc w:val="right"/>
              <w:rPr>
                <w:lang w:val="en-US"/>
              </w:rPr>
            </w:pPr>
            <w:r w:rsidRPr="00632778">
              <w:rPr>
                <w:lang w:val="en-US"/>
              </w:rPr>
              <w:t>4,23</w:t>
            </w:r>
          </w:p>
        </w:tc>
        <w:tc>
          <w:tcPr>
            <w:tcW w:w="1118" w:type="dxa"/>
            <w:tcBorders>
              <w:bottom w:val="single" w:sz="4" w:space="0" w:color="auto"/>
            </w:tcBorders>
          </w:tcPr>
          <w:p w14:paraId="3EDC4F5F"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,53</w:t>
            </w:r>
          </w:p>
        </w:tc>
        <w:tc>
          <w:tcPr>
            <w:tcW w:w="756" w:type="dxa"/>
            <w:vMerge/>
            <w:tcBorders>
              <w:bottom w:val="single" w:sz="4" w:space="0" w:color="auto"/>
            </w:tcBorders>
          </w:tcPr>
          <w:p w14:paraId="24DDC083"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6E2EBA15" w14:textId="77777777" w:rsidTr="00E47255">
        <w:tc>
          <w:tcPr>
            <w:tcW w:w="3397" w:type="dxa"/>
            <w:vMerge w:val="restart"/>
            <w:tcBorders>
              <w:top w:val="single" w:sz="4" w:space="0" w:color="auto"/>
            </w:tcBorders>
          </w:tcPr>
          <w:p w14:paraId="2D504771" w14:textId="77777777" w:rsidR="00632778" w:rsidRPr="00632778" w:rsidRDefault="00632778" w:rsidP="00261682">
            <w:pPr>
              <w:pStyle w:val="NormalWeb"/>
              <w:spacing w:before="0" w:beforeAutospacing="0" w:after="0" w:afterAutospacing="0"/>
              <w:rPr>
                <w:lang w:val="en-US"/>
              </w:rPr>
            </w:pPr>
            <w:r w:rsidRPr="00632778">
              <w:rPr>
                <w:lang w:val="en-US"/>
              </w:rPr>
              <w:t>Healthy life habits -</w:t>
            </w:r>
            <w:r w:rsidRPr="00632778">
              <w:rPr>
                <w:b/>
                <w:i/>
                <w:lang w:val="en-US"/>
              </w:rPr>
              <w:t xml:space="preserve"> </w:t>
            </w:r>
            <w:r w:rsidRPr="00632778">
              <w:rPr>
                <w:lang w:val="en-US"/>
              </w:rPr>
              <w:t xml:space="preserve"> Exercise</w:t>
            </w:r>
          </w:p>
        </w:tc>
        <w:tc>
          <w:tcPr>
            <w:tcW w:w="993" w:type="dxa"/>
            <w:tcBorders>
              <w:top w:val="single" w:sz="4" w:space="0" w:color="auto"/>
            </w:tcBorders>
          </w:tcPr>
          <w:p w14:paraId="7BD1826E"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2F85A1A2" w14:textId="77777777" w:rsidR="00632778" w:rsidRPr="00632778" w:rsidRDefault="00632778" w:rsidP="0065593F">
            <w:pPr>
              <w:pStyle w:val="NormalWeb"/>
              <w:spacing w:before="0" w:beforeAutospacing="0" w:after="0" w:afterAutospacing="0"/>
              <w:jc w:val="right"/>
              <w:rPr>
                <w:lang w:val="en-US"/>
              </w:rPr>
            </w:pPr>
            <w:r w:rsidRPr="00632778">
              <w:rPr>
                <w:lang w:val="en-US"/>
              </w:rPr>
              <w:t>10,51</w:t>
            </w:r>
          </w:p>
        </w:tc>
        <w:tc>
          <w:tcPr>
            <w:tcW w:w="1163" w:type="dxa"/>
            <w:tcBorders>
              <w:top w:val="single" w:sz="4" w:space="0" w:color="auto"/>
            </w:tcBorders>
          </w:tcPr>
          <w:p w14:paraId="34969E71" w14:textId="77777777" w:rsidR="00632778" w:rsidRPr="00632778" w:rsidRDefault="00632778" w:rsidP="0065593F">
            <w:pPr>
              <w:pStyle w:val="NormalWeb"/>
              <w:spacing w:before="0" w:beforeAutospacing="0" w:after="0" w:afterAutospacing="0"/>
              <w:jc w:val="right"/>
              <w:rPr>
                <w:lang w:val="en-US"/>
              </w:rPr>
            </w:pPr>
            <w:r w:rsidRPr="00632778">
              <w:rPr>
                <w:lang w:val="en-US"/>
              </w:rPr>
              <w:t>3,65</w:t>
            </w:r>
          </w:p>
        </w:tc>
        <w:tc>
          <w:tcPr>
            <w:tcW w:w="1118" w:type="dxa"/>
            <w:tcBorders>
              <w:top w:val="single" w:sz="4" w:space="0" w:color="auto"/>
            </w:tcBorders>
          </w:tcPr>
          <w:p w14:paraId="11491FAF"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,40</w:t>
            </w:r>
          </w:p>
        </w:tc>
        <w:tc>
          <w:tcPr>
            <w:tcW w:w="756" w:type="dxa"/>
            <w:vMerge w:val="restart"/>
            <w:tcBorders>
              <w:top w:val="single" w:sz="4" w:space="0" w:color="auto"/>
            </w:tcBorders>
          </w:tcPr>
          <w:p w14:paraId="3D512CC1" w14:textId="77777777" w:rsidR="00632778" w:rsidRPr="00632778" w:rsidRDefault="00632778" w:rsidP="0065593F">
            <w:pPr>
              <w:pStyle w:val="NormalWeb"/>
              <w:spacing w:before="0" w:beforeAutospacing="0" w:after="0" w:afterAutospacing="0"/>
              <w:jc w:val="right"/>
              <w:rPr>
                <w:lang w:val="en-US"/>
              </w:rPr>
            </w:pPr>
            <w:r w:rsidRPr="00632778">
              <w:rPr>
                <w:lang w:val="en-US"/>
              </w:rPr>
              <w:t>0,45</w:t>
            </w:r>
          </w:p>
        </w:tc>
      </w:tr>
      <w:tr w:rsidR="00632778" w:rsidRPr="00632778" w14:paraId="4CDF224B" w14:textId="77777777" w:rsidTr="00E47255">
        <w:tc>
          <w:tcPr>
            <w:tcW w:w="3397" w:type="dxa"/>
            <w:vMerge/>
            <w:tcBorders>
              <w:bottom w:val="single" w:sz="4" w:space="0" w:color="auto"/>
            </w:tcBorders>
          </w:tcPr>
          <w:p w14:paraId="11A5ACE5"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1BE68B03"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766F9FF1" w14:textId="77777777" w:rsidR="00632778" w:rsidRPr="00632778" w:rsidRDefault="00632778" w:rsidP="0065593F">
            <w:pPr>
              <w:pStyle w:val="NormalWeb"/>
              <w:spacing w:before="0" w:beforeAutospacing="0" w:after="0" w:afterAutospacing="0"/>
              <w:jc w:val="right"/>
              <w:rPr>
                <w:lang w:val="en-US"/>
              </w:rPr>
            </w:pPr>
            <w:r w:rsidRPr="00632778">
              <w:rPr>
                <w:lang w:val="en-US"/>
              </w:rPr>
              <w:t>11,58</w:t>
            </w:r>
          </w:p>
        </w:tc>
        <w:tc>
          <w:tcPr>
            <w:tcW w:w="1163" w:type="dxa"/>
            <w:tcBorders>
              <w:bottom w:val="single" w:sz="4" w:space="0" w:color="auto"/>
            </w:tcBorders>
          </w:tcPr>
          <w:p w14:paraId="3357E70C" w14:textId="77777777" w:rsidR="00632778" w:rsidRPr="00632778" w:rsidRDefault="00632778" w:rsidP="0065593F">
            <w:pPr>
              <w:pStyle w:val="NormalWeb"/>
              <w:spacing w:before="0" w:beforeAutospacing="0" w:after="0" w:afterAutospacing="0"/>
              <w:jc w:val="right"/>
              <w:rPr>
                <w:lang w:val="en-US"/>
              </w:rPr>
            </w:pPr>
            <w:r w:rsidRPr="00632778">
              <w:rPr>
                <w:lang w:val="en-US"/>
              </w:rPr>
              <w:t>3,89</w:t>
            </w:r>
          </w:p>
        </w:tc>
        <w:tc>
          <w:tcPr>
            <w:tcW w:w="1118" w:type="dxa"/>
            <w:tcBorders>
              <w:bottom w:val="single" w:sz="4" w:space="0" w:color="auto"/>
            </w:tcBorders>
          </w:tcPr>
          <w:p w14:paraId="4E4792FF"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,40</w:t>
            </w:r>
          </w:p>
        </w:tc>
        <w:tc>
          <w:tcPr>
            <w:tcW w:w="756" w:type="dxa"/>
            <w:vMerge/>
            <w:tcBorders>
              <w:bottom w:val="single" w:sz="4" w:space="0" w:color="auto"/>
            </w:tcBorders>
          </w:tcPr>
          <w:p w14:paraId="2ADF2019"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46EB4E65" w14:textId="77777777" w:rsidTr="00E47255">
        <w:tc>
          <w:tcPr>
            <w:tcW w:w="3397" w:type="dxa"/>
            <w:vMerge w:val="restart"/>
            <w:tcBorders>
              <w:top w:val="single" w:sz="4" w:space="0" w:color="auto"/>
            </w:tcBorders>
          </w:tcPr>
          <w:p w14:paraId="27336E77" w14:textId="77777777" w:rsidR="00632778" w:rsidRPr="00632778" w:rsidRDefault="00632778" w:rsidP="00261682">
            <w:pPr>
              <w:pStyle w:val="NormalWeb"/>
              <w:spacing w:before="0" w:beforeAutospacing="0" w:after="0" w:afterAutospacing="0"/>
              <w:rPr>
                <w:lang w:val="en-US"/>
              </w:rPr>
            </w:pPr>
            <w:r w:rsidRPr="00632778">
              <w:rPr>
                <w:lang w:val="en-US"/>
              </w:rPr>
              <w:t>Healthy life habits -</w:t>
            </w:r>
            <w:r w:rsidRPr="00632778">
              <w:rPr>
                <w:b/>
                <w:i/>
                <w:lang w:val="en-US"/>
              </w:rPr>
              <w:t xml:space="preserve"> </w:t>
            </w:r>
            <w:r w:rsidRPr="00632778">
              <w:rPr>
                <w:lang w:val="en-US"/>
              </w:rPr>
              <w:t xml:space="preserve">  Health</w:t>
            </w:r>
          </w:p>
        </w:tc>
        <w:tc>
          <w:tcPr>
            <w:tcW w:w="993" w:type="dxa"/>
            <w:tcBorders>
              <w:top w:val="single" w:sz="4" w:space="0" w:color="auto"/>
            </w:tcBorders>
          </w:tcPr>
          <w:p w14:paraId="7B218F30"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517F1AF9" w14:textId="77777777" w:rsidR="00632778" w:rsidRPr="00632778" w:rsidRDefault="00632778" w:rsidP="0065593F">
            <w:pPr>
              <w:pStyle w:val="NormalWeb"/>
              <w:spacing w:before="0" w:beforeAutospacing="0" w:after="0" w:afterAutospacing="0"/>
              <w:jc w:val="right"/>
              <w:rPr>
                <w:lang w:val="en-US"/>
              </w:rPr>
            </w:pPr>
            <w:r w:rsidRPr="00632778">
              <w:rPr>
                <w:lang w:val="en-US"/>
              </w:rPr>
              <w:t>23,26</w:t>
            </w:r>
          </w:p>
        </w:tc>
        <w:tc>
          <w:tcPr>
            <w:tcW w:w="1163" w:type="dxa"/>
            <w:tcBorders>
              <w:top w:val="single" w:sz="4" w:space="0" w:color="auto"/>
            </w:tcBorders>
          </w:tcPr>
          <w:p w14:paraId="143AAA16" w14:textId="77777777" w:rsidR="00632778" w:rsidRPr="00632778" w:rsidRDefault="00632778" w:rsidP="0065593F">
            <w:pPr>
              <w:pStyle w:val="NormalWeb"/>
              <w:spacing w:before="0" w:beforeAutospacing="0" w:after="0" w:afterAutospacing="0"/>
              <w:jc w:val="right"/>
              <w:rPr>
                <w:lang w:val="en-US"/>
              </w:rPr>
            </w:pPr>
            <w:r w:rsidRPr="00632778">
              <w:rPr>
                <w:lang w:val="en-US"/>
              </w:rPr>
              <w:t>6,35</w:t>
            </w:r>
          </w:p>
        </w:tc>
        <w:tc>
          <w:tcPr>
            <w:tcW w:w="1118" w:type="dxa"/>
            <w:tcBorders>
              <w:top w:val="single" w:sz="4" w:space="0" w:color="auto"/>
            </w:tcBorders>
          </w:tcPr>
          <w:p w14:paraId="299BC97D"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,71</w:t>
            </w:r>
          </w:p>
        </w:tc>
        <w:tc>
          <w:tcPr>
            <w:tcW w:w="756" w:type="dxa"/>
            <w:vMerge w:val="restart"/>
            <w:tcBorders>
              <w:top w:val="single" w:sz="4" w:space="0" w:color="auto"/>
            </w:tcBorders>
          </w:tcPr>
          <w:p w14:paraId="588D7C6D" w14:textId="77777777" w:rsidR="00632778" w:rsidRPr="00632778" w:rsidRDefault="00632778" w:rsidP="0065593F">
            <w:pPr>
              <w:pStyle w:val="NormalWeb"/>
              <w:spacing w:before="0" w:beforeAutospacing="0" w:after="0" w:afterAutospacing="0"/>
              <w:jc w:val="right"/>
              <w:rPr>
                <w:lang w:val="en-US"/>
              </w:rPr>
            </w:pPr>
            <w:r w:rsidRPr="00632778">
              <w:rPr>
                <w:lang w:val="en-US"/>
              </w:rPr>
              <w:t>0,36</w:t>
            </w:r>
          </w:p>
        </w:tc>
      </w:tr>
      <w:tr w:rsidR="00632778" w:rsidRPr="00632778" w14:paraId="19118324" w14:textId="77777777" w:rsidTr="00E47255">
        <w:tc>
          <w:tcPr>
            <w:tcW w:w="3397" w:type="dxa"/>
            <w:vMerge/>
            <w:tcBorders>
              <w:bottom w:val="single" w:sz="4" w:space="0" w:color="auto"/>
            </w:tcBorders>
          </w:tcPr>
          <w:p w14:paraId="4C2B48A4"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338E8E26"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7EF02816" w14:textId="77777777" w:rsidR="00632778" w:rsidRPr="00632778" w:rsidRDefault="00632778" w:rsidP="0065593F">
            <w:pPr>
              <w:pStyle w:val="NormalWeb"/>
              <w:spacing w:before="0" w:beforeAutospacing="0" w:after="0" w:afterAutospacing="0"/>
              <w:jc w:val="right"/>
              <w:rPr>
                <w:lang w:val="en-US"/>
              </w:rPr>
            </w:pPr>
            <w:r w:rsidRPr="00632778">
              <w:rPr>
                <w:lang w:val="en-US"/>
              </w:rPr>
              <w:t>22,30</w:t>
            </w:r>
          </w:p>
        </w:tc>
        <w:tc>
          <w:tcPr>
            <w:tcW w:w="1163" w:type="dxa"/>
            <w:tcBorders>
              <w:bottom w:val="single" w:sz="4" w:space="0" w:color="auto"/>
            </w:tcBorders>
          </w:tcPr>
          <w:p w14:paraId="5E3EBD7D" w14:textId="77777777" w:rsidR="00632778" w:rsidRPr="00632778" w:rsidRDefault="00632778" w:rsidP="0065593F">
            <w:pPr>
              <w:pStyle w:val="NormalWeb"/>
              <w:spacing w:before="0" w:beforeAutospacing="0" w:after="0" w:afterAutospacing="0"/>
              <w:jc w:val="right"/>
              <w:rPr>
                <w:lang w:val="en-US"/>
              </w:rPr>
            </w:pPr>
            <w:r w:rsidRPr="00632778">
              <w:rPr>
                <w:lang w:val="en-US"/>
              </w:rPr>
              <w:t>6,15</w:t>
            </w:r>
          </w:p>
        </w:tc>
        <w:tc>
          <w:tcPr>
            <w:tcW w:w="1118" w:type="dxa"/>
            <w:tcBorders>
              <w:bottom w:val="single" w:sz="4" w:space="0" w:color="auto"/>
            </w:tcBorders>
          </w:tcPr>
          <w:p w14:paraId="27F85B06"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,78</w:t>
            </w:r>
          </w:p>
        </w:tc>
        <w:tc>
          <w:tcPr>
            <w:tcW w:w="756" w:type="dxa"/>
            <w:vMerge/>
            <w:tcBorders>
              <w:bottom w:val="single" w:sz="4" w:space="0" w:color="auto"/>
            </w:tcBorders>
          </w:tcPr>
          <w:p w14:paraId="7DC8BD42"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7C1E80D6" w14:textId="77777777" w:rsidTr="00E47255">
        <w:tc>
          <w:tcPr>
            <w:tcW w:w="3397" w:type="dxa"/>
            <w:vMerge w:val="restart"/>
            <w:tcBorders>
              <w:top w:val="single" w:sz="4" w:space="0" w:color="auto"/>
            </w:tcBorders>
          </w:tcPr>
          <w:p w14:paraId="4FE0C0C9" w14:textId="77777777" w:rsidR="00632778" w:rsidRPr="00632778" w:rsidRDefault="00632778" w:rsidP="00261682">
            <w:pPr>
              <w:pStyle w:val="NormalWeb"/>
              <w:spacing w:before="0" w:beforeAutospacing="0" w:after="0" w:afterAutospacing="0"/>
              <w:rPr>
                <w:lang w:val="en-US"/>
              </w:rPr>
            </w:pPr>
            <w:r w:rsidRPr="00632778">
              <w:rPr>
                <w:lang w:val="en-US"/>
              </w:rPr>
              <w:t>Healthy life habits -</w:t>
            </w:r>
            <w:r w:rsidRPr="00632778">
              <w:rPr>
                <w:b/>
                <w:i/>
                <w:lang w:val="en-US"/>
              </w:rPr>
              <w:t xml:space="preserve"> </w:t>
            </w:r>
            <w:r w:rsidRPr="00632778">
              <w:rPr>
                <w:lang w:val="en-US"/>
              </w:rPr>
              <w:t xml:space="preserve">  Stress</w:t>
            </w:r>
          </w:p>
        </w:tc>
        <w:tc>
          <w:tcPr>
            <w:tcW w:w="993" w:type="dxa"/>
            <w:tcBorders>
              <w:top w:val="single" w:sz="4" w:space="0" w:color="auto"/>
            </w:tcBorders>
          </w:tcPr>
          <w:p w14:paraId="7C50CE82"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430F5C38" w14:textId="77777777" w:rsidR="00632778" w:rsidRPr="00632778" w:rsidRDefault="00632778" w:rsidP="0065593F">
            <w:pPr>
              <w:pStyle w:val="NormalWeb"/>
              <w:spacing w:before="0" w:beforeAutospacing="0" w:after="0" w:afterAutospacing="0"/>
              <w:jc w:val="right"/>
              <w:rPr>
                <w:lang w:val="en-US"/>
              </w:rPr>
            </w:pPr>
            <w:r w:rsidRPr="00632778">
              <w:rPr>
                <w:lang w:val="en-US"/>
              </w:rPr>
              <w:t>16,61</w:t>
            </w:r>
          </w:p>
        </w:tc>
        <w:tc>
          <w:tcPr>
            <w:tcW w:w="1163" w:type="dxa"/>
            <w:tcBorders>
              <w:top w:val="single" w:sz="4" w:space="0" w:color="auto"/>
            </w:tcBorders>
          </w:tcPr>
          <w:p w14:paraId="3F51A816" w14:textId="77777777" w:rsidR="00632778" w:rsidRPr="00632778" w:rsidRDefault="00632778" w:rsidP="0065593F">
            <w:pPr>
              <w:pStyle w:val="NormalWeb"/>
              <w:spacing w:before="0" w:beforeAutospacing="0" w:after="0" w:afterAutospacing="0"/>
              <w:jc w:val="right"/>
              <w:rPr>
                <w:lang w:val="en-US"/>
              </w:rPr>
            </w:pPr>
            <w:r w:rsidRPr="00632778">
              <w:rPr>
                <w:lang w:val="en-US"/>
              </w:rPr>
              <w:t>4,30</w:t>
            </w:r>
          </w:p>
        </w:tc>
        <w:tc>
          <w:tcPr>
            <w:tcW w:w="1118" w:type="dxa"/>
            <w:tcBorders>
              <w:top w:val="single" w:sz="4" w:space="0" w:color="auto"/>
            </w:tcBorders>
          </w:tcPr>
          <w:p w14:paraId="3AAA225E"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,48</w:t>
            </w:r>
          </w:p>
        </w:tc>
        <w:tc>
          <w:tcPr>
            <w:tcW w:w="756" w:type="dxa"/>
            <w:vMerge w:val="restart"/>
            <w:tcBorders>
              <w:top w:val="single" w:sz="4" w:space="0" w:color="auto"/>
            </w:tcBorders>
          </w:tcPr>
          <w:p w14:paraId="2BF549D7" w14:textId="77777777" w:rsidR="00632778" w:rsidRPr="00632778" w:rsidRDefault="00632778" w:rsidP="0065593F">
            <w:pPr>
              <w:pStyle w:val="NormalWeb"/>
              <w:spacing w:before="0" w:beforeAutospacing="0" w:after="0" w:afterAutospacing="0"/>
              <w:jc w:val="right"/>
              <w:rPr>
                <w:lang w:val="en-US"/>
              </w:rPr>
            </w:pPr>
            <w:r w:rsidRPr="00632778">
              <w:rPr>
                <w:lang w:val="en-US"/>
              </w:rPr>
              <w:t>0,86</w:t>
            </w:r>
          </w:p>
        </w:tc>
      </w:tr>
      <w:tr w:rsidR="00632778" w:rsidRPr="00632778" w14:paraId="7D5D3BD8" w14:textId="77777777" w:rsidTr="00E47255">
        <w:tc>
          <w:tcPr>
            <w:tcW w:w="3397" w:type="dxa"/>
            <w:vMerge/>
            <w:tcBorders>
              <w:bottom w:val="single" w:sz="4" w:space="0" w:color="auto"/>
            </w:tcBorders>
          </w:tcPr>
          <w:p w14:paraId="394199BD"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24B3B537"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1D3BB262" w14:textId="77777777" w:rsidR="00632778" w:rsidRPr="00632778" w:rsidRDefault="00632778" w:rsidP="0065593F">
            <w:pPr>
              <w:pStyle w:val="NormalWeb"/>
              <w:spacing w:before="0" w:beforeAutospacing="0" w:after="0" w:afterAutospacing="0"/>
              <w:jc w:val="right"/>
              <w:rPr>
                <w:lang w:val="en-US"/>
              </w:rPr>
            </w:pPr>
            <w:r w:rsidRPr="00632778">
              <w:rPr>
                <w:lang w:val="en-US"/>
              </w:rPr>
              <w:t>17,50</w:t>
            </w:r>
          </w:p>
        </w:tc>
        <w:tc>
          <w:tcPr>
            <w:tcW w:w="1163" w:type="dxa"/>
            <w:tcBorders>
              <w:bottom w:val="single" w:sz="4" w:space="0" w:color="auto"/>
            </w:tcBorders>
          </w:tcPr>
          <w:p w14:paraId="1637244F" w14:textId="77777777" w:rsidR="00632778" w:rsidRPr="00632778" w:rsidRDefault="00632778" w:rsidP="0065593F">
            <w:pPr>
              <w:pStyle w:val="NormalWeb"/>
              <w:spacing w:before="0" w:beforeAutospacing="0" w:after="0" w:afterAutospacing="0"/>
              <w:jc w:val="right"/>
              <w:rPr>
                <w:lang w:val="en-US"/>
              </w:rPr>
            </w:pPr>
            <w:r w:rsidRPr="00632778">
              <w:rPr>
                <w:lang w:val="en-US"/>
              </w:rPr>
              <w:t>4,43</w:t>
            </w:r>
          </w:p>
        </w:tc>
        <w:tc>
          <w:tcPr>
            <w:tcW w:w="1118" w:type="dxa"/>
            <w:tcBorders>
              <w:bottom w:val="single" w:sz="4" w:space="0" w:color="auto"/>
            </w:tcBorders>
          </w:tcPr>
          <w:p w14:paraId="5C78A1D8"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,56</w:t>
            </w:r>
          </w:p>
        </w:tc>
        <w:tc>
          <w:tcPr>
            <w:tcW w:w="756" w:type="dxa"/>
            <w:vMerge/>
            <w:tcBorders>
              <w:bottom w:val="single" w:sz="4" w:space="0" w:color="auto"/>
            </w:tcBorders>
          </w:tcPr>
          <w:p w14:paraId="1AE5CFAF"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1502D66D" w14:textId="77777777" w:rsidTr="00E47255">
        <w:tc>
          <w:tcPr>
            <w:tcW w:w="3397" w:type="dxa"/>
            <w:vMerge w:val="restart"/>
            <w:tcBorders>
              <w:top w:val="single" w:sz="4" w:space="0" w:color="auto"/>
            </w:tcBorders>
          </w:tcPr>
          <w:p w14:paraId="7CCDD469" w14:textId="77777777" w:rsidR="00632778" w:rsidRPr="00632778" w:rsidRDefault="00632778" w:rsidP="00261682">
            <w:pPr>
              <w:pStyle w:val="NormalWeb"/>
              <w:spacing w:before="0" w:beforeAutospacing="0" w:after="0" w:afterAutospacing="0"/>
              <w:rPr>
                <w:lang w:val="en-US"/>
              </w:rPr>
            </w:pPr>
            <w:r w:rsidRPr="00632778">
              <w:rPr>
                <w:lang w:val="en-US"/>
              </w:rPr>
              <w:t>Healthy life habits -</w:t>
            </w:r>
            <w:r w:rsidRPr="00632778">
              <w:rPr>
                <w:b/>
                <w:i/>
                <w:lang w:val="en-US"/>
              </w:rPr>
              <w:t xml:space="preserve"> </w:t>
            </w:r>
            <w:r w:rsidRPr="00632778">
              <w:rPr>
                <w:lang w:val="en-US"/>
              </w:rPr>
              <w:t xml:space="preserve"> Interpersonal</w:t>
            </w:r>
          </w:p>
        </w:tc>
        <w:tc>
          <w:tcPr>
            <w:tcW w:w="993" w:type="dxa"/>
            <w:tcBorders>
              <w:top w:val="single" w:sz="4" w:space="0" w:color="auto"/>
            </w:tcBorders>
          </w:tcPr>
          <w:p w14:paraId="7F5AC597"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585B1F06" w14:textId="77777777" w:rsidR="00632778" w:rsidRPr="00632778" w:rsidRDefault="00632778" w:rsidP="0065593F">
            <w:pPr>
              <w:pStyle w:val="NormalWeb"/>
              <w:spacing w:before="0" w:beforeAutospacing="0" w:after="0" w:afterAutospacing="0"/>
              <w:jc w:val="right"/>
              <w:rPr>
                <w:lang w:val="en-US"/>
              </w:rPr>
            </w:pPr>
            <w:r w:rsidRPr="00632778">
              <w:rPr>
                <w:lang w:val="en-US"/>
              </w:rPr>
              <w:t>21,36</w:t>
            </w:r>
          </w:p>
        </w:tc>
        <w:tc>
          <w:tcPr>
            <w:tcW w:w="1163" w:type="dxa"/>
            <w:tcBorders>
              <w:top w:val="single" w:sz="4" w:space="0" w:color="auto"/>
            </w:tcBorders>
          </w:tcPr>
          <w:p w14:paraId="3AC21C0C" w14:textId="77777777" w:rsidR="00632778" w:rsidRPr="00632778" w:rsidRDefault="00632778" w:rsidP="0065593F">
            <w:pPr>
              <w:pStyle w:val="NormalWeb"/>
              <w:spacing w:before="0" w:beforeAutospacing="0" w:after="0" w:afterAutospacing="0"/>
              <w:jc w:val="right"/>
              <w:rPr>
                <w:lang w:val="en-US"/>
              </w:rPr>
            </w:pPr>
            <w:r w:rsidRPr="00632778">
              <w:rPr>
                <w:lang w:val="en-US"/>
              </w:rPr>
              <w:t>3,85</w:t>
            </w:r>
          </w:p>
        </w:tc>
        <w:tc>
          <w:tcPr>
            <w:tcW w:w="1118" w:type="dxa"/>
            <w:tcBorders>
              <w:top w:val="single" w:sz="4" w:space="0" w:color="auto"/>
            </w:tcBorders>
          </w:tcPr>
          <w:p w14:paraId="43BABD4B"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,43</w:t>
            </w:r>
          </w:p>
        </w:tc>
        <w:tc>
          <w:tcPr>
            <w:tcW w:w="756" w:type="dxa"/>
            <w:vMerge w:val="restart"/>
            <w:tcBorders>
              <w:top w:val="single" w:sz="4" w:space="0" w:color="auto"/>
            </w:tcBorders>
          </w:tcPr>
          <w:p w14:paraId="6DFCC447" w14:textId="77777777" w:rsidR="00632778" w:rsidRPr="00632778" w:rsidRDefault="00632778" w:rsidP="0065593F">
            <w:pPr>
              <w:pStyle w:val="NormalWeb"/>
              <w:spacing w:before="0" w:beforeAutospacing="0" w:after="0" w:afterAutospacing="0"/>
              <w:jc w:val="right"/>
              <w:rPr>
                <w:lang w:val="en-US"/>
              </w:rPr>
            </w:pPr>
            <w:r w:rsidRPr="00632778">
              <w:rPr>
                <w:lang w:val="en-US"/>
              </w:rPr>
              <w:t>0,47</w:t>
            </w:r>
          </w:p>
        </w:tc>
      </w:tr>
      <w:tr w:rsidR="00632778" w:rsidRPr="00632778" w14:paraId="1833E740" w14:textId="77777777" w:rsidTr="00E47255">
        <w:tc>
          <w:tcPr>
            <w:tcW w:w="3397" w:type="dxa"/>
            <w:vMerge/>
            <w:tcBorders>
              <w:bottom w:val="single" w:sz="4" w:space="0" w:color="auto"/>
            </w:tcBorders>
          </w:tcPr>
          <w:p w14:paraId="28E8C62D"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05077721"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0A71EB1C" w14:textId="77777777" w:rsidR="00632778" w:rsidRPr="00632778" w:rsidRDefault="00632778" w:rsidP="0065593F">
            <w:pPr>
              <w:pStyle w:val="NormalWeb"/>
              <w:spacing w:before="0" w:beforeAutospacing="0" w:after="0" w:afterAutospacing="0"/>
              <w:jc w:val="right"/>
              <w:rPr>
                <w:lang w:val="en-US"/>
              </w:rPr>
            </w:pPr>
            <w:r w:rsidRPr="00632778">
              <w:rPr>
                <w:lang w:val="en-US"/>
              </w:rPr>
              <w:t>22,16</w:t>
            </w:r>
          </w:p>
        </w:tc>
        <w:tc>
          <w:tcPr>
            <w:tcW w:w="1163" w:type="dxa"/>
            <w:tcBorders>
              <w:bottom w:val="single" w:sz="4" w:space="0" w:color="auto"/>
            </w:tcBorders>
          </w:tcPr>
          <w:p w14:paraId="4F55348A" w14:textId="77777777" w:rsidR="00632778" w:rsidRPr="00632778" w:rsidRDefault="00632778" w:rsidP="0065593F">
            <w:pPr>
              <w:pStyle w:val="NormalWeb"/>
              <w:spacing w:before="0" w:beforeAutospacing="0" w:after="0" w:afterAutospacing="0"/>
              <w:jc w:val="right"/>
              <w:rPr>
                <w:lang w:val="en-US"/>
              </w:rPr>
            </w:pPr>
            <w:r w:rsidRPr="00632778">
              <w:rPr>
                <w:lang w:val="en-US"/>
              </w:rPr>
              <w:t>4,03</w:t>
            </w:r>
          </w:p>
        </w:tc>
        <w:tc>
          <w:tcPr>
            <w:tcW w:w="1118" w:type="dxa"/>
            <w:tcBorders>
              <w:bottom w:val="single" w:sz="4" w:space="0" w:color="auto"/>
            </w:tcBorders>
          </w:tcPr>
          <w:p w14:paraId="12CD61C9"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,51</w:t>
            </w:r>
          </w:p>
        </w:tc>
        <w:tc>
          <w:tcPr>
            <w:tcW w:w="756" w:type="dxa"/>
            <w:vMerge/>
            <w:tcBorders>
              <w:bottom w:val="single" w:sz="4" w:space="0" w:color="auto"/>
            </w:tcBorders>
          </w:tcPr>
          <w:p w14:paraId="6C2D12B7"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559754F5" w14:textId="77777777" w:rsidTr="00E47255">
        <w:trPr>
          <w:trHeight w:val="306"/>
        </w:trPr>
        <w:tc>
          <w:tcPr>
            <w:tcW w:w="3397" w:type="dxa"/>
            <w:vMerge w:val="restart"/>
            <w:tcBorders>
              <w:top w:val="single" w:sz="4" w:space="0" w:color="auto"/>
            </w:tcBorders>
          </w:tcPr>
          <w:p w14:paraId="1A3B43F7" w14:textId="77777777" w:rsidR="00632778" w:rsidRPr="00632778" w:rsidRDefault="00632778" w:rsidP="00261682">
            <w:pPr>
              <w:pStyle w:val="NormalWeb"/>
              <w:spacing w:before="0" w:beforeAutospacing="0" w:after="0" w:afterAutospacing="0"/>
              <w:rPr>
                <w:lang w:val="en-US"/>
              </w:rPr>
            </w:pPr>
            <w:r w:rsidRPr="00632778">
              <w:rPr>
                <w:lang w:val="en-US"/>
              </w:rPr>
              <w:t>Healthy life habits -</w:t>
            </w:r>
            <w:r w:rsidRPr="00632778">
              <w:rPr>
                <w:b/>
                <w:i/>
                <w:lang w:val="en-US"/>
              </w:rPr>
              <w:t xml:space="preserve"> </w:t>
            </w:r>
            <w:r w:rsidRPr="00632778">
              <w:rPr>
                <w:lang w:val="en-US"/>
              </w:rPr>
              <w:t xml:space="preserve">  Self-realization</w:t>
            </w:r>
          </w:p>
        </w:tc>
        <w:tc>
          <w:tcPr>
            <w:tcW w:w="993" w:type="dxa"/>
            <w:tcBorders>
              <w:top w:val="single" w:sz="4" w:space="0" w:color="auto"/>
            </w:tcBorders>
          </w:tcPr>
          <w:p w14:paraId="6EAB19AB"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3504A524" w14:textId="77777777" w:rsidR="00632778" w:rsidRPr="00632778" w:rsidRDefault="00632778" w:rsidP="0065593F">
            <w:pPr>
              <w:pStyle w:val="NormalWeb"/>
              <w:spacing w:before="0" w:beforeAutospacing="0" w:after="0" w:afterAutospacing="0"/>
              <w:jc w:val="right"/>
              <w:rPr>
                <w:lang w:val="en-US"/>
              </w:rPr>
            </w:pPr>
            <w:r w:rsidRPr="00632778">
              <w:rPr>
                <w:lang w:val="en-US"/>
              </w:rPr>
              <w:t>41,00</w:t>
            </w:r>
          </w:p>
        </w:tc>
        <w:tc>
          <w:tcPr>
            <w:tcW w:w="1163" w:type="dxa"/>
            <w:tcBorders>
              <w:top w:val="single" w:sz="4" w:space="0" w:color="auto"/>
            </w:tcBorders>
          </w:tcPr>
          <w:p w14:paraId="0E401ED6" w14:textId="77777777" w:rsidR="00632778" w:rsidRPr="00632778" w:rsidRDefault="00632778" w:rsidP="0065593F">
            <w:pPr>
              <w:pStyle w:val="NormalWeb"/>
              <w:spacing w:before="0" w:beforeAutospacing="0" w:after="0" w:afterAutospacing="0"/>
              <w:jc w:val="right"/>
              <w:rPr>
                <w:lang w:val="en-US"/>
              </w:rPr>
            </w:pPr>
            <w:r w:rsidRPr="00632778">
              <w:rPr>
                <w:lang w:val="en-US"/>
              </w:rPr>
              <w:t>7,61</w:t>
            </w:r>
          </w:p>
        </w:tc>
        <w:tc>
          <w:tcPr>
            <w:tcW w:w="1118" w:type="dxa"/>
            <w:tcBorders>
              <w:top w:val="single" w:sz="4" w:space="0" w:color="auto"/>
            </w:tcBorders>
          </w:tcPr>
          <w:p w14:paraId="4CEBB987"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,85</w:t>
            </w:r>
          </w:p>
        </w:tc>
        <w:tc>
          <w:tcPr>
            <w:tcW w:w="756" w:type="dxa"/>
            <w:vMerge w:val="restart"/>
            <w:tcBorders>
              <w:top w:val="single" w:sz="4" w:space="0" w:color="auto"/>
            </w:tcBorders>
          </w:tcPr>
          <w:p w14:paraId="0A395C51" w14:textId="77777777" w:rsidR="00632778" w:rsidRPr="00632778" w:rsidRDefault="00632778" w:rsidP="0065593F">
            <w:pPr>
              <w:pStyle w:val="NormalWeb"/>
              <w:spacing w:before="0" w:beforeAutospacing="0" w:after="0" w:afterAutospacing="0"/>
              <w:jc w:val="right"/>
              <w:rPr>
                <w:lang w:val="en-US"/>
              </w:rPr>
            </w:pPr>
            <w:r w:rsidRPr="00632778">
              <w:rPr>
                <w:lang w:val="en-US"/>
              </w:rPr>
              <w:t>0,72</w:t>
            </w:r>
          </w:p>
        </w:tc>
      </w:tr>
      <w:tr w:rsidR="00632778" w:rsidRPr="00632778" w14:paraId="2C8C0E1A" w14:textId="77777777" w:rsidTr="00E47255">
        <w:tc>
          <w:tcPr>
            <w:tcW w:w="3397" w:type="dxa"/>
            <w:vMerge/>
            <w:tcBorders>
              <w:bottom w:val="single" w:sz="4" w:space="0" w:color="auto"/>
            </w:tcBorders>
          </w:tcPr>
          <w:p w14:paraId="29A32A6D"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739F4EE4"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41A282FB" w14:textId="77777777" w:rsidR="00632778" w:rsidRPr="00632778" w:rsidRDefault="00632778" w:rsidP="0065593F">
            <w:pPr>
              <w:pStyle w:val="NormalWeb"/>
              <w:spacing w:before="0" w:beforeAutospacing="0" w:after="0" w:afterAutospacing="0"/>
              <w:jc w:val="right"/>
              <w:rPr>
                <w:lang w:val="en-US"/>
              </w:rPr>
            </w:pPr>
            <w:r w:rsidRPr="00632778">
              <w:rPr>
                <w:lang w:val="en-US"/>
              </w:rPr>
              <w:t>41,82</w:t>
            </w:r>
          </w:p>
        </w:tc>
        <w:tc>
          <w:tcPr>
            <w:tcW w:w="1163" w:type="dxa"/>
            <w:tcBorders>
              <w:bottom w:val="single" w:sz="4" w:space="0" w:color="auto"/>
            </w:tcBorders>
          </w:tcPr>
          <w:p w14:paraId="12879E4B" w14:textId="77777777" w:rsidR="00632778" w:rsidRPr="00632778" w:rsidRDefault="00632778" w:rsidP="0065593F">
            <w:pPr>
              <w:pStyle w:val="NormalWeb"/>
              <w:spacing w:before="0" w:beforeAutospacing="0" w:after="0" w:afterAutospacing="0"/>
              <w:jc w:val="right"/>
              <w:rPr>
                <w:lang w:val="en-US"/>
              </w:rPr>
            </w:pPr>
            <w:r w:rsidRPr="00632778">
              <w:rPr>
                <w:lang w:val="en-US"/>
              </w:rPr>
              <w:t>6,91</w:t>
            </w:r>
          </w:p>
        </w:tc>
        <w:tc>
          <w:tcPr>
            <w:tcW w:w="1118" w:type="dxa"/>
            <w:tcBorders>
              <w:bottom w:val="single" w:sz="4" w:space="0" w:color="auto"/>
            </w:tcBorders>
          </w:tcPr>
          <w:p w14:paraId="77D0652E"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,87</w:t>
            </w:r>
          </w:p>
        </w:tc>
        <w:tc>
          <w:tcPr>
            <w:tcW w:w="756" w:type="dxa"/>
            <w:vMerge/>
            <w:tcBorders>
              <w:bottom w:val="single" w:sz="4" w:space="0" w:color="auto"/>
            </w:tcBorders>
          </w:tcPr>
          <w:p w14:paraId="10C68FEC"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2BD4196E" w14:textId="77777777" w:rsidTr="00E47255">
        <w:tc>
          <w:tcPr>
            <w:tcW w:w="3397" w:type="dxa"/>
            <w:vMerge w:val="restart"/>
            <w:tcBorders>
              <w:top w:val="single" w:sz="4" w:space="0" w:color="auto"/>
            </w:tcBorders>
          </w:tcPr>
          <w:p w14:paraId="1405CC39" w14:textId="77777777" w:rsidR="00632778" w:rsidRPr="00632778" w:rsidRDefault="00632778" w:rsidP="00261682">
            <w:pPr>
              <w:pStyle w:val="NormalWeb"/>
              <w:spacing w:before="0" w:beforeAutospacing="0" w:after="0" w:afterAutospacing="0"/>
              <w:rPr>
                <w:lang w:val="en-US"/>
              </w:rPr>
            </w:pPr>
            <w:r w:rsidRPr="00632778">
              <w:rPr>
                <w:lang w:val="en-US"/>
              </w:rPr>
              <w:t>Sexual protected practice and Risk</w:t>
            </w:r>
          </w:p>
        </w:tc>
        <w:tc>
          <w:tcPr>
            <w:tcW w:w="993" w:type="dxa"/>
            <w:tcBorders>
              <w:top w:val="single" w:sz="4" w:space="0" w:color="auto"/>
            </w:tcBorders>
          </w:tcPr>
          <w:p w14:paraId="3D7852D7"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4C0EDB6B" w14:textId="77777777" w:rsidR="00632778" w:rsidRPr="00632778" w:rsidRDefault="00632778" w:rsidP="0065593F">
            <w:pPr>
              <w:pStyle w:val="NormalWeb"/>
              <w:spacing w:before="0" w:beforeAutospacing="0" w:after="0" w:afterAutospacing="0"/>
              <w:jc w:val="right"/>
              <w:rPr>
                <w:lang w:val="en-US"/>
              </w:rPr>
            </w:pPr>
            <w:r w:rsidRPr="00632778">
              <w:rPr>
                <w:lang w:val="en-US"/>
              </w:rPr>
              <w:t>4,15</w:t>
            </w:r>
          </w:p>
        </w:tc>
        <w:tc>
          <w:tcPr>
            <w:tcW w:w="1163" w:type="dxa"/>
            <w:tcBorders>
              <w:top w:val="single" w:sz="4" w:space="0" w:color="auto"/>
            </w:tcBorders>
          </w:tcPr>
          <w:p w14:paraId="7104857D" w14:textId="77777777" w:rsidR="00632778" w:rsidRPr="00632778" w:rsidRDefault="00632778" w:rsidP="0065593F">
            <w:pPr>
              <w:pStyle w:val="NormalWeb"/>
              <w:spacing w:before="0" w:beforeAutospacing="0" w:after="0" w:afterAutospacing="0"/>
              <w:jc w:val="right"/>
              <w:rPr>
                <w:lang w:val="en-US"/>
              </w:rPr>
            </w:pPr>
            <w:r w:rsidRPr="00632778">
              <w:rPr>
                <w:lang w:val="en-US"/>
              </w:rPr>
              <w:t>2,09</w:t>
            </w:r>
          </w:p>
        </w:tc>
        <w:tc>
          <w:tcPr>
            <w:tcW w:w="1118" w:type="dxa"/>
            <w:tcBorders>
              <w:top w:val="single" w:sz="4" w:space="0" w:color="auto"/>
            </w:tcBorders>
          </w:tcPr>
          <w:p w14:paraId="558202A5"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,23</w:t>
            </w:r>
          </w:p>
        </w:tc>
        <w:tc>
          <w:tcPr>
            <w:tcW w:w="756" w:type="dxa"/>
            <w:vMerge w:val="restart"/>
            <w:tcBorders>
              <w:top w:val="single" w:sz="4" w:space="0" w:color="auto"/>
            </w:tcBorders>
          </w:tcPr>
          <w:p w14:paraId="77AC660E" w14:textId="77777777" w:rsidR="00632778" w:rsidRPr="00632778" w:rsidRDefault="00632778" w:rsidP="0065593F">
            <w:pPr>
              <w:pStyle w:val="NormalWeb"/>
              <w:spacing w:before="0" w:beforeAutospacing="0" w:after="0" w:afterAutospacing="0"/>
              <w:jc w:val="right"/>
              <w:rPr>
                <w:lang w:val="en-US"/>
              </w:rPr>
            </w:pPr>
            <w:r w:rsidRPr="00632778">
              <w:rPr>
                <w:lang w:val="en-US"/>
              </w:rPr>
              <w:t>0,4</w:t>
            </w:r>
            <w:r>
              <w:rPr>
                <w:lang w:val="en-US"/>
              </w:rPr>
              <w:t>4</w:t>
            </w:r>
          </w:p>
        </w:tc>
      </w:tr>
      <w:tr w:rsidR="00632778" w:rsidRPr="00632778" w14:paraId="15D6B414" w14:textId="77777777" w:rsidTr="00632778">
        <w:tc>
          <w:tcPr>
            <w:tcW w:w="3397" w:type="dxa"/>
            <w:vMerge/>
            <w:tcBorders>
              <w:bottom w:val="single" w:sz="4" w:space="0" w:color="auto"/>
            </w:tcBorders>
          </w:tcPr>
          <w:p w14:paraId="02E04BA2"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71C241F1"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4468AE51" w14:textId="77777777" w:rsidR="00632778" w:rsidRPr="00632778" w:rsidRDefault="00632778" w:rsidP="0065593F">
            <w:pPr>
              <w:pStyle w:val="NormalWeb"/>
              <w:spacing w:before="0" w:beforeAutospacing="0" w:after="0" w:afterAutospacing="0"/>
              <w:jc w:val="right"/>
              <w:rPr>
                <w:lang w:val="en-US"/>
              </w:rPr>
            </w:pPr>
            <w:r w:rsidRPr="00632778">
              <w:rPr>
                <w:lang w:val="en-US"/>
              </w:rPr>
              <w:t>4,32</w:t>
            </w:r>
          </w:p>
        </w:tc>
        <w:tc>
          <w:tcPr>
            <w:tcW w:w="1163" w:type="dxa"/>
            <w:tcBorders>
              <w:bottom w:val="single" w:sz="4" w:space="0" w:color="auto"/>
            </w:tcBorders>
          </w:tcPr>
          <w:p w14:paraId="7EF43C41" w14:textId="77777777" w:rsidR="00632778" w:rsidRPr="00632778" w:rsidRDefault="00632778" w:rsidP="0065593F">
            <w:pPr>
              <w:pStyle w:val="NormalWeb"/>
              <w:spacing w:before="0" w:beforeAutospacing="0" w:after="0" w:afterAutospacing="0"/>
              <w:jc w:val="right"/>
              <w:rPr>
                <w:lang w:val="en-US"/>
              </w:rPr>
            </w:pPr>
            <w:r w:rsidRPr="00632778">
              <w:rPr>
                <w:lang w:val="en-US"/>
              </w:rPr>
              <w:t>1,81</w:t>
            </w:r>
          </w:p>
        </w:tc>
        <w:tc>
          <w:tcPr>
            <w:tcW w:w="1118" w:type="dxa"/>
            <w:tcBorders>
              <w:bottom w:val="single" w:sz="4" w:space="0" w:color="auto"/>
            </w:tcBorders>
          </w:tcPr>
          <w:p w14:paraId="7AB879DA"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,23</w:t>
            </w:r>
          </w:p>
        </w:tc>
        <w:tc>
          <w:tcPr>
            <w:tcW w:w="756" w:type="dxa"/>
            <w:vMerge/>
            <w:tcBorders>
              <w:bottom w:val="single" w:sz="4" w:space="0" w:color="auto"/>
            </w:tcBorders>
          </w:tcPr>
          <w:p w14:paraId="1227A44C" w14:textId="77777777" w:rsidR="00632778" w:rsidRPr="00632778" w:rsidRDefault="00632778" w:rsidP="00261682">
            <w:pPr>
              <w:pStyle w:val="NormalWeb"/>
              <w:spacing w:before="0" w:beforeAutospacing="0" w:after="0" w:afterAutospacing="0"/>
              <w:rPr>
                <w:lang w:val="en-US"/>
              </w:rPr>
            </w:pPr>
          </w:p>
        </w:tc>
      </w:tr>
    </w:tbl>
    <w:p w14:paraId="68C72D25" w14:textId="77777777" w:rsidR="00632778" w:rsidRDefault="00632778" w:rsidP="00261682">
      <w:pPr>
        <w:pStyle w:val="NormalWeb"/>
        <w:spacing w:before="0" w:beforeAutospacing="0" w:after="0" w:afterAutospacing="0"/>
        <w:rPr>
          <w:lang w:val="en-US"/>
        </w:rPr>
      </w:pPr>
    </w:p>
    <w:p w14:paraId="3C1BC207" w14:textId="77777777" w:rsidR="008D68BA" w:rsidRPr="00261682" w:rsidRDefault="00E34E67" w:rsidP="003C58A5">
      <w:pPr>
        <w:pStyle w:val="NormalWeb"/>
        <w:spacing w:before="0" w:beforeAutospacing="0" w:after="0" w:afterAutospacing="0"/>
        <w:ind w:firstLine="426"/>
        <w:rPr>
          <w:lang w:val="en-US"/>
        </w:rPr>
      </w:pPr>
      <w:r w:rsidRPr="00261682">
        <w:rPr>
          <w:lang w:val="en-US"/>
        </w:rPr>
        <w:t xml:space="preserve">As it is possible to observe in </w:t>
      </w:r>
      <w:r w:rsidR="00A61B06">
        <w:rPr>
          <w:lang w:val="en-US"/>
        </w:rPr>
        <w:t>table</w:t>
      </w:r>
      <w:r w:rsidRPr="00261682">
        <w:rPr>
          <w:lang w:val="en-US"/>
        </w:rPr>
        <w:t xml:space="preserve"> 1, no significant differences were observed when comparing the results of the measurement of the variables in the group of participants, classified according to their biological sex. This same tendency was </w:t>
      </w:r>
      <w:r w:rsidR="00DF7068" w:rsidRPr="00261682">
        <w:rPr>
          <w:lang w:val="en-US"/>
        </w:rPr>
        <w:t xml:space="preserve">coherently </w:t>
      </w:r>
      <w:r w:rsidRPr="00261682">
        <w:rPr>
          <w:lang w:val="en-US"/>
        </w:rPr>
        <w:t>evidenced when observing the relation between the variables.</w:t>
      </w:r>
      <w:r w:rsidR="003C58A5">
        <w:rPr>
          <w:lang w:val="en-US"/>
        </w:rPr>
        <w:t xml:space="preserve"> </w:t>
      </w:r>
      <w:r w:rsidRPr="00261682">
        <w:rPr>
          <w:lang w:val="en-US"/>
        </w:rPr>
        <w:t>In these results it can be observed in general that the behavior of the variables evaluated in the selected group is within the average.</w:t>
      </w:r>
    </w:p>
    <w:p w14:paraId="0FEF5B5D" w14:textId="77777777" w:rsidR="008D68BA" w:rsidRDefault="008D68BA" w:rsidP="00261682">
      <w:pPr>
        <w:pStyle w:val="NormalWeb"/>
        <w:spacing w:before="0" w:beforeAutospacing="0" w:after="0" w:afterAutospacing="0"/>
        <w:rPr>
          <w:lang w:val="en-US"/>
        </w:rPr>
      </w:pPr>
    </w:p>
    <w:p w14:paraId="6C90C9F0" w14:textId="77777777" w:rsidR="00DD2D33" w:rsidRDefault="00DD2D33" w:rsidP="00261682">
      <w:pPr>
        <w:pStyle w:val="NormalWeb"/>
        <w:spacing w:before="0" w:beforeAutospacing="0" w:after="0" w:afterAutospacing="0"/>
        <w:rPr>
          <w:lang w:val="en-US"/>
        </w:rPr>
      </w:pPr>
    </w:p>
    <w:p w14:paraId="099FDD26" w14:textId="77777777" w:rsidR="00477A53" w:rsidRDefault="00477A53" w:rsidP="00261682">
      <w:pPr>
        <w:pStyle w:val="NormalWeb"/>
        <w:spacing w:before="0" w:beforeAutospacing="0" w:after="0" w:afterAutospacing="0"/>
        <w:rPr>
          <w:lang w:val="en-US"/>
        </w:rPr>
      </w:pPr>
    </w:p>
    <w:p w14:paraId="54F3B014" w14:textId="77777777" w:rsidR="00477A53" w:rsidRDefault="00477A53" w:rsidP="00261682">
      <w:pPr>
        <w:pStyle w:val="NormalWeb"/>
        <w:spacing w:before="0" w:beforeAutospacing="0" w:after="0" w:afterAutospacing="0"/>
        <w:rPr>
          <w:lang w:val="en-US"/>
        </w:rPr>
      </w:pPr>
    </w:p>
    <w:p w14:paraId="23B6CEBA" w14:textId="77777777" w:rsidR="00477A53" w:rsidRDefault="00477A53" w:rsidP="00261682">
      <w:pPr>
        <w:pStyle w:val="NormalWeb"/>
        <w:spacing w:before="0" w:beforeAutospacing="0" w:after="0" w:afterAutospacing="0"/>
        <w:rPr>
          <w:lang w:val="en-US"/>
        </w:rPr>
      </w:pPr>
    </w:p>
    <w:p w14:paraId="372578C8" w14:textId="77777777" w:rsidR="00477A53" w:rsidRDefault="00477A53" w:rsidP="00261682">
      <w:pPr>
        <w:pStyle w:val="NormalWeb"/>
        <w:spacing w:before="0" w:beforeAutospacing="0" w:after="0" w:afterAutospacing="0"/>
        <w:rPr>
          <w:lang w:val="en-US"/>
        </w:rPr>
      </w:pPr>
    </w:p>
    <w:p w14:paraId="339767E0" w14:textId="77777777" w:rsidR="00477A53" w:rsidRDefault="00477A53" w:rsidP="00261682">
      <w:pPr>
        <w:pStyle w:val="NormalWeb"/>
        <w:spacing w:before="0" w:beforeAutospacing="0" w:after="0" w:afterAutospacing="0"/>
        <w:rPr>
          <w:lang w:val="en-US"/>
        </w:rPr>
      </w:pPr>
    </w:p>
    <w:p w14:paraId="5278C056" w14:textId="77777777" w:rsidR="008D68BA" w:rsidRDefault="00A61B06" w:rsidP="00261682">
      <w:pPr>
        <w:pStyle w:val="NormalWeb"/>
        <w:spacing w:before="0" w:beforeAutospacing="0" w:after="0" w:afterAutospacing="0"/>
        <w:rPr>
          <w:i/>
          <w:lang w:val="en-US"/>
        </w:rPr>
      </w:pPr>
      <w:r>
        <w:rPr>
          <w:lang w:val="en-US"/>
        </w:rPr>
        <w:t>Table</w:t>
      </w:r>
      <w:r w:rsidR="00E34E67" w:rsidRPr="00261682">
        <w:rPr>
          <w:lang w:val="en-US"/>
        </w:rPr>
        <w:t xml:space="preserve"> 2. </w:t>
      </w:r>
      <w:r w:rsidR="00632778" w:rsidRPr="00632778">
        <w:rPr>
          <w:i/>
          <w:lang w:val="en-US"/>
        </w:rPr>
        <w:t>C</w:t>
      </w:r>
      <w:r w:rsidR="00E34E67" w:rsidRPr="00632778">
        <w:rPr>
          <w:i/>
          <w:lang w:val="en-US"/>
        </w:rPr>
        <w:t>orrelation</w:t>
      </w:r>
      <w:r w:rsidR="00632778" w:rsidRPr="00632778">
        <w:rPr>
          <w:i/>
          <w:lang w:val="en-US"/>
        </w:rPr>
        <w:t>al</w:t>
      </w:r>
      <w:r w:rsidR="00E34E67" w:rsidRPr="00632778">
        <w:rPr>
          <w:i/>
          <w:lang w:val="en-US"/>
        </w:rPr>
        <w:t xml:space="preserve"> analysis</w:t>
      </w:r>
    </w:p>
    <w:p w14:paraId="7D777369" w14:textId="77777777" w:rsidR="00DD2D33" w:rsidRPr="00261682" w:rsidRDefault="00DD2D33" w:rsidP="00261682">
      <w:pPr>
        <w:pStyle w:val="NormalWeb"/>
        <w:spacing w:before="0" w:beforeAutospacing="0" w:after="0" w:afterAutospacing="0"/>
        <w:rPr>
          <w:lang w:val="en-US"/>
        </w:rPr>
      </w:pPr>
    </w:p>
    <w:tbl>
      <w:tblPr>
        <w:tblStyle w:val="TableGrid"/>
        <w:tblW w:w="9067"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51"/>
        <w:gridCol w:w="850"/>
        <w:gridCol w:w="851"/>
        <w:gridCol w:w="850"/>
        <w:gridCol w:w="851"/>
        <w:gridCol w:w="709"/>
        <w:gridCol w:w="708"/>
        <w:gridCol w:w="709"/>
        <w:gridCol w:w="709"/>
        <w:gridCol w:w="709"/>
        <w:gridCol w:w="708"/>
      </w:tblGrid>
      <w:tr w:rsidR="00DD2D33" w:rsidRPr="00261682" w14:paraId="15806ECE" w14:textId="77777777" w:rsidTr="00DD2D33">
        <w:trPr>
          <w:jc w:val="center"/>
        </w:trPr>
        <w:tc>
          <w:tcPr>
            <w:tcW w:w="562" w:type="dxa"/>
            <w:tcBorders>
              <w:top w:val="single" w:sz="4" w:space="0" w:color="auto"/>
              <w:bottom w:val="single" w:sz="4" w:space="0" w:color="auto"/>
            </w:tcBorders>
          </w:tcPr>
          <w:p w14:paraId="6A9390FB" w14:textId="77777777" w:rsidR="00D141D8" w:rsidRPr="00261682" w:rsidRDefault="00D141D8" w:rsidP="00261682">
            <w:pPr>
              <w:pStyle w:val="NormalWeb"/>
              <w:spacing w:before="0" w:beforeAutospacing="0" w:after="0" w:afterAutospacing="0"/>
              <w:rPr>
                <w:lang w:val="en-US"/>
              </w:rPr>
            </w:pPr>
          </w:p>
        </w:tc>
        <w:tc>
          <w:tcPr>
            <w:tcW w:w="851" w:type="dxa"/>
            <w:tcBorders>
              <w:top w:val="single" w:sz="4" w:space="0" w:color="auto"/>
              <w:bottom w:val="single" w:sz="4" w:space="0" w:color="auto"/>
            </w:tcBorders>
          </w:tcPr>
          <w:p w14:paraId="3A2DE78B" w14:textId="77777777" w:rsidR="00D141D8" w:rsidRPr="00261682" w:rsidRDefault="00D141D8" w:rsidP="00D141D8">
            <w:pPr>
              <w:pStyle w:val="NormalWeb"/>
              <w:spacing w:before="0" w:beforeAutospacing="0" w:after="0" w:afterAutospacing="0"/>
              <w:jc w:val="right"/>
              <w:rPr>
                <w:lang w:val="en-US"/>
              </w:rPr>
            </w:pPr>
            <w:r w:rsidRPr="00261682">
              <w:rPr>
                <w:lang w:val="en-US"/>
              </w:rPr>
              <w:t>1</w:t>
            </w:r>
          </w:p>
        </w:tc>
        <w:tc>
          <w:tcPr>
            <w:tcW w:w="850" w:type="dxa"/>
            <w:tcBorders>
              <w:top w:val="single" w:sz="4" w:space="0" w:color="auto"/>
              <w:bottom w:val="single" w:sz="4" w:space="0" w:color="auto"/>
            </w:tcBorders>
          </w:tcPr>
          <w:p w14:paraId="0E188ABA" w14:textId="77777777" w:rsidR="00D141D8" w:rsidRPr="00261682" w:rsidRDefault="00D141D8" w:rsidP="00D141D8">
            <w:pPr>
              <w:pStyle w:val="NormalWeb"/>
              <w:spacing w:before="0" w:beforeAutospacing="0" w:after="0" w:afterAutospacing="0"/>
              <w:jc w:val="right"/>
              <w:rPr>
                <w:lang w:val="en-US"/>
              </w:rPr>
            </w:pPr>
            <w:r w:rsidRPr="00261682">
              <w:rPr>
                <w:lang w:val="en-US"/>
              </w:rPr>
              <w:t>2</w:t>
            </w:r>
          </w:p>
        </w:tc>
        <w:tc>
          <w:tcPr>
            <w:tcW w:w="851" w:type="dxa"/>
            <w:tcBorders>
              <w:top w:val="single" w:sz="4" w:space="0" w:color="auto"/>
              <w:bottom w:val="single" w:sz="4" w:space="0" w:color="auto"/>
            </w:tcBorders>
          </w:tcPr>
          <w:p w14:paraId="5E8EC322" w14:textId="77777777" w:rsidR="00D141D8" w:rsidRPr="00261682" w:rsidRDefault="00D141D8" w:rsidP="00D141D8">
            <w:pPr>
              <w:pStyle w:val="NormalWeb"/>
              <w:spacing w:before="0" w:beforeAutospacing="0" w:after="0" w:afterAutospacing="0"/>
              <w:jc w:val="right"/>
              <w:rPr>
                <w:lang w:val="en-US"/>
              </w:rPr>
            </w:pPr>
            <w:r w:rsidRPr="00261682">
              <w:rPr>
                <w:lang w:val="en-US"/>
              </w:rPr>
              <w:t>3</w:t>
            </w:r>
          </w:p>
        </w:tc>
        <w:tc>
          <w:tcPr>
            <w:tcW w:w="850" w:type="dxa"/>
            <w:tcBorders>
              <w:top w:val="single" w:sz="4" w:space="0" w:color="auto"/>
              <w:bottom w:val="single" w:sz="4" w:space="0" w:color="auto"/>
            </w:tcBorders>
          </w:tcPr>
          <w:p w14:paraId="25E0C6B8" w14:textId="77777777" w:rsidR="00D141D8" w:rsidRPr="00261682" w:rsidRDefault="00D141D8" w:rsidP="00D141D8">
            <w:pPr>
              <w:pStyle w:val="NormalWeb"/>
              <w:spacing w:before="0" w:beforeAutospacing="0" w:after="0" w:afterAutospacing="0"/>
              <w:jc w:val="right"/>
              <w:rPr>
                <w:lang w:val="en-US"/>
              </w:rPr>
            </w:pPr>
            <w:r w:rsidRPr="00261682">
              <w:rPr>
                <w:lang w:val="en-US"/>
              </w:rPr>
              <w:t>4</w:t>
            </w:r>
          </w:p>
        </w:tc>
        <w:tc>
          <w:tcPr>
            <w:tcW w:w="851" w:type="dxa"/>
            <w:tcBorders>
              <w:top w:val="single" w:sz="4" w:space="0" w:color="auto"/>
              <w:bottom w:val="single" w:sz="4" w:space="0" w:color="auto"/>
            </w:tcBorders>
          </w:tcPr>
          <w:p w14:paraId="3B3452BE" w14:textId="77777777" w:rsidR="00D141D8" w:rsidRPr="00261682" w:rsidRDefault="00D141D8" w:rsidP="00D141D8">
            <w:pPr>
              <w:pStyle w:val="NormalWeb"/>
              <w:spacing w:before="0" w:beforeAutospacing="0" w:after="0" w:afterAutospacing="0"/>
              <w:jc w:val="right"/>
              <w:rPr>
                <w:lang w:val="en-US"/>
              </w:rPr>
            </w:pPr>
            <w:r w:rsidRPr="00261682">
              <w:rPr>
                <w:lang w:val="en-US"/>
              </w:rPr>
              <w:t>5</w:t>
            </w:r>
          </w:p>
        </w:tc>
        <w:tc>
          <w:tcPr>
            <w:tcW w:w="709" w:type="dxa"/>
            <w:tcBorders>
              <w:top w:val="single" w:sz="4" w:space="0" w:color="auto"/>
              <w:bottom w:val="single" w:sz="4" w:space="0" w:color="auto"/>
            </w:tcBorders>
          </w:tcPr>
          <w:p w14:paraId="61570AF4" w14:textId="77777777" w:rsidR="00D141D8" w:rsidRPr="00261682" w:rsidRDefault="00D141D8" w:rsidP="00D141D8">
            <w:pPr>
              <w:pStyle w:val="NormalWeb"/>
              <w:spacing w:before="0" w:beforeAutospacing="0" w:after="0" w:afterAutospacing="0"/>
              <w:jc w:val="right"/>
              <w:rPr>
                <w:lang w:val="en-US"/>
              </w:rPr>
            </w:pPr>
            <w:r w:rsidRPr="00261682">
              <w:rPr>
                <w:lang w:val="en-US"/>
              </w:rPr>
              <w:t>6</w:t>
            </w:r>
          </w:p>
        </w:tc>
        <w:tc>
          <w:tcPr>
            <w:tcW w:w="708" w:type="dxa"/>
            <w:tcBorders>
              <w:top w:val="single" w:sz="4" w:space="0" w:color="auto"/>
              <w:bottom w:val="single" w:sz="4" w:space="0" w:color="auto"/>
            </w:tcBorders>
          </w:tcPr>
          <w:p w14:paraId="634C1ADD" w14:textId="77777777" w:rsidR="00D141D8" w:rsidRPr="00261682" w:rsidRDefault="00D141D8" w:rsidP="00D141D8">
            <w:pPr>
              <w:pStyle w:val="NormalWeb"/>
              <w:spacing w:before="0" w:beforeAutospacing="0" w:after="0" w:afterAutospacing="0"/>
              <w:jc w:val="right"/>
              <w:rPr>
                <w:lang w:val="en-US"/>
              </w:rPr>
            </w:pPr>
            <w:r w:rsidRPr="00261682">
              <w:rPr>
                <w:lang w:val="en-US"/>
              </w:rPr>
              <w:t>8</w:t>
            </w:r>
          </w:p>
        </w:tc>
        <w:tc>
          <w:tcPr>
            <w:tcW w:w="709" w:type="dxa"/>
            <w:tcBorders>
              <w:top w:val="single" w:sz="4" w:space="0" w:color="auto"/>
              <w:bottom w:val="single" w:sz="4" w:space="0" w:color="auto"/>
            </w:tcBorders>
          </w:tcPr>
          <w:p w14:paraId="79AF8386" w14:textId="77777777" w:rsidR="00D141D8" w:rsidRPr="00261682" w:rsidRDefault="00D141D8" w:rsidP="00D141D8">
            <w:pPr>
              <w:pStyle w:val="NormalWeb"/>
              <w:spacing w:before="0" w:beforeAutospacing="0" w:after="0" w:afterAutospacing="0"/>
              <w:jc w:val="right"/>
              <w:rPr>
                <w:lang w:val="en-US"/>
              </w:rPr>
            </w:pPr>
            <w:r w:rsidRPr="00261682">
              <w:rPr>
                <w:lang w:val="en-US"/>
              </w:rPr>
              <w:t>9</w:t>
            </w:r>
          </w:p>
        </w:tc>
        <w:tc>
          <w:tcPr>
            <w:tcW w:w="709" w:type="dxa"/>
            <w:tcBorders>
              <w:top w:val="single" w:sz="4" w:space="0" w:color="auto"/>
              <w:bottom w:val="single" w:sz="4" w:space="0" w:color="auto"/>
            </w:tcBorders>
          </w:tcPr>
          <w:p w14:paraId="5D559374" w14:textId="77777777" w:rsidR="00D141D8" w:rsidRPr="00261682" w:rsidRDefault="00D141D8" w:rsidP="00D141D8">
            <w:pPr>
              <w:pStyle w:val="NormalWeb"/>
              <w:spacing w:before="0" w:beforeAutospacing="0" w:after="0" w:afterAutospacing="0"/>
              <w:jc w:val="right"/>
              <w:rPr>
                <w:lang w:val="en-US"/>
              </w:rPr>
            </w:pPr>
            <w:r w:rsidRPr="00261682">
              <w:rPr>
                <w:lang w:val="en-US"/>
              </w:rPr>
              <w:t>10</w:t>
            </w:r>
          </w:p>
        </w:tc>
        <w:tc>
          <w:tcPr>
            <w:tcW w:w="709" w:type="dxa"/>
            <w:tcBorders>
              <w:top w:val="single" w:sz="4" w:space="0" w:color="auto"/>
              <w:bottom w:val="single" w:sz="4" w:space="0" w:color="auto"/>
            </w:tcBorders>
          </w:tcPr>
          <w:p w14:paraId="3706B902" w14:textId="77777777" w:rsidR="00D141D8" w:rsidRPr="00261682" w:rsidRDefault="00D141D8" w:rsidP="00D141D8">
            <w:pPr>
              <w:pStyle w:val="NormalWeb"/>
              <w:spacing w:before="0" w:beforeAutospacing="0" w:after="0" w:afterAutospacing="0"/>
              <w:jc w:val="right"/>
              <w:rPr>
                <w:lang w:val="en-US"/>
              </w:rPr>
            </w:pPr>
            <w:r w:rsidRPr="00261682">
              <w:rPr>
                <w:lang w:val="en-US"/>
              </w:rPr>
              <w:t>11</w:t>
            </w:r>
          </w:p>
        </w:tc>
        <w:tc>
          <w:tcPr>
            <w:tcW w:w="708" w:type="dxa"/>
            <w:tcBorders>
              <w:top w:val="single" w:sz="4" w:space="0" w:color="auto"/>
              <w:bottom w:val="single" w:sz="4" w:space="0" w:color="auto"/>
            </w:tcBorders>
          </w:tcPr>
          <w:p w14:paraId="17F462D6" w14:textId="77777777" w:rsidR="00D141D8" w:rsidRPr="00261682" w:rsidRDefault="00D141D8" w:rsidP="00D141D8">
            <w:pPr>
              <w:pStyle w:val="NormalWeb"/>
              <w:spacing w:before="0" w:beforeAutospacing="0" w:after="0" w:afterAutospacing="0"/>
              <w:jc w:val="right"/>
              <w:rPr>
                <w:lang w:val="en-US"/>
              </w:rPr>
            </w:pPr>
            <w:r w:rsidRPr="00261682">
              <w:rPr>
                <w:lang w:val="en-US"/>
              </w:rPr>
              <w:t>12</w:t>
            </w:r>
          </w:p>
        </w:tc>
      </w:tr>
      <w:tr w:rsidR="00DD2D33" w:rsidRPr="00261682" w14:paraId="775F1E37" w14:textId="77777777" w:rsidTr="00DD2D33">
        <w:trPr>
          <w:jc w:val="center"/>
        </w:trPr>
        <w:tc>
          <w:tcPr>
            <w:tcW w:w="562" w:type="dxa"/>
            <w:tcBorders>
              <w:top w:val="single" w:sz="4" w:space="0" w:color="auto"/>
            </w:tcBorders>
          </w:tcPr>
          <w:p w14:paraId="7B279E1D" w14:textId="77777777" w:rsidR="00D141D8" w:rsidRPr="00261682" w:rsidRDefault="00D141D8" w:rsidP="00D141D8">
            <w:pPr>
              <w:pStyle w:val="NormalWeb"/>
              <w:spacing w:before="0" w:beforeAutospacing="0" w:after="0" w:afterAutospacing="0"/>
              <w:jc w:val="right"/>
              <w:rPr>
                <w:lang w:val="en-US"/>
              </w:rPr>
            </w:pPr>
            <w:r>
              <w:rPr>
                <w:lang w:val="en-US"/>
              </w:rPr>
              <w:t>2</w:t>
            </w:r>
          </w:p>
        </w:tc>
        <w:tc>
          <w:tcPr>
            <w:tcW w:w="851" w:type="dxa"/>
            <w:tcBorders>
              <w:top w:val="single" w:sz="4" w:space="0" w:color="auto"/>
            </w:tcBorders>
          </w:tcPr>
          <w:p w14:paraId="39E9B11A"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,79*</w:t>
            </w:r>
          </w:p>
        </w:tc>
        <w:tc>
          <w:tcPr>
            <w:tcW w:w="850" w:type="dxa"/>
            <w:tcBorders>
              <w:top w:val="single" w:sz="4" w:space="0" w:color="auto"/>
            </w:tcBorders>
          </w:tcPr>
          <w:p w14:paraId="553C01F1" w14:textId="77777777" w:rsidR="00D141D8" w:rsidRPr="00D141D8" w:rsidRDefault="00D141D8" w:rsidP="002A06D6">
            <w:pPr>
              <w:pStyle w:val="NormalWeb"/>
              <w:spacing w:before="0" w:beforeAutospacing="0" w:after="0" w:afterAutospacing="0"/>
              <w:jc w:val="right"/>
              <w:rPr>
                <w:sz w:val="20"/>
                <w:lang w:val="en-US"/>
              </w:rPr>
            </w:pPr>
          </w:p>
        </w:tc>
        <w:tc>
          <w:tcPr>
            <w:tcW w:w="851" w:type="dxa"/>
            <w:tcBorders>
              <w:top w:val="single" w:sz="4" w:space="0" w:color="auto"/>
            </w:tcBorders>
          </w:tcPr>
          <w:p w14:paraId="7A237009" w14:textId="77777777" w:rsidR="00D141D8" w:rsidRPr="00D141D8" w:rsidRDefault="00D141D8" w:rsidP="002A06D6">
            <w:pPr>
              <w:pStyle w:val="NormalWeb"/>
              <w:spacing w:before="0" w:beforeAutospacing="0" w:after="0" w:afterAutospacing="0"/>
              <w:jc w:val="right"/>
              <w:rPr>
                <w:sz w:val="20"/>
                <w:lang w:val="en-US"/>
              </w:rPr>
            </w:pPr>
          </w:p>
        </w:tc>
        <w:tc>
          <w:tcPr>
            <w:tcW w:w="850" w:type="dxa"/>
            <w:tcBorders>
              <w:top w:val="single" w:sz="4" w:space="0" w:color="auto"/>
            </w:tcBorders>
          </w:tcPr>
          <w:p w14:paraId="3C8E0247" w14:textId="77777777" w:rsidR="00D141D8" w:rsidRPr="00D141D8" w:rsidRDefault="00D141D8" w:rsidP="002A06D6">
            <w:pPr>
              <w:pStyle w:val="NormalWeb"/>
              <w:spacing w:before="0" w:beforeAutospacing="0" w:after="0" w:afterAutospacing="0"/>
              <w:jc w:val="right"/>
              <w:rPr>
                <w:sz w:val="20"/>
                <w:lang w:val="en-US"/>
              </w:rPr>
            </w:pPr>
          </w:p>
        </w:tc>
        <w:tc>
          <w:tcPr>
            <w:tcW w:w="851" w:type="dxa"/>
            <w:tcBorders>
              <w:top w:val="single" w:sz="4" w:space="0" w:color="auto"/>
            </w:tcBorders>
          </w:tcPr>
          <w:p w14:paraId="2EFA451F" w14:textId="77777777" w:rsidR="00D141D8" w:rsidRPr="00D141D8" w:rsidRDefault="00D141D8" w:rsidP="002A06D6">
            <w:pPr>
              <w:pStyle w:val="NormalWeb"/>
              <w:spacing w:before="0" w:beforeAutospacing="0" w:after="0" w:afterAutospacing="0"/>
              <w:jc w:val="right"/>
              <w:rPr>
                <w:sz w:val="20"/>
                <w:lang w:val="en-US"/>
              </w:rPr>
            </w:pPr>
          </w:p>
        </w:tc>
        <w:tc>
          <w:tcPr>
            <w:tcW w:w="709" w:type="dxa"/>
            <w:tcBorders>
              <w:top w:val="single" w:sz="4" w:space="0" w:color="auto"/>
            </w:tcBorders>
          </w:tcPr>
          <w:p w14:paraId="523A7C3E" w14:textId="77777777" w:rsidR="00D141D8" w:rsidRPr="00D141D8" w:rsidRDefault="00D141D8" w:rsidP="002A06D6">
            <w:pPr>
              <w:pStyle w:val="NormalWeb"/>
              <w:spacing w:before="0" w:beforeAutospacing="0" w:after="0" w:afterAutospacing="0"/>
              <w:jc w:val="right"/>
              <w:rPr>
                <w:sz w:val="20"/>
                <w:lang w:val="en-US"/>
              </w:rPr>
            </w:pPr>
          </w:p>
        </w:tc>
        <w:tc>
          <w:tcPr>
            <w:tcW w:w="708" w:type="dxa"/>
            <w:tcBorders>
              <w:top w:val="single" w:sz="4" w:space="0" w:color="auto"/>
            </w:tcBorders>
          </w:tcPr>
          <w:p w14:paraId="28BD4964" w14:textId="77777777" w:rsidR="00D141D8" w:rsidRPr="00D141D8" w:rsidRDefault="00D141D8" w:rsidP="002A06D6">
            <w:pPr>
              <w:pStyle w:val="NormalWeb"/>
              <w:spacing w:before="0" w:beforeAutospacing="0" w:after="0" w:afterAutospacing="0"/>
              <w:jc w:val="right"/>
              <w:rPr>
                <w:sz w:val="20"/>
                <w:lang w:val="en-US"/>
              </w:rPr>
            </w:pPr>
          </w:p>
        </w:tc>
        <w:tc>
          <w:tcPr>
            <w:tcW w:w="709" w:type="dxa"/>
            <w:tcBorders>
              <w:top w:val="single" w:sz="4" w:space="0" w:color="auto"/>
            </w:tcBorders>
          </w:tcPr>
          <w:p w14:paraId="00B54644" w14:textId="77777777" w:rsidR="00D141D8" w:rsidRPr="00D141D8" w:rsidRDefault="00D141D8" w:rsidP="002A06D6">
            <w:pPr>
              <w:pStyle w:val="NormalWeb"/>
              <w:spacing w:before="0" w:beforeAutospacing="0" w:after="0" w:afterAutospacing="0"/>
              <w:jc w:val="right"/>
              <w:rPr>
                <w:sz w:val="20"/>
                <w:lang w:val="en-US"/>
              </w:rPr>
            </w:pPr>
          </w:p>
        </w:tc>
        <w:tc>
          <w:tcPr>
            <w:tcW w:w="709" w:type="dxa"/>
            <w:tcBorders>
              <w:top w:val="single" w:sz="4" w:space="0" w:color="auto"/>
            </w:tcBorders>
          </w:tcPr>
          <w:p w14:paraId="45555660" w14:textId="77777777" w:rsidR="00D141D8" w:rsidRPr="00D141D8" w:rsidRDefault="00D141D8" w:rsidP="002A06D6">
            <w:pPr>
              <w:pStyle w:val="NormalWeb"/>
              <w:spacing w:before="0" w:beforeAutospacing="0" w:after="0" w:afterAutospacing="0"/>
              <w:jc w:val="right"/>
              <w:rPr>
                <w:sz w:val="20"/>
                <w:lang w:val="en-US"/>
              </w:rPr>
            </w:pPr>
          </w:p>
        </w:tc>
        <w:tc>
          <w:tcPr>
            <w:tcW w:w="709" w:type="dxa"/>
            <w:tcBorders>
              <w:top w:val="single" w:sz="4" w:space="0" w:color="auto"/>
            </w:tcBorders>
          </w:tcPr>
          <w:p w14:paraId="75DF7924" w14:textId="77777777" w:rsidR="00D141D8" w:rsidRPr="00D141D8" w:rsidRDefault="00D141D8" w:rsidP="002A06D6">
            <w:pPr>
              <w:pStyle w:val="NormalWeb"/>
              <w:spacing w:before="0" w:beforeAutospacing="0" w:after="0" w:afterAutospacing="0"/>
              <w:jc w:val="right"/>
              <w:rPr>
                <w:sz w:val="20"/>
                <w:lang w:val="en-US"/>
              </w:rPr>
            </w:pPr>
          </w:p>
        </w:tc>
        <w:tc>
          <w:tcPr>
            <w:tcW w:w="708" w:type="dxa"/>
            <w:tcBorders>
              <w:top w:val="single" w:sz="4" w:space="0" w:color="auto"/>
            </w:tcBorders>
          </w:tcPr>
          <w:p w14:paraId="19373E56" w14:textId="77777777" w:rsidR="00D141D8" w:rsidRPr="00D141D8" w:rsidRDefault="00D141D8" w:rsidP="002A06D6">
            <w:pPr>
              <w:pStyle w:val="NormalWeb"/>
              <w:spacing w:before="0" w:beforeAutospacing="0" w:after="0" w:afterAutospacing="0"/>
              <w:jc w:val="right"/>
              <w:rPr>
                <w:sz w:val="20"/>
                <w:lang w:val="en-US"/>
              </w:rPr>
            </w:pPr>
          </w:p>
        </w:tc>
      </w:tr>
      <w:tr w:rsidR="00DD2D33" w:rsidRPr="00261682" w14:paraId="26C3ECD7" w14:textId="77777777" w:rsidTr="00DD2D33">
        <w:trPr>
          <w:jc w:val="center"/>
        </w:trPr>
        <w:tc>
          <w:tcPr>
            <w:tcW w:w="562" w:type="dxa"/>
          </w:tcPr>
          <w:p w14:paraId="17170DEF" w14:textId="77777777" w:rsidR="00D141D8" w:rsidRPr="00261682" w:rsidRDefault="00D141D8" w:rsidP="00D141D8">
            <w:pPr>
              <w:pStyle w:val="NormalWeb"/>
              <w:spacing w:before="0" w:beforeAutospacing="0" w:after="0" w:afterAutospacing="0"/>
              <w:jc w:val="right"/>
              <w:rPr>
                <w:lang w:val="en-US"/>
              </w:rPr>
            </w:pPr>
            <w:r>
              <w:rPr>
                <w:lang w:val="en-US"/>
              </w:rPr>
              <w:t>3</w:t>
            </w:r>
          </w:p>
        </w:tc>
        <w:tc>
          <w:tcPr>
            <w:tcW w:w="851" w:type="dxa"/>
          </w:tcPr>
          <w:p w14:paraId="6A7E374E"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-,59**</w:t>
            </w:r>
          </w:p>
        </w:tc>
        <w:tc>
          <w:tcPr>
            <w:tcW w:w="850" w:type="dxa"/>
          </w:tcPr>
          <w:p w14:paraId="071C8EFF"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-,67**</w:t>
            </w:r>
          </w:p>
        </w:tc>
        <w:tc>
          <w:tcPr>
            <w:tcW w:w="851" w:type="dxa"/>
          </w:tcPr>
          <w:p w14:paraId="6DA67013" w14:textId="77777777" w:rsidR="00D141D8" w:rsidRPr="00D141D8" w:rsidRDefault="00D141D8" w:rsidP="002A06D6">
            <w:pPr>
              <w:pStyle w:val="NormalWeb"/>
              <w:spacing w:before="0" w:beforeAutospacing="0" w:after="0" w:afterAutospacing="0"/>
              <w:jc w:val="right"/>
              <w:rPr>
                <w:sz w:val="20"/>
                <w:lang w:val="en-US"/>
              </w:rPr>
            </w:pPr>
          </w:p>
        </w:tc>
        <w:tc>
          <w:tcPr>
            <w:tcW w:w="850" w:type="dxa"/>
          </w:tcPr>
          <w:p w14:paraId="252685E2" w14:textId="77777777" w:rsidR="00D141D8" w:rsidRPr="00D141D8" w:rsidRDefault="00D141D8" w:rsidP="002A06D6">
            <w:pPr>
              <w:pStyle w:val="NormalWeb"/>
              <w:spacing w:before="0" w:beforeAutospacing="0" w:after="0" w:afterAutospacing="0"/>
              <w:jc w:val="right"/>
              <w:rPr>
                <w:sz w:val="20"/>
                <w:lang w:val="en-US"/>
              </w:rPr>
            </w:pPr>
          </w:p>
        </w:tc>
        <w:tc>
          <w:tcPr>
            <w:tcW w:w="851" w:type="dxa"/>
          </w:tcPr>
          <w:p w14:paraId="51EB080A"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40A058C6"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627A8868"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11CFEDE1"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70E57A05"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2E87153E"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0F46B615" w14:textId="77777777" w:rsidR="00D141D8" w:rsidRPr="00D141D8" w:rsidRDefault="00D141D8" w:rsidP="002A06D6">
            <w:pPr>
              <w:pStyle w:val="NormalWeb"/>
              <w:spacing w:before="0" w:beforeAutospacing="0" w:after="0" w:afterAutospacing="0"/>
              <w:jc w:val="right"/>
              <w:rPr>
                <w:sz w:val="20"/>
                <w:lang w:val="en-US"/>
              </w:rPr>
            </w:pPr>
          </w:p>
        </w:tc>
      </w:tr>
      <w:tr w:rsidR="00DD2D33" w:rsidRPr="00261682" w14:paraId="0795A408" w14:textId="77777777" w:rsidTr="00DD2D33">
        <w:trPr>
          <w:jc w:val="center"/>
        </w:trPr>
        <w:tc>
          <w:tcPr>
            <w:tcW w:w="562" w:type="dxa"/>
          </w:tcPr>
          <w:p w14:paraId="4561CA33" w14:textId="77777777" w:rsidR="00D141D8" w:rsidRPr="00261682" w:rsidRDefault="00D141D8" w:rsidP="00D141D8">
            <w:pPr>
              <w:pStyle w:val="NormalWeb"/>
              <w:spacing w:before="0" w:beforeAutospacing="0" w:after="0" w:afterAutospacing="0"/>
              <w:jc w:val="right"/>
              <w:rPr>
                <w:lang w:val="en-US"/>
              </w:rPr>
            </w:pPr>
            <w:r>
              <w:rPr>
                <w:lang w:val="en-US"/>
              </w:rPr>
              <w:t>4</w:t>
            </w:r>
          </w:p>
        </w:tc>
        <w:tc>
          <w:tcPr>
            <w:tcW w:w="851" w:type="dxa"/>
          </w:tcPr>
          <w:p w14:paraId="5396D50D"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-,36**</w:t>
            </w:r>
          </w:p>
        </w:tc>
        <w:tc>
          <w:tcPr>
            <w:tcW w:w="850" w:type="dxa"/>
          </w:tcPr>
          <w:p w14:paraId="5C783B59"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37**</w:t>
            </w:r>
          </w:p>
        </w:tc>
        <w:tc>
          <w:tcPr>
            <w:tcW w:w="851" w:type="dxa"/>
          </w:tcPr>
          <w:p w14:paraId="0B89A731"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-,29**</w:t>
            </w:r>
          </w:p>
        </w:tc>
        <w:tc>
          <w:tcPr>
            <w:tcW w:w="850" w:type="dxa"/>
          </w:tcPr>
          <w:p w14:paraId="3ADFBED2" w14:textId="77777777" w:rsidR="00D141D8" w:rsidRPr="00D141D8" w:rsidRDefault="00D141D8" w:rsidP="002A06D6">
            <w:pPr>
              <w:pStyle w:val="NormalWeb"/>
              <w:spacing w:before="0" w:beforeAutospacing="0" w:after="0" w:afterAutospacing="0"/>
              <w:jc w:val="right"/>
              <w:rPr>
                <w:sz w:val="20"/>
                <w:lang w:val="en-US"/>
              </w:rPr>
            </w:pPr>
          </w:p>
        </w:tc>
        <w:tc>
          <w:tcPr>
            <w:tcW w:w="851" w:type="dxa"/>
          </w:tcPr>
          <w:p w14:paraId="34A844B9"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36613D28"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4B73FA1A"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3B4E97BB"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511FA412"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45E616CA"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27050B77" w14:textId="77777777" w:rsidR="00D141D8" w:rsidRPr="00D141D8" w:rsidRDefault="00D141D8" w:rsidP="002A06D6">
            <w:pPr>
              <w:pStyle w:val="NormalWeb"/>
              <w:spacing w:before="0" w:beforeAutospacing="0" w:after="0" w:afterAutospacing="0"/>
              <w:jc w:val="right"/>
              <w:rPr>
                <w:sz w:val="20"/>
                <w:lang w:val="en-US"/>
              </w:rPr>
            </w:pPr>
          </w:p>
        </w:tc>
      </w:tr>
      <w:tr w:rsidR="00DD2D33" w:rsidRPr="00261682" w14:paraId="64DF35B2" w14:textId="77777777" w:rsidTr="00DD2D33">
        <w:trPr>
          <w:jc w:val="center"/>
        </w:trPr>
        <w:tc>
          <w:tcPr>
            <w:tcW w:w="562" w:type="dxa"/>
          </w:tcPr>
          <w:p w14:paraId="12C28B8B" w14:textId="77777777" w:rsidR="00D141D8" w:rsidRPr="00261682" w:rsidRDefault="00D141D8" w:rsidP="00D141D8">
            <w:pPr>
              <w:pStyle w:val="NormalWeb"/>
              <w:spacing w:before="0" w:beforeAutospacing="0" w:after="0" w:afterAutospacing="0"/>
              <w:jc w:val="right"/>
              <w:rPr>
                <w:lang w:val="en-US"/>
              </w:rPr>
            </w:pPr>
            <w:r>
              <w:rPr>
                <w:lang w:val="en-US"/>
              </w:rPr>
              <w:t>5</w:t>
            </w:r>
          </w:p>
        </w:tc>
        <w:tc>
          <w:tcPr>
            <w:tcW w:w="851" w:type="dxa"/>
          </w:tcPr>
          <w:p w14:paraId="4C7015A8"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,42**</w:t>
            </w:r>
          </w:p>
        </w:tc>
        <w:tc>
          <w:tcPr>
            <w:tcW w:w="850" w:type="dxa"/>
          </w:tcPr>
          <w:p w14:paraId="02FBB6C9"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,55**</w:t>
            </w:r>
          </w:p>
        </w:tc>
        <w:tc>
          <w:tcPr>
            <w:tcW w:w="851" w:type="dxa"/>
          </w:tcPr>
          <w:p w14:paraId="0D9FEDF3"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-,38**</w:t>
            </w:r>
          </w:p>
        </w:tc>
        <w:tc>
          <w:tcPr>
            <w:tcW w:w="850" w:type="dxa"/>
          </w:tcPr>
          <w:p w14:paraId="4B784E35"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,52**</w:t>
            </w:r>
          </w:p>
        </w:tc>
        <w:tc>
          <w:tcPr>
            <w:tcW w:w="851" w:type="dxa"/>
          </w:tcPr>
          <w:p w14:paraId="615D2A4F"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4E2CF77C"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2E1F2145"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7B4C2A02"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33F475AE"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44535DDE"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4D44D654" w14:textId="77777777" w:rsidR="00D141D8" w:rsidRPr="00D141D8" w:rsidRDefault="00D141D8" w:rsidP="002A06D6">
            <w:pPr>
              <w:pStyle w:val="NormalWeb"/>
              <w:spacing w:before="0" w:beforeAutospacing="0" w:after="0" w:afterAutospacing="0"/>
              <w:jc w:val="right"/>
              <w:rPr>
                <w:sz w:val="20"/>
                <w:lang w:val="en-US"/>
              </w:rPr>
            </w:pPr>
          </w:p>
        </w:tc>
      </w:tr>
      <w:tr w:rsidR="00DD2D33" w:rsidRPr="00261682" w14:paraId="7DA81A5E" w14:textId="77777777" w:rsidTr="00DD2D33">
        <w:trPr>
          <w:jc w:val="center"/>
        </w:trPr>
        <w:tc>
          <w:tcPr>
            <w:tcW w:w="562" w:type="dxa"/>
          </w:tcPr>
          <w:p w14:paraId="621BDE0E" w14:textId="77777777" w:rsidR="00D141D8" w:rsidRPr="00261682" w:rsidRDefault="00D141D8" w:rsidP="00D141D8">
            <w:pPr>
              <w:pStyle w:val="NormalWeb"/>
              <w:spacing w:before="0" w:beforeAutospacing="0" w:after="0" w:afterAutospacing="0"/>
              <w:jc w:val="right"/>
              <w:rPr>
                <w:lang w:val="en-US"/>
              </w:rPr>
            </w:pPr>
            <w:r>
              <w:rPr>
                <w:lang w:val="en-US"/>
              </w:rPr>
              <w:t>6</w:t>
            </w:r>
          </w:p>
        </w:tc>
        <w:tc>
          <w:tcPr>
            <w:tcW w:w="851" w:type="dxa"/>
          </w:tcPr>
          <w:p w14:paraId="6222AA9B" w14:textId="77777777" w:rsidR="00D141D8" w:rsidRPr="00D141D8" w:rsidRDefault="00D141D8" w:rsidP="002A06D6">
            <w:pPr>
              <w:pStyle w:val="NormalWeb"/>
              <w:spacing w:before="0" w:beforeAutospacing="0" w:after="0" w:afterAutospacing="0"/>
              <w:jc w:val="right"/>
              <w:rPr>
                <w:sz w:val="20"/>
                <w:lang w:val="en-US"/>
              </w:rPr>
            </w:pPr>
          </w:p>
        </w:tc>
        <w:tc>
          <w:tcPr>
            <w:tcW w:w="850" w:type="dxa"/>
          </w:tcPr>
          <w:p w14:paraId="66F7EF3F"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,22**</w:t>
            </w:r>
          </w:p>
        </w:tc>
        <w:tc>
          <w:tcPr>
            <w:tcW w:w="851" w:type="dxa"/>
          </w:tcPr>
          <w:p w14:paraId="50A23627"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-0.08</w:t>
            </w:r>
          </w:p>
        </w:tc>
        <w:tc>
          <w:tcPr>
            <w:tcW w:w="850" w:type="dxa"/>
          </w:tcPr>
          <w:p w14:paraId="7A045014"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,28**</w:t>
            </w:r>
          </w:p>
        </w:tc>
        <w:tc>
          <w:tcPr>
            <w:tcW w:w="851" w:type="dxa"/>
          </w:tcPr>
          <w:p w14:paraId="12810E46"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,31**</w:t>
            </w:r>
          </w:p>
        </w:tc>
        <w:tc>
          <w:tcPr>
            <w:tcW w:w="709" w:type="dxa"/>
          </w:tcPr>
          <w:p w14:paraId="7C0D4268"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23B98BB7"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2031AFBE"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2D2FD1B5"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1E8CE3BF"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1E09EBCF" w14:textId="77777777" w:rsidR="00D141D8" w:rsidRPr="00D141D8" w:rsidRDefault="00D141D8" w:rsidP="002A06D6">
            <w:pPr>
              <w:pStyle w:val="NormalWeb"/>
              <w:spacing w:before="0" w:beforeAutospacing="0" w:after="0" w:afterAutospacing="0"/>
              <w:jc w:val="right"/>
              <w:rPr>
                <w:sz w:val="20"/>
                <w:lang w:val="en-US"/>
              </w:rPr>
            </w:pPr>
          </w:p>
        </w:tc>
      </w:tr>
      <w:tr w:rsidR="00DD2D33" w:rsidRPr="00261682" w14:paraId="731DB847" w14:textId="77777777" w:rsidTr="00DD2D33">
        <w:trPr>
          <w:jc w:val="center"/>
        </w:trPr>
        <w:tc>
          <w:tcPr>
            <w:tcW w:w="562" w:type="dxa"/>
          </w:tcPr>
          <w:p w14:paraId="350894DD" w14:textId="77777777" w:rsidR="00D141D8" w:rsidRPr="00261682" w:rsidRDefault="00D141D8" w:rsidP="00D141D8">
            <w:pPr>
              <w:pStyle w:val="NormalWeb"/>
              <w:spacing w:before="0" w:beforeAutospacing="0" w:after="0" w:afterAutospacing="0"/>
              <w:jc w:val="right"/>
              <w:rPr>
                <w:lang w:val="en-US"/>
              </w:rPr>
            </w:pPr>
            <w:r>
              <w:rPr>
                <w:lang w:val="en-US"/>
              </w:rPr>
              <w:t>7</w:t>
            </w:r>
          </w:p>
        </w:tc>
        <w:tc>
          <w:tcPr>
            <w:tcW w:w="851" w:type="dxa"/>
          </w:tcPr>
          <w:p w14:paraId="2543C0EC"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-0.09</w:t>
            </w:r>
          </w:p>
        </w:tc>
        <w:tc>
          <w:tcPr>
            <w:tcW w:w="850" w:type="dxa"/>
          </w:tcPr>
          <w:p w14:paraId="334CE105"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-,19**</w:t>
            </w:r>
          </w:p>
        </w:tc>
        <w:tc>
          <w:tcPr>
            <w:tcW w:w="851" w:type="dxa"/>
          </w:tcPr>
          <w:p w14:paraId="27615B01"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,305**</w:t>
            </w:r>
          </w:p>
        </w:tc>
        <w:tc>
          <w:tcPr>
            <w:tcW w:w="850" w:type="dxa"/>
          </w:tcPr>
          <w:p w14:paraId="5CECF533"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-0.14**</w:t>
            </w:r>
          </w:p>
        </w:tc>
        <w:tc>
          <w:tcPr>
            <w:tcW w:w="851" w:type="dxa"/>
          </w:tcPr>
          <w:p w14:paraId="09879C71"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-,23**</w:t>
            </w:r>
          </w:p>
        </w:tc>
        <w:tc>
          <w:tcPr>
            <w:tcW w:w="709" w:type="dxa"/>
          </w:tcPr>
          <w:p w14:paraId="328958A5"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-,17*</w:t>
            </w:r>
          </w:p>
        </w:tc>
        <w:tc>
          <w:tcPr>
            <w:tcW w:w="708" w:type="dxa"/>
          </w:tcPr>
          <w:p w14:paraId="5A1A7141"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4377B71C"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62B8879C"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5C374EBA"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50D4145B" w14:textId="77777777" w:rsidR="00D141D8" w:rsidRPr="00D141D8" w:rsidRDefault="00D141D8" w:rsidP="002A06D6">
            <w:pPr>
              <w:pStyle w:val="NormalWeb"/>
              <w:spacing w:before="0" w:beforeAutospacing="0" w:after="0" w:afterAutospacing="0"/>
              <w:jc w:val="right"/>
              <w:rPr>
                <w:sz w:val="20"/>
                <w:lang w:val="en-US"/>
              </w:rPr>
            </w:pPr>
          </w:p>
        </w:tc>
      </w:tr>
      <w:tr w:rsidR="00DD2D33" w:rsidRPr="00261682" w14:paraId="5DBF914C" w14:textId="77777777" w:rsidTr="00DD2D33">
        <w:trPr>
          <w:jc w:val="center"/>
        </w:trPr>
        <w:tc>
          <w:tcPr>
            <w:tcW w:w="562" w:type="dxa"/>
          </w:tcPr>
          <w:p w14:paraId="56337819" w14:textId="77777777" w:rsidR="00D141D8" w:rsidRPr="00261682" w:rsidRDefault="00D141D8" w:rsidP="00D141D8">
            <w:pPr>
              <w:pStyle w:val="NormalWeb"/>
              <w:spacing w:before="0" w:beforeAutospacing="0" w:after="0" w:afterAutospacing="0"/>
              <w:jc w:val="right"/>
              <w:rPr>
                <w:lang w:val="en-US"/>
              </w:rPr>
            </w:pPr>
            <w:r>
              <w:rPr>
                <w:lang w:val="en-US"/>
              </w:rPr>
              <w:t>8</w:t>
            </w:r>
          </w:p>
        </w:tc>
        <w:tc>
          <w:tcPr>
            <w:tcW w:w="851" w:type="dxa"/>
          </w:tcPr>
          <w:p w14:paraId="0F933E1D" w14:textId="77777777" w:rsidR="00D141D8" w:rsidRPr="00D141D8" w:rsidRDefault="00D141D8" w:rsidP="002A06D6">
            <w:pPr>
              <w:pStyle w:val="NormalWeb"/>
              <w:spacing w:before="0" w:beforeAutospacing="0" w:after="0" w:afterAutospacing="0"/>
              <w:jc w:val="right"/>
              <w:rPr>
                <w:sz w:val="20"/>
                <w:lang w:val="en-US"/>
              </w:rPr>
            </w:pPr>
          </w:p>
        </w:tc>
        <w:tc>
          <w:tcPr>
            <w:tcW w:w="850" w:type="dxa"/>
          </w:tcPr>
          <w:p w14:paraId="1EC288A6"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,19*</w:t>
            </w:r>
          </w:p>
        </w:tc>
        <w:tc>
          <w:tcPr>
            <w:tcW w:w="851" w:type="dxa"/>
          </w:tcPr>
          <w:p w14:paraId="2800FEEE" w14:textId="77777777" w:rsidR="00D141D8" w:rsidRPr="00D141D8" w:rsidRDefault="00D141D8" w:rsidP="002A06D6">
            <w:pPr>
              <w:pStyle w:val="NormalWeb"/>
              <w:spacing w:before="0" w:beforeAutospacing="0" w:after="0" w:afterAutospacing="0"/>
              <w:jc w:val="right"/>
              <w:rPr>
                <w:sz w:val="20"/>
                <w:lang w:val="en-US"/>
              </w:rPr>
            </w:pPr>
          </w:p>
        </w:tc>
        <w:tc>
          <w:tcPr>
            <w:tcW w:w="850" w:type="dxa"/>
          </w:tcPr>
          <w:p w14:paraId="4940B3E5"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,23**</w:t>
            </w:r>
          </w:p>
        </w:tc>
        <w:tc>
          <w:tcPr>
            <w:tcW w:w="851" w:type="dxa"/>
          </w:tcPr>
          <w:p w14:paraId="52424450"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,22**</w:t>
            </w:r>
          </w:p>
        </w:tc>
        <w:tc>
          <w:tcPr>
            <w:tcW w:w="709" w:type="dxa"/>
          </w:tcPr>
          <w:p w14:paraId="53438F06"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,19*</w:t>
            </w:r>
          </w:p>
        </w:tc>
        <w:tc>
          <w:tcPr>
            <w:tcW w:w="708" w:type="dxa"/>
          </w:tcPr>
          <w:p w14:paraId="61D2AA7A"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69E2E73B"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40CDA544"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2C49EB95"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2ADF90B7" w14:textId="77777777" w:rsidR="00D141D8" w:rsidRPr="00D141D8" w:rsidRDefault="00D141D8" w:rsidP="002A06D6">
            <w:pPr>
              <w:pStyle w:val="NormalWeb"/>
              <w:spacing w:before="0" w:beforeAutospacing="0" w:after="0" w:afterAutospacing="0"/>
              <w:jc w:val="right"/>
              <w:rPr>
                <w:sz w:val="20"/>
                <w:lang w:val="en-US"/>
              </w:rPr>
            </w:pPr>
          </w:p>
        </w:tc>
      </w:tr>
      <w:tr w:rsidR="00DD2D33" w:rsidRPr="00261682" w14:paraId="1D09F1B1" w14:textId="77777777" w:rsidTr="00DD2D33">
        <w:trPr>
          <w:jc w:val="center"/>
        </w:trPr>
        <w:tc>
          <w:tcPr>
            <w:tcW w:w="562" w:type="dxa"/>
          </w:tcPr>
          <w:p w14:paraId="19360221" w14:textId="77777777" w:rsidR="00D141D8" w:rsidRPr="00261682" w:rsidRDefault="00D141D8" w:rsidP="00D141D8">
            <w:pPr>
              <w:pStyle w:val="NormalWeb"/>
              <w:spacing w:before="0" w:beforeAutospacing="0" w:after="0" w:afterAutospacing="0"/>
              <w:jc w:val="right"/>
              <w:rPr>
                <w:lang w:val="en-US"/>
              </w:rPr>
            </w:pPr>
            <w:r>
              <w:rPr>
                <w:lang w:val="en-US"/>
              </w:rPr>
              <w:t>9</w:t>
            </w:r>
          </w:p>
        </w:tc>
        <w:tc>
          <w:tcPr>
            <w:tcW w:w="851" w:type="dxa"/>
          </w:tcPr>
          <w:p w14:paraId="47FC6695" w14:textId="77777777" w:rsidR="00D141D8" w:rsidRPr="00D141D8" w:rsidRDefault="00D141D8" w:rsidP="002A06D6">
            <w:pPr>
              <w:pStyle w:val="NormalWeb"/>
              <w:spacing w:before="0" w:beforeAutospacing="0" w:after="0" w:afterAutospacing="0"/>
              <w:jc w:val="right"/>
              <w:rPr>
                <w:sz w:val="20"/>
                <w:lang w:val="en-US"/>
              </w:rPr>
            </w:pPr>
          </w:p>
        </w:tc>
        <w:tc>
          <w:tcPr>
            <w:tcW w:w="850" w:type="dxa"/>
          </w:tcPr>
          <w:p w14:paraId="38F83D9E" w14:textId="77777777" w:rsidR="00D141D8" w:rsidRPr="00D141D8" w:rsidRDefault="00D141D8" w:rsidP="002A06D6">
            <w:pPr>
              <w:pStyle w:val="NormalWeb"/>
              <w:spacing w:before="0" w:beforeAutospacing="0" w:after="0" w:afterAutospacing="0"/>
              <w:jc w:val="right"/>
              <w:rPr>
                <w:sz w:val="20"/>
                <w:lang w:val="en-US"/>
              </w:rPr>
            </w:pPr>
          </w:p>
        </w:tc>
        <w:tc>
          <w:tcPr>
            <w:tcW w:w="851" w:type="dxa"/>
          </w:tcPr>
          <w:p w14:paraId="2660A7EC" w14:textId="77777777" w:rsidR="00D141D8" w:rsidRPr="00D141D8" w:rsidRDefault="00D141D8" w:rsidP="002A06D6">
            <w:pPr>
              <w:pStyle w:val="NormalWeb"/>
              <w:spacing w:before="0" w:beforeAutospacing="0" w:after="0" w:afterAutospacing="0"/>
              <w:jc w:val="right"/>
              <w:rPr>
                <w:sz w:val="20"/>
                <w:lang w:val="en-US"/>
              </w:rPr>
            </w:pPr>
          </w:p>
        </w:tc>
        <w:tc>
          <w:tcPr>
            <w:tcW w:w="850" w:type="dxa"/>
          </w:tcPr>
          <w:p w14:paraId="6516D42F" w14:textId="77777777" w:rsidR="00D141D8" w:rsidRPr="00D141D8" w:rsidRDefault="00D141D8" w:rsidP="002A06D6">
            <w:pPr>
              <w:pStyle w:val="NormalWeb"/>
              <w:spacing w:before="0" w:beforeAutospacing="0" w:after="0" w:afterAutospacing="0"/>
              <w:jc w:val="right"/>
              <w:rPr>
                <w:sz w:val="20"/>
                <w:lang w:val="en-US"/>
              </w:rPr>
            </w:pPr>
          </w:p>
        </w:tc>
        <w:tc>
          <w:tcPr>
            <w:tcW w:w="851" w:type="dxa"/>
          </w:tcPr>
          <w:p w14:paraId="37D70BE8"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4FF08E49"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,21*</w:t>
            </w:r>
          </w:p>
        </w:tc>
        <w:tc>
          <w:tcPr>
            <w:tcW w:w="708" w:type="dxa"/>
          </w:tcPr>
          <w:p w14:paraId="5A8F598A"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,42**</w:t>
            </w:r>
          </w:p>
        </w:tc>
        <w:tc>
          <w:tcPr>
            <w:tcW w:w="709" w:type="dxa"/>
          </w:tcPr>
          <w:p w14:paraId="486AE6DD"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48277D0F"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2DF57AF2"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3D7A6F3B" w14:textId="77777777" w:rsidR="00D141D8" w:rsidRPr="00D141D8" w:rsidRDefault="00D141D8" w:rsidP="002A06D6">
            <w:pPr>
              <w:pStyle w:val="NormalWeb"/>
              <w:spacing w:before="0" w:beforeAutospacing="0" w:after="0" w:afterAutospacing="0"/>
              <w:jc w:val="right"/>
              <w:rPr>
                <w:sz w:val="20"/>
                <w:lang w:val="en-US"/>
              </w:rPr>
            </w:pPr>
          </w:p>
        </w:tc>
      </w:tr>
      <w:tr w:rsidR="00DD2D33" w:rsidRPr="00261682" w14:paraId="04648088" w14:textId="77777777" w:rsidTr="00DD2D33">
        <w:trPr>
          <w:jc w:val="center"/>
        </w:trPr>
        <w:tc>
          <w:tcPr>
            <w:tcW w:w="562" w:type="dxa"/>
          </w:tcPr>
          <w:p w14:paraId="2189E32D" w14:textId="77777777" w:rsidR="00D141D8" w:rsidRPr="00261682" w:rsidRDefault="00D141D8" w:rsidP="00D141D8">
            <w:pPr>
              <w:pStyle w:val="NormalWeb"/>
              <w:spacing w:before="0" w:beforeAutospacing="0" w:after="0" w:afterAutospacing="0"/>
              <w:jc w:val="right"/>
              <w:rPr>
                <w:lang w:val="en-US"/>
              </w:rPr>
            </w:pPr>
            <w:r>
              <w:rPr>
                <w:lang w:val="en-US"/>
              </w:rPr>
              <w:t>10</w:t>
            </w:r>
          </w:p>
        </w:tc>
        <w:tc>
          <w:tcPr>
            <w:tcW w:w="851" w:type="dxa"/>
          </w:tcPr>
          <w:p w14:paraId="41DD00F3" w14:textId="77777777" w:rsidR="00D141D8" w:rsidRPr="00D141D8" w:rsidRDefault="00D141D8" w:rsidP="002A06D6">
            <w:pPr>
              <w:pStyle w:val="NormalWeb"/>
              <w:spacing w:before="0" w:beforeAutospacing="0" w:after="0" w:afterAutospacing="0"/>
              <w:jc w:val="right"/>
              <w:rPr>
                <w:sz w:val="20"/>
                <w:lang w:val="en-US"/>
              </w:rPr>
            </w:pPr>
          </w:p>
        </w:tc>
        <w:tc>
          <w:tcPr>
            <w:tcW w:w="850" w:type="dxa"/>
          </w:tcPr>
          <w:p w14:paraId="567A4EAE" w14:textId="77777777" w:rsidR="00D141D8" w:rsidRPr="00D141D8" w:rsidRDefault="00D141D8" w:rsidP="002A06D6">
            <w:pPr>
              <w:pStyle w:val="NormalWeb"/>
              <w:spacing w:before="0" w:beforeAutospacing="0" w:after="0" w:afterAutospacing="0"/>
              <w:jc w:val="right"/>
              <w:rPr>
                <w:sz w:val="20"/>
                <w:lang w:val="en-US"/>
              </w:rPr>
            </w:pPr>
          </w:p>
        </w:tc>
        <w:tc>
          <w:tcPr>
            <w:tcW w:w="851" w:type="dxa"/>
          </w:tcPr>
          <w:p w14:paraId="2D295256" w14:textId="77777777" w:rsidR="00D141D8" w:rsidRPr="00D141D8" w:rsidRDefault="00D141D8" w:rsidP="002A06D6">
            <w:pPr>
              <w:pStyle w:val="NormalWeb"/>
              <w:spacing w:before="0" w:beforeAutospacing="0" w:after="0" w:afterAutospacing="0"/>
              <w:jc w:val="right"/>
              <w:rPr>
                <w:sz w:val="20"/>
                <w:lang w:val="en-US"/>
              </w:rPr>
            </w:pPr>
          </w:p>
        </w:tc>
        <w:tc>
          <w:tcPr>
            <w:tcW w:w="850" w:type="dxa"/>
          </w:tcPr>
          <w:p w14:paraId="25488104"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,25**</w:t>
            </w:r>
          </w:p>
        </w:tc>
        <w:tc>
          <w:tcPr>
            <w:tcW w:w="851" w:type="dxa"/>
          </w:tcPr>
          <w:p w14:paraId="698A2CC6"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,306**</w:t>
            </w:r>
          </w:p>
        </w:tc>
        <w:tc>
          <w:tcPr>
            <w:tcW w:w="709" w:type="dxa"/>
          </w:tcPr>
          <w:p w14:paraId="74E49C37"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,328**</w:t>
            </w:r>
          </w:p>
        </w:tc>
        <w:tc>
          <w:tcPr>
            <w:tcW w:w="708" w:type="dxa"/>
          </w:tcPr>
          <w:p w14:paraId="0149E697"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,57*</w:t>
            </w:r>
          </w:p>
        </w:tc>
        <w:tc>
          <w:tcPr>
            <w:tcW w:w="709" w:type="dxa"/>
          </w:tcPr>
          <w:p w14:paraId="0B1FE508"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,53**</w:t>
            </w:r>
          </w:p>
        </w:tc>
        <w:tc>
          <w:tcPr>
            <w:tcW w:w="709" w:type="dxa"/>
          </w:tcPr>
          <w:p w14:paraId="61A223E5"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2447F22E"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772292BE" w14:textId="77777777" w:rsidR="00D141D8" w:rsidRPr="00D141D8" w:rsidRDefault="00D141D8" w:rsidP="002A06D6">
            <w:pPr>
              <w:pStyle w:val="NormalWeb"/>
              <w:spacing w:before="0" w:beforeAutospacing="0" w:after="0" w:afterAutospacing="0"/>
              <w:jc w:val="right"/>
              <w:rPr>
                <w:sz w:val="20"/>
                <w:lang w:val="en-US"/>
              </w:rPr>
            </w:pPr>
          </w:p>
        </w:tc>
      </w:tr>
      <w:tr w:rsidR="00DD2D33" w:rsidRPr="00261682" w14:paraId="17B07A64" w14:textId="77777777" w:rsidTr="00DD2D33">
        <w:trPr>
          <w:jc w:val="center"/>
        </w:trPr>
        <w:tc>
          <w:tcPr>
            <w:tcW w:w="562" w:type="dxa"/>
          </w:tcPr>
          <w:p w14:paraId="1EA39E7A" w14:textId="77777777" w:rsidR="00D141D8" w:rsidRPr="00261682" w:rsidRDefault="00D141D8" w:rsidP="00D141D8">
            <w:pPr>
              <w:pStyle w:val="NormalWeb"/>
              <w:spacing w:before="0" w:beforeAutospacing="0" w:after="0" w:afterAutospacing="0"/>
              <w:jc w:val="right"/>
              <w:rPr>
                <w:lang w:val="en-US"/>
              </w:rPr>
            </w:pPr>
            <w:r>
              <w:rPr>
                <w:lang w:val="en-US"/>
              </w:rPr>
              <w:t>11</w:t>
            </w:r>
          </w:p>
        </w:tc>
        <w:tc>
          <w:tcPr>
            <w:tcW w:w="851" w:type="dxa"/>
          </w:tcPr>
          <w:p w14:paraId="06036339" w14:textId="77777777" w:rsidR="00D141D8" w:rsidRPr="00D141D8" w:rsidRDefault="00D141D8" w:rsidP="002A06D6">
            <w:pPr>
              <w:pStyle w:val="NormalWeb"/>
              <w:spacing w:before="0" w:beforeAutospacing="0" w:after="0" w:afterAutospacing="0"/>
              <w:jc w:val="right"/>
              <w:rPr>
                <w:sz w:val="20"/>
                <w:lang w:val="en-US"/>
              </w:rPr>
            </w:pPr>
          </w:p>
        </w:tc>
        <w:tc>
          <w:tcPr>
            <w:tcW w:w="850" w:type="dxa"/>
          </w:tcPr>
          <w:p w14:paraId="4B023E53"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,22**</w:t>
            </w:r>
          </w:p>
        </w:tc>
        <w:tc>
          <w:tcPr>
            <w:tcW w:w="851" w:type="dxa"/>
          </w:tcPr>
          <w:p w14:paraId="301DCDF8" w14:textId="77777777" w:rsidR="00D141D8" w:rsidRPr="00D141D8" w:rsidRDefault="00D141D8" w:rsidP="002A06D6">
            <w:pPr>
              <w:pStyle w:val="NormalWeb"/>
              <w:spacing w:before="0" w:beforeAutospacing="0" w:after="0" w:afterAutospacing="0"/>
              <w:jc w:val="right"/>
              <w:rPr>
                <w:sz w:val="20"/>
                <w:lang w:val="en-US"/>
              </w:rPr>
            </w:pPr>
          </w:p>
        </w:tc>
        <w:tc>
          <w:tcPr>
            <w:tcW w:w="850" w:type="dxa"/>
          </w:tcPr>
          <w:p w14:paraId="02737871"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,35**</w:t>
            </w:r>
          </w:p>
        </w:tc>
        <w:tc>
          <w:tcPr>
            <w:tcW w:w="851" w:type="dxa"/>
          </w:tcPr>
          <w:p w14:paraId="22E03642"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,31**</w:t>
            </w:r>
          </w:p>
        </w:tc>
        <w:tc>
          <w:tcPr>
            <w:tcW w:w="709" w:type="dxa"/>
          </w:tcPr>
          <w:p w14:paraId="0E8E4618"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,25**</w:t>
            </w:r>
          </w:p>
        </w:tc>
        <w:tc>
          <w:tcPr>
            <w:tcW w:w="708" w:type="dxa"/>
          </w:tcPr>
          <w:p w14:paraId="0323AF1C"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,50**</w:t>
            </w:r>
          </w:p>
        </w:tc>
        <w:tc>
          <w:tcPr>
            <w:tcW w:w="709" w:type="dxa"/>
          </w:tcPr>
          <w:p w14:paraId="0B0174FB"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,52**</w:t>
            </w:r>
          </w:p>
        </w:tc>
        <w:tc>
          <w:tcPr>
            <w:tcW w:w="709" w:type="dxa"/>
          </w:tcPr>
          <w:p w14:paraId="51F17051"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,65**</w:t>
            </w:r>
          </w:p>
        </w:tc>
        <w:tc>
          <w:tcPr>
            <w:tcW w:w="709" w:type="dxa"/>
          </w:tcPr>
          <w:p w14:paraId="366EA790"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4E1F0931" w14:textId="77777777" w:rsidR="00D141D8" w:rsidRPr="00D141D8" w:rsidRDefault="00D141D8" w:rsidP="002A06D6">
            <w:pPr>
              <w:pStyle w:val="NormalWeb"/>
              <w:spacing w:before="0" w:beforeAutospacing="0" w:after="0" w:afterAutospacing="0"/>
              <w:jc w:val="right"/>
              <w:rPr>
                <w:sz w:val="20"/>
                <w:lang w:val="en-US"/>
              </w:rPr>
            </w:pPr>
          </w:p>
        </w:tc>
      </w:tr>
      <w:tr w:rsidR="00DD2D33" w:rsidRPr="00261682" w14:paraId="7731F1E9" w14:textId="77777777" w:rsidTr="00DD2D33">
        <w:trPr>
          <w:jc w:val="center"/>
        </w:trPr>
        <w:tc>
          <w:tcPr>
            <w:tcW w:w="562" w:type="dxa"/>
          </w:tcPr>
          <w:p w14:paraId="6853FCC8" w14:textId="77777777" w:rsidR="00D141D8" w:rsidRPr="00261682" w:rsidRDefault="00D141D8" w:rsidP="00D141D8">
            <w:pPr>
              <w:pStyle w:val="NormalWeb"/>
              <w:spacing w:before="0" w:beforeAutospacing="0" w:after="0" w:afterAutospacing="0"/>
              <w:jc w:val="right"/>
              <w:rPr>
                <w:lang w:val="en-US"/>
              </w:rPr>
            </w:pPr>
            <w:r>
              <w:rPr>
                <w:lang w:val="en-US"/>
              </w:rPr>
              <w:t>12</w:t>
            </w:r>
          </w:p>
        </w:tc>
        <w:tc>
          <w:tcPr>
            <w:tcW w:w="851" w:type="dxa"/>
          </w:tcPr>
          <w:p w14:paraId="7915762B"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,36**</w:t>
            </w:r>
          </w:p>
        </w:tc>
        <w:tc>
          <w:tcPr>
            <w:tcW w:w="850" w:type="dxa"/>
          </w:tcPr>
          <w:p w14:paraId="476356F1"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,37**</w:t>
            </w:r>
          </w:p>
        </w:tc>
        <w:tc>
          <w:tcPr>
            <w:tcW w:w="851" w:type="dxa"/>
          </w:tcPr>
          <w:p w14:paraId="490B3730"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-,24**</w:t>
            </w:r>
          </w:p>
        </w:tc>
        <w:tc>
          <w:tcPr>
            <w:tcW w:w="850" w:type="dxa"/>
          </w:tcPr>
          <w:p w14:paraId="4E510BE5"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,51**</w:t>
            </w:r>
          </w:p>
        </w:tc>
        <w:tc>
          <w:tcPr>
            <w:tcW w:w="851" w:type="dxa"/>
          </w:tcPr>
          <w:p w14:paraId="164239C5"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,43**</w:t>
            </w:r>
          </w:p>
        </w:tc>
        <w:tc>
          <w:tcPr>
            <w:tcW w:w="709" w:type="dxa"/>
          </w:tcPr>
          <w:p w14:paraId="05AEEB6C"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,17*</w:t>
            </w:r>
          </w:p>
        </w:tc>
        <w:tc>
          <w:tcPr>
            <w:tcW w:w="708" w:type="dxa"/>
          </w:tcPr>
          <w:p w14:paraId="228A5232"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,28**</w:t>
            </w:r>
          </w:p>
        </w:tc>
        <w:tc>
          <w:tcPr>
            <w:tcW w:w="709" w:type="dxa"/>
          </w:tcPr>
          <w:p w14:paraId="2F801857"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,17*</w:t>
            </w:r>
          </w:p>
        </w:tc>
        <w:tc>
          <w:tcPr>
            <w:tcW w:w="709" w:type="dxa"/>
          </w:tcPr>
          <w:p w14:paraId="603282B7"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,19*</w:t>
            </w:r>
          </w:p>
        </w:tc>
        <w:tc>
          <w:tcPr>
            <w:tcW w:w="709" w:type="dxa"/>
          </w:tcPr>
          <w:p w14:paraId="0CCDA0C4"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,40**</w:t>
            </w:r>
          </w:p>
        </w:tc>
        <w:tc>
          <w:tcPr>
            <w:tcW w:w="708" w:type="dxa"/>
          </w:tcPr>
          <w:p w14:paraId="479D4376" w14:textId="77777777" w:rsidR="00D141D8" w:rsidRPr="00D141D8" w:rsidRDefault="00D141D8" w:rsidP="002A06D6">
            <w:pPr>
              <w:pStyle w:val="NormalWeb"/>
              <w:spacing w:before="0" w:beforeAutospacing="0" w:after="0" w:afterAutospacing="0"/>
              <w:jc w:val="right"/>
              <w:rPr>
                <w:sz w:val="20"/>
                <w:lang w:val="en-US"/>
              </w:rPr>
            </w:pPr>
          </w:p>
        </w:tc>
      </w:tr>
      <w:tr w:rsidR="00DD2D33" w:rsidRPr="00261682" w14:paraId="45C8FC71" w14:textId="77777777" w:rsidTr="00DD2D33">
        <w:trPr>
          <w:jc w:val="center"/>
        </w:trPr>
        <w:tc>
          <w:tcPr>
            <w:tcW w:w="562" w:type="dxa"/>
          </w:tcPr>
          <w:p w14:paraId="521A7500" w14:textId="77777777" w:rsidR="00D141D8" w:rsidRPr="00261682" w:rsidRDefault="00D141D8" w:rsidP="00D141D8">
            <w:pPr>
              <w:pStyle w:val="NormalWeb"/>
              <w:spacing w:before="0" w:beforeAutospacing="0" w:after="0" w:afterAutospacing="0"/>
              <w:jc w:val="right"/>
              <w:rPr>
                <w:lang w:val="en-US"/>
              </w:rPr>
            </w:pPr>
            <w:r>
              <w:rPr>
                <w:lang w:val="en-US"/>
              </w:rPr>
              <w:t>13</w:t>
            </w:r>
          </w:p>
        </w:tc>
        <w:tc>
          <w:tcPr>
            <w:tcW w:w="851" w:type="dxa"/>
          </w:tcPr>
          <w:p w14:paraId="5C07567E"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,35**</w:t>
            </w:r>
          </w:p>
        </w:tc>
        <w:tc>
          <w:tcPr>
            <w:tcW w:w="850" w:type="dxa"/>
          </w:tcPr>
          <w:p w14:paraId="208E0348"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,49**</w:t>
            </w:r>
          </w:p>
        </w:tc>
        <w:tc>
          <w:tcPr>
            <w:tcW w:w="851" w:type="dxa"/>
          </w:tcPr>
          <w:p w14:paraId="03209D07"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-,37**</w:t>
            </w:r>
          </w:p>
        </w:tc>
        <w:tc>
          <w:tcPr>
            <w:tcW w:w="850" w:type="dxa"/>
          </w:tcPr>
          <w:p w14:paraId="1534CE0B"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,41**</w:t>
            </w:r>
          </w:p>
        </w:tc>
        <w:tc>
          <w:tcPr>
            <w:tcW w:w="851" w:type="dxa"/>
          </w:tcPr>
          <w:p w14:paraId="25D12DD4"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,57**</w:t>
            </w:r>
          </w:p>
        </w:tc>
        <w:tc>
          <w:tcPr>
            <w:tcW w:w="709" w:type="dxa"/>
          </w:tcPr>
          <w:p w14:paraId="64D7E07A"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48CB8694"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,33**</w:t>
            </w:r>
          </w:p>
        </w:tc>
        <w:tc>
          <w:tcPr>
            <w:tcW w:w="709" w:type="dxa"/>
          </w:tcPr>
          <w:p w14:paraId="42F6C8F0"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,23**</w:t>
            </w:r>
          </w:p>
        </w:tc>
        <w:tc>
          <w:tcPr>
            <w:tcW w:w="709" w:type="dxa"/>
          </w:tcPr>
          <w:p w14:paraId="10876B9E"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,34**</w:t>
            </w:r>
          </w:p>
        </w:tc>
        <w:tc>
          <w:tcPr>
            <w:tcW w:w="709" w:type="dxa"/>
          </w:tcPr>
          <w:p w14:paraId="36384A5D"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,48**</w:t>
            </w:r>
          </w:p>
        </w:tc>
        <w:tc>
          <w:tcPr>
            <w:tcW w:w="708" w:type="dxa"/>
          </w:tcPr>
          <w:p w14:paraId="2889B3F1"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,64**</w:t>
            </w:r>
          </w:p>
        </w:tc>
      </w:tr>
      <w:tr w:rsidR="00DD2D33" w:rsidRPr="00261682" w14:paraId="56FB14D5" w14:textId="77777777" w:rsidTr="00DD2D33">
        <w:trPr>
          <w:jc w:val="center"/>
        </w:trPr>
        <w:tc>
          <w:tcPr>
            <w:tcW w:w="562" w:type="dxa"/>
          </w:tcPr>
          <w:p w14:paraId="4A89575D" w14:textId="77777777" w:rsidR="00D141D8" w:rsidRPr="00261682" w:rsidRDefault="00D141D8" w:rsidP="00D141D8">
            <w:pPr>
              <w:pStyle w:val="NormalWeb"/>
              <w:spacing w:before="0" w:beforeAutospacing="0" w:after="0" w:afterAutospacing="0"/>
              <w:jc w:val="right"/>
              <w:rPr>
                <w:lang w:val="en-US"/>
              </w:rPr>
            </w:pPr>
            <w:r>
              <w:rPr>
                <w:lang w:val="en-US"/>
              </w:rPr>
              <w:t>14</w:t>
            </w:r>
          </w:p>
        </w:tc>
        <w:tc>
          <w:tcPr>
            <w:tcW w:w="851" w:type="dxa"/>
          </w:tcPr>
          <w:p w14:paraId="11E95C3C" w14:textId="77777777" w:rsidR="00D141D8" w:rsidRPr="00D141D8" w:rsidRDefault="00D141D8" w:rsidP="00261682">
            <w:pPr>
              <w:pStyle w:val="NormalWeb"/>
              <w:spacing w:before="0" w:beforeAutospacing="0" w:after="0" w:afterAutospacing="0"/>
              <w:rPr>
                <w:sz w:val="20"/>
                <w:lang w:val="en-US"/>
              </w:rPr>
            </w:pPr>
          </w:p>
        </w:tc>
        <w:tc>
          <w:tcPr>
            <w:tcW w:w="850" w:type="dxa"/>
          </w:tcPr>
          <w:p w14:paraId="40842E48" w14:textId="77777777" w:rsidR="00D141D8" w:rsidRPr="00D141D8" w:rsidRDefault="00D141D8" w:rsidP="00261682">
            <w:pPr>
              <w:pStyle w:val="NormalWeb"/>
              <w:spacing w:before="0" w:beforeAutospacing="0" w:after="0" w:afterAutospacing="0"/>
              <w:rPr>
                <w:sz w:val="20"/>
                <w:lang w:val="en-US"/>
              </w:rPr>
            </w:pPr>
          </w:p>
        </w:tc>
        <w:tc>
          <w:tcPr>
            <w:tcW w:w="851" w:type="dxa"/>
          </w:tcPr>
          <w:p w14:paraId="29F05ABF" w14:textId="77777777" w:rsidR="00D141D8" w:rsidRPr="00D141D8" w:rsidRDefault="00D141D8" w:rsidP="00261682">
            <w:pPr>
              <w:pStyle w:val="NormalWeb"/>
              <w:spacing w:before="0" w:beforeAutospacing="0" w:after="0" w:afterAutospacing="0"/>
              <w:rPr>
                <w:sz w:val="20"/>
                <w:lang w:val="en-US"/>
              </w:rPr>
            </w:pPr>
          </w:p>
        </w:tc>
        <w:tc>
          <w:tcPr>
            <w:tcW w:w="850" w:type="dxa"/>
          </w:tcPr>
          <w:p w14:paraId="04D61C05" w14:textId="77777777" w:rsidR="00D141D8" w:rsidRPr="00D141D8" w:rsidRDefault="00D141D8" w:rsidP="00261682">
            <w:pPr>
              <w:pStyle w:val="NormalWeb"/>
              <w:spacing w:before="0" w:beforeAutospacing="0" w:after="0" w:afterAutospacing="0"/>
              <w:rPr>
                <w:sz w:val="20"/>
                <w:lang w:val="en-US"/>
              </w:rPr>
            </w:pPr>
          </w:p>
        </w:tc>
        <w:tc>
          <w:tcPr>
            <w:tcW w:w="851" w:type="dxa"/>
          </w:tcPr>
          <w:p w14:paraId="24FD9BFF" w14:textId="77777777" w:rsidR="00D141D8" w:rsidRPr="00D141D8" w:rsidRDefault="00D141D8" w:rsidP="00261682">
            <w:pPr>
              <w:pStyle w:val="NormalWeb"/>
              <w:spacing w:before="0" w:beforeAutospacing="0" w:after="0" w:afterAutospacing="0"/>
              <w:rPr>
                <w:sz w:val="20"/>
                <w:lang w:val="en-US"/>
              </w:rPr>
            </w:pPr>
          </w:p>
        </w:tc>
        <w:tc>
          <w:tcPr>
            <w:tcW w:w="709" w:type="dxa"/>
          </w:tcPr>
          <w:p w14:paraId="3056579C" w14:textId="77777777" w:rsidR="00D141D8" w:rsidRPr="00D141D8" w:rsidRDefault="00D141D8" w:rsidP="00261682">
            <w:pPr>
              <w:pStyle w:val="NormalWeb"/>
              <w:spacing w:before="0" w:beforeAutospacing="0" w:after="0" w:afterAutospacing="0"/>
              <w:rPr>
                <w:sz w:val="20"/>
                <w:lang w:val="en-US"/>
              </w:rPr>
            </w:pPr>
            <w:r w:rsidRPr="00D141D8">
              <w:rPr>
                <w:sz w:val="20"/>
                <w:lang w:val="en-US"/>
              </w:rPr>
              <w:t>,42**</w:t>
            </w:r>
          </w:p>
        </w:tc>
        <w:tc>
          <w:tcPr>
            <w:tcW w:w="708" w:type="dxa"/>
          </w:tcPr>
          <w:p w14:paraId="7B6BCA91" w14:textId="77777777" w:rsidR="00D141D8" w:rsidRPr="00D141D8" w:rsidRDefault="00D141D8" w:rsidP="00261682">
            <w:pPr>
              <w:pStyle w:val="NormalWeb"/>
              <w:spacing w:before="0" w:beforeAutospacing="0" w:after="0" w:afterAutospacing="0"/>
              <w:rPr>
                <w:sz w:val="20"/>
                <w:lang w:val="en-US"/>
              </w:rPr>
            </w:pPr>
          </w:p>
        </w:tc>
        <w:tc>
          <w:tcPr>
            <w:tcW w:w="709" w:type="dxa"/>
          </w:tcPr>
          <w:p w14:paraId="71472724" w14:textId="77777777" w:rsidR="00D141D8" w:rsidRPr="00D141D8" w:rsidRDefault="00D141D8" w:rsidP="00261682">
            <w:pPr>
              <w:pStyle w:val="NormalWeb"/>
              <w:spacing w:before="0" w:beforeAutospacing="0" w:after="0" w:afterAutospacing="0"/>
              <w:rPr>
                <w:sz w:val="20"/>
                <w:lang w:val="en-US"/>
              </w:rPr>
            </w:pPr>
            <w:r w:rsidRPr="00D141D8">
              <w:rPr>
                <w:sz w:val="20"/>
                <w:lang w:val="en-US"/>
              </w:rPr>
              <w:t>,18*</w:t>
            </w:r>
          </w:p>
        </w:tc>
        <w:tc>
          <w:tcPr>
            <w:tcW w:w="709" w:type="dxa"/>
          </w:tcPr>
          <w:p w14:paraId="51B583B1" w14:textId="77777777" w:rsidR="00D141D8" w:rsidRPr="00D141D8" w:rsidRDefault="00D141D8" w:rsidP="00261682">
            <w:pPr>
              <w:pStyle w:val="NormalWeb"/>
              <w:spacing w:before="0" w:beforeAutospacing="0" w:after="0" w:afterAutospacing="0"/>
              <w:rPr>
                <w:sz w:val="20"/>
                <w:lang w:val="en-US"/>
              </w:rPr>
            </w:pPr>
            <w:r w:rsidRPr="00D141D8">
              <w:rPr>
                <w:sz w:val="20"/>
                <w:lang w:val="en-US"/>
              </w:rPr>
              <w:t>,21*</w:t>
            </w:r>
          </w:p>
        </w:tc>
        <w:tc>
          <w:tcPr>
            <w:tcW w:w="709" w:type="dxa"/>
          </w:tcPr>
          <w:p w14:paraId="3B8A01A1" w14:textId="77777777" w:rsidR="00D141D8" w:rsidRPr="00D141D8" w:rsidRDefault="00D141D8" w:rsidP="00261682">
            <w:pPr>
              <w:pStyle w:val="NormalWeb"/>
              <w:spacing w:before="0" w:beforeAutospacing="0" w:after="0" w:afterAutospacing="0"/>
              <w:rPr>
                <w:sz w:val="20"/>
                <w:lang w:val="en-US"/>
              </w:rPr>
            </w:pPr>
          </w:p>
        </w:tc>
        <w:tc>
          <w:tcPr>
            <w:tcW w:w="708" w:type="dxa"/>
          </w:tcPr>
          <w:p w14:paraId="386D5FA5" w14:textId="77777777" w:rsidR="00D141D8" w:rsidRPr="00D141D8" w:rsidRDefault="00D141D8" w:rsidP="00261682">
            <w:pPr>
              <w:pStyle w:val="NormalWeb"/>
              <w:spacing w:before="0" w:beforeAutospacing="0" w:after="0" w:afterAutospacing="0"/>
              <w:rPr>
                <w:sz w:val="20"/>
                <w:lang w:val="en-US"/>
              </w:rPr>
            </w:pPr>
          </w:p>
        </w:tc>
      </w:tr>
    </w:tbl>
    <w:p w14:paraId="795B0BB0" w14:textId="77777777" w:rsidR="00A61B06" w:rsidRDefault="00A61B06" w:rsidP="00261682">
      <w:pPr>
        <w:pStyle w:val="NormalWeb"/>
        <w:spacing w:before="0" w:beforeAutospacing="0" w:after="0" w:afterAutospacing="0"/>
        <w:rPr>
          <w:lang w:val="en-US"/>
        </w:rPr>
      </w:pPr>
    </w:p>
    <w:p w14:paraId="34DC56C0" w14:textId="77777777" w:rsidR="002A06D6" w:rsidRDefault="002A06D6" w:rsidP="002A06D6">
      <w:pPr>
        <w:pStyle w:val="NormalWeb"/>
        <w:spacing w:before="0" w:beforeAutospacing="0" w:after="0" w:afterAutospacing="0"/>
        <w:rPr>
          <w:lang w:val="en-US"/>
        </w:rPr>
      </w:pPr>
      <w:r>
        <w:rPr>
          <w:lang w:val="en-US"/>
        </w:rPr>
        <w:t>** p&lt;0.01, * p &lt; 0.05</w:t>
      </w:r>
    </w:p>
    <w:p w14:paraId="03F8C850" w14:textId="77777777" w:rsidR="002A06D6" w:rsidRDefault="002A06D6" w:rsidP="002A06D6">
      <w:pPr>
        <w:pStyle w:val="NormalWeb"/>
        <w:spacing w:before="0" w:beforeAutospacing="0" w:after="0" w:afterAutospacing="0"/>
        <w:rPr>
          <w:lang w:val="en-US"/>
        </w:rPr>
      </w:pPr>
    </w:p>
    <w:p w14:paraId="7A296041" w14:textId="77777777" w:rsidR="00402FE0" w:rsidRPr="00402FE0" w:rsidRDefault="002A06D6" w:rsidP="002A06D6">
      <w:pPr>
        <w:pStyle w:val="NormalWeb"/>
        <w:spacing w:before="0" w:beforeAutospacing="0" w:after="0" w:afterAutospacing="0"/>
        <w:rPr>
          <w:lang w:val="en-US"/>
        </w:rPr>
      </w:pPr>
      <w:r>
        <w:rPr>
          <w:lang w:val="en-US"/>
        </w:rPr>
        <w:t xml:space="preserve">Note: 1. </w:t>
      </w:r>
      <w:r w:rsidR="00402FE0" w:rsidRPr="00261682">
        <w:rPr>
          <w:lang w:val="en-US"/>
        </w:rPr>
        <w:t>ERI Union and support</w:t>
      </w:r>
      <w:r w:rsidR="00402FE0">
        <w:rPr>
          <w:lang w:val="en-US"/>
        </w:rPr>
        <w:t xml:space="preserve">. 2. </w:t>
      </w:r>
      <w:r w:rsidR="00402FE0" w:rsidRPr="00261682">
        <w:rPr>
          <w:lang w:val="en-US"/>
        </w:rPr>
        <w:t>ERI Expression</w:t>
      </w:r>
      <w:r w:rsidR="00402FE0">
        <w:rPr>
          <w:lang w:val="en-US"/>
        </w:rPr>
        <w:t xml:space="preserve">. 3. </w:t>
      </w:r>
      <w:r w:rsidR="00402FE0" w:rsidRPr="00261682">
        <w:rPr>
          <w:lang w:val="en-US"/>
        </w:rPr>
        <w:t>ERI Difficulties</w:t>
      </w:r>
      <w:r w:rsidR="00402FE0">
        <w:rPr>
          <w:lang w:val="en-US"/>
        </w:rPr>
        <w:t xml:space="preserve">. 4. </w:t>
      </w:r>
      <w:r w:rsidR="00402FE0" w:rsidRPr="00261682">
        <w:rPr>
          <w:lang w:val="en-US"/>
        </w:rPr>
        <w:t>MOS (Medical Outcomes Study) Social support perception</w:t>
      </w:r>
      <w:r w:rsidR="00402FE0">
        <w:rPr>
          <w:lang w:val="en-US"/>
        </w:rPr>
        <w:t xml:space="preserve">. 5. </w:t>
      </w:r>
      <w:r w:rsidR="00402FE0" w:rsidRPr="00261682">
        <w:rPr>
          <w:lang w:val="en-US"/>
        </w:rPr>
        <w:t>SWLS Subjective Well-being Perception</w:t>
      </w:r>
      <w:r w:rsidR="00402FE0">
        <w:rPr>
          <w:lang w:val="en-US"/>
        </w:rPr>
        <w:t xml:space="preserve">. 6. </w:t>
      </w:r>
      <w:r w:rsidR="00402FE0" w:rsidRPr="00261682">
        <w:rPr>
          <w:lang w:val="en-US"/>
        </w:rPr>
        <w:t>PSA Protected Sexual activity</w:t>
      </w:r>
      <w:r w:rsidR="00402FE0">
        <w:rPr>
          <w:lang w:val="en-US"/>
        </w:rPr>
        <w:t xml:space="preserve">. 7. </w:t>
      </w:r>
      <w:r w:rsidR="00402FE0" w:rsidRPr="00261682">
        <w:rPr>
          <w:lang w:val="en-US"/>
        </w:rPr>
        <w:t>PPD Perceived physical discomfort</w:t>
      </w:r>
      <w:r w:rsidR="00402FE0">
        <w:rPr>
          <w:lang w:val="en-US"/>
        </w:rPr>
        <w:t xml:space="preserve">. 8. </w:t>
      </w:r>
      <w:r w:rsidR="00402FE0" w:rsidRPr="00261682">
        <w:rPr>
          <w:lang w:val="en-US"/>
        </w:rPr>
        <w:t>PSPS Nutrition</w:t>
      </w:r>
      <w:r w:rsidR="00402FE0">
        <w:rPr>
          <w:lang w:val="en-US"/>
        </w:rPr>
        <w:t xml:space="preserve">. 9. </w:t>
      </w:r>
      <w:r w:rsidR="00402FE0" w:rsidRPr="00402FE0">
        <w:rPr>
          <w:lang w:val="en-US"/>
        </w:rPr>
        <w:t xml:space="preserve">PSPS Exercise. 10. PSPS Health. 11. PSPS Stress. 12. PSPS Interpersonal. 13. PSPS Self-realization. 14. </w:t>
      </w:r>
      <w:r w:rsidR="00D646C6" w:rsidRPr="00632778">
        <w:rPr>
          <w:lang w:val="en-US"/>
        </w:rPr>
        <w:t>Sexual protected practice and Risk</w:t>
      </w:r>
    </w:p>
    <w:p w14:paraId="205E8A7D" w14:textId="77777777" w:rsidR="00A61B06" w:rsidRDefault="00A61B06" w:rsidP="00261682">
      <w:pPr>
        <w:pStyle w:val="NormalWeb"/>
        <w:spacing w:before="0" w:beforeAutospacing="0" w:after="0" w:afterAutospacing="0"/>
        <w:rPr>
          <w:lang w:val="en-US"/>
        </w:rPr>
      </w:pPr>
    </w:p>
    <w:p w14:paraId="65F38E09" w14:textId="77777777" w:rsidR="00477A53" w:rsidRDefault="00EF74A2" w:rsidP="00477A53">
      <w:pPr>
        <w:pStyle w:val="NormalWeb"/>
        <w:spacing w:before="0" w:beforeAutospacing="0" w:after="0" w:afterAutospacing="0"/>
        <w:ind w:firstLine="426"/>
        <w:rPr>
          <w:lang w:val="en-US"/>
        </w:rPr>
      </w:pPr>
      <w:r w:rsidRPr="00261682">
        <w:rPr>
          <w:lang w:val="en-US"/>
        </w:rPr>
        <w:t xml:space="preserve">Within the specific relationships, those that show that according to the </w:t>
      </w:r>
      <w:r w:rsidR="000A18DF" w:rsidRPr="00261682">
        <w:rPr>
          <w:lang w:val="en-US"/>
        </w:rPr>
        <w:t xml:space="preserve">research </w:t>
      </w:r>
      <w:r w:rsidRPr="00261682">
        <w:rPr>
          <w:lang w:val="en-US"/>
        </w:rPr>
        <w:t xml:space="preserve">hypothesis, the proposed model is corroborated are highlighted. This is observed in a particular way in the degree of association that was statistically significant between the dimension of "expression" in the relationships within the family context, as well as the perception of social support, and also of the perception of subjective well-being, with protected sexual practices evaluated from the instrument in which they are approached from the perspective of prevention, although not from the perspective of risk. This, </w:t>
      </w:r>
      <w:r w:rsidR="004421E2" w:rsidRPr="00261682">
        <w:rPr>
          <w:lang w:val="en-US"/>
        </w:rPr>
        <w:t>even though</w:t>
      </w:r>
      <w:r w:rsidR="009F56EA" w:rsidRPr="00261682">
        <w:rPr>
          <w:lang w:val="en-US"/>
        </w:rPr>
        <w:t xml:space="preserve"> </w:t>
      </w:r>
      <w:r w:rsidRPr="00261682">
        <w:rPr>
          <w:lang w:val="en-US"/>
        </w:rPr>
        <w:t>both indicators, both the protected sexual practice and the sexual risk practice are significantly related.</w:t>
      </w:r>
      <w:r w:rsidR="00A61B06">
        <w:rPr>
          <w:lang w:val="en-US"/>
        </w:rPr>
        <w:t xml:space="preserve"> </w:t>
      </w:r>
      <w:r w:rsidRPr="00261682">
        <w:rPr>
          <w:lang w:val="en-US"/>
        </w:rPr>
        <w:t>Clarifying that sexual risk practices were evaluated by inverting the scores in such a way that a higher score implies lower risk.</w:t>
      </w:r>
    </w:p>
    <w:p w14:paraId="4B9CEB0D" w14:textId="77777777" w:rsidR="00EF74A2" w:rsidRPr="00261682" w:rsidRDefault="00EF74A2" w:rsidP="00477A53">
      <w:pPr>
        <w:pStyle w:val="NormalWeb"/>
        <w:spacing w:before="0" w:beforeAutospacing="0" w:after="0" w:afterAutospacing="0"/>
        <w:ind w:firstLine="426"/>
        <w:rPr>
          <w:lang w:val="en-US"/>
        </w:rPr>
      </w:pPr>
      <w:r w:rsidRPr="00261682">
        <w:rPr>
          <w:lang w:val="en-US"/>
        </w:rPr>
        <w:t>On the other hand, significant and positive relationships were observed between the three dimensions of the quality of relationships within the family, the perception of social support and the perception of subjective well-being with indicators of healthy living habits, particularly on the indicator of healthy lifestyle habits linked to interpersonal relationships.</w:t>
      </w:r>
      <w:r w:rsidR="00477A53">
        <w:rPr>
          <w:lang w:val="en-US"/>
        </w:rPr>
        <w:t xml:space="preserve"> </w:t>
      </w:r>
      <w:r w:rsidRPr="00261682">
        <w:rPr>
          <w:lang w:val="en-US"/>
        </w:rPr>
        <w:t xml:space="preserve">On the other hand, regarding the perception of physical or </w:t>
      </w:r>
      <w:r w:rsidR="001C04DC" w:rsidRPr="00261682">
        <w:rPr>
          <w:lang w:val="en-US"/>
        </w:rPr>
        <w:t>bodily</w:t>
      </w:r>
      <w:r w:rsidRPr="00261682">
        <w:rPr>
          <w:lang w:val="en-US"/>
        </w:rPr>
        <w:t xml:space="preserve"> discomfort, significant and positive relationships were observed with positive indicators of the quality of relationships within the family, and negative</w:t>
      </w:r>
      <w:r w:rsidR="00FC1B10" w:rsidRPr="00261682">
        <w:rPr>
          <w:lang w:val="en-US"/>
        </w:rPr>
        <w:t xml:space="preserve">s </w:t>
      </w:r>
      <w:r w:rsidRPr="00261682">
        <w:rPr>
          <w:lang w:val="en-US"/>
        </w:rPr>
        <w:t>with that negative. In the same way it was observed with the other predictive variables, being significant the relationships with the perception of social support, and of subjective well-being.</w:t>
      </w:r>
    </w:p>
    <w:p w14:paraId="5DF22E42" w14:textId="77777777" w:rsidR="00EF74A2" w:rsidRPr="00261682" w:rsidRDefault="00EF74A2" w:rsidP="00477A53">
      <w:pPr>
        <w:pStyle w:val="NormalWeb"/>
        <w:spacing w:before="0" w:beforeAutospacing="0" w:after="0" w:afterAutospacing="0"/>
        <w:ind w:firstLine="426"/>
        <w:rPr>
          <w:lang w:val="en-US"/>
        </w:rPr>
      </w:pPr>
      <w:r w:rsidRPr="00261682">
        <w:rPr>
          <w:lang w:val="en-US"/>
        </w:rPr>
        <w:t>Finally, when running the respective regression analyzes it is found that the only predictor that shows a high statistical significance for the dependent variables physical discomfort and healthy life habits is the perception of subjective well-being</w:t>
      </w:r>
    </w:p>
    <w:p w14:paraId="2EE58054" w14:textId="77777777" w:rsidR="00A61B06" w:rsidRDefault="00A61B06" w:rsidP="00261682">
      <w:pPr>
        <w:pStyle w:val="NormalWeb"/>
        <w:spacing w:before="0" w:beforeAutospacing="0" w:after="0" w:afterAutospacing="0"/>
        <w:rPr>
          <w:lang w:val="en-US"/>
        </w:rPr>
      </w:pPr>
    </w:p>
    <w:p w14:paraId="3578F500" w14:textId="77777777" w:rsidR="00C27E56" w:rsidRDefault="00A61B06" w:rsidP="00261682">
      <w:pPr>
        <w:pStyle w:val="NormalWeb"/>
        <w:spacing w:before="0" w:beforeAutospacing="0" w:after="0" w:afterAutospacing="0"/>
        <w:rPr>
          <w:lang w:val="en-US"/>
        </w:rPr>
      </w:pPr>
      <w:r>
        <w:rPr>
          <w:lang w:val="en-US"/>
        </w:rPr>
        <w:t>Table</w:t>
      </w:r>
      <w:r w:rsidR="00EF74A2" w:rsidRPr="00261682">
        <w:rPr>
          <w:lang w:val="en-US"/>
        </w:rPr>
        <w:t xml:space="preserve"> 3. Results of the regression analysis</w:t>
      </w:r>
    </w:p>
    <w:p w14:paraId="7C5BDCB5" w14:textId="77777777" w:rsidR="00A661E7" w:rsidRPr="00261682" w:rsidRDefault="00A661E7" w:rsidP="00261682">
      <w:pPr>
        <w:pStyle w:val="NormalWeb"/>
        <w:spacing w:before="0" w:beforeAutospacing="0" w:after="0" w:afterAutospacing="0"/>
        <w:rPr>
          <w:lang w:val="en-US"/>
        </w:rPr>
      </w:pPr>
    </w:p>
    <w:tbl>
      <w:tblPr>
        <w:tblStyle w:val="Tablaconcuadrcula1"/>
        <w:tblW w:w="0" w:type="auto"/>
        <w:jc w:val="center"/>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850"/>
        <w:gridCol w:w="756"/>
        <w:gridCol w:w="803"/>
      </w:tblGrid>
      <w:tr w:rsidR="00FC1B10" w:rsidRPr="00261682" w14:paraId="1F003C9F" w14:textId="77777777" w:rsidTr="00FC1B10">
        <w:trPr>
          <w:jc w:val="center"/>
        </w:trPr>
        <w:tc>
          <w:tcPr>
            <w:tcW w:w="2802" w:type="dxa"/>
            <w:tcBorders>
              <w:top w:val="single" w:sz="4" w:space="0" w:color="auto"/>
              <w:left w:val="nil"/>
              <w:bottom w:val="nil"/>
              <w:right w:val="nil"/>
            </w:tcBorders>
            <w:hideMark/>
          </w:tcPr>
          <w:p w14:paraId="6B2F188B" w14:textId="77777777" w:rsidR="00FC1B10" w:rsidRPr="00261682" w:rsidRDefault="005C1D49" w:rsidP="00261682">
            <w:pPr>
              <w:jc w:val="both"/>
              <w:rPr>
                <w:rFonts w:ascii="Times New Roman" w:hAnsi="Times New Roman"/>
                <w:lang w:val="en-US"/>
              </w:rPr>
            </w:pPr>
            <w:r w:rsidRPr="00261682">
              <w:rPr>
                <w:rFonts w:ascii="Times New Roman" w:hAnsi="Times New Roman"/>
                <w:lang w:val="en-US"/>
              </w:rPr>
              <w:t>Physical Discomfort</w:t>
            </w:r>
          </w:p>
          <w:p w14:paraId="08CD7207" w14:textId="77777777" w:rsidR="00FC1B10" w:rsidRPr="00261682" w:rsidRDefault="00FC1B10" w:rsidP="00261682">
            <w:pPr>
              <w:jc w:val="both"/>
              <w:rPr>
                <w:rFonts w:ascii="Times New Roman" w:hAnsi="Times New Roman"/>
                <w:i/>
                <w:lang w:val="en-US"/>
              </w:rPr>
            </w:pPr>
            <w:r w:rsidRPr="00261682">
              <w:rPr>
                <w:rFonts w:ascii="Times New Roman" w:hAnsi="Times New Roman"/>
                <w:lang w:val="en-US"/>
              </w:rPr>
              <w:t>(</w:t>
            </w:r>
            <w:r w:rsidR="005C1D49" w:rsidRPr="00261682">
              <w:rPr>
                <w:rFonts w:ascii="Times New Roman" w:hAnsi="Times New Roman"/>
                <w:lang w:val="en-US"/>
              </w:rPr>
              <w:t>Dependent Variable</w:t>
            </w:r>
            <w:r w:rsidRPr="00261682">
              <w:rPr>
                <w:rFonts w:ascii="Times New Roman" w:hAnsi="Times New Roman"/>
                <w:lang w:val="en-US"/>
              </w:rPr>
              <w:t>)</w:t>
            </w:r>
          </w:p>
        </w:tc>
        <w:tc>
          <w:tcPr>
            <w:tcW w:w="850" w:type="dxa"/>
            <w:tcBorders>
              <w:top w:val="single" w:sz="4" w:space="0" w:color="auto"/>
              <w:left w:val="nil"/>
              <w:bottom w:val="nil"/>
              <w:right w:val="nil"/>
            </w:tcBorders>
          </w:tcPr>
          <w:p w14:paraId="4C9C2ED0" w14:textId="77777777" w:rsidR="00FC1B10" w:rsidRPr="00261682" w:rsidRDefault="00FC1B10" w:rsidP="00261682">
            <w:pPr>
              <w:jc w:val="both"/>
              <w:rPr>
                <w:rFonts w:ascii="Times New Roman" w:hAnsi="Times New Roman"/>
                <w:lang w:val="en-US"/>
              </w:rPr>
            </w:pPr>
          </w:p>
          <w:p w14:paraId="1EBCCB37" w14:textId="77777777" w:rsidR="00FC1B10" w:rsidRPr="00261682" w:rsidRDefault="00FC1B10" w:rsidP="00261682">
            <w:pPr>
              <w:jc w:val="both"/>
              <w:rPr>
                <w:rFonts w:ascii="Times New Roman" w:hAnsi="Times New Roman"/>
                <w:lang w:val="en-US"/>
              </w:rPr>
            </w:pPr>
            <w:r w:rsidRPr="00261682">
              <w:rPr>
                <w:rFonts w:ascii="Times New Roman" w:hAnsi="Times New Roman"/>
                <w:lang w:val="en-US"/>
              </w:rPr>
              <w:t>Beta</w:t>
            </w:r>
          </w:p>
        </w:tc>
        <w:tc>
          <w:tcPr>
            <w:tcW w:w="756" w:type="dxa"/>
            <w:tcBorders>
              <w:top w:val="single" w:sz="4" w:space="0" w:color="auto"/>
              <w:left w:val="nil"/>
              <w:bottom w:val="nil"/>
              <w:right w:val="nil"/>
            </w:tcBorders>
          </w:tcPr>
          <w:p w14:paraId="4BCCB4CD" w14:textId="77777777" w:rsidR="00FC1B10" w:rsidRPr="00261682" w:rsidRDefault="00FC1B10" w:rsidP="00261682">
            <w:pPr>
              <w:jc w:val="both"/>
              <w:rPr>
                <w:rFonts w:ascii="Times New Roman" w:hAnsi="Times New Roman"/>
                <w:lang w:val="en-US"/>
              </w:rPr>
            </w:pPr>
          </w:p>
          <w:p w14:paraId="074102AE" w14:textId="77777777" w:rsidR="00FC1B10" w:rsidRPr="00261682" w:rsidRDefault="00FC1B10" w:rsidP="00261682">
            <w:pPr>
              <w:jc w:val="both"/>
              <w:rPr>
                <w:rFonts w:ascii="Times New Roman" w:hAnsi="Times New Roman"/>
                <w:lang w:val="en-US"/>
              </w:rPr>
            </w:pPr>
            <w:r w:rsidRPr="00261682">
              <w:rPr>
                <w:rFonts w:ascii="Times New Roman" w:hAnsi="Times New Roman"/>
                <w:lang w:val="en-US"/>
              </w:rPr>
              <w:t>t</w:t>
            </w:r>
          </w:p>
        </w:tc>
        <w:tc>
          <w:tcPr>
            <w:tcW w:w="803" w:type="dxa"/>
            <w:tcBorders>
              <w:top w:val="single" w:sz="4" w:space="0" w:color="auto"/>
              <w:left w:val="nil"/>
              <w:bottom w:val="nil"/>
              <w:right w:val="nil"/>
            </w:tcBorders>
          </w:tcPr>
          <w:p w14:paraId="64107765" w14:textId="77777777" w:rsidR="00FC1B10" w:rsidRPr="00261682" w:rsidRDefault="00FC1B10" w:rsidP="00261682">
            <w:pPr>
              <w:jc w:val="both"/>
              <w:rPr>
                <w:rFonts w:ascii="Times New Roman" w:hAnsi="Times New Roman"/>
                <w:lang w:val="en-US"/>
              </w:rPr>
            </w:pPr>
          </w:p>
          <w:p w14:paraId="66C141A5" w14:textId="77777777" w:rsidR="00FC1B10" w:rsidRPr="00261682" w:rsidRDefault="00FC1B10" w:rsidP="00261682">
            <w:pPr>
              <w:jc w:val="both"/>
              <w:rPr>
                <w:rFonts w:ascii="Times New Roman" w:hAnsi="Times New Roman"/>
                <w:lang w:val="en-US"/>
              </w:rPr>
            </w:pPr>
            <w:r w:rsidRPr="00261682">
              <w:rPr>
                <w:rFonts w:ascii="Times New Roman" w:hAnsi="Times New Roman"/>
                <w:lang w:val="en-US"/>
              </w:rPr>
              <w:t>Sig.</w:t>
            </w:r>
          </w:p>
        </w:tc>
      </w:tr>
      <w:tr w:rsidR="00FC1B10" w:rsidRPr="00261682" w14:paraId="53694961" w14:textId="77777777" w:rsidTr="00FC1B10">
        <w:trPr>
          <w:trHeight w:val="100"/>
          <w:jc w:val="center"/>
        </w:trPr>
        <w:tc>
          <w:tcPr>
            <w:tcW w:w="2802" w:type="dxa"/>
            <w:tcBorders>
              <w:top w:val="nil"/>
              <w:left w:val="nil"/>
              <w:bottom w:val="single" w:sz="4" w:space="0" w:color="auto"/>
              <w:right w:val="nil"/>
            </w:tcBorders>
            <w:hideMark/>
          </w:tcPr>
          <w:p w14:paraId="672265E4" w14:textId="77777777" w:rsidR="00FC1B10" w:rsidRPr="00261682" w:rsidRDefault="005C1D49" w:rsidP="00261682">
            <w:pPr>
              <w:jc w:val="both"/>
              <w:rPr>
                <w:rFonts w:ascii="Times New Roman" w:hAnsi="Times New Roman"/>
                <w:i/>
                <w:lang w:val="en-US"/>
              </w:rPr>
            </w:pPr>
            <w:r w:rsidRPr="00261682">
              <w:rPr>
                <w:rFonts w:ascii="Times New Roman" w:hAnsi="Times New Roman"/>
                <w:i/>
                <w:lang w:val="en-US"/>
              </w:rPr>
              <w:t>Subjective well-being</w:t>
            </w:r>
          </w:p>
        </w:tc>
        <w:tc>
          <w:tcPr>
            <w:tcW w:w="850" w:type="dxa"/>
            <w:tcBorders>
              <w:top w:val="nil"/>
              <w:left w:val="nil"/>
              <w:bottom w:val="single" w:sz="4" w:space="0" w:color="auto"/>
              <w:right w:val="nil"/>
            </w:tcBorders>
            <w:hideMark/>
          </w:tcPr>
          <w:p w14:paraId="2DABDCA2" w14:textId="77777777" w:rsidR="00FC1B10" w:rsidRPr="00261682" w:rsidRDefault="00FC1B10" w:rsidP="0071616F">
            <w:pPr>
              <w:jc w:val="right"/>
              <w:rPr>
                <w:rFonts w:ascii="Times New Roman" w:hAnsi="Times New Roman"/>
                <w:lang w:val="en-US"/>
              </w:rPr>
            </w:pPr>
            <w:r w:rsidRPr="00261682">
              <w:rPr>
                <w:rFonts w:ascii="Times New Roman" w:hAnsi="Times New Roman"/>
                <w:lang w:val="en-US"/>
              </w:rPr>
              <w:t>-, 26</w:t>
            </w:r>
          </w:p>
        </w:tc>
        <w:tc>
          <w:tcPr>
            <w:tcW w:w="756" w:type="dxa"/>
            <w:tcBorders>
              <w:top w:val="nil"/>
              <w:left w:val="nil"/>
              <w:bottom w:val="single" w:sz="4" w:space="0" w:color="auto"/>
              <w:right w:val="nil"/>
            </w:tcBorders>
            <w:hideMark/>
          </w:tcPr>
          <w:p w14:paraId="353BEF8B" w14:textId="77777777" w:rsidR="00FC1B10" w:rsidRPr="00261682" w:rsidRDefault="00FC1B10" w:rsidP="0071616F">
            <w:pPr>
              <w:jc w:val="right"/>
              <w:rPr>
                <w:rFonts w:ascii="Times New Roman" w:hAnsi="Times New Roman"/>
                <w:lang w:val="en-US"/>
              </w:rPr>
            </w:pPr>
            <w:r w:rsidRPr="00261682">
              <w:rPr>
                <w:rFonts w:ascii="Times New Roman" w:hAnsi="Times New Roman"/>
                <w:lang w:val="en-US"/>
              </w:rPr>
              <w:t>-2,</w:t>
            </w:r>
            <w:r w:rsidR="0071616F">
              <w:rPr>
                <w:rFonts w:ascii="Times New Roman" w:hAnsi="Times New Roman"/>
                <w:lang w:val="en-US"/>
              </w:rPr>
              <w:t>7</w:t>
            </w:r>
          </w:p>
        </w:tc>
        <w:tc>
          <w:tcPr>
            <w:tcW w:w="803" w:type="dxa"/>
            <w:tcBorders>
              <w:top w:val="nil"/>
              <w:left w:val="nil"/>
              <w:bottom w:val="single" w:sz="4" w:space="0" w:color="auto"/>
              <w:right w:val="nil"/>
            </w:tcBorders>
            <w:hideMark/>
          </w:tcPr>
          <w:p w14:paraId="57618647" w14:textId="77777777" w:rsidR="00FC1B10" w:rsidRPr="00261682" w:rsidRDefault="00FC1B10" w:rsidP="0071616F">
            <w:pPr>
              <w:jc w:val="right"/>
              <w:rPr>
                <w:rFonts w:ascii="Times New Roman" w:hAnsi="Times New Roman"/>
                <w:lang w:val="en-US"/>
              </w:rPr>
            </w:pPr>
            <w:r w:rsidRPr="00261682">
              <w:rPr>
                <w:rFonts w:ascii="Times New Roman" w:hAnsi="Times New Roman"/>
                <w:lang w:val="en-US"/>
              </w:rPr>
              <w:t>,00</w:t>
            </w:r>
          </w:p>
        </w:tc>
      </w:tr>
      <w:tr w:rsidR="00FC1B10" w:rsidRPr="00261682" w14:paraId="5F2B15BE" w14:textId="77777777" w:rsidTr="00FC1B10">
        <w:trPr>
          <w:jc w:val="center"/>
        </w:trPr>
        <w:tc>
          <w:tcPr>
            <w:tcW w:w="2802" w:type="dxa"/>
            <w:tcBorders>
              <w:top w:val="single" w:sz="4" w:space="0" w:color="auto"/>
              <w:left w:val="nil"/>
              <w:bottom w:val="nil"/>
              <w:right w:val="nil"/>
            </w:tcBorders>
          </w:tcPr>
          <w:p w14:paraId="0930E42F" w14:textId="77777777" w:rsidR="00FC1B10" w:rsidRPr="00261682" w:rsidRDefault="00FC1B10" w:rsidP="00261682">
            <w:pPr>
              <w:jc w:val="both"/>
              <w:rPr>
                <w:rFonts w:ascii="Times New Roman" w:hAnsi="Times New Roman"/>
                <w:lang w:val="en-US"/>
              </w:rPr>
            </w:pPr>
          </w:p>
          <w:p w14:paraId="33AE9FAA" w14:textId="77777777" w:rsidR="00FC1B10" w:rsidRPr="00261682" w:rsidRDefault="005C1D49" w:rsidP="00261682">
            <w:pPr>
              <w:jc w:val="both"/>
              <w:rPr>
                <w:rFonts w:ascii="Times New Roman" w:hAnsi="Times New Roman"/>
                <w:lang w:val="en-US"/>
              </w:rPr>
            </w:pPr>
            <w:r w:rsidRPr="00261682">
              <w:rPr>
                <w:rFonts w:ascii="Times New Roman" w:hAnsi="Times New Roman"/>
                <w:lang w:val="en-US"/>
              </w:rPr>
              <w:t>Healthy lifestyle habits</w:t>
            </w:r>
            <w:r w:rsidR="00FC1B10" w:rsidRPr="00261682">
              <w:rPr>
                <w:rFonts w:ascii="Times New Roman" w:hAnsi="Times New Roman"/>
                <w:lang w:val="en-US"/>
              </w:rPr>
              <w:t xml:space="preserve"> (</w:t>
            </w:r>
            <w:r w:rsidRPr="00261682">
              <w:rPr>
                <w:rFonts w:ascii="Times New Roman" w:hAnsi="Times New Roman"/>
                <w:lang w:val="en-US"/>
              </w:rPr>
              <w:t>Dependent Variable</w:t>
            </w:r>
            <w:r w:rsidR="00FC1B10" w:rsidRPr="00261682">
              <w:rPr>
                <w:rFonts w:ascii="Times New Roman" w:hAnsi="Times New Roman"/>
                <w:lang w:val="en-US"/>
              </w:rPr>
              <w:t>)</w:t>
            </w:r>
          </w:p>
        </w:tc>
        <w:tc>
          <w:tcPr>
            <w:tcW w:w="850" w:type="dxa"/>
            <w:tcBorders>
              <w:top w:val="single" w:sz="4" w:space="0" w:color="auto"/>
              <w:left w:val="nil"/>
              <w:bottom w:val="nil"/>
              <w:right w:val="nil"/>
            </w:tcBorders>
          </w:tcPr>
          <w:p w14:paraId="4D300643" w14:textId="77777777" w:rsidR="00FC1B10" w:rsidRPr="00261682" w:rsidRDefault="00FC1B10" w:rsidP="00261682">
            <w:pPr>
              <w:jc w:val="both"/>
              <w:rPr>
                <w:rFonts w:ascii="Times New Roman" w:hAnsi="Times New Roman"/>
                <w:lang w:val="en-US"/>
              </w:rPr>
            </w:pPr>
          </w:p>
          <w:p w14:paraId="466D1972" w14:textId="77777777" w:rsidR="00FC1B10" w:rsidRPr="00261682" w:rsidRDefault="00FC1B10" w:rsidP="00261682">
            <w:pPr>
              <w:jc w:val="both"/>
              <w:rPr>
                <w:rFonts w:ascii="Times New Roman" w:hAnsi="Times New Roman"/>
                <w:lang w:val="en-US"/>
              </w:rPr>
            </w:pPr>
          </w:p>
          <w:p w14:paraId="627613D6" w14:textId="77777777" w:rsidR="00FC1B10" w:rsidRPr="00261682" w:rsidRDefault="00FC1B10" w:rsidP="00261682">
            <w:pPr>
              <w:jc w:val="both"/>
              <w:rPr>
                <w:rFonts w:ascii="Times New Roman" w:hAnsi="Times New Roman"/>
                <w:lang w:val="en-US"/>
              </w:rPr>
            </w:pPr>
            <w:r w:rsidRPr="00261682">
              <w:rPr>
                <w:rFonts w:ascii="Times New Roman" w:hAnsi="Times New Roman"/>
                <w:lang w:val="en-US"/>
              </w:rPr>
              <w:t>Beta</w:t>
            </w:r>
          </w:p>
        </w:tc>
        <w:tc>
          <w:tcPr>
            <w:tcW w:w="756" w:type="dxa"/>
            <w:tcBorders>
              <w:top w:val="single" w:sz="4" w:space="0" w:color="auto"/>
              <w:left w:val="nil"/>
              <w:bottom w:val="nil"/>
              <w:right w:val="nil"/>
            </w:tcBorders>
          </w:tcPr>
          <w:p w14:paraId="66E3E862" w14:textId="77777777" w:rsidR="00FC1B10" w:rsidRPr="00261682" w:rsidRDefault="00FC1B10" w:rsidP="00261682">
            <w:pPr>
              <w:jc w:val="both"/>
              <w:rPr>
                <w:rFonts w:ascii="Times New Roman" w:hAnsi="Times New Roman"/>
                <w:lang w:val="en-US"/>
              </w:rPr>
            </w:pPr>
          </w:p>
          <w:p w14:paraId="5056EA2B" w14:textId="77777777" w:rsidR="00FC1B10" w:rsidRPr="00261682" w:rsidRDefault="00FC1B10" w:rsidP="00261682">
            <w:pPr>
              <w:jc w:val="both"/>
              <w:rPr>
                <w:rFonts w:ascii="Times New Roman" w:hAnsi="Times New Roman"/>
                <w:lang w:val="en-US"/>
              </w:rPr>
            </w:pPr>
          </w:p>
          <w:p w14:paraId="3162430C" w14:textId="77777777" w:rsidR="00FC1B10" w:rsidRPr="00261682" w:rsidRDefault="00FC1B10" w:rsidP="00261682">
            <w:pPr>
              <w:jc w:val="both"/>
              <w:rPr>
                <w:rFonts w:ascii="Times New Roman" w:hAnsi="Times New Roman"/>
                <w:lang w:val="en-US"/>
              </w:rPr>
            </w:pPr>
            <w:r w:rsidRPr="00261682">
              <w:rPr>
                <w:rFonts w:ascii="Times New Roman" w:hAnsi="Times New Roman"/>
                <w:lang w:val="en-US"/>
              </w:rPr>
              <w:t>t</w:t>
            </w:r>
          </w:p>
        </w:tc>
        <w:tc>
          <w:tcPr>
            <w:tcW w:w="803" w:type="dxa"/>
            <w:tcBorders>
              <w:top w:val="single" w:sz="4" w:space="0" w:color="auto"/>
              <w:left w:val="nil"/>
              <w:bottom w:val="nil"/>
              <w:right w:val="nil"/>
            </w:tcBorders>
          </w:tcPr>
          <w:p w14:paraId="21B2EB84" w14:textId="77777777" w:rsidR="00FC1B10" w:rsidRPr="00261682" w:rsidRDefault="00FC1B10" w:rsidP="00261682">
            <w:pPr>
              <w:jc w:val="both"/>
              <w:rPr>
                <w:rFonts w:ascii="Times New Roman" w:hAnsi="Times New Roman"/>
                <w:lang w:val="en-US"/>
              </w:rPr>
            </w:pPr>
          </w:p>
          <w:p w14:paraId="6801FDB8" w14:textId="77777777" w:rsidR="00FC1B10" w:rsidRPr="00261682" w:rsidRDefault="00FC1B10" w:rsidP="00261682">
            <w:pPr>
              <w:jc w:val="both"/>
              <w:rPr>
                <w:rFonts w:ascii="Times New Roman" w:hAnsi="Times New Roman"/>
                <w:lang w:val="en-US"/>
              </w:rPr>
            </w:pPr>
          </w:p>
          <w:p w14:paraId="2F6F62B9" w14:textId="77777777" w:rsidR="00FC1B10" w:rsidRPr="00261682" w:rsidRDefault="00FC1B10" w:rsidP="00261682">
            <w:pPr>
              <w:jc w:val="both"/>
              <w:rPr>
                <w:rFonts w:ascii="Times New Roman" w:hAnsi="Times New Roman"/>
                <w:lang w:val="en-US"/>
              </w:rPr>
            </w:pPr>
            <w:r w:rsidRPr="00261682">
              <w:rPr>
                <w:rFonts w:ascii="Times New Roman" w:hAnsi="Times New Roman"/>
                <w:lang w:val="en-US"/>
              </w:rPr>
              <w:t>Sig.</w:t>
            </w:r>
          </w:p>
        </w:tc>
      </w:tr>
      <w:tr w:rsidR="00FC1B10" w:rsidRPr="00261682" w14:paraId="63563136" w14:textId="77777777" w:rsidTr="00FC1B10">
        <w:trPr>
          <w:jc w:val="center"/>
        </w:trPr>
        <w:tc>
          <w:tcPr>
            <w:tcW w:w="2802" w:type="dxa"/>
            <w:tcBorders>
              <w:top w:val="nil"/>
              <w:left w:val="nil"/>
              <w:bottom w:val="nil"/>
              <w:right w:val="nil"/>
            </w:tcBorders>
            <w:hideMark/>
          </w:tcPr>
          <w:p w14:paraId="12EDFF41" w14:textId="77777777" w:rsidR="00FC1B10" w:rsidRPr="00261682" w:rsidRDefault="005C1D49" w:rsidP="00261682">
            <w:pPr>
              <w:jc w:val="both"/>
              <w:rPr>
                <w:rFonts w:ascii="Times New Roman" w:hAnsi="Times New Roman"/>
                <w:i/>
                <w:lang w:val="en-US"/>
              </w:rPr>
            </w:pPr>
            <w:r w:rsidRPr="00261682">
              <w:rPr>
                <w:rFonts w:ascii="Times New Roman" w:hAnsi="Times New Roman"/>
                <w:i/>
                <w:lang w:val="en-US"/>
              </w:rPr>
              <w:t>Subjective well-being</w:t>
            </w:r>
          </w:p>
        </w:tc>
        <w:tc>
          <w:tcPr>
            <w:tcW w:w="850" w:type="dxa"/>
            <w:tcBorders>
              <w:top w:val="nil"/>
              <w:left w:val="nil"/>
              <w:bottom w:val="nil"/>
              <w:right w:val="nil"/>
            </w:tcBorders>
            <w:hideMark/>
          </w:tcPr>
          <w:p w14:paraId="4F66234D" w14:textId="77777777" w:rsidR="00FC1B10" w:rsidRPr="00261682" w:rsidRDefault="00FC1B10" w:rsidP="0071616F">
            <w:pPr>
              <w:jc w:val="right"/>
              <w:rPr>
                <w:rFonts w:ascii="Times New Roman" w:hAnsi="Times New Roman"/>
                <w:lang w:val="en-US"/>
              </w:rPr>
            </w:pPr>
            <w:r w:rsidRPr="00261682">
              <w:rPr>
                <w:rFonts w:ascii="Times New Roman" w:hAnsi="Times New Roman"/>
                <w:lang w:val="en-US"/>
              </w:rPr>
              <w:t>,33</w:t>
            </w:r>
          </w:p>
        </w:tc>
        <w:tc>
          <w:tcPr>
            <w:tcW w:w="756" w:type="dxa"/>
            <w:tcBorders>
              <w:top w:val="nil"/>
              <w:left w:val="nil"/>
              <w:bottom w:val="nil"/>
              <w:right w:val="nil"/>
            </w:tcBorders>
            <w:hideMark/>
          </w:tcPr>
          <w:p w14:paraId="1C650DC7" w14:textId="77777777" w:rsidR="00FC1B10" w:rsidRPr="00261682" w:rsidRDefault="00FC1B10" w:rsidP="0071616F">
            <w:pPr>
              <w:jc w:val="right"/>
              <w:rPr>
                <w:rFonts w:ascii="Times New Roman" w:hAnsi="Times New Roman"/>
                <w:lang w:val="en-US"/>
              </w:rPr>
            </w:pPr>
            <w:r w:rsidRPr="00261682">
              <w:rPr>
                <w:rFonts w:ascii="Times New Roman" w:hAnsi="Times New Roman"/>
                <w:lang w:val="en-US"/>
              </w:rPr>
              <w:t>3,85</w:t>
            </w:r>
          </w:p>
        </w:tc>
        <w:tc>
          <w:tcPr>
            <w:tcW w:w="803" w:type="dxa"/>
            <w:tcBorders>
              <w:top w:val="nil"/>
              <w:left w:val="nil"/>
              <w:bottom w:val="nil"/>
              <w:right w:val="nil"/>
            </w:tcBorders>
            <w:hideMark/>
          </w:tcPr>
          <w:p w14:paraId="6BCE45BC" w14:textId="77777777" w:rsidR="00FC1B10" w:rsidRPr="00261682" w:rsidRDefault="00FC1B10" w:rsidP="0071616F">
            <w:pPr>
              <w:jc w:val="right"/>
              <w:rPr>
                <w:rFonts w:ascii="Times New Roman" w:hAnsi="Times New Roman"/>
                <w:lang w:val="en-US"/>
              </w:rPr>
            </w:pPr>
            <w:r w:rsidRPr="00261682">
              <w:rPr>
                <w:rFonts w:ascii="Times New Roman" w:hAnsi="Times New Roman"/>
                <w:lang w:val="en-US"/>
              </w:rPr>
              <w:t>,00</w:t>
            </w:r>
          </w:p>
        </w:tc>
      </w:tr>
      <w:tr w:rsidR="00FC1B10" w:rsidRPr="00261682" w14:paraId="7807B2FF" w14:textId="77777777" w:rsidTr="00FC1B10">
        <w:trPr>
          <w:jc w:val="center"/>
        </w:trPr>
        <w:tc>
          <w:tcPr>
            <w:tcW w:w="2802" w:type="dxa"/>
            <w:tcBorders>
              <w:top w:val="nil"/>
              <w:left w:val="nil"/>
              <w:bottom w:val="single" w:sz="4" w:space="0" w:color="auto"/>
              <w:right w:val="nil"/>
            </w:tcBorders>
            <w:hideMark/>
          </w:tcPr>
          <w:p w14:paraId="7CAABE74" w14:textId="77777777" w:rsidR="00FC1B10" w:rsidRPr="00261682" w:rsidRDefault="005C1D49" w:rsidP="00261682">
            <w:pPr>
              <w:jc w:val="both"/>
              <w:rPr>
                <w:rFonts w:ascii="Times New Roman" w:hAnsi="Times New Roman"/>
                <w:i/>
                <w:lang w:val="en-US"/>
              </w:rPr>
            </w:pPr>
            <w:r w:rsidRPr="00261682">
              <w:rPr>
                <w:rFonts w:ascii="Times New Roman" w:hAnsi="Times New Roman"/>
                <w:i/>
                <w:lang w:val="en-US"/>
              </w:rPr>
              <w:t>Social support</w:t>
            </w:r>
          </w:p>
        </w:tc>
        <w:tc>
          <w:tcPr>
            <w:tcW w:w="850" w:type="dxa"/>
            <w:tcBorders>
              <w:top w:val="nil"/>
              <w:left w:val="nil"/>
              <w:bottom w:val="single" w:sz="4" w:space="0" w:color="auto"/>
              <w:right w:val="nil"/>
            </w:tcBorders>
            <w:hideMark/>
          </w:tcPr>
          <w:p w14:paraId="3D59602D" w14:textId="77777777" w:rsidR="00FC1B10" w:rsidRPr="00261682" w:rsidRDefault="00FC1B10" w:rsidP="0071616F">
            <w:pPr>
              <w:jc w:val="right"/>
              <w:rPr>
                <w:rFonts w:ascii="Times New Roman" w:hAnsi="Times New Roman"/>
                <w:lang w:val="en-US"/>
              </w:rPr>
            </w:pPr>
            <w:r w:rsidRPr="00261682">
              <w:rPr>
                <w:rFonts w:ascii="Times New Roman" w:hAnsi="Times New Roman"/>
                <w:lang w:val="en-US"/>
              </w:rPr>
              <w:t>,25</w:t>
            </w:r>
          </w:p>
        </w:tc>
        <w:tc>
          <w:tcPr>
            <w:tcW w:w="756" w:type="dxa"/>
            <w:tcBorders>
              <w:top w:val="nil"/>
              <w:left w:val="nil"/>
              <w:bottom w:val="single" w:sz="4" w:space="0" w:color="auto"/>
              <w:right w:val="nil"/>
            </w:tcBorders>
            <w:hideMark/>
          </w:tcPr>
          <w:p w14:paraId="28CB77E4" w14:textId="77777777" w:rsidR="00FC1B10" w:rsidRPr="00261682" w:rsidRDefault="00FC1B10" w:rsidP="0071616F">
            <w:pPr>
              <w:jc w:val="right"/>
              <w:rPr>
                <w:rFonts w:ascii="Times New Roman" w:hAnsi="Times New Roman"/>
                <w:lang w:val="en-US"/>
              </w:rPr>
            </w:pPr>
            <w:r w:rsidRPr="00261682">
              <w:rPr>
                <w:rFonts w:ascii="Times New Roman" w:hAnsi="Times New Roman"/>
                <w:lang w:val="en-US"/>
              </w:rPr>
              <w:t>3,03</w:t>
            </w:r>
          </w:p>
        </w:tc>
        <w:tc>
          <w:tcPr>
            <w:tcW w:w="803" w:type="dxa"/>
            <w:tcBorders>
              <w:top w:val="nil"/>
              <w:left w:val="nil"/>
              <w:bottom w:val="single" w:sz="4" w:space="0" w:color="auto"/>
              <w:right w:val="nil"/>
            </w:tcBorders>
            <w:hideMark/>
          </w:tcPr>
          <w:p w14:paraId="20C31BA1" w14:textId="77777777" w:rsidR="00FC1B10" w:rsidRPr="00261682" w:rsidRDefault="00FC1B10" w:rsidP="0071616F">
            <w:pPr>
              <w:jc w:val="right"/>
              <w:rPr>
                <w:rFonts w:ascii="Times New Roman" w:hAnsi="Times New Roman"/>
                <w:lang w:val="en-US"/>
              </w:rPr>
            </w:pPr>
            <w:r w:rsidRPr="00261682">
              <w:rPr>
                <w:rFonts w:ascii="Times New Roman" w:hAnsi="Times New Roman"/>
                <w:lang w:val="en-US"/>
              </w:rPr>
              <w:t>,00</w:t>
            </w:r>
          </w:p>
        </w:tc>
      </w:tr>
    </w:tbl>
    <w:p w14:paraId="5A6AD3BA" w14:textId="77777777" w:rsidR="003C478E" w:rsidRDefault="003C478E" w:rsidP="00261682">
      <w:pPr>
        <w:pStyle w:val="NormalWeb"/>
        <w:spacing w:before="0" w:beforeAutospacing="0" w:after="0" w:afterAutospacing="0"/>
        <w:rPr>
          <w:b/>
          <w:lang w:val="en-US"/>
        </w:rPr>
      </w:pPr>
    </w:p>
    <w:p w14:paraId="4F496069" w14:textId="77777777" w:rsidR="000C4603" w:rsidRPr="00261682" w:rsidRDefault="000C4603" w:rsidP="00261682">
      <w:pPr>
        <w:pStyle w:val="NormalWeb"/>
        <w:spacing w:before="0" w:beforeAutospacing="0" w:after="0" w:afterAutospacing="0"/>
        <w:rPr>
          <w:b/>
          <w:lang w:val="en-US"/>
        </w:rPr>
      </w:pPr>
      <w:r w:rsidRPr="00261682">
        <w:rPr>
          <w:b/>
          <w:lang w:val="en-US"/>
        </w:rPr>
        <w:t>Discussion</w:t>
      </w:r>
    </w:p>
    <w:p w14:paraId="4D046DD1" w14:textId="77777777" w:rsidR="003C478E" w:rsidRDefault="003C478E" w:rsidP="00261682">
      <w:pPr>
        <w:pStyle w:val="NormalWeb"/>
        <w:spacing w:before="0" w:beforeAutospacing="0" w:after="0" w:afterAutospacing="0"/>
        <w:rPr>
          <w:lang w:val="en-US"/>
        </w:rPr>
      </w:pPr>
    </w:p>
    <w:p w14:paraId="3DF5C451" w14:textId="77777777" w:rsidR="000C4603" w:rsidRPr="00261682" w:rsidRDefault="007B6752" w:rsidP="00261682">
      <w:pPr>
        <w:pStyle w:val="NormalWeb"/>
        <w:spacing w:before="0" w:beforeAutospacing="0" w:after="0" w:afterAutospacing="0"/>
        <w:rPr>
          <w:lang w:val="en-US"/>
        </w:rPr>
      </w:pPr>
      <w:r w:rsidRPr="00261682">
        <w:rPr>
          <w:lang w:val="en-US"/>
        </w:rPr>
        <w:t>F</w:t>
      </w:r>
      <w:r w:rsidR="000C4603" w:rsidRPr="00261682">
        <w:rPr>
          <w:lang w:val="en-US"/>
        </w:rPr>
        <w:t xml:space="preserve">indings reflect the internal and theoretical consistency of the </w:t>
      </w:r>
      <w:r w:rsidRPr="00261682">
        <w:rPr>
          <w:lang w:val="en-US"/>
        </w:rPr>
        <w:t xml:space="preserve">proposed </w:t>
      </w:r>
      <w:r w:rsidR="000C4603" w:rsidRPr="00261682">
        <w:rPr>
          <w:lang w:val="en-US"/>
        </w:rPr>
        <w:t>model</w:t>
      </w:r>
      <w:r w:rsidRPr="00261682">
        <w:rPr>
          <w:lang w:val="en-US"/>
        </w:rPr>
        <w:t xml:space="preserve"> </w:t>
      </w:r>
      <w:r w:rsidR="000C4603" w:rsidRPr="00261682">
        <w:rPr>
          <w:lang w:val="en-US"/>
        </w:rPr>
        <w:t xml:space="preserve">for this investigation </w:t>
      </w:r>
      <w:r w:rsidR="001C04DC" w:rsidRPr="00261682">
        <w:rPr>
          <w:lang w:val="en-US"/>
        </w:rPr>
        <w:t xml:space="preserve">and </w:t>
      </w:r>
      <w:r w:rsidR="000C4603" w:rsidRPr="00261682">
        <w:rPr>
          <w:lang w:val="en-US"/>
        </w:rPr>
        <w:t>correspond to the evidence that validates the background to the formulation of the problem and the subsequent development of the study.</w:t>
      </w:r>
      <w:r w:rsidR="00294A01">
        <w:rPr>
          <w:lang w:val="en-US"/>
        </w:rPr>
        <w:t xml:space="preserve"> </w:t>
      </w:r>
      <w:r w:rsidR="000C4603" w:rsidRPr="00261682">
        <w:rPr>
          <w:lang w:val="en-US"/>
        </w:rPr>
        <w:t>In the case of the absence of differences by sex, these results reaffirm the available evidence, particularly that which accounts for the way in which the social constructions of masculinity and femininity - the product of an indiscriminate association between sex and gender (the biological and the social) reaffirms the existence of differences, which</w:t>
      </w:r>
      <w:r w:rsidRPr="00261682">
        <w:rPr>
          <w:lang w:val="en-US"/>
        </w:rPr>
        <w:t>,</w:t>
      </w:r>
      <w:r w:rsidR="000C4603" w:rsidRPr="00261682">
        <w:rPr>
          <w:lang w:val="en-US"/>
        </w:rPr>
        <w:t xml:space="preserve"> in essence, from what is evaluated by each of the variables of the research, reflect and delegitimize such constructions. This is in accordance with the analysis of what is proposed, for example, from sociology by Bourdieu (</w:t>
      </w:r>
      <w:r w:rsidR="001B411B">
        <w:rPr>
          <w:lang w:val="en-US"/>
        </w:rPr>
        <w:t>1990</w:t>
      </w:r>
      <w:r w:rsidR="000C4603" w:rsidRPr="00261682">
        <w:rPr>
          <w:lang w:val="en-US"/>
        </w:rPr>
        <w:t>), cited by Jimenez, (20</w:t>
      </w:r>
      <w:r w:rsidR="00294A01">
        <w:rPr>
          <w:lang w:val="en-US"/>
        </w:rPr>
        <w:t>15</w:t>
      </w:r>
      <w:r w:rsidR="000C4603" w:rsidRPr="00261682">
        <w:rPr>
          <w:lang w:val="en-US"/>
        </w:rPr>
        <w:t xml:space="preserve">), who highlights the need to include such constructions in order to understand social and psychological realities. In this case, when </w:t>
      </w:r>
      <w:r w:rsidRPr="00261682">
        <w:rPr>
          <w:lang w:val="en-US"/>
        </w:rPr>
        <w:t xml:space="preserve">considering </w:t>
      </w:r>
      <w:r w:rsidR="000C4603" w:rsidRPr="00261682">
        <w:rPr>
          <w:lang w:val="en-US"/>
        </w:rPr>
        <w:t>individual precepts about variables of the nature of those that were evaluated, such constructions seem to be elucidated.</w:t>
      </w:r>
    </w:p>
    <w:p w14:paraId="187925A7" w14:textId="77777777" w:rsidR="00477A53" w:rsidRDefault="000C4603" w:rsidP="00477A53">
      <w:pPr>
        <w:pStyle w:val="NormalWeb"/>
        <w:spacing w:before="0" w:beforeAutospacing="0" w:after="0" w:afterAutospacing="0"/>
        <w:ind w:firstLine="426"/>
        <w:rPr>
          <w:lang w:val="en-US"/>
        </w:rPr>
      </w:pPr>
      <w:r w:rsidRPr="00261682">
        <w:rPr>
          <w:lang w:val="en-US"/>
        </w:rPr>
        <w:t xml:space="preserve">Another explanatory aspect of the relationships found between the variables could lie in the available literature on the quality of relationships within families. The role of the quality of relationships in variables such as communication and the perception of parental acceptance is highlighted, where the quality of relations between the members of the family subsystem </w:t>
      </w:r>
      <w:r w:rsidR="007C6AEC" w:rsidRPr="00261682">
        <w:rPr>
          <w:lang w:val="en-US"/>
        </w:rPr>
        <w:t>is</w:t>
      </w:r>
      <w:r w:rsidRPr="00261682">
        <w:rPr>
          <w:lang w:val="en-US"/>
        </w:rPr>
        <w:t xml:space="preserve"> crucial; additionally, the contribution that these social interactions may have on self-care practices, including those that favor protection in the sexual sphere, is highlighted. In agreement with this, perceptions of subjective well</w:t>
      </w:r>
      <w:r w:rsidR="007B6752" w:rsidRPr="00261682">
        <w:rPr>
          <w:lang w:val="en-US"/>
        </w:rPr>
        <w:t>-</w:t>
      </w:r>
      <w:r w:rsidRPr="00261682">
        <w:rPr>
          <w:lang w:val="en-US"/>
        </w:rPr>
        <w:t>being in addition to that proposed by Diener (2012)</w:t>
      </w:r>
      <w:r w:rsidR="007B6752" w:rsidRPr="00261682">
        <w:rPr>
          <w:lang w:val="en-US"/>
        </w:rPr>
        <w:t xml:space="preserve"> </w:t>
      </w:r>
      <w:r w:rsidRPr="00261682">
        <w:rPr>
          <w:lang w:val="en-US"/>
        </w:rPr>
        <w:t xml:space="preserve">from the Hedonist perspective, could, as an indicator of well-being in the psychological sphere, be biased by the ages of the participants, and according to Ryff </w:t>
      </w:r>
      <w:r w:rsidR="003C58A5">
        <w:rPr>
          <w:lang w:val="en-US"/>
        </w:rPr>
        <w:t xml:space="preserve">&amp; Singer </w:t>
      </w:r>
      <w:r w:rsidRPr="00261682">
        <w:rPr>
          <w:lang w:val="en-US"/>
        </w:rPr>
        <w:t>(2013), these assessments affect the processes of self-realization.</w:t>
      </w:r>
    </w:p>
    <w:p w14:paraId="7AA6436B" w14:textId="77777777" w:rsidR="00477A53" w:rsidRDefault="000C4603" w:rsidP="00477A53">
      <w:pPr>
        <w:pStyle w:val="NormalWeb"/>
        <w:spacing w:before="0" w:beforeAutospacing="0" w:after="0" w:afterAutospacing="0"/>
        <w:ind w:firstLine="426"/>
        <w:rPr>
          <w:lang w:val="en-US"/>
        </w:rPr>
      </w:pPr>
      <w:r w:rsidRPr="00261682">
        <w:rPr>
          <w:lang w:val="en-US"/>
        </w:rPr>
        <w:t xml:space="preserve">This highlights the role of these perceptions in the degree of risk or protection with respect to health in general, and specifically on the risk of transmission of sexually transmitted diseases. This result does not stop generating uncertainty. Initially it was proposed that the perception of relationships together with the absence of protection in the sexual sphere are possible sources of pleasure in the belief system; however, according to Matesanz (1997, cited by Lemos, 2006), it is highly probable that the measurement of this type of variables is at </w:t>
      </w:r>
      <w:r w:rsidR="004421E2" w:rsidRPr="00261682">
        <w:rPr>
          <w:lang w:val="en-US"/>
        </w:rPr>
        <w:t>an elevated level</w:t>
      </w:r>
      <w:r w:rsidRPr="00261682">
        <w:rPr>
          <w:lang w:val="en-US"/>
        </w:rPr>
        <w:t>, biased by social desirability, with the approval that produces protection and self-care, for example, in the evaluation of the variables.</w:t>
      </w:r>
    </w:p>
    <w:p w14:paraId="57755236" w14:textId="77777777" w:rsidR="00477A53" w:rsidRDefault="000C4603" w:rsidP="00477A53">
      <w:pPr>
        <w:pStyle w:val="NormalWeb"/>
        <w:spacing w:before="0" w:beforeAutospacing="0" w:after="0" w:afterAutospacing="0"/>
        <w:ind w:firstLine="426"/>
        <w:rPr>
          <w:lang w:val="en-US"/>
        </w:rPr>
      </w:pPr>
      <w:r w:rsidRPr="00261682">
        <w:rPr>
          <w:lang w:val="en-US"/>
        </w:rPr>
        <w:t>According to the regression analysis carried out, it can be affirmed that a good perception of subjective well-being can have a positive effect on the reduction of the somatic complaint due to physical discomfort. In such a case, the perceived well-being would act as an enhancing factor for a better evaluation of the potential risk associated with sexual practices that, in turn, may be related in the future to physical discomfort (such as the condition of a sexually transmitted disease or a non-</w:t>
      </w:r>
      <w:r w:rsidR="0062526C" w:rsidRPr="00261682">
        <w:rPr>
          <w:lang w:val="en-US"/>
        </w:rPr>
        <w:t xml:space="preserve">desired </w:t>
      </w:r>
      <w:r w:rsidRPr="00261682">
        <w:rPr>
          <w:lang w:val="en-US"/>
        </w:rPr>
        <w:t>pregnancy)</w:t>
      </w:r>
      <w:r w:rsidR="0062526C" w:rsidRPr="00261682">
        <w:rPr>
          <w:lang w:val="en-US"/>
        </w:rPr>
        <w:t xml:space="preserve">, </w:t>
      </w:r>
      <w:r w:rsidRPr="00261682">
        <w:rPr>
          <w:lang w:val="en-US"/>
        </w:rPr>
        <w:t xml:space="preserve">and in this way contributing to the development of protective practices. </w:t>
      </w:r>
    </w:p>
    <w:p w14:paraId="4ADFC2A6" w14:textId="77777777" w:rsidR="00477A53" w:rsidRDefault="000C4603" w:rsidP="00477A53">
      <w:pPr>
        <w:pStyle w:val="NormalWeb"/>
        <w:spacing w:before="0" w:beforeAutospacing="0" w:after="0" w:afterAutospacing="0"/>
        <w:ind w:firstLine="426"/>
        <w:rPr>
          <w:lang w:val="en-US"/>
        </w:rPr>
      </w:pPr>
      <w:r w:rsidRPr="00261682">
        <w:rPr>
          <w:lang w:val="en-US"/>
        </w:rPr>
        <w:t xml:space="preserve">Likewise, this statistical analysis makes it possible to show that the tendency to configure healthy living habits can be favored by a perception of high subjective well-being that considers risk (Evers et al, 2014), as well as a high perception of effective social support, which coincides with what was affirmed by Pineda </w:t>
      </w:r>
      <w:r w:rsidR="003C58A5">
        <w:rPr>
          <w:lang w:val="en-US"/>
        </w:rPr>
        <w:t xml:space="preserve">et al. </w:t>
      </w:r>
      <w:r w:rsidRPr="00261682">
        <w:rPr>
          <w:lang w:val="en-US"/>
        </w:rPr>
        <w:t>(2010); in view of the latter, the importance of continuing to carry out public health programs conducive</w:t>
      </w:r>
      <w:r w:rsidR="002B2612">
        <w:rPr>
          <w:lang w:val="en-US"/>
        </w:rPr>
        <w:t xml:space="preserve"> in Latino America</w:t>
      </w:r>
      <w:r w:rsidRPr="00261682">
        <w:rPr>
          <w:lang w:val="en-US"/>
        </w:rPr>
        <w:t xml:space="preserve">, on the one hand, to the guarantee of minimum conditions for the satisfaction of basic needs associated with a responsible and pleasant experience of sexuality, and on the other hand to the strengthening of family communication and support networks that allow a better coping with the conditions related to inappropriate sexual practices (although it is not restricted exclusively to this problem), focusing on healthy practices such as the use of contraceptive methods </w:t>
      </w:r>
      <w:r w:rsidR="0062526C" w:rsidRPr="00261682">
        <w:rPr>
          <w:lang w:val="en-US"/>
        </w:rPr>
        <w:t xml:space="preserve">and preventive methods </w:t>
      </w:r>
      <w:r w:rsidRPr="00261682">
        <w:rPr>
          <w:lang w:val="en-US"/>
        </w:rPr>
        <w:t>of sexually transmitted infections</w:t>
      </w:r>
      <w:r w:rsidR="0062526C" w:rsidRPr="00261682">
        <w:rPr>
          <w:lang w:val="en-US"/>
        </w:rPr>
        <w:t>.</w:t>
      </w:r>
    </w:p>
    <w:p w14:paraId="053B3CC4" w14:textId="77777777" w:rsidR="00FC1B10" w:rsidRPr="00261682" w:rsidRDefault="000C4603" w:rsidP="00477A53">
      <w:pPr>
        <w:pStyle w:val="NormalWeb"/>
        <w:spacing w:before="0" w:beforeAutospacing="0" w:after="0" w:afterAutospacing="0"/>
        <w:ind w:firstLine="426"/>
        <w:rPr>
          <w:lang w:val="en-US"/>
        </w:rPr>
      </w:pPr>
      <w:r w:rsidRPr="00261682">
        <w:rPr>
          <w:lang w:val="en-US"/>
        </w:rPr>
        <w:t xml:space="preserve">Finally, it is proposed for future empirical approaches to delve into the behavior of each of the variables or areas in which they are found, through a process of deepening at a conceptual level. Additionally, through the exercise of evaluation and measurement to specific population, in which for example people are compared with some type of physical condition resulting from poor self-care practices, among others, as well as with people diagnosed with contracting some type of </w:t>
      </w:r>
      <w:r w:rsidR="000E12FF" w:rsidRPr="00261682">
        <w:rPr>
          <w:lang w:val="en-US"/>
        </w:rPr>
        <w:t>sexually transmitted disease.</w:t>
      </w:r>
    </w:p>
    <w:p w14:paraId="4C96D23E" w14:textId="77777777" w:rsidR="003C478E" w:rsidRPr="005C720A" w:rsidRDefault="003C478E" w:rsidP="00261682">
      <w:pPr>
        <w:spacing w:after="0" w:line="240" w:lineRule="auto"/>
        <w:rPr>
          <w:rFonts w:ascii="Times New Roman" w:hAnsi="Times New Roman" w:cs="Times New Roman"/>
          <w:b/>
          <w:sz w:val="24"/>
          <w:szCs w:val="24"/>
          <w:lang w:val="en-US"/>
        </w:rPr>
      </w:pPr>
    </w:p>
    <w:p w14:paraId="510C605A" w14:textId="77777777" w:rsidR="00C57477" w:rsidRDefault="00C57477" w:rsidP="00261682">
      <w:pPr>
        <w:spacing w:after="0" w:line="240" w:lineRule="auto"/>
        <w:rPr>
          <w:rFonts w:ascii="Times New Roman" w:hAnsi="Times New Roman" w:cs="Times New Roman"/>
          <w:b/>
          <w:sz w:val="24"/>
          <w:szCs w:val="24"/>
        </w:rPr>
      </w:pPr>
      <w:r w:rsidRPr="00261682">
        <w:rPr>
          <w:rFonts w:ascii="Times New Roman" w:hAnsi="Times New Roman" w:cs="Times New Roman"/>
          <w:b/>
          <w:sz w:val="24"/>
          <w:szCs w:val="24"/>
        </w:rPr>
        <w:t>References</w:t>
      </w:r>
    </w:p>
    <w:p w14:paraId="62D92FA4" w14:textId="77777777" w:rsidR="005352DB" w:rsidRPr="00261682" w:rsidRDefault="005352DB" w:rsidP="00261682">
      <w:pPr>
        <w:spacing w:after="0" w:line="240" w:lineRule="auto"/>
        <w:rPr>
          <w:rFonts w:ascii="Times New Roman" w:hAnsi="Times New Roman" w:cs="Times New Roman"/>
          <w:b/>
          <w:sz w:val="24"/>
          <w:szCs w:val="24"/>
        </w:rPr>
      </w:pPr>
    </w:p>
    <w:p w14:paraId="41058357" w14:textId="77777777" w:rsidR="00CF1B60" w:rsidRPr="00491F6B" w:rsidRDefault="0082379A" w:rsidP="00237B70">
      <w:pPr>
        <w:spacing w:after="0" w:line="240" w:lineRule="auto"/>
        <w:ind w:left="454" w:hanging="454"/>
        <w:contextualSpacing/>
        <w:jc w:val="both"/>
        <w:rPr>
          <w:rFonts w:ascii="Times New Roman" w:eastAsia="Calibri" w:hAnsi="Times New Roman" w:cs="Times New Roman"/>
          <w:color w:val="1A1A1A"/>
          <w:sz w:val="24"/>
          <w:szCs w:val="24"/>
          <w:lang w:eastAsia="es-ES"/>
        </w:rPr>
      </w:pPr>
      <w:r w:rsidRPr="00491F6B">
        <w:rPr>
          <w:rFonts w:ascii="Times New Roman" w:eastAsia="Calibri" w:hAnsi="Times New Roman" w:cs="Times New Roman"/>
          <w:color w:val="1A1A1A"/>
          <w:sz w:val="24"/>
          <w:szCs w:val="24"/>
          <w:lang w:eastAsia="es-ES"/>
        </w:rPr>
        <w:t xml:space="preserve">Aranda, C., &amp; Pando, M. Conceptualización del apoyo social y las redes de apoyo social. </w:t>
      </w:r>
      <w:r w:rsidRPr="00491F6B">
        <w:rPr>
          <w:rFonts w:ascii="Times New Roman" w:eastAsia="Calibri" w:hAnsi="Times New Roman" w:cs="Times New Roman"/>
          <w:i/>
          <w:color w:val="1A1A1A"/>
          <w:sz w:val="24"/>
          <w:szCs w:val="24"/>
          <w:lang w:eastAsia="es-ES"/>
        </w:rPr>
        <w:t xml:space="preserve">Revista </w:t>
      </w:r>
      <w:r w:rsidR="00CF1B60" w:rsidRPr="00491F6B">
        <w:rPr>
          <w:rFonts w:ascii="Times New Roman" w:eastAsia="Calibri" w:hAnsi="Times New Roman" w:cs="Times New Roman"/>
          <w:i/>
          <w:color w:val="1A1A1A"/>
          <w:sz w:val="24"/>
          <w:szCs w:val="24"/>
          <w:lang w:eastAsia="es-ES"/>
        </w:rPr>
        <w:t>de Investigación en Psicología, 16</w:t>
      </w:r>
      <w:r w:rsidR="00CF1B60" w:rsidRPr="00491F6B">
        <w:rPr>
          <w:rFonts w:ascii="Times New Roman" w:eastAsia="Calibri" w:hAnsi="Times New Roman" w:cs="Times New Roman"/>
          <w:color w:val="1A1A1A"/>
          <w:sz w:val="24"/>
          <w:szCs w:val="24"/>
          <w:lang w:eastAsia="es-ES"/>
        </w:rPr>
        <w:t>(1), 233-245.</w:t>
      </w:r>
    </w:p>
    <w:p w14:paraId="0B8C7581" w14:textId="77777777" w:rsidR="00C57477" w:rsidRPr="00491F6B" w:rsidRDefault="00C57477" w:rsidP="00237B70">
      <w:pPr>
        <w:spacing w:after="0" w:line="240" w:lineRule="auto"/>
        <w:ind w:left="454" w:hanging="454"/>
        <w:contextualSpacing/>
        <w:jc w:val="both"/>
        <w:rPr>
          <w:rFonts w:ascii="Times New Roman" w:eastAsia="Calibri" w:hAnsi="Times New Roman" w:cs="Times New Roman"/>
          <w:color w:val="1A1A1A"/>
          <w:sz w:val="24"/>
          <w:szCs w:val="24"/>
          <w:lang w:val="en-US" w:eastAsia="es-ES"/>
        </w:rPr>
      </w:pPr>
      <w:r w:rsidRPr="00491F6B">
        <w:rPr>
          <w:rFonts w:ascii="Times New Roman" w:eastAsia="Calibri" w:hAnsi="Times New Roman" w:cs="Times New Roman"/>
          <w:color w:val="1A1A1A"/>
          <w:sz w:val="24"/>
          <w:szCs w:val="24"/>
          <w:lang w:eastAsia="es-ES"/>
        </w:rPr>
        <w:t xml:space="preserve">Arredondo, N. H. L., Rogers, H. L., Tang, J. F. C., Gómez, S. L. P., Arizal, N. L. O., Pérez, M. Á. J., ... &amp; Acevedo, D. C. A. (2012). Validación en Colombia del cuestionario MOS de apoyo social. </w:t>
      </w:r>
      <w:r w:rsidRPr="00491F6B">
        <w:rPr>
          <w:rFonts w:ascii="Times New Roman" w:eastAsia="Calibri" w:hAnsi="Times New Roman" w:cs="Times New Roman"/>
          <w:i/>
          <w:iCs/>
          <w:color w:val="1A1A1A"/>
          <w:sz w:val="24"/>
          <w:szCs w:val="24"/>
          <w:lang w:val="en-US" w:eastAsia="es-ES"/>
        </w:rPr>
        <w:t>International Journal of Psychological Research</w:t>
      </w:r>
      <w:r w:rsidRPr="00491F6B">
        <w:rPr>
          <w:rFonts w:ascii="Times New Roman" w:eastAsia="Calibri" w:hAnsi="Times New Roman" w:cs="Times New Roman"/>
          <w:color w:val="1A1A1A"/>
          <w:sz w:val="24"/>
          <w:szCs w:val="24"/>
          <w:lang w:val="en-US" w:eastAsia="es-ES"/>
        </w:rPr>
        <w:t xml:space="preserve">, </w:t>
      </w:r>
      <w:r w:rsidRPr="00491F6B">
        <w:rPr>
          <w:rFonts w:ascii="Times New Roman" w:eastAsia="Calibri" w:hAnsi="Times New Roman" w:cs="Times New Roman"/>
          <w:i/>
          <w:iCs/>
          <w:color w:val="1A1A1A"/>
          <w:sz w:val="24"/>
          <w:szCs w:val="24"/>
          <w:lang w:val="en-US" w:eastAsia="es-ES"/>
        </w:rPr>
        <w:t>5</w:t>
      </w:r>
      <w:r w:rsidRPr="00491F6B">
        <w:rPr>
          <w:rFonts w:ascii="Times New Roman" w:eastAsia="Calibri" w:hAnsi="Times New Roman" w:cs="Times New Roman"/>
          <w:color w:val="1A1A1A"/>
          <w:sz w:val="24"/>
          <w:szCs w:val="24"/>
          <w:lang w:val="en-US" w:eastAsia="es-ES"/>
        </w:rPr>
        <w:t>(1), 142-150.</w:t>
      </w:r>
    </w:p>
    <w:p w14:paraId="268481A0" w14:textId="77777777" w:rsidR="00C57477" w:rsidRPr="00491F6B" w:rsidRDefault="00C57477" w:rsidP="00237B70">
      <w:pPr>
        <w:tabs>
          <w:tab w:val="left" w:pos="240"/>
        </w:tabs>
        <w:spacing w:after="0" w:line="240" w:lineRule="auto"/>
        <w:ind w:left="454" w:hanging="454"/>
        <w:rPr>
          <w:rFonts w:ascii="Times New Roman" w:eastAsia="Calibri" w:hAnsi="Times New Roman" w:cs="Times New Roman"/>
          <w:sz w:val="24"/>
          <w:szCs w:val="24"/>
        </w:rPr>
      </w:pPr>
      <w:r w:rsidRPr="00491F6B">
        <w:rPr>
          <w:rFonts w:ascii="Times New Roman" w:eastAsia="Calibri" w:hAnsi="Times New Roman" w:cs="Times New Roman"/>
          <w:sz w:val="24"/>
          <w:szCs w:val="24"/>
          <w:lang w:val="en-US"/>
        </w:rPr>
        <w:t>Bahamon, M, Viancha, M</w:t>
      </w:r>
      <w:r w:rsidR="00237B70" w:rsidRPr="00491F6B">
        <w:rPr>
          <w:rFonts w:ascii="Times New Roman" w:eastAsia="Calibri" w:hAnsi="Times New Roman" w:cs="Times New Roman"/>
          <w:sz w:val="24"/>
          <w:szCs w:val="24"/>
          <w:lang w:val="en-US"/>
        </w:rPr>
        <w:t xml:space="preserve">., &amp; </w:t>
      </w:r>
      <w:r w:rsidRPr="00491F6B">
        <w:rPr>
          <w:rFonts w:ascii="Times New Roman" w:eastAsia="Calibri" w:hAnsi="Times New Roman" w:cs="Times New Roman"/>
          <w:sz w:val="24"/>
          <w:szCs w:val="24"/>
          <w:lang w:val="en-US"/>
        </w:rPr>
        <w:t xml:space="preserve">Tobos, A. (2014). </w:t>
      </w:r>
      <w:r w:rsidRPr="00491F6B">
        <w:rPr>
          <w:rFonts w:ascii="Times New Roman" w:eastAsia="Calibri" w:hAnsi="Times New Roman" w:cs="Times New Roman"/>
          <w:sz w:val="24"/>
          <w:szCs w:val="24"/>
        </w:rPr>
        <w:t xml:space="preserve">Prácticas y conductas sexuales de riesgo en jóvenes: una perspectiva de género. </w:t>
      </w:r>
      <w:r w:rsidRPr="00491F6B">
        <w:rPr>
          <w:rFonts w:ascii="Times New Roman" w:eastAsia="Calibri" w:hAnsi="Times New Roman" w:cs="Times New Roman"/>
          <w:i/>
          <w:sz w:val="24"/>
          <w:szCs w:val="24"/>
        </w:rPr>
        <w:t xml:space="preserve">Psicología desde el Caribe. </w:t>
      </w:r>
      <w:r w:rsidRPr="00491F6B">
        <w:rPr>
          <w:rFonts w:ascii="Times New Roman" w:eastAsia="Calibri" w:hAnsi="Times New Roman" w:cs="Times New Roman"/>
          <w:sz w:val="24"/>
          <w:szCs w:val="24"/>
        </w:rPr>
        <w:t xml:space="preserve">31. </w:t>
      </w:r>
      <w:r w:rsidRPr="00491F6B">
        <w:rPr>
          <w:rFonts w:ascii="Times New Roman" w:eastAsia="Calibri" w:hAnsi="Times New Roman" w:cs="Times New Roman"/>
          <w:i/>
          <w:sz w:val="24"/>
          <w:szCs w:val="24"/>
        </w:rPr>
        <w:t xml:space="preserve">(2). </w:t>
      </w:r>
      <w:r w:rsidRPr="00491F6B">
        <w:rPr>
          <w:rFonts w:ascii="Times New Roman" w:eastAsia="Calibri" w:hAnsi="Times New Roman" w:cs="Times New Roman"/>
          <w:sz w:val="24"/>
          <w:szCs w:val="24"/>
        </w:rPr>
        <w:t>327-353.</w:t>
      </w:r>
    </w:p>
    <w:p w14:paraId="446D8D99" w14:textId="77777777" w:rsidR="003C58A5" w:rsidRPr="00491F6B" w:rsidRDefault="003C58A5" w:rsidP="00237B70">
      <w:pPr>
        <w:spacing w:after="0" w:line="240" w:lineRule="auto"/>
        <w:ind w:left="454" w:hanging="454"/>
        <w:jc w:val="both"/>
        <w:rPr>
          <w:rFonts w:ascii="Times New Roman" w:hAnsi="Times New Roman" w:cs="Times New Roman"/>
          <w:sz w:val="24"/>
          <w:szCs w:val="24"/>
        </w:rPr>
      </w:pPr>
      <w:r w:rsidRPr="00491F6B">
        <w:rPr>
          <w:rFonts w:ascii="Times New Roman" w:hAnsi="Times New Roman" w:cs="Times New Roman"/>
          <w:sz w:val="24"/>
          <w:szCs w:val="24"/>
        </w:rPr>
        <w:t xml:space="preserve">Blas, C., González, L., Chávez, R., Cruz, C. &amp; López L. (2006). Datos sobre la validez y confiabilidad de la Symptom Check List 90 (SCL90) en una muestra de sujetos mexicanos. </w:t>
      </w:r>
      <w:r w:rsidRPr="00491F6B">
        <w:rPr>
          <w:rFonts w:ascii="Times New Roman" w:hAnsi="Times New Roman" w:cs="Times New Roman"/>
          <w:i/>
          <w:sz w:val="24"/>
          <w:szCs w:val="24"/>
        </w:rPr>
        <w:t>Salud Mental, 28</w:t>
      </w:r>
      <w:r w:rsidRPr="00491F6B">
        <w:rPr>
          <w:rFonts w:ascii="Times New Roman" w:hAnsi="Times New Roman" w:cs="Times New Roman"/>
          <w:sz w:val="24"/>
          <w:szCs w:val="24"/>
        </w:rPr>
        <w:t>, 72–81.</w:t>
      </w:r>
    </w:p>
    <w:p w14:paraId="39DE0272" w14:textId="77777777" w:rsidR="00C57477" w:rsidRPr="00491F6B" w:rsidRDefault="00C57477" w:rsidP="00237B70">
      <w:pPr>
        <w:spacing w:after="0" w:line="240" w:lineRule="auto"/>
        <w:ind w:left="454" w:hanging="454"/>
        <w:jc w:val="both"/>
        <w:rPr>
          <w:rFonts w:ascii="Times New Roman" w:eastAsia="Calibri" w:hAnsi="Times New Roman" w:cs="Times New Roman"/>
          <w:sz w:val="24"/>
          <w:szCs w:val="24"/>
          <w:lang w:val="en-US"/>
        </w:rPr>
      </w:pPr>
      <w:r w:rsidRPr="00491F6B">
        <w:rPr>
          <w:rFonts w:ascii="Times New Roman" w:eastAsia="Calibri" w:hAnsi="Times New Roman" w:cs="Times New Roman"/>
          <w:sz w:val="24"/>
          <w:szCs w:val="24"/>
        </w:rPr>
        <w:t xml:space="preserve">Castellanos, C. (2014). La influencia del apoyo social en el estado emocional y las actitudes hacia la vejez y el envejecimiento en una muestra de ancianos. </w:t>
      </w:r>
      <w:r w:rsidRPr="00491F6B">
        <w:rPr>
          <w:rFonts w:ascii="Times New Roman" w:eastAsia="Calibri" w:hAnsi="Times New Roman" w:cs="Times New Roman"/>
          <w:i/>
          <w:sz w:val="24"/>
          <w:szCs w:val="24"/>
          <w:lang w:val="en-US"/>
        </w:rPr>
        <w:t xml:space="preserve">International Journal of Psychology and Psychological Therapy. </w:t>
      </w:r>
      <w:r w:rsidRPr="00491F6B">
        <w:rPr>
          <w:rFonts w:ascii="Times New Roman" w:eastAsia="Calibri" w:hAnsi="Times New Roman" w:cs="Times New Roman"/>
          <w:sz w:val="24"/>
          <w:szCs w:val="24"/>
          <w:lang w:val="en-US"/>
        </w:rPr>
        <w:t xml:space="preserve">14. </w:t>
      </w:r>
      <w:r w:rsidRPr="00491F6B">
        <w:rPr>
          <w:rFonts w:ascii="Times New Roman" w:eastAsia="Calibri" w:hAnsi="Times New Roman" w:cs="Times New Roman"/>
          <w:i/>
          <w:sz w:val="24"/>
          <w:szCs w:val="24"/>
          <w:lang w:val="en-US"/>
        </w:rPr>
        <w:t xml:space="preserve">(3). </w:t>
      </w:r>
      <w:r w:rsidRPr="00491F6B">
        <w:rPr>
          <w:rFonts w:ascii="Times New Roman" w:eastAsia="Calibri" w:hAnsi="Times New Roman" w:cs="Times New Roman"/>
          <w:sz w:val="24"/>
          <w:szCs w:val="24"/>
          <w:lang w:val="en-US"/>
        </w:rPr>
        <w:t>365-377.</w:t>
      </w:r>
    </w:p>
    <w:p w14:paraId="15109D6B" w14:textId="77777777" w:rsidR="00C57477" w:rsidRPr="00491F6B" w:rsidRDefault="00C57477" w:rsidP="00237B70">
      <w:pPr>
        <w:spacing w:after="0" w:line="240" w:lineRule="auto"/>
        <w:ind w:left="454" w:hanging="454"/>
        <w:contextualSpacing/>
        <w:jc w:val="both"/>
        <w:rPr>
          <w:rFonts w:ascii="Times New Roman" w:eastAsia="Calibri" w:hAnsi="Times New Roman" w:cs="Times New Roman"/>
          <w:color w:val="1A1A1A"/>
          <w:sz w:val="24"/>
          <w:szCs w:val="24"/>
          <w:lang w:eastAsia="es-ES"/>
        </w:rPr>
      </w:pPr>
      <w:r w:rsidRPr="00491F6B">
        <w:rPr>
          <w:rFonts w:ascii="Times New Roman" w:eastAsia="Calibri" w:hAnsi="Times New Roman" w:cs="Times New Roman"/>
          <w:color w:val="1A1A1A"/>
          <w:sz w:val="24"/>
          <w:szCs w:val="24"/>
          <w:lang w:val="en-US" w:eastAsia="es-ES"/>
        </w:rPr>
        <w:t xml:space="preserve">Concha, D., Bilbao, M. Á., Gallardo, I., Páez, D., &amp; Fresno, A. (2012). </w:t>
      </w:r>
      <w:r w:rsidRPr="00491F6B">
        <w:rPr>
          <w:rFonts w:ascii="Times New Roman" w:eastAsia="Calibri" w:hAnsi="Times New Roman" w:cs="Times New Roman"/>
          <w:color w:val="1A1A1A"/>
          <w:sz w:val="24"/>
          <w:szCs w:val="24"/>
          <w:lang w:eastAsia="es-ES"/>
        </w:rPr>
        <w:t xml:space="preserve">Sesgos cognitivos y su relación con el bienestar subjetivo. </w:t>
      </w:r>
      <w:r w:rsidRPr="00491F6B">
        <w:rPr>
          <w:rFonts w:ascii="Times New Roman" w:eastAsia="Calibri" w:hAnsi="Times New Roman" w:cs="Times New Roman"/>
          <w:i/>
          <w:iCs/>
          <w:color w:val="1A1A1A"/>
          <w:sz w:val="24"/>
          <w:szCs w:val="24"/>
          <w:lang w:eastAsia="es-ES"/>
        </w:rPr>
        <w:t>Salud &amp; Sociedad: investigaciones en psicología de la salud y psicología social</w:t>
      </w:r>
      <w:r w:rsidRPr="00491F6B">
        <w:rPr>
          <w:rFonts w:ascii="Times New Roman" w:eastAsia="Calibri" w:hAnsi="Times New Roman" w:cs="Times New Roman"/>
          <w:color w:val="1A1A1A"/>
          <w:sz w:val="24"/>
          <w:szCs w:val="24"/>
          <w:lang w:eastAsia="es-ES"/>
        </w:rPr>
        <w:t xml:space="preserve">, </w:t>
      </w:r>
      <w:r w:rsidRPr="00491F6B">
        <w:rPr>
          <w:rFonts w:ascii="Times New Roman" w:eastAsia="Calibri" w:hAnsi="Times New Roman" w:cs="Times New Roman"/>
          <w:i/>
          <w:iCs/>
          <w:color w:val="1A1A1A"/>
          <w:sz w:val="24"/>
          <w:szCs w:val="24"/>
          <w:lang w:eastAsia="es-ES"/>
        </w:rPr>
        <w:t>3</w:t>
      </w:r>
      <w:r w:rsidRPr="00491F6B">
        <w:rPr>
          <w:rFonts w:ascii="Times New Roman" w:eastAsia="Calibri" w:hAnsi="Times New Roman" w:cs="Times New Roman"/>
          <w:color w:val="1A1A1A"/>
          <w:sz w:val="24"/>
          <w:szCs w:val="24"/>
          <w:lang w:eastAsia="es-ES"/>
        </w:rPr>
        <w:t>(2), 115-129.</w:t>
      </w:r>
    </w:p>
    <w:p w14:paraId="3973C8B8" w14:textId="77777777" w:rsidR="00C57477" w:rsidRPr="00491F6B" w:rsidRDefault="00C57477" w:rsidP="00237B70">
      <w:pPr>
        <w:spacing w:after="0" w:line="240" w:lineRule="auto"/>
        <w:ind w:left="454" w:hanging="454"/>
        <w:contextualSpacing/>
        <w:jc w:val="both"/>
        <w:rPr>
          <w:rFonts w:ascii="Times New Roman" w:eastAsia="Arial Unicode MS" w:hAnsi="Times New Roman" w:cs="Times New Roman"/>
          <w:sz w:val="24"/>
          <w:szCs w:val="24"/>
          <w:lang w:val="en-US" w:eastAsia="es-ES"/>
        </w:rPr>
      </w:pPr>
      <w:r w:rsidRPr="00491F6B">
        <w:rPr>
          <w:rFonts w:ascii="Times New Roman" w:eastAsia="Arial Unicode MS" w:hAnsi="Times New Roman" w:cs="Times New Roman"/>
          <w:sz w:val="24"/>
          <w:szCs w:val="24"/>
          <w:lang w:val="en-US" w:eastAsia="es-ES"/>
        </w:rPr>
        <w:t xml:space="preserve">Davis, K. C., Schraufnagel, T. J., Kajumulo, K. F., Gilmore, A. K., Norris, J., &amp; George, W. H. (2014). A qualitative examination of men's condom </w:t>
      </w:r>
      <w:r w:rsidR="001E3C8F" w:rsidRPr="00491F6B">
        <w:rPr>
          <w:rFonts w:ascii="Times New Roman" w:eastAsia="Arial Unicode MS" w:hAnsi="Times New Roman" w:cs="Times New Roman"/>
          <w:sz w:val="24"/>
          <w:szCs w:val="24"/>
          <w:lang w:val="en-US" w:eastAsia="es-ES"/>
        </w:rPr>
        <w:t>uses</w:t>
      </w:r>
      <w:r w:rsidRPr="00491F6B">
        <w:rPr>
          <w:rFonts w:ascii="Times New Roman" w:eastAsia="Arial Unicode MS" w:hAnsi="Times New Roman" w:cs="Times New Roman"/>
          <w:sz w:val="24"/>
          <w:szCs w:val="24"/>
          <w:lang w:val="en-US" w:eastAsia="es-ES"/>
        </w:rPr>
        <w:t xml:space="preserve"> attitudes and resistance: "it's just part of the game". </w:t>
      </w:r>
      <w:r w:rsidRPr="00491F6B">
        <w:rPr>
          <w:rFonts w:ascii="Times New Roman" w:eastAsia="Arial Unicode MS" w:hAnsi="Times New Roman" w:cs="Times New Roman"/>
          <w:i/>
          <w:sz w:val="24"/>
          <w:szCs w:val="24"/>
          <w:lang w:val="en-US" w:eastAsia="es-ES"/>
        </w:rPr>
        <w:t>Archives of Sexual Behavior, 43</w:t>
      </w:r>
      <w:r w:rsidR="00C007E6" w:rsidRPr="00491F6B">
        <w:rPr>
          <w:rFonts w:ascii="Times New Roman" w:eastAsia="Arial Unicode MS" w:hAnsi="Times New Roman" w:cs="Times New Roman"/>
          <w:sz w:val="24"/>
          <w:szCs w:val="24"/>
          <w:lang w:val="en-US" w:eastAsia="es-ES"/>
        </w:rPr>
        <w:t>(</w:t>
      </w:r>
      <w:r w:rsidRPr="00491F6B">
        <w:rPr>
          <w:rFonts w:ascii="Times New Roman" w:eastAsia="Arial Unicode MS" w:hAnsi="Times New Roman" w:cs="Times New Roman"/>
          <w:sz w:val="24"/>
          <w:szCs w:val="24"/>
          <w:lang w:val="en-US" w:eastAsia="es-ES"/>
        </w:rPr>
        <w:t>3</w:t>
      </w:r>
      <w:r w:rsidR="00C007E6" w:rsidRPr="00491F6B">
        <w:rPr>
          <w:rFonts w:ascii="Times New Roman" w:eastAsia="Arial Unicode MS" w:hAnsi="Times New Roman" w:cs="Times New Roman"/>
          <w:sz w:val="24"/>
          <w:szCs w:val="24"/>
          <w:lang w:val="en-US" w:eastAsia="es-ES"/>
        </w:rPr>
        <w:t>)</w:t>
      </w:r>
      <w:r w:rsidRPr="00491F6B">
        <w:rPr>
          <w:rFonts w:ascii="Times New Roman" w:eastAsia="Arial Unicode MS" w:hAnsi="Times New Roman" w:cs="Times New Roman"/>
          <w:sz w:val="24"/>
          <w:szCs w:val="24"/>
          <w:lang w:val="en-US" w:eastAsia="es-ES"/>
        </w:rPr>
        <w:t>, 631-43</w:t>
      </w:r>
    </w:p>
    <w:p w14:paraId="29E81330" w14:textId="77777777" w:rsidR="00C57477" w:rsidRPr="00491F6B" w:rsidRDefault="00C57477" w:rsidP="00237B70">
      <w:pPr>
        <w:spacing w:after="0" w:line="240" w:lineRule="auto"/>
        <w:ind w:left="454" w:hanging="454"/>
        <w:contextualSpacing/>
        <w:jc w:val="both"/>
        <w:rPr>
          <w:rFonts w:ascii="Times New Roman" w:eastAsia="Calibri" w:hAnsi="Times New Roman" w:cs="Times New Roman"/>
          <w:sz w:val="24"/>
          <w:szCs w:val="24"/>
          <w:lang w:val="en-US"/>
        </w:rPr>
      </w:pPr>
      <w:r w:rsidRPr="00491F6B">
        <w:rPr>
          <w:rFonts w:ascii="Times New Roman" w:eastAsia="Calibri" w:hAnsi="Times New Roman" w:cs="Times New Roman"/>
          <w:sz w:val="24"/>
          <w:szCs w:val="24"/>
          <w:lang w:val="en-US"/>
        </w:rPr>
        <w:t xml:space="preserve">Diener, E. (2012). New findings and future directions for subjetive well-being research. </w:t>
      </w:r>
      <w:r w:rsidRPr="00491F6B">
        <w:rPr>
          <w:rFonts w:ascii="Times New Roman" w:eastAsia="Calibri" w:hAnsi="Times New Roman" w:cs="Times New Roman"/>
          <w:i/>
          <w:sz w:val="24"/>
          <w:szCs w:val="24"/>
          <w:lang w:val="en-US"/>
        </w:rPr>
        <w:t xml:space="preserve">American Psychologist 67, </w:t>
      </w:r>
      <w:r w:rsidRPr="00491F6B">
        <w:rPr>
          <w:rFonts w:ascii="Times New Roman" w:eastAsia="Calibri" w:hAnsi="Times New Roman" w:cs="Times New Roman"/>
          <w:sz w:val="24"/>
          <w:szCs w:val="24"/>
          <w:lang w:val="en-US"/>
        </w:rPr>
        <w:t>590 – 597.</w:t>
      </w:r>
    </w:p>
    <w:p w14:paraId="4734D1D5" w14:textId="77777777" w:rsidR="00C57477" w:rsidRPr="00491F6B" w:rsidRDefault="00C57477" w:rsidP="00237B70">
      <w:pPr>
        <w:spacing w:after="0" w:line="240" w:lineRule="auto"/>
        <w:ind w:left="454" w:hanging="454"/>
        <w:contextualSpacing/>
        <w:jc w:val="both"/>
        <w:rPr>
          <w:rFonts w:ascii="Times New Roman" w:eastAsia="Arial Unicode MS" w:hAnsi="Times New Roman" w:cs="Times New Roman"/>
          <w:sz w:val="24"/>
          <w:szCs w:val="24"/>
          <w:lang w:eastAsia="es-ES"/>
        </w:rPr>
      </w:pPr>
      <w:r w:rsidRPr="00491F6B">
        <w:rPr>
          <w:rFonts w:ascii="Times New Roman" w:eastAsia="Arial Unicode MS" w:hAnsi="Times New Roman" w:cs="Times New Roman"/>
          <w:sz w:val="24"/>
          <w:szCs w:val="24"/>
          <w:lang w:val="en-US" w:eastAsia="es-ES"/>
        </w:rPr>
        <w:t xml:space="preserve">Evers, K. E., Castle, P. H., Prochaska, J. O., &amp; Prochaska, J. M. (2014). Examining relationships between multiple health risk behaviors, well-being, and productivity. </w:t>
      </w:r>
      <w:r w:rsidRPr="00491F6B">
        <w:rPr>
          <w:rFonts w:ascii="Times New Roman" w:eastAsia="Arial Unicode MS" w:hAnsi="Times New Roman" w:cs="Times New Roman"/>
          <w:i/>
          <w:sz w:val="24"/>
          <w:szCs w:val="24"/>
          <w:lang w:eastAsia="es-ES"/>
        </w:rPr>
        <w:t>Psychological Reports, 114</w:t>
      </w:r>
      <w:r w:rsidR="00C007E6" w:rsidRPr="00491F6B">
        <w:rPr>
          <w:rFonts w:ascii="Times New Roman" w:eastAsia="Arial Unicode MS" w:hAnsi="Times New Roman" w:cs="Times New Roman"/>
          <w:sz w:val="24"/>
          <w:szCs w:val="24"/>
          <w:lang w:eastAsia="es-ES"/>
        </w:rPr>
        <w:t>(</w:t>
      </w:r>
      <w:r w:rsidRPr="00491F6B">
        <w:rPr>
          <w:rFonts w:ascii="Times New Roman" w:eastAsia="Arial Unicode MS" w:hAnsi="Times New Roman" w:cs="Times New Roman"/>
          <w:sz w:val="24"/>
          <w:szCs w:val="24"/>
          <w:lang w:eastAsia="es-ES"/>
        </w:rPr>
        <w:t>3</w:t>
      </w:r>
      <w:r w:rsidR="00C007E6" w:rsidRPr="00491F6B">
        <w:rPr>
          <w:rFonts w:ascii="Times New Roman" w:eastAsia="Arial Unicode MS" w:hAnsi="Times New Roman" w:cs="Times New Roman"/>
          <w:sz w:val="24"/>
          <w:szCs w:val="24"/>
          <w:lang w:eastAsia="es-ES"/>
        </w:rPr>
        <w:t>)</w:t>
      </w:r>
      <w:r w:rsidRPr="00491F6B">
        <w:rPr>
          <w:rFonts w:ascii="Times New Roman" w:eastAsia="Arial Unicode MS" w:hAnsi="Times New Roman" w:cs="Times New Roman"/>
          <w:sz w:val="24"/>
          <w:szCs w:val="24"/>
          <w:lang w:eastAsia="es-ES"/>
        </w:rPr>
        <w:t>, 843-53.</w:t>
      </w:r>
    </w:p>
    <w:p w14:paraId="5062B776" w14:textId="77777777" w:rsidR="00C57477" w:rsidRPr="00491F6B" w:rsidRDefault="00C57477" w:rsidP="00237B70">
      <w:pPr>
        <w:spacing w:after="0" w:line="240" w:lineRule="auto"/>
        <w:ind w:left="454" w:hanging="454"/>
        <w:jc w:val="both"/>
        <w:rPr>
          <w:rFonts w:ascii="Times New Roman" w:eastAsia="Calibri" w:hAnsi="Times New Roman" w:cs="Times New Roman"/>
          <w:sz w:val="24"/>
          <w:szCs w:val="24"/>
        </w:rPr>
      </w:pPr>
      <w:r w:rsidRPr="00491F6B">
        <w:rPr>
          <w:rFonts w:ascii="Times New Roman" w:eastAsia="Calibri" w:hAnsi="Times New Roman" w:cs="Times New Roman"/>
          <w:sz w:val="24"/>
          <w:szCs w:val="24"/>
        </w:rPr>
        <w:t xml:space="preserve">Fernández, M, Rodríguez, Y, Otero, M, </w:t>
      </w:r>
      <w:r w:rsidR="00C007E6" w:rsidRPr="00491F6B">
        <w:rPr>
          <w:rFonts w:ascii="Times New Roman" w:eastAsia="Calibri" w:hAnsi="Times New Roman" w:cs="Times New Roman"/>
          <w:sz w:val="24"/>
          <w:szCs w:val="24"/>
        </w:rPr>
        <w:t>&amp;</w:t>
      </w:r>
      <w:r w:rsidRPr="00491F6B">
        <w:rPr>
          <w:rFonts w:ascii="Times New Roman" w:eastAsia="Calibri" w:hAnsi="Times New Roman" w:cs="Times New Roman"/>
          <w:sz w:val="24"/>
          <w:szCs w:val="24"/>
        </w:rPr>
        <w:t xml:space="preserve"> González, M. (2003). Creencias vinculadas al uso del preservativo masculino en adolescentes españoles sexualmente activos</w:t>
      </w:r>
      <w:r w:rsidRPr="00491F6B">
        <w:rPr>
          <w:rFonts w:ascii="Times New Roman" w:eastAsia="Calibri" w:hAnsi="Times New Roman" w:cs="Times New Roman"/>
          <w:i/>
          <w:sz w:val="24"/>
          <w:szCs w:val="24"/>
        </w:rPr>
        <w:t>. University Psychology</w:t>
      </w:r>
      <w:r w:rsidR="00C007E6" w:rsidRPr="00491F6B">
        <w:rPr>
          <w:rFonts w:ascii="Times New Roman" w:eastAsia="Calibri" w:hAnsi="Times New Roman" w:cs="Times New Roman"/>
          <w:i/>
          <w:sz w:val="24"/>
          <w:szCs w:val="24"/>
        </w:rPr>
        <w:t>,</w:t>
      </w:r>
      <w:r w:rsidRPr="00491F6B">
        <w:rPr>
          <w:rFonts w:ascii="Times New Roman" w:eastAsia="Calibri" w:hAnsi="Times New Roman" w:cs="Times New Roman"/>
          <w:i/>
          <w:sz w:val="24"/>
          <w:szCs w:val="24"/>
        </w:rPr>
        <w:t xml:space="preserve"> 3</w:t>
      </w:r>
      <w:r w:rsidRPr="00491F6B">
        <w:rPr>
          <w:rFonts w:ascii="Times New Roman" w:eastAsia="Calibri" w:hAnsi="Times New Roman" w:cs="Times New Roman"/>
          <w:sz w:val="24"/>
          <w:szCs w:val="24"/>
        </w:rPr>
        <w:t>(1)</w:t>
      </w:r>
      <w:r w:rsidR="00C007E6" w:rsidRPr="00491F6B">
        <w:rPr>
          <w:rFonts w:ascii="Times New Roman" w:eastAsia="Calibri" w:hAnsi="Times New Roman" w:cs="Times New Roman"/>
          <w:sz w:val="24"/>
          <w:szCs w:val="24"/>
        </w:rPr>
        <w:t>,</w:t>
      </w:r>
      <w:r w:rsidRPr="00491F6B">
        <w:rPr>
          <w:rFonts w:ascii="Times New Roman" w:eastAsia="Calibri" w:hAnsi="Times New Roman" w:cs="Times New Roman"/>
          <w:i/>
          <w:sz w:val="24"/>
          <w:szCs w:val="24"/>
        </w:rPr>
        <w:t xml:space="preserve"> </w:t>
      </w:r>
      <w:r w:rsidRPr="00491F6B">
        <w:rPr>
          <w:rFonts w:ascii="Times New Roman" w:eastAsia="Calibri" w:hAnsi="Times New Roman" w:cs="Times New Roman"/>
          <w:sz w:val="24"/>
          <w:szCs w:val="24"/>
        </w:rPr>
        <w:t xml:space="preserve">27-34. </w:t>
      </w:r>
    </w:p>
    <w:p w14:paraId="762516F6" w14:textId="77777777" w:rsidR="00C57477" w:rsidRPr="00491F6B" w:rsidRDefault="00C57477" w:rsidP="00237B70">
      <w:pPr>
        <w:spacing w:after="0" w:line="240" w:lineRule="auto"/>
        <w:ind w:left="454" w:hanging="454"/>
        <w:jc w:val="both"/>
        <w:rPr>
          <w:rFonts w:ascii="Times New Roman" w:eastAsia="Calibri" w:hAnsi="Times New Roman" w:cs="Times New Roman"/>
          <w:sz w:val="24"/>
          <w:szCs w:val="24"/>
        </w:rPr>
      </w:pPr>
      <w:r w:rsidRPr="00491F6B">
        <w:rPr>
          <w:rFonts w:ascii="Times New Roman" w:eastAsia="Calibri" w:hAnsi="Times New Roman" w:cs="Times New Roman"/>
          <w:sz w:val="24"/>
          <w:szCs w:val="24"/>
        </w:rPr>
        <w:t xml:space="preserve">García-Vega, E., Menéndez, E., Fernández, P., </w:t>
      </w:r>
      <w:r w:rsidR="00C007E6" w:rsidRPr="00491F6B">
        <w:rPr>
          <w:rFonts w:ascii="Times New Roman" w:eastAsia="Calibri" w:hAnsi="Times New Roman" w:cs="Times New Roman"/>
          <w:sz w:val="24"/>
          <w:szCs w:val="24"/>
        </w:rPr>
        <w:t xml:space="preserve">&amp; </w:t>
      </w:r>
      <w:r w:rsidRPr="00491F6B">
        <w:rPr>
          <w:rFonts w:ascii="Times New Roman" w:eastAsia="Calibri" w:hAnsi="Times New Roman" w:cs="Times New Roman"/>
          <w:sz w:val="24"/>
          <w:szCs w:val="24"/>
        </w:rPr>
        <w:t xml:space="preserve">Cuesta, M., (2012). Sexualidad, Anticoncepción y Conducta Sexual de Riesgo en Adolescentes. </w:t>
      </w:r>
      <w:r w:rsidRPr="00491F6B">
        <w:rPr>
          <w:rFonts w:ascii="Times New Roman" w:eastAsia="Calibri" w:hAnsi="Times New Roman" w:cs="Times New Roman"/>
          <w:i/>
          <w:sz w:val="24"/>
          <w:szCs w:val="24"/>
        </w:rPr>
        <w:t>International Journal of Psychological Research</w:t>
      </w:r>
      <w:r w:rsidR="00C007E6" w:rsidRPr="00491F6B">
        <w:rPr>
          <w:rFonts w:ascii="Times New Roman" w:eastAsia="Calibri" w:hAnsi="Times New Roman" w:cs="Times New Roman"/>
          <w:i/>
          <w:sz w:val="24"/>
          <w:szCs w:val="24"/>
        </w:rPr>
        <w:t>,</w:t>
      </w:r>
      <w:r w:rsidRPr="00491F6B">
        <w:rPr>
          <w:rFonts w:ascii="Times New Roman" w:eastAsia="Calibri" w:hAnsi="Times New Roman" w:cs="Times New Roman"/>
          <w:i/>
          <w:sz w:val="24"/>
          <w:szCs w:val="24"/>
        </w:rPr>
        <w:t xml:space="preserve"> 5</w:t>
      </w:r>
      <w:r w:rsidR="00C007E6" w:rsidRPr="00491F6B">
        <w:rPr>
          <w:rFonts w:ascii="Times New Roman" w:eastAsia="Calibri" w:hAnsi="Times New Roman" w:cs="Times New Roman"/>
          <w:sz w:val="24"/>
          <w:szCs w:val="24"/>
        </w:rPr>
        <w:t>(</w:t>
      </w:r>
      <w:r w:rsidRPr="00491F6B">
        <w:rPr>
          <w:rFonts w:ascii="Times New Roman" w:eastAsia="Calibri" w:hAnsi="Times New Roman" w:cs="Times New Roman"/>
          <w:sz w:val="24"/>
          <w:szCs w:val="24"/>
        </w:rPr>
        <w:t>1), 79-87.</w:t>
      </w:r>
    </w:p>
    <w:p w14:paraId="07EEC731" w14:textId="77777777" w:rsidR="0015041A" w:rsidRPr="00491F6B" w:rsidRDefault="00C57477" w:rsidP="0015041A">
      <w:pPr>
        <w:spacing w:after="0" w:line="240" w:lineRule="auto"/>
        <w:ind w:left="454" w:hanging="454"/>
        <w:jc w:val="both"/>
        <w:rPr>
          <w:rFonts w:ascii="Times New Roman" w:eastAsia="Calibri" w:hAnsi="Times New Roman" w:cs="Times New Roman"/>
          <w:sz w:val="24"/>
          <w:szCs w:val="24"/>
        </w:rPr>
      </w:pPr>
      <w:r w:rsidRPr="00491F6B">
        <w:rPr>
          <w:rFonts w:ascii="Times New Roman" w:eastAsia="Calibri" w:hAnsi="Times New Roman" w:cs="Times New Roman"/>
          <w:sz w:val="24"/>
          <w:szCs w:val="24"/>
        </w:rPr>
        <w:t xml:space="preserve">González, F. (2004). Conocimientos, actitudes y prácticas en salud sexual y reproductiva en jóvenes entre 14 y 25 años de edad de estratos 1 y 2 del sisben de un municipio del departamento de Cundinamarca. </w:t>
      </w:r>
      <w:r w:rsidRPr="00491F6B">
        <w:rPr>
          <w:rFonts w:ascii="Times New Roman" w:eastAsia="Calibri" w:hAnsi="Times New Roman" w:cs="Times New Roman"/>
          <w:i/>
          <w:sz w:val="24"/>
          <w:szCs w:val="24"/>
        </w:rPr>
        <w:t>Acta Colombiana de Psicología</w:t>
      </w:r>
      <w:r w:rsidR="00C007E6" w:rsidRPr="00491F6B">
        <w:rPr>
          <w:rFonts w:ascii="Times New Roman" w:eastAsia="Calibri" w:hAnsi="Times New Roman" w:cs="Times New Roman"/>
          <w:i/>
          <w:sz w:val="24"/>
          <w:szCs w:val="24"/>
        </w:rPr>
        <w:t>,</w:t>
      </w:r>
      <w:r w:rsidRPr="00491F6B">
        <w:rPr>
          <w:rFonts w:ascii="Times New Roman" w:eastAsia="Calibri" w:hAnsi="Times New Roman" w:cs="Times New Roman"/>
          <w:i/>
          <w:sz w:val="24"/>
          <w:szCs w:val="24"/>
        </w:rPr>
        <w:t xml:space="preserve"> 12 </w:t>
      </w:r>
      <w:r w:rsidRPr="00491F6B">
        <w:rPr>
          <w:rFonts w:ascii="Times New Roman" w:eastAsia="Calibri" w:hAnsi="Times New Roman" w:cs="Times New Roman"/>
          <w:sz w:val="24"/>
          <w:szCs w:val="24"/>
        </w:rPr>
        <w:t>(4)</w:t>
      </w:r>
      <w:r w:rsidR="00C007E6" w:rsidRPr="00491F6B">
        <w:rPr>
          <w:rFonts w:ascii="Times New Roman" w:eastAsia="Calibri" w:hAnsi="Times New Roman" w:cs="Times New Roman"/>
          <w:sz w:val="24"/>
          <w:szCs w:val="24"/>
        </w:rPr>
        <w:t>,</w:t>
      </w:r>
      <w:r w:rsidRPr="00491F6B">
        <w:rPr>
          <w:rFonts w:ascii="Times New Roman" w:eastAsia="Calibri" w:hAnsi="Times New Roman" w:cs="Times New Roman"/>
          <w:sz w:val="24"/>
          <w:szCs w:val="24"/>
        </w:rPr>
        <w:t xml:space="preserve"> 59-68.</w:t>
      </w:r>
    </w:p>
    <w:p w14:paraId="6E5C64F6" w14:textId="77777777" w:rsidR="0015041A" w:rsidRPr="00491F6B" w:rsidRDefault="0015041A" w:rsidP="0015041A">
      <w:pPr>
        <w:spacing w:after="0" w:line="240" w:lineRule="auto"/>
        <w:ind w:left="454" w:hanging="454"/>
        <w:jc w:val="both"/>
        <w:rPr>
          <w:rFonts w:ascii="Times New Roman" w:eastAsia="Calibri" w:hAnsi="Times New Roman" w:cs="Times New Roman"/>
          <w:sz w:val="24"/>
          <w:szCs w:val="24"/>
        </w:rPr>
      </w:pPr>
      <w:r w:rsidRPr="00491F6B">
        <w:rPr>
          <w:rFonts w:ascii="Times New Roman" w:hAnsi="Times New Roman" w:cs="Times New Roman"/>
          <w:color w:val="231F20"/>
          <w:sz w:val="24"/>
          <w:szCs w:val="24"/>
        </w:rPr>
        <w:t>González, J. (2009). Conocimientos, actitudes y prácticas sobre la sexualidad</w:t>
      </w:r>
      <w:r w:rsidRPr="00491F6B">
        <w:rPr>
          <w:rFonts w:ascii="Times New Roman" w:eastAsia="Calibri" w:hAnsi="Times New Roman" w:cs="Times New Roman"/>
          <w:sz w:val="24"/>
          <w:szCs w:val="24"/>
        </w:rPr>
        <w:t xml:space="preserve"> </w:t>
      </w:r>
      <w:r w:rsidRPr="00491F6B">
        <w:rPr>
          <w:rFonts w:ascii="Times New Roman" w:hAnsi="Times New Roman" w:cs="Times New Roman"/>
          <w:color w:val="231F20"/>
          <w:sz w:val="24"/>
          <w:szCs w:val="24"/>
        </w:rPr>
        <w:t>en una población adolescente escolar. </w:t>
      </w:r>
      <w:r w:rsidRPr="00491F6B">
        <w:rPr>
          <w:rFonts w:ascii="Times New Roman" w:hAnsi="Times New Roman" w:cs="Times New Roman"/>
          <w:i/>
          <w:iCs/>
          <w:color w:val="231F20"/>
          <w:sz w:val="24"/>
          <w:szCs w:val="24"/>
        </w:rPr>
        <w:t>Revista de Salud Pública</w:t>
      </w:r>
      <w:r w:rsidRPr="00491F6B">
        <w:rPr>
          <w:rFonts w:ascii="Times New Roman" w:hAnsi="Times New Roman" w:cs="Times New Roman"/>
          <w:color w:val="231F20"/>
          <w:sz w:val="24"/>
          <w:szCs w:val="24"/>
        </w:rPr>
        <w:t>, </w:t>
      </w:r>
      <w:r w:rsidRPr="00491F6B">
        <w:rPr>
          <w:rFonts w:ascii="Times New Roman" w:hAnsi="Times New Roman" w:cs="Times New Roman"/>
          <w:i/>
          <w:iCs/>
          <w:color w:val="231F20"/>
          <w:sz w:val="24"/>
          <w:szCs w:val="24"/>
        </w:rPr>
        <w:t>11</w:t>
      </w:r>
      <w:r w:rsidRPr="00491F6B">
        <w:rPr>
          <w:rFonts w:ascii="Times New Roman" w:hAnsi="Times New Roman" w:cs="Times New Roman"/>
          <w:color w:val="231F20"/>
          <w:sz w:val="24"/>
          <w:szCs w:val="24"/>
        </w:rPr>
        <w:t>(1), 14-26.</w:t>
      </w:r>
      <w:r w:rsidRPr="00491F6B">
        <w:rPr>
          <w:rFonts w:ascii="Times New Roman" w:eastAsia="Calibri" w:hAnsi="Times New Roman" w:cs="Times New Roman"/>
          <w:sz w:val="24"/>
          <w:szCs w:val="24"/>
        </w:rPr>
        <w:t xml:space="preserve"> </w:t>
      </w:r>
      <w:r w:rsidRPr="005C720A">
        <w:rPr>
          <w:rFonts w:ascii="Times New Roman" w:eastAsia="Calibri" w:hAnsi="Times New Roman" w:cs="Times New Roman"/>
          <w:iCs/>
          <w:sz w:val="24"/>
          <w:szCs w:val="24"/>
          <w:lang w:val="es-ES" w:eastAsia="es-ES"/>
        </w:rPr>
        <w:t>Retrieved from</w:t>
      </w:r>
      <w:r w:rsidRPr="00491F6B">
        <w:rPr>
          <w:rFonts w:ascii="Times New Roman" w:hAnsi="Times New Roman" w:cs="Times New Roman"/>
          <w:color w:val="231F20"/>
          <w:sz w:val="24"/>
          <w:szCs w:val="24"/>
        </w:rPr>
        <w:t xml:space="preserve"> http://www.redalyc.org/articulo.oa?id=42211103</w:t>
      </w:r>
    </w:p>
    <w:p w14:paraId="699A1A1D" w14:textId="77777777" w:rsidR="00C57477" w:rsidRPr="00491F6B" w:rsidRDefault="00C57477" w:rsidP="0015041A">
      <w:pPr>
        <w:tabs>
          <w:tab w:val="left" w:pos="240"/>
        </w:tabs>
        <w:spacing w:after="0" w:line="240" w:lineRule="auto"/>
        <w:ind w:left="454" w:hanging="454"/>
        <w:rPr>
          <w:rFonts w:ascii="Times New Roman" w:eastAsia="Calibri" w:hAnsi="Times New Roman" w:cs="Times New Roman"/>
          <w:sz w:val="24"/>
          <w:szCs w:val="24"/>
        </w:rPr>
      </w:pPr>
      <w:r w:rsidRPr="00491F6B">
        <w:rPr>
          <w:rFonts w:ascii="Times New Roman" w:eastAsia="Calibri" w:hAnsi="Times New Roman" w:cs="Times New Roman"/>
          <w:sz w:val="24"/>
          <w:szCs w:val="24"/>
          <w:lang w:val="en-US"/>
        </w:rPr>
        <w:t>Gottlieb, S. L., Newman, L. M., Broutet, N., Low, N., Bolan, G., &amp; Kamb, M. (2014). Toward global prevention of sexually transmitted infections (STIs): The need for STI vaccines. </w:t>
      </w:r>
      <w:r w:rsidRPr="00491F6B">
        <w:rPr>
          <w:rFonts w:ascii="Times New Roman" w:eastAsia="Calibri" w:hAnsi="Times New Roman" w:cs="Times New Roman"/>
          <w:i/>
          <w:iCs/>
          <w:sz w:val="24"/>
          <w:szCs w:val="24"/>
        </w:rPr>
        <w:t>Vaccine, 32 </w:t>
      </w:r>
      <w:r w:rsidR="00C007E6" w:rsidRPr="00491F6B">
        <w:rPr>
          <w:rFonts w:ascii="Times New Roman" w:eastAsia="Calibri" w:hAnsi="Times New Roman" w:cs="Times New Roman"/>
          <w:iCs/>
          <w:sz w:val="24"/>
          <w:szCs w:val="24"/>
        </w:rPr>
        <w:t>(</w:t>
      </w:r>
      <w:r w:rsidRPr="00491F6B">
        <w:rPr>
          <w:rFonts w:ascii="Times New Roman" w:eastAsia="Calibri" w:hAnsi="Times New Roman" w:cs="Times New Roman"/>
          <w:sz w:val="24"/>
          <w:szCs w:val="24"/>
        </w:rPr>
        <w:t>14</w:t>
      </w:r>
      <w:r w:rsidR="00C007E6" w:rsidRPr="00491F6B">
        <w:rPr>
          <w:rFonts w:ascii="Times New Roman" w:eastAsia="Calibri" w:hAnsi="Times New Roman" w:cs="Times New Roman"/>
          <w:sz w:val="24"/>
          <w:szCs w:val="24"/>
        </w:rPr>
        <w:t>)</w:t>
      </w:r>
      <w:r w:rsidRPr="00491F6B">
        <w:rPr>
          <w:rFonts w:ascii="Times New Roman" w:eastAsia="Calibri" w:hAnsi="Times New Roman" w:cs="Times New Roman"/>
          <w:sz w:val="24"/>
          <w:szCs w:val="24"/>
        </w:rPr>
        <w:t>, 1527-1535.</w:t>
      </w:r>
    </w:p>
    <w:p w14:paraId="57E8C857" w14:textId="77777777" w:rsidR="00C57477" w:rsidRPr="00491F6B" w:rsidRDefault="00C57477" w:rsidP="00237B70">
      <w:pPr>
        <w:spacing w:after="0" w:line="240" w:lineRule="auto"/>
        <w:ind w:left="454" w:hanging="454"/>
        <w:jc w:val="both"/>
        <w:rPr>
          <w:rFonts w:ascii="Times New Roman" w:eastAsia="Calibri" w:hAnsi="Times New Roman" w:cs="Times New Roman"/>
          <w:sz w:val="24"/>
          <w:szCs w:val="24"/>
        </w:rPr>
      </w:pPr>
      <w:r w:rsidRPr="00491F6B">
        <w:rPr>
          <w:rFonts w:ascii="Times New Roman" w:eastAsia="Calibri" w:hAnsi="Times New Roman" w:cs="Times New Roman"/>
          <w:sz w:val="24"/>
          <w:szCs w:val="24"/>
        </w:rPr>
        <w:t xml:space="preserve">Gremberg, M., (2002), Inicio sexual, prácticas sexuales, y prevención al VIH/SIDA en jóvenes de sectores populares: un análisis antropológico de género, </w:t>
      </w:r>
      <w:r w:rsidRPr="00491F6B">
        <w:rPr>
          <w:rFonts w:ascii="Times New Roman" w:eastAsia="Calibri" w:hAnsi="Times New Roman" w:cs="Times New Roman"/>
          <w:i/>
          <w:sz w:val="24"/>
          <w:szCs w:val="24"/>
        </w:rPr>
        <w:t>Revista Horizontes Antropológicos</w:t>
      </w:r>
      <w:r w:rsidRPr="00491F6B">
        <w:rPr>
          <w:rFonts w:ascii="Times New Roman" w:eastAsia="Calibri" w:hAnsi="Times New Roman" w:cs="Times New Roman"/>
          <w:sz w:val="24"/>
          <w:szCs w:val="24"/>
        </w:rPr>
        <w:t xml:space="preserve">, </w:t>
      </w:r>
      <w:r w:rsidRPr="00491F6B">
        <w:rPr>
          <w:rFonts w:ascii="Times New Roman" w:eastAsia="Calibri" w:hAnsi="Times New Roman" w:cs="Times New Roman"/>
          <w:i/>
          <w:sz w:val="24"/>
          <w:szCs w:val="24"/>
        </w:rPr>
        <w:t>17</w:t>
      </w:r>
      <w:r w:rsidRPr="00491F6B">
        <w:rPr>
          <w:rFonts w:ascii="Times New Roman" w:eastAsia="Calibri" w:hAnsi="Times New Roman" w:cs="Times New Roman"/>
          <w:sz w:val="24"/>
          <w:szCs w:val="24"/>
        </w:rPr>
        <w:t xml:space="preserve">, 47-75, </w:t>
      </w:r>
      <w:r w:rsidR="00EB5AD2" w:rsidRPr="005C720A">
        <w:rPr>
          <w:rFonts w:ascii="Times New Roman" w:eastAsia="Calibri" w:hAnsi="Times New Roman" w:cs="Times New Roman"/>
          <w:iCs/>
          <w:sz w:val="24"/>
          <w:szCs w:val="24"/>
          <w:lang w:val="es-ES" w:eastAsia="es-ES"/>
        </w:rPr>
        <w:t xml:space="preserve">Retrieved from </w:t>
      </w:r>
      <w:hyperlink r:id="rId8" w:history="1">
        <w:r w:rsidRPr="00491F6B">
          <w:rPr>
            <w:rFonts w:ascii="Times New Roman" w:eastAsia="Calibri" w:hAnsi="Times New Roman" w:cs="Times New Roman"/>
            <w:sz w:val="24"/>
            <w:szCs w:val="24"/>
          </w:rPr>
          <w:t>http://www.scielo.br/pdf/ha/v8n17/19075.pdf</w:t>
        </w:r>
      </w:hyperlink>
    </w:p>
    <w:p w14:paraId="185A8A79" w14:textId="77777777" w:rsidR="00C57477" w:rsidRPr="00491F6B" w:rsidRDefault="00C57477" w:rsidP="00237B70">
      <w:pPr>
        <w:widowControl w:val="0"/>
        <w:autoSpaceDE w:val="0"/>
        <w:autoSpaceDN w:val="0"/>
        <w:adjustRightInd w:val="0"/>
        <w:spacing w:after="0" w:line="240" w:lineRule="auto"/>
        <w:ind w:left="454" w:hanging="454"/>
        <w:contextualSpacing/>
        <w:rPr>
          <w:rFonts w:ascii="Times New Roman" w:eastAsia="Arial Unicode MS" w:hAnsi="Times New Roman" w:cs="Times New Roman"/>
          <w:sz w:val="24"/>
          <w:szCs w:val="24"/>
          <w:lang w:eastAsia="es-ES"/>
        </w:rPr>
      </w:pPr>
      <w:r w:rsidRPr="00491F6B">
        <w:rPr>
          <w:rFonts w:ascii="Times New Roman" w:eastAsia="Arial Unicode MS" w:hAnsi="Times New Roman" w:cs="Times New Roman"/>
          <w:sz w:val="24"/>
          <w:szCs w:val="24"/>
          <w:lang w:val="en-US" w:eastAsia="es-ES"/>
        </w:rPr>
        <w:t xml:space="preserve">Heiligenberg, M., Rijnders, B., Schim, . </w:t>
      </w:r>
      <w:r w:rsidRPr="00491F6B">
        <w:rPr>
          <w:rFonts w:ascii="Times New Roman" w:eastAsia="Arial Unicode MS" w:hAnsi="Times New Roman" w:cs="Times New Roman"/>
          <w:sz w:val="24"/>
          <w:szCs w:val="24"/>
          <w:lang w:eastAsia="es-ES"/>
        </w:rPr>
        <w:t xml:space="preserve">L. M. F., de, V. H. J. C., van, . </w:t>
      </w:r>
      <w:r w:rsidRPr="00491F6B">
        <w:rPr>
          <w:rFonts w:ascii="Times New Roman" w:eastAsia="Arial Unicode MS" w:hAnsi="Times New Roman" w:cs="Times New Roman"/>
          <w:sz w:val="24"/>
          <w:szCs w:val="24"/>
          <w:lang w:val="en-US" w:eastAsia="es-ES"/>
        </w:rPr>
        <w:t xml:space="preserve">M. W. I., Geerlings, S. E., Fennema, H. S. A., ... Prins, J. M. (2012). High Prevalence of Sexually Transmitted Infections in HIV-Infected Men During Routine Outpatient Visits in the Netherlands. </w:t>
      </w:r>
      <w:r w:rsidRPr="00491F6B">
        <w:rPr>
          <w:rFonts w:ascii="Times New Roman" w:eastAsia="Arial Unicode MS" w:hAnsi="Times New Roman" w:cs="Times New Roman"/>
          <w:i/>
          <w:sz w:val="24"/>
          <w:szCs w:val="24"/>
          <w:lang w:eastAsia="es-ES"/>
        </w:rPr>
        <w:t>Sexually Transmitted Diseases, 39</w:t>
      </w:r>
      <w:r w:rsidR="00C007E6" w:rsidRPr="00491F6B">
        <w:rPr>
          <w:rFonts w:ascii="Times New Roman" w:eastAsia="Arial Unicode MS" w:hAnsi="Times New Roman" w:cs="Times New Roman"/>
          <w:sz w:val="24"/>
          <w:szCs w:val="24"/>
          <w:lang w:eastAsia="es-ES"/>
        </w:rPr>
        <w:t>(</w:t>
      </w:r>
      <w:r w:rsidRPr="00491F6B">
        <w:rPr>
          <w:rFonts w:ascii="Times New Roman" w:eastAsia="Arial Unicode MS" w:hAnsi="Times New Roman" w:cs="Times New Roman"/>
          <w:sz w:val="24"/>
          <w:szCs w:val="24"/>
          <w:lang w:eastAsia="es-ES"/>
        </w:rPr>
        <w:t>1</w:t>
      </w:r>
      <w:r w:rsidR="00C007E6" w:rsidRPr="00491F6B">
        <w:rPr>
          <w:rFonts w:ascii="Times New Roman" w:eastAsia="Arial Unicode MS" w:hAnsi="Times New Roman" w:cs="Times New Roman"/>
          <w:sz w:val="24"/>
          <w:szCs w:val="24"/>
          <w:lang w:eastAsia="es-ES"/>
        </w:rPr>
        <w:t>)</w:t>
      </w:r>
      <w:r w:rsidRPr="00491F6B">
        <w:rPr>
          <w:rFonts w:ascii="Times New Roman" w:eastAsia="Arial Unicode MS" w:hAnsi="Times New Roman" w:cs="Times New Roman"/>
          <w:sz w:val="24"/>
          <w:szCs w:val="24"/>
          <w:lang w:eastAsia="es-ES"/>
        </w:rPr>
        <w:t>, 8-15</w:t>
      </w:r>
      <w:r w:rsidR="00C007E6" w:rsidRPr="00491F6B">
        <w:rPr>
          <w:rFonts w:ascii="Times New Roman" w:eastAsia="Arial Unicode MS" w:hAnsi="Times New Roman" w:cs="Times New Roman"/>
          <w:sz w:val="24"/>
          <w:szCs w:val="24"/>
          <w:lang w:eastAsia="es-ES"/>
        </w:rPr>
        <w:t>.</w:t>
      </w:r>
    </w:p>
    <w:p w14:paraId="647F07C4" w14:textId="77777777" w:rsidR="00C57477" w:rsidRPr="00491F6B" w:rsidRDefault="00C57477" w:rsidP="00237B70">
      <w:pPr>
        <w:spacing w:after="0" w:line="240" w:lineRule="auto"/>
        <w:ind w:left="454" w:hanging="454"/>
        <w:jc w:val="both"/>
        <w:rPr>
          <w:rFonts w:ascii="Times New Roman" w:eastAsia="Calibri" w:hAnsi="Times New Roman" w:cs="Times New Roman"/>
          <w:sz w:val="24"/>
          <w:szCs w:val="24"/>
        </w:rPr>
      </w:pPr>
      <w:r w:rsidRPr="00491F6B">
        <w:rPr>
          <w:rFonts w:ascii="Times New Roman" w:eastAsia="Calibri" w:hAnsi="Times New Roman" w:cs="Times New Roman"/>
          <w:sz w:val="24"/>
          <w:szCs w:val="24"/>
        </w:rPr>
        <w:t xml:space="preserve">Heredia, M., Palos, P., (2010), 2104 Escala de evaluación de las Relaciones Intrafamiliares (E.R.I.), </w:t>
      </w:r>
      <w:r w:rsidRPr="00491F6B">
        <w:rPr>
          <w:rFonts w:ascii="Times New Roman" w:eastAsia="Calibri" w:hAnsi="Times New Roman" w:cs="Times New Roman"/>
          <w:i/>
          <w:sz w:val="24"/>
          <w:szCs w:val="24"/>
        </w:rPr>
        <w:t>Revista de Psicología, 14</w:t>
      </w:r>
      <w:r w:rsidRPr="00491F6B">
        <w:rPr>
          <w:rFonts w:ascii="Times New Roman" w:eastAsia="Calibri" w:hAnsi="Times New Roman" w:cs="Times New Roman"/>
          <w:sz w:val="24"/>
          <w:szCs w:val="24"/>
        </w:rPr>
        <w:t>,</w:t>
      </w:r>
      <w:r w:rsidR="00C007E6" w:rsidRPr="00491F6B">
        <w:rPr>
          <w:rFonts w:ascii="Times New Roman" w:eastAsia="Calibri" w:hAnsi="Times New Roman" w:cs="Times New Roman"/>
          <w:sz w:val="24"/>
          <w:szCs w:val="24"/>
        </w:rPr>
        <w:t xml:space="preserve"> </w:t>
      </w:r>
      <w:r w:rsidRPr="00491F6B">
        <w:rPr>
          <w:rFonts w:ascii="Times New Roman" w:eastAsia="Calibri" w:hAnsi="Times New Roman" w:cs="Times New Roman"/>
          <w:sz w:val="24"/>
          <w:szCs w:val="24"/>
        </w:rPr>
        <w:t>12-29</w:t>
      </w:r>
      <w:r w:rsidR="00C007E6" w:rsidRPr="00491F6B">
        <w:rPr>
          <w:rFonts w:ascii="Times New Roman" w:eastAsia="Calibri" w:hAnsi="Times New Roman" w:cs="Times New Roman"/>
          <w:sz w:val="24"/>
          <w:szCs w:val="24"/>
        </w:rPr>
        <w:t>.</w:t>
      </w:r>
      <w:r w:rsidRPr="00491F6B">
        <w:rPr>
          <w:rFonts w:ascii="Times New Roman" w:eastAsia="Calibri" w:hAnsi="Times New Roman" w:cs="Times New Roman"/>
          <w:sz w:val="24"/>
          <w:szCs w:val="24"/>
        </w:rPr>
        <w:t xml:space="preserve"> </w:t>
      </w:r>
      <w:r w:rsidR="00EB5AD2" w:rsidRPr="005C720A">
        <w:rPr>
          <w:rFonts w:ascii="Times New Roman" w:eastAsia="Calibri" w:hAnsi="Times New Roman" w:cs="Times New Roman"/>
          <w:iCs/>
          <w:sz w:val="24"/>
          <w:szCs w:val="24"/>
          <w:lang w:eastAsia="es-ES"/>
        </w:rPr>
        <w:t xml:space="preserve">Retrieved from </w:t>
      </w:r>
      <w:hyperlink r:id="rId9" w:history="1">
        <w:r w:rsidRPr="00491F6B">
          <w:rPr>
            <w:rFonts w:ascii="Times New Roman" w:eastAsia="Calibri" w:hAnsi="Times New Roman" w:cs="Times New Roman"/>
            <w:sz w:val="24"/>
            <w:szCs w:val="24"/>
          </w:rPr>
          <w:t>http://www.revistauaricha.umich.mx/Articulos/Uaricha_14_012-029.pdf</w:t>
        </w:r>
      </w:hyperlink>
    </w:p>
    <w:p w14:paraId="7859D2CD" w14:textId="77777777" w:rsidR="00C57477" w:rsidRPr="00491F6B" w:rsidRDefault="00C57477" w:rsidP="00237B70">
      <w:pPr>
        <w:widowControl w:val="0"/>
        <w:autoSpaceDE w:val="0"/>
        <w:autoSpaceDN w:val="0"/>
        <w:adjustRightInd w:val="0"/>
        <w:spacing w:after="0" w:line="240" w:lineRule="auto"/>
        <w:ind w:left="454" w:hanging="454"/>
        <w:contextualSpacing/>
        <w:rPr>
          <w:rFonts w:ascii="Times New Roman" w:eastAsia="Arial Unicode MS" w:hAnsi="Times New Roman" w:cs="Times New Roman"/>
          <w:sz w:val="24"/>
          <w:szCs w:val="24"/>
          <w:lang w:eastAsia="es-ES"/>
        </w:rPr>
      </w:pPr>
      <w:r w:rsidRPr="00491F6B">
        <w:rPr>
          <w:rFonts w:ascii="Times New Roman" w:eastAsia="Arial Unicode MS" w:hAnsi="Times New Roman" w:cs="Times New Roman"/>
          <w:sz w:val="24"/>
          <w:szCs w:val="24"/>
          <w:lang w:eastAsia="es-ES"/>
        </w:rPr>
        <w:t>Hurtado, F., Donat, F., Colomer, J., Pla, E., Sanchez, A., Sarabía, S.,</w:t>
      </w:r>
      <w:r w:rsidR="00C007E6" w:rsidRPr="00491F6B">
        <w:rPr>
          <w:rFonts w:ascii="Times New Roman" w:eastAsia="Arial Unicode MS" w:hAnsi="Times New Roman" w:cs="Times New Roman"/>
          <w:sz w:val="24"/>
          <w:szCs w:val="24"/>
          <w:lang w:eastAsia="es-ES"/>
        </w:rPr>
        <w:t xml:space="preserve"> &amp;</w:t>
      </w:r>
      <w:r w:rsidRPr="00491F6B">
        <w:rPr>
          <w:rFonts w:ascii="Times New Roman" w:eastAsia="Arial Unicode MS" w:hAnsi="Times New Roman" w:cs="Times New Roman"/>
          <w:sz w:val="24"/>
          <w:szCs w:val="24"/>
          <w:lang w:eastAsia="es-ES"/>
        </w:rPr>
        <w:t xml:space="preserve"> Cantero., J. (2014). Promoción, prevención, detección y actuación ante embarazos no deseados e infecciones de transmisión sexual en adolescencia desde Atención Primaria. </w:t>
      </w:r>
      <w:r w:rsidRPr="00491F6B">
        <w:rPr>
          <w:rFonts w:ascii="Times New Roman" w:eastAsia="Arial Unicode MS" w:hAnsi="Times New Roman" w:cs="Times New Roman"/>
          <w:i/>
          <w:sz w:val="24"/>
          <w:szCs w:val="24"/>
          <w:lang w:eastAsia="es-ES"/>
        </w:rPr>
        <w:t xml:space="preserve">Cuadernos de </w:t>
      </w:r>
      <w:r w:rsidR="00C007E6" w:rsidRPr="00491F6B">
        <w:rPr>
          <w:rFonts w:ascii="Times New Roman" w:eastAsia="Arial Unicode MS" w:hAnsi="Times New Roman" w:cs="Times New Roman"/>
          <w:i/>
          <w:sz w:val="24"/>
          <w:szCs w:val="24"/>
          <w:lang w:eastAsia="es-ES"/>
        </w:rPr>
        <w:t>M</w:t>
      </w:r>
      <w:r w:rsidRPr="00491F6B">
        <w:rPr>
          <w:rFonts w:ascii="Times New Roman" w:eastAsia="Arial Unicode MS" w:hAnsi="Times New Roman" w:cs="Times New Roman"/>
          <w:i/>
          <w:sz w:val="24"/>
          <w:szCs w:val="24"/>
          <w:lang w:eastAsia="es-ES"/>
        </w:rPr>
        <w:t xml:space="preserve">edicina Psicosomatica y </w:t>
      </w:r>
      <w:r w:rsidR="00C007E6" w:rsidRPr="00491F6B">
        <w:rPr>
          <w:rFonts w:ascii="Times New Roman" w:eastAsia="Arial Unicode MS" w:hAnsi="Times New Roman" w:cs="Times New Roman"/>
          <w:i/>
          <w:sz w:val="24"/>
          <w:szCs w:val="24"/>
          <w:lang w:eastAsia="es-ES"/>
        </w:rPr>
        <w:t>P</w:t>
      </w:r>
      <w:r w:rsidRPr="00491F6B">
        <w:rPr>
          <w:rFonts w:ascii="Times New Roman" w:eastAsia="Arial Unicode MS" w:hAnsi="Times New Roman" w:cs="Times New Roman"/>
          <w:i/>
          <w:sz w:val="24"/>
          <w:szCs w:val="24"/>
          <w:lang w:eastAsia="es-ES"/>
        </w:rPr>
        <w:t xml:space="preserve">siquiatría de </w:t>
      </w:r>
      <w:r w:rsidR="00C007E6" w:rsidRPr="00491F6B">
        <w:rPr>
          <w:rFonts w:ascii="Times New Roman" w:eastAsia="Arial Unicode MS" w:hAnsi="Times New Roman" w:cs="Times New Roman"/>
          <w:i/>
          <w:sz w:val="24"/>
          <w:szCs w:val="24"/>
          <w:lang w:eastAsia="es-ES"/>
        </w:rPr>
        <w:t>E</w:t>
      </w:r>
      <w:r w:rsidRPr="00491F6B">
        <w:rPr>
          <w:rFonts w:ascii="Times New Roman" w:eastAsia="Arial Unicode MS" w:hAnsi="Times New Roman" w:cs="Times New Roman"/>
          <w:i/>
          <w:sz w:val="24"/>
          <w:szCs w:val="24"/>
          <w:lang w:eastAsia="es-ES"/>
        </w:rPr>
        <w:t>nlace</w:t>
      </w:r>
      <w:r w:rsidR="00C007E6" w:rsidRPr="00491F6B">
        <w:rPr>
          <w:rFonts w:ascii="Times New Roman" w:eastAsia="Arial Unicode MS" w:hAnsi="Times New Roman" w:cs="Times New Roman"/>
          <w:i/>
          <w:sz w:val="24"/>
          <w:szCs w:val="24"/>
          <w:lang w:eastAsia="es-ES"/>
        </w:rPr>
        <w:t>,</w:t>
      </w:r>
      <w:r w:rsidRPr="00491F6B">
        <w:rPr>
          <w:rFonts w:ascii="Times New Roman" w:eastAsia="Arial Unicode MS" w:hAnsi="Times New Roman" w:cs="Times New Roman"/>
          <w:i/>
          <w:sz w:val="24"/>
          <w:szCs w:val="24"/>
          <w:lang w:eastAsia="es-ES"/>
        </w:rPr>
        <w:t xml:space="preserve"> 111, </w:t>
      </w:r>
      <w:r w:rsidRPr="00491F6B">
        <w:rPr>
          <w:rFonts w:ascii="Times New Roman" w:eastAsia="Arial Unicode MS" w:hAnsi="Times New Roman" w:cs="Times New Roman"/>
          <w:sz w:val="24"/>
          <w:szCs w:val="24"/>
          <w:lang w:eastAsia="es-ES"/>
        </w:rPr>
        <w:t>62 – 78.</w:t>
      </w:r>
    </w:p>
    <w:p w14:paraId="28F8F231" w14:textId="77777777" w:rsidR="00294A01" w:rsidRPr="005C720A" w:rsidRDefault="00294A01" w:rsidP="00237B70">
      <w:pPr>
        <w:spacing w:after="0" w:line="240" w:lineRule="auto"/>
        <w:ind w:left="454" w:hanging="454"/>
        <w:contextualSpacing/>
        <w:jc w:val="both"/>
        <w:rPr>
          <w:rFonts w:ascii="Times New Roman" w:eastAsia="Calibri" w:hAnsi="Times New Roman" w:cs="Times New Roman"/>
          <w:sz w:val="24"/>
          <w:szCs w:val="24"/>
          <w:lang w:val="es-ES"/>
        </w:rPr>
      </w:pPr>
      <w:r w:rsidRPr="005C720A">
        <w:rPr>
          <w:rFonts w:ascii="Times New Roman" w:eastAsia="Calibri" w:hAnsi="Times New Roman" w:cs="Times New Roman"/>
          <w:sz w:val="24"/>
          <w:szCs w:val="24"/>
          <w:lang w:val="es-ES"/>
        </w:rPr>
        <w:t>Jiménez, J. (2015). La construcción social de la investigación c</w:t>
      </w:r>
      <w:r w:rsidR="00CE49DC" w:rsidRPr="005C720A">
        <w:rPr>
          <w:rFonts w:ascii="Times New Roman" w:eastAsia="Calibri" w:hAnsi="Times New Roman" w:cs="Times New Roman"/>
          <w:sz w:val="24"/>
          <w:szCs w:val="24"/>
          <w:lang w:val="es-ES"/>
        </w:rPr>
        <w:t>ual</w:t>
      </w:r>
      <w:r w:rsidRPr="005C720A">
        <w:rPr>
          <w:rFonts w:ascii="Times New Roman" w:eastAsia="Calibri" w:hAnsi="Times New Roman" w:cs="Times New Roman"/>
          <w:sz w:val="24"/>
          <w:szCs w:val="24"/>
          <w:lang w:val="es-ES"/>
        </w:rPr>
        <w:t xml:space="preserve">itativa. </w:t>
      </w:r>
      <w:r w:rsidRPr="005C720A">
        <w:rPr>
          <w:rFonts w:ascii="Times New Roman" w:eastAsia="Calibri" w:hAnsi="Times New Roman" w:cs="Times New Roman"/>
          <w:i/>
          <w:sz w:val="24"/>
          <w:szCs w:val="24"/>
          <w:lang w:val="es-ES"/>
        </w:rPr>
        <w:t>Fronteras, 1</w:t>
      </w:r>
      <w:r w:rsidRPr="005C720A">
        <w:rPr>
          <w:rFonts w:ascii="Times New Roman" w:eastAsia="Calibri" w:hAnsi="Times New Roman" w:cs="Times New Roman"/>
          <w:sz w:val="24"/>
          <w:szCs w:val="24"/>
          <w:lang w:val="es-ES"/>
        </w:rPr>
        <w:t xml:space="preserve">, </w:t>
      </w:r>
      <w:r w:rsidR="00CE49DC" w:rsidRPr="005C720A">
        <w:rPr>
          <w:rFonts w:ascii="Times New Roman" w:eastAsia="Calibri" w:hAnsi="Times New Roman" w:cs="Times New Roman"/>
          <w:sz w:val="24"/>
          <w:szCs w:val="24"/>
          <w:lang w:val="es-ES"/>
        </w:rPr>
        <w:t xml:space="preserve">5-20. </w:t>
      </w:r>
    </w:p>
    <w:p w14:paraId="7170150B" w14:textId="77777777" w:rsidR="003B746B" w:rsidRPr="00491F6B" w:rsidRDefault="003B746B" w:rsidP="00237B70">
      <w:pPr>
        <w:spacing w:after="0" w:line="240" w:lineRule="auto"/>
        <w:ind w:left="454" w:hanging="454"/>
        <w:contextualSpacing/>
        <w:jc w:val="both"/>
        <w:rPr>
          <w:rFonts w:ascii="Times New Roman" w:eastAsia="Calibri" w:hAnsi="Times New Roman" w:cs="Times New Roman"/>
          <w:sz w:val="24"/>
          <w:szCs w:val="24"/>
          <w:lang w:val="en-US"/>
        </w:rPr>
      </w:pPr>
      <w:r w:rsidRPr="005C720A">
        <w:rPr>
          <w:rFonts w:ascii="Times New Roman" w:eastAsia="Calibri" w:hAnsi="Times New Roman" w:cs="Times New Roman"/>
          <w:sz w:val="24"/>
          <w:szCs w:val="24"/>
          <w:lang w:val="es-ES"/>
        </w:rPr>
        <w:t xml:space="preserve">Juárez, C., Valdez, R., &amp; Hernández, D. (2001). </w:t>
      </w:r>
      <w:r w:rsidR="00C44CBB" w:rsidRPr="00491F6B">
        <w:rPr>
          <w:rFonts w:ascii="Times New Roman" w:hAnsi="Times New Roman" w:cs="Times New Roman"/>
          <w:color w:val="000000"/>
          <w:sz w:val="24"/>
          <w:szCs w:val="24"/>
          <w:shd w:val="clear" w:color="auto" w:fill="FFFFFF"/>
        </w:rPr>
        <w:t>La percepción del apoyo social en mujeres con experiencia de violencia conyugal</w:t>
      </w:r>
      <w:r w:rsidRPr="005C720A">
        <w:rPr>
          <w:rFonts w:ascii="Times New Roman" w:eastAsia="Calibri" w:hAnsi="Times New Roman" w:cs="Times New Roman"/>
          <w:sz w:val="24"/>
          <w:szCs w:val="24"/>
          <w:lang w:val="es-ES"/>
        </w:rPr>
        <w:t xml:space="preserve">. </w:t>
      </w:r>
      <w:r w:rsidR="00C44CBB" w:rsidRPr="00491F6B">
        <w:rPr>
          <w:rFonts w:ascii="Times New Roman" w:eastAsia="Calibri" w:hAnsi="Times New Roman" w:cs="Times New Roman"/>
          <w:i/>
          <w:sz w:val="24"/>
          <w:szCs w:val="24"/>
          <w:lang w:val="en-US"/>
        </w:rPr>
        <w:t>Salud Mental</w:t>
      </w:r>
      <w:r w:rsidRPr="00491F6B">
        <w:rPr>
          <w:rFonts w:ascii="Times New Roman" w:eastAsia="Calibri" w:hAnsi="Times New Roman" w:cs="Times New Roman"/>
          <w:i/>
          <w:sz w:val="24"/>
          <w:szCs w:val="24"/>
          <w:lang w:val="en-US"/>
        </w:rPr>
        <w:t xml:space="preserve">. </w:t>
      </w:r>
      <w:r w:rsidR="00C44CBB" w:rsidRPr="00491F6B">
        <w:rPr>
          <w:rFonts w:ascii="Times New Roman" w:eastAsia="Calibri" w:hAnsi="Times New Roman" w:cs="Times New Roman"/>
          <w:i/>
          <w:sz w:val="24"/>
          <w:szCs w:val="24"/>
          <w:lang w:val="en-US"/>
        </w:rPr>
        <w:t xml:space="preserve">28 </w:t>
      </w:r>
      <w:r w:rsidR="00C44CBB" w:rsidRPr="00491F6B">
        <w:rPr>
          <w:rFonts w:ascii="Times New Roman" w:eastAsia="Calibri" w:hAnsi="Times New Roman" w:cs="Times New Roman"/>
          <w:sz w:val="24"/>
          <w:szCs w:val="24"/>
          <w:lang w:val="en-US"/>
        </w:rPr>
        <w:t>(4), 66-68.</w:t>
      </w:r>
    </w:p>
    <w:p w14:paraId="73E43FA1" w14:textId="77777777" w:rsidR="00C57477" w:rsidRPr="005C720A" w:rsidRDefault="00C57477" w:rsidP="00237B70">
      <w:pPr>
        <w:spacing w:after="0" w:line="240" w:lineRule="auto"/>
        <w:ind w:left="454" w:hanging="454"/>
        <w:contextualSpacing/>
        <w:jc w:val="both"/>
        <w:rPr>
          <w:rFonts w:ascii="Times New Roman" w:eastAsia="Calibri" w:hAnsi="Times New Roman" w:cs="Times New Roman"/>
          <w:sz w:val="24"/>
          <w:szCs w:val="24"/>
          <w:lang w:val="es-ES"/>
        </w:rPr>
      </w:pPr>
      <w:r w:rsidRPr="00491F6B">
        <w:rPr>
          <w:rFonts w:ascii="Times New Roman" w:eastAsia="Calibri" w:hAnsi="Times New Roman" w:cs="Times New Roman"/>
          <w:sz w:val="24"/>
          <w:szCs w:val="24"/>
          <w:lang w:val="en-US"/>
        </w:rPr>
        <w:t xml:space="preserve">Laga, M. &amp; Piot, P. (2012). Prevention of sexual transmission of HIV: real results, science progressing, societies remaining behind. </w:t>
      </w:r>
      <w:r w:rsidRPr="005C720A">
        <w:rPr>
          <w:rFonts w:ascii="Times New Roman" w:eastAsia="Calibri" w:hAnsi="Times New Roman" w:cs="Times New Roman"/>
          <w:i/>
          <w:sz w:val="24"/>
          <w:szCs w:val="24"/>
          <w:lang w:val="es-ES"/>
        </w:rPr>
        <w:t xml:space="preserve">Official Journal of international AIDS Society. 26, </w:t>
      </w:r>
      <w:r w:rsidRPr="005C720A">
        <w:rPr>
          <w:rFonts w:ascii="Times New Roman" w:eastAsia="Calibri" w:hAnsi="Times New Roman" w:cs="Times New Roman"/>
          <w:sz w:val="24"/>
          <w:szCs w:val="24"/>
          <w:lang w:val="es-ES"/>
        </w:rPr>
        <w:t>1223 – 1229.</w:t>
      </w:r>
    </w:p>
    <w:p w14:paraId="1669EE6A" w14:textId="77777777" w:rsidR="003C58A5" w:rsidRPr="005C720A" w:rsidRDefault="003C58A5" w:rsidP="00237B70">
      <w:pPr>
        <w:spacing w:after="0" w:line="240" w:lineRule="auto"/>
        <w:ind w:left="454" w:hanging="454"/>
        <w:contextualSpacing/>
        <w:jc w:val="both"/>
        <w:rPr>
          <w:rFonts w:ascii="Times New Roman" w:hAnsi="Times New Roman" w:cs="Times New Roman"/>
          <w:color w:val="000000"/>
          <w:sz w:val="24"/>
          <w:szCs w:val="24"/>
          <w:shd w:val="clear" w:color="auto" w:fill="FFFFFF"/>
          <w:lang w:val="en-US"/>
        </w:rPr>
      </w:pPr>
      <w:r w:rsidRPr="00491F6B">
        <w:rPr>
          <w:rFonts w:ascii="Times New Roman" w:hAnsi="Times New Roman" w:cs="Times New Roman"/>
          <w:color w:val="000000"/>
          <w:sz w:val="24"/>
          <w:szCs w:val="24"/>
          <w:shd w:val="clear" w:color="auto" w:fill="FFFFFF"/>
        </w:rPr>
        <w:t xml:space="preserve">Lemos, V. (2006). La deseabilidad social en la evaluación de la personalidad infantil. </w:t>
      </w:r>
      <w:r w:rsidRPr="005C720A">
        <w:rPr>
          <w:rFonts w:ascii="Times New Roman" w:hAnsi="Times New Roman" w:cs="Times New Roman"/>
          <w:i/>
          <w:color w:val="000000"/>
          <w:sz w:val="24"/>
          <w:szCs w:val="24"/>
          <w:shd w:val="clear" w:color="auto" w:fill="FFFFFF"/>
          <w:lang w:val="en-US"/>
        </w:rPr>
        <w:t>Suma Psicológica, 13</w:t>
      </w:r>
      <w:r w:rsidRPr="005C720A">
        <w:rPr>
          <w:rFonts w:ascii="Times New Roman" w:hAnsi="Times New Roman" w:cs="Times New Roman"/>
          <w:color w:val="000000"/>
          <w:sz w:val="24"/>
          <w:szCs w:val="24"/>
          <w:shd w:val="clear" w:color="auto" w:fill="FFFFFF"/>
          <w:lang w:val="en-US"/>
        </w:rPr>
        <w:t>(1), 7-14.</w:t>
      </w:r>
    </w:p>
    <w:p w14:paraId="78EC13C6" w14:textId="77777777" w:rsidR="00C57477" w:rsidRPr="00491F6B" w:rsidRDefault="00C57477" w:rsidP="00237B70">
      <w:pPr>
        <w:spacing w:after="0" w:line="240" w:lineRule="auto"/>
        <w:ind w:left="454" w:hanging="454"/>
        <w:contextualSpacing/>
        <w:jc w:val="both"/>
        <w:rPr>
          <w:rFonts w:ascii="Times New Roman" w:eastAsia="Calibri" w:hAnsi="Times New Roman" w:cs="Times New Roman"/>
          <w:sz w:val="24"/>
          <w:szCs w:val="24"/>
          <w:lang w:val="en-US"/>
        </w:rPr>
      </w:pPr>
      <w:r w:rsidRPr="00491F6B">
        <w:rPr>
          <w:rFonts w:ascii="Times New Roman" w:eastAsia="Calibri" w:hAnsi="Times New Roman" w:cs="Times New Roman"/>
          <w:sz w:val="24"/>
          <w:szCs w:val="24"/>
          <w:lang w:val="en-US"/>
        </w:rPr>
        <w:t xml:space="preserve">Levahot, K., </w:t>
      </w:r>
      <w:r w:rsidR="00C007E6" w:rsidRPr="00491F6B">
        <w:rPr>
          <w:rFonts w:ascii="Times New Roman" w:eastAsia="Calibri" w:hAnsi="Times New Roman" w:cs="Times New Roman"/>
          <w:sz w:val="24"/>
          <w:szCs w:val="24"/>
          <w:lang w:val="en-US"/>
        </w:rPr>
        <w:t>&amp;</w:t>
      </w:r>
      <w:r w:rsidRPr="00491F6B">
        <w:rPr>
          <w:rFonts w:ascii="Times New Roman" w:eastAsia="Calibri" w:hAnsi="Times New Roman" w:cs="Times New Roman"/>
          <w:sz w:val="24"/>
          <w:szCs w:val="24"/>
          <w:lang w:val="en-US"/>
        </w:rPr>
        <w:t xml:space="preserve"> Simoni, J. (2011). The Impact of </w:t>
      </w:r>
      <w:r w:rsidR="00766595" w:rsidRPr="00491F6B">
        <w:rPr>
          <w:rFonts w:ascii="Times New Roman" w:eastAsia="Calibri" w:hAnsi="Times New Roman" w:cs="Times New Roman"/>
          <w:sz w:val="24"/>
          <w:szCs w:val="24"/>
          <w:lang w:val="en-US"/>
        </w:rPr>
        <w:t>minority</w:t>
      </w:r>
      <w:r w:rsidRPr="00491F6B">
        <w:rPr>
          <w:rFonts w:ascii="Times New Roman" w:eastAsia="Calibri" w:hAnsi="Times New Roman" w:cs="Times New Roman"/>
          <w:sz w:val="24"/>
          <w:szCs w:val="24"/>
          <w:lang w:val="en-US"/>
        </w:rPr>
        <w:t xml:space="preserve"> stress on mental health and substance use among sexual minority women. </w:t>
      </w:r>
      <w:r w:rsidRPr="00491F6B">
        <w:rPr>
          <w:rFonts w:ascii="Times New Roman" w:eastAsia="Calibri" w:hAnsi="Times New Roman" w:cs="Times New Roman"/>
          <w:i/>
          <w:sz w:val="24"/>
          <w:szCs w:val="24"/>
          <w:lang w:val="en-US"/>
        </w:rPr>
        <w:t xml:space="preserve">Journal of Consulting and Clinical Psychology, 79, </w:t>
      </w:r>
      <w:r w:rsidRPr="00491F6B">
        <w:rPr>
          <w:rFonts w:ascii="Times New Roman" w:eastAsia="Calibri" w:hAnsi="Times New Roman" w:cs="Times New Roman"/>
          <w:sz w:val="24"/>
          <w:szCs w:val="24"/>
          <w:lang w:val="en-US"/>
        </w:rPr>
        <w:t>159 – 170.</w:t>
      </w:r>
    </w:p>
    <w:p w14:paraId="13BF86C6" w14:textId="77777777" w:rsidR="00C57477" w:rsidRPr="00491F6B" w:rsidRDefault="00C57477" w:rsidP="00237B70">
      <w:pPr>
        <w:spacing w:after="0" w:line="240" w:lineRule="auto"/>
        <w:ind w:left="454" w:hanging="454"/>
        <w:contextualSpacing/>
        <w:jc w:val="both"/>
        <w:rPr>
          <w:rFonts w:ascii="Times New Roman" w:eastAsia="Calibri" w:hAnsi="Times New Roman" w:cs="Times New Roman"/>
          <w:sz w:val="24"/>
          <w:szCs w:val="24"/>
          <w:lang w:val="en-US"/>
        </w:rPr>
      </w:pPr>
      <w:r w:rsidRPr="00491F6B">
        <w:rPr>
          <w:rFonts w:ascii="Times New Roman" w:eastAsia="Calibri" w:hAnsi="Times New Roman" w:cs="Times New Roman"/>
          <w:sz w:val="24"/>
          <w:szCs w:val="24"/>
          <w:lang w:val="en-US"/>
        </w:rPr>
        <w:t xml:space="preserve">Li, X., Lu, H., Ma, X., Sun, Y., He, X., Li, C., Raymond, H., McFarland, W., Pan, S., &amp; Shao, Y. (2012) HIV/AIDS-Related Stigmatizing and Discriminatory Attitudes and Recent HIV Testing Among Men Who Have Sex With Men in Beijing. </w:t>
      </w:r>
      <w:r w:rsidRPr="00491F6B">
        <w:rPr>
          <w:rFonts w:ascii="Times New Roman" w:eastAsia="Calibri" w:hAnsi="Times New Roman" w:cs="Times New Roman"/>
          <w:i/>
          <w:sz w:val="24"/>
          <w:szCs w:val="24"/>
          <w:lang w:val="en-US"/>
        </w:rPr>
        <w:t xml:space="preserve">AIDS and Behavior, 16, </w:t>
      </w:r>
      <w:r w:rsidRPr="00491F6B">
        <w:rPr>
          <w:rFonts w:ascii="Times New Roman" w:eastAsia="Calibri" w:hAnsi="Times New Roman" w:cs="Times New Roman"/>
          <w:sz w:val="24"/>
          <w:szCs w:val="24"/>
          <w:lang w:val="en-US"/>
        </w:rPr>
        <w:t>499 – 507.</w:t>
      </w:r>
    </w:p>
    <w:p w14:paraId="35A20683" w14:textId="77777777" w:rsidR="004B5B47" w:rsidRPr="005C720A" w:rsidRDefault="004B5B47" w:rsidP="00237B70">
      <w:pPr>
        <w:widowControl w:val="0"/>
        <w:autoSpaceDE w:val="0"/>
        <w:autoSpaceDN w:val="0"/>
        <w:adjustRightInd w:val="0"/>
        <w:spacing w:after="0" w:line="240" w:lineRule="auto"/>
        <w:ind w:left="454" w:hanging="454"/>
        <w:contextualSpacing/>
        <w:rPr>
          <w:rFonts w:ascii="Times New Roman" w:eastAsia="Arial Unicode MS" w:hAnsi="Times New Roman" w:cs="Times New Roman"/>
          <w:sz w:val="24"/>
          <w:szCs w:val="24"/>
          <w:lang w:val="es-ES" w:eastAsia="es-ES"/>
        </w:rPr>
      </w:pPr>
      <w:r w:rsidRPr="00491F6B">
        <w:rPr>
          <w:rFonts w:ascii="Times New Roman" w:eastAsia="Arial Unicode MS" w:hAnsi="Times New Roman" w:cs="Times New Roman"/>
          <w:sz w:val="24"/>
          <w:szCs w:val="24"/>
          <w:lang w:val="en-US" w:eastAsia="es-ES"/>
        </w:rPr>
        <w:t xml:space="preserve">Londoño, N., Rogers, H., Castilla, J., Posada, S., Ochoa, N., …Aguirre-Acevedo, D. (2012). </w:t>
      </w:r>
      <w:r w:rsidRPr="005C720A">
        <w:rPr>
          <w:rFonts w:ascii="Times New Roman" w:eastAsia="Arial Unicode MS" w:hAnsi="Times New Roman" w:cs="Times New Roman"/>
          <w:sz w:val="24"/>
          <w:szCs w:val="24"/>
          <w:lang w:val="es-ES" w:eastAsia="es-ES"/>
        </w:rPr>
        <w:t xml:space="preserve">Validación en Colombian del cuestionario MOS de apoyo social. </w:t>
      </w:r>
      <w:r w:rsidRPr="005C720A">
        <w:rPr>
          <w:rFonts w:ascii="Times New Roman" w:eastAsia="Arial Unicode MS" w:hAnsi="Times New Roman" w:cs="Times New Roman"/>
          <w:i/>
          <w:sz w:val="24"/>
          <w:szCs w:val="24"/>
          <w:lang w:val="es-ES" w:eastAsia="es-ES"/>
        </w:rPr>
        <w:t>International Journal of Psychological Research, 5</w:t>
      </w:r>
      <w:r w:rsidRPr="005C720A">
        <w:rPr>
          <w:rFonts w:ascii="Times New Roman" w:eastAsia="Arial Unicode MS" w:hAnsi="Times New Roman" w:cs="Times New Roman"/>
          <w:sz w:val="24"/>
          <w:szCs w:val="24"/>
          <w:lang w:val="es-ES" w:eastAsia="es-ES"/>
        </w:rPr>
        <w:t>(1), 142-150.</w:t>
      </w:r>
    </w:p>
    <w:p w14:paraId="23E0AC5A" w14:textId="77777777" w:rsidR="00C57477" w:rsidRPr="00491F6B" w:rsidRDefault="00C57477" w:rsidP="00237B70">
      <w:pPr>
        <w:widowControl w:val="0"/>
        <w:autoSpaceDE w:val="0"/>
        <w:autoSpaceDN w:val="0"/>
        <w:adjustRightInd w:val="0"/>
        <w:spacing w:after="0" w:line="240" w:lineRule="auto"/>
        <w:ind w:left="454" w:hanging="454"/>
        <w:contextualSpacing/>
        <w:rPr>
          <w:rFonts w:ascii="Times New Roman" w:eastAsia="Arial Unicode MS" w:hAnsi="Times New Roman" w:cs="Times New Roman"/>
          <w:sz w:val="24"/>
          <w:szCs w:val="24"/>
          <w:lang w:eastAsia="es-ES"/>
        </w:rPr>
      </w:pPr>
      <w:r w:rsidRPr="00491F6B">
        <w:rPr>
          <w:rFonts w:ascii="Times New Roman" w:eastAsia="Arial Unicode MS" w:hAnsi="Times New Roman" w:cs="Times New Roman"/>
          <w:sz w:val="24"/>
          <w:szCs w:val="24"/>
          <w:lang w:val="en-US" w:eastAsia="es-ES"/>
        </w:rPr>
        <w:t xml:space="preserve">Lozano, R., Naghavi, M., Foreman, K., Lim, S., Shibuya, K., Aboyans, V., Abraham, J., ... Memish, Z. A. (2012). Global and regional mortality from 235 causes of death for 20 age groups in 1990 and 2010: a systematic analysis for the Global Burden of Disease Study 2010. </w:t>
      </w:r>
      <w:r w:rsidR="007358BE" w:rsidRPr="005C720A">
        <w:rPr>
          <w:rFonts w:ascii="Times New Roman" w:eastAsia="Arial Unicode MS" w:hAnsi="Times New Roman" w:cs="Times New Roman"/>
          <w:i/>
          <w:sz w:val="24"/>
          <w:szCs w:val="24"/>
          <w:lang w:val="es-ES" w:eastAsia="es-ES"/>
        </w:rPr>
        <w:t xml:space="preserve">The </w:t>
      </w:r>
      <w:r w:rsidRPr="00491F6B">
        <w:rPr>
          <w:rFonts w:ascii="Times New Roman" w:eastAsia="Arial Unicode MS" w:hAnsi="Times New Roman" w:cs="Times New Roman"/>
          <w:i/>
          <w:sz w:val="24"/>
          <w:szCs w:val="24"/>
          <w:lang w:eastAsia="es-ES"/>
        </w:rPr>
        <w:t>Lancet</w:t>
      </w:r>
      <w:r w:rsidR="007358BE" w:rsidRPr="00491F6B">
        <w:rPr>
          <w:rFonts w:ascii="Times New Roman" w:eastAsia="Arial Unicode MS" w:hAnsi="Times New Roman" w:cs="Times New Roman"/>
          <w:i/>
          <w:sz w:val="24"/>
          <w:szCs w:val="24"/>
          <w:lang w:eastAsia="es-ES"/>
        </w:rPr>
        <w:t xml:space="preserve">, </w:t>
      </w:r>
      <w:r w:rsidRPr="00491F6B">
        <w:rPr>
          <w:rFonts w:ascii="Times New Roman" w:eastAsia="Arial Unicode MS" w:hAnsi="Times New Roman" w:cs="Times New Roman"/>
          <w:i/>
          <w:sz w:val="24"/>
          <w:szCs w:val="24"/>
          <w:lang w:eastAsia="es-ES"/>
        </w:rPr>
        <w:t>380</w:t>
      </w:r>
      <w:r w:rsidRPr="00491F6B">
        <w:rPr>
          <w:rFonts w:ascii="Times New Roman" w:eastAsia="Arial Unicode MS" w:hAnsi="Times New Roman" w:cs="Times New Roman"/>
          <w:sz w:val="24"/>
          <w:szCs w:val="24"/>
          <w:lang w:eastAsia="es-ES"/>
        </w:rPr>
        <w:t>, 9859, 2095-128</w:t>
      </w:r>
    </w:p>
    <w:p w14:paraId="7D40CD96" w14:textId="77777777" w:rsidR="003C58A5" w:rsidRPr="00491F6B" w:rsidRDefault="003C58A5" w:rsidP="00237B70">
      <w:pPr>
        <w:spacing w:after="0" w:line="240" w:lineRule="auto"/>
        <w:ind w:left="454" w:hanging="454"/>
        <w:contextualSpacing/>
        <w:jc w:val="both"/>
        <w:rPr>
          <w:rFonts w:ascii="Times New Roman" w:hAnsi="Times New Roman" w:cs="Times New Roman"/>
          <w:sz w:val="24"/>
          <w:szCs w:val="24"/>
        </w:rPr>
      </w:pPr>
      <w:r w:rsidRPr="00491F6B">
        <w:rPr>
          <w:rFonts w:ascii="Times New Roman" w:hAnsi="Times New Roman" w:cs="Times New Roman"/>
          <w:sz w:val="24"/>
          <w:szCs w:val="24"/>
        </w:rPr>
        <w:t xml:space="preserve">Medina, O.M., Díaz, A.D., Barrientos, E. y Peña, D.E., (2009). Percepción de Salud y su efecto en pacientes con Diabetes. </w:t>
      </w:r>
      <w:r w:rsidRPr="00EF372A">
        <w:rPr>
          <w:rFonts w:ascii="Times New Roman" w:hAnsi="Times New Roman" w:cs="Times New Roman"/>
          <w:i/>
          <w:sz w:val="24"/>
          <w:szCs w:val="24"/>
        </w:rPr>
        <w:t>Avances de Enfermería, 2</w:t>
      </w:r>
      <w:r w:rsidRPr="00491F6B">
        <w:rPr>
          <w:rFonts w:ascii="Times New Roman" w:hAnsi="Times New Roman" w:cs="Times New Roman"/>
          <w:sz w:val="24"/>
          <w:szCs w:val="24"/>
        </w:rPr>
        <w:t xml:space="preserve"> </w:t>
      </w:r>
      <w:r w:rsidR="00EF372A">
        <w:rPr>
          <w:rFonts w:ascii="Times New Roman" w:hAnsi="Times New Roman" w:cs="Times New Roman"/>
          <w:sz w:val="24"/>
          <w:szCs w:val="24"/>
        </w:rPr>
        <w:t>(</w:t>
      </w:r>
      <w:r w:rsidRPr="00491F6B">
        <w:rPr>
          <w:rFonts w:ascii="Times New Roman" w:hAnsi="Times New Roman" w:cs="Times New Roman"/>
          <w:sz w:val="24"/>
          <w:szCs w:val="24"/>
        </w:rPr>
        <w:t>27</w:t>
      </w:r>
      <w:r w:rsidR="00EF372A">
        <w:rPr>
          <w:rFonts w:ascii="Times New Roman" w:hAnsi="Times New Roman" w:cs="Times New Roman"/>
          <w:sz w:val="24"/>
          <w:szCs w:val="24"/>
        </w:rPr>
        <w:t>)</w:t>
      </w:r>
      <w:r w:rsidRPr="00491F6B">
        <w:rPr>
          <w:rFonts w:ascii="Times New Roman" w:hAnsi="Times New Roman" w:cs="Times New Roman"/>
          <w:sz w:val="24"/>
          <w:szCs w:val="24"/>
        </w:rPr>
        <w:t>, 13-18</w:t>
      </w:r>
    </w:p>
    <w:p w14:paraId="3A1BEBFA" w14:textId="77777777" w:rsidR="00E44791" w:rsidRPr="005C720A" w:rsidRDefault="00E44791" w:rsidP="00237B70">
      <w:pPr>
        <w:spacing w:after="0" w:line="240" w:lineRule="auto"/>
        <w:ind w:left="454" w:hanging="454"/>
        <w:contextualSpacing/>
        <w:jc w:val="both"/>
        <w:rPr>
          <w:rFonts w:ascii="Times New Roman" w:hAnsi="Times New Roman" w:cs="Times New Roman"/>
          <w:sz w:val="24"/>
          <w:szCs w:val="24"/>
          <w:lang w:val="en-US"/>
        </w:rPr>
      </w:pPr>
      <w:r w:rsidRPr="00491F6B">
        <w:rPr>
          <w:rFonts w:ascii="Times New Roman" w:hAnsi="Times New Roman" w:cs="Times New Roman"/>
          <w:sz w:val="24"/>
          <w:szCs w:val="24"/>
        </w:rPr>
        <w:t xml:space="preserve">Mohammad, K., Abadi-Farahani, F.K., Mohammadi, M.R., Alikhani, S., Zare, M., Tehrani, F.R., Ramezankhani, A., Hasanzadeh, A. y Ghanbari, H. (2007). </w:t>
      </w:r>
      <w:r w:rsidRPr="005C720A">
        <w:rPr>
          <w:rFonts w:ascii="Times New Roman" w:hAnsi="Times New Roman" w:cs="Times New Roman"/>
          <w:sz w:val="24"/>
          <w:szCs w:val="24"/>
          <w:lang w:val="en-US"/>
        </w:rPr>
        <w:t xml:space="preserve">Sexual Risk-Taking Behaviors among Boys Aged 15-18 Years in Tehran. </w:t>
      </w:r>
      <w:r w:rsidRPr="005C720A">
        <w:rPr>
          <w:rFonts w:ascii="Times New Roman" w:hAnsi="Times New Roman" w:cs="Times New Roman"/>
          <w:i/>
          <w:sz w:val="24"/>
          <w:szCs w:val="24"/>
          <w:lang w:val="en-US"/>
        </w:rPr>
        <w:t>Journal of Adolescent Health, 41</w:t>
      </w:r>
      <w:r w:rsidRPr="005C720A">
        <w:rPr>
          <w:rFonts w:ascii="Times New Roman" w:hAnsi="Times New Roman" w:cs="Times New Roman"/>
          <w:sz w:val="24"/>
          <w:szCs w:val="24"/>
          <w:lang w:val="en-US"/>
        </w:rPr>
        <w:t xml:space="preserve">, 407-414. </w:t>
      </w:r>
    </w:p>
    <w:p w14:paraId="5C38B2A8" w14:textId="77777777" w:rsidR="0015041A" w:rsidRPr="00491F6B" w:rsidRDefault="0015041A" w:rsidP="00237B70">
      <w:pPr>
        <w:spacing w:after="0" w:line="240" w:lineRule="auto"/>
        <w:ind w:left="454" w:hanging="454"/>
        <w:contextualSpacing/>
        <w:jc w:val="both"/>
        <w:rPr>
          <w:rFonts w:ascii="Times New Roman" w:hAnsi="Times New Roman" w:cs="Times New Roman"/>
          <w:sz w:val="24"/>
          <w:szCs w:val="24"/>
        </w:rPr>
      </w:pPr>
      <w:r w:rsidRPr="005C720A">
        <w:rPr>
          <w:rFonts w:ascii="Times New Roman" w:hAnsi="Times New Roman" w:cs="Times New Roman"/>
          <w:sz w:val="24"/>
          <w:szCs w:val="24"/>
          <w:lang w:val="en-US"/>
        </w:rPr>
        <w:t xml:space="preserve">Morales, F., Cerezo, M., Fernández, F., Infante, L. &amp; Trianes, M. (2009). </w:t>
      </w:r>
      <w:r w:rsidRPr="00491F6B">
        <w:rPr>
          <w:rFonts w:ascii="Times New Roman" w:hAnsi="Times New Roman" w:cs="Times New Roman"/>
          <w:sz w:val="24"/>
          <w:szCs w:val="24"/>
        </w:rPr>
        <w:t xml:space="preserve">Eficacia de una intervención para incrementar apoyo social en adolescentes discapacitados motores a partir del voluntariado de estudiantes de educación secundaria. </w:t>
      </w:r>
      <w:r w:rsidRPr="00EF372A">
        <w:rPr>
          <w:rFonts w:ascii="Times New Roman" w:hAnsi="Times New Roman" w:cs="Times New Roman"/>
          <w:i/>
          <w:sz w:val="24"/>
          <w:szCs w:val="24"/>
        </w:rPr>
        <w:t>Revista Latinoamericana de Psicología, 41</w:t>
      </w:r>
      <w:r w:rsidRPr="00491F6B">
        <w:rPr>
          <w:rFonts w:ascii="Times New Roman" w:hAnsi="Times New Roman" w:cs="Times New Roman"/>
          <w:sz w:val="24"/>
          <w:szCs w:val="24"/>
        </w:rPr>
        <w:t xml:space="preserve">(1), 141-150. </w:t>
      </w:r>
    </w:p>
    <w:p w14:paraId="062AB2E6" w14:textId="77777777" w:rsidR="0015041A" w:rsidRPr="00491F6B" w:rsidRDefault="0015041A" w:rsidP="00237B70">
      <w:pPr>
        <w:spacing w:after="0" w:line="240" w:lineRule="auto"/>
        <w:ind w:left="454" w:hanging="454"/>
        <w:contextualSpacing/>
        <w:jc w:val="both"/>
        <w:rPr>
          <w:rFonts w:ascii="Times New Roman" w:hAnsi="Times New Roman" w:cs="Times New Roman"/>
          <w:sz w:val="24"/>
          <w:szCs w:val="24"/>
        </w:rPr>
      </w:pPr>
      <w:r w:rsidRPr="00491F6B">
        <w:rPr>
          <w:rFonts w:ascii="Times New Roman" w:hAnsi="Times New Roman" w:cs="Times New Roman"/>
          <w:sz w:val="24"/>
          <w:szCs w:val="24"/>
        </w:rPr>
        <w:t xml:space="preserve">Musitu, G. &amp; Cava, M. (2003). El rol del apoyo social en el ajuste de los adolescentes. </w:t>
      </w:r>
      <w:r w:rsidRPr="00EF372A">
        <w:rPr>
          <w:rFonts w:ascii="Times New Roman" w:hAnsi="Times New Roman" w:cs="Times New Roman"/>
          <w:i/>
          <w:sz w:val="24"/>
          <w:szCs w:val="24"/>
        </w:rPr>
        <w:t>Intervención Psicosocial, 12</w:t>
      </w:r>
      <w:r w:rsidRPr="00491F6B">
        <w:rPr>
          <w:rFonts w:ascii="Times New Roman" w:hAnsi="Times New Roman" w:cs="Times New Roman"/>
          <w:sz w:val="24"/>
          <w:szCs w:val="24"/>
        </w:rPr>
        <w:t xml:space="preserve">(2), 179-192. </w:t>
      </w:r>
    </w:p>
    <w:p w14:paraId="2F1DC931" w14:textId="77777777" w:rsidR="00C57477" w:rsidRPr="00491F6B" w:rsidRDefault="00C57477" w:rsidP="00237B70">
      <w:pPr>
        <w:spacing w:after="0" w:line="240" w:lineRule="auto"/>
        <w:ind w:left="454" w:hanging="454"/>
        <w:contextualSpacing/>
        <w:jc w:val="both"/>
        <w:rPr>
          <w:rFonts w:ascii="Times New Roman" w:eastAsia="Calibri" w:hAnsi="Times New Roman" w:cs="Times New Roman"/>
          <w:color w:val="1A1A1A"/>
          <w:sz w:val="24"/>
          <w:szCs w:val="24"/>
          <w:lang w:eastAsia="es-ES"/>
        </w:rPr>
      </w:pPr>
      <w:r w:rsidRPr="00491F6B">
        <w:rPr>
          <w:rFonts w:ascii="Times New Roman" w:eastAsia="Calibri" w:hAnsi="Times New Roman" w:cs="Times New Roman"/>
          <w:color w:val="1A1A1A"/>
          <w:sz w:val="24"/>
          <w:szCs w:val="24"/>
          <w:lang w:eastAsia="es-ES"/>
        </w:rPr>
        <w:t xml:space="preserve">Organización </w:t>
      </w:r>
      <w:r w:rsidR="0051323D" w:rsidRPr="00491F6B">
        <w:rPr>
          <w:rFonts w:ascii="Times New Roman" w:eastAsia="Calibri" w:hAnsi="Times New Roman" w:cs="Times New Roman"/>
          <w:color w:val="1A1A1A"/>
          <w:sz w:val="24"/>
          <w:szCs w:val="24"/>
          <w:lang w:eastAsia="es-ES"/>
        </w:rPr>
        <w:t>M</w:t>
      </w:r>
      <w:r w:rsidRPr="00491F6B">
        <w:rPr>
          <w:rFonts w:ascii="Times New Roman" w:eastAsia="Calibri" w:hAnsi="Times New Roman" w:cs="Times New Roman"/>
          <w:color w:val="1A1A1A"/>
          <w:sz w:val="24"/>
          <w:szCs w:val="24"/>
          <w:lang w:eastAsia="es-ES"/>
        </w:rPr>
        <w:t xml:space="preserve">undial de la </w:t>
      </w:r>
      <w:r w:rsidR="0051323D" w:rsidRPr="00491F6B">
        <w:rPr>
          <w:rFonts w:ascii="Times New Roman" w:eastAsia="Calibri" w:hAnsi="Times New Roman" w:cs="Times New Roman"/>
          <w:color w:val="1A1A1A"/>
          <w:sz w:val="24"/>
          <w:szCs w:val="24"/>
          <w:lang w:eastAsia="es-ES"/>
        </w:rPr>
        <w:t>S</w:t>
      </w:r>
      <w:r w:rsidRPr="00491F6B">
        <w:rPr>
          <w:rFonts w:ascii="Times New Roman" w:eastAsia="Calibri" w:hAnsi="Times New Roman" w:cs="Times New Roman"/>
          <w:color w:val="1A1A1A"/>
          <w:sz w:val="24"/>
          <w:szCs w:val="24"/>
          <w:lang w:eastAsia="es-ES"/>
        </w:rPr>
        <w:t>alud</w:t>
      </w:r>
      <w:r w:rsidR="0051323D" w:rsidRPr="00491F6B">
        <w:rPr>
          <w:rFonts w:ascii="Times New Roman" w:eastAsia="Calibri" w:hAnsi="Times New Roman" w:cs="Times New Roman"/>
          <w:color w:val="1A1A1A"/>
          <w:sz w:val="24"/>
          <w:szCs w:val="24"/>
          <w:lang w:eastAsia="es-ES"/>
        </w:rPr>
        <w:t>.</w:t>
      </w:r>
      <w:r w:rsidRPr="00491F6B">
        <w:rPr>
          <w:rFonts w:ascii="Times New Roman" w:eastAsia="Calibri" w:hAnsi="Times New Roman" w:cs="Times New Roman"/>
          <w:color w:val="1A1A1A"/>
          <w:sz w:val="24"/>
          <w:szCs w:val="24"/>
          <w:lang w:eastAsia="es-ES"/>
        </w:rPr>
        <w:t xml:space="preserve"> (2006)</w:t>
      </w:r>
      <w:r w:rsidR="0051323D" w:rsidRPr="00491F6B">
        <w:rPr>
          <w:rFonts w:ascii="Times New Roman" w:eastAsia="Calibri" w:hAnsi="Times New Roman" w:cs="Times New Roman"/>
          <w:color w:val="1A1A1A"/>
          <w:sz w:val="24"/>
          <w:szCs w:val="24"/>
          <w:lang w:eastAsia="es-ES"/>
        </w:rPr>
        <w:t>.</w:t>
      </w:r>
      <w:r w:rsidRPr="00491F6B">
        <w:rPr>
          <w:rFonts w:ascii="Times New Roman" w:eastAsia="Calibri" w:hAnsi="Times New Roman" w:cs="Times New Roman"/>
          <w:color w:val="1A1A1A"/>
          <w:sz w:val="24"/>
          <w:szCs w:val="24"/>
          <w:lang w:eastAsia="es-ES"/>
        </w:rPr>
        <w:t xml:space="preserve"> </w:t>
      </w:r>
      <w:r w:rsidRPr="00491F6B">
        <w:rPr>
          <w:rFonts w:ascii="Times New Roman" w:eastAsia="Calibri" w:hAnsi="Times New Roman" w:cs="Times New Roman"/>
          <w:i/>
          <w:color w:val="1A1A1A"/>
          <w:sz w:val="24"/>
          <w:szCs w:val="24"/>
          <w:lang w:eastAsia="es-ES"/>
        </w:rPr>
        <w:t xml:space="preserve">Salud </w:t>
      </w:r>
      <w:r w:rsidR="0051323D" w:rsidRPr="00491F6B">
        <w:rPr>
          <w:rFonts w:ascii="Times New Roman" w:eastAsia="Calibri" w:hAnsi="Times New Roman" w:cs="Times New Roman"/>
          <w:i/>
          <w:color w:val="1A1A1A"/>
          <w:sz w:val="24"/>
          <w:szCs w:val="24"/>
          <w:lang w:eastAsia="es-ES"/>
        </w:rPr>
        <w:t>S</w:t>
      </w:r>
      <w:r w:rsidRPr="00491F6B">
        <w:rPr>
          <w:rFonts w:ascii="Times New Roman" w:eastAsia="Calibri" w:hAnsi="Times New Roman" w:cs="Times New Roman"/>
          <w:i/>
          <w:color w:val="1A1A1A"/>
          <w:sz w:val="24"/>
          <w:szCs w:val="24"/>
          <w:lang w:eastAsia="es-ES"/>
        </w:rPr>
        <w:t>exual</w:t>
      </w:r>
      <w:r w:rsidR="0051323D" w:rsidRPr="00491F6B">
        <w:rPr>
          <w:rFonts w:ascii="Times New Roman" w:eastAsia="Calibri" w:hAnsi="Times New Roman" w:cs="Times New Roman"/>
          <w:i/>
          <w:color w:val="1A1A1A"/>
          <w:sz w:val="24"/>
          <w:szCs w:val="24"/>
          <w:lang w:eastAsia="es-ES"/>
        </w:rPr>
        <w:t>.</w:t>
      </w:r>
      <w:r w:rsidR="0051323D" w:rsidRPr="00491F6B">
        <w:rPr>
          <w:rFonts w:ascii="Times New Roman" w:eastAsia="Calibri" w:hAnsi="Times New Roman" w:cs="Times New Roman"/>
          <w:color w:val="1A1A1A"/>
          <w:sz w:val="24"/>
          <w:szCs w:val="24"/>
          <w:lang w:eastAsia="es-ES"/>
        </w:rPr>
        <w:t xml:space="preserve"> </w:t>
      </w:r>
      <w:r w:rsidR="00EB5AD2" w:rsidRPr="005C720A">
        <w:rPr>
          <w:rFonts w:ascii="Times New Roman" w:eastAsia="Calibri" w:hAnsi="Times New Roman" w:cs="Times New Roman"/>
          <w:iCs/>
          <w:sz w:val="24"/>
          <w:szCs w:val="24"/>
          <w:lang w:val="es-ES" w:eastAsia="es-ES"/>
        </w:rPr>
        <w:t xml:space="preserve">Retrieved from </w:t>
      </w:r>
      <w:hyperlink r:id="rId10" w:history="1">
        <w:r w:rsidRPr="00491F6B">
          <w:rPr>
            <w:rFonts w:ascii="Times New Roman" w:eastAsia="Calibri" w:hAnsi="Times New Roman" w:cs="Times New Roman"/>
            <w:sz w:val="24"/>
            <w:szCs w:val="24"/>
            <w:lang w:eastAsia="es-ES"/>
          </w:rPr>
          <w:t>http://www.who.int/topics/sexual_health/es/</w:t>
        </w:r>
      </w:hyperlink>
    </w:p>
    <w:p w14:paraId="24BC3A03" w14:textId="77777777" w:rsidR="00C57477" w:rsidRPr="00491F6B" w:rsidRDefault="00C57477" w:rsidP="00237B70">
      <w:pPr>
        <w:spacing w:after="0" w:line="240" w:lineRule="auto"/>
        <w:ind w:left="454" w:hanging="454"/>
        <w:jc w:val="both"/>
        <w:rPr>
          <w:rFonts w:ascii="Times New Roman" w:eastAsia="Calibri" w:hAnsi="Times New Roman" w:cs="Times New Roman"/>
          <w:sz w:val="24"/>
          <w:szCs w:val="24"/>
        </w:rPr>
      </w:pPr>
      <w:r w:rsidRPr="00491F6B">
        <w:rPr>
          <w:rFonts w:ascii="Times New Roman" w:eastAsia="Calibri" w:hAnsi="Times New Roman" w:cs="Times New Roman"/>
          <w:sz w:val="24"/>
          <w:szCs w:val="24"/>
        </w:rPr>
        <w:t>Orcasita, L</w:t>
      </w:r>
      <w:r w:rsidR="00403DED" w:rsidRPr="00491F6B">
        <w:rPr>
          <w:rFonts w:ascii="Times New Roman" w:eastAsia="Calibri" w:hAnsi="Times New Roman" w:cs="Times New Roman"/>
          <w:sz w:val="24"/>
          <w:szCs w:val="24"/>
        </w:rPr>
        <w:t>.</w:t>
      </w:r>
      <w:r w:rsidRPr="00491F6B">
        <w:rPr>
          <w:rFonts w:ascii="Times New Roman" w:eastAsia="Calibri" w:hAnsi="Times New Roman" w:cs="Times New Roman"/>
          <w:sz w:val="24"/>
          <w:szCs w:val="24"/>
        </w:rPr>
        <w:t>, Uribe, A</w:t>
      </w:r>
      <w:r w:rsidR="00403DED" w:rsidRPr="00491F6B">
        <w:rPr>
          <w:rFonts w:ascii="Times New Roman" w:eastAsia="Calibri" w:hAnsi="Times New Roman" w:cs="Times New Roman"/>
          <w:sz w:val="24"/>
          <w:szCs w:val="24"/>
        </w:rPr>
        <w:t>.</w:t>
      </w:r>
      <w:r w:rsidRPr="00491F6B">
        <w:rPr>
          <w:rFonts w:ascii="Times New Roman" w:eastAsia="Calibri" w:hAnsi="Times New Roman" w:cs="Times New Roman"/>
          <w:sz w:val="24"/>
          <w:szCs w:val="24"/>
        </w:rPr>
        <w:t>, Castellanos, L</w:t>
      </w:r>
      <w:r w:rsidR="00403DED" w:rsidRPr="00491F6B">
        <w:rPr>
          <w:rFonts w:ascii="Times New Roman" w:eastAsia="Calibri" w:hAnsi="Times New Roman" w:cs="Times New Roman"/>
          <w:sz w:val="24"/>
          <w:szCs w:val="24"/>
        </w:rPr>
        <w:t>., &amp;</w:t>
      </w:r>
      <w:r w:rsidRPr="00491F6B">
        <w:rPr>
          <w:rFonts w:ascii="Times New Roman" w:eastAsia="Calibri" w:hAnsi="Times New Roman" w:cs="Times New Roman"/>
          <w:sz w:val="24"/>
          <w:szCs w:val="24"/>
        </w:rPr>
        <w:t xml:space="preserve"> Gutiérrez, M. (2012). Apoyo social y conductas sexuales de riesgo en adolescentes del municipio de Lebrija-Santander. </w:t>
      </w:r>
      <w:r w:rsidRPr="00491F6B">
        <w:rPr>
          <w:rFonts w:ascii="Times New Roman" w:eastAsia="Calibri" w:hAnsi="Times New Roman" w:cs="Times New Roman"/>
          <w:i/>
          <w:sz w:val="24"/>
          <w:szCs w:val="24"/>
        </w:rPr>
        <w:t>Revista de Psicología</w:t>
      </w:r>
      <w:r w:rsidR="00403DED" w:rsidRPr="00491F6B">
        <w:rPr>
          <w:rFonts w:ascii="Times New Roman" w:eastAsia="Calibri" w:hAnsi="Times New Roman" w:cs="Times New Roman"/>
          <w:i/>
          <w:sz w:val="24"/>
          <w:szCs w:val="24"/>
        </w:rPr>
        <w:t>,</w:t>
      </w:r>
      <w:r w:rsidRPr="00491F6B">
        <w:rPr>
          <w:rFonts w:ascii="Times New Roman" w:eastAsia="Calibri" w:hAnsi="Times New Roman" w:cs="Times New Roman"/>
          <w:i/>
          <w:sz w:val="24"/>
          <w:szCs w:val="24"/>
        </w:rPr>
        <w:t xml:space="preserve"> 30</w:t>
      </w:r>
      <w:r w:rsidR="00403DED" w:rsidRPr="00491F6B">
        <w:rPr>
          <w:rFonts w:ascii="Times New Roman" w:eastAsia="Calibri" w:hAnsi="Times New Roman" w:cs="Times New Roman"/>
          <w:sz w:val="24"/>
          <w:szCs w:val="24"/>
        </w:rPr>
        <w:t>(</w:t>
      </w:r>
      <w:r w:rsidRPr="00491F6B">
        <w:rPr>
          <w:rFonts w:ascii="Times New Roman" w:eastAsia="Calibri" w:hAnsi="Times New Roman" w:cs="Times New Roman"/>
          <w:sz w:val="24"/>
          <w:szCs w:val="24"/>
        </w:rPr>
        <w:t>2)</w:t>
      </w:r>
      <w:r w:rsidR="00403DED" w:rsidRPr="00491F6B">
        <w:rPr>
          <w:rFonts w:ascii="Times New Roman" w:eastAsia="Calibri" w:hAnsi="Times New Roman" w:cs="Times New Roman"/>
          <w:sz w:val="24"/>
          <w:szCs w:val="24"/>
        </w:rPr>
        <w:t>,</w:t>
      </w:r>
      <w:r w:rsidRPr="00491F6B">
        <w:rPr>
          <w:rFonts w:ascii="Times New Roman" w:eastAsia="Calibri" w:hAnsi="Times New Roman" w:cs="Times New Roman"/>
          <w:i/>
          <w:sz w:val="24"/>
          <w:szCs w:val="24"/>
        </w:rPr>
        <w:t xml:space="preserve"> </w:t>
      </w:r>
      <w:r w:rsidRPr="00491F6B">
        <w:rPr>
          <w:rFonts w:ascii="Times New Roman" w:eastAsia="Calibri" w:hAnsi="Times New Roman" w:cs="Times New Roman"/>
          <w:sz w:val="24"/>
          <w:szCs w:val="24"/>
        </w:rPr>
        <w:t>1-36.</w:t>
      </w:r>
    </w:p>
    <w:p w14:paraId="640A5D6E" w14:textId="77777777" w:rsidR="00C57477" w:rsidRPr="00491F6B" w:rsidRDefault="00C57477" w:rsidP="00237B70">
      <w:pPr>
        <w:spacing w:after="0" w:line="240" w:lineRule="auto"/>
        <w:ind w:left="454" w:hanging="454"/>
        <w:jc w:val="both"/>
        <w:rPr>
          <w:rFonts w:ascii="Times New Roman" w:eastAsia="Calibri" w:hAnsi="Times New Roman" w:cs="Times New Roman"/>
          <w:sz w:val="24"/>
          <w:szCs w:val="24"/>
        </w:rPr>
      </w:pPr>
      <w:r w:rsidRPr="00491F6B">
        <w:rPr>
          <w:rFonts w:ascii="Times New Roman" w:eastAsia="Calibri" w:hAnsi="Times New Roman" w:cs="Times New Roman"/>
          <w:sz w:val="24"/>
          <w:szCs w:val="24"/>
        </w:rPr>
        <w:t xml:space="preserve">Ospina, J, </w:t>
      </w:r>
      <w:r w:rsidR="00403DED" w:rsidRPr="00491F6B">
        <w:rPr>
          <w:rFonts w:ascii="Times New Roman" w:eastAsia="Calibri" w:hAnsi="Times New Roman" w:cs="Times New Roman"/>
          <w:sz w:val="24"/>
          <w:szCs w:val="24"/>
        </w:rPr>
        <w:t xml:space="preserve">&amp; </w:t>
      </w:r>
      <w:r w:rsidRPr="00491F6B">
        <w:rPr>
          <w:rFonts w:ascii="Times New Roman" w:eastAsia="Calibri" w:hAnsi="Times New Roman" w:cs="Times New Roman"/>
          <w:sz w:val="24"/>
          <w:szCs w:val="24"/>
        </w:rPr>
        <w:t xml:space="preserve">Manrique, F. (2007). Prácticas y comportamientos sexuales en estudiantes universitarios. </w:t>
      </w:r>
      <w:r w:rsidRPr="00491F6B">
        <w:rPr>
          <w:rFonts w:ascii="Times New Roman" w:eastAsia="Calibri" w:hAnsi="Times New Roman" w:cs="Times New Roman"/>
          <w:i/>
          <w:sz w:val="24"/>
          <w:szCs w:val="24"/>
        </w:rPr>
        <w:t xml:space="preserve">Avances de </w:t>
      </w:r>
      <w:r w:rsidR="00322902" w:rsidRPr="00491F6B">
        <w:rPr>
          <w:rFonts w:ascii="Times New Roman" w:eastAsia="Calibri" w:hAnsi="Times New Roman" w:cs="Times New Roman"/>
          <w:i/>
          <w:sz w:val="24"/>
          <w:szCs w:val="24"/>
        </w:rPr>
        <w:t>E</w:t>
      </w:r>
      <w:r w:rsidRPr="00491F6B">
        <w:rPr>
          <w:rFonts w:ascii="Times New Roman" w:eastAsia="Calibri" w:hAnsi="Times New Roman" w:cs="Times New Roman"/>
          <w:i/>
          <w:sz w:val="24"/>
          <w:szCs w:val="24"/>
        </w:rPr>
        <w:t>nfermería</w:t>
      </w:r>
      <w:r w:rsidR="00322902" w:rsidRPr="00491F6B">
        <w:rPr>
          <w:rFonts w:ascii="Times New Roman" w:eastAsia="Calibri" w:hAnsi="Times New Roman" w:cs="Times New Roman"/>
          <w:i/>
          <w:sz w:val="24"/>
          <w:szCs w:val="24"/>
        </w:rPr>
        <w:t>,</w:t>
      </w:r>
      <w:r w:rsidRPr="00491F6B">
        <w:rPr>
          <w:rFonts w:ascii="Times New Roman" w:eastAsia="Calibri" w:hAnsi="Times New Roman" w:cs="Times New Roman"/>
          <w:i/>
          <w:sz w:val="24"/>
          <w:szCs w:val="24"/>
        </w:rPr>
        <w:t xml:space="preserve"> 2</w:t>
      </w:r>
      <w:r w:rsidRPr="00491F6B">
        <w:rPr>
          <w:rFonts w:ascii="Times New Roman" w:eastAsia="Calibri" w:hAnsi="Times New Roman" w:cs="Times New Roman"/>
          <w:sz w:val="24"/>
          <w:szCs w:val="24"/>
        </w:rPr>
        <w:t>(25)</w:t>
      </w:r>
      <w:r w:rsidR="00322902" w:rsidRPr="00491F6B">
        <w:rPr>
          <w:rFonts w:ascii="Times New Roman" w:eastAsia="Calibri" w:hAnsi="Times New Roman" w:cs="Times New Roman"/>
          <w:sz w:val="24"/>
          <w:szCs w:val="24"/>
        </w:rPr>
        <w:t>,</w:t>
      </w:r>
      <w:r w:rsidRPr="00491F6B">
        <w:rPr>
          <w:rFonts w:ascii="Times New Roman" w:eastAsia="Calibri" w:hAnsi="Times New Roman" w:cs="Times New Roman"/>
          <w:sz w:val="24"/>
          <w:szCs w:val="24"/>
        </w:rPr>
        <w:t>101-111.</w:t>
      </w:r>
    </w:p>
    <w:p w14:paraId="7CAF24B7" w14:textId="77777777" w:rsidR="00C57477" w:rsidRPr="005C720A" w:rsidRDefault="00C57477" w:rsidP="00237B70">
      <w:pPr>
        <w:spacing w:after="0" w:line="240" w:lineRule="auto"/>
        <w:ind w:left="454" w:hanging="454"/>
        <w:jc w:val="both"/>
        <w:rPr>
          <w:rFonts w:ascii="Times New Roman" w:eastAsia="Calibri" w:hAnsi="Times New Roman" w:cs="Times New Roman"/>
          <w:sz w:val="24"/>
          <w:szCs w:val="24"/>
          <w:lang w:val="en-US"/>
        </w:rPr>
      </w:pPr>
      <w:r w:rsidRPr="00491F6B">
        <w:rPr>
          <w:rFonts w:ascii="Times New Roman" w:eastAsia="Calibri" w:hAnsi="Times New Roman" w:cs="Times New Roman"/>
          <w:sz w:val="24"/>
          <w:szCs w:val="24"/>
        </w:rPr>
        <w:t>Palos, P., Ocampo, D., Delgado, J.</w:t>
      </w:r>
      <w:r w:rsidR="00322902" w:rsidRPr="00491F6B">
        <w:rPr>
          <w:rFonts w:ascii="Times New Roman" w:eastAsia="Calibri" w:hAnsi="Times New Roman" w:cs="Times New Roman"/>
          <w:sz w:val="24"/>
          <w:szCs w:val="24"/>
        </w:rPr>
        <w:t xml:space="preserve"> &amp; Palacios, J.</w:t>
      </w:r>
      <w:r w:rsidRPr="00491F6B">
        <w:rPr>
          <w:rFonts w:ascii="Times New Roman" w:eastAsia="Calibri" w:hAnsi="Times New Roman" w:cs="Times New Roman"/>
          <w:sz w:val="24"/>
          <w:szCs w:val="24"/>
        </w:rPr>
        <w:t xml:space="preserve"> (2006)</w:t>
      </w:r>
      <w:r w:rsidR="00322902" w:rsidRPr="00491F6B">
        <w:rPr>
          <w:rFonts w:ascii="Times New Roman" w:eastAsia="Calibri" w:hAnsi="Times New Roman" w:cs="Times New Roman"/>
          <w:sz w:val="24"/>
          <w:szCs w:val="24"/>
        </w:rPr>
        <w:t>.</w:t>
      </w:r>
      <w:r w:rsidRPr="00491F6B">
        <w:rPr>
          <w:rFonts w:ascii="Times New Roman" w:eastAsia="Calibri" w:hAnsi="Times New Roman" w:cs="Times New Roman"/>
          <w:sz w:val="24"/>
          <w:szCs w:val="24"/>
        </w:rPr>
        <w:t xml:space="preserve"> </w:t>
      </w:r>
      <w:r w:rsidR="00322902" w:rsidRPr="00491F6B">
        <w:rPr>
          <w:rFonts w:ascii="Times New Roman" w:eastAsia="Calibri" w:hAnsi="Times New Roman" w:cs="Times New Roman"/>
          <w:sz w:val="24"/>
          <w:szCs w:val="24"/>
        </w:rPr>
        <w:t>Factores Familiares Asociados a la Conducta Sexual en Adolescentes.</w:t>
      </w:r>
      <w:r w:rsidRPr="00491F6B">
        <w:rPr>
          <w:rFonts w:ascii="Times New Roman" w:eastAsia="Calibri" w:hAnsi="Times New Roman" w:cs="Times New Roman"/>
          <w:sz w:val="24"/>
          <w:szCs w:val="24"/>
        </w:rPr>
        <w:t xml:space="preserve"> </w:t>
      </w:r>
      <w:r w:rsidRPr="005C720A">
        <w:rPr>
          <w:rFonts w:ascii="Times New Roman" w:eastAsia="Calibri" w:hAnsi="Times New Roman" w:cs="Times New Roman"/>
          <w:i/>
          <w:sz w:val="24"/>
          <w:szCs w:val="24"/>
          <w:lang w:val="en-US"/>
        </w:rPr>
        <w:t>Revista Colombiana de Psicología</w:t>
      </w:r>
      <w:r w:rsidR="00322902" w:rsidRPr="005C720A">
        <w:rPr>
          <w:rFonts w:ascii="Times New Roman" w:eastAsia="Calibri" w:hAnsi="Times New Roman" w:cs="Times New Roman"/>
          <w:i/>
          <w:sz w:val="24"/>
          <w:szCs w:val="24"/>
          <w:lang w:val="en-US"/>
        </w:rPr>
        <w:t>, 15</w:t>
      </w:r>
      <w:r w:rsidR="00322902" w:rsidRPr="005C720A">
        <w:rPr>
          <w:rFonts w:ascii="Times New Roman" w:eastAsia="Calibri" w:hAnsi="Times New Roman" w:cs="Times New Roman"/>
          <w:sz w:val="24"/>
          <w:szCs w:val="24"/>
          <w:lang w:val="en-US"/>
        </w:rPr>
        <w:t>, 91-101.</w:t>
      </w:r>
    </w:p>
    <w:p w14:paraId="662085ED" w14:textId="77777777" w:rsidR="004B5B47" w:rsidRPr="005C720A" w:rsidRDefault="004B5B47" w:rsidP="00237B70">
      <w:pPr>
        <w:spacing w:after="0" w:line="240" w:lineRule="auto"/>
        <w:ind w:left="454" w:hanging="454"/>
        <w:jc w:val="both"/>
        <w:rPr>
          <w:rFonts w:ascii="Times New Roman" w:hAnsi="Times New Roman" w:cs="Times New Roman"/>
          <w:color w:val="545454"/>
          <w:sz w:val="24"/>
          <w:szCs w:val="24"/>
          <w:shd w:val="clear" w:color="auto" w:fill="FFFFFF"/>
          <w:lang w:val="en-US"/>
        </w:rPr>
      </w:pPr>
      <w:r w:rsidRPr="005C720A">
        <w:rPr>
          <w:rStyle w:val="Emphasis"/>
          <w:rFonts w:ascii="Times New Roman" w:hAnsi="Times New Roman" w:cs="Times New Roman"/>
          <w:bCs/>
          <w:i w:val="0"/>
          <w:iCs w:val="0"/>
          <w:sz w:val="24"/>
          <w:szCs w:val="24"/>
          <w:shd w:val="clear" w:color="auto" w:fill="FFFFFF"/>
          <w:lang w:val="en-US"/>
        </w:rPr>
        <w:t>Pavot</w:t>
      </w:r>
      <w:r w:rsidRPr="005C720A">
        <w:rPr>
          <w:rFonts w:ascii="Times New Roman" w:hAnsi="Times New Roman" w:cs="Times New Roman"/>
          <w:sz w:val="24"/>
          <w:szCs w:val="24"/>
          <w:shd w:val="clear" w:color="auto" w:fill="FFFFFF"/>
          <w:lang w:val="en-US"/>
        </w:rPr>
        <w:t>, W., &amp; </w:t>
      </w:r>
      <w:r w:rsidRPr="005C720A">
        <w:rPr>
          <w:rStyle w:val="Emphasis"/>
          <w:rFonts w:ascii="Times New Roman" w:hAnsi="Times New Roman" w:cs="Times New Roman"/>
          <w:bCs/>
          <w:i w:val="0"/>
          <w:iCs w:val="0"/>
          <w:sz w:val="24"/>
          <w:szCs w:val="24"/>
          <w:shd w:val="clear" w:color="auto" w:fill="FFFFFF"/>
          <w:lang w:val="en-US"/>
        </w:rPr>
        <w:t>Diener</w:t>
      </w:r>
      <w:r w:rsidRPr="005C720A">
        <w:rPr>
          <w:rFonts w:ascii="Times New Roman" w:hAnsi="Times New Roman" w:cs="Times New Roman"/>
          <w:sz w:val="24"/>
          <w:szCs w:val="24"/>
          <w:shd w:val="clear" w:color="auto" w:fill="FFFFFF"/>
          <w:lang w:val="en-US"/>
        </w:rPr>
        <w:t>, E. (</w:t>
      </w:r>
      <w:r w:rsidRPr="005C720A">
        <w:rPr>
          <w:rStyle w:val="Emphasis"/>
          <w:rFonts w:ascii="Times New Roman" w:hAnsi="Times New Roman" w:cs="Times New Roman"/>
          <w:bCs/>
          <w:i w:val="0"/>
          <w:iCs w:val="0"/>
          <w:sz w:val="24"/>
          <w:szCs w:val="24"/>
          <w:shd w:val="clear" w:color="auto" w:fill="FFFFFF"/>
          <w:lang w:val="en-US"/>
        </w:rPr>
        <w:t>2008</w:t>
      </w:r>
      <w:r w:rsidRPr="005C720A">
        <w:rPr>
          <w:rFonts w:ascii="Times New Roman" w:hAnsi="Times New Roman" w:cs="Times New Roman"/>
          <w:sz w:val="24"/>
          <w:szCs w:val="24"/>
          <w:shd w:val="clear" w:color="auto" w:fill="FFFFFF"/>
          <w:lang w:val="en-US"/>
        </w:rPr>
        <w:t xml:space="preserve">). The Satisfaction With Life Scale and the emerging construct of life satisfaction. </w:t>
      </w:r>
      <w:r w:rsidRPr="005C720A">
        <w:rPr>
          <w:rFonts w:ascii="Times New Roman" w:hAnsi="Times New Roman" w:cs="Times New Roman"/>
          <w:i/>
          <w:sz w:val="24"/>
          <w:szCs w:val="24"/>
          <w:shd w:val="clear" w:color="auto" w:fill="FFFFFF"/>
          <w:lang w:val="en-US"/>
        </w:rPr>
        <w:t>The Journal of Positive Psychology, 3</w:t>
      </w:r>
      <w:r w:rsidRPr="005C720A">
        <w:rPr>
          <w:rFonts w:ascii="Times New Roman" w:hAnsi="Times New Roman" w:cs="Times New Roman"/>
          <w:sz w:val="24"/>
          <w:szCs w:val="24"/>
          <w:shd w:val="clear" w:color="auto" w:fill="FFFFFF"/>
          <w:lang w:val="en-US"/>
        </w:rPr>
        <w:t>(2), 137-152.</w:t>
      </w:r>
    </w:p>
    <w:p w14:paraId="08BEC246" w14:textId="77777777" w:rsidR="00C57477" w:rsidRPr="00491F6B" w:rsidRDefault="00C57477" w:rsidP="00237B70">
      <w:pPr>
        <w:spacing w:after="0" w:line="240" w:lineRule="auto"/>
        <w:ind w:left="454" w:hanging="454"/>
        <w:jc w:val="both"/>
        <w:rPr>
          <w:rFonts w:ascii="Times New Roman" w:eastAsia="Calibri" w:hAnsi="Times New Roman" w:cs="Times New Roman"/>
          <w:sz w:val="24"/>
          <w:szCs w:val="24"/>
        </w:rPr>
      </w:pPr>
      <w:r w:rsidRPr="005C720A">
        <w:rPr>
          <w:rFonts w:ascii="Times New Roman" w:eastAsia="Calibri" w:hAnsi="Times New Roman" w:cs="Times New Roman"/>
          <w:sz w:val="24"/>
          <w:szCs w:val="24"/>
          <w:lang w:val="en-US"/>
        </w:rPr>
        <w:t xml:space="preserve">Pineda, L., Peralta, A., Valderrama L., </w:t>
      </w:r>
      <w:r w:rsidR="00322902" w:rsidRPr="005C720A">
        <w:rPr>
          <w:rFonts w:ascii="Times New Roman" w:eastAsia="Calibri" w:hAnsi="Times New Roman" w:cs="Times New Roman"/>
          <w:sz w:val="24"/>
          <w:szCs w:val="24"/>
          <w:lang w:val="en-US"/>
        </w:rPr>
        <w:t xml:space="preserve">&amp; </w:t>
      </w:r>
      <w:r w:rsidRPr="005C720A">
        <w:rPr>
          <w:rFonts w:ascii="Times New Roman" w:eastAsia="Calibri" w:hAnsi="Times New Roman" w:cs="Times New Roman"/>
          <w:sz w:val="24"/>
          <w:szCs w:val="24"/>
          <w:lang w:val="en-US"/>
        </w:rPr>
        <w:t>Rodríguez, A. (2010)</w:t>
      </w:r>
      <w:r w:rsidR="0029264C" w:rsidRPr="005C720A">
        <w:rPr>
          <w:rFonts w:ascii="Times New Roman" w:eastAsia="Calibri" w:hAnsi="Times New Roman" w:cs="Times New Roman"/>
          <w:sz w:val="24"/>
          <w:szCs w:val="24"/>
          <w:lang w:val="en-US"/>
        </w:rPr>
        <w:t>.</w:t>
      </w:r>
      <w:r w:rsidRPr="005C720A">
        <w:rPr>
          <w:rFonts w:ascii="Times New Roman" w:eastAsia="Calibri" w:hAnsi="Times New Roman" w:cs="Times New Roman"/>
          <w:sz w:val="24"/>
          <w:szCs w:val="24"/>
          <w:lang w:val="en-US"/>
        </w:rPr>
        <w:t xml:space="preserve"> </w:t>
      </w:r>
      <w:r w:rsidRPr="00491F6B">
        <w:rPr>
          <w:rFonts w:ascii="Times New Roman" w:eastAsia="Calibri" w:hAnsi="Times New Roman" w:cs="Times New Roman"/>
          <w:sz w:val="24"/>
          <w:szCs w:val="24"/>
        </w:rPr>
        <w:t>Apoyo social y conductas de riesgo en adolescentes diagnosticados y no diagnosticados con VIH/SIDA en Cali-Colombia</w:t>
      </w:r>
      <w:r w:rsidR="0029264C" w:rsidRPr="00491F6B">
        <w:rPr>
          <w:rFonts w:ascii="Times New Roman" w:eastAsia="Calibri" w:hAnsi="Times New Roman" w:cs="Times New Roman"/>
          <w:sz w:val="24"/>
          <w:szCs w:val="24"/>
        </w:rPr>
        <w:t xml:space="preserve">. </w:t>
      </w:r>
      <w:r w:rsidR="0029264C" w:rsidRPr="00491F6B">
        <w:rPr>
          <w:rFonts w:ascii="Times New Roman" w:eastAsia="Calibri" w:hAnsi="Times New Roman" w:cs="Times New Roman"/>
          <w:i/>
          <w:sz w:val="24"/>
          <w:szCs w:val="24"/>
        </w:rPr>
        <w:t>Revista Virtual Universidad Católica del Norte</w:t>
      </w:r>
      <w:r w:rsidR="0029264C" w:rsidRPr="00491F6B">
        <w:rPr>
          <w:rFonts w:ascii="Times New Roman" w:eastAsia="Calibri" w:hAnsi="Times New Roman" w:cs="Times New Roman"/>
          <w:sz w:val="24"/>
          <w:szCs w:val="24"/>
        </w:rPr>
        <w:t xml:space="preserve">, 155-195. </w:t>
      </w:r>
      <w:r w:rsidR="00EB5AD2" w:rsidRPr="005C720A">
        <w:rPr>
          <w:rFonts w:ascii="Times New Roman" w:eastAsia="Calibri" w:hAnsi="Times New Roman" w:cs="Times New Roman"/>
          <w:iCs/>
          <w:sz w:val="24"/>
          <w:szCs w:val="24"/>
          <w:lang w:val="es-ES" w:eastAsia="es-ES"/>
        </w:rPr>
        <w:t xml:space="preserve">Retrieved from </w:t>
      </w:r>
      <w:hyperlink r:id="rId11" w:history="1">
        <w:r w:rsidRPr="00491F6B">
          <w:rPr>
            <w:rFonts w:ascii="Times New Roman" w:eastAsia="Calibri" w:hAnsi="Times New Roman" w:cs="Times New Roman"/>
            <w:sz w:val="24"/>
            <w:szCs w:val="24"/>
          </w:rPr>
          <w:t>http://www.redalyc.org/pdf/1942/194214587008.pdf</w:t>
        </w:r>
      </w:hyperlink>
    </w:p>
    <w:p w14:paraId="192F9D7F" w14:textId="77777777" w:rsidR="00C57477" w:rsidRPr="005C720A" w:rsidRDefault="00C57477" w:rsidP="00237B70">
      <w:pPr>
        <w:spacing w:after="0" w:line="240" w:lineRule="auto"/>
        <w:ind w:left="454" w:hanging="454"/>
        <w:jc w:val="both"/>
        <w:rPr>
          <w:rFonts w:ascii="Times New Roman" w:eastAsia="Calibri" w:hAnsi="Times New Roman" w:cs="Times New Roman"/>
          <w:sz w:val="24"/>
          <w:szCs w:val="24"/>
          <w:lang w:val="en-US"/>
        </w:rPr>
      </w:pPr>
      <w:r w:rsidRPr="00491F6B">
        <w:rPr>
          <w:rFonts w:ascii="Times New Roman" w:eastAsia="Calibri" w:hAnsi="Times New Roman" w:cs="Times New Roman"/>
          <w:sz w:val="24"/>
          <w:szCs w:val="24"/>
        </w:rPr>
        <w:t xml:space="preserve">Pinazo, S, </w:t>
      </w:r>
      <w:r w:rsidR="0029264C" w:rsidRPr="00491F6B">
        <w:rPr>
          <w:rFonts w:ascii="Times New Roman" w:eastAsia="Calibri" w:hAnsi="Times New Roman" w:cs="Times New Roman"/>
          <w:sz w:val="24"/>
          <w:szCs w:val="24"/>
        </w:rPr>
        <w:t xml:space="preserve">&amp; </w:t>
      </w:r>
      <w:r w:rsidRPr="00491F6B">
        <w:rPr>
          <w:rFonts w:ascii="Times New Roman" w:eastAsia="Calibri" w:hAnsi="Times New Roman" w:cs="Times New Roman"/>
          <w:sz w:val="24"/>
          <w:szCs w:val="24"/>
        </w:rPr>
        <w:t xml:space="preserve">Sánchez, M. (2005). </w:t>
      </w:r>
      <w:r w:rsidRPr="00491F6B">
        <w:rPr>
          <w:rFonts w:ascii="Times New Roman" w:eastAsia="Calibri" w:hAnsi="Times New Roman" w:cs="Times New Roman"/>
          <w:i/>
          <w:sz w:val="24"/>
          <w:szCs w:val="24"/>
        </w:rPr>
        <w:t xml:space="preserve">Gerontología, actualización, innovación y propuestas. </w:t>
      </w:r>
      <w:r w:rsidR="0029264C" w:rsidRPr="005C720A">
        <w:rPr>
          <w:rFonts w:ascii="Times New Roman" w:eastAsia="Calibri" w:hAnsi="Times New Roman" w:cs="Times New Roman"/>
          <w:sz w:val="24"/>
          <w:szCs w:val="24"/>
          <w:lang w:val="en-US"/>
        </w:rPr>
        <w:t>Madrid: P</w:t>
      </w:r>
      <w:r w:rsidRPr="005C720A">
        <w:rPr>
          <w:rFonts w:ascii="Times New Roman" w:eastAsia="Calibri" w:hAnsi="Times New Roman" w:cs="Times New Roman"/>
          <w:sz w:val="24"/>
          <w:szCs w:val="24"/>
          <w:lang w:val="en-US"/>
        </w:rPr>
        <w:t xml:space="preserve">rentice </w:t>
      </w:r>
      <w:r w:rsidR="0029264C" w:rsidRPr="005C720A">
        <w:rPr>
          <w:rFonts w:ascii="Times New Roman" w:eastAsia="Calibri" w:hAnsi="Times New Roman" w:cs="Times New Roman"/>
          <w:sz w:val="24"/>
          <w:szCs w:val="24"/>
          <w:lang w:val="en-US"/>
        </w:rPr>
        <w:t>H</w:t>
      </w:r>
      <w:r w:rsidRPr="005C720A">
        <w:rPr>
          <w:rFonts w:ascii="Times New Roman" w:eastAsia="Calibri" w:hAnsi="Times New Roman" w:cs="Times New Roman"/>
          <w:sz w:val="24"/>
          <w:szCs w:val="24"/>
          <w:lang w:val="en-US"/>
        </w:rPr>
        <w:t>all.</w:t>
      </w:r>
    </w:p>
    <w:p w14:paraId="52B9CF1A" w14:textId="77777777" w:rsidR="00C57477" w:rsidRPr="00491F6B" w:rsidRDefault="00C57477" w:rsidP="00237B70">
      <w:pPr>
        <w:widowControl w:val="0"/>
        <w:autoSpaceDE w:val="0"/>
        <w:autoSpaceDN w:val="0"/>
        <w:adjustRightInd w:val="0"/>
        <w:spacing w:after="0" w:line="240" w:lineRule="auto"/>
        <w:ind w:left="454" w:hanging="454"/>
        <w:contextualSpacing/>
        <w:rPr>
          <w:rFonts w:ascii="Times New Roman" w:eastAsia="Calibri" w:hAnsi="Times New Roman" w:cs="Times New Roman"/>
          <w:sz w:val="24"/>
          <w:szCs w:val="24"/>
          <w:lang w:eastAsia="es-ES"/>
        </w:rPr>
      </w:pPr>
      <w:r w:rsidRPr="00491F6B">
        <w:rPr>
          <w:rFonts w:ascii="Times New Roman" w:eastAsia="Calibri" w:hAnsi="Times New Roman" w:cs="Times New Roman"/>
          <w:sz w:val="24"/>
          <w:szCs w:val="24"/>
          <w:lang w:val="en-US" w:eastAsia="es-ES"/>
        </w:rPr>
        <w:t xml:space="preserve">Patterson, J.A. (1990). Family and Health research in the 80 ́s: a family scientist ́s perspective. </w:t>
      </w:r>
      <w:r w:rsidRPr="00491F6B">
        <w:rPr>
          <w:rFonts w:ascii="Times New Roman" w:eastAsia="Calibri" w:hAnsi="Times New Roman" w:cs="Times New Roman"/>
          <w:i/>
          <w:iCs/>
          <w:sz w:val="24"/>
          <w:szCs w:val="24"/>
          <w:lang w:eastAsia="es-ES"/>
        </w:rPr>
        <w:t xml:space="preserve">Family Systems Medicine, </w:t>
      </w:r>
      <w:r w:rsidRPr="00491F6B">
        <w:rPr>
          <w:rFonts w:ascii="Times New Roman" w:eastAsia="Calibri" w:hAnsi="Times New Roman" w:cs="Times New Roman"/>
          <w:i/>
          <w:sz w:val="24"/>
          <w:szCs w:val="24"/>
          <w:lang w:eastAsia="es-ES"/>
        </w:rPr>
        <w:t>8</w:t>
      </w:r>
      <w:r w:rsidRPr="00491F6B">
        <w:rPr>
          <w:rFonts w:ascii="Times New Roman" w:eastAsia="Calibri" w:hAnsi="Times New Roman" w:cs="Times New Roman"/>
          <w:sz w:val="24"/>
          <w:szCs w:val="24"/>
          <w:lang w:eastAsia="es-ES"/>
        </w:rPr>
        <w:t xml:space="preserve">(4), 421-434. </w:t>
      </w:r>
    </w:p>
    <w:p w14:paraId="3D4AFA9A" w14:textId="77777777" w:rsidR="00C57477" w:rsidRPr="00491F6B" w:rsidRDefault="00C57477" w:rsidP="00237B70">
      <w:pPr>
        <w:widowControl w:val="0"/>
        <w:autoSpaceDE w:val="0"/>
        <w:autoSpaceDN w:val="0"/>
        <w:adjustRightInd w:val="0"/>
        <w:spacing w:after="0" w:line="240" w:lineRule="auto"/>
        <w:ind w:left="454" w:hanging="454"/>
        <w:contextualSpacing/>
        <w:rPr>
          <w:rFonts w:ascii="Times New Roman" w:eastAsia="Calibri" w:hAnsi="Times New Roman" w:cs="Times New Roman"/>
          <w:color w:val="1A1A1A"/>
          <w:sz w:val="24"/>
          <w:szCs w:val="24"/>
          <w:lang w:eastAsia="es-ES"/>
        </w:rPr>
      </w:pPr>
      <w:r w:rsidRPr="00491F6B">
        <w:rPr>
          <w:rFonts w:ascii="Times New Roman" w:eastAsia="Calibri" w:hAnsi="Times New Roman" w:cs="Times New Roman"/>
          <w:color w:val="1A1A1A"/>
          <w:sz w:val="24"/>
          <w:szCs w:val="24"/>
          <w:lang w:eastAsia="es-ES"/>
        </w:rPr>
        <w:t xml:space="preserve">Rizo, F. E. V., Burgos, L. M. R., Vergara, D. F. P., &amp; Esquivel, C. A. (2012). Embarazo no deseado en adolescentes: problemática social permanente. Caso: El Calvario. </w:t>
      </w:r>
      <w:r w:rsidRPr="00491F6B">
        <w:rPr>
          <w:rFonts w:ascii="Times New Roman" w:eastAsia="Calibri" w:hAnsi="Times New Roman" w:cs="Times New Roman"/>
          <w:i/>
          <w:iCs/>
          <w:color w:val="1A1A1A"/>
          <w:sz w:val="24"/>
          <w:szCs w:val="24"/>
          <w:lang w:eastAsia="es-ES"/>
        </w:rPr>
        <w:t xml:space="preserve">[Con] </w:t>
      </w:r>
      <w:r w:rsidR="0029264C" w:rsidRPr="00491F6B">
        <w:rPr>
          <w:rFonts w:ascii="Times New Roman" w:eastAsia="Calibri" w:hAnsi="Times New Roman" w:cs="Times New Roman"/>
          <w:i/>
          <w:iCs/>
          <w:color w:val="1A1A1A"/>
          <w:sz w:val="24"/>
          <w:szCs w:val="24"/>
          <w:lang w:eastAsia="es-ES"/>
        </w:rPr>
        <w:t>T</w:t>
      </w:r>
      <w:r w:rsidRPr="00491F6B">
        <w:rPr>
          <w:rFonts w:ascii="Times New Roman" w:eastAsia="Calibri" w:hAnsi="Times New Roman" w:cs="Times New Roman"/>
          <w:i/>
          <w:iCs/>
          <w:color w:val="1A1A1A"/>
          <w:sz w:val="24"/>
          <w:szCs w:val="24"/>
          <w:lang w:eastAsia="es-ES"/>
        </w:rPr>
        <w:t>extos</w:t>
      </w:r>
      <w:r w:rsidRPr="00491F6B">
        <w:rPr>
          <w:rFonts w:ascii="Times New Roman" w:eastAsia="Calibri" w:hAnsi="Times New Roman" w:cs="Times New Roman"/>
          <w:color w:val="1A1A1A"/>
          <w:sz w:val="24"/>
          <w:szCs w:val="24"/>
          <w:lang w:eastAsia="es-ES"/>
        </w:rPr>
        <w:t xml:space="preserve">, </w:t>
      </w:r>
      <w:r w:rsidRPr="00491F6B">
        <w:rPr>
          <w:rFonts w:ascii="Times New Roman" w:eastAsia="Calibri" w:hAnsi="Times New Roman" w:cs="Times New Roman"/>
          <w:i/>
          <w:iCs/>
          <w:color w:val="1A1A1A"/>
          <w:sz w:val="24"/>
          <w:szCs w:val="24"/>
          <w:lang w:eastAsia="es-ES"/>
        </w:rPr>
        <w:t>1</w:t>
      </w:r>
      <w:r w:rsidRPr="00491F6B">
        <w:rPr>
          <w:rFonts w:ascii="Times New Roman" w:eastAsia="Calibri" w:hAnsi="Times New Roman" w:cs="Times New Roman"/>
          <w:color w:val="1A1A1A"/>
          <w:sz w:val="24"/>
          <w:szCs w:val="24"/>
          <w:lang w:eastAsia="es-ES"/>
        </w:rPr>
        <w:t>(2), 65-72.</w:t>
      </w:r>
    </w:p>
    <w:p w14:paraId="007CBDD7" w14:textId="77777777" w:rsidR="00C57477" w:rsidRPr="00491F6B" w:rsidRDefault="00C57477" w:rsidP="00237B70">
      <w:pPr>
        <w:spacing w:after="0" w:line="240" w:lineRule="auto"/>
        <w:ind w:left="454" w:hanging="454"/>
        <w:contextualSpacing/>
        <w:jc w:val="both"/>
        <w:rPr>
          <w:rFonts w:ascii="Times New Roman" w:eastAsia="Calibri" w:hAnsi="Times New Roman" w:cs="Times New Roman"/>
          <w:color w:val="1A1A1A"/>
          <w:sz w:val="24"/>
          <w:szCs w:val="24"/>
          <w:lang w:eastAsia="es-ES"/>
        </w:rPr>
      </w:pPr>
      <w:r w:rsidRPr="00491F6B">
        <w:rPr>
          <w:rFonts w:ascii="Times New Roman" w:eastAsia="Calibri" w:hAnsi="Times New Roman" w:cs="Times New Roman"/>
          <w:color w:val="1A1A1A"/>
          <w:sz w:val="24"/>
          <w:szCs w:val="24"/>
          <w:lang w:eastAsia="es-ES"/>
        </w:rPr>
        <w:t xml:space="preserve">Ripoll, K., Carrillo, S., &amp; Castro, J. (2009). Relación entre hermanos y ajuste psicológico en adolescentes: los efectos de la calidad de la relación padres-hijos. </w:t>
      </w:r>
      <w:r w:rsidRPr="00491F6B">
        <w:rPr>
          <w:rFonts w:ascii="Times New Roman" w:eastAsia="Calibri" w:hAnsi="Times New Roman" w:cs="Times New Roman"/>
          <w:i/>
          <w:iCs/>
          <w:color w:val="1A1A1A"/>
          <w:sz w:val="24"/>
          <w:szCs w:val="24"/>
          <w:lang w:eastAsia="es-ES"/>
        </w:rPr>
        <w:t>Avances en Psicología Latinoamericana</w:t>
      </w:r>
      <w:r w:rsidRPr="00491F6B">
        <w:rPr>
          <w:rFonts w:ascii="Times New Roman" w:eastAsia="Calibri" w:hAnsi="Times New Roman" w:cs="Times New Roman"/>
          <w:color w:val="1A1A1A"/>
          <w:sz w:val="24"/>
          <w:szCs w:val="24"/>
          <w:lang w:eastAsia="es-ES"/>
        </w:rPr>
        <w:t xml:space="preserve">, </w:t>
      </w:r>
      <w:r w:rsidRPr="00491F6B">
        <w:rPr>
          <w:rFonts w:ascii="Times New Roman" w:eastAsia="Calibri" w:hAnsi="Times New Roman" w:cs="Times New Roman"/>
          <w:i/>
          <w:iCs/>
          <w:color w:val="1A1A1A"/>
          <w:sz w:val="24"/>
          <w:szCs w:val="24"/>
          <w:lang w:eastAsia="es-ES"/>
        </w:rPr>
        <w:t>27</w:t>
      </w:r>
      <w:r w:rsidRPr="00491F6B">
        <w:rPr>
          <w:rFonts w:ascii="Times New Roman" w:eastAsia="Calibri" w:hAnsi="Times New Roman" w:cs="Times New Roman"/>
          <w:color w:val="1A1A1A"/>
          <w:sz w:val="24"/>
          <w:szCs w:val="24"/>
          <w:lang w:eastAsia="es-ES"/>
        </w:rPr>
        <w:t>(1), 125-142.</w:t>
      </w:r>
    </w:p>
    <w:p w14:paraId="4C8B970E" w14:textId="77777777" w:rsidR="00C57477" w:rsidRPr="00491F6B" w:rsidRDefault="00C57477" w:rsidP="00237B70">
      <w:pPr>
        <w:spacing w:after="0" w:line="240" w:lineRule="auto"/>
        <w:ind w:left="454" w:hanging="454"/>
        <w:contextualSpacing/>
        <w:rPr>
          <w:rFonts w:ascii="Times New Roman" w:eastAsia="Times New Roman" w:hAnsi="Times New Roman" w:cs="Times New Roman"/>
          <w:sz w:val="24"/>
          <w:szCs w:val="24"/>
          <w:lang w:eastAsia="es-CO"/>
        </w:rPr>
      </w:pPr>
      <w:r w:rsidRPr="00491F6B">
        <w:rPr>
          <w:rFonts w:ascii="Times New Roman" w:eastAsia="Times New Roman" w:hAnsi="Times New Roman" w:cs="Times New Roman"/>
          <w:sz w:val="24"/>
          <w:szCs w:val="24"/>
          <w:lang w:eastAsia="es-CO"/>
        </w:rPr>
        <w:t xml:space="preserve">Rivera, M., </w:t>
      </w:r>
      <w:r w:rsidR="0029264C" w:rsidRPr="00491F6B">
        <w:rPr>
          <w:rFonts w:ascii="Times New Roman" w:eastAsia="Times New Roman" w:hAnsi="Times New Roman" w:cs="Times New Roman"/>
          <w:sz w:val="24"/>
          <w:szCs w:val="24"/>
          <w:lang w:eastAsia="es-CO"/>
        </w:rPr>
        <w:t>&amp;</w:t>
      </w:r>
      <w:r w:rsidRPr="00491F6B">
        <w:rPr>
          <w:rFonts w:ascii="Times New Roman" w:eastAsia="Times New Roman" w:hAnsi="Times New Roman" w:cs="Times New Roman"/>
          <w:sz w:val="24"/>
          <w:szCs w:val="24"/>
          <w:lang w:eastAsia="es-CO"/>
        </w:rPr>
        <w:t xml:space="preserve"> Andrade, P. (2010) Escala de evaluación de las relaciones intrafamiliares. </w:t>
      </w:r>
      <w:r w:rsidRPr="00491F6B">
        <w:rPr>
          <w:rFonts w:ascii="Times New Roman" w:eastAsia="Times New Roman" w:hAnsi="Times New Roman" w:cs="Times New Roman"/>
          <w:i/>
          <w:sz w:val="24"/>
          <w:szCs w:val="24"/>
          <w:lang w:eastAsia="es-CO"/>
        </w:rPr>
        <w:t xml:space="preserve">Uaricha, Revista de Psicología, 14, </w:t>
      </w:r>
      <w:r w:rsidRPr="00491F6B">
        <w:rPr>
          <w:rFonts w:ascii="Times New Roman" w:eastAsia="Times New Roman" w:hAnsi="Times New Roman" w:cs="Times New Roman"/>
          <w:sz w:val="24"/>
          <w:szCs w:val="24"/>
          <w:lang w:eastAsia="es-CO"/>
        </w:rPr>
        <w:t>12 – 29.</w:t>
      </w:r>
    </w:p>
    <w:p w14:paraId="222EC589" w14:textId="77777777" w:rsidR="00C57477" w:rsidRPr="00491F6B" w:rsidRDefault="00C57477" w:rsidP="00237B70">
      <w:pPr>
        <w:tabs>
          <w:tab w:val="left" w:pos="240"/>
        </w:tabs>
        <w:spacing w:after="0" w:line="240" w:lineRule="auto"/>
        <w:ind w:left="454" w:hanging="454"/>
        <w:rPr>
          <w:rFonts w:ascii="Times New Roman" w:eastAsia="Calibri" w:hAnsi="Times New Roman" w:cs="Times New Roman"/>
          <w:sz w:val="24"/>
          <w:szCs w:val="24"/>
        </w:rPr>
      </w:pPr>
      <w:r w:rsidRPr="00491F6B">
        <w:rPr>
          <w:rFonts w:ascii="Times New Roman" w:eastAsia="Calibri" w:hAnsi="Times New Roman" w:cs="Times New Roman"/>
          <w:sz w:val="24"/>
          <w:szCs w:val="24"/>
        </w:rPr>
        <w:t xml:space="preserve">Riso, W. (2003). </w:t>
      </w:r>
      <w:r w:rsidRPr="00491F6B">
        <w:rPr>
          <w:rFonts w:ascii="Times New Roman" w:eastAsia="Calibri" w:hAnsi="Times New Roman" w:cs="Times New Roman"/>
          <w:i/>
          <w:sz w:val="24"/>
          <w:szCs w:val="24"/>
        </w:rPr>
        <w:t xml:space="preserve">Aprendiendo a quererse a sí mismo. </w:t>
      </w:r>
      <w:r w:rsidR="00F35CF2" w:rsidRPr="00491F6B">
        <w:rPr>
          <w:rFonts w:ascii="Times New Roman" w:eastAsia="Calibri" w:hAnsi="Times New Roman" w:cs="Times New Roman"/>
          <w:sz w:val="24"/>
          <w:szCs w:val="24"/>
        </w:rPr>
        <w:t>Bogotá, D.C. Edi</w:t>
      </w:r>
      <w:r w:rsidRPr="00491F6B">
        <w:rPr>
          <w:rFonts w:ascii="Times New Roman" w:eastAsia="Calibri" w:hAnsi="Times New Roman" w:cs="Times New Roman"/>
          <w:sz w:val="24"/>
          <w:szCs w:val="24"/>
        </w:rPr>
        <w:t xml:space="preserve">torial Norma S.A. </w:t>
      </w:r>
    </w:p>
    <w:p w14:paraId="775CE8B7" w14:textId="77777777" w:rsidR="00C57477" w:rsidRPr="00491F6B" w:rsidRDefault="00C57477" w:rsidP="00237B70">
      <w:pPr>
        <w:spacing w:after="0" w:line="240" w:lineRule="auto"/>
        <w:ind w:left="454" w:hanging="454"/>
        <w:contextualSpacing/>
        <w:jc w:val="both"/>
        <w:rPr>
          <w:rFonts w:ascii="Times New Roman" w:eastAsia="Calibri" w:hAnsi="Times New Roman" w:cs="Times New Roman"/>
          <w:sz w:val="24"/>
          <w:szCs w:val="24"/>
          <w:lang w:val="en-US"/>
        </w:rPr>
      </w:pPr>
      <w:r w:rsidRPr="00491F6B">
        <w:rPr>
          <w:rFonts w:ascii="Times New Roman" w:eastAsia="Calibri" w:hAnsi="Times New Roman" w:cs="Times New Roman"/>
          <w:sz w:val="24"/>
          <w:szCs w:val="24"/>
          <w:lang w:val="en-US"/>
        </w:rPr>
        <w:t xml:space="preserve">Ryff, C. &amp; Singer, B. (2013). Know Thyself and Become What You are: A Eudaimonic Approach to Psychological Well-Being. </w:t>
      </w:r>
      <w:r w:rsidR="00F35CF2" w:rsidRPr="00491F6B">
        <w:rPr>
          <w:rFonts w:ascii="Times New Roman" w:eastAsia="Calibri" w:hAnsi="Times New Roman" w:cs="Times New Roman"/>
          <w:sz w:val="24"/>
          <w:szCs w:val="24"/>
          <w:lang w:val="en-US"/>
        </w:rPr>
        <w:t xml:space="preserve">In A. Delle (Ed.) </w:t>
      </w:r>
      <w:r w:rsidRPr="00491F6B">
        <w:rPr>
          <w:rFonts w:ascii="Times New Roman" w:eastAsia="Calibri" w:hAnsi="Times New Roman" w:cs="Times New Roman"/>
          <w:i/>
          <w:sz w:val="24"/>
          <w:szCs w:val="24"/>
          <w:lang w:val="en-US"/>
        </w:rPr>
        <w:t>The Exploration of Happiness. Happiness Studies Book Series</w:t>
      </w:r>
      <w:r w:rsidR="00F35CF2" w:rsidRPr="00491F6B">
        <w:rPr>
          <w:rFonts w:ascii="Times New Roman" w:eastAsia="Calibri" w:hAnsi="Times New Roman" w:cs="Times New Roman"/>
          <w:i/>
          <w:sz w:val="24"/>
          <w:szCs w:val="24"/>
          <w:lang w:val="en-US"/>
        </w:rPr>
        <w:t xml:space="preserve"> (pp</w:t>
      </w:r>
      <w:r w:rsidRPr="00491F6B">
        <w:rPr>
          <w:rFonts w:ascii="Times New Roman" w:eastAsia="Calibri" w:hAnsi="Times New Roman" w:cs="Times New Roman"/>
          <w:i/>
          <w:sz w:val="24"/>
          <w:szCs w:val="24"/>
          <w:lang w:val="en-US"/>
        </w:rPr>
        <w:t xml:space="preserve"> 97 – 116</w:t>
      </w:r>
      <w:r w:rsidR="00F35CF2" w:rsidRPr="00491F6B">
        <w:rPr>
          <w:rFonts w:ascii="Times New Roman" w:eastAsia="Calibri" w:hAnsi="Times New Roman" w:cs="Times New Roman"/>
          <w:i/>
          <w:sz w:val="24"/>
          <w:szCs w:val="24"/>
          <w:lang w:val="en-US"/>
        </w:rPr>
        <w:t xml:space="preserve">). </w:t>
      </w:r>
      <w:r w:rsidR="00F35CF2" w:rsidRPr="00491F6B">
        <w:rPr>
          <w:rFonts w:ascii="Times New Roman" w:eastAsia="Calibri" w:hAnsi="Times New Roman" w:cs="Times New Roman"/>
          <w:sz w:val="24"/>
          <w:szCs w:val="24"/>
          <w:lang w:val="en-US"/>
        </w:rPr>
        <w:t xml:space="preserve"> London: Springer.</w:t>
      </w:r>
    </w:p>
    <w:p w14:paraId="4258AD6A" w14:textId="77777777" w:rsidR="00C57477" w:rsidRPr="005C720A" w:rsidRDefault="00C57477" w:rsidP="00237B70">
      <w:pPr>
        <w:widowControl w:val="0"/>
        <w:autoSpaceDE w:val="0"/>
        <w:autoSpaceDN w:val="0"/>
        <w:adjustRightInd w:val="0"/>
        <w:spacing w:after="0" w:line="240" w:lineRule="auto"/>
        <w:ind w:left="454" w:hanging="454"/>
        <w:contextualSpacing/>
        <w:rPr>
          <w:rFonts w:ascii="Times New Roman" w:eastAsia="Arial Unicode MS" w:hAnsi="Times New Roman" w:cs="Times New Roman"/>
          <w:sz w:val="24"/>
          <w:szCs w:val="24"/>
          <w:lang w:val="es-ES" w:eastAsia="es-ES"/>
        </w:rPr>
      </w:pPr>
      <w:r w:rsidRPr="005C720A">
        <w:rPr>
          <w:rFonts w:ascii="Times New Roman" w:eastAsia="Arial Unicode MS" w:hAnsi="Times New Roman" w:cs="Times New Roman"/>
          <w:sz w:val="24"/>
          <w:szCs w:val="24"/>
          <w:lang w:val="en-US" w:eastAsia="es-ES"/>
        </w:rPr>
        <w:t xml:space="preserve">Satterwhite, C. L., Torrone, E., Meites, E., Dunne, E. F., Mahajan, R., Ocfemia, M. C., Su, J., Weinstock, H. (2014). </w:t>
      </w:r>
      <w:r w:rsidRPr="00491F6B">
        <w:rPr>
          <w:rFonts w:ascii="Times New Roman" w:eastAsia="Arial Unicode MS" w:hAnsi="Times New Roman" w:cs="Times New Roman"/>
          <w:sz w:val="24"/>
          <w:szCs w:val="24"/>
          <w:lang w:val="en-US" w:eastAsia="es-ES"/>
        </w:rPr>
        <w:t xml:space="preserve">Sexually transmitted infections among US women and men: prevalence and incidence estimates, 2008. </w:t>
      </w:r>
      <w:r w:rsidRPr="005C720A">
        <w:rPr>
          <w:rFonts w:ascii="Times New Roman" w:eastAsia="Arial Unicode MS" w:hAnsi="Times New Roman" w:cs="Times New Roman"/>
          <w:i/>
          <w:sz w:val="24"/>
          <w:szCs w:val="24"/>
          <w:lang w:val="es-ES" w:eastAsia="es-ES"/>
        </w:rPr>
        <w:t>Sexually Transmitted Diseases, 40</w:t>
      </w:r>
      <w:r w:rsidRPr="005C720A">
        <w:rPr>
          <w:rFonts w:ascii="Times New Roman" w:eastAsia="Arial Unicode MS" w:hAnsi="Times New Roman" w:cs="Times New Roman"/>
          <w:sz w:val="24"/>
          <w:szCs w:val="24"/>
          <w:lang w:val="es-ES" w:eastAsia="es-ES"/>
        </w:rPr>
        <w:t>, 3, 187-93.</w:t>
      </w:r>
    </w:p>
    <w:p w14:paraId="5F019BF0" w14:textId="77777777" w:rsidR="00C57477" w:rsidRPr="00491F6B" w:rsidRDefault="00C57477" w:rsidP="00237B70">
      <w:pPr>
        <w:widowControl w:val="0"/>
        <w:autoSpaceDE w:val="0"/>
        <w:autoSpaceDN w:val="0"/>
        <w:adjustRightInd w:val="0"/>
        <w:spacing w:after="0" w:line="240" w:lineRule="auto"/>
        <w:ind w:left="454" w:hanging="454"/>
        <w:contextualSpacing/>
        <w:rPr>
          <w:rFonts w:ascii="Times New Roman" w:eastAsia="Calibri" w:hAnsi="Times New Roman" w:cs="Times New Roman"/>
          <w:sz w:val="24"/>
          <w:szCs w:val="24"/>
          <w:lang w:val="en-US" w:eastAsia="es-ES"/>
        </w:rPr>
      </w:pPr>
      <w:r w:rsidRPr="00491F6B">
        <w:rPr>
          <w:rFonts w:ascii="Times New Roman" w:eastAsia="Calibri" w:hAnsi="Times New Roman" w:cs="Times New Roman"/>
          <w:sz w:val="24"/>
          <w:szCs w:val="24"/>
          <w:lang w:eastAsia="es-ES"/>
        </w:rPr>
        <w:t xml:space="preserve">Tamayo, A. P., Macias, C. R., &amp; Juánez, J. C. (2014). Conocimientos previos en la prevención de Infecciones de Transmisión Sexual (ITS) y embarazos no deseados de un grupo de estudiantes de secundaria de un Centro Penitenciario Español. </w:t>
      </w:r>
      <w:r w:rsidRPr="00491F6B">
        <w:rPr>
          <w:rFonts w:ascii="Times New Roman" w:eastAsia="Calibri" w:hAnsi="Times New Roman" w:cs="Times New Roman"/>
          <w:i/>
          <w:iCs/>
          <w:sz w:val="24"/>
          <w:szCs w:val="24"/>
          <w:lang w:val="en-US" w:eastAsia="es-ES"/>
        </w:rPr>
        <w:t>Campo Abierto</w:t>
      </w:r>
      <w:r w:rsidRPr="00491F6B">
        <w:rPr>
          <w:rFonts w:ascii="Times New Roman" w:eastAsia="Calibri" w:hAnsi="Times New Roman" w:cs="Times New Roman"/>
          <w:sz w:val="24"/>
          <w:szCs w:val="24"/>
          <w:lang w:val="en-US" w:eastAsia="es-ES"/>
        </w:rPr>
        <w:t xml:space="preserve">, </w:t>
      </w:r>
      <w:r w:rsidRPr="00491F6B">
        <w:rPr>
          <w:rFonts w:ascii="Times New Roman" w:eastAsia="Calibri" w:hAnsi="Times New Roman" w:cs="Times New Roman"/>
          <w:i/>
          <w:iCs/>
          <w:sz w:val="24"/>
          <w:szCs w:val="24"/>
          <w:lang w:val="en-US" w:eastAsia="es-ES"/>
        </w:rPr>
        <w:t>32</w:t>
      </w:r>
      <w:r w:rsidRPr="00491F6B">
        <w:rPr>
          <w:rFonts w:ascii="Times New Roman" w:eastAsia="Calibri" w:hAnsi="Times New Roman" w:cs="Times New Roman"/>
          <w:sz w:val="24"/>
          <w:szCs w:val="24"/>
          <w:lang w:val="en-US" w:eastAsia="es-ES"/>
        </w:rPr>
        <w:t>(1), 35-58.</w:t>
      </w:r>
    </w:p>
    <w:p w14:paraId="5BC83D9F" w14:textId="77777777" w:rsidR="00C57477" w:rsidRPr="00491F6B" w:rsidRDefault="00C57477" w:rsidP="00237B70">
      <w:pPr>
        <w:spacing w:after="0" w:line="240" w:lineRule="auto"/>
        <w:ind w:left="454" w:hanging="454"/>
        <w:contextualSpacing/>
        <w:jc w:val="both"/>
        <w:rPr>
          <w:rFonts w:ascii="Times New Roman" w:eastAsia="Calibri" w:hAnsi="Times New Roman" w:cs="Times New Roman"/>
          <w:color w:val="1A1A1A"/>
          <w:sz w:val="24"/>
          <w:szCs w:val="24"/>
          <w:lang w:val="en-US" w:eastAsia="es-ES"/>
        </w:rPr>
      </w:pPr>
      <w:r w:rsidRPr="00491F6B">
        <w:rPr>
          <w:rFonts w:ascii="Times New Roman" w:eastAsia="Calibri" w:hAnsi="Times New Roman" w:cs="Times New Roman"/>
          <w:color w:val="1A1A1A"/>
          <w:sz w:val="24"/>
          <w:szCs w:val="24"/>
          <w:lang w:val="en-US" w:eastAsia="es-ES"/>
        </w:rPr>
        <w:t xml:space="preserve">Tardy, C. H. (1985). Social support measurement. </w:t>
      </w:r>
      <w:r w:rsidRPr="00491F6B">
        <w:rPr>
          <w:rFonts w:ascii="Times New Roman" w:eastAsia="Calibri" w:hAnsi="Times New Roman" w:cs="Times New Roman"/>
          <w:i/>
          <w:iCs/>
          <w:color w:val="1A1A1A"/>
          <w:sz w:val="24"/>
          <w:szCs w:val="24"/>
          <w:lang w:val="en-US" w:eastAsia="es-ES"/>
        </w:rPr>
        <w:t>American Journal of Community Psychology</w:t>
      </w:r>
      <w:r w:rsidRPr="00491F6B">
        <w:rPr>
          <w:rFonts w:ascii="Times New Roman" w:eastAsia="Calibri" w:hAnsi="Times New Roman" w:cs="Times New Roman"/>
          <w:color w:val="1A1A1A"/>
          <w:sz w:val="24"/>
          <w:szCs w:val="24"/>
          <w:lang w:val="en-US" w:eastAsia="es-ES"/>
        </w:rPr>
        <w:t xml:space="preserve">, </w:t>
      </w:r>
      <w:r w:rsidRPr="00491F6B">
        <w:rPr>
          <w:rFonts w:ascii="Times New Roman" w:eastAsia="Calibri" w:hAnsi="Times New Roman" w:cs="Times New Roman"/>
          <w:i/>
          <w:iCs/>
          <w:color w:val="1A1A1A"/>
          <w:sz w:val="24"/>
          <w:szCs w:val="24"/>
          <w:lang w:val="en-US" w:eastAsia="es-ES"/>
        </w:rPr>
        <w:t>13</w:t>
      </w:r>
      <w:r w:rsidRPr="00491F6B">
        <w:rPr>
          <w:rFonts w:ascii="Times New Roman" w:eastAsia="Calibri" w:hAnsi="Times New Roman" w:cs="Times New Roman"/>
          <w:color w:val="1A1A1A"/>
          <w:sz w:val="24"/>
          <w:szCs w:val="24"/>
          <w:lang w:val="en-US" w:eastAsia="es-ES"/>
        </w:rPr>
        <w:t>(2), 187-202.</w:t>
      </w:r>
    </w:p>
    <w:p w14:paraId="2BF0EB22" w14:textId="77777777" w:rsidR="00C57477" w:rsidRPr="00491F6B" w:rsidRDefault="00C57477" w:rsidP="00237B70">
      <w:pPr>
        <w:spacing w:after="0" w:line="240" w:lineRule="auto"/>
        <w:ind w:left="454" w:hanging="454"/>
        <w:contextualSpacing/>
        <w:rPr>
          <w:rFonts w:ascii="Times New Roman" w:eastAsia="Times New Roman" w:hAnsi="Times New Roman" w:cs="Times New Roman"/>
          <w:color w:val="1A1A1A"/>
          <w:sz w:val="24"/>
          <w:szCs w:val="24"/>
          <w:lang w:val="en-US" w:eastAsia="es-ES"/>
        </w:rPr>
      </w:pPr>
      <w:r w:rsidRPr="00491F6B">
        <w:rPr>
          <w:rFonts w:ascii="Times New Roman" w:eastAsia="Times New Roman" w:hAnsi="Times New Roman" w:cs="Times New Roman"/>
          <w:color w:val="1A1A1A"/>
          <w:sz w:val="24"/>
          <w:szCs w:val="24"/>
          <w:lang w:eastAsia="es-ES"/>
        </w:rPr>
        <w:t xml:space="preserve">Teva, I., Bermúdez, M. P., Ramiro, M. T., &amp; Buela-Casal, G. (2014). Creencias religiosas y actitudes hacia el uso del preservativo en adolescentes </w:t>
      </w:r>
      <w:r w:rsidR="00F35CF2" w:rsidRPr="00491F6B">
        <w:rPr>
          <w:rFonts w:ascii="Times New Roman" w:eastAsia="Times New Roman" w:hAnsi="Times New Roman" w:cs="Times New Roman"/>
          <w:color w:val="1A1A1A"/>
          <w:sz w:val="24"/>
          <w:szCs w:val="24"/>
          <w:lang w:eastAsia="es-ES"/>
        </w:rPr>
        <w:t>p</w:t>
      </w:r>
      <w:r w:rsidRPr="00491F6B">
        <w:rPr>
          <w:rFonts w:ascii="Times New Roman" w:eastAsia="Times New Roman" w:hAnsi="Times New Roman" w:cs="Times New Roman"/>
          <w:color w:val="1A1A1A"/>
          <w:sz w:val="24"/>
          <w:szCs w:val="24"/>
          <w:lang w:eastAsia="es-ES"/>
        </w:rPr>
        <w:t xml:space="preserve">eruanos. </w:t>
      </w:r>
      <w:r w:rsidRPr="00491F6B">
        <w:rPr>
          <w:rFonts w:ascii="Times New Roman" w:eastAsia="Times New Roman" w:hAnsi="Times New Roman" w:cs="Times New Roman"/>
          <w:i/>
          <w:iCs/>
          <w:color w:val="1A1A1A"/>
          <w:sz w:val="24"/>
          <w:szCs w:val="24"/>
          <w:lang w:val="en-US" w:eastAsia="es-ES"/>
        </w:rPr>
        <w:t>Revista Mexicana de Psicología</w:t>
      </w:r>
      <w:r w:rsidRPr="00491F6B">
        <w:rPr>
          <w:rFonts w:ascii="Times New Roman" w:eastAsia="Times New Roman" w:hAnsi="Times New Roman" w:cs="Times New Roman"/>
          <w:color w:val="1A1A1A"/>
          <w:sz w:val="24"/>
          <w:szCs w:val="24"/>
          <w:lang w:val="en-US" w:eastAsia="es-ES"/>
        </w:rPr>
        <w:t xml:space="preserve">, </w:t>
      </w:r>
      <w:r w:rsidRPr="00491F6B">
        <w:rPr>
          <w:rFonts w:ascii="Times New Roman" w:eastAsia="Times New Roman" w:hAnsi="Times New Roman" w:cs="Times New Roman"/>
          <w:i/>
          <w:iCs/>
          <w:color w:val="1A1A1A"/>
          <w:sz w:val="24"/>
          <w:szCs w:val="24"/>
          <w:lang w:val="en-US" w:eastAsia="es-ES"/>
        </w:rPr>
        <w:t>31</w:t>
      </w:r>
      <w:r w:rsidRPr="00491F6B">
        <w:rPr>
          <w:rFonts w:ascii="Times New Roman" w:eastAsia="Times New Roman" w:hAnsi="Times New Roman" w:cs="Times New Roman"/>
          <w:color w:val="1A1A1A"/>
          <w:sz w:val="24"/>
          <w:szCs w:val="24"/>
          <w:lang w:val="en-US" w:eastAsia="es-ES"/>
        </w:rPr>
        <w:t>(1), 41-49.</w:t>
      </w:r>
    </w:p>
    <w:p w14:paraId="5479402E" w14:textId="77777777" w:rsidR="00C57477" w:rsidRPr="00491F6B" w:rsidRDefault="00C57477" w:rsidP="00237B70">
      <w:pPr>
        <w:widowControl w:val="0"/>
        <w:autoSpaceDE w:val="0"/>
        <w:autoSpaceDN w:val="0"/>
        <w:adjustRightInd w:val="0"/>
        <w:spacing w:after="0" w:line="240" w:lineRule="auto"/>
        <w:ind w:left="454" w:hanging="454"/>
        <w:contextualSpacing/>
        <w:rPr>
          <w:rFonts w:ascii="Times New Roman" w:eastAsia="Calibri" w:hAnsi="Times New Roman" w:cs="Times New Roman"/>
          <w:sz w:val="24"/>
          <w:szCs w:val="24"/>
        </w:rPr>
      </w:pPr>
      <w:r w:rsidRPr="00491F6B">
        <w:rPr>
          <w:rFonts w:ascii="Times New Roman" w:eastAsia="Calibri" w:hAnsi="Times New Roman" w:cs="Times New Roman"/>
          <w:sz w:val="24"/>
          <w:szCs w:val="24"/>
          <w:lang w:val="en-US"/>
        </w:rPr>
        <w:t xml:space="preserve">Turchik, J., y Garske, J. (2009). Measurement of Sexual Risk Taking Among College Students. </w:t>
      </w:r>
      <w:r w:rsidRPr="00491F6B">
        <w:rPr>
          <w:rFonts w:ascii="Times New Roman" w:eastAsia="Calibri" w:hAnsi="Times New Roman" w:cs="Times New Roman"/>
          <w:i/>
          <w:sz w:val="24"/>
          <w:szCs w:val="24"/>
        </w:rPr>
        <w:t>Archives of Sexual Behavior. 38</w:t>
      </w:r>
      <w:r w:rsidRPr="00491F6B">
        <w:rPr>
          <w:rFonts w:ascii="Times New Roman" w:eastAsia="Calibri" w:hAnsi="Times New Roman" w:cs="Times New Roman"/>
          <w:sz w:val="24"/>
          <w:szCs w:val="24"/>
        </w:rPr>
        <w:t>, 936 – 948</w:t>
      </w:r>
    </w:p>
    <w:p w14:paraId="4AA013D4" w14:textId="77777777" w:rsidR="00C57477" w:rsidRPr="00491F6B" w:rsidRDefault="00C57477" w:rsidP="00F35CF2">
      <w:pPr>
        <w:spacing w:after="0" w:line="240" w:lineRule="auto"/>
        <w:ind w:left="454" w:hanging="454"/>
        <w:jc w:val="both"/>
        <w:rPr>
          <w:rFonts w:ascii="Times New Roman" w:eastAsia="Calibri" w:hAnsi="Times New Roman" w:cs="Times New Roman"/>
          <w:sz w:val="24"/>
          <w:szCs w:val="24"/>
        </w:rPr>
      </w:pPr>
      <w:r w:rsidRPr="00491F6B">
        <w:rPr>
          <w:rFonts w:ascii="Times New Roman" w:eastAsia="Calibri" w:hAnsi="Times New Roman" w:cs="Times New Roman"/>
          <w:sz w:val="24"/>
          <w:szCs w:val="24"/>
        </w:rPr>
        <w:t xml:space="preserve">Uribe, J, Amador, G, Zacarías, X, </w:t>
      </w:r>
      <w:r w:rsidR="00F35CF2" w:rsidRPr="00491F6B">
        <w:rPr>
          <w:rFonts w:ascii="Times New Roman" w:eastAsia="Calibri" w:hAnsi="Times New Roman" w:cs="Times New Roman"/>
          <w:sz w:val="24"/>
          <w:szCs w:val="24"/>
        </w:rPr>
        <w:t xml:space="preserve">&amp; </w:t>
      </w:r>
      <w:r w:rsidRPr="00491F6B">
        <w:rPr>
          <w:rFonts w:ascii="Times New Roman" w:eastAsia="Calibri" w:hAnsi="Times New Roman" w:cs="Times New Roman"/>
          <w:sz w:val="24"/>
          <w:szCs w:val="24"/>
        </w:rPr>
        <w:t xml:space="preserve">Villareal, L. (2011). Percepciones sobre el uso del condón y la sexualidad entre jóvenes. </w:t>
      </w:r>
      <w:r w:rsidRPr="00491F6B">
        <w:rPr>
          <w:rFonts w:ascii="Times New Roman" w:eastAsia="Calibri" w:hAnsi="Times New Roman" w:cs="Times New Roman"/>
          <w:i/>
          <w:sz w:val="24"/>
          <w:szCs w:val="24"/>
        </w:rPr>
        <w:t>Revista Latinoamericana de Ciencias Sociales, Niñez y Juventud</w:t>
      </w:r>
      <w:r w:rsidR="00F35CF2" w:rsidRPr="00491F6B">
        <w:rPr>
          <w:rFonts w:ascii="Times New Roman" w:eastAsia="Calibri" w:hAnsi="Times New Roman" w:cs="Times New Roman"/>
          <w:i/>
          <w:sz w:val="24"/>
          <w:szCs w:val="24"/>
        </w:rPr>
        <w:t>,</w:t>
      </w:r>
      <w:r w:rsidRPr="00491F6B">
        <w:rPr>
          <w:rFonts w:ascii="Times New Roman" w:eastAsia="Calibri" w:hAnsi="Times New Roman" w:cs="Times New Roman"/>
          <w:i/>
          <w:sz w:val="24"/>
          <w:szCs w:val="24"/>
        </w:rPr>
        <w:t xml:space="preserve"> 10</w:t>
      </w:r>
      <w:r w:rsidRPr="00491F6B">
        <w:rPr>
          <w:rFonts w:ascii="Times New Roman" w:eastAsia="Calibri" w:hAnsi="Times New Roman" w:cs="Times New Roman"/>
          <w:sz w:val="24"/>
          <w:szCs w:val="24"/>
        </w:rPr>
        <w:t>(1)</w:t>
      </w:r>
      <w:r w:rsidR="00F35CF2" w:rsidRPr="00491F6B">
        <w:rPr>
          <w:rFonts w:ascii="Times New Roman" w:eastAsia="Calibri" w:hAnsi="Times New Roman" w:cs="Times New Roman"/>
          <w:sz w:val="24"/>
          <w:szCs w:val="24"/>
        </w:rPr>
        <w:t>,</w:t>
      </w:r>
      <w:r w:rsidRPr="00491F6B">
        <w:rPr>
          <w:rFonts w:ascii="Times New Roman" w:eastAsia="Calibri" w:hAnsi="Times New Roman" w:cs="Times New Roman"/>
          <w:i/>
          <w:sz w:val="24"/>
          <w:szCs w:val="24"/>
        </w:rPr>
        <w:t xml:space="preserve"> </w:t>
      </w:r>
      <w:r w:rsidRPr="00491F6B">
        <w:rPr>
          <w:rFonts w:ascii="Times New Roman" w:eastAsia="Calibri" w:hAnsi="Times New Roman" w:cs="Times New Roman"/>
          <w:sz w:val="24"/>
          <w:szCs w:val="24"/>
        </w:rPr>
        <w:t>481-494.</w:t>
      </w:r>
      <w:r w:rsidRPr="00491F6B">
        <w:rPr>
          <w:rFonts w:ascii="Times New Roman" w:eastAsia="Calibri" w:hAnsi="Times New Roman" w:cs="Times New Roman"/>
          <w:sz w:val="24"/>
          <w:szCs w:val="24"/>
          <w:lang w:eastAsia="es-ES"/>
        </w:rPr>
        <w:t xml:space="preserve"> </w:t>
      </w:r>
    </w:p>
    <w:p w14:paraId="7A25942A" w14:textId="77777777" w:rsidR="00C57477" w:rsidRPr="00491F6B" w:rsidRDefault="00C57477" w:rsidP="00237B70">
      <w:pPr>
        <w:widowControl w:val="0"/>
        <w:autoSpaceDE w:val="0"/>
        <w:autoSpaceDN w:val="0"/>
        <w:adjustRightInd w:val="0"/>
        <w:spacing w:after="0" w:line="240" w:lineRule="auto"/>
        <w:ind w:left="454" w:hanging="454"/>
        <w:contextualSpacing/>
        <w:rPr>
          <w:rFonts w:ascii="Times New Roman" w:eastAsia="Calibri" w:hAnsi="Times New Roman" w:cs="Times New Roman"/>
          <w:sz w:val="24"/>
          <w:szCs w:val="24"/>
          <w:lang w:val="en-US" w:eastAsia="es-ES"/>
        </w:rPr>
      </w:pPr>
      <w:r w:rsidRPr="00491F6B">
        <w:rPr>
          <w:rFonts w:ascii="Times New Roman" w:eastAsia="Calibri" w:hAnsi="Times New Roman" w:cs="Times New Roman"/>
          <w:sz w:val="24"/>
          <w:szCs w:val="24"/>
        </w:rPr>
        <w:t>Vinaccia, S., Quinceno, J., Gaviria, A., Soto, A.</w:t>
      </w:r>
      <w:r w:rsidR="00971663" w:rsidRPr="00491F6B">
        <w:rPr>
          <w:rFonts w:ascii="Times New Roman" w:eastAsia="Calibri" w:hAnsi="Times New Roman" w:cs="Times New Roman"/>
          <w:sz w:val="24"/>
          <w:szCs w:val="24"/>
        </w:rPr>
        <w:t>, Gil, D.,</w:t>
      </w:r>
      <w:r w:rsidRPr="00491F6B">
        <w:rPr>
          <w:rFonts w:ascii="Times New Roman" w:eastAsia="Calibri" w:hAnsi="Times New Roman" w:cs="Times New Roman"/>
          <w:sz w:val="24"/>
          <w:szCs w:val="24"/>
        </w:rPr>
        <w:t xml:space="preserve"> </w:t>
      </w:r>
      <w:r w:rsidR="00971663" w:rsidRPr="00491F6B">
        <w:rPr>
          <w:rFonts w:ascii="Times New Roman" w:eastAsia="Calibri" w:hAnsi="Times New Roman" w:cs="Times New Roman"/>
          <w:sz w:val="24"/>
          <w:szCs w:val="24"/>
        </w:rPr>
        <w:t xml:space="preserve">&amp; Ballester, R. </w:t>
      </w:r>
      <w:r w:rsidRPr="00491F6B">
        <w:rPr>
          <w:rFonts w:ascii="Times New Roman" w:eastAsia="Calibri" w:hAnsi="Times New Roman" w:cs="Times New Roman"/>
          <w:sz w:val="24"/>
          <w:szCs w:val="24"/>
        </w:rPr>
        <w:t>(2007)</w:t>
      </w:r>
      <w:r w:rsidR="00971663" w:rsidRPr="00491F6B">
        <w:rPr>
          <w:rFonts w:ascii="Times New Roman" w:eastAsia="Calibri" w:hAnsi="Times New Roman" w:cs="Times New Roman"/>
          <w:sz w:val="24"/>
          <w:szCs w:val="24"/>
        </w:rPr>
        <w:t xml:space="preserve">. </w:t>
      </w:r>
      <w:r w:rsidRPr="00491F6B">
        <w:rPr>
          <w:rFonts w:ascii="Times New Roman" w:eastAsia="Calibri" w:hAnsi="Times New Roman" w:cs="Times New Roman"/>
          <w:sz w:val="24"/>
          <w:szCs w:val="24"/>
        </w:rPr>
        <w:t xml:space="preserve">Conductas sexuales de riesgo para la infección por VIH/SIDA en adolescentes colombianos. </w:t>
      </w:r>
      <w:r w:rsidRPr="00491F6B">
        <w:rPr>
          <w:rFonts w:ascii="Times New Roman" w:eastAsia="Calibri" w:hAnsi="Times New Roman" w:cs="Times New Roman"/>
          <w:i/>
          <w:sz w:val="24"/>
          <w:szCs w:val="24"/>
          <w:lang w:val="en-US"/>
        </w:rPr>
        <w:t xml:space="preserve">Terapia </w:t>
      </w:r>
      <w:r w:rsidR="00F35CF2" w:rsidRPr="00491F6B">
        <w:rPr>
          <w:rFonts w:ascii="Times New Roman" w:eastAsia="Calibri" w:hAnsi="Times New Roman" w:cs="Times New Roman"/>
          <w:i/>
          <w:sz w:val="24"/>
          <w:szCs w:val="24"/>
          <w:lang w:val="en-US"/>
        </w:rPr>
        <w:t>P</w:t>
      </w:r>
      <w:r w:rsidRPr="00491F6B">
        <w:rPr>
          <w:rFonts w:ascii="Times New Roman" w:eastAsia="Calibri" w:hAnsi="Times New Roman" w:cs="Times New Roman"/>
          <w:i/>
          <w:sz w:val="24"/>
          <w:szCs w:val="24"/>
          <w:lang w:val="en-US"/>
        </w:rPr>
        <w:t xml:space="preserve">sicológica, 25, </w:t>
      </w:r>
      <w:r w:rsidRPr="00491F6B">
        <w:rPr>
          <w:rFonts w:ascii="Times New Roman" w:eastAsia="Calibri" w:hAnsi="Times New Roman" w:cs="Times New Roman"/>
          <w:sz w:val="24"/>
          <w:szCs w:val="24"/>
          <w:lang w:val="en-US"/>
        </w:rPr>
        <w:t>39 – 50.</w:t>
      </w:r>
    </w:p>
    <w:p w14:paraId="0EB1FB88" w14:textId="77777777" w:rsidR="00C57477" w:rsidRPr="00491F6B" w:rsidRDefault="00C57477" w:rsidP="00237B70">
      <w:pPr>
        <w:widowControl w:val="0"/>
        <w:autoSpaceDE w:val="0"/>
        <w:autoSpaceDN w:val="0"/>
        <w:adjustRightInd w:val="0"/>
        <w:spacing w:after="0" w:line="240" w:lineRule="auto"/>
        <w:ind w:left="454" w:hanging="454"/>
        <w:contextualSpacing/>
        <w:rPr>
          <w:rFonts w:ascii="Times New Roman" w:eastAsia="Arial Unicode MS" w:hAnsi="Times New Roman" w:cs="Times New Roman"/>
          <w:sz w:val="24"/>
          <w:szCs w:val="24"/>
          <w:lang w:val="en-US" w:eastAsia="es-ES"/>
        </w:rPr>
      </w:pPr>
      <w:r w:rsidRPr="00491F6B">
        <w:rPr>
          <w:rFonts w:ascii="Times New Roman" w:eastAsia="Arial Unicode MS" w:hAnsi="Times New Roman" w:cs="Times New Roman"/>
          <w:sz w:val="24"/>
          <w:szCs w:val="24"/>
          <w:lang w:val="en-US" w:eastAsia="es-ES"/>
        </w:rPr>
        <w:t xml:space="preserve">Wasserheit, J. (1992). Epidemiological synergy. Interrelationships between human immunodeficiency virus infection and other sexually transmitted diseases. </w:t>
      </w:r>
      <w:r w:rsidRPr="00491F6B">
        <w:rPr>
          <w:rFonts w:ascii="Times New Roman" w:eastAsia="Arial Unicode MS" w:hAnsi="Times New Roman" w:cs="Times New Roman"/>
          <w:i/>
          <w:sz w:val="24"/>
          <w:szCs w:val="24"/>
          <w:lang w:val="en-US" w:eastAsia="es-ES"/>
        </w:rPr>
        <w:t>Sexually Transmitted Diseases, 19,</w:t>
      </w:r>
      <w:r w:rsidRPr="00491F6B">
        <w:rPr>
          <w:rFonts w:ascii="Times New Roman" w:eastAsia="Arial Unicode MS" w:hAnsi="Times New Roman" w:cs="Times New Roman"/>
          <w:sz w:val="24"/>
          <w:szCs w:val="24"/>
          <w:lang w:val="en-US" w:eastAsia="es-ES"/>
        </w:rPr>
        <w:t xml:space="preserve"> (2), 61 – 77.</w:t>
      </w:r>
    </w:p>
    <w:p w14:paraId="5D0B5603" w14:textId="77777777" w:rsidR="00C57477" w:rsidRPr="00491F6B" w:rsidRDefault="00C57477" w:rsidP="00237B70">
      <w:pPr>
        <w:widowControl w:val="0"/>
        <w:autoSpaceDE w:val="0"/>
        <w:autoSpaceDN w:val="0"/>
        <w:adjustRightInd w:val="0"/>
        <w:spacing w:after="0" w:line="240" w:lineRule="auto"/>
        <w:ind w:left="454" w:hanging="454"/>
        <w:contextualSpacing/>
        <w:rPr>
          <w:rFonts w:ascii="Times New Roman" w:eastAsia="Calibri" w:hAnsi="Times New Roman" w:cs="Times New Roman"/>
          <w:sz w:val="24"/>
          <w:szCs w:val="24"/>
          <w:lang w:val="en-US" w:eastAsia="es-ES"/>
        </w:rPr>
      </w:pPr>
      <w:r w:rsidRPr="00491F6B">
        <w:rPr>
          <w:rFonts w:ascii="Times New Roman" w:eastAsia="Calibri" w:hAnsi="Times New Roman" w:cs="Times New Roman"/>
          <w:sz w:val="24"/>
          <w:szCs w:val="24"/>
          <w:lang w:val="en-US" w:eastAsia="es-ES"/>
        </w:rPr>
        <w:t>Workowski, K. A., Bolan, G. A., &amp; Centers for Disease Control and Prevention. Sexually transmitted diseases treatment guidelines, 2015. </w:t>
      </w:r>
      <w:r w:rsidRPr="00491F6B">
        <w:rPr>
          <w:rFonts w:ascii="Times New Roman" w:eastAsia="Calibri" w:hAnsi="Times New Roman" w:cs="Times New Roman"/>
          <w:i/>
          <w:iCs/>
          <w:sz w:val="24"/>
          <w:szCs w:val="24"/>
          <w:lang w:val="en-US" w:eastAsia="es-ES"/>
        </w:rPr>
        <w:t xml:space="preserve">Mmwr. Recommendations and </w:t>
      </w:r>
      <w:r w:rsidR="0090677D" w:rsidRPr="00491F6B">
        <w:rPr>
          <w:rFonts w:ascii="Times New Roman" w:eastAsia="Calibri" w:hAnsi="Times New Roman" w:cs="Times New Roman"/>
          <w:i/>
          <w:iCs/>
          <w:sz w:val="24"/>
          <w:szCs w:val="24"/>
          <w:lang w:val="en-US" w:eastAsia="es-ES"/>
        </w:rPr>
        <w:t>Reports:</w:t>
      </w:r>
      <w:r w:rsidRPr="00491F6B">
        <w:rPr>
          <w:rFonts w:ascii="Times New Roman" w:eastAsia="Calibri" w:hAnsi="Times New Roman" w:cs="Times New Roman"/>
          <w:i/>
          <w:iCs/>
          <w:sz w:val="24"/>
          <w:szCs w:val="24"/>
          <w:lang w:val="en-US" w:eastAsia="es-ES"/>
        </w:rPr>
        <w:t xml:space="preserve"> Morbidity and Mortality Weekly Report. Recommendations and Reports, 64</w:t>
      </w:r>
      <w:r w:rsidR="00302F20" w:rsidRPr="00491F6B">
        <w:rPr>
          <w:rFonts w:ascii="Times New Roman" w:eastAsia="Calibri" w:hAnsi="Times New Roman" w:cs="Times New Roman"/>
          <w:i/>
          <w:iCs/>
          <w:sz w:val="24"/>
          <w:szCs w:val="24"/>
          <w:lang w:val="en-US" w:eastAsia="es-ES"/>
        </w:rPr>
        <w:t xml:space="preserve"> (RR3) 1-137. </w:t>
      </w:r>
      <w:r w:rsidR="00302F20" w:rsidRPr="00491F6B">
        <w:rPr>
          <w:rFonts w:ascii="Times New Roman" w:eastAsia="Calibri" w:hAnsi="Times New Roman" w:cs="Times New Roman"/>
          <w:iCs/>
          <w:sz w:val="24"/>
          <w:szCs w:val="24"/>
          <w:lang w:val="en-US" w:eastAsia="es-ES"/>
        </w:rPr>
        <w:t xml:space="preserve">Retrieved from </w:t>
      </w:r>
      <w:hyperlink r:id="rId12" w:history="1">
        <w:r w:rsidR="00302F20" w:rsidRPr="005C720A">
          <w:rPr>
            <w:rStyle w:val="Hyperlink"/>
            <w:rFonts w:ascii="Times New Roman" w:hAnsi="Times New Roman" w:cs="Times New Roman"/>
            <w:color w:val="auto"/>
            <w:sz w:val="24"/>
            <w:szCs w:val="24"/>
            <w:u w:val="none"/>
            <w:lang w:val="en-US"/>
          </w:rPr>
          <w:t>https://www.cdc.gov/mmwr/preview/mmwrhtml/rr6403a1.htm?s_cid=rr6403a1_w</w:t>
        </w:r>
      </w:hyperlink>
    </w:p>
    <w:p w14:paraId="16EFA77B" w14:textId="77777777" w:rsidR="00C57477" w:rsidRPr="00491F6B" w:rsidRDefault="00C57477" w:rsidP="00237B70">
      <w:pPr>
        <w:spacing w:after="0" w:line="240" w:lineRule="auto"/>
        <w:ind w:left="454" w:hanging="454"/>
        <w:contextualSpacing/>
        <w:jc w:val="both"/>
        <w:rPr>
          <w:rFonts w:ascii="Times New Roman" w:eastAsia="Calibri" w:hAnsi="Times New Roman" w:cs="Times New Roman"/>
          <w:color w:val="1A1A1A"/>
          <w:sz w:val="24"/>
          <w:szCs w:val="24"/>
          <w:lang w:val="en-US" w:eastAsia="es-ES"/>
        </w:rPr>
      </w:pPr>
      <w:r w:rsidRPr="00491F6B">
        <w:rPr>
          <w:rFonts w:ascii="Times New Roman" w:eastAsia="Arial Unicode MS" w:hAnsi="Times New Roman" w:cs="Times New Roman"/>
          <w:sz w:val="24"/>
          <w:szCs w:val="24"/>
          <w:lang w:val="en-US" w:eastAsia="es-ES"/>
        </w:rPr>
        <w:t xml:space="preserve">Zhao, J., Song, F., Ren, S., Wang, Y., Wang, L., </w:t>
      </w:r>
      <w:r w:rsidR="00115499" w:rsidRPr="00491F6B">
        <w:rPr>
          <w:rFonts w:ascii="Times New Roman" w:eastAsia="Arial Unicode MS" w:hAnsi="Times New Roman" w:cs="Times New Roman"/>
          <w:sz w:val="24"/>
          <w:szCs w:val="24"/>
          <w:lang w:val="en-US" w:eastAsia="es-ES"/>
        </w:rPr>
        <w:t>…</w:t>
      </w:r>
      <w:r w:rsidRPr="00491F6B">
        <w:rPr>
          <w:rFonts w:ascii="Times New Roman" w:eastAsia="Arial Unicode MS" w:hAnsi="Times New Roman" w:cs="Times New Roman"/>
          <w:sz w:val="24"/>
          <w:szCs w:val="24"/>
          <w:lang w:val="en-US" w:eastAsia="es-ES"/>
        </w:rPr>
        <w:t xml:space="preserve"> Sun, Y. (2012). Predictors of condom use behaviors based on the Health Belief Model (HBM) among female sex workers: a cross-sectional study in Hubei Province, China. </w:t>
      </w:r>
      <w:r w:rsidRPr="00491F6B">
        <w:rPr>
          <w:rFonts w:ascii="Times New Roman" w:eastAsia="Arial Unicode MS" w:hAnsi="Times New Roman" w:cs="Times New Roman"/>
          <w:i/>
          <w:sz w:val="24"/>
          <w:szCs w:val="24"/>
          <w:lang w:val="en-US" w:eastAsia="es-ES"/>
        </w:rPr>
        <w:t>Plos One</w:t>
      </w:r>
      <w:r w:rsidRPr="00491F6B">
        <w:rPr>
          <w:rFonts w:ascii="Times New Roman" w:eastAsia="Arial Unicode MS" w:hAnsi="Times New Roman" w:cs="Times New Roman"/>
          <w:sz w:val="24"/>
          <w:szCs w:val="24"/>
          <w:lang w:val="en-US" w:eastAsia="es-ES"/>
        </w:rPr>
        <w:t>, 7, 11</w:t>
      </w:r>
      <w:r w:rsidR="00A0496B" w:rsidRPr="00491F6B">
        <w:rPr>
          <w:rFonts w:ascii="Times New Roman" w:eastAsia="Arial Unicode MS" w:hAnsi="Times New Roman" w:cs="Times New Roman"/>
          <w:sz w:val="24"/>
          <w:szCs w:val="24"/>
          <w:lang w:val="en-US" w:eastAsia="es-ES"/>
        </w:rPr>
        <w:t xml:space="preserve"> </w:t>
      </w:r>
      <w:r w:rsidRPr="00491F6B">
        <w:rPr>
          <w:rFonts w:ascii="Times New Roman" w:eastAsia="Arial Unicode MS" w:hAnsi="Times New Roman" w:cs="Times New Roman"/>
          <w:sz w:val="24"/>
          <w:szCs w:val="24"/>
          <w:lang w:val="en-US" w:eastAsia="es-ES"/>
        </w:rPr>
        <w:t>.</w:t>
      </w:r>
      <w:r w:rsidR="00115499" w:rsidRPr="00491F6B">
        <w:rPr>
          <w:rFonts w:ascii="Times New Roman" w:eastAsia="Arial Unicode MS" w:hAnsi="Times New Roman" w:cs="Times New Roman"/>
          <w:sz w:val="24"/>
          <w:szCs w:val="24"/>
          <w:lang w:val="en-US" w:eastAsia="es-ES"/>
        </w:rPr>
        <w:t>e49542</w:t>
      </w:r>
      <w:r w:rsidR="00A0496B" w:rsidRPr="00491F6B">
        <w:rPr>
          <w:rFonts w:ascii="Times New Roman" w:eastAsia="Arial Unicode MS" w:hAnsi="Times New Roman" w:cs="Times New Roman"/>
          <w:sz w:val="24"/>
          <w:szCs w:val="24"/>
          <w:lang w:val="en-US" w:eastAsia="es-ES"/>
        </w:rPr>
        <w:t xml:space="preserve">. </w:t>
      </w:r>
      <w:r w:rsidR="00A0496B" w:rsidRPr="00491F6B">
        <w:rPr>
          <w:rFonts w:ascii="Times New Roman" w:hAnsi="Times New Roman" w:cs="Times New Roman"/>
          <w:color w:val="000000"/>
          <w:sz w:val="24"/>
          <w:szCs w:val="24"/>
          <w:shd w:val="clear" w:color="auto" w:fill="FFFFFF"/>
        </w:rPr>
        <w:t>doi: 10.1371/journal.pone.0049542.</w:t>
      </w:r>
    </w:p>
    <w:p w14:paraId="02F8CCDD" w14:textId="77777777" w:rsidR="00C57477" w:rsidRPr="00491F6B" w:rsidRDefault="00C57477" w:rsidP="00237B70">
      <w:pPr>
        <w:spacing w:after="0" w:line="240" w:lineRule="auto"/>
        <w:ind w:left="454" w:hanging="454"/>
        <w:rPr>
          <w:rFonts w:ascii="Times New Roman" w:hAnsi="Times New Roman" w:cs="Times New Roman"/>
          <w:sz w:val="24"/>
          <w:szCs w:val="24"/>
          <w:lang w:val="en-US"/>
        </w:rPr>
      </w:pPr>
    </w:p>
    <w:sectPr w:rsidR="00C57477" w:rsidRPr="00491F6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958DD" w14:textId="77777777" w:rsidR="00FC357B" w:rsidRDefault="00FC357B" w:rsidP="00E95574">
      <w:pPr>
        <w:spacing w:after="0" w:line="240" w:lineRule="auto"/>
      </w:pPr>
      <w:r>
        <w:separator/>
      </w:r>
    </w:p>
  </w:endnote>
  <w:endnote w:type="continuationSeparator" w:id="0">
    <w:p w14:paraId="35D816D0" w14:textId="77777777" w:rsidR="00FC357B" w:rsidRDefault="00FC357B" w:rsidP="00E95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75A78" w14:textId="77777777" w:rsidR="00FC357B" w:rsidRDefault="00FC357B" w:rsidP="00E95574">
      <w:pPr>
        <w:spacing w:after="0" w:line="240" w:lineRule="auto"/>
      </w:pPr>
      <w:r>
        <w:separator/>
      </w:r>
    </w:p>
  </w:footnote>
  <w:footnote w:type="continuationSeparator" w:id="0">
    <w:p w14:paraId="52B5EBE9" w14:textId="77777777" w:rsidR="00FC357B" w:rsidRDefault="00FC357B" w:rsidP="00E955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92405"/>
    <w:multiLevelType w:val="hybridMultilevel"/>
    <w:tmpl w:val="B71050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3172A4E"/>
    <w:multiLevelType w:val="hybridMultilevel"/>
    <w:tmpl w:val="41420E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FA6"/>
    <w:rsid w:val="00033D26"/>
    <w:rsid w:val="00061F65"/>
    <w:rsid w:val="000A18DF"/>
    <w:rsid w:val="000C4603"/>
    <w:rsid w:val="000D1385"/>
    <w:rsid w:val="000E12FF"/>
    <w:rsid w:val="00102213"/>
    <w:rsid w:val="001056CB"/>
    <w:rsid w:val="00115499"/>
    <w:rsid w:val="0012603E"/>
    <w:rsid w:val="001411CD"/>
    <w:rsid w:val="0015041A"/>
    <w:rsid w:val="00163DEA"/>
    <w:rsid w:val="001A2B53"/>
    <w:rsid w:val="001B411B"/>
    <w:rsid w:val="001C04DC"/>
    <w:rsid w:val="001C5005"/>
    <w:rsid w:val="001C6FED"/>
    <w:rsid w:val="001D55B3"/>
    <w:rsid w:val="001E3C8F"/>
    <w:rsid w:val="00237B70"/>
    <w:rsid w:val="002456B6"/>
    <w:rsid w:val="0024752B"/>
    <w:rsid w:val="00261682"/>
    <w:rsid w:val="00281EC1"/>
    <w:rsid w:val="0029264C"/>
    <w:rsid w:val="00294A01"/>
    <w:rsid w:val="002A06D6"/>
    <w:rsid w:val="002A17FB"/>
    <w:rsid w:val="002B0E08"/>
    <w:rsid w:val="002B2612"/>
    <w:rsid w:val="002B4E33"/>
    <w:rsid w:val="002B5785"/>
    <w:rsid w:val="002F2AD9"/>
    <w:rsid w:val="00302F20"/>
    <w:rsid w:val="00312E34"/>
    <w:rsid w:val="00322902"/>
    <w:rsid w:val="00354711"/>
    <w:rsid w:val="003622D8"/>
    <w:rsid w:val="003B21C1"/>
    <w:rsid w:val="003B746B"/>
    <w:rsid w:val="003C478E"/>
    <w:rsid w:val="003C58A5"/>
    <w:rsid w:val="003E6D76"/>
    <w:rsid w:val="00402173"/>
    <w:rsid w:val="00402FE0"/>
    <w:rsid w:val="00403DED"/>
    <w:rsid w:val="00406C06"/>
    <w:rsid w:val="004421E2"/>
    <w:rsid w:val="00477A53"/>
    <w:rsid w:val="00480EB5"/>
    <w:rsid w:val="0048133C"/>
    <w:rsid w:val="00483FA4"/>
    <w:rsid w:val="00491F6B"/>
    <w:rsid w:val="004B3E06"/>
    <w:rsid w:val="004B5B47"/>
    <w:rsid w:val="0051323D"/>
    <w:rsid w:val="00531144"/>
    <w:rsid w:val="005352DB"/>
    <w:rsid w:val="005506C4"/>
    <w:rsid w:val="00553536"/>
    <w:rsid w:val="0057017A"/>
    <w:rsid w:val="005B0AA9"/>
    <w:rsid w:val="005B4DF1"/>
    <w:rsid w:val="005C1D49"/>
    <w:rsid w:val="005C720A"/>
    <w:rsid w:val="005F0686"/>
    <w:rsid w:val="005F3BC9"/>
    <w:rsid w:val="0062526C"/>
    <w:rsid w:val="00632778"/>
    <w:rsid w:val="00646ACA"/>
    <w:rsid w:val="0065593F"/>
    <w:rsid w:val="006A01D3"/>
    <w:rsid w:val="006A2F03"/>
    <w:rsid w:val="006B1FB4"/>
    <w:rsid w:val="006C1F7F"/>
    <w:rsid w:val="006C3D30"/>
    <w:rsid w:val="006D6AC4"/>
    <w:rsid w:val="006F7DBA"/>
    <w:rsid w:val="00701122"/>
    <w:rsid w:val="007139D6"/>
    <w:rsid w:val="0071616F"/>
    <w:rsid w:val="00726B18"/>
    <w:rsid w:val="007314E4"/>
    <w:rsid w:val="007358BE"/>
    <w:rsid w:val="00737F06"/>
    <w:rsid w:val="007649A6"/>
    <w:rsid w:val="007652DD"/>
    <w:rsid w:val="00766595"/>
    <w:rsid w:val="007739CA"/>
    <w:rsid w:val="007773AB"/>
    <w:rsid w:val="00785B23"/>
    <w:rsid w:val="007A5212"/>
    <w:rsid w:val="007B6752"/>
    <w:rsid w:val="007C080B"/>
    <w:rsid w:val="007C6AEC"/>
    <w:rsid w:val="007D0901"/>
    <w:rsid w:val="007D73FD"/>
    <w:rsid w:val="007E6CC9"/>
    <w:rsid w:val="007F6348"/>
    <w:rsid w:val="00806763"/>
    <w:rsid w:val="0082379A"/>
    <w:rsid w:val="00840B89"/>
    <w:rsid w:val="008449F4"/>
    <w:rsid w:val="00852692"/>
    <w:rsid w:val="008A2FED"/>
    <w:rsid w:val="008A3508"/>
    <w:rsid w:val="008D68BA"/>
    <w:rsid w:val="00906671"/>
    <w:rsid w:val="0090677D"/>
    <w:rsid w:val="009100C6"/>
    <w:rsid w:val="00933FDB"/>
    <w:rsid w:val="0094535F"/>
    <w:rsid w:val="00971663"/>
    <w:rsid w:val="009B599A"/>
    <w:rsid w:val="009B712B"/>
    <w:rsid w:val="009F56EA"/>
    <w:rsid w:val="009F7A58"/>
    <w:rsid w:val="00A00510"/>
    <w:rsid w:val="00A029C6"/>
    <w:rsid w:val="00A0496B"/>
    <w:rsid w:val="00A505E0"/>
    <w:rsid w:val="00A61B06"/>
    <w:rsid w:val="00A661E7"/>
    <w:rsid w:val="00A836FE"/>
    <w:rsid w:val="00A87741"/>
    <w:rsid w:val="00AB0107"/>
    <w:rsid w:val="00AD4883"/>
    <w:rsid w:val="00AD72D3"/>
    <w:rsid w:val="00AE1C38"/>
    <w:rsid w:val="00AF30D8"/>
    <w:rsid w:val="00B100B7"/>
    <w:rsid w:val="00B56D01"/>
    <w:rsid w:val="00B77FA6"/>
    <w:rsid w:val="00B87577"/>
    <w:rsid w:val="00B92157"/>
    <w:rsid w:val="00BA22F5"/>
    <w:rsid w:val="00BB3B1C"/>
    <w:rsid w:val="00C003C6"/>
    <w:rsid w:val="00C007E6"/>
    <w:rsid w:val="00C24C30"/>
    <w:rsid w:val="00C27E56"/>
    <w:rsid w:val="00C32D58"/>
    <w:rsid w:val="00C344C4"/>
    <w:rsid w:val="00C44CBB"/>
    <w:rsid w:val="00C56617"/>
    <w:rsid w:val="00C57477"/>
    <w:rsid w:val="00C62BA0"/>
    <w:rsid w:val="00C6425E"/>
    <w:rsid w:val="00C85F8C"/>
    <w:rsid w:val="00CD0703"/>
    <w:rsid w:val="00CD6C55"/>
    <w:rsid w:val="00CE49DC"/>
    <w:rsid w:val="00CE5998"/>
    <w:rsid w:val="00CF1B60"/>
    <w:rsid w:val="00D04D84"/>
    <w:rsid w:val="00D141D8"/>
    <w:rsid w:val="00D364E4"/>
    <w:rsid w:val="00D646C6"/>
    <w:rsid w:val="00D64F8D"/>
    <w:rsid w:val="00DB6FB5"/>
    <w:rsid w:val="00DD2D33"/>
    <w:rsid w:val="00DE0581"/>
    <w:rsid w:val="00DF7068"/>
    <w:rsid w:val="00E131AC"/>
    <w:rsid w:val="00E24595"/>
    <w:rsid w:val="00E3114E"/>
    <w:rsid w:val="00E321E9"/>
    <w:rsid w:val="00E34E67"/>
    <w:rsid w:val="00E44791"/>
    <w:rsid w:val="00E47255"/>
    <w:rsid w:val="00E86FD2"/>
    <w:rsid w:val="00E95574"/>
    <w:rsid w:val="00EB263E"/>
    <w:rsid w:val="00EB5AD2"/>
    <w:rsid w:val="00EF372A"/>
    <w:rsid w:val="00EF74A2"/>
    <w:rsid w:val="00F23B77"/>
    <w:rsid w:val="00F35CF2"/>
    <w:rsid w:val="00F63B37"/>
    <w:rsid w:val="00FC1B10"/>
    <w:rsid w:val="00FC35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288A7"/>
  <w15:chartTrackingRefBased/>
  <w15:docId w15:val="{7CBE199B-F50F-4735-BD1C-FACBA10E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955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5574"/>
    <w:rPr>
      <w:sz w:val="20"/>
      <w:szCs w:val="20"/>
    </w:rPr>
  </w:style>
  <w:style w:type="character" w:styleId="FootnoteReference">
    <w:name w:val="footnote reference"/>
    <w:basedOn w:val="DefaultParagraphFont"/>
    <w:uiPriority w:val="99"/>
    <w:semiHidden/>
    <w:unhideWhenUsed/>
    <w:rsid w:val="00E95574"/>
    <w:rPr>
      <w:vertAlign w:val="superscript"/>
    </w:rPr>
  </w:style>
  <w:style w:type="paragraph" w:styleId="NormalWeb">
    <w:name w:val="Normal (Web)"/>
    <w:basedOn w:val="Normal"/>
    <w:rsid w:val="00E3114E"/>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eGrid">
    <w:name w:val="Table Grid"/>
    <w:basedOn w:val="TableNormal"/>
    <w:uiPriority w:val="39"/>
    <w:rsid w:val="00B92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next w:val="TableGrid"/>
    <w:uiPriority w:val="39"/>
    <w:rsid w:val="00FC1B10"/>
    <w:pPr>
      <w:spacing w:after="0" w:line="240" w:lineRule="auto"/>
    </w:pPr>
    <w:rPr>
      <w:rFonts w:ascii="Calibri" w:eastAsia="Calibri" w:hAnsi="Calibri"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C64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PreformattedChar">
    <w:name w:val="HTML Preformatted Char"/>
    <w:basedOn w:val="DefaultParagraphFont"/>
    <w:link w:val="HTMLPreformatted"/>
    <w:uiPriority w:val="99"/>
    <w:semiHidden/>
    <w:rsid w:val="00C6425E"/>
    <w:rPr>
      <w:rFonts w:ascii="Courier New" w:eastAsia="Times New Roman" w:hAnsi="Courier New" w:cs="Courier New"/>
      <w:sz w:val="20"/>
      <w:szCs w:val="20"/>
      <w:lang w:eastAsia="es-CO"/>
    </w:rPr>
  </w:style>
  <w:style w:type="character" w:styleId="Hyperlink">
    <w:name w:val="Hyperlink"/>
    <w:basedOn w:val="DefaultParagraphFont"/>
    <w:uiPriority w:val="99"/>
    <w:unhideWhenUsed/>
    <w:rsid w:val="00302F20"/>
    <w:rPr>
      <w:color w:val="0000FF"/>
      <w:u w:val="single"/>
    </w:rPr>
  </w:style>
  <w:style w:type="paragraph" w:styleId="EndnoteText">
    <w:name w:val="endnote text"/>
    <w:basedOn w:val="Normal"/>
    <w:link w:val="EndnoteTextChar"/>
    <w:uiPriority w:val="99"/>
    <w:semiHidden/>
    <w:unhideWhenUsed/>
    <w:rsid w:val="005311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31144"/>
    <w:rPr>
      <w:sz w:val="20"/>
      <w:szCs w:val="20"/>
    </w:rPr>
  </w:style>
  <w:style w:type="character" w:styleId="EndnoteReference">
    <w:name w:val="endnote reference"/>
    <w:basedOn w:val="DefaultParagraphFont"/>
    <w:uiPriority w:val="99"/>
    <w:semiHidden/>
    <w:unhideWhenUsed/>
    <w:rsid w:val="00531144"/>
    <w:rPr>
      <w:vertAlign w:val="superscript"/>
    </w:rPr>
  </w:style>
  <w:style w:type="character" w:customStyle="1" w:styleId="UnresolvedMention">
    <w:name w:val="Unresolved Mention"/>
    <w:basedOn w:val="DefaultParagraphFont"/>
    <w:uiPriority w:val="99"/>
    <w:semiHidden/>
    <w:unhideWhenUsed/>
    <w:rsid w:val="00531144"/>
    <w:rPr>
      <w:color w:val="605E5C"/>
      <w:shd w:val="clear" w:color="auto" w:fill="E1DFDD"/>
    </w:rPr>
  </w:style>
  <w:style w:type="character" w:styleId="Emphasis">
    <w:name w:val="Emphasis"/>
    <w:basedOn w:val="DefaultParagraphFont"/>
    <w:uiPriority w:val="20"/>
    <w:qFormat/>
    <w:rsid w:val="004B5B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472706">
      <w:bodyDiv w:val="1"/>
      <w:marLeft w:val="0"/>
      <w:marRight w:val="0"/>
      <w:marTop w:val="0"/>
      <w:marBottom w:val="0"/>
      <w:divBdr>
        <w:top w:val="none" w:sz="0" w:space="0" w:color="auto"/>
        <w:left w:val="none" w:sz="0" w:space="0" w:color="auto"/>
        <w:bottom w:val="none" w:sz="0" w:space="0" w:color="auto"/>
        <w:right w:val="none" w:sz="0" w:space="0" w:color="auto"/>
      </w:divBdr>
    </w:div>
    <w:div w:id="2061708654">
      <w:bodyDiv w:val="1"/>
      <w:marLeft w:val="0"/>
      <w:marRight w:val="0"/>
      <w:marTop w:val="0"/>
      <w:marBottom w:val="0"/>
      <w:divBdr>
        <w:top w:val="none" w:sz="0" w:space="0" w:color="auto"/>
        <w:left w:val="none" w:sz="0" w:space="0" w:color="auto"/>
        <w:bottom w:val="none" w:sz="0" w:space="0" w:color="auto"/>
        <w:right w:val="none" w:sz="0" w:space="0" w:color="auto"/>
      </w:divBdr>
    </w:div>
    <w:div w:id="2100322606">
      <w:bodyDiv w:val="1"/>
      <w:marLeft w:val="0"/>
      <w:marRight w:val="0"/>
      <w:marTop w:val="0"/>
      <w:marBottom w:val="0"/>
      <w:divBdr>
        <w:top w:val="none" w:sz="0" w:space="0" w:color="auto"/>
        <w:left w:val="none" w:sz="0" w:space="0" w:color="auto"/>
        <w:bottom w:val="none" w:sz="0" w:space="0" w:color="auto"/>
        <w:right w:val="none" w:sz="0" w:space="0" w:color="auto"/>
      </w:divBdr>
      <w:divsChild>
        <w:div w:id="1207139597">
          <w:marLeft w:val="0"/>
          <w:marRight w:val="0"/>
          <w:marTop w:val="0"/>
          <w:marBottom w:val="0"/>
          <w:divBdr>
            <w:top w:val="none" w:sz="0" w:space="0" w:color="auto"/>
            <w:left w:val="none" w:sz="0" w:space="0" w:color="auto"/>
            <w:bottom w:val="none" w:sz="0" w:space="0" w:color="auto"/>
            <w:right w:val="none" w:sz="0" w:space="0" w:color="auto"/>
          </w:divBdr>
        </w:div>
        <w:div w:id="2048987284">
          <w:marLeft w:val="0"/>
          <w:marRight w:val="0"/>
          <w:marTop w:val="0"/>
          <w:marBottom w:val="0"/>
          <w:divBdr>
            <w:top w:val="none" w:sz="0" w:space="0" w:color="auto"/>
            <w:left w:val="none" w:sz="0" w:space="0" w:color="auto"/>
            <w:bottom w:val="none" w:sz="0" w:space="0" w:color="auto"/>
            <w:right w:val="none" w:sz="0" w:space="0" w:color="auto"/>
          </w:divBdr>
        </w:div>
        <w:div w:id="499393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br/pdf/ha/v8n17/19075.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mmwr/preview/mmwrhtml/rr6403a1.htm?s_cid=rr6403a1_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dalyc.org/pdf/1942/194214587008.pdf" TargetMode="External"/><Relationship Id="rId5" Type="http://schemas.openxmlformats.org/officeDocument/2006/relationships/webSettings" Target="webSettings.xml"/><Relationship Id="rId10" Type="http://schemas.openxmlformats.org/officeDocument/2006/relationships/hyperlink" Target="http://www.who.int/topics/sexual_health/es/" TargetMode="External"/><Relationship Id="rId4" Type="http://schemas.openxmlformats.org/officeDocument/2006/relationships/settings" Target="settings.xml"/><Relationship Id="rId9" Type="http://schemas.openxmlformats.org/officeDocument/2006/relationships/hyperlink" Target="http://www.revistauaricha.umich.mx/Articulos/Uaricha_14_012-029.pd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C4BB4-FD57-480E-9946-A23305028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7077</Words>
  <Characters>40341</Characters>
  <Application>Microsoft Office Word</Application>
  <DocSecurity>4</DocSecurity>
  <Lines>336</Lines>
  <Paragraphs>94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47324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Edil Torres Rivera</dc:creator>
  <cp:keywords/>
  <dc:description/>
  <cp:lastModifiedBy>Edil Torres Rivera</cp:lastModifiedBy>
  <cp:revision>2</cp:revision>
  <dcterms:created xsi:type="dcterms:W3CDTF">2019-07-11T14:55:00Z</dcterms:created>
  <dcterms:modified xsi:type="dcterms:W3CDTF">2019-07-11T14:55:00Z</dcterms:modified>
  <cp:category/>
</cp:coreProperties>
</file>