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0529A" w14:textId="77777777" w:rsidR="002C7A00" w:rsidRPr="007220D4" w:rsidRDefault="00DE7764" w:rsidP="005468F1">
      <w:pPr>
        <w:tabs>
          <w:tab w:val="left" w:pos="3005"/>
        </w:tabs>
        <w:spacing w:after="0" w:line="240" w:lineRule="auto"/>
        <w:jc w:val="center"/>
        <w:rPr>
          <w:rFonts w:ascii="Times New Roman" w:eastAsia="Times New Roman" w:hAnsi="Times New Roman" w:cs="Times New Roman"/>
          <w:b/>
          <w:sz w:val="24"/>
          <w:szCs w:val="24"/>
        </w:rPr>
      </w:pPr>
      <w:r w:rsidRPr="007220D4">
        <w:rPr>
          <w:rFonts w:ascii="Times New Roman" w:eastAsia="Times New Roman" w:hAnsi="Times New Roman" w:cs="Times New Roman"/>
          <w:b/>
          <w:sz w:val="24"/>
          <w:szCs w:val="24"/>
        </w:rPr>
        <w:t>Concepciones y aspectos intervinientes en la resilienc</w:t>
      </w:r>
      <w:r w:rsidR="00E24DC0" w:rsidRPr="007220D4">
        <w:rPr>
          <w:rFonts w:ascii="Times New Roman" w:eastAsia="Times New Roman" w:hAnsi="Times New Roman" w:cs="Times New Roman"/>
          <w:b/>
          <w:sz w:val="24"/>
          <w:szCs w:val="24"/>
        </w:rPr>
        <w:t>ia de jóvenes latinoamericanos</w:t>
      </w:r>
    </w:p>
    <w:p w14:paraId="44FDA102" w14:textId="77777777" w:rsidR="00A437D3" w:rsidRPr="007220D4" w:rsidRDefault="00A437D3" w:rsidP="005468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7220D4">
        <w:rPr>
          <w:rFonts w:ascii="Times New Roman" w:eastAsia="Times New Roman" w:hAnsi="Times New Roman" w:cs="Times New Roman"/>
          <w:b/>
          <w:sz w:val="24"/>
          <w:szCs w:val="24"/>
          <w:lang w:val="en-US"/>
        </w:rPr>
        <w:t>Concepts and participants in the resilience of Latin American youth</w:t>
      </w:r>
    </w:p>
    <w:p w14:paraId="51169301" w14:textId="77777777" w:rsidR="00A437D3" w:rsidRPr="007220D4" w:rsidRDefault="00A437D3" w:rsidP="005468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rPr>
      </w:pPr>
    </w:p>
    <w:p w14:paraId="323D0F4C" w14:textId="2E9EEF86" w:rsidR="00073851" w:rsidRPr="007220D4" w:rsidRDefault="00073851" w:rsidP="005468F1">
      <w:pPr>
        <w:tabs>
          <w:tab w:val="left" w:pos="3005"/>
        </w:tabs>
        <w:spacing w:after="0" w:line="240" w:lineRule="auto"/>
        <w:jc w:val="both"/>
        <w:rPr>
          <w:rFonts w:ascii="Times New Roman" w:eastAsia="Times New Roman" w:hAnsi="Times New Roman" w:cs="Times New Roman"/>
          <w:b/>
          <w:sz w:val="24"/>
          <w:szCs w:val="24"/>
        </w:rPr>
      </w:pPr>
      <w:r w:rsidRPr="007220D4">
        <w:rPr>
          <w:rFonts w:ascii="Times New Roman" w:eastAsia="Times New Roman" w:hAnsi="Times New Roman" w:cs="Times New Roman"/>
          <w:b/>
          <w:sz w:val="24"/>
          <w:szCs w:val="24"/>
        </w:rPr>
        <w:t>Resumen</w:t>
      </w:r>
    </w:p>
    <w:p w14:paraId="55AA2709" w14:textId="6DE3815A" w:rsidR="006A0BD3" w:rsidRPr="007220D4" w:rsidRDefault="702883F7" w:rsidP="702883F7">
      <w:pPr>
        <w:tabs>
          <w:tab w:val="left" w:pos="3005"/>
        </w:tabs>
        <w:spacing w:after="0" w:line="240" w:lineRule="auto"/>
        <w:jc w:val="both"/>
        <w:rPr>
          <w:rFonts w:ascii="Times New Roman" w:eastAsia="Times New Roman" w:hAnsi="Times New Roman" w:cs="Times New Roman"/>
          <w:sz w:val="24"/>
          <w:szCs w:val="24"/>
        </w:rPr>
      </w:pPr>
      <w:r w:rsidRPr="007220D4">
        <w:rPr>
          <w:rFonts w:ascii="Times New Roman" w:eastAsia="Times New Roman" w:hAnsi="Times New Roman" w:cs="Times New Roman"/>
          <w:sz w:val="24"/>
          <w:szCs w:val="24"/>
        </w:rPr>
        <w:t>El presente artículo tiene como objetivo identificar la producción bibliográfica, en Colombia y Latinoamérica, sobre nociones y aspectos intervinientes en la resiliencia de jóvenes. La investigación se realizó a través de una revisión sistemática tipo cualitativa identificando en total 20 artículos originales publicados entre 1999 y 2011, la revisión de la calidad de estos partió de la guía STROBE para estudios de tipo cuantitativo y la CASPe para los cualita</w:t>
      </w:r>
      <w:bookmarkStart w:id="0" w:name="_GoBack"/>
      <w:bookmarkEnd w:id="0"/>
      <w:r w:rsidRPr="007220D4">
        <w:rPr>
          <w:rFonts w:ascii="Times New Roman" w:eastAsia="Times New Roman" w:hAnsi="Times New Roman" w:cs="Times New Roman"/>
          <w:sz w:val="24"/>
          <w:szCs w:val="24"/>
        </w:rPr>
        <w:t>tivos. Se presentan los resultados, una discusión alrededor de estos y la realización de las revisiones sistemáticas, información relevante para el diseño de programas ajustados al contexto latinoamericano.</w:t>
      </w:r>
    </w:p>
    <w:p w14:paraId="29412DC0" w14:textId="30CEB166" w:rsidR="5E9A950B" w:rsidRPr="007220D4" w:rsidRDefault="5E9A950B" w:rsidP="5E9A950B">
      <w:pPr>
        <w:spacing w:after="0" w:line="240" w:lineRule="auto"/>
        <w:jc w:val="both"/>
        <w:rPr>
          <w:rFonts w:ascii="Times New Roman" w:eastAsia="Times New Roman" w:hAnsi="Times New Roman" w:cs="Times New Roman"/>
          <w:b/>
          <w:bCs/>
          <w:sz w:val="24"/>
          <w:szCs w:val="24"/>
        </w:rPr>
      </w:pPr>
    </w:p>
    <w:p w14:paraId="5374B309" w14:textId="4362DC30" w:rsidR="00073851" w:rsidRPr="007220D4" w:rsidRDefault="5E9A950B" w:rsidP="5E9A950B">
      <w:pPr>
        <w:tabs>
          <w:tab w:val="left" w:pos="3005"/>
        </w:tabs>
        <w:spacing w:after="0" w:line="240" w:lineRule="auto"/>
        <w:jc w:val="both"/>
        <w:rPr>
          <w:rFonts w:ascii="Times New Roman" w:eastAsia="Times New Roman" w:hAnsi="Times New Roman" w:cs="Times New Roman"/>
          <w:sz w:val="24"/>
          <w:szCs w:val="24"/>
        </w:rPr>
      </w:pPr>
      <w:r w:rsidRPr="007220D4">
        <w:rPr>
          <w:rFonts w:ascii="Times New Roman" w:eastAsia="Times New Roman" w:hAnsi="Times New Roman" w:cs="Times New Roman"/>
          <w:b/>
          <w:bCs/>
          <w:sz w:val="24"/>
          <w:szCs w:val="24"/>
        </w:rPr>
        <w:t>Palabras clave</w:t>
      </w:r>
    </w:p>
    <w:p w14:paraId="3F85C569" w14:textId="6FC1769A" w:rsidR="00073851" w:rsidRPr="007220D4" w:rsidRDefault="5E9A950B" w:rsidP="5E9A950B">
      <w:pPr>
        <w:tabs>
          <w:tab w:val="left" w:pos="3005"/>
        </w:tabs>
        <w:spacing w:after="0" w:line="240" w:lineRule="auto"/>
        <w:jc w:val="both"/>
        <w:rPr>
          <w:rFonts w:ascii="Times New Roman" w:eastAsia="Times New Roman" w:hAnsi="Times New Roman" w:cs="Times New Roman"/>
          <w:sz w:val="24"/>
          <w:szCs w:val="24"/>
        </w:rPr>
      </w:pPr>
      <w:r w:rsidRPr="007220D4">
        <w:rPr>
          <w:rFonts w:ascii="Times New Roman" w:eastAsia="Times New Roman" w:hAnsi="Times New Roman" w:cs="Times New Roman"/>
          <w:sz w:val="24"/>
          <w:szCs w:val="24"/>
        </w:rPr>
        <w:t>Resiliencia; jóvenes; América Latina; revisión sistemática; investigación cualitative.</w:t>
      </w:r>
    </w:p>
    <w:p w14:paraId="09F32E08" w14:textId="77777777" w:rsidR="00073851" w:rsidRPr="007220D4" w:rsidRDefault="00073851" w:rsidP="005468F1">
      <w:pPr>
        <w:tabs>
          <w:tab w:val="left" w:pos="3005"/>
        </w:tabs>
        <w:spacing w:after="0" w:line="240" w:lineRule="auto"/>
        <w:jc w:val="center"/>
        <w:rPr>
          <w:rFonts w:ascii="Times New Roman" w:eastAsia="Times New Roman" w:hAnsi="Times New Roman" w:cs="Times New Roman"/>
          <w:b/>
          <w:sz w:val="24"/>
          <w:szCs w:val="24"/>
        </w:rPr>
      </w:pPr>
    </w:p>
    <w:p w14:paraId="51399710" w14:textId="77777777" w:rsidR="00073851" w:rsidRPr="007220D4" w:rsidRDefault="00073851" w:rsidP="005468F1">
      <w:pPr>
        <w:tabs>
          <w:tab w:val="left" w:pos="3005"/>
        </w:tabs>
        <w:spacing w:after="0" w:line="240" w:lineRule="auto"/>
        <w:jc w:val="both"/>
        <w:rPr>
          <w:rFonts w:ascii="Times New Roman" w:eastAsia="Times New Roman" w:hAnsi="Times New Roman" w:cs="Times New Roman"/>
          <w:b/>
          <w:sz w:val="24"/>
          <w:szCs w:val="24"/>
          <w:lang w:val="en-US"/>
        </w:rPr>
      </w:pPr>
      <w:r w:rsidRPr="007220D4">
        <w:rPr>
          <w:rFonts w:ascii="Times New Roman" w:eastAsia="Times New Roman" w:hAnsi="Times New Roman" w:cs="Times New Roman"/>
          <w:b/>
          <w:sz w:val="24"/>
          <w:szCs w:val="24"/>
          <w:lang w:val="en-US"/>
        </w:rPr>
        <w:t>Abstract</w:t>
      </w:r>
    </w:p>
    <w:p w14:paraId="088D8216" w14:textId="64D8DB1A" w:rsidR="004775AD" w:rsidRPr="007220D4" w:rsidRDefault="702883F7" w:rsidP="702883F7">
      <w:pPr>
        <w:tabs>
          <w:tab w:val="left" w:pos="3005"/>
        </w:tabs>
        <w:spacing w:after="0" w:line="240" w:lineRule="auto"/>
        <w:jc w:val="both"/>
        <w:rPr>
          <w:rFonts w:ascii="Times New Roman" w:eastAsia="Times New Roman" w:hAnsi="Times New Roman" w:cs="Times New Roman"/>
          <w:sz w:val="24"/>
          <w:szCs w:val="24"/>
          <w:lang w:val="en-US"/>
        </w:rPr>
      </w:pPr>
      <w:r w:rsidRPr="007220D4">
        <w:rPr>
          <w:rFonts w:ascii="Times New Roman" w:eastAsia="Times New Roman" w:hAnsi="Times New Roman" w:cs="Times New Roman"/>
          <w:sz w:val="24"/>
          <w:szCs w:val="24"/>
          <w:lang w:val="en-US"/>
        </w:rPr>
        <w:t>The objective of this article is to identify bibliographical production, in Colombia and Latin America, about notions and aspects involved in resilience in young people. The research was carried out through a systematic qualitative review, identifying a total of 20 original articles published between 1999 and 2011, the quality review of these started from the STROBE guide for quantitative studies and the CASPe for the qualitative ones. It shows the results, a discussion around it and the realization of the systematic reviews, relevant information for the design of programs adjusted to the Latin American context.</w:t>
      </w:r>
    </w:p>
    <w:p w14:paraId="1C45284F" w14:textId="385A7B85" w:rsidR="5E9A950B" w:rsidRPr="007220D4" w:rsidRDefault="5E9A950B" w:rsidP="5E9A950B">
      <w:pPr>
        <w:spacing w:after="0" w:line="240" w:lineRule="auto"/>
        <w:jc w:val="both"/>
        <w:rPr>
          <w:rFonts w:ascii="Times New Roman" w:eastAsia="Times New Roman" w:hAnsi="Times New Roman" w:cs="Times New Roman"/>
          <w:sz w:val="24"/>
          <w:szCs w:val="24"/>
          <w:lang w:val="en-US"/>
        </w:rPr>
      </w:pPr>
    </w:p>
    <w:p w14:paraId="3F57F051" w14:textId="08C95C90" w:rsidR="001B7DE9" w:rsidRPr="007220D4" w:rsidRDefault="5E9A950B" w:rsidP="5E9A950B">
      <w:pPr>
        <w:spacing w:after="0" w:line="240" w:lineRule="auto"/>
        <w:jc w:val="both"/>
        <w:rPr>
          <w:rFonts w:ascii="Times New Roman" w:eastAsia="Times New Roman" w:hAnsi="Times New Roman" w:cs="Times New Roman"/>
          <w:sz w:val="24"/>
          <w:szCs w:val="24"/>
          <w:lang w:val="en-US"/>
        </w:rPr>
      </w:pPr>
      <w:r w:rsidRPr="007220D4">
        <w:rPr>
          <w:rFonts w:ascii="Times New Roman" w:eastAsia="Times New Roman" w:hAnsi="Times New Roman" w:cs="Times New Roman"/>
          <w:b/>
          <w:bCs/>
          <w:sz w:val="24"/>
          <w:szCs w:val="24"/>
          <w:lang w:val="en-US"/>
        </w:rPr>
        <w:t>Keywords</w:t>
      </w:r>
    </w:p>
    <w:p w14:paraId="02EB9EFD" w14:textId="555B5031" w:rsidR="001B7DE9" w:rsidRPr="007220D4" w:rsidRDefault="5E9A950B" w:rsidP="5E9A950B">
      <w:pPr>
        <w:spacing w:after="0" w:line="240" w:lineRule="auto"/>
        <w:jc w:val="both"/>
        <w:rPr>
          <w:rFonts w:ascii="Times New Roman" w:eastAsia="Times New Roman" w:hAnsi="Times New Roman" w:cs="Times New Roman"/>
          <w:sz w:val="24"/>
          <w:szCs w:val="24"/>
          <w:lang w:val="en-US"/>
        </w:rPr>
      </w:pPr>
      <w:r w:rsidRPr="007220D4">
        <w:rPr>
          <w:rFonts w:ascii="Times New Roman" w:eastAsia="Times New Roman" w:hAnsi="Times New Roman" w:cs="Times New Roman"/>
          <w:sz w:val="24"/>
          <w:szCs w:val="24"/>
          <w:lang w:val="en-US"/>
        </w:rPr>
        <w:t>Resilience; Young; Latin America; Review; Qualitative Research.</w:t>
      </w:r>
    </w:p>
    <w:p w14:paraId="56C005B7" w14:textId="57062C46" w:rsidR="5E9A950B" w:rsidRPr="007220D4" w:rsidRDefault="5E9A950B" w:rsidP="5E9A950B">
      <w:pPr>
        <w:spacing w:after="0" w:line="240" w:lineRule="auto"/>
        <w:jc w:val="both"/>
        <w:rPr>
          <w:rFonts w:ascii="Times New Roman" w:eastAsia="Times New Roman" w:hAnsi="Times New Roman" w:cs="Times New Roman"/>
          <w:b/>
          <w:bCs/>
          <w:sz w:val="24"/>
          <w:szCs w:val="24"/>
        </w:rPr>
      </w:pPr>
    </w:p>
    <w:p w14:paraId="76C9255F" w14:textId="77777777" w:rsidR="007745A5" w:rsidRPr="007220D4" w:rsidRDefault="5E9A950B" w:rsidP="5E9A950B">
      <w:pPr>
        <w:tabs>
          <w:tab w:val="left" w:pos="3005"/>
        </w:tabs>
        <w:spacing w:after="0" w:line="240" w:lineRule="auto"/>
        <w:jc w:val="center"/>
        <w:rPr>
          <w:rFonts w:ascii="Times New Roman" w:eastAsia="Times New Roman" w:hAnsi="Times New Roman" w:cs="Times New Roman"/>
          <w:b/>
          <w:bCs/>
          <w:sz w:val="24"/>
          <w:szCs w:val="24"/>
        </w:rPr>
      </w:pPr>
      <w:r w:rsidRPr="007220D4">
        <w:rPr>
          <w:rFonts w:ascii="Times New Roman" w:eastAsia="Times New Roman" w:hAnsi="Times New Roman" w:cs="Times New Roman"/>
          <w:b/>
          <w:bCs/>
          <w:sz w:val="24"/>
          <w:szCs w:val="24"/>
        </w:rPr>
        <w:t>Introducción</w:t>
      </w:r>
    </w:p>
    <w:p w14:paraId="16A03C80" w14:textId="77777777" w:rsidR="004775AD" w:rsidRPr="007220D4" w:rsidRDefault="004775AD" w:rsidP="005468F1">
      <w:pPr>
        <w:tabs>
          <w:tab w:val="left" w:pos="3005"/>
        </w:tabs>
        <w:spacing w:after="0" w:line="240" w:lineRule="auto"/>
        <w:jc w:val="both"/>
        <w:rPr>
          <w:rFonts w:ascii="Times New Roman" w:eastAsia="Times New Roman" w:hAnsi="Times New Roman" w:cs="Times New Roman"/>
          <w:b/>
          <w:sz w:val="24"/>
          <w:szCs w:val="24"/>
        </w:rPr>
      </w:pPr>
    </w:p>
    <w:p w14:paraId="1DABAE5A" w14:textId="4F249770" w:rsidR="007745A5" w:rsidRPr="007220D4" w:rsidRDefault="6D637ECC" w:rsidP="6D637ECC">
      <w:pPr>
        <w:tabs>
          <w:tab w:val="left" w:pos="3005"/>
        </w:tabs>
        <w:spacing w:after="0" w:line="240" w:lineRule="auto"/>
        <w:ind w:firstLine="709"/>
        <w:jc w:val="both"/>
        <w:rPr>
          <w:rFonts w:ascii="Times New Roman" w:hAnsi="Times New Roman" w:cs="Times New Roman"/>
          <w:sz w:val="24"/>
          <w:szCs w:val="24"/>
        </w:rPr>
      </w:pPr>
      <w:r w:rsidRPr="007220D4">
        <w:rPr>
          <w:rFonts w:ascii="Times New Roman" w:eastAsia="Times New Roman" w:hAnsi="Times New Roman" w:cs="Times New Roman"/>
          <w:sz w:val="24"/>
          <w:szCs w:val="24"/>
        </w:rPr>
        <w:t xml:space="preserve">Aunque la realidad social de Latinoamérica sea diversa, </w:t>
      </w:r>
      <w:r w:rsidRPr="007220D4">
        <w:rPr>
          <w:rFonts w:ascii="Times New Roman" w:hAnsi="Times New Roman" w:cs="Times New Roman"/>
          <w:sz w:val="24"/>
          <w:szCs w:val="24"/>
        </w:rPr>
        <w:t>la pobreza y la desigualdad social son problemas comunes que afectan a toda la región (Comisión Económica para América Latina y el Caribe (CEPAL, 2004; 2012)</w:t>
      </w:r>
      <w:r w:rsidRPr="007220D4">
        <w:rPr>
          <w:rFonts w:ascii="Times New Roman" w:eastAsia="Times New Roman" w:hAnsi="Times New Roman" w:cs="Times New Roman"/>
          <w:sz w:val="24"/>
          <w:szCs w:val="24"/>
        </w:rPr>
        <w:t xml:space="preserve">. En este contexto, los jóvenes son uno de los grupos más afectados y vulnerables; </w:t>
      </w:r>
      <w:r w:rsidRPr="007220D4">
        <w:rPr>
          <w:rFonts w:ascii="Times New Roman" w:hAnsi="Times New Roman" w:cs="Times New Roman"/>
          <w:sz w:val="24"/>
          <w:szCs w:val="24"/>
        </w:rPr>
        <w:t xml:space="preserve">situación que se ve reflejada en la incorporación prematura al empleo, desempeño de trabajos marginales o contractualmente precarios, falta de protección a su salud y derechos laborales, desocupación prolongada, fracaso y abandono escolar, carencia de redes de apoyo social para enfrentar las dificultades, consumo de sustancias psicoactivas y conductas sexuales de riesgo (Gallart, 2001). </w:t>
      </w:r>
    </w:p>
    <w:p w14:paraId="38C10090" w14:textId="77777777" w:rsidR="007745A5" w:rsidRPr="007220D4" w:rsidRDefault="6D637ECC" w:rsidP="6D637ECC">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En interdependencia a la situación de desigualdad y pobreza, la ciudad de Medellín ha vivido en las últimas décadas, unos altos índices de violencia, de la cual, los jóvenes (menores de 29 años) han sido el grupo más afectado, bien sea como víctimas o perpetradores (Franco et al., 2012). Para hacer frente a esta situación, en el año 2000, el Programa de Convivencia Ciudadana dirigido por la Alcaldía de Medellín lideró un proyecto dirigido a la prevención de las conductas de riesgo de los jóvenes durante 8 años (Duque, 2000); producto de este proceso, se ha hecho un viraje de un enfoque en prevención de la violencia a otro de promoción de la resiliencia, el cual ha significado ir más allá de reducir los riesgos, para dar lugar a la potenciación de diversos factores promotores de un desarrollo positivo. Con este propósito, se gestó un programa multicéntrico: </w:t>
      </w:r>
      <w:r w:rsidRPr="007220D4">
        <w:rPr>
          <w:rFonts w:ascii="Times New Roman" w:hAnsi="Times New Roman" w:cs="Times New Roman"/>
          <w:sz w:val="24"/>
          <w:szCs w:val="24"/>
        </w:rPr>
        <w:lastRenderedPageBreak/>
        <w:t>“Caminos a la Resiliencia”</w:t>
      </w:r>
      <w:r w:rsidRPr="007220D4">
        <w:rPr>
          <w:rFonts w:ascii="Times New Roman" w:hAnsi="Times New Roman" w:cs="Times New Roman"/>
          <w:i/>
          <w:iCs/>
          <w:sz w:val="24"/>
          <w:szCs w:val="24"/>
        </w:rPr>
        <w:t>,</w:t>
      </w:r>
      <w:r w:rsidRPr="007220D4">
        <w:rPr>
          <w:rFonts w:ascii="Times New Roman" w:hAnsi="Times New Roman" w:cs="Times New Roman"/>
          <w:sz w:val="24"/>
          <w:szCs w:val="24"/>
        </w:rPr>
        <w:t xml:space="preserve"> financiado por el International Development Reserch Center (IDRC) de Canadá y la Universidad de Antioquia; cuyo objetivo final fue diseñar e implementar un programa de promoción de la resiliencia en los jóvenes, adaptado al contexto de la ciudad. </w:t>
      </w:r>
    </w:p>
    <w:p w14:paraId="20BF10D7" w14:textId="4017CE27" w:rsidR="007745A5" w:rsidRPr="007220D4" w:rsidRDefault="007745A5" w:rsidP="6D637ECC">
      <w:pPr>
        <w:spacing w:after="0" w:line="240" w:lineRule="auto"/>
        <w:ind w:firstLine="709"/>
        <w:jc w:val="both"/>
        <w:rPr>
          <w:rFonts w:ascii="Times New Roman" w:hAnsi="Times New Roman" w:cs="Times New Roman"/>
          <w:sz w:val="24"/>
          <w:szCs w:val="24"/>
          <w:lang w:eastAsia="en-US"/>
        </w:rPr>
      </w:pPr>
      <w:r w:rsidRPr="007220D4">
        <w:rPr>
          <w:rFonts w:ascii="Times New Roman" w:hAnsi="Times New Roman" w:cs="Times New Roman"/>
          <w:sz w:val="24"/>
          <w:szCs w:val="24"/>
        </w:rPr>
        <w:t>La adaptación de un enfoque</w:t>
      </w:r>
      <w:r w:rsidR="008128D1" w:rsidRPr="007220D4">
        <w:rPr>
          <w:rFonts w:ascii="Times New Roman" w:hAnsi="Times New Roman" w:cs="Times New Roman"/>
          <w:sz w:val="24"/>
          <w:szCs w:val="24"/>
        </w:rPr>
        <w:t xml:space="preserve"> de promoción de la resiliencia</w:t>
      </w:r>
      <w:r w:rsidRPr="007220D4">
        <w:rPr>
          <w:rFonts w:ascii="Times New Roman" w:hAnsi="Times New Roman" w:cs="Times New Roman"/>
          <w:sz w:val="24"/>
          <w:szCs w:val="24"/>
        </w:rPr>
        <w:t xml:space="preserve"> </w:t>
      </w:r>
      <w:r w:rsidR="008128D1" w:rsidRPr="007220D4">
        <w:rPr>
          <w:rFonts w:ascii="Times New Roman" w:hAnsi="Times New Roman" w:cs="Times New Roman"/>
          <w:sz w:val="24"/>
          <w:szCs w:val="24"/>
        </w:rPr>
        <w:t>—</w:t>
      </w:r>
      <w:r w:rsidRPr="007220D4">
        <w:rPr>
          <w:rFonts w:ascii="Times New Roman" w:hAnsi="Times New Roman" w:cs="Times New Roman"/>
          <w:sz w:val="24"/>
          <w:szCs w:val="24"/>
        </w:rPr>
        <w:t xml:space="preserve">originado en </w:t>
      </w:r>
      <w:r w:rsidR="000A441C" w:rsidRPr="007220D4">
        <w:rPr>
          <w:rFonts w:ascii="Times New Roman" w:hAnsi="Times New Roman" w:cs="Times New Roman"/>
          <w:sz w:val="24"/>
          <w:szCs w:val="24"/>
        </w:rPr>
        <w:t>Norteamérica</w:t>
      </w:r>
      <w:r w:rsidRPr="007220D4">
        <w:rPr>
          <w:rFonts w:ascii="Times New Roman" w:hAnsi="Times New Roman" w:cs="Times New Roman"/>
          <w:sz w:val="24"/>
          <w:szCs w:val="24"/>
        </w:rPr>
        <w:t xml:space="preserve"> y Europa</w:t>
      </w:r>
      <w:r w:rsidR="008128D1" w:rsidRPr="007220D4">
        <w:rPr>
          <w:rFonts w:ascii="Times New Roman" w:hAnsi="Times New Roman" w:cs="Times New Roman"/>
          <w:sz w:val="24"/>
          <w:szCs w:val="24"/>
        </w:rPr>
        <w:t>—</w:t>
      </w:r>
      <w:r w:rsidRPr="007220D4">
        <w:rPr>
          <w:rFonts w:ascii="Times New Roman" w:hAnsi="Times New Roman" w:cs="Times New Roman"/>
          <w:sz w:val="24"/>
          <w:szCs w:val="24"/>
        </w:rPr>
        <w:t xml:space="preserve"> al contexto latinoamer</w:t>
      </w:r>
      <w:r w:rsidR="008128D1" w:rsidRPr="007220D4">
        <w:rPr>
          <w:rFonts w:ascii="Times New Roman" w:hAnsi="Times New Roman" w:cs="Times New Roman"/>
          <w:sz w:val="24"/>
          <w:szCs w:val="24"/>
        </w:rPr>
        <w:t>icano, tiene una larga historia;</w:t>
      </w:r>
      <w:r w:rsidRPr="007220D4">
        <w:rPr>
          <w:rFonts w:ascii="Times New Roman" w:hAnsi="Times New Roman" w:cs="Times New Roman"/>
          <w:sz w:val="24"/>
          <w:szCs w:val="24"/>
        </w:rPr>
        <w:t xml:space="preserve"> producto de ello, en 1998, la Organización Panamericana de la Salud creó el Manual para la identificación y promoción de la resiliencia en niños y jóvenes</w:t>
      </w:r>
      <w:r w:rsidR="00350A99" w:rsidRPr="007220D4">
        <w:rPr>
          <w:rFonts w:ascii="Times New Roman" w:hAnsi="Times New Roman" w:cs="Times New Roman"/>
          <w:sz w:val="24"/>
          <w:szCs w:val="24"/>
        </w:rPr>
        <w:t xml:space="preserve"> (Munist et al., 1998)</w:t>
      </w:r>
      <w:r w:rsidR="006921A2" w:rsidRPr="007220D4">
        <w:rPr>
          <w:rFonts w:ascii="Times New Roman" w:hAnsi="Times New Roman" w:cs="Times New Roman"/>
          <w:sz w:val="24"/>
          <w:szCs w:val="24"/>
        </w:rPr>
        <w:t xml:space="preserve">. </w:t>
      </w:r>
      <w:r w:rsidRPr="007220D4">
        <w:rPr>
          <w:rFonts w:ascii="Times New Roman" w:hAnsi="Times New Roman" w:cs="Times New Roman"/>
          <w:sz w:val="24"/>
          <w:szCs w:val="24"/>
        </w:rPr>
        <w:t xml:space="preserve">Ahora bien, el recorrido teórico e investigativo de este constructo ha sido diverso, </w:t>
      </w:r>
      <w:r w:rsidR="00127691" w:rsidRPr="007220D4">
        <w:rPr>
          <w:rFonts w:ascii="Times New Roman" w:hAnsi="Times New Roman" w:cs="Times New Roman"/>
          <w:sz w:val="24"/>
          <w:szCs w:val="24"/>
        </w:rPr>
        <w:t>s</w:t>
      </w:r>
      <w:r w:rsidRPr="007220D4">
        <w:rPr>
          <w:rFonts w:ascii="Times New Roman" w:hAnsi="Times New Roman" w:cs="Times New Roman"/>
          <w:sz w:val="24"/>
          <w:szCs w:val="24"/>
        </w:rPr>
        <w:t>egún Ungar</w:t>
      </w:r>
      <w:r w:rsidR="00350A99" w:rsidRPr="007220D4">
        <w:rPr>
          <w:rFonts w:ascii="Times New Roman" w:hAnsi="Times New Roman" w:cs="Times New Roman"/>
          <w:sz w:val="24"/>
          <w:szCs w:val="24"/>
        </w:rPr>
        <w:t xml:space="preserve"> (2006)</w:t>
      </w:r>
      <w:r w:rsidRPr="007220D4">
        <w:rPr>
          <w:rFonts w:ascii="Times New Roman" w:hAnsi="Times New Roman" w:cs="Times New Roman"/>
          <w:sz w:val="24"/>
          <w:szCs w:val="24"/>
        </w:rPr>
        <w:t xml:space="preserve"> ha transitado por </w:t>
      </w:r>
      <w:r w:rsidR="00073851" w:rsidRPr="007220D4">
        <w:rPr>
          <w:rFonts w:ascii="Times New Roman" w:hAnsi="Times New Roman" w:cs="Times New Roman"/>
          <w:kern w:val="24"/>
          <w:sz w:val="24"/>
          <w:szCs w:val="24"/>
        </w:rPr>
        <w:t xml:space="preserve">cuatro fases superpuestas: </w:t>
      </w:r>
      <w:r w:rsidRPr="007220D4">
        <w:rPr>
          <w:rFonts w:ascii="Times New Roman" w:hAnsi="Times New Roman" w:cs="Times New Roman"/>
          <w:kern w:val="24"/>
          <w:sz w:val="24"/>
          <w:szCs w:val="24"/>
        </w:rPr>
        <w:t>1) a partir del trabajo de A</w:t>
      </w:r>
      <w:r w:rsidRPr="007220D4">
        <w:rPr>
          <w:rFonts w:ascii="Times New Roman" w:hAnsi="Times New Roman" w:cs="Times New Roman"/>
          <w:sz w:val="24"/>
          <w:szCs w:val="24"/>
          <w:lang w:eastAsia="en-US"/>
        </w:rPr>
        <w:t>nthony y Cohler’s, publicado en su texto “The Invulnerable Child” (1987), su énfasis era estudiar las características intrínsecas, individuales al niño, que le permitían crecer saludablemente</w:t>
      </w:r>
      <w:r w:rsidR="00073851" w:rsidRPr="007220D4">
        <w:rPr>
          <w:rFonts w:ascii="Times New Roman" w:hAnsi="Times New Roman" w:cs="Times New Roman"/>
          <w:sz w:val="24"/>
          <w:szCs w:val="24"/>
          <w:lang w:eastAsia="en-US"/>
        </w:rPr>
        <w:t xml:space="preserve">; </w:t>
      </w:r>
      <w:r w:rsidRPr="007220D4">
        <w:rPr>
          <w:rFonts w:ascii="Times New Roman" w:hAnsi="Times New Roman" w:cs="Times New Roman"/>
          <w:sz w:val="24"/>
          <w:szCs w:val="24"/>
          <w:lang w:eastAsia="en-US"/>
        </w:rPr>
        <w:t xml:space="preserve">2) </w:t>
      </w:r>
      <w:r w:rsidR="00073851" w:rsidRPr="007220D4">
        <w:rPr>
          <w:rFonts w:ascii="Times New Roman" w:hAnsi="Times New Roman" w:cs="Times New Roman"/>
          <w:sz w:val="24"/>
          <w:szCs w:val="24"/>
          <w:lang w:eastAsia="en-US"/>
        </w:rPr>
        <w:t>a</w:t>
      </w:r>
      <w:r w:rsidRPr="007220D4">
        <w:rPr>
          <w:rFonts w:ascii="Times New Roman" w:hAnsi="Times New Roman" w:cs="Times New Roman"/>
          <w:sz w:val="24"/>
          <w:szCs w:val="24"/>
          <w:lang w:eastAsia="en-US"/>
        </w:rPr>
        <w:t xml:space="preserve"> la par de estos desarrollos, el trabajo de Garmezy (1976) y Rutter, Maughan, Mortimore y Ouston, (1979), cuya síntesis fue presentada por Luthar (2003) en su libro “Resilience and Vulnerability”, puso la atención en estudiar los factores que interrumpían trayectorias negativas de desarrollo, mitigaban riesgos y promovían un desarrollo saludable, ya no sólo </w:t>
      </w:r>
      <w:r w:rsidR="00073851" w:rsidRPr="007220D4">
        <w:rPr>
          <w:rFonts w:ascii="Times New Roman" w:hAnsi="Times New Roman" w:cs="Times New Roman"/>
          <w:sz w:val="24"/>
          <w:szCs w:val="24"/>
          <w:lang w:eastAsia="en-US"/>
        </w:rPr>
        <w:t>desde la perspectiva del niño; 3) p</w:t>
      </w:r>
      <w:r w:rsidRPr="007220D4">
        <w:rPr>
          <w:rFonts w:ascii="Times New Roman" w:hAnsi="Times New Roman" w:cs="Times New Roman"/>
          <w:sz w:val="24"/>
          <w:szCs w:val="24"/>
          <w:lang w:eastAsia="en-US"/>
        </w:rPr>
        <w:t>oster</w:t>
      </w:r>
      <w:r w:rsidR="008128D1" w:rsidRPr="007220D4">
        <w:rPr>
          <w:rFonts w:ascii="Times New Roman" w:hAnsi="Times New Roman" w:cs="Times New Roman"/>
          <w:sz w:val="24"/>
          <w:szCs w:val="24"/>
          <w:lang w:eastAsia="en-US"/>
        </w:rPr>
        <w:t>iormente Lerner y Benson (2003)</w:t>
      </w:r>
      <w:r w:rsidRPr="007220D4">
        <w:rPr>
          <w:rFonts w:ascii="Times New Roman" w:hAnsi="Times New Roman" w:cs="Times New Roman"/>
          <w:sz w:val="24"/>
          <w:szCs w:val="24"/>
          <w:lang w:eastAsia="en-US"/>
        </w:rPr>
        <w:t xml:space="preserve"> se enfocaron en el estudio de los aspectos que predecían el desarrollo positivo del joven, en grandes muestras pob</w:t>
      </w:r>
      <w:r w:rsidR="00073851" w:rsidRPr="007220D4">
        <w:rPr>
          <w:rFonts w:ascii="Times New Roman" w:hAnsi="Times New Roman" w:cs="Times New Roman"/>
          <w:sz w:val="24"/>
          <w:szCs w:val="24"/>
          <w:lang w:eastAsia="en-US"/>
        </w:rPr>
        <w:t>lacionales. El cambio con las</w:t>
      </w:r>
      <w:r w:rsidRPr="007220D4">
        <w:rPr>
          <w:rFonts w:ascii="Times New Roman" w:hAnsi="Times New Roman" w:cs="Times New Roman"/>
          <w:sz w:val="24"/>
          <w:szCs w:val="24"/>
          <w:lang w:eastAsia="en-US"/>
        </w:rPr>
        <w:t xml:space="preserve"> fases anteriores, centradas en prevenir el riesgo, fue dar un viraje a un interés centrado en la promoción del desarrollo, coherente con los esfuerzos de la promoción de la salud, particularmente con un referente salutogénico, planteado por Antonovsky (1987); </w:t>
      </w:r>
      <w:r w:rsidR="00073851" w:rsidRPr="007220D4">
        <w:rPr>
          <w:rFonts w:ascii="Times New Roman" w:hAnsi="Times New Roman" w:cs="Times New Roman"/>
          <w:sz w:val="24"/>
          <w:szCs w:val="24"/>
          <w:lang w:eastAsia="en-US"/>
        </w:rPr>
        <w:t xml:space="preserve">4) </w:t>
      </w:r>
      <w:r w:rsidRPr="007220D4">
        <w:rPr>
          <w:rFonts w:ascii="Times New Roman" w:hAnsi="Times New Roman" w:cs="Times New Roman"/>
          <w:sz w:val="24"/>
          <w:szCs w:val="24"/>
          <w:lang w:eastAsia="en-US"/>
        </w:rPr>
        <w:t>y más recie</w:t>
      </w:r>
      <w:r w:rsidR="007251BC" w:rsidRPr="007220D4">
        <w:rPr>
          <w:rFonts w:ascii="Times New Roman" w:hAnsi="Times New Roman" w:cs="Times New Roman"/>
          <w:sz w:val="24"/>
          <w:szCs w:val="24"/>
          <w:lang w:eastAsia="en-US"/>
        </w:rPr>
        <w:t>ntemente, Boyden, Mann y Ungar (2005)</w:t>
      </w:r>
      <w:r w:rsidRPr="007220D4">
        <w:rPr>
          <w:rFonts w:ascii="Times New Roman" w:hAnsi="Times New Roman" w:cs="Times New Roman"/>
          <w:sz w:val="24"/>
          <w:szCs w:val="24"/>
          <w:lang w:eastAsia="en-US"/>
        </w:rPr>
        <w:t xml:space="preserve"> igualmente desde la perspectiva del funcionamiento saludable</w:t>
      </w:r>
      <w:r w:rsidR="008128D1" w:rsidRPr="007220D4">
        <w:rPr>
          <w:rFonts w:ascii="Times New Roman" w:hAnsi="Times New Roman" w:cs="Times New Roman"/>
          <w:sz w:val="24"/>
          <w:szCs w:val="24"/>
          <w:lang w:eastAsia="en-US"/>
        </w:rPr>
        <w:t>, consideran que el estudio de e</w:t>
      </w:r>
      <w:r w:rsidRPr="007220D4">
        <w:rPr>
          <w:rFonts w:ascii="Times New Roman" w:hAnsi="Times New Roman" w:cs="Times New Roman"/>
          <w:sz w:val="24"/>
          <w:szCs w:val="24"/>
          <w:lang w:eastAsia="en-US"/>
        </w:rPr>
        <w:t>ste debe realizarse de manera sensible con el contexto y la cultura de los jóvenes, aspectos que deben determinar los criterios con los que se miden e interpretan los resultados.</w:t>
      </w:r>
      <w:r w:rsidR="00857A5C" w:rsidRPr="007220D4">
        <w:rPr>
          <w:rStyle w:val="Refdenotaalpie"/>
          <w:rFonts w:ascii="Times New Roman" w:hAnsi="Times New Roman" w:cs="Times New Roman"/>
          <w:sz w:val="24"/>
          <w:szCs w:val="24"/>
          <w:lang w:eastAsia="en-US"/>
        </w:rPr>
        <w:footnoteReference w:id="1"/>
      </w:r>
      <w:r w:rsidR="00593396" w:rsidRPr="007220D4">
        <w:rPr>
          <w:rFonts w:ascii="Times New Roman" w:hAnsi="Times New Roman" w:cs="Times New Roman"/>
          <w:sz w:val="24"/>
          <w:szCs w:val="24"/>
          <w:lang w:eastAsia="en-US"/>
        </w:rPr>
        <w:t xml:space="preserve"> </w:t>
      </w:r>
    </w:p>
    <w:p w14:paraId="5CF5CFCF" w14:textId="51EE8BAF"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Específicamente, Michael Ungar (2008) propone una definición que tiene una mayor consideración por el análisis del ambiente, y particularmente, la función de la cultura en la promoción de la resiliencia, de tal manera que</w:t>
      </w:r>
      <w:r w:rsidR="00E91040" w:rsidRPr="007220D4">
        <w:rPr>
          <w:rFonts w:ascii="Times New Roman" w:hAnsi="Times New Roman" w:cs="Times New Roman"/>
          <w:sz w:val="24"/>
          <w:szCs w:val="24"/>
        </w:rPr>
        <w:t xml:space="preserve"> e</w:t>
      </w:r>
      <w:r w:rsidRPr="007220D4">
        <w:rPr>
          <w:rFonts w:ascii="Times New Roman" w:hAnsi="Times New Roman" w:cs="Times New Roman"/>
          <w:sz w:val="24"/>
          <w:szCs w:val="24"/>
        </w:rPr>
        <w:t>sta, como comportamiento, se da en función de la interacción entre las fortalezas personales, los cambios en el ambiente y las oportunidades que presenta el medio donde se desenvuelven los jóvenes, estas últimas deben ser asequibles, disponibles y valoradas socialmente.</w:t>
      </w:r>
    </w:p>
    <w:p w14:paraId="5D3231E2" w14:textId="77777777"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A la luz de esta premisa, y con el propósito de diseñar un programa ajustado al contexto latinoamericano, particularmente el medellinense, una de las necesidades fue identificar la producción bibliográfica, tanto en nuestro país como en Latinoamérica, sobre nociones y aspectos intervinientes en la resiliencia de jóvenes; con este objetivo se diseña la presente revisión sistemática, la cual, es uno de los insumos necesarios, para orientar la adaptabilidad del programa. En consecuencia, las preguntas de indagación a la bibliografía científica, publicada a 2012, son: </w:t>
      </w:r>
    </w:p>
    <w:p w14:paraId="69B08457" w14:textId="77777777" w:rsidR="007745A5" w:rsidRPr="007220D4" w:rsidRDefault="5E9A950B" w:rsidP="5E9A950B">
      <w:pPr>
        <w:spacing w:after="0" w:line="240" w:lineRule="auto"/>
        <w:jc w:val="both"/>
        <w:rPr>
          <w:rFonts w:ascii="Times New Roman" w:hAnsi="Times New Roman" w:cs="Times New Roman"/>
          <w:sz w:val="24"/>
          <w:szCs w:val="24"/>
        </w:rPr>
      </w:pPr>
      <w:r w:rsidRPr="007220D4">
        <w:rPr>
          <w:rFonts w:ascii="Times New Roman" w:hAnsi="Times New Roman" w:cs="Times New Roman"/>
          <w:sz w:val="24"/>
          <w:szCs w:val="24"/>
        </w:rPr>
        <w:t>1. ¿Cuáles son las concepciones e indicadores a través de los cuales se estudia la resiliencia, en la investigación con jóvenes, publicada en Latinoamérica?</w:t>
      </w:r>
    </w:p>
    <w:p w14:paraId="33D1E442" w14:textId="77777777" w:rsidR="007745A5" w:rsidRPr="007220D4" w:rsidRDefault="5E9A950B" w:rsidP="5E9A950B">
      <w:pPr>
        <w:spacing w:after="0" w:line="240" w:lineRule="auto"/>
        <w:rPr>
          <w:rFonts w:ascii="Times New Roman" w:hAnsi="Times New Roman" w:cs="Times New Roman"/>
          <w:sz w:val="24"/>
          <w:szCs w:val="24"/>
        </w:rPr>
      </w:pPr>
      <w:r w:rsidRPr="007220D4">
        <w:rPr>
          <w:rFonts w:ascii="Times New Roman" w:hAnsi="Times New Roman" w:cs="Times New Roman"/>
          <w:sz w:val="24"/>
          <w:szCs w:val="24"/>
        </w:rPr>
        <w:t>2. ¿Cuáles son los aspectos (individuales, familiares, sociales, comunitarios y ambientales) que favorecen y desfavorecen el comportamiento resiliente en jóvenes latinoamericanos?</w:t>
      </w:r>
    </w:p>
    <w:p w14:paraId="162E8BF9" w14:textId="77777777" w:rsidR="00E33870" w:rsidRPr="007220D4" w:rsidRDefault="00E33870" w:rsidP="005468F1">
      <w:pPr>
        <w:spacing w:after="0" w:line="240" w:lineRule="auto"/>
        <w:rPr>
          <w:rFonts w:ascii="Times New Roman" w:hAnsi="Times New Roman" w:cs="Times New Roman"/>
          <w:sz w:val="24"/>
          <w:szCs w:val="24"/>
        </w:rPr>
      </w:pPr>
    </w:p>
    <w:p w14:paraId="12BC9AB0" w14:textId="77777777" w:rsidR="007745A5" w:rsidRPr="007220D4" w:rsidRDefault="5E9A950B" w:rsidP="5E9A950B">
      <w:pPr>
        <w:spacing w:after="0" w:line="240" w:lineRule="auto"/>
        <w:jc w:val="center"/>
        <w:rPr>
          <w:rFonts w:ascii="Times New Roman" w:hAnsi="Times New Roman" w:cs="Times New Roman"/>
          <w:b/>
          <w:bCs/>
          <w:sz w:val="24"/>
          <w:szCs w:val="24"/>
        </w:rPr>
      </w:pPr>
      <w:r w:rsidRPr="007220D4">
        <w:rPr>
          <w:rFonts w:ascii="Times New Roman" w:hAnsi="Times New Roman" w:cs="Times New Roman"/>
          <w:b/>
          <w:bCs/>
          <w:sz w:val="24"/>
          <w:szCs w:val="24"/>
        </w:rPr>
        <w:t>Metodología</w:t>
      </w:r>
    </w:p>
    <w:p w14:paraId="4120D8BF" w14:textId="77777777" w:rsidR="004775AD" w:rsidRPr="007220D4" w:rsidRDefault="004775AD" w:rsidP="005468F1">
      <w:pPr>
        <w:spacing w:after="0" w:line="240" w:lineRule="auto"/>
        <w:jc w:val="both"/>
        <w:rPr>
          <w:rFonts w:ascii="Times New Roman" w:hAnsi="Times New Roman" w:cs="Times New Roman"/>
          <w:b/>
          <w:sz w:val="24"/>
          <w:szCs w:val="24"/>
        </w:rPr>
      </w:pPr>
    </w:p>
    <w:p w14:paraId="6ADA3A5D" w14:textId="63D4298B" w:rsidR="00E33870" w:rsidRPr="007220D4" w:rsidRDefault="5E9A950B" w:rsidP="5E9A950B">
      <w:pPr>
        <w:spacing w:after="0" w:line="240" w:lineRule="auto"/>
        <w:jc w:val="both"/>
        <w:rPr>
          <w:rStyle w:val="A8"/>
          <w:rFonts w:ascii="Times New Roman" w:hAnsi="Times New Roman" w:cs="Times New Roman"/>
          <w:sz w:val="24"/>
          <w:szCs w:val="24"/>
        </w:rPr>
      </w:pPr>
      <w:r w:rsidRPr="007220D4">
        <w:rPr>
          <w:rStyle w:val="A8"/>
          <w:rFonts w:ascii="Times New Roman" w:hAnsi="Times New Roman" w:cs="Times New Roman"/>
          <w:b/>
          <w:bCs/>
          <w:sz w:val="24"/>
          <w:szCs w:val="24"/>
        </w:rPr>
        <w:t>Diseño del estudio</w:t>
      </w:r>
    </w:p>
    <w:p w14:paraId="6887137F" w14:textId="0C8BFE45" w:rsidR="00E33870" w:rsidRPr="007220D4" w:rsidRDefault="5E9A950B" w:rsidP="5E9A950B">
      <w:pPr>
        <w:spacing w:after="0" w:line="240" w:lineRule="auto"/>
        <w:ind w:firstLine="709"/>
        <w:jc w:val="both"/>
        <w:rPr>
          <w:rStyle w:val="A8"/>
          <w:rFonts w:ascii="Times New Roman" w:hAnsi="Times New Roman" w:cs="Times New Roman"/>
          <w:sz w:val="24"/>
          <w:szCs w:val="24"/>
        </w:rPr>
      </w:pPr>
      <w:r w:rsidRPr="007220D4">
        <w:rPr>
          <w:rStyle w:val="A8"/>
          <w:rFonts w:ascii="Times New Roman" w:hAnsi="Times New Roman" w:cs="Times New Roman"/>
          <w:sz w:val="24"/>
          <w:szCs w:val="24"/>
        </w:rPr>
        <w:lastRenderedPageBreak/>
        <w:t>Se realizó una revisión sistemática tipo</w:t>
      </w:r>
      <w:r w:rsidRPr="007220D4">
        <w:rPr>
          <w:rFonts w:ascii="Times New Roman" w:hAnsi="Times New Roman" w:cs="Times New Roman"/>
          <w:sz w:val="24"/>
          <w:szCs w:val="24"/>
        </w:rPr>
        <w:t xml:space="preserve"> cualitativa (Letelier, Manríquez y Rada, 2005; Ortiz, 2005), </w:t>
      </w:r>
      <w:r w:rsidRPr="007220D4">
        <w:rPr>
          <w:rStyle w:val="A8"/>
          <w:rFonts w:ascii="Times New Roman" w:hAnsi="Times New Roman" w:cs="Times New Roman"/>
          <w:sz w:val="24"/>
          <w:szCs w:val="24"/>
        </w:rPr>
        <w:t xml:space="preserve">de los artículos originales, publicados sobre resiliencia en jóvenes latinoamericanos a 2012. </w:t>
      </w:r>
    </w:p>
    <w:p w14:paraId="2103ECDE" w14:textId="77777777" w:rsidR="00E33870" w:rsidRPr="007220D4" w:rsidRDefault="00E33870" w:rsidP="005468F1">
      <w:pPr>
        <w:spacing w:after="0" w:line="240" w:lineRule="auto"/>
        <w:jc w:val="both"/>
        <w:rPr>
          <w:rStyle w:val="A8"/>
          <w:rFonts w:ascii="Times New Roman" w:hAnsi="Times New Roman" w:cs="Times New Roman"/>
          <w:sz w:val="24"/>
          <w:szCs w:val="24"/>
        </w:rPr>
      </w:pPr>
    </w:p>
    <w:p w14:paraId="4A6FE246" w14:textId="45E23CB0" w:rsidR="007745A5" w:rsidRPr="007220D4" w:rsidRDefault="5E9A950B" w:rsidP="5E9A950B">
      <w:pPr>
        <w:spacing w:after="0" w:line="240" w:lineRule="auto"/>
        <w:jc w:val="both"/>
        <w:rPr>
          <w:rFonts w:ascii="Times New Roman" w:hAnsi="Times New Roman" w:cs="Times New Roman"/>
          <w:sz w:val="24"/>
          <w:szCs w:val="24"/>
        </w:rPr>
      </w:pPr>
      <w:r w:rsidRPr="007220D4">
        <w:rPr>
          <w:rFonts w:ascii="Times New Roman" w:hAnsi="Times New Roman" w:cs="Times New Roman"/>
          <w:b/>
          <w:bCs/>
          <w:sz w:val="24"/>
          <w:szCs w:val="24"/>
        </w:rPr>
        <w:t>Criterios de inclusión y exclusión</w:t>
      </w:r>
    </w:p>
    <w:p w14:paraId="2EA2D28C" w14:textId="0D037D5C"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Los criterios de inclusión y exclusión s</w:t>
      </w:r>
      <w:r w:rsidR="00E15543" w:rsidRPr="007220D4">
        <w:rPr>
          <w:rFonts w:ascii="Times New Roman" w:hAnsi="Times New Roman" w:cs="Times New Roman"/>
          <w:sz w:val="24"/>
          <w:szCs w:val="24"/>
        </w:rPr>
        <w:t>e definieron en dos momentos. A</w:t>
      </w:r>
      <w:r w:rsidRPr="007220D4">
        <w:rPr>
          <w:rFonts w:ascii="Times New Roman" w:hAnsi="Times New Roman" w:cs="Times New Roman"/>
          <w:sz w:val="24"/>
          <w:szCs w:val="24"/>
        </w:rPr>
        <w:t>l implementar la estrategia de búsqueda: artículos donde la poblaci</w:t>
      </w:r>
      <w:r w:rsidR="00E15543" w:rsidRPr="007220D4">
        <w:rPr>
          <w:rFonts w:ascii="Times New Roman" w:hAnsi="Times New Roman" w:cs="Times New Roman"/>
          <w:sz w:val="24"/>
          <w:szCs w:val="24"/>
        </w:rPr>
        <w:t>ón de estudio o un subgrupo de esta</w:t>
      </w:r>
      <w:r w:rsidRPr="007220D4">
        <w:rPr>
          <w:rFonts w:ascii="Times New Roman" w:hAnsi="Times New Roman" w:cs="Times New Roman"/>
          <w:sz w:val="24"/>
          <w:szCs w:val="24"/>
        </w:rPr>
        <w:t xml:space="preserve"> fueran jóvenes latinoamericanos, tuvieran la palabra resiliencia en cualquier parte del texto, y la información sobre los jóvenes proviniera de él mismo o de otros actores cercanos a él (maestros, padres, entre otros). En el momento del análisis: se excluyeron los artículos que no abordaran la resiliencia ni como exposición (factor protector), ni como desenlace (evento-resultado), </w:t>
      </w:r>
      <w:r w:rsidR="00E15543" w:rsidRPr="007220D4">
        <w:rPr>
          <w:rFonts w:ascii="Times New Roman" w:hAnsi="Times New Roman" w:cs="Times New Roman"/>
          <w:sz w:val="24"/>
          <w:szCs w:val="24"/>
        </w:rPr>
        <w:t>—</w:t>
      </w:r>
      <w:r w:rsidRPr="007220D4">
        <w:rPr>
          <w:rFonts w:ascii="Times New Roman" w:hAnsi="Times New Roman" w:cs="Times New Roman"/>
          <w:sz w:val="24"/>
          <w:szCs w:val="24"/>
        </w:rPr>
        <w:t>para los artículos con metodología cualitativa, no presentar las dimensiones y categorías participantes del proceso resiliente</w:t>
      </w:r>
      <w:r w:rsidR="00E15543" w:rsidRPr="007220D4">
        <w:rPr>
          <w:rFonts w:ascii="Times New Roman" w:hAnsi="Times New Roman" w:cs="Times New Roman"/>
          <w:sz w:val="24"/>
          <w:szCs w:val="24"/>
        </w:rPr>
        <w:t>—</w:t>
      </w:r>
      <w:r w:rsidRPr="007220D4">
        <w:rPr>
          <w:rFonts w:ascii="Times New Roman" w:hAnsi="Times New Roman" w:cs="Times New Roman"/>
          <w:sz w:val="24"/>
          <w:szCs w:val="24"/>
        </w:rPr>
        <w:t xml:space="preserve">, las validaciones de instrumentos, las revisiones narrativas, cartillas con programas de intervención sin componentes investigativos, libros, capítulos de libros, notas aclaratorias y disertaciones. </w:t>
      </w:r>
    </w:p>
    <w:p w14:paraId="37740CCB" w14:textId="77777777" w:rsidR="00E33870" w:rsidRPr="007220D4" w:rsidRDefault="00E33870" w:rsidP="005468F1">
      <w:pPr>
        <w:spacing w:after="0" w:line="240" w:lineRule="auto"/>
        <w:jc w:val="both"/>
        <w:rPr>
          <w:rFonts w:ascii="Times New Roman" w:hAnsi="Times New Roman" w:cs="Times New Roman"/>
          <w:sz w:val="24"/>
          <w:szCs w:val="24"/>
        </w:rPr>
      </w:pPr>
    </w:p>
    <w:p w14:paraId="3FB08B8D" w14:textId="3366D487" w:rsidR="007745A5" w:rsidRPr="007220D4" w:rsidRDefault="5E9A950B" w:rsidP="5E9A950B">
      <w:pPr>
        <w:spacing w:after="0" w:line="240" w:lineRule="auto"/>
        <w:jc w:val="both"/>
        <w:rPr>
          <w:rStyle w:val="A8"/>
          <w:rFonts w:ascii="Times New Roman" w:hAnsi="Times New Roman" w:cs="Times New Roman"/>
          <w:sz w:val="24"/>
          <w:szCs w:val="24"/>
        </w:rPr>
      </w:pPr>
      <w:r w:rsidRPr="007220D4">
        <w:rPr>
          <w:rStyle w:val="A8"/>
          <w:rFonts w:ascii="Times New Roman" w:hAnsi="Times New Roman" w:cs="Times New Roman"/>
          <w:b/>
          <w:bCs/>
          <w:sz w:val="24"/>
          <w:szCs w:val="24"/>
        </w:rPr>
        <w:t>Estrategia de búsqueda</w:t>
      </w:r>
    </w:p>
    <w:p w14:paraId="7A1B899B" w14:textId="7D017150" w:rsidR="007745A5" w:rsidRPr="007220D4" w:rsidRDefault="5E9A950B" w:rsidP="5E9A950B">
      <w:pPr>
        <w:spacing w:after="0" w:line="240" w:lineRule="auto"/>
        <w:ind w:firstLine="709"/>
        <w:jc w:val="both"/>
        <w:rPr>
          <w:rStyle w:val="A8"/>
          <w:rFonts w:ascii="Times New Roman" w:hAnsi="Times New Roman" w:cs="Times New Roman"/>
          <w:sz w:val="24"/>
          <w:szCs w:val="24"/>
        </w:rPr>
      </w:pPr>
      <w:r w:rsidRPr="007220D4">
        <w:rPr>
          <w:rStyle w:val="A8"/>
          <w:rFonts w:ascii="Times New Roman" w:hAnsi="Times New Roman" w:cs="Times New Roman"/>
          <w:sz w:val="24"/>
          <w:szCs w:val="24"/>
        </w:rPr>
        <w:t>La identificación de los artículos se realizó a través de las siguientes bases de datos: PubMed, PsycINFO, Scielo y Lilacs.</w:t>
      </w:r>
      <w:r w:rsidRPr="007220D4">
        <w:rPr>
          <w:rStyle w:val="A8"/>
          <w:rFonts w:ascii="Times New Roman" w:hAnsi="Times New Roman" w:cs="Times New Roman"/>
          <w:b/>
          <w:bCs/>
          <w:sz w:val="24"/>
          <w:szCs w:val="24"/>
        </w:rPr>
        <w:t xml:space="preserve"> </w:t>
      </w:r>
      <w:r w:rsidRPr="007220D4">
        <w:rPr>
          <w:rStyle w:val="A8"/>
          <w:rFonts w:ascii="Times New Roman" w:hAnsi="Times New Roman" w:cs="Times New Roman"/>
          <w:sz w:val="24"/>
          <w:szCs w:val="24"/>
        </w:rPr>
        <w:t xml:space="preserve">La ecuación de búsqueda consideró los descriptores en inglés y en español: </w:t>
      </w:r>
      <w:r w:rsidR="00E15543" w:rsidRPr="007220D4">
        <w:rPr>
          <w:rStyle w:val="A8"/>
          <w:rFonts w:ascii="Times New Roman" w:hAnsi="Times New Roman" w:cs="Times New Roman"/>
          <w:sz w:val="24"/>
          <w:szCs w:val="24"/>
        </w:rPr>
        <w:t>r</w:t>
      </w:r>
      <w:r w:rsidRPr="007220D4">
        <w:rPr>
          <w:rStyle w:val="A8"/>
          <w:rFonts w:ascii="Times New Roman" w:hAnsi="Times New Roman" w:cs="Times New Roman"/>
          <w:sz w:val="24"/>
          <w:szCs w:val="24"/>
        </w:rPr>
        <w:t>esilienc</w:t>
      </w:r>
      <w:r w:rsidR="00E15543" w:rsidRPr="007220D4">
        <w:rPr>
          <w:rStyle w:val="A8"/>
          <w:rFonts w:ascii="Times New Roman" w:hAnsi="Times New Roman" w:cs="Times New Roman"/>
          <w:sz w:val="24"/>
          <w:szCs w:val="24"/>
        </w:rPr>
        <w:t>ia y (adolescentes o jóvenes), r</w:t>
      </w:r>
      <w:r w:rsidRPr="007220D4">
        <w:rPr>
          <w:rStyle w:val="A8"/>
          <w:rFonts w:ascii="Times New Roman" w:hAnsi="Times New Roman" w:cs="Times New Roman"/>
          <w:sz w:val="24"/>
          <w:szCs w:val="24"/>
        </w:rPr>
        <w:t>esilience and (youth or adolescent); se restringió a los idiomas español, portugués e inglés, se realizó en noviembre de 2012, no hubo limitación en el tiempo de publicación. Algunos artículos aparecieron en varias bases de datos, por lo que fue necesario construir un listado final y eliminar aquellos repetidos; finalmente se tuvieron 302 documentos.</w:t>
      </w:r>
    </w:p>
    <w:p w14:paraId="0D7AF28D" w14:textId="77777777" w:rsidR="00E33870" w:rsidRPr="007220D4" w:rsidRDefault="00E33870" w:rsidP="005468F1">
      <w:pPr>
        <w:spacing w:after="0" w:line="240" w:lineRule="auto"/>
        <w:jc w:val="both"/>
        <w:rPr>
          <w:rStyle w:val="A8"/>
          <w:rFonts w:ascii="Times New Roman" w:hAnsi="Times New Roman" w:cs="Times New Roman"/>
          <w:bCs/>
          <w:sz w:val="24"/>
          <w:szCs w:val="24"/>
        </w:rPr>
      </w:pPr>
    </w:p>
    <w:p w14:paraId="1D2931FF" w14:textId="62D1D56C" w:rsidR="007745A5" w:rsidRPr="007220D4" w:rsidRDefault="5E9A950B" w:rsidP="5E9A950B">
      <w:pPr>
        <w:spacing w:after="0" w:line="240" w:lineRule="auto"/>
        <w:contextualSpacing/>
        <w:jc w:val="both"/>
        <w:rPr>
          <w:rFonts w:ascii="Times New Roman" w:hAnsi="Times New Roman" w:cs="Times New Roman"/>
          <w:sz w:val="24"/>
          <w:szCs w:val="24"/>
        </w:rPr>
      </w:pPr>
      <w:r w:rsidRPr="007220D4">
        <w:rPr>
          <w:rFonts w:ascii="Times New Roman" w:hAnsi="Times New Roman" w:cs="Times New Roman"/>
          <w:b/>
          <w:bCs/>
          <w:sz w:val="24"/>
          <w:szCs w:val="24"/>
        </w:rPr>
        <w:t>Evaluación y selección de artículos</w:t>
      </w:r>
    </w:p>
    <w:p w14:paraId="40B7CCC9" w14:textId="2B226457" w:rsidR="007745A5" w:rsidRPr="007220D4" w:rsidRDefault="5E9A950B" w:rsidP="5E9A950B">
      <w:pPr>
        <w:spacing w:after="0" w:line="240" w:lineRule="auto"/>
        <w:ind w:firstLine="709"/>
        <w:contextualSpacing/>
        <w:jc w:val="both"/>
        <w:rPr>
          <w:rFonts w:ascii="Times New Roman" w:hAnsi="Times New Roman" w:cs="Times New Roman"/>
          <w:sz w:val="24"/>
          <w:szCs w:val="24"/>
        </w:rPr>
      </w:pPr>
      <w:r w:rsidRPr="007220D4">
        <w:rPr>
          <w:rFonts w:ascii="Times New Roman" w:hAnsi="Times New Roman" w:cs="Times New Roman"/>
          <w:sz w:val="24"/>
          <w:szCs w:val="24"/>
        </w:rPr>
        <w:t>De estos 302 documentos se descartaron 147 que, al revisar el resumen, no cumplían con alguno de los criterios de inclusión del primer momento; los restantes 155 fueron evaluados en su pertinencia; dos investigadoras leían por separado el mismo resumen y puntuaban en una matriz elaborada en Microsoft Excel, que utilizó una escala Likert de 1 a 4, (1 no pertinente, 2 ambiguo, 3 pertinente, 4 muy pertinente). De esta forma se descartaron 79 que al hacer el cómputo fueran evaluados con un puntaje de 1 y 2; y se seleccionaron 76 con puntuaciones de 3 y 4</w:t>
      </w:r>
      <w:r w:rsidR="00887CCA">
        <w:rPr>
          <w:rFonts w:ascii="Times New Roman" w:hAnsi="Times New Roman" w:cs="Times New Roman"/>
          <w:sz w:val="24"/>
          <w:szCs w:val="24"/>
        </w:rPr>
        <w:t xml:space="preserve"> (ver figura 1)</w:t>
      </w:r>
      <w:r w:rsidRPr="007220D4">
        <w:rPr>
          <w:rFonts w:ascii="Times New Roman" w:hAnsi="Times New Roman" w:cs="Times New Roman"/>
          <w:sz w:val="24"/>
          <w:szCs w:val="24"/>
        </w:rPr>
        <w:t xml:space="preserve">. </w:t>
      </w:r>
    </w:p>
    <w:p w14:paraId="66381262" w14:textId="77777777" w:rsidR="007745A5" w:rsidRPr="007220D4" w:rsidRDefault="007745A5" w:rsidP="005468F1">
      <w:pPr>
        <w:spacing w:after="0" w:line="240" w:lineRule="auto"/>
        <w:contextualSpacing/>
        <w:jc w:val="both"/>
        <w:rPr>
          <w:rFonts w:ascii="Times New Roman" w:hAnsi="Times New Roman" w:cs="Times New Roman"/>
          <w:sz w:val="24"/>
          <w:szCs w:val="24"/>
        </w:rPr>
      </w:pPr>
    </w:p>
    <w:p w14:paraId="4A0595D1" w14:textId="7E1F6DE1" w:rsidR="007745A5" w:rsidRPr="007220D4" w:rsidRDefault="5E9A950B" w:rsidP="5E9A950B">
      <w:pPr>
        <w:spacing w:after="0" w:line="240" w:lineRule="auto"/>
        <w:jc w:val="both"/>
        <w:rPr>
          <w:rStyle w:val="A8"/>
          <w:rFonts w:ascii="Times New Roman" w:hAnsi="Times New Roman" w:cs="Times New Roman"/>
          <w:b/>
          <w:bCs/>
          <w:sz w:val="24"/>
          <w:szCs w:val="24"/>
        </w:rPr>
      </w:pPr>
      <w:r w:rsidRPr="007220D4">
        <w:rPr>
          <w:rFonts w:ascii="Times New Roman" w:hAnsi="Times New Roman" w:cs="Times New Roman"/>
          <w:b/>
          <w:bCs/>
          <w:sz w:val="24"/>
          <w:szCs w:val="24"/>
        </w:rPr>
        <w:t>Extracción y análisis de datos</w:t>
      </w:r>
    </w:p>
    <w:p w14:paraId="102631DD" w14:textId="503E72B6" w:rsidR="007745A5" w:rsidRPr="007220D4" w:rsidRDefault="5E9A950B" w:rsidP="5E9A950B">
      <w:pPr>
        <w:spacing w:after="0" w:line="240" w:lineRule="auto"/>
        <w:ind w:firstLine="709"/>
        <w:jc w:val="both"/>
        <w:rPr>
          <w:rStyle w:val="A8"/>
          <w:rFonts w:ascii="Times New Roman" w:hAnsi="Times New Roman" w:cs="Times New Roman"/>
          <w:b/>
          <w:bCs/>
          <w:sz w:val="24"/>
          <w:szCs w:val="24"/>
        </w:rPr>
      </w:pPr>
      <w:r w:rsidRPr="007220D4">
        <w:rPr>
          <w:rStyle w:val="A8"/>
          <w:rFonts w:ascii="Times New Roman" w:hAnsi="Times New Roman" w:cs="Times New Roman"/>
          <w:sz w:val="24"/>
          <w:szCs w:val="24"/>
        </w:rPr>
        <w:t xml:space="preserve">Los 76 artículos se distribuyen entre las investigadoras para su revisión. El análisis realizado es sistematizado en una </w:t>
      </w:r>
      <w:r w:rsidRPr="007220D4">
        <w:rPr>
          <w:rStyle w:val="A8"/>
          <w:rFonts w:ascii="Times New Roman" w:hAnsi="Times New Roman" w:cs="Times New Roman"/>
          <w:i/>
          <w:iCs/>
          <w:sz w:val="24"/>
          <w:szCs w:val="24"/>
        </w:rPr>
        <w:t xml:space="preserve">matriz de resultados </w:t>
      </w:r>
      <w:r w:rsidRPr="007220D4">
        <w:rPr>
          <w:rStyle w:val="A8"/>
          <w:rFonts w:ascii="Times New Roman" w:hAnsi="Times New Roman" w:cs="Times New Roman"/>
          <w:sz w:val="24"/>
          <w:szCs w:val="24"/>
        </w:rPr>
        <w:t>(en un archivo Excel) con la siguiente información:</w:t>
      </w:r>
    </w:p>
    <w:p w14:paraId="2453B338" w14:textId="77777777" w:rsidR="007745A5" w:rsidRPr="007220D4" w:rsidRDefault="007745A5" w:rsidP="005468F1">
      <w:pPr>
        <w:pStyle w:val="Prrafodelista"/>
        <w:numPr>
          <w:ilvl w:val="0"/>
          <w:numId w:val="1"/>
        </w:numPr>
        <w:spacing w:after="0" w:line="240" w:lineRule="auto"/>
        <w:jc w:val="both"/>
        <w:rPr>
          <w:rStyle w:val="A8"/>
          <w:rFonts w:ascii="Times New Roman" w:hAnsi="Times New Roman" w:cs="Times New Roman"/>
          <w:bCs/>
          <w:sz w:val="24"/>
          <w:szCs w:val="24"/>
        </w:rPr>
      </w:pPr>
      <w:r w:rsidRPr="007220D4">
        <w:rPr>
          <w:rStyle w:val="A8"/>
          <w:rFonts w:ascii="Times New Roman" w:hAnsi="Times New Roman" w:cs="Times New Roman"/>
          <w:bCs/>
          <w:sz w:val="24"/>
          <w:szCs w:val="24"/>
        </w:rPr>
        <w:t>Identificación: referencia, tema</w:t>
      </w:r>
      <w:r w:rsidR="00857A5C" w:rsidRPr="007220D4">
        <w:rPr>
          <w:rStyle w:val="A8"/>
          <w:rFonts w:ascii="Times New Roman" w:hAnsi="Times New Roman" w:cs="Times New Roman"/>
          <w:bCs/>
          <w:sz w:val="24"/>
          <w:szCs w:val="24"/>
        </w:rPr>
        <w:t xml:space="preserve">, </w:t>
      </w:r>
      <w:r w:rsidRPr="007220D4">
        <w:rPr>
          <w:rStyle w:val="A8"/>
          <w:rFonts w:ascii="Times New Roman" w:hAnsi="Times New Roman" w:cs="Times New Roman"/>
          <w:bCs/>
          <w:sz w:val="24"/>
          <w:szCs w:val="24"/>
        </w:rPr>
        <w:t xml:space="preserve">país, año de publicación, año(s) de realización, financiador y tipo de artículo. </w:t>
      </w:r>
    </w:p>
    <w:p w14:paraId="3A0F2D35" w14:textId="77777777" w:rsidR="007745A5" w:rsidRPr="007220D4" w:rsidRDefault="007745A5" w:rsidP="005468F1">
      <w:pPr>
        <w:pStyle w:val="Prrafodelista"/>
        <w:numPr>
          <w:ilvl w:val="0"/>
          <w:numId w:val="1"/>
        </w:numPr>
        <w:spacing w:after="0" w:line="240" w:lineRule="auto"/>
        <w:jc w:val="both"/>
        <w:rPr>
          <w:rStyle w:val="A8"/>
          <w:rFonts w:ascii="Times New Roman" w:hAnsi="Times New Roman" w:cs="Times New Roman"/>
          <w:bCs/>
          <w:sz w:val="24"/>
          <w:szCs w:val="24"/>
        </w:rPr>
      </w:pPr>
      <w:r w:rsidRPr="007220D4">
        <w:rPr>
          <w:rStyle w:val="A8"/>
          <w:rFonts w:ascii="Times New Roman" w:hAnsi="Times New Roman" w:cs="Times New Roman"/>
          <w:bCs/>
          <w:sz w:val="24"/>
          <w:szCs w:val="24"/>
        </w:rPr>
        <w:t>Metodología y resultados: objetivo, operacionalización de resiliencia, diseño del estudio, pobla</w:t>
      </w:r>
      <w:r w:rsidR="00857A5C" w:rsidRPr="007220D4">
        <w:rPr>
          <w:rStyle w:val="A8"/>
          <w:rFonts w:ascii="Times New Roman" w:hAnsi="Times New Roman" w:cs="Times New Roman"/>
          <w:bCs/>
          <w:sz w:val="24"/>
          <w:szCs w:val="24"/>
        </w:rPr>
        <w:t>ción, tamaño muestral, técnica/i</w:t>
      </w:r>
      <w:r w:rsidRPr="007220D4">
        <w:rPr>
          <w:rStyle w:val="A8"/>
          <w:rFonts w:ascii="Times New Roman" w:hAnsi="Times New Roman" w:cs="Times New Roman"/>
          <w:bCs/>
          <w:sz w:val="24"/>
          <w:szCs w:val="24"/>
        </w:rPr>
        <w:t>nstrumentos utilizados, variables de exposición y desenlaces o categorías valoradas</w:t>
      </w:r>
      <w:r w:rsidR="00857A5C" w:rsidRPr="007220D4">
        <w:rPr>
          <w:rStyle w:val="A8"/>
          <w:rFonts w:ascii="Times New Roman" w:hAnsi="Times New Roman" w:cs="Times New Roman"/>
          <w:bCs/>
          <w:sz w:val="24"/>
          <w:szCs w:val="24"/>
        </w:rPr>
        <w:t>.</w:t>
      </w:r>
      <w:r w:rsidRPr="007220D4">
        <w:rPr>
          <w:rStyle w:val="A8"/>
          <w:rFonts w:ascii="Times New Roman" w:hAnsi="Times New Roman" w:cs="Times New Roman"/>
          <w:bCs/>
          <w:sz w:val="24"/>
          <w:szCs w:val="24"/>
        </w:rPr>
        <w:tab/>
      </w:r>
    </w:p>
    <w:p w14:paraId="73461721" w14:textId="77777777" w:rsidR="007745A5" w:rsidRPr="007220D4" w:rsidRDefault="007745A5" w:rsidP="005468F1">
      <w:pPr>
        <w:pStyle w:val="Prrafodelista"/>
        <w:numPr>
          <w:ilvl w:val="0"/>
          <w:numId w:val="1"/>
        </w:numPr>
        <w:spacing w:after="0" w:line="240" w:lineRule="auto"/>
        <w:jc w:val="both"/>
        <w:rPr>
          <w:rStyle w:val="A8"/>
          <w:rFonts w:ascii="Times New Roman" w:hAnsi="Times New Roman" w:cs="Times New Roman"/>
          <w:bCs/>
          <w:sz w:val="24"/>
          <w:szCs w:val="24"/>
        </w:rPr>
      </w:pPr>
      <w:r w:rsidRPr="007220D4">
        <w:rPr>
          <w:rStyle w:val="A8"/>
          <w:rFonts w:ascii="Times New Roman" w:hAnsi="Times New Roman" w:cs="Times New Roman"/>
          <w:bCs/>
          <w:sz w:val="24"/>
          <w:szCs w:val="24"/>
        </w:rPr>
        <w:t>Resultados: principales hallazgos</w:t>
      </w:r>
      <w:r w:rsidR="00857A5C" w:rsidRPr="007220D4">
        <w:rPr>
          <w:rStyle w:val="A8"/>
          <w:rFonts w:ascii="Times New Roman" w:hAnsi="Times New Roman" w:cs="Times New Roman"/>
          <w:bCs/>
          <w:sz w:val="24"/>
          <w:szCs w:val="24"/>
        </w:rPr>
        <w:t>.</w:t>
      </w:r>
      <w:r w:rsidRPr="007220D4">
        <w:rPr>
          <w:rStyle w:val="A8"/>
          <w:rFonts w:ascii="Times New Roman" w:hAnsi="Times New Roman" w:cs="Times New Roman"/>
          <w:bCs/>
          <w:sz w:val="24"/>
          <w:szCs w:val="24"/>
        </w:rPr>
        <w:t xml:space="preserve"> </w:t>
      </w:r>
    </w:p>
    <w:p w14:paraId="62F234C3" w14:textId="77777777" w:rsidR="007745A5" w:rsidRPr="007220D4" w:rsidRDefault="007745A5" w:rsidP="005468F1">
      <w:pPr>
        <w:pStyle w:val="Prrafodelista"/>
        <w:numPr>
          <w:ilvl w:val="0"/>
          <w:numId w:val="1"/>
        </w:numPr>
        <w:spacing w:after="0" w:line="240" w:lineRule="auto"/>
        <w:jc w:val="both"/>
        <w:rPr>
          <w:rStyle w:val="A8"/>
          <w:rFonts w:ascii="Times New Roman" w:hAnsi="Times New Roman" w:cs="Times New Roman"/>
          <w:bCs/>
          <w:sz w:val="24"/>
          <w:szCs w:val="24"/>
        </w:rPr>
      </w:pPr>
      <w:r w:rsidRPr="007220D4">
        <w:rPr>
          <w:rStyle w:val="A8"/>
          <w:rFonts w:ascii="Times New Roman" w:hAnsi="Times New Roman" w:cs="Times New Roman"/>
          <w:bCs/>
          <w:sz w:val="24"/>
          <w:szCs w:val="24"/>
        </w:rPr>
        <w:t>Conclusi</w:t>
      </w:r>
      <w:r w:rsidR="00857A5C" w:rsidRPr="007220D4">
        <w:rPr>
          <w:rStyle w:val="A8"/>
          <w:rFonts w:ascii="Times New Roman" w:hAnsi="Times New Roman" w:cs="Times New Roman"/>
          <w:bCs/>
          <w:sz w:val="24"/>
          <w:szCs w:val="24"/>
        </w:rPr>
        <w:t>ón y o</w:t>
      </w:r>
      <w:r w:rsidRPr="007220D4">
        <w:rPr>
          <w:rStyle w:val="A8"/>
          <w:rFonts w:ascii="Times New Roman" w:hAnsi="Times New Roman" w:cs="Times New Roman"/>
          <w:bCs/>
          <w:sz w:val="24"/>
          <w:szCs w:val="24"/>
        </w:rPr>
        <w:t>bservaciones del evaluador</w:t>
      </w:r>
      <w:r w:rsidR="00857A5C" w:rsidRPr="007220D4">
        <w:rPr>
          <w:rStyle w:val="A8"/>
          <w:rFonts w:ascii="Times New Roman" w:hAnsi="Times New Roman" w:cs="Times New Roman"/>
          <w:bCs/>
          <w:sz w:val="24"/>
          <w:szCs w:val="24"/>
        </w:rPr>
        <w:t>.</w:t>
      </w:r>
    </w:p>
    <w:p w14:paraId="00DF0CB6" w14:textId="77777777"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El equipo de investigación se reunía constantemente con el objetivo de revisar y analizar los hallazgos de cada uno de los documentos y contrastar esto con los objetivos de la revisión. </w:t>
      </w:r>
      <w:r w:rsidRPr="007220D4">
        <w:rPr>
          <w:rFonts w:ascii="Times New Roman" w:hAnsi="Times New Roman" w:cs="Times New Roman"/>
          <w:sz w:val="24"/>
          <w:szCs w:val="24"/>
        </w:rPr>
        <w:lastRenderedPageBreak/>
        <w:t xml:space="preserve">Durante este proceso, y al realizarse un análisis más exhaustivo, se definen los segundos criterios de inclusión, y se eliminan 36 artículos, de los cuales: dos son artículos que no tenían realmente un subgrupo de jóvenes latinoamericanos (no cumplían con los criterios de inclusión del primer momento), ocho eran revisiones narrativas o ensayos, seis libros, un capítulo de libro, ocho disertaciones, </w:t>
      </w:r>
      <w:r w:rsidRPr="007220D4">
        <w:rPr>
          <w:rStyle w:val="A8"/>
          <w:rFonts w:ascii="Times New Roman" w:hAnsi="Times New Roman" w:cs="Times New Roman"/>
          <w:sz w:val="24"/>
          <w:szCs w:val="24"/>
        </w:rPr>
        <w:t>una cartilla con un programa de intervención, dos informes de investigación, una nota del editor</w:t>
      </w:r>
      <w:r w:rsidRPr="007220D4">
        <w:rPr>
          <w:rFonts w:ascii="Times New Roman" w:hAnsi="Times New Roman" w:cs="Times New Roman"/>
          <w:sz w:val="24"/>
          <w:szCs w:val="24"/>
        </w:rPr>
        <w:t xml:space="preserve"> (los cuales fueron excluidos al encontrar que no eran sistematizables en la estructura de la matriz de resultados, por lo tanto no podían responder a los objetivos de la revisión), seis validaciones de instrumentos (su relevancia ameritaba otras categorías de análisis, en definitiva un abordaje independiente) y uno repetido, no identificado en el primer momento de elaboración del listado de artículos; quedan finalmente 40 artículos que cumplen con los criterios establecidos. </w:t>
      </w:r>
    </w:p>
    <w:p w14:paraId="37B24D59" w14:textId="6572EA58" w:rsidR="007745A5" w:rsidRPr="007220D4" w:rsidRDefault="5E9A950B" w:rsidP="5E9A950B">
      <w:pPr>
        <w:spacing w:after="0" w:line="240" w:lineRule="auto"/>
        <w:ind w:firstLine="709"/>
        <w:jc w:val="both"/>
        <w:rPr>
          <w:rStyle w:val="A8"/>
          <w:rFonts w:ascii="Times New Roman" w:hAnsi="Times New Roman" w:cs="Times New Roman"/>
          <w:sz w:val="24"/>
          <w:szCs w:val="24"/>
        </w:rPr>
      </w:pPr>
      <w:r w:rsidRPr="007220D4">
        <w:rPr>
          <w:rStyle w:val="A8"/>
          <w:rFonts w:ascii="Times New Roman" w:hAnsi="Times New Roman" w:cs="Times New Roman"/>
          <w:sz w:val="24"/>
          <w:szCs w:val="24"/>
        </w:rPr>
        <w:t>En un segundo momento de análisis, a partir de la información recopilada en la matriz, se descartan otra serie de artículos, en tanto el análisis da cuenta que no cumplían con todos los criterios planteados en la revisión, o no fue posible</w:t>
      </w:r>
      <w:r w:rsidR="00E15543" w:rsidRPr="007220D4">
        <w:rPr>
          <w:rStyle w:val="A8"/>
          <w:rFonts w:ascii="Times New Roman" w:hAnsi="Times New Roman" w:cs="Times New Roman"/>
          <w:sz w:val="24"/>
          <w:szCs w:val="24"/>
        </w:rPr>
        <w:t xml:space="preserve"> acceder al texto completo, de e</w:t>
      </w:r>
      <w:r w:rsidRPr="007220D4">
        <w:rPr>
          <w:rStyle w:val="A8"/>
          <w:rFonts w:ascii="Times New Roman" w:hAnsi="Times New Roman" w:cs="Times New Roman"/>
          <w:sz w:val="24"/>
          <w:szCs w:val="24"/>
        </w:rPr>
        <w:t xml:space="preserve">sta forma se descartan 20 artículos: </w:t>
      </w:r>
      <w:r w:rsidR="00E15543" w:rsidRPr="007220D4">
        <w:rPr>
          <w:rStyle w:val="A8"/>
          <w:rFonts w:ascii="Times New Roman" w:hAnsi="Times New Roman" w:cs="Times New Roman"/>
          <w:sz w:val="24"/>
          <w:szCs w:val="24"/>
        </w:rPr>
        <w:t>8</w:t>
      </w:r>
      <w:r w:rsidRPr="007220D4">
        <w:rPr>
          <w:rStyle w:val="A8"/>
          <w:rFonts w:ascii="Times New Roman" w:hAnsi="Times New Roman" w:cs="Times New Roman"/>
          <w:sz w:val="24"/>
          <w:szCs w:val="24"/>
        </w:rPr>
        <w:t xml:space="preserve"> que fue imposible tener acceso al texto</w:t>
      </w:r>
      <w:r w:rsidR="00E15543" w:rsidRPr="007220D4">
        <w:rPr>
          <w:rStyle w:val="A8"/>
          <w:rFonts w:ascii="Times New Roman" w:hAnsi="Times New Roman" w:cs="Times New Roman"/>
          <w:sz w:val="24"/>
          <w:szCs w:val="24"/>
        </w:rPr>
        <w:t xml:space="preserve"> y 12</w:t>
      </w:r>
      <w:r w:rsidRPr="007220D4">
        <w:rPr>
          <w:rStyle w:val="A8"/>
          <w:rFonts w:ascii="Times New Roman" w:hAnsi="Times New Roman" w:cs="Times New Roman"/>
          <w:sz w:val="24"/>
          <w:szCs w:val="24"/>
        </w:rPr>
        <w:t xml:space="preserve"> donde el objetivo no era indagar la resiliencia ni como exposición, ni como desenlace, o no mostraban las categorías y dimensiones del proceso resiliente. En algunos de estos artículos, solo se mencionaba la resiliencia como una recomendación para investigaciones futuras. Finalmente quedan 20 artículos incluidos en los resultados de la presente revisión.</w:t>
      </w:r>
    </w:p>
    <w:p w14:paraId="4E4E241D" w14:textId="77777777" w:rsidR="00E33870" w:rsidRPr="007220D4" w:rsidRDefault="00E33870" w:rsidP="5E9A950B">
      <w:pPr>
        <w:spacing w:after="0" w:line="240" w:lineRule="auto"/>
        <w:ind w:firstLine="709"/>
        <w:jc w:val="both"/>
        <w:rPr>
          <w:rStyle w:val="A8"/>
          <w:rFonts w:ascii="Times New Roman" w:hAnsi="Times New Roman" w:cs="Times New Roman"/>
          <w:sz w:val="24"/>
          <w:szCs w:val="24"/>
        </w:rPr>
      </w:pPr>
    </w:p>
    <w:p w14:paraId="3C677EC3" w14:textId="77777777" w:rsidR="00172164" w:rsidRDefault="00172164" w:rsidP="005468F1">
      <w:pPr>
        <w:spacing w:after="0" w:line="240" w:lineRule="auto"/>
        <w:rPr>
          <w:rFonts w:ascii="Times New Roman" w:hAnsi="Times New Roman" w:cs="Times New Roman"/>
          <w:b/>
          <w:sz w:val="24"/>
          <w:szCs w:val="24"/>
        </w:rPr>
      </w:pPr>
    </w:p>
    <w:p w14:paraId="758C0434" w14:textId="286BB589" w:rsidR="00172164" w:rsidRPr="00172164" w:rsidRDefault="00172164" w:rsidP="00172164">
      <w:pPr>
        <w:jc w:val="both"/>
        <w:rPr>
          <w:rFonts w:ascii="Times New Roman" w:eastAsiaTheme="minorHAnsi" w:hAnsi="Times New Roman" w:cs="Times New Roman"/>
          <w:bCs/>
          <w:sz w:val="24"/>
          <w:szCs w:val="24"/>
          <w:lang w:eastAsia="en-US"/>
        </w:rPr>
      </w:pPr>
      <w:r w:rsidRPr="00172164">
        <w:rPr>
          <w:rFonts w:ascii="Times New Roman" w:eastAsiaTheme="minorHAnsi" w:hAnsi="Times New Roman" w:cs="Times New Roman"/>
          <w:b/>
          <w:noProof/>
          <w:sz w:val="24"/>
          <w:lang w:val="es-ES" w:eastAsia="es-ES"/>
        </w:rPr>
        <w:lastRenderedPageBreak/>
        <mc:AlternateContent>
          <mc:Choice Requires="wpg">
            <w:drawing>
              <wp:inline distT="0" distB="0" distL="0" distR="0" wp14:anchorId="249CADF1" wp14:editId="17A4CD7B">
                <wp:extent cx="5388773" cy="4791075"/>
                <wp:effectExtent l="0" t="0" r="0" b="28575"/>
                <wp:docPr id="8" name="7 Grupo"/>
                <wp:cNvGraphicFramePr/>
                <a:graphic xmlns:a="http://schemas.openxmlformats.org/drawingml/2006/main">
                  <a:graphicData uri="http://schemas.microsoft.com/office/word/2010/wordprocessingGroup">
                    <wpg:wgp>
                      <wpg:cNvGrpSpPr/>
                      <wpg:grpSpPr>
                        <a:xfrm>
                          <a:off x="0" y="0"/>
                          <a:ext cx="5388773" cy="4791075"/>
                          <a:chOff x="216099" y="-21521"/>
                          <a:chExt cx="7488735" cy="4601656"/>
                        </a:xfrm>
                      </wpg:grpSpPr>
                      <wps:wsp>
                        <wps:cNvPr id="2" name="46 CuadroTexto"/>
                        <wps:cNvSpPr txBox="1"/>
                        <wps:spPr>
                          <a:xfrm rot="16200000">
                            <a:off x="-18792" y="433961"/>
                            <a:ext cx="1291590" cy="380626"/>
                          </a:xfrm>
                          <a:prstGeom prst="rect">
                            <a:avLst/>
                          </a:prstGeom>
                          <a:noFill/>
                        </wps:spPr>
                        <wps:txbx>
                          <w:txbxContent>
                            <w:p w14:paraId="1302C678" w14:textId="77777777" w:rsidR="00172164" w:rsidRPr="001508B2" w:rsidRDefault="00172164" w:rsidP="00172164">
                              <w:pPr>
                                <w:pStyle w:val="NormalWeb"/>
                                <w:spacing w:before="0" w:beforeAutospacing="0" w:after="0" w:afterAutospacing="0"/>
                                <w:rPr>
                                  <w:sz w:val="22"/>
                                </w:rPr>
                              </w:pPr>
                              <w:r w:rsidRPr="001508B2">
                                <w:rPr>
                                  <w:b/>
                                  <w:bCs/>
                                  <w:color w:val="000000" w:themeColor="text1"/>
                                  <w:kern w:val="24"/>
                                  <w:sz w:val="22"/>
                                </w:rPr>
                                <w:t>Identificación</w:t>
                              </w:r>
                              <w:r w:rsidRPr="001508B2">
                                <w:rPr>
                                  <w:rFonts w:asciiTheme="minorHAnsi" w:hAnsi="Calibri" w:cstheme="minorBidi"/>
                                  <w:b/>
                                  <w:bCs/>
                                  <w:color w:val="000000" w:themeColor="text1"/>
                                  <w:kern w:val="24"/>
                                  <w:sz w:val="32"/>
                                  <w:szCs w:val="36"/>
                                </w:rPr>
                                <w:t xml:space="preserve"> </w:t>
                              </w:r>
                            </w:p>
                          </w:txbxContent>
                        </wps:txbx>
                        <wps:bodyPr wrap="square" rtlCol="0">
                          <a:noAutofit/>
                        </wps:bodyPr>
                      </wps:wsp>
                      <wps:wsp>
                        <wps:cNvPr id="3" name="36 Conector recto de flecha"/>
                        <wps:cNvCnPr/>
                        <wps:spPr>
                          <a:xfrm>
                            <a:off x="2702512" y="731759"/>
                            <a:ext cx="873627" cy="1528"/>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4" name="38 Conector recto de flecha"/>
                        <wps:cNvCnPr/>
                        <wps:spPr>
                          <a:xfrm flipH="1">
                            <a:off x="1927271" y="948213"/>
                            <a:ext cx="2658" cy="344660"/>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5" name="13 Rectángulo"/>
                        <wps:cNvSpPr/>
                        <wps:spPr>
                          <a:xfrm>
                            <a:off x="1015939" y="473131"/>
                            <a:ext cx="1786049" cy="475082"/>
                          </a:xfrm>
                          <a:prstGeom prst="rect">
                            <a:avLst/>
                          </a:prstGeom>
                          <a:solidFill>
                            <a:sysClr val="window" lastClr="FFFFFF"/>
                          </a:solidFill>
                          <a:ln w="6350" cap="flat" cmpd="sng" algn="ctr">
                            <a:solidFill>
                              <a:sysClr val="windowText" lastClr="000000"/>
                            </a:solidFill>
                            <a:prstDash val="solid"/>
                          </a:ln>
                          <a:effectLst/>
                        </wps:spPr>
                        <wps:txbx>
                          <w:txbxContent>
                            <w:p w14:paraId="397FFB22" w14:textId="0C9EEA0C" w:rsidR="00172164" w:rsidRPr="001508B2" w:rsidRDefault="00172164" w:rsidP="00172164">
                              <w:pPr>
                                <w:pStyle w:val="NormalWeb"/>
                                <w:spacing w:before="0" w:beforeAutospacing="0" w:after="101" w:afterAutospacing="0" w:line="216" w:lineRule="auto"/>
                                <w:jc w:val="center"/>
                                <w:rPr>
                                  <w:sz w:val="22"/>
                                </w:rPr>
                              </w:pPr>
                              <w:r w:rsidRPr="001508B2">
                                <w:rPr>
                                  <w:color w:val="000000" w:themeColor="dark1"/>
                                  <w:kern w:val="24"/>
                                  <w:sz w:val="22"/>
                                </w:rPr>
                                <w:t xml:space="preserve">302 documentos </w:t>
                              </w:r>
                              <w:r w:rsidR="00095EC8">
                                <w:rPr>
                                  <w:color w:val="000000" w:themeColor="dark1"/>
                                  <w:kern w:val="24"/>
                                  <w:sz w:val="22"/>
                                </w:rPr>
                                <w:t>seleccionados</w:t>
                              </w:r>
                            </w:p>
                          </w:txbxContent>
                        </wps:txbx>
                        <wps:bodyPr spcFirstLastPara="0" vert="horz" wrap="square" lIns="8890" tIns="8890" rIns="8890" bIns="8890" numCol="1" spcCol="1270" anchor="ctr" anchorCtr="0">
                          <a:noAutofit/>
                        </wps:bodyPr>
                      </wps:wsp>
                      <wps:wsp>
                        <wps:cNvPr id="6" name="22 Rectángulo"/>
                        <wps:cNvSpPr/>
                        <wps:spPr>
                          <a:xfrm>
                            <a:off x="3751673" y="595844"/>
                            <a:ext cx="2116338" cy="274885"/>
                          </a:xfrm>
                          <a:prstGeom prst="rect">
                            <a:avLst/>
                          </a:prstGeom>
                          <a:solidFill>
                            <a:sysClr val="window" lastClr="FFFFFF"/>
                          </a:solidFill>
                          <a:ln w="9525" cap="flat" cmpd="sng" algn="ctr">
                            <a:solidFill>
                              <a:sysClr val="windowText" lastClr="000000"/>
                            </a:solidFill>
                            <a:prstDash val="solid"/>
                          </a:ln>
                          <a:effectLst/>
                        </wps:spPr>
                        <wps:txbx>
                          <w:txbxContent>
                            <w:p w14:paraId="7DD2283B" w14:textId="77777777" w:rsidR="00172164" w:rsidRPr="001508B2" w:rsidRDefault="00172164" w:rsidP="00172164">
                              <w:pPr>
                                <w:pStyle w:val="NormalWeb"/>
                                <w:spacing w:before="0" w:beforeAutospacing="0" w:after="101" w:afterAutospacing="0" w:line="216" w:lineRule="auto"/>
                                <w:jc w:val="center"/>
                                <w:rPr>
                                  <w:sz w:val="22"/>
                                </w:rPr>
                              </w:pPr>
                              <w:r>
                                <w:rPr>
                                  <w:color w:val="000000" w:themeColor="dark1"/>
                                  <w:kern w:val="24"/>
                                  <w:sz w:val="22"/>
                                </w:rPr>
                                <w:t>147 documen</w:t>
                              </w:r>
                              <w:r w:rsidRPr="001508B2">
                                <w:rPr>
                                  <w:color w:val="000000" w:themeColor="dark1"/>
                                  <w:kern w:val="24"/>
                                  <w:sz w:val="22"/>
                                </w:rPr>
                                <w:t xml:space="preserve">tos </w:t>
                              </w:r>
                            </w:p>
                          </w:txbxContent>
                        </wps:txbx>
                        <wps:bodyPr/>
                      </wps:wsp>
                      <wps:wsp>
                        <wps:cNvPr id="7" name="39 Conector recto de flecha"/>
                        <wps:cNvCnPr/>
                        <wps:spPr>
                          <a:xfrm rot="5400000">
                            <a:off x="1724171" y="2084247"/>
                            <a:ext cx="412327" cy="810"/>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9" name="40 Rectángulo"/>
                        <wps:cNvSpPr/>
                        <wps:spPr>
                          <a:xfrm>
                            <a:off x="916362" y="1388980"/>
                            <a:ext cx="1894613" cy="489507"/>
                          </a:xfrm>
                          <a:prstGeom prst="rect">
                            <a:avLst/>
                          </a:prstGeom>
                          <a:solidFill>
                            <a:sysClr val="window" lastClr="FFFFFF"/>
                          </a:solidFill>
                          <a:ln w="6350" cap="flat" cmpd="sng" algn="ctr">
                            <a:solidFill>
                              <a:sysClr val="windowText" lastClr="000000"/>
                            </a:solidFill>
                            <a:prstDash val="solid"/>
                          </a:ln>
                          <a:effectLst/>
                        </wps:spPr>
                        <wps:txbx>
                          <w:txbxContent>
                            <w:p w14:paraId="025E5A52" w14:textId="77777777" w:rsidR="00172164" w:rsidRPr="001508B2" w:rsidRDefault="00172164" w:rsidP="00172164">
                              <w:pPr>
                                <w:pStyle w:val="NormalWeb"/>
                                <w:spacing w:before="0" w:beforeAutospacing="0" w:after="101" w:afterAutospacing="0" w:line="216" w:lineRule="auto"/>
                                <w:jc w:val="center"/>
                                <w:rPr>
                                  <w:color w:val="000000" w:themeColor="dark1"/>
                                  <w:kern w:val="24"/>
                                  <w:sz w:val="22"/>
                                </w:rPr>
                              </w:pPr>
                              <w:r w:rsidRPr="001508B2">
                                <w:rPr>
                                  <w:color w:val="000000" w:themeColor="dark1"/>
                                  <w:kern w:val="24"/>
                                  <w:sz w:val="22"/>
                                </w:rPr>
                                <w:t>155 artículos seleccionados para evaluar su pertinencia</w:t>
                              </w:r>
                            </w:p>
                          </w:txbxContent>
                        </wps:txbx>
                        <wps:bodyPr spcFirstLastPara="0" vert="horz" wrap="square" lIns="8890" tIns="8890" rIns="8890" bIns="8890" numCol="1" spcCol="1270" anchor="ctr" anchorCtr="0">
                          <a:noAutofit/>
                        </wps:bodyPr>
                      </wps:wsp>
                      <wps:wsp>
                        <wps:cNvPr id="10" name="41 Rectángulo"/>
                        <wps:cNvSpPr/>
                        <wps:spPr>
                          <a:xfrm>
                            <a:off x="3769889" y="1443078"/>
                            <a:ext cx="2098121" cy="435409"/>
                          </a:xfrm>
                          <a:prstGeom prst="rect">
                            <a:avLst/>
                          </a:prstGeom>
                          <a:solidFill>
                            <a:sysClr val="window" lastClr="FFFFFF"/>
                          </a:solidFill>
                          <a:ln w="9525" cap="flat" cmpd="sng" algn="ctr">
                            <a:solidFill>
                              <a:sysClr val="windowText" lastClr="000000"/>
                            </a:solidFill>
                            <a:prstDash val="solid"/>
                          </a:ln>
                          <a:effectLst/>
                        </wps:spPr>
                        <wps:txbx>
                          <w:txbxContent>
                            <w:p w14:paraId="78BBAB11" w14:textId="77777777" w:rsidR="00172164" w:rsidRPr="001508B2" w:rsidRDefault="00172164" w:rsidP="00172164">
                              <w:pPr>
                                <w:pStyle w:val="NormalWeb"/>
                                <w:spacing w:before="0" w:beforeAutospacing="0" w:after="101" w:afterAutospacing="0" w:line="216" w:lineRule="auto"/>
                                <w:jc w:val="center"/>
                                <w:rPr>
                                  <w:sz w:val="22"/>
                                </w:rPr>
                              </w:pPr>
                              <w:r>
                                <w:rPr>
                                  <w:color w:val="000000" w:themeColor="dark1"/>
                                  <w:kern w:val="24"/>
                                  <w:sz w:val="22"/>
                                </w:rPr>
                                <w:t>79 docum</w:t>
                              </w:r>
                              <w:r w:rsidRPr="001508B2">
                                <w:rPr>
                                  <w:color w:val="000000" w:themeColor="dark1"/>
                                  <w:kern w:val="24"/>
                                  <w:sz w:val="22"/>
                                </w:rPr>
                                <w:t>entos con puntuaciones de 2 o 1</w:t>
                              </w:r>
                            </w:p>
                          </w:txbxContent>
                        </wps:txbx>
                        <wps:bodyPr/>
                      </wps:wsp>
                      <wps:wsp>
                        <wps:cNvPr id="11" name="42 Conector recto de flecha"/>
                        <wps:cNvCnPr/>
                        <wps:spPr>
                          <a:xfrm>
                            <a:off x="2810976" y="1674450"/>
                            <a:ext cx="728697" cy="1528"/>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2" name="43 Conector recto de flecha"/>
                        <wps:cNvCnPr/>
                        <wps:spPr>
                          <a:xfrm>
                            <a:off x="2872048" y="2568365"/>
                            <a:ext cx="655018" cy="1528"/>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3" name="44 Rectángulo"/>
                        <wps:cNvSpPr/>
                        <wps:spPr>
                          <a:xfrm>
                            <a:off x="961658" y="2326024"/>
                            <a:ext cx="1894613" cy="539741"/>
                          </a:xfrm>
                          <a:prstGeom prst="rect">
                            <a:avLst/>
                          </a:prstGeom>
                          <a:solidFill>
                            <a:sysClr val="window" lastClr="FFFFFF"/>
                          </a:solidFill>
                          <a:ln w="6350" cap="flat" cmpd="sng" algn="ctr">
                            <a:solidFill>
                              <a:sysClr val="windowText" lastClr="000000"/>
                            </a:solidFill>
                            <a:prstDash val="solid"/>
                          </a:ln>
                          <a:effectLst/>
                        </wps:spPr>
                        <wps:txbx>
                          <w:txbxContent>
                            <w:p w14:paraId="529E9C9E" w14:textId="77777777" w:rsidR="00172164" w:rsidRPr="001508B2" w:rsidRDefault="00172164" w:rsidP="00172164">
                              <w:pPr>
                                <w:pStyle w:val="NormalWeb"/>
                                <w:spacing w:before="0" w:beforeAutospacing="0" w:after="101" w:afterAutospacing="0" w:line="216" w:lineRule="auto"/>
                                <w:jc w:val="center"/>
                                <w:rPr>
                                  <w:color w:val="000000" w:themeColor="dark1"/>
                                  <w:kern w:val="24"/>
                                  <w:sz w:val="22"/>
                                </w:rPr>
                              </w:pPr>
                              <w:r w:rsidRPr="001508B2">
                                <w:rPr>
                                  <w:color w:val="000000" w:themeColor="dark1"/>
                                  <w:kern w:val="24"/>
                                  <w:sz w:val="22"/>
                                </w:rPr>
                                <w:t xml:space="preserve">76 artículos para lectura y  matriz de resultados </w:t>
                              </w:r>
                            </w:p>
                          </w:txbxContent>
                        </wps:txbx>
                        <wps:bodyPr spcFirstLastPara="0" vert="horz" wrap="square" lIns="8890" tIns="8890" rIns="8890" bIns="8890" numCol="1" spcCol="1270" anchor="ctr" anchorCtr="0">
                          <a:noAutofit/>
                        </wps:bodyPr>
                      </wps:wsp>
                      <wps:wsp>
                        <wps:cNvPr id="14" name="47 CuadroTexto"/>
                        <wps:cNvSpPr txBox="1"/>
                        <wps:spPr>
                          <a:xfrm rot="16200000">
                            <a:off x="-30516" y="1416617"/>
                            <a:ext cx="1110456" cy="617221"/>
                          </a:xfrm>
                          <a:prstGeom prst="rect">
                            <a:avLst/>
                          </a:prstGeom>
                          <a:noFill/>
                        </wps:spPr>
                        <wps:txbx>
                          <w:txbxContent>
                            <w:p w14:paraId="29EB4A78" w14:textId="77777777" w:rsidR="00172164" w:rsidRDefault="00172164" w:rsidP="00172164">
                              <w:pPr>
                                <w:pStyle w:val="NormalWeb"/>
                                <w:spacing w:before="0" w:beforeAutospacing="0" w:after="0" w:afterAutospacing="0"/>
                                <w:jc w:val="center"/>
                              </w:pPr>
                              <w:r w:rsidRPr="001508B2">
                                <w:rPr>
                                  <w:b/>
                                  <w:bCs/>
                                  <w:color w:val="000000" w:themeColor="text1"/>
                                  <w:kern w:val="24"/>
                                  <w:sz w:val="22"/>
                                </w:rPr>
                                <w:t xml:space="preserve">Evaluación de su pertinencia </w:t>
                              </w:r>
                              <w:r>
                                <w:rPr>
                                  <w:color w:val="000000" w:themeColor="text1"/>
                                  <w:kern w:val="24"/>
                                </w:rPr>
                                <w:t xml:space="preserve"> </w:t>
                              </w:r>
                            </w:p>
                          </w:txbxContent>
                        </wps:txbx>
                        <wps:bodyPr wrap="square" rtlCol="0">
                          <a:noAutofit/>
                        </wps:bodyPr>
                      </wps:wsp>
                      <wps:wsp>
                        <wps:cNvPr id="15" name="48 Rectángulo"/>
                        <wps:cNvSpPr/>
                        <wps:spPr>
                          <a:xfrm>
                            <a:off x="3769886" y="2298276"/>
                            <a:ext cx="2098121" cy="567489"/>
                          </a:xfrm>
                          <a:prstGeom prst="rect">
                            <a:avLst/>
                          </a:prstGeom>
                          <a:solidFill>
                            <a:sysClr val="window" lastClr="FFFFFF"/>
                          </a:solidFill>
                          <a:ln w="9525" cap="flat" cmpd="sng" algn="ctr">
                            <a:solidFill>
                              <a:sysClr val="windowText" lastClr="000000"/>
                            </a:solidFill>
                            <a:prstDash val="solid"/>
                          </a:ln>
                          <a:effectLst/>
                        </wps:spPr>
                        <wps:txbx>
                          <w:txbxContent>
                            <w:p w14:paraId="429494BE" w14:textId="77777777" w:rsidR="00172164" w:rsidRPr="001508B2" w:rsidRDefault="00172164" w:rsidP="00172164">
                              <w:pPr>
                                <w:pStyle w:val="NormalWeb"/>
                                <w:spacing w:before="0" w:beforeAutospacing="0" w:after="101" w:afterAutospacing="0" w:line="216" w:lineRule="auto"/>
                                <w:jc w:val="center"/>
                                <w:rPr>
                                  <w:sz w:val="22"/>
                                </w:rPr>
                              </w:pPr>
                              <w:r w:rsidRPr="001508B2">
                                <w:rPr>
                                  <w:color w:val="000000" w:themeColor="dark1"/>
                                  <w:kern w:val="24"/>
                                  <w:sz w:val="22"/>
                                </w:rPr>
                                <w:t>3</w:t>
                              </w:r>
                              <w:r>
                                <w:rPr>
                                  <w:color w:val="000000" w:themeColor="dark1"/>
                                  <w:kern w:val="24"/>
                                  <w:sz w:val="22"/>
                                </w:rPr>
                                <w:t>6</w:t>
                              </w:r>
                              <w:r w:rsidRPr="001508B2">
                                <w:rPr>
                                  <w:color w:val="000000" w:themeColor="dark1"/>
                                  <w:kern w:val="24"/>
                                  <w:sz w:val="22"/>
                                </w:rPr>
                                <w:t xml:space="preserve"> artículos.                                  No responden a los objetivos de la revisión</w:t>
                              </w:r>
                            </w:p>
                          </w:txbxContent>
                        </wps:txbx>
                        <wps:bodyPr/>
                      </wps:wsp>
                      <wps:wsp>
                        <wps:cNvPr id="16" name="50 CuadroTexto"/>
                        <wps:cNvSpPr txBox="1"/>
                        <wps:spPr>
                          <a:xfrm rot="16200000">
                            <a:off x="-424079" y="2920588"/>
                            <a:ext cx="1841843" cy="561487"/>
                          </a:xfrm>
                          <a:prstGeom prst="rect">
                            <a:avLst/>
                          </a:prstGeom>
                          <a:noFill/>
                        </wps:spPr>
                        <wps:txbx>
                          <w:txbxContent>
                            <w:p w14:paraId="591B0ADF" w14:textId="77777777" w:rsidR="00172164" w:rsidRPr="001508B2" w:rsidRDefault="00172164" w:rsidP="00172164">
                              <w:pPr>
                                <w:pStyle w:val="NormalWeb"/>
                                <w:spacing w:before="0" w:beforeAutospacing="0" w:after="0" w:afterAutospacing="0"/>
                                <w:jc w:val="center"/>
                                <w:rPr>
                                  <w:sz w:val="22"/>
                                </w:rPr>
                              </w:pPr>
                              <w:r w:rsidRPr="001508B2">
                                <w:rPr>
                                  <w:b/>
                                  <w:bCs/>
                                  <w:color w:val="000000" w:themeColor="text1"/>
                                  <w:kern w:val="24"/>
                                  <w:sz w:val="22"/>
                                </w:rPr>
                                <w:t xml:space="preserve">Artículos seleccionados para su lectura y revisión </w:t>
                              </w:r>
                            </w:p>
                          </w:txbxContent>
                        </wps:txbx>
                        <wps:bodyPr wrap="square" rtlCol="0">
                          <a:noAutofit/>
                        </wps:bodyPr>
                      </wps:wsp>
                      <wps:wsp>
                        <wps:cNvPr id="17" name="56 Conector recto de flecha"/>
                        <wps:cNvCnPr>
                          <a:stCxn id="13" idx="2"/>
                        </wps:cNvCnPr>
                        <wps:spPr>
                          <a:xfrm>
                            <a:off x="1908963" y="2865765"/>
                            <a:ext cx="0" cy="314296"/>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8" name="58 Conector recto de flecha"/>
                        <wps:cNvCnPr/>
                        <wps:spPr>
                          <a:xfrm>
                            <a:off x="2810976" y="3426843"/>
                            <a:ext cx="643565" cy="0"/>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9" name="57 Rectángulo"/>
                        <wps:cNvSpPr/>
                        <wps:spPr>
                          <a:xfrm>
                            <a:off x="916363" y="3244333"/>
                            <a:ext cx="1885627" cy="377628"/>
                          </a:xfrm>
                          <a:prstGeom prst="rect">
                            <a:avLst/>
                          </a:prstGeom>
                          <a:solidFill>
                            <a:sysClr val="window" lastClr="FFFFFF"/>
                          </a:solidFill>
                          <a:ln w="9525" cap="flat" cmpd="sng" algn="ctr">
                            <a:solidFill>
                              <a:sysClr val="windowText" lastClr="000000"/>
                            </a:solidFill>
                            <a:prstDash val="solid"/>
                          </a:ln>
                          <a:effectLst/>
                        </wps:spPr>
                        <wps:txbx>
                          <w:txbxContent>
                            <w:p w14:paraId="7D7D02A5" w14:textId="77777777" w:rsidR="00172164" w:rsidRDefault="00172164" w:rsidP="00172164">
                              <w:pPr>
                                <w:pStyle w:val="NormalWeb"/>
                                <w:spacing w:before="0" w:beforeAutospacing="0" w:after="101" w:afterAutospacing="0" w:line="216" w:lineRule="auto"/>
                                <w:jc w:val="center"/>
                              </w:pPr>
                              <w:r w:rsidRPr="001508B2">
                                <w:rPr>
                                  <w:color w:val="000000" w:themeColor="dark1"/>
                                  <w:kern w:val="24"/>
                                  <w:sz w:val="22"/>
                                </w:rPr>
                                <w:t>4</w:t>
                              </w:r>
                              <w:r>
                                <w:rPr>
                                  <w:color w:val="000000" w:themeColor="dark1"/>
                                  <w:kern w:val="24"/>
                                  <w:sz w:val="22"/>
                                </w:rPr>
                                <w:t>0</w:t>
                              </w:r>
                              <w:r w:rsidRPr="001508B2">
                                <w:rPr>
                                  <w:color w:val="000000" w:themeColor="dark1"/>
                                  <w:kern w:val="24"/>
                                  <w:sz w:val="22"/>
                                </w:rPr>
                                <w:t xml:space="preserve"> que cumplen con los criterios</w:t>
                              </w:r>
                              <w:r>
                                <w:rPr>
                                  <w:color w:val="000000" w:themeColor="dark1"/>
                                  <w:kern w:val="24"/>
                                </w:rPr>
                                <w:t xml:space="preserve"> establecidos</w:t>
                              </w:r>
                            </w:p>
                          </w:txbxContent>
                        </wps:txbx>
                        <wps:bodyPr/>
                      </wps:wsp>
                      <wps:wsp>
                        <wps:cNvPr id="20" name="61 Rectángulo"/>
                        <wps:cNvSpPr/>
                        <wps:spPr>
                          <a:xfrm>
                            <a:off x="1791236" y="4099086"/>
                            <a:ext cx="2696181" cy="481049"/>
                          </a:xfrm>
                          <a:prstGeom prst="rect">
                            <a:avLst/>
                          </a:prstGeom>
                          <a:solidFill>
                            <a:sysClr val="window" lastClr="FFFFFF"/>
                          </a:solidFill>
                          <a:ln w="9525" cap="flat" cmpd="sng" algn="ctr">
                            <a:solidFill>
                              <a:sysClr val="windowText" lastClr="000000"/>
                            </a:solidFill>
                            <a:prstDash val="solid"/>
                          </a:ln>
                          <a:effectLst/>
                        </wps:spPr>
                        <wps:txbx>
                          <w:txbxContent>
                            <w:p w14:paraId="3FDB7AE3" w14:textId="1A9EDED6" w:rsidR="00172164" w:rsidRPr="001508B2" w:rsidRDefault="00172164" w:rsidP="00172164">
                              <w:pPr>
                                <w:pStyle w:val="NormalWeb"/>
                                <w:spacing w:before="0" w:beforeAutospacing="0" w:after="101" w:afterAutospacing="0" w:line="216" w:lineRule="auto"/>
                                <w:jc w:val="center"/>
                                <w:rPr>
                                  <w:sz w:val="22"/>
                                </w:rPr>
                              </w:pPr>
                              <w:r w:rsidRPr="001508B2">
                                <w:rPr>
                                  <w:b/>
                                  <w:bCs/>
                                  <w:color w:val="000000" w:themeColor="dark1"/>
                                  <w:kern w:val="24"/>
                                  <w:sz w:val="22"/>
                                </w:rPr>
                                <w:t>2</w:t>
                              </w:r>
                              <w:r>
                                <w:rPr>
                                  <w:b/>
                                  <w:bCs/>
                                  <w:color w:val="000000" w:themeColor="dark1"/>
                                  <w:kern w:val="24"/>
                                  <w:sz w:val="22"/>
                                </w:rPr>
                                <w:t>0</w:t>
                              </w:r>
                              <w:r w:rsidRPr="001508B2">
                                <w:rPr>
                                  <w:b/>
                                  <w:bCs/>
                                  <w:color w:val="000000" w:themeColor="dark1"/>
                                  <w:kern w:val="24"/>
                                  <w:sz w:val="22"/>
                                </w:rPr>
                                <w:t xml:space="preserve">  </w:t>
                              </w:r>
                              <w:r w:rsidR="00771F9D">
                                <w:rPr>
                                  <w:b/>
                                  <w:bCs/>
                                  <w:color w:val="000000" w:themeColor="dark1"/>
                                  <w:kern w:val="24"/>
                                  <w:sz w:val="22"/>
                                </w:rPr>
                                <w:t>a</w:t>
                              </w:r>
                              <w:r w:rsidRPr="001508B2">
                                <w:rPr>
                                  <w:b/>
                                  <w:bCs/>
                                  <w:color w:val="000000" w:themeColor="dark1"/>
                                  <w:kern w:val="24"/>
                                  <w:sz w:val="22"/>
                                </w:rPr>
                                <w:t xml:space="preserve">rtículos incluidos en los resultados de la revisión </w:t>
                              </w:r>
                            </w:p>
                          </w:txbxContent>
                        </wps:txbx>
                        <wps:bodyPr/>
                      </wps:wsp>
                      <wps:wsp>
                        <wps:cNvPr id="21" name="62 Conector recto de flecha"/>
                        <wps:cNvCnPr/>
                        <wps:spPr>
                          <a:xfrm rot="5400000">
                            <a:off x="1744093" y="3806764"/>
                            <a:ext cx="343606" cy="810"/>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22" name="64 Rectángulo"/>
                        <wps:cNvSpPr/>
                        <wps:spPr>
                          <a:xfrm>
                            <a:off x="3733455" y="3078220"/>
                            <a:ext cx="2113223" cy="900752"/>
                          </a:xfrm>
                          <a:prstGeom prst="rect">
                            <a:avLst/>
                          </a:prstGeom>
                          <a:solidFill>
                            <a:sysClr val="window" lastClr="FFFFFF"/>
                          </a:solidFill>
                          <a:ln w="9525" cap="flat" cmpd="sng" algn="ctr">
                            <a:solidFill>
                              <a:sysClr val="windowText" lastClr="000000"/>
                            </a:solidFill>
                            <a:prstDash val="solid"/>
                          </a:ln>
                          <a:effectLst/>
                        </wps:spPr>
                        <wps:txbx>
                          <w:txbxContent>
                            <w:p w14:paraId="6206358C" w14:textId="01A33E48" w:rsidR="00172164" w:rsidRPr="001508B2" w:rsidRDefault="00172164" w:rsidP="00172164">
                              <w:pPr>
                                <w:pStyle w:val="NormalWeb"/>
                                <w:spacing w:before="0" w:beforeAutospacing="0" w:after="101" w:afterAutospacing="0" w:line="216" w:lineRule="auto"/>
                                <w:jc w:val="center"/>
                                <w:rPr>
                                  <w:sz w:val="22"/>
                                </w:rPr>
                              </w:pPr>
                              <w:r w:rsidRPr="001508B2">
                                <w:rPr>
                                  <w:color w:val="000000" w:themeColor="dark1"/>
                                  <w:kern w:val="24"/>
                                  <w:sz w:val="22"/>
                                </w:rPr>
                                <w:t xml:space="preserve">20 artículos.                                      Sin acceso a </w:t>
                              </w:r>
                              <w:r w:rsidR="00A404BB" w:rsidRPr="001508B2">
                                <w:rPr>
                                  <w:color w:val="000000" w:themeColor="dark1"/>
                                  <w:kern w:val="24"/>
                                  <w:sz w:val="22"/>
                                </w:rPr>
                                <w:t xml:space="preserve">PDF </w:t>
                              </w:r>
                              <w:r w:rsidRPr="001508B2">
                                <w:rPr>
                                  <w:color w:val="000000" w:themeColor="dark1"/>
                                  <w:kern w:val="24"/>
                                  <w:sz w:val="22"/>
                                </w:rPr>
                                <w:t>o el objetivo no era indagar la resiliencia ni como exposición ni como desenlace</w:t>
                              </w:r>
                            </w:p>
                          </w:txbxContent>
                        </wps:txbx>
                        <wps:bodyPr/>
                      </wps:wsp>
                      <wps:wsp>
                        <wps:cNvPr id="23" name="67 CuadroTexto"/>
                        <wps:cNvSpPr txBox="1"/>
                        <wps:spPr>
                          <a:xfrm>
                            <a:off x="6392925" y="1665110"/>
                            <a:ext cx="1311909" cy="1030450"/>
                          </a:xfrm>
                          <a:prstGeom prst="rect">
                            <a:avLst/>
                          </a:prstGeom>
                          <a:noFill/>
                        </wps:spPr>
                        <wps:txbx>
                          <w:txbxContent>
                            <w:p w14:paraId="234128F5" w14:textId="77777777" w:rsidR="00172164" w:rsidRDefault="00172164" w:rsidP="00172164">
                              <w:pPr>
                                <w:pStyle w:val="NormalWeb"/>
                                <w:spacing w:before="0" w:beforeAutospacing="0" w:after="0" w:afterAutospacing="0"/>
                                <w:jc w:val="center"/>
                              </w:pPr>
                              <w:r w:rsidRPr="001508B2">
                                <w:rPr>
                                  <w:b/>
                                  <w:bCs/>
                                  <w:color w:val="000000" w:themeColor="text1"/>
                                  <w:kern w:val="24"/>
                                  <w:sz w:val="22"/>
                                  <w:szCs w:val="22"/>
                                </w:rPr>
                                <w:t>Artículos que no cumplieron con los criterios de inclusión</w:t>
                              </w:r>
                              <w:r>
                                <w:rPr>
                                  <w:b/>
                                  <w:bCs/>
                                  <w:color w:val="000000" w:themeColor="text1"/>
                                  <w:kern w:val="24"/>
                                </w:rPr>
                                <w:t xml:space="preserve">. </w:t>
                              </w:r>
                            </w:p>
                          </w:txbxContent>
                        </wps:txbx>
                        <wps:bodyPr wrap="square" rtlCol="0">
                          <a:noAutofit/>
                        </wps:bodyPr>
                      </wps:wsp>
                      <wps:wsp>
                        <wps:cNvPr id="24" name="70 Cerrar llave"/>
                        <wps:cNvSpPr/>
                        <wps:spPr>
                          <a:xfrm>
                            <a:off x="5883112" y="610573"/>
                            <a:ext cx="437218" cy="2910173"/>
                          </a:xfrm>
                          <a:prstGeom prst="rightBrac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txbx>
                          <w:txbxContent>
                            <w:p w14:paraId="15CD0477" w14:textId="77777777" w:rsidR="00172164" w:rsidRDefault="00172164" w:rsidP="00172164">
                              <w:pPr>
                                <w:rPr>
                                  <w:rFonts w:eastAsia="Times New Roman"/>
                                </w:rPr>
                              </w:pPr>
                            </w:p>
                          </w:txbxContent>
                        </wps:txbx>
                        <wps:bodyPr rtlCol="0" anchor="ctr"/>
                      </wps:wsp>
                      <wps:wsp>
                        <wps:cNvPr id="25" name="CuadroTexto 6"/>
                        <wps:cNvSpPr txBox="1"/>
                        <wps:spPr>
                          <a:xfrm>
                            <a:off x="3875392" y="163911"/>
                            <a:ext cx="1872615" cy="266700"/>
                          </a:xfrm>
                          <a:prstGeom prst="rect">
                            <a:avLst/>
                          </a:prstGeom>
                          <a:noFill/>
                        </wps:spPr>
                        <wps:txbx>
                          <w:txbxContent>
                            <w:p w14:paraId="75310B50" w14:textId="77777777" w:rsidR="00172164" w:rsidRDefault="00172164" w:rsidP="00172164">
                              <w:pPr>
                                <w:pStyle w:val="NormalWeb"/>
                                <w:spacing w:before="0" w:beforeAutospacing="0" w:after="0" w:afterAutospacing="0"/>
                                <w:jc w:val="center"/>
                              </w:pPr>
                              <w:r>
                                <w:rPr>
                                  <w:b/>
                                  <w:bCs/>
                                  <w:color w:val="000000" w:themeColor="text1"/>
                                  <w:kern w:val="24"/>
                                </w:rPr>
                                <w:t xml:space="preserve">Documentos descartados </w:t>
                              </w:r>
                            </w:p>
                          </w:txbxContent>
                        </wps:txbx>
                        <wps:bodyPr wrap="square" rtlCol="0">
                          <a:noAutofit/>
                        </wps:bodyPr>
                      </wps:wsp>
                    </wpg:wgp>
                  </a:graphicData>
                </a:graphic>
              </wp:inline>
            </w:drawing>
          </mc:Choice>
          <mc:Fallback>
            <w:pict>
              <v:group w14:anchorId="249CADF1" id="7 Grupo" o:spid="_x0000_s1026" style="width:424.3pt;height:377.25pt;mso-position-horizontal-relative:char;mso-position-vertical-relative:line" coordorigin="2160,-215" coordsize="74887,4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">
                <v:shapetype id="_x0000_t202" coordsize="21600,21600" o:spt="202" path="m,l,21600r21600,l21600,xe">
                  <v:stroke joinstyle="miter"/>
                  <v:path gradientshapeok="t" o:connecttype="rect"/>
                </v:shapetype>
                <v:shape id="46 CuadroTexto" o:spid="_x0000_s1027" type="#_x0000_t202" style="position:absolute;left:-188;top:4339;width:12915;height:380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pQYr8A&#10;AADaAAAADwAAAGRycy9kb3ducmV2LnhtbESPwYrCQBBE74L/MLTgRdbJCi6SdZR1RfBqVu9Npk3C&#10;ZnpCpjXJ3zuC4LGoqlfUetu7Wt2pDZVnA5/zBBRx7m3FhYHz3+FjBSoIssXaMxkYKMB2Mx6tMbW+&#10;4xPdMylUhHBI0UAp0qRah7wkh2HuG+LoXX3rUKJsC21b7CLc1XqRJF/aYcVxocSGfkvK/7ObMyB7&#10;qby9zJKrP3XL3XDMgnaDMdNJ//MNSqiXd/jVPloDC3heiTdAb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lBivwAAANoAAAAPAAAAAAAAAAAAAAAAAJgCAABkcnMvZG93bnJl&#10;di54bWxQSwUGAAAAAAQABAD1AAAAhAMAAAAA&#10;" filled="f" stroked="f">
                  <v:textbox>
                    <w:txbxContent>
                      <w:p w14:paraId="1302C678" w14:textId="77777777" w:rsidR="00172164" w:rsidRPr="001508B2" w:rsidRDefault="00172164" w:rsidP="00172164">
                        <w:pPr>
                          <w:pStyle w:val="NormalWeb"/>
                          <w:spacing w:before="0" w:beforeAutospacing="0" w:after="0" w:afterAutospacing="0"/>
                          <w:rPr>
                            <w:sz w:val="22"/>
                          </w:rPr>
                        </w:pPr>
                        <w:r w:rsidRPr="001508B2">
                          <w:rPr>
                            <w:b/>
                            <w:bCs/>
                            <w:color w:val="000000" w:themeColor="text1"/>
                            <w:kern w:val="24"/>
                            <w:sz w:val="22"/>
                          </w:rPr>
                          <w:t>Identificación</w:t>
                        </w:r>
                        <w:r w:rsidRPr="001508B2">
                          <w:rPr>
                            <w:rFonts w:asciiTheme="minorHAnsi" w:hAnsi="Calibri" w:cstheme="minorBidi"/>
                            <w:b/>
                            <w:bCs/>
                            <w:color w:val="000000" w:themeColor="text1"/>
                            <w:kern w:val="24"/>
                            <w:sz w:val="32"/>
                            <w:szCs w:val="36"/>
                          </w:rPr>
                          <w:t xml:space="preserve"> </w:t>
                        </w:r>
                      </w:p>
                    </w:txbxContent>
                  </v:textbox>
                </v:shape>
                <v:shapetype id="_x0000_t32" coordsize="21600,21600" o:spt="32" o:oned="t" path="m,l21600,21600e" filled="f">
                  <v:path arrowok="t" fillok="f" o:connecttype="none"/>
                  <o:lock v:ext="edit" shapetype="t"/>
                </v:shapetype>
                <v:shape id="36 Conector recto de flecha" o:spid="_x0000_s1028" type="#_x0000_t32" style="position:absolute;left:27025;top:7317;width:8736;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qU2cIAAADaAAAADwAAAGRycy9kb3ducmV2LnhtbESPQWsCMRSE70L/Q3iF3jSrosjWKFK1&#10;FEREbT2/bp6bpZuXZZOu6783guBxmJlvmOm8taVoqPaFYwX9XgKCOHO64FzB93HdnYDwAVlj6ZgU&#10;XMnDfPbSmWKq3YX31BxCLiKEfYoKTAhVKqXPDFn0PVcRR+/saoshyjqXusZLhNtSDpJkLC0WHBcM&#10;VvRhKPs7/FsFP6PN7rM59ancm1+tl/n2tFoGpd5e28U7iEBteIYf7S+tYAj3K/EG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PqU2cIAAADaAAAADwAAAAAAAAAAAAAA&#10;AAChAgAAZHJzL2Rvd25yZXYueG1sUEsFBgAAAAAEAAQA+QAAAJADAAAAAA==&#10;" strokecolor="windowText" strokeweight="1pt">
                  <v:stroke endarrow="open"/>
                  <v:shadow on="t" color="black" opacity="24903f" origin=",.5" offset="0,.55556mm"/>
                </v:shape>
                <v:shape id="38 Conector recto de flecha" o:spid="_x0000_s1029" type="#_x0000_t32" style="position:absolute;left:19272;top:9482;width:27;height:34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JA6cEAAADaAAAADwAAAGRycy9kb3ducmV2LnhtbESPS4vCQBCE7wv+h6EFb+vEB4tERxHx&#10;BbIHjd6bTJsEMz0hM8bor3cWFjwWVfUVNVu0phQN1a6wrGDQj0AQp1YXnCk4J5vvCQjnkTWWlknB&#10;kxws5p2vGcbaPvhIzclnIkDYxagg976KpXRpTgZd31bEwbva2qAPss6krvER4KaUwyj6kQYLDgs5&#10;VrTKKb2d7kaBwdcv6WZzS8rdJT0M1qNkO2Glet12OQXhqfWf8H97rxWM4e9KuAFy/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kkDpwQAAANoAAAAPAAAAAAAAAAAAAAAA&#10;AKECAABkcnMvZG93bnJldi54bWxQSwUGAAAAAAQABAD5AAAAjwMAAAAA&#10;" strokecolor="windowText" strokeweight="1pt">
                  <v:stroke endarrow="open"/>
                  <v:shadow on="t" color="black" opacity="24903f" origin=",.5" offset="0,.55556mm"/>
                </v:shape>
                <v:rect id="13 Rectángulo" o:spid="_x0000_s1030" style="position:absolute;left:10159;top:4731;width:17860;height:4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SUMMA&#10;AADaAAAADwAAAGRycy9kb3ducmV2LnhtbESPQWvCQBSE7wX/w/IEL0U3CpYQXUUEoQUvTUXw9sg+&#10;s8Hs2yS7mvjv3UKhx2FmvmHW28HW4kGdrxwrmM8SEMSF0xWXCk4/h2kKwgdkjbVjUvAkD9vN6G2N&#10;mXY9f9MjD6WIEPYZKjAhNJmUvjBk0c9cQxy9q+sshii7UuoO+wi3tVwkyYe0WHFcMNjQ3lBxy+9W&#10;weK9Pd91Pj+n/dBev5bt8RJMqtRkPOxWIAIN4T/81/7UCpbweyXe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SUMMAAADaAAAADwAAAAAAAAAAAAAAAACYAgAAZHJzL2Rv&#10;d25yZXYueG1sUEsFBgAAAAAEAAQA9QAAAIgDAAAAAA==&#10;" fillcolor="window" strokecolor="windowText" strokeweight=".5pt">
                  <v:textbox inset=".7pt,.7pt,.7pt,.7pt">
                    <w:txbxContent>
                      <w:p w14:paraId="397FFB22" w14:textId="0C9EEA0C" w:rsidR="00172164" w:rsidRPr="001508B2" w:rsidRDefault="00172164" w:rsidP="00172164">
                        <w:pPr>
                          <w:pStyle w:val="NormalWeb"/>
                          <w:spacing w:before="0" w:beforeAutospacing="0" w:after="101" w:afterAutospacing="0" w:line="216" w:lineRule="auto"/>
                          <w:jc w:val="center"/>
                          <w:rPr>
                            <w:sz w:val="22"/>
                          </w:rPr>
                        </w:pPr>
                        <w:r w:rsidRPr="001508B2">
                          <w:rPr>
                            <w:color w:val="000000" w:themeColor="dark1"/>
                            <w:kern w:val="24"/>
                            <w:sz w:val="22"/>
                          </w:rPr>
                          <w:t xml:space="preserve">302 documentos </w:t>
                        </w:r>
                        <w:r w:rsidR="00095EC8">
                          <w:rPr>
                            <w:color w:val="000000" w:themeColor="dark1"/>
                            <w:kern w:val="24"/>
                            <w:sz w:val="22"/>
                          </w:rPr>
                          <w:t>seleccionados</w:t>
                        </w:r>
                      </w:p>
                    </w:txbxContent>
                  </v:textbox>
                </v:rect>
                <v:rect id="22 Rectángulo" o:spid="_x0000_s1031" style="position:absolute;left:37516;top:5958;width:21164;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Nn8IA&#10;AADaAAAADwAAAGRycy9kb3ducmV2LnhtbESPS4sCMRCE78L+h9ALe9OMgiKzRhFhYfXmi8Fbb9Lz&#10;wElnmESd+fcbQfBYVNVX1GLV2VrcqfWVYwXjUQKCWDtTcaHgdPwZzkH4gGywdkwKevKwWn4MFpga&#10;9+A93Q+hEBHCPkUFZQhNKqXXJVn0I9cQRy93rcUQZVtI0+Ijwm0tJ0kykxYrjgslNrQpSV8PN6tg&#10;n213epOft9lfl/eXqa6Scd8r9fXZrb9BBOrCO/xq/xoFM3heiT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Zs2fwgAAANoAAAAPAAAAAAAAAAAAAAAAAJgCAABkcnMvZG93&#10;bnJldi54bWxQSwUGAAAAAAQABAD1AAAAhwMAAAAA&#10;" fillcolor="window" strokecolor="windowText">
                  <v:textbox>
                    <w:txbxContent>
                      <w:p w14:paraId="7DD2283B" w14:textId="77777777" w:rsidR="00172164" w:rsidRPr="001508B2" w:rsidRDefault="00172164" w:rsidP="00172164">
                        <w:pPr>
                          <w:pStyle w:val="NormalWeb"/>
                          <w:spacing w:before="0" w:beforeAutospacing="0" w:after="101" w:afterAutospacing="0" w:line="216" w:lineRule="auto"/>
                          <w:jc w:val="center"/>
                          <w:rPr>
                            <w:sz w:val="22"/>
                          </w:rPr>
                        </w:pPr>
                        <w:r>
                          <w:rPr>
                            <w:color w:val="000000" w:themeColor="dark1"/>
                            <w:kern w:val="24"/>
                            <w:sz w:val="22"/>
                          </w:rPr>
                          <w:t>147 documen</w:t>
                        </w:r>
                        <w:r w:rsidRPr="001508B2">
                          <w:rPr>
                            <w:color w:val="000000" w:themeColor="dark1"/>
                            <w:kern w:val="24"/>
                            <w:sz w:val="22"/>
                          </w:rPr>
                          <w:t xml:space="preserve">tos </w:t>
                        </w:r>
                      </w:p>
                    </w:txbxContent>
                  </v:textbox>
                </v:rect>
                <v:shape id="39 Conector recto de flecha" o:spid="_x0000_s1032" type="#_x0000_t32" style="position:absolute;left:17241;top:20842;width:4124;height:8;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a9770AAADaAAAADwAAAGRycy9kb3ducmV2LnhtbESPSwvCMBCE74L/IazgTVM9qFRTEUGw&#10;ePKB57XZPrDZlCZq/fdGEDwOM/MNs1p3phZPal1lWcFkHIEgzqyuuFBwOe9GCxDOI2usLZOCNzlY&#10;J/3eCmNtX3yk58kXIkDYxaig9L6JpXRZSQbd2DbEwctta9AH2RZSt/gKcFPLaRTNpMGKw0KJDW1L&#10;yu6nhwmU27s6pNdH5uzZXvKrTI+HWarUcNBtliA8df4f/rX3WsEcvlfCDZDJ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d2ve+9AAAA2gAAAA8AAAAAAAAAAAAAAAAAoQIA&#10;AGRycy9kb3ducmV2LnhtbFBLBQYAAAAABAAEAPkAAACLAwAAAAA=&#10;" strokecolor="windowText" strokeweight="1pt">
                  <v:stroke endarrow="open"/>
                  <v:shadow on="t" color="black" opacity="24903f" origin=",.5" offset="0,.55556mm"/>
                </v:shape>
                <v:rect id="40 Rectángulo" o:spid="_x0000_s1033" style="position:absolute;left:9163;top:13889;width:18946;height:4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kYVcQA&#10;AADaAAAADwAAAGRycy9kb3ducmV2LnhtbESPQWvCQBSE74L/YXmFXkQ3CpY0uooUChV6MYrQ2yP7&#10;zIZm3ybZ1cR/3xWEHoeZ+YZZbwdbixt1vnKsYD5LQBAXTldcKjgdP6cpCB+QNdaOScGdPGw349Ea&#10;M+16PtAtD6WIEPYZKjAhNJmUvjBk0c9cQxy9i+sshii7UuoO+wi3tVwkyZu0WHFcMNjQh6HiN79a&#10;BYtJe77qfH5O+6G97Jft908wqVKvL8NuBSLQEP7Dz/aXVvAOjyvx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JGFXEAAAA2gAAAA8AAAAAAAAAAAAAAAAAmAIAAGRycy9k&#10;b3ducmV2LnhtbFBLBQYAAAAABAAEAPUAAACJAwAAAAA=&#10;" fillcolor="window" strokecolor="windowText" strokeweight=".5pt">
                  <v:textbox inset=".7pt,.7pt,.7pt,.7pt">
                    <w:txbxContent>
                      <w:p w14:paraId="025E5A52" w14:textId="77777777" w:rsidR="00172164" w:rsidRPr="001508B2" w:rsidRDefault="00172164" w:rsidP="00172164">
                        <w:pPr>
                          <w:pStyle w:val="NormalWeb"/>
                          <w:spacing w:before="0" w:beforeAutospacing="0" w:after="101" w:afterAutospacing="0" w:line="216" w:lineRule="auto"/>
                          <w:jc w:val="center"/>
                          <w:rPr>
                            <w:color w:val="000000" w:themeColor="dark1"/>
                            <w:kern w:val="24"/>
                            <w:sz w:val="22"/>
                          </w:rPr>
                        </w:pPr>
                        <w:r w:rsidRPr="001508B2">
                          <w:rPr>
                            <w:color w:val="000000" w:themeColor="dark1"/>
                            <w:kern w:val="24"/>
                            <w:sz w:val="22"/>
                          </w:rPr>
                          <w:t>155 artículos seleccionados para evaluar su pertinencia</w:t>
                        </w:r>
                      </w:p>
                    </w:txbxContent>
                  </v:textbox>
                </v:rect>
                <v:rect id="41 Rectángulo" o:spid="_x0000_s1034" style="position:absolute;left:37698;top:14430;width:20982;height:4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kqcQA&#10;AADbAAAADwAAAGRycy9kb3ducmV2LnhtbESPT2vDMAzF74N+B6PCbq2TwUbJ6oZRKLS7tVspvWm2&#10;8ofFcoi9Nvn202Gwm8R7eu+ndTn6Tt1oiG1gA/kyA0Vsg2u5NvD5sVusQMWE7LALTAYmilBuZg9r&#10;LFy485Fup1QrCeFYoIEmpb7QOtqGPMZl6IlFq8LgMck61NoNeJdw3+mnLHvRHluWhgZ72jZkv08/&#10;3sDxcni32+p8uHyN1XR9tm2WT5Mxj/Px7RVUojH9m/+u907whV5+kQ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ZKnEAAAA2wAAAA8AAAAAAAAAAAAAAAAAmAIAAGRycy9k&#10;b3ducmV2LnhtbFBLBQYAAAAABAAEAPUAAACJAwAAAAA=&#10;" fillcolor="window" strokecolor="windowText">
                  <v:textbox>
                    <w:txbxContent>
                      <w:p w14:paraId="78BBAB11" w14:textId="77777777" w:rsidR="00172164" w:rsidRPr="001508B2" w:rsidRDefault="00172164" w:rsidP="00172164">
                        <w:pPr>
                          <w:pStyle w:val="NormalWeb"/>
                          <w:spacing w:before="0" w:beforeAutospacing="0" w:after="101" w:afterAutospacing="0" w:line="216" w:lineRule="auto"/>
                          <w:jc w:val="center"/>
                          <w:rPr>
                            <w:sz w:val="22"/>
                          </w:rPr>
                        </w:pPr>
                        <w:r>
                          <w:rPr>
                            <w:color w:val="000000" w:themeColor="dark1"/>
                            <w:kern w:val="24"/>
                            <w:sz w:val="22"/>
                          </w:rPr>
                          <w:t>79 docum</w:t>
                        </w:r>
                        <w:r w:rsidRPr="001508B2">
                          <w:rPr>
                            <w:color w:val="000000" w:themeColor="dark1"/>
                            <w:kern w:val="24"/>
                            <w:sz w:val="22"/>
                          </w:rPr>
                          <w:t>entos con puntuaciones de 2 o 1</w:t>
                        </w:r>
                      </w:p>
                    </w:txbxContent>
                  </v:textbox>
                </v:rect>
                <v:shape id="42 Conector recto de flecha" o:spid="_x0000_s1035" type="#_x0000_t32" style="position:absolute;left:28109;top:16744;width:7287;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p7psEAAADbAAAADwAAAGRycy9kb3ducmV2LnhtbERP32vCMBB+H+x/CDfwbaYdKNKZlqHb&#10;GIiIOn0+m1tTbC6lyWr33y+C4Nt9fD9vXgy2ET11vnasIB0nIIhLp2uuFHzvP55nIHxA1tg4JgV/&#10;5KHIHx/mmGl34S31u1CJGMI+QwUmhDaT0peGLPqxa4kj9+M6iyHCrpK6w0sMt418SZKptFhzbDDY&#10;0sJQed79WgWHyWrz2R9TarbmpPWyWh/fl0Gp0dPw9goi0BDu4pv7S8f5KVx/iQfI/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GnumwQAAANsAAAAPAAAAAAAAAAAAAAAA&#10;AKECAABkcnMvZG93bnJldi54bWxQSwUGAAAAAAQABAD5AAAAjwMAAAAA&#10;" strokecolor="windowText" strokeweight="1pt">
                  <v:stroke endarrow="open"/>
                  <v:shadow on="t" color="black" opacity="24903f" origin=",.5" offset="0,.55556mm"/>
                </v:shape>
                <v:shape id="43 Conector recto de flecha" o:spid="_x0000_s1036" type="#_x0000_t32" style="position:absolute;left:28720;top:25683;width:655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jl0cEAAADbAAAADwAAAGRycy9kb3ducmV2LnhtbERP22rCQBB9L/gPywh9qxuFlhLdiKgt&#10;QinFW57H7JgNZmdDdo3x791CoW9zONeZzXtbi45aXzlWMB4lIIgLpysuFRz2Hy/vIHxA1lg7JgV3&#10;8jDPBk8zTLW78Za6XShFDGGfogITQpNK6QtDFv3INcSRO7vWYoiwLaVu8RbDbS0nSfImLVYcGww2&#10;tDRUXHZXq+D4+vXz2eVjqrfmpPWq/M7Xq6DU87BfTEEE6sO/+M+90XH+BH5/iQfI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yOXRwQAAANsAAAAPAAAAAAAAAAAAAAAA&#10;AKECAABkcnMvZG93bnJldi54bWxQSwUGAAAAAAQABAD5AAAAjwMAAAAA&#10;" strokecolor="windowText" strokeweight="1pt">
                  <v:stroke endarrow="open"/>
                  <v:shadow on="t" color="black" opacity="24903f" origin=",.5" offset="0,.55556mm"/>
                </v:shape>
                <v:rect id="44 Rectángulo" o:spid="_x0000_s1037" style="position:absolute;left:9616;top:23260;width:18946;height:5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hsIA&#10;AADbAAAADwAAAGRycy9kb3ducmV2LnhtbERPTWvCQBC9C/6HZYRepG5UWkLqKlIoVOjFKEJvQ3bM&#10;BrOzSXY18d93BaG3ebzPWW0GW4sbdb5yrGA+S0AQF05XXCo4Hr5eUxA+IGusHZOCO3nYrMejFWba&#10;9bynWx5KEUPYZ6jAhNBkUvrCkEU/cw1x5M6usxgi7EqpO+xjuK3lIknepcWKY4PBhj4NFZf8ahUs&#10;pu3pqvP5Ke2H9rx7a39+g0mVepkM2w8QgYbwL366v3Wcv4THL/E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qGwgAAANsAAAAPAAAAAAAAAAAAAAAAAJgCAABkcnMvZG93&#10;bnJldi54bWxQSwUGAAAAAAQABAD1AAAAhwMAAAAA&#10;" fillcolor="window" strokecolor="windowText" strokeweight=".5pt">
                  <v:textbox inset=".7pt,.7pt,.7pt,.7pt">
                    <w:txbxContent>
                      <w:p w14:paraId="529E9C9E" w14:textId="77777777" w:rsidR="00172164" w:rsidRPr="001508B2" w:rsidRDefault="00172164" w:rsidP="00172164">
                        <w:pPr>
                          <w:pStyle w:val="NormalWeb"/>
                          <w:spacing w:before="0" w:beforeAutospacing="0" w:after="101" w:afterAutospacing="0" w:line="216" w:lineRule="auto"/>
                          <w:jc w:val="center"/>
                          <w:rPr>
                            <w:color w:val="000000" w:themeColor="dark1"/>
                            <w:kern w:val="24"/>
                            <w:sz w:val="22"/>
                          </w:rPr>
                        </w:pPr>
                        <w:r w:rsidRPr="001508B2">
                          <w:rPr>
                            <w:color w:val="000000" w:themeColor="dark1"/>
                            <w:kern w:val="24"/>
                            <w:sz w:val="22"/>
                          </w:rPr>
                          <w:t xml:space="preserve">76 artículos para lectura y  matriz de resultados </w:t>
                        </w:r>
                      </w:p>
                    </w:txbxContent>
                  </v:textbox>
                </v:rect>
                <v:shape id="47 CuadroTexto" o:spid="_x0000_s1038" type="#_x0000_t202" style="position:absolute;left:-305;top:14166;width:11104;height:61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v/L4A&#10;AADbAAAADwAAAGRycy9kb3ducmV2LnhtbERPS2vCQBC+C/0PyxS8SN1UqpTUVVpF8Gq09yE7edDs&#10;bMiOJvn3rlDwNh/fc9bbwTXqRl2oPRt4nyegiHNvay4NXM6Ht09QQZAtNp7JwEgBtpuXyRpT63s+&#10;0S2TUsUQDikaqETaVOuQV+QwzH1LHLnCdw4lwq7UtsM+hrtGL5JkpR3WHBsqbGlXUf6XXZ0B2Uvt&#10;7e8sKfypX/6MxyxoNxozfR2+v0AJDfIU/7uPNs7/gMcv8QC9u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zL/y+AAAA2wAAAA8AAAAAAAAAAAAAAAAAmAIAAGRycy9kb3ducmV2&#10;LnhtbFBLBQYAAAAABAAEAPUAAACDAwAAAAA=&#10;" filled="f" stroked="f">
                  <v:textbox>
                    <w:txbxContent>
                      <w:p w14:paraId="29EB4A78" w14:textId="77777777" w:rsidR="00172164" w:rsidRDefault="00172164" w:rsidP="00172164">
                        <w:pPr>
                          <w:pStyle w:val="NormalWeb"/>
                          <w:spacing w:before="0" w:beforeAutospacing="0" w:after="0" w:afterAutospacing="0"/>
                          <w:jc w:val="center"/>
                        </w:pPr>
                        <w:r w:rsidRPr="001508B2">
                          <w:rPr>
                            <w:b/>
                            <w:bCs/>
                            <w:color w:val="000000" w:themeColor="text1"/>
                            <w:kern w:val="24"/>
                            <w:sz w:val="22"/>
                          </w:rPr>
                          <w:t xml:space="preserve">Evaluación de su pertinencia </w:t>
                        </w:r>
                        <w:r>
                          <w:rPr>
                            <w:color w:val="000000" w:themeColor="text1"/>
                            <w:kern w:val="24"/>
                          </w:rPr>
                          <w:t xml:space="preserve"> </w:t>
                        </w:r>
                      </w:p>
                    </w:txbxContent>
                  </v:textbox>
                </v:shape>
                <v:rect id="48 Rectángulo" o:spid="_x0000_s1039" style="position:absolute;left:37698;top:22982;width:20982;height:5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HMcAA&#10;AADbAAAADwAAAGRycy9kb3ducmV2LnhtbERPS4vCMBC+C/sfwix409QFRbpGEWFh9eaL4m02mT6w&#10;mZQmq+2/N4LgbT6+5yxWna3FjVpfOVYwGScgiLUzFRcKTsef0RyED8gGa8ekoCcPq+XHYIGpcXfe&#10;0+0QChFD2KeooAyhSaX0uiSLfuwa4sjlrrUYImwLaVq8x3Bby68kmUmLFceGEhvalKSvh3+rYJ9t&#10;d3qTn7fZX5f3l6mukknfKzX87NbfIAJ14S1+uX9NnD+F5y/x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DHMcAAAADbAAAADwAAAAAAAAAAAAAAAACYAgAAZHJzL2Rvd25y&#10;ZXYueG1sUEsFBgAAAAAEAAQA9QAAAIUDAAAAAA==&#10;" fillcolor="window" strokecolor="windowText">
                  <v:textbox>
                    <w:txbxContent>
                      <w:p w14:paraId="429494BE" w14:textId="77777777" w:rsidR="00172164" w:rsidRPr="001508B2" w:rsidRDefault="00172164" w:rsidP="00172164">
                        <w:pPr>
                          <w:pStyle w:val="NormalWeb"/>
                          <w:spacing w:before="0" w:beforeAutospacing="0" w:after="101" w:afterAutospacing="0" w:line="216" w:lineRule="auto"/>
                          <w:jc w:val="center"/>
                          <w:rPr>
                            <w:sz w:val="22"/>
                          </w:rPr>
                        </w:pPr>
                        <w:r w:rsidRPr="001508B2">
                          <w:rPr>
                            <w:color w:val="000000" w:themeColor="dark1"/>
                            <w:kern w:val="24"/>
                            <w:sz w:val="22"/>
                          </w:rPr>
                          <w:t>3</w:t>
                        </w:r>
                        <w:r>
                          <w:rPr>
                            <w:color w:val="000000" w:themeColor="dark1"/>
                            <w:kern w:val="24"/>
                            <w:sz w:val="22"/>
                          </w:rPr>
                          <w:t>6</w:t>
                        </w:r>
                        <w:r w:rsidRPr="001508B2">
                          <w:rPr>
                            <w:color w:val="000000" w:themeColor="dark1"/>
                            <w:kern w:val="24"/>
                            <w:sz w:val="22"/>
                          </w:rPr>
                          <w:t xml:space="preserve"> artículos.                                  No responden a los objetivos de la revisión</w:t>
                        </w:r>
                      </w:p>
                    </w:txbxContent>
                  </v:textbox>
                </v:rect>
                <v:shape id="50 CuadroTexto" o:spid="_x0000_s1040" type="#_x0000_t202" style="position:absolute;left:-4241;top:29205;width:18418;height:561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UEL0A&#10;AADbAAAADwAAAGRycy9kb3ducmV2LnhtbERPTYvCMBC9C/6HMMJeRFMXlKUaRV0WvFrd+9CMbbGZ&#10;lGa07b/fLAje5vE+Z7PrXa2e1IbKs4HFPAFFnHtbcWHgevmZfYEKgmyx9kwGBgqw245HG0yt7/hM&#10;z0wKFUM4pGigFGlSrUNeksMw9w1x5G6+dSgRtoW2LXYx3NX6M0lW2mHFsaHEho4l5ffs4QzIt1Te&#10;/k6Tmz93y8NwyoJ2gzEfk36/BiXUy1v8cp9snL+C/1/iAXr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0UEL0AAADbAAAADwAAAAAAAAAAAAAAAACYAgAAZHJzL2Rvd25yZXYu&#10;eG1sUEsFBgAAAAAEAAQA9QAAAIIDAAAAAA==&#10;" filled="f" stroked="f">
                  <v:textbox>
                    <w:txbxContent>
                      <w:p w14:paraId="591B0ADF" w14:textId="77777777" w:rsidR="00172164" w:rsidRPr="001508B2" w:rsidRDefault="00172164" w:rsidP="00172164">
                        <w:pPr>
                          <w:pStyle w:val="NormalWeb"/>
                          <w:spacing w:before="0" w:beforeAutospacing="0" w:after="0" w:afterAutospacing="0"/>
                          <w:jc w:val="center"/>
                          <w:rPr>
                            <w:sz w:val="22"/>
                          </w:rPr>
                        </w:pPr>
                        <w:r w:rsidRPr="001508B2">
                          <w:rPr>
                            <w:b/>
                            <w:bCs/>
                            <w:color w:val="000000" w:themeColor="text1"/>
                            <w:kern w:val="24"/>
                            <w:sz w:val="22"/>
                          </w:rPr>
                          <w:t xml:space="preserve">Artículos seleccionados para su lectura y revisión </w:t>
                        </w:r>
                      </w:p>
                    </w:txbxContent>
                  </v:textbox>
                </v:shape>
                <v:shape id="56 Conector recto de flecha" o:spid="_x0000_s1041" type="#_x0000_t32" style="position:absolute;left:19089;top:28657;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9GScEAAADbAAAADwAAAGRycy9kb3ducmV2LnhtbERP22oCMRB9F/oPYQp906yCF7ZGkaql&#10;ICJq6/N0M26WbibLJl3XvzeC4NscznWm89aWoqHaF44V9HsJCOLM6YJzBd/HdXcCwgdkjaVjUnAl&#10;D/PZS2eKqXYX3lNzCLmIIexTVGBCqFIpfWbIou+5ijhyZ1dbDBHWudQ1XmK4LeUgSUbSYsGxwWBF&#10;H4ayv8O/VfAz3Ow+m1Ofyr351XqZb0+rZVDq7bVdvIMI1Ian+OH+0nH+GO6/xAPk7A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v0ZJwQAAANsAAAAPAAAAAAAAAAAAAAAA&#10;AKECAABkcnMvZG93bnJldi54bWxQSwUGAAAAAAQABAD5AAAAjwMAAAAA&#10;" strokecolor="windowText" strokeweight="1pt">
                  <v:stroke endarrow="open"/>
                  <v:shadow on="t" color="black" opacity="24903f" origin=",.5" offset="0,.55556mm"/>
                </v:shape>
                <v:shape id="58 Conector recto de flecha" o:spid="_x0000_s1042" type="#_x0000_t32" style="position:absolute;left:28109;top:34268;width:64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DSO8QAAADbAAAADwAAAGRycy9kb3ducmV2LnhtbESPT2vCQBDF74LfYRmhN90otEjqKqX+&#10;QShFtNXzmJ1mQ7OzIbvG9Nt3DoXeZnhv3vvNYtX7WnXUxiqwgekkA0VcBFtxaeDzYzueg4oJ2WId&#10;mAz8UITVcjhYYG7DnY/UnVKpJIRjjgZcSk2udSwceYyT0BCL9hVaj0nWttS2xbuE+1rPsuxJe6xY&#10;Ghw29Oqo+D7dvIHz49th112mVB/d1dp1+X7ZrJMxD6P+5RlUoj79m/+u91bwBVZ+kQH0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I7xAAAANsAAAAPAAAAAAAAAAAA&#10;AAAAAKECAABkcnMvZG93bnJldi54bWxQSwUGAAAAAAQABAD5AAAAkgMAAAAA&#10;" strokecolor="windowText" strokeweight="1pt">
                  <v:stroke endarrow="open"/>
                  <v:shadow on="t" color="black" opacity="24903f" origin=",.5" offset="0,.55556mm"/>
                </v:shape>
                <v:rect id="57 Rectángulo" o:spid="_x0000_s1043" style="position:absolute;left:9163;top:32443;width:18856;height:3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3NNMIA&#10;AADbAAAADwAAAGRycy9kb3ducmV2LnhtbERPS2sCMRC+C/0PYQq9adZCxW6NIkKh9rarIr1Nk9kH&#10;bibLJt3Hv2+EQm/z8T1nsxttI3rqfO1YwXKRgCDWztRcKjif3udrED4gG2wck4KJPOy2D7MNpsYN&#10;nFGfh1LEEPYpKqhCaFMpva7Iol+4ljhyhesshgi7UpoOhxhuG/mcJCtpsebYUGFLh4r0Lf+xCrLr&#10;8VMfisvx+j0W09eLrpPlNCn19Dju30AEGsO/+M/9YeL8V7j/E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00wgAAANsAAAAPAAAAAAAAAAAAAAAAAJgCAABkcnMvZG93&#10;bnJldi54bWxQSwUGAAAAAAQABAD1AAAAhwMAAAAA&#10;" fillcolor="window" strokecolor="windowText">
                  <v:textbox>
                    <w:txbxContent>
                      <w:p w14:paraId="7D7D02A5" w14:textId="77777777" w:rsidR="00172164" w:rsidRDefault="00172164" w:rsidP="00172164">
                        <w:pPr>
                          <w:pStyle w:val="NormalWeb"/>
                          <w:spacing w:before="0" w:beforeAutospacing="0" w:after="101" w:afterAutospacing="0" w:line="216" w:lineRule="auto"/>
                          <w:jc w:val="center"/>
                        </w:pPr>
                        <w:r w:rsidRPr="001508B2">
                          <w:rPr>
                            <w:color w:val="000000" w:themeColor="dark1"/>
                            <w:kern w:val="24"/>
                            <w:sz w:val="22"/>
                          </w:rPr>
                          <w:t>4</w:t>
                        </w:r>
                        <w:r>
                          <w:rPr>
                            <w:color w:val="000000" w:themeColor="dark1"/>
                            <w:kern w:val="24"/>
                            <w:sz w:val="22"/>
                          </w:rPr>
                          <w:t>0</w:t>
                        </w:r>
                        <w:r w:rsidRPr="001508B2">
                          <w:rPr>
                            <w:color w:val="000000" w:themeColor="dark1"/>
                            <w:kern w:val="24"/>
                            <w:sz w:val="22"/>
                          </w:rPr>
                          <w:t xml:space="preserve"> que cumplen con los criterios</w:t>
                        </w:r>
                        <w:r>
                          <w:rPr>
                            <w:color w:val="000000" w:themeColor="dark1"/>
                            <w:kern w:val="24"/>
                          </w:rPr>
                          <w:t xml:space="preserve"> establecidos</w:t>
                        </w:r>
                      </w:p>
                    </w:txbxContent>
                  </v:textbox>
                </v:rect>
                <v:rect id="61 Rectángulo" o:spid="_x0000_s1044" style="position:absolute;left:17912;top:40990;width:26962;height:4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uFMAA&#10;AADbAAAADwAAAGRycy9kb3ducmV2LnhtbERPy4rCMBTdC/MP4Qqz07SCIh1jEWFA3flCZncnuX0w&#10;zU1porZ/P1kILg/nvcp724gHdb52rCCdJiCItTM1lwou5+/JEoQPyAYbx6RgIA/5+mO0wsy4Jx/p&#10;cQqliCHsM1RQhdBmUnpdkUU/dS1x5ArXWQwRdqU0HT5juG3kLEkW0mLNsaHClrYV6b/T3So43vYH&#10;vS2u+9tvXww/c10n6TAo9TnuN18gAvXhLX65d0bBLK6PX+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uuFMAAAADbAAAADwAAAAAAAAAAAAAAAACYAgAAZHJzL2Rvd25y&#10;ZXYueG1sUEsFBgAAAAAEAAQA9QAAAIUDAAAAAA==&#10;" fillcolor="window" strokecolor="windowText">
                  <v:textbox>
                    <w:txbxContent>
                      <w:p w14:paraId="3FDB7AE3" w14:textId="1A9EDED6" w:rsidR="00172164" w:rsidRPr="001508B2" w:rsidRDefault="00172164" w:rsidP="00172164">
                        <w:pPr>
                          <w:pStyle w:val="NormalWeb"/>
                          <w:spacing w:before="0" w:beforeAutospacing="0" w:after="101" w:afterAutospacing="0" w:line="216" w:lineRule="auto"/>
                          <w:jc w:val="center"/>
                          <w:rPr>
                            <w:sz w:val="22"/>
                          </w:rPr>
                        </w:pPr>
                        <w:r w:rsidRPr="001508B2">
                          <w:rPr>
                            <w:b/>
                            <w:bCs/>
                            <w:color w:val="000000" w:themeColor="dark1"/>
                            <w:kern w:val="24"/>
                            <w:sz w:val="22"/>
                          </w:rPr>
                          <w:t>2</w:t>
                        </w:r>
                        <w:r>
                          <w:rPr>
                            <w:b/>
                            <w:bCs/>
                            <w:color w:val="000000" w:themeColor="dark1"/>
                            <w:kern w:val="24"/>
                            <w:sz w:val="22"/>
                          </w:rPr>
                          <w:t>0</w:t>
                        </w:r>
                        <w:r w:rsidRPr="001508B2">
                          <w:rPr>
                            <w:b/>
                            <w:bCs/>
                            <w:color w:val="000000" w:themeColor="dark1"/>
                            <w:kern w:val="24"/>
                            <w:sz w:val="22"/>
                          </w:rPr>
                          <w:t xml:space="preserve">  </w:t>
                        </w:r>
                        <w:r w:rsidR="00771F9D">
                          <w:rPr>
                            <w:b/>
                            <w:bCs/>
                            <w:color w:val="000000" w:themeColor="dark1"/>
                            <w:kern w:val="24"/>
                            <w:sz w:val="22"/>
                          </w:rPr>
                          <w:t>a</w:t>
                        </w:r>
                        <w:r w:rsidRPr="001508B2">
                          <w:rPr>
                            <w:b/>
                            <w:bCs/>
                            <w:color w:val="000000" w:themeColor="dark1"/>
                            <w:kern w:val="24"/>
                            <w:sz w:val="22"/>
                          </w:rPr>
                          <w:t xml:space="preserve">rtículos incluidos en los resultados de la revisión </w:t>
                        </w:r>
                      </w:p>
                    </w:txbxContent>
                  </v:textbox>
                </v:rect>
                <v:shape id="62 Conector recto de flecha" o:spid="_x0000_s1045" type="#_x0000_t32" style="position:absolute;left:17441;top:38066;width:3436;height:9;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yCd74AAADbAAAADwAAAGRycy9kb3ducmV2LnhtbESPzQrCMBCE74LvEFbwZlM9iFRTEUGw&#10;ePIHz2uztsVmU5po69sbQfA4zMw3zGrdm1q8qHWVZQXTKAZBnFtdcaHgct5NFiCcR9ZYWyYFb3Kw&#10;ToeDFSbadnyk18kXIkDYJaig9L5JpHR5SQZdZBvi4N1ta9AH2RZSt9gFuKnlLI7n0mDFYaHEhrYl&#10;5Y/T0wTK7V0dsuszd/ZsL/erzI6HeabUeNRvliA89f4f/rX3WsFsCt8v4QfI9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6zIJ3vgAAANsAAAAPAAAAAAAAAAAAAAAAAKEC&#10;AABkcnMvZG93bnJldi54bWxQSwUGAAAAAAQABAD5AAAAjAMAAAAA&#10;" strokecolor="windowText" strokeweight="1pt">
                  <v:stroke endarrow="open"/>
                  <v:shadow on="t" color="black" opacity="24903f" origin=",.5" offset="0,.55556mm"/>
                </v:shape>
                <v:rect id="64 Rectángulo" o:spid="_x0000_s1046" style="position:absolute;left:37334;top:30782;width:21132;height:9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V+MMA&#10;AADbAAAADwAAAGRycy9kb3ducmV2LnhtbESPS4sCMRCE74L/IbTgTTMOKDJrFBEW1r35Qrz1Jj0P&#10;nHSGSVZn/r1ZWPBYVNVX1GrT2Vo8qPWVYwWzaQKCWDtTcaHgfPqcLEH4gGywdkwKevKwWQ8HK8yM&#10;e/KBHsdQiAhhn6GCMoQmk9Lrkiz6qWuIo5e71mKIsi2kafEZ4baWaZIspMWK40KJDe1K0vfjr1Vw&#10;uO6/9S6/7K8/Xd7f5rpKZn2v1HjUbT9ABOrCO/zf/jIK0hT+vsQf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V+MMAAADbAAAADwAAAAAAAAAAAAAAAACYAgAAZHJzL2Rv&#10;d25yZXYueG1sUEsFBgAAAAAEAAQA9QAAAIgDAAAAAA==&#10;" fillcolor="window" strokecolor="windowText">
                  <v:textbox>
                    <w:txbxContent>
                      <w:p w14:paraId="6206358C" w14:textId="01A33E48" w:rsidR="00172164" w:rsidRPr="001508B2" w:rsidRDefault="00172164" w:rsidP="00172164">
                        <w:pPr>
                          <w:pStyle w:val="NormalWeb"/>
                          <w:spacing w:before="0" w:beforeAutospacing="0" w:after="101" w:afterAutospacing="0" w:line="216" w:lineRule="auto"/>
                          <w:jc w:val="center"/>
                          <w:rPr>
                            <w:sz w:val="22"/>
                          </w:rPr>
                        </w:pPr>
                        <w:r w:rsidRPr="001508B2">
                          <w:rPr>
                            <w:color w:val="000000" w:themeColor="dark1"/>
                            <w:kern w:val="24"/>
                            <w:sz w:val="22"/>
                          </w:rPr>
                          <w:t xml:space="preserve">20 artículos.                                      Sin acceso a </w:t>
                        </w:r>
                        <w:r w:rsidR="00A404BB" w:rsidRPr="001508B2">
                          <w:rPr>
                            <w:color w:val="000000" w:themeColor="dark1"/>
                            <w:kern w:val="24"/>
                            <w:sz w:val="22"/>
                          </w:rPr>
                          <w:t xml:space="preserve">PDF </w:t>
                        </w:r>
                        <w:r w:rsidRPr="001508B2">
                          <w:rPr>
                            <w:color w:val="000000" w:themeColor="dark1"/>
                            <w:kern w:val="24"/>
                            <w:sz w:val="22"/>
                          </w:rPr>
                          <w:t>o el objetivo no era indagar la resiliencia ni como exposición ni como desenlace</w:t>
                        </w:r>
                      </w:p>
                    </w:txbxContent>
                  </v:textbox>
                </v:rect>
                <v:shape id="67 CuadroTexto" o:spid="_x0000_s1047" type="#_x0000_t202" style="position:absolute;left:63929;top:16651;width:13119;height:10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234128F5" w14:textId="77777777" w:rsidR="00172164" w:rsidRDefault="00172164" w:rsidP="00172164">
                        <w:pPr>
                          <w:pStyle w:val="NormalWeb"/>
                          <w:spacing w:before="0" w:beforeAutospacing="0" w:after="0" w:afterAutospacing="0"/>
                          <w:jc w:val="center"/>
                        </w:pPr>
                        <w:r w:rsidRPr="001508B2">
                          <w:rPr>
                            <w:b/>
                            <w:bCs/>
                            <w:color w:val="000000" w:themeColor="text1"/>
                            <w:kern w:val="24"/>
                            <w:sz w:val="22"/>
                            <w:szCs w:val="22"/>
                          </w:rPr>
                          <w:t>Artículos que no cumplieron con los criterios de inclusión</w:t>
                        </w:r>
                        <w:r>
                          <w:rPr>
                            <w:b/>
                            <w:bCs/>
                            <w:color w:val="000000" w:themeColor="text1"/>
                            <w:kern w:val="24"/>
                          </w:rPr>
                          <w:t xml:space="preserve">. </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70 Cerrar llave" o:spid="_x0000_s1048" type="#_x0000_t88" style="position:absolute;left:58831;top:6105;width:4372;height:29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DD5sIA&#10;AADbAAAADwAAAGRycy9kb3ducmV2LnhtbESPT4vCMBTE7wt+h/AEb2vqH6pWo8iC4E1WBa+P5plW&#10;m5fSZG3105uFhT0OM/MbZrXpbCUe1PjSsYLRMAFBnDtdslFwPu0+5yB8QNZYOSYFT/KwWfc+Vphp&#10;1/I3PY7BiAhhn6GCIoQ6k9LnBVn0Q1cTR+/qGoshysZI3WAb4baS4yRJpcWS40KBNX0VlN+PP1ZB&#10;MnMXU6XP9HBfTNzJ8Kud4U2pQb/bLkEE6sJ/+K+91wrGU/j9En+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kMPmwgAAANsAAAAPAAAAAAAAAAAAAAAAAJgCAABkcnMvZG93&#10;bnJldi54bWxQSwUGAAAAAAQABAD1AAAAhwMAAAAA&#10;" adj="270" strokecolor="windowText" strokeweight="1pt">
                  <v:shadow on="t" color="black" opacity="24903f" origin=",.5" offset="0,.55556mm"/>
                  <v:textbox>
                    <w:txbxContent>
                      <w:p w14:paraId="15CD0477" w14:textId="77777777" w:rsidR="00172164" w:rsidRDefault="00172164" w:rsidP="00172164">
                        <w:pPr>
                          <w:rPr>
                            <w:rFonts w:eastAsia="Times New Roman"/>
                          </w:rPr>
                        </w:pPr>
                      </w:p>
                    </w:txbxContent>
                  </v:textbox>
                </v:shape>
                <v:shape id="CuadroTexto 6" o:spid="_x0000_s1049" type="#_x0000_t202" style="position:absolute;left:38753;top:1639;width:1872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75310B50" w14:textId="77777777" w:rsidR="00172164" w:rsidRDefault="00172164" w:rsidP="00172164">
                        <w:pPr>
                          <w:pStyle w:val="NormalWeb"/>
                          <w:spacing w:before="0" w:beforeAutospacing="0" w:after="0" w:afterAutospacing="0"/>
                          <w:jc w:val="center"/>
                        </w:pPr>
                        <w:r>
                          <w:rPr>
                            <w:b/>
                            <w:bCs/>
                            <w:color w:val="000000" w:themeColor="text1"/>
                            <w:kern w:val="24"/>
                          </w:rPr>
                          <w:t xml:space="preserve">Documentos descartados </w:t>
                        </w:r>
                      </w:p>
                    </w:txbxContent>
                  </v:textbox>
                </v:shape>
                <w10:anchorlock/>
              </v:group>
            </w:pict>
          </mc:Fallback>
        </mc:AlternateContent>
      </w:r>
    </w:p>
    <w:p w14:paraId="05DA00DF" w14:textId="01E92004" w:rsidR="00E73A5F" w:rsidRPr="007220D4" w:rsidRDefault="002450FB" w:rsidP="005468F1">
      <w:pPr>
        <w:spacing w:after="0" w:line="240" w:lineRule="auto"/>
        <w:rPr>
          <w:rFonts w:ascii="Times New Roman" w:hAnsi="Times New Roman" w:cs="Times New Roman"/>
          <w:bCs/>
          <w:sz w:val="24"/>
          <w:szCs w:val="24"/>
        </w:rPr>
      </w:pPr>
      <w:r w:rsidRPr="00DC52E9">
        <w:rPr>
          <w:rFonts w:ascii="Times New Roman" w:hAnsi="Times New Roman" w:cs="Times New Roman"/>
          <w:i/>
          <w:sz w:val="24"/>
          <w:szCs w:val="24"/>
        </w:rPr>
        <w:t>Figura</w:t>
      </w:r>
      <w:r w:rsidR="007745A5" w:rsidRPr="00DC52E9">
        <w:rPr>
          <w:rFonts w:ascii="Times New Roman" w:hAnsi="Times New Roman" w:cs="Times New Roman"/>
          <w:i/>
          <w:sz w:val="24"/>
          <w:szCs w:val="24"/>
        </w:rPr>
        <w:t xml:space="preserve"> 1.</w:t>
      </w:r>
      <w:r w:rsidR="007745A5" w:rsidRPr="007220D4">
        <w:rPr>
          <w:rFonts w:ascii="Times New Roman" w:hAnsi="Times New Roman" w:cs="Times New Roman"/>
          <w:sz w:val="24"/>
          <w:szCs w:val="24"/>
        </w:rPr>
        <w:t xml:space="preserve"> Proceso de </w:t>
      </w:r>
      <w:r w:rsidR="007745A5" w:rsidRPr="007220D4">
        <w:rPr>
          <w:rFonts w:ascii="Times New Roman" w:hAnsi="Times New Roman" w:cs="Times New Roman"/>
          <w:bCs/>
          <w:sz w:val="24"/>
          <w:szCs w:val="24"/>
        </w:rPr>
        <w:t>preselección de referencias y selección de estudios incluidos</w:t>
      </w:r>
      <w:r w:rsidR="00DC52E9">
        <w:rPr>
          <w:rFonts w:ascii="Times New Roman" w:hAnsi="Times New Roman" w:cs="Times New Roman"/>
          <w:bCs/>
          <w:sz w:val="24"/>
          <w:szCs w:val="24"/>
        </w:rPr>
        <w:t>,</w:t>
      </w:r>
    </w:p>
    <w:p w14:paraId="17600ED5" w14:textId="77777777" w:rsidR="00E33870" w:rsidRPr="007220D4" w:rsidRDefault="00E33870" w:rsidP="005468F1">
      <w:pPr>
        <w:spacing w:after="0" w:line="240" w:lineRule="auto"/>
        <w:rPr>
          <w:rFonts w:ascii="Times New Roman" w:hAnsi="Times New Roman" w:cs="Times New Roman"/>
          <w:bCs/>
          <w:sz w:val="24"/>
          <w:szCs w:val="24"/>
        </w:rPr>
      </w:pPr>
    </w:p>
    <w:p w14:paraId="5B25AE1C" w14:textId="68232E84"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Con la matriz de resultados completamente diligenciada se da lugar a una revisión de la calidad de los artículos, a partir de la utilización de dos guías: “</w:t>
      </w:r>
      <w:r w:rsidRPr="007220D4">
        <w:rPr>
          <w:rFonts w:ascii="Times New Roman" w:hAnsi="Times New Roman" w:cs="Times New Roman"/>
          <w:sz w:val="24"/>
          <w:szCs w:val="24"/>
          <w:lang w:eastAsia="en-US"/>
        </w:rPr>
        <w:t xml:space="preserve">Strengthening the Reporting of Observational Studies in Epidemiology </w:t>
      </w:r>
      <w:r w:rsidRPr="007220D4">
        <w:rPr>
          <w:rFonts w:ascii="Times New Roman" w:hAnsi="Times New Roman" w:cs="Times New Roman"/>
          <w:sz w:val="24"/>
          <w:szCs w:val="24"/>
        </w:rPr>
        <w:t>(STROBE) 2004” (Von Elm et al., 2007) para estudios de tipo cuantitativo y “CASPe” (Cano, González y Cabello, 2010) para los cualitativos. La primera consta de 22 ítems, 18 generales para los tres tipos de diseños observacionales contemplados: cohorte, caso-control y cross sectional, los seis restantes son específicos a cada diseñ</w:t>
      </w:r>
      <w:r w:rsidR="00E15543" w:rsidRPr="007220D4">
        <w:rPr>
          <w:rFonts w:ascii="Times New Roman" w:hAnsi="Times New Roman" w:cs="Times New Roman"/>
          <w:sz w:val="24"/>
          <w:szCs w:val="24"/>
        </w:rPr>
        <w:t>o. De estos 22, esta revisión so</w:t>
      </w:r>
      <w:r w:rsidRPr="007220D4">
        <w:rPr>
          <w:rFonts w:ascii="Times New Roman" w:hAnsi="Times New Roman" w:cs="Times New Roman"/>
          <w:sz w:val="24"/>
          <w:szCs w:val="24"/>
        </w:rPr>
        <w:t>lo utilizó los primeros 12, que evaluaban la calidad del reporte en apartados como resumen, introducción y metodología (Von Elm et a</w:t>
      </w:r>
      <w:r w:rsidR="00D27F7F" w:rsidRPr="007220D4">
        <w:rPr>
          <w:rFonts w:ascii="Times New Roman" w:hAnsi="Times New Roman" w:cs="Times New Roman"/>
          <w:sz w:val="24"/>
          <w:szCs w:val="24"/>
        </w:rPr>
        <w:t>l., 2007). De la segunda guía so</w:t>
      </w:r>
      <w:r w:rsidRPr="007220D4">
        <w:rPr>
          <w:rFonts w:ascii="Times New Roman" w:hAnsi="Times New Roman" w:cs="Times New Roman"/>
          <w:sz w:val="24"/>
          <w:szCs w:val="24"/>
        </w:rPr>
        <w:t>lo se tomó los primeros siete ítems, específicos a la evaluación metodológica en términos de: claridad de los objetivos de investigación, congruencia de la metodología elegida, adecuación del método para alcanzar los objetivos, congruencia de la estrategia de selección de participantes, congruencia entre la pregunta, las técnicas de recogida de datos y el método utilizado, reflexividad y aspectos éticos.</w:t>
      </w:r>
    </w:p>
    <w:p w14:paraId="2E9901AA" w14:textId="77777777" w:rsidR="007745A5" w:rsidRPr="007220D4" w:rsidRDefault="5E9A950B" w:rsidP="5E9A950B">
      <w:pPr>
        <w:autoSpaceDE w:val="0"/>
        <w:autoSpaceDN w:val="0"/>
        <w:adjustRightInd w:val="0"/>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No se identificó una guía de revisión para estudios mixtos, por tanto, no se presenta un concepto de la calidad de la descripción metodológica de estos.</w:t>
      </w:r>
    </w:p>
    <w:p w14:paraId="72355B47" w14:textId="3092920C"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lastRenderedPageBreak/>
        <w:t xml:space="preserve">Los resultados de la revisión se organizarán en diferentes apartados: uno con la descripción general de los artículos, otro con el proceso de valoración de la calidad de la metodología de </w:t>
      </w:r>
      <w:r w:rsidR="004D2CC3" w:rsidRPr="007220D4">
        <w:rPr>
          <w:rFonts w:ascii="Times New Roman" w:hAnsi="Times New Roman" w:cs="Times New Roman"/>
          <w:sz w:val="24"/>
          <w:szCs w:val="24"/>
        </w:rPr>
        <w:t>estos</w:t>
      </w:r>
      <w:r w:rsidRPr="007220D4">
        <w:rPr>
          <w:rFonts w:ascii="Times New Roman" w:hAnsi="Times New Roman" w:cs="Times New Roman"/>
          <w:sz w:val="24"/>
          <w:szCs w:val="24"/>
        </w:rPr>
        <w:t xml:space="preserve"> y</w:t>
      </w:r>
      <w:r w:rsidR="004D2CC3" w:rsidRPr="007220D4">
        <w:rPr>
          <w:rFonts w:ascii="Times New Roman" w:hAnsi="Times New Roman" w:cs="Times New Roman"/>
          <w:sz w:val="24"/>
          <w:szCs w:val="24"/>
        </w:rPr>
        <w:t>,</w:t>
      </w:r>
      <w:r w:rsidRPr="007220D4">
        <w:rPr>
          <w:rFonts w:ascii="Times New Roman" w:hAnsi="Times New Roman" w:cs="Times New Roman"/>
          <w:sz w:val="24"/>
          <w:szCs w:val="24"/>
        </w:rPr>
        <w:t xml:space="preserve"> finalmente, el análisis a los resultados descritos en los artículos, se presentarán tipo una síntesis narrativa en dos secciones, una para los estudios mixtos y cualitativos, y otra para los cuantitativos.</w:t>
      </w:r>
    </w:p>
    <w:p w14:paraId="03FBB22D" w14:textId="77777777" w:rsidR="00E33870" w:rsidRPr="007220D4" w:rsidRDefault="00E33870" w:rsidP="5E9A950B">
      <w:pPr>
        <w:spacing w:after="0" w:line="240" w:lineRule="auto"/>
        <w:ind w:firstLine="709"/>
        <w:jc w:val="both"/>
        <w:rPr>
          <w:rFonts w:ascii="Times New Roman" w:hAnsi="Times New Roman" w:cs="Times New Roman"/>
          <w:sz w:val="24"/>
          <w:szCs w:val="24"/>
        </w:rPr>
      </w:pPr>
    </w:p>
    <w:p w14:paraId="69EF13BB" w14:textId="77777777" w:rsidR="007745A5" w:rsidRPr="007220D4" w:rsidRDefault="5E9A950B" w:rsidP="5E9A950B">
      <w:pPr>
        <w:spacing w:after="0" w:line="240" w:lineRule="auto"/>
        <w:jc w:val="center"/>
        <w:rPr>
          <w:rFonts w:ascii="Times New Roman" w:hAnsi="Times New Roman" w:cs="Times New Roman"/>
          <w:b/>
          <w:bCs/>
          <w:sz w:val="24"/>
          <w:szCs w:val="24"/>
        </w:rPr>
      </w:pPr>
      <w:r w:rsidRPr="007220D4">
        <w:rPr>
          <w:rFonts w:ascii="Times New Roman" w:hAnsi="Times New Roman" w:cs="Times New Roman"/>
          <w:b/>
          <w:bCs/>
          <w:sz w:val="24"/>
          <w:szCs w:val="24"/>
        </w:rPr>
        <w:t>Resultados</w:t>
      </w:r>
    </w:p>
    <w:p w14:paraId="13D4CD4B" w14:textId="77777777" w:rsidR="00E33870" w:rsidRPr="007220D4" w:rsidRDefault="00E33870" w:rsidP="005468F1">
      <w:pPr>
        <w:spacing w:after="0" w:line="240" w:lineRule="auto"/>
        <w:jc w:val="both"/>
        <w:rPr>
          <w:rFonts w:ascii="Times New Roman" w:hAnsi="Times New Roman" w:cs="Times New Roman"/>
          <w:b/>
          <w:sz w:val="24"/>
          <w:szCs w:val="24"/>
        </w:rPr>
      </w:pPr>
    </w:p>
    <w:p w14:paraId="244CC8D3" w14:textId="530FE642"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En total se identificaron 20 artículos originales</w:t>
      </w:r>
      <w:r w:rsidR="00513581">
        <w:rPr>
          <w:rFonts w:ascii="Times New Roman" w:hAnsi="Times New Roman" w:cs="Times New Roman"/>
          <w:sz w:val="24"/>
          <w:szCs w:val="24"/>
        </w:rPr>
        <w:t xml:space="preserve"> (tabla 1)</w:t>
      </w:r>
      <w:r w:rsidRPr="007220D4">
        <w:rPr>
          <w:rFonts w:ascii="Times New Roman" w:hAnsi="Times New Roman" w:cs="Times New Roman"/>
          <w:sz w:val="24"/>
          <w:szCs w:val="24"/>
        </w:rPr>
        <w:t>: nueve con diseños cualitativos, diez de tipo cuantitativo y uno mixto. Publicados entre 1999 y 2011; siendo el periodo 2005 y 2008, donde se concentraron la mayoría (59,1%). El 45,4% (9) se llev</w:t>
      </w:r>
      <w:r w:rsidR="004D2CC3" w:rsidRPr="007220D4">
        <w:rPr>
          <w:rFonts w:ascii="Times New Roman" w:hAnsi="Times New Roman" w:cs="Times New Roman"/>
          <w:sz w:val="24"/>
          <w:szCs w:val="24"/>
        </w:rPr>
        <w:t>ó</w:t>
      </w:r>
      <w:r w:rsidRPr="007220D4">
        <w:rPr>
          <w:rFonts w:ascii="Times New Roman" w:hAnsi="Times New Roman" w:cs="Times New Roman"/>
          <w:sz w:val="24"/>
          <w:szCs w:val="24"/>
        </w:rPr>
        <w:t xml:space="preserve"> a cabo en Brasil, y uno fue multicéntrico. </w:t>
      </w:r>
    </w:p>
    <w:p w14:paraId="30C10F1C" w14:textId="77777777" w:rsidR="00E33870" w:rsidRPr="007220D4" w:rsidRDefault="00E33870" w:rsidP="005468F1">
      <w:pPr>
        <w:spacing w:after="0" w:line="240" w:lineRule="auto"/>
        <w:jc w:val="both"/>
        <w:rPr>
          <w:rFonts w:ascii="Times New Roman" w:hAnsi="Times New Roman" w:cs="Times New Roman"/>
          <w:sz w:val="24"/>
          <w:szCs w:val="24"/>
        </w:rPr>
      </w:pPr>
    </w:p>
    <w:p w14:paraId="7273CB11" w14:textId="77777777" w:rsidR="00513581" w:rsidRPr="00110033" w:rsidRDefault="00513581" w:rsidP="00513581">
      <w:pPr>
        <w:tabs>
          <w:tab w:val="left" w:pos="1650"/>
        </w:tabs>
        <w:spacing w:after="0" w:line="240" w:lineRule="auto"/>
        <w:rPr>
          <w:rFonts w:ascii="Times New Roman" w:hAnsi="Times New Roman" w:cs="Times New Roman"/>
          <w:sz w:val="24"/>
          <w:szCs w:val="24"/>
        </w:rPr>
      </w:pPr>
      <w:r w:rsidRPr="00110033">
        <w:rPr>
          <w:rFonts w:ascii="Times New Roman" w:hAnsi="Times New Roman" w:cs="Times New Roman"/>
          <w:sz w:val="24"/>
          <w:szCs w:val="24"/>
        </w:rPr>
        <w:t>Tabla 1</w:t>
      </w:r>
    </w:p>
    <w:p w14:paraId="750B5467" w14:textId="24016332" w:rsidR="00513581" w:rsidRPr="00110033" w:rsidRDefault="00513581" w:rsidP="00513581">
      <w:pPr>
        <w:tabs>
          <w:tab w:val="left" w:pos="1650"/>
        </w:tabs>
        <w:spacing w:after="0" w:line="240" w:lineRule="auto"/>
        <w:rPr>
          <w:rFonts w:ascii="Times New Roman" w:hAnsi="Times New Roman" w:cs="Times New Roman"/>
          <w:i/>
          <w:sz w:val="24"/>
          <w:szCs w:val="24"/>
        </w:rPr>
      </w:pPr>
      <w:r w:rsidRPr="00110033">
        <w:rPr>
          <w:rFonts w:ascii="Times New Roman" w:hAnsi="Times New Roman" w:cs="Times New Roman"/>
          <w:i/>
          <w:sz w:val="24"/>
          <w:szCs w:val="24"/>
        </w:rPr>
        <w:t>Descripción general de los artículos seleccionados en la revisión, 2012</w:t>
      </w:r>
    </w:p>
    <w:p w14:paraId="35EB82B8" w14:textId="77777777" w:rsidR="00513581" w:rsidRPr="00B22C7F" w:rsidRDefault="00513581" w:rsidP="00513581">
      <w:pPr>
        <w:tabs>
          <w:tab w:val="left" w:pos="1650"/>
        </w:tabs>
        <w:spacing w:after="0" w:line="240" w:lineRule="auto"/>
        <w:rPr>
          <w:rFonts w:ascii="Times New Roman" w:hAnsi="Times New Roman" w:cs="Times New Roman"/>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175"/>
        <w:gridCol w:w="1111"/>
        <w:gridCol w:w="707"/>
        <w:gridCol w:w="1310"/>
      </w:tblGrid>
      <w:tr w:rsidR="00513581" w:rsidRPr="00B22C7F" w14:paraId="0C83D5C1" w14:textId="77777777" w:rsidTr="006E5EFF">
        <w:trPr>
          <w:trHeight w:val="269"/>
        </w:trPr>
        <w:tc>
          <w:tcPr>
            <w:tcW w:w="1097" w:type="pct"/>
          </w:tcPr>
          <w:p w14:paraId="4EB1D772" w14:textId="77777777" w:rsidR="00513581" w:rsidRPr="00B22C7F" w:rsidRDefault="00513581" w:rsidP="00513581">
            <w:pPr>
              <w:tabs>
                <w:tab w:val="left" w:pos="1244"/>
              </w:tabs>
              <w:spacing w:line="240" w:lineRule="auto"/>
              <w:jc w:val="center"/>
              <w:rPr>
                <w:rFonts w:ascii="Times New Roman" w:hAnsi="Times New Roman" w:cs="Times New Roman"/>
                <w:b/>
                <w:sz w:val="18"/>
                <w:szCs w:val="18"/>
              </w:rPr>
            </w:pPr>
            <w:r w:rsidRPr="00B22C7F">
              <w:rPr>
                <w:rFonts w:ascii="Times New Roman" w:hAnsi="Times New Roman" w:cs="Times New Roman"/>
                <w:b/>
                <w:sz w:val="18"/>
                <w:szCs w:val="18"/>
              </w:rPr>
              <w:t>Autor</w:t>
            </w:r>
          </w:p>
        </w:tc>
        <w:tc>
          <w:tcPr>
            <w:tcW w:w="2231" w:type="pct"/>
          </w:tcPr>
          <w:p w14:paraId="17A31D23" w14:textId="77777777" w:rsidR="00513581" w:rsidRPr="00B22C7F" w:rsidRDefault="00513581" w:rsidP="00513581">
            <w:pPr>
              <w:spacing w:line="240" w:lineRule="auto"/>
              <w:jc w:val="center"/>
              <w:rPr>
                <w:rFonts w:ascii="Times New Roman" w:hAnsi="Times New Roman" w:cs="Times New Roman"/>
                <w:b/>
                <w:sz w:val="18"/>
                <w:szCs w:val="18"/>
              </w:rPr>
            </w:pPr>
            <w:r w:rsidRPr="00B22C7F">
              <w:rPr>
                <w:rFonts w:ascii="Times New Roman" w:hAnsi="Times New Roman" w:cs="Times New Roman"/>
                <w:b/>
                <w:sz w:val="18"/>
                <w:szCs w:val="18"/>
              </w:rPr>
              <w:t>Título</w:t>
            </w:r>
          </w:p>
        </w:tc>
        <w:tc>
          <w:tcPr>
            <w:tcW w:w="594" w:type="pct"/>
          </w:tcPr>
          <w:p w14:paraId="67A190B1" w14:textId="77777777" w:rsidR="00513581" w:rsidRPr="00B22C7F" w:rsidRDefault="00513581" w:rsidP="00513581">
            <w:pPr>
              <w:spacing w:line="240" w:lineRule="auto"/>
              <w:jc w:val="center"/>
              <w:rPr>
                <w:rFonts w:ascii="Times New Roman" w:hAnsi="Times New Roman" w:cs="Times New Roman"/>
                <w:b/>
                <w:sz w:val="18"/>
                <w:szCs w:val="18"/>
              </w:rPr>
            </w:pPr>
            <w:r w:rsidRPr="00B22C7F">
              <w:rPr>
                <w:rFonts w:ascii="Times New Roman" w:hAnsi="Times New Roman" w:cs="Times New Roman"/>
                <w:b/>
                <w:sz w:val="18"/>
                <w:szCs w:val="18"/>
              </w:rPr>
              <w:t>Enfoque</w:t>
            </w:r>
          </w:p>
        </w:tc>
        <w:tc>
          <w:tcPr>
            <w:tcW w:w="378" w:type="pct"/>
          </w:tcPr>
          <w:p w14:paraId="3C38D35B" w14:textId="77777777" w:rsidR="00513581" w:rsidRPr="00B22C7F" w:rsidRDefault="00513581" w:rsidP="00513581">
            <w:pPr>
              <w:spacing w:line="240" w:lineRule="auto"/>
              <w:jc w:val="center"/>
              <w:rPr>
                <w:rFonts w:ascii="Times New Roman" w:hAnsi="Times New Roman" w:cs="Times New Roman"/>
                <w:b/>
                <w:sz w:val="18"/>
                <w:szCs w:val="18"/>
              </w:rPr>
            </w:pPr>
            <w:r w:rsidRPr="00B22C7F">
              <w:rPr>
                <w:rFonts w:ascii="Times New Roman" w:hAnsi="Times New Roman" w:cs="Times New Roman"/>
                <w:b/>
                <w:sz w:val="18"/>
                <w:szCs w:val="18"/>
              </w:rPr>
              <w:t>Año</w:t>
            </w:r>
          </w:p>
        </w:tc>
        <w:tc>
          <w:tcPr>
            <w:tcW w:w="700" w:type="pct"/>
          </w:tcPr>
          <w:p w14:paraId="6B1129F7" w14:textId="77777777" w:rsidR="00513581" w:rsidRPr="00B22C7F" w:rsidRDefault="00513581" w:rsidP="00513581">
            <w:pPr>
              <w:spacing w:line="240" w:lineRule="auto"/>
              <w:jc w:val="center"/>
              <w:rPr>
                <w:rFonts w:ascii="Times New Roman" w:hAnsi="Times New Roman" w:cs="Times New Roman"/>
                <w:b/>
                <w:sz w:val="18"/>
                <w:szCs w:val="18"/>
              </w:rPr>
            </w:pPr>
            <w:r w:rsidRPr="00B22C7F">
              <w:rPr>
                <w:rFonts w:ascii="Times New Roman" w:hAnsi="Times New Roman" w:cs="Times New Roman"/>
                <w:b/>
                <w:sz w:val="18"/>
                <w:szCs w:val="18"/>
              </w:rPr>
              <w:t>País</w:t>
            </w:r>
          </w:p>
        </w:tc>
      </w:tr>
      <w:tr w:rsidR="00513581" w:rsidRPr="00B22C7F" w14:paraId="3DC812F4" w14:textId="77777777" w:rsidTr="006E5EFF">
        <w:trPr>
          <w:trHeight w:val="712"/>
        </w:trPr>
        <w:tc>
          <w:tcPr>
            <w:tcW w:w="1097" w:type="pct"/>
            <w:hideMark/>
          </w:tcPr>
          <w:p w14:paraId="38AC0BAE" w14:textId="77777777" w:rsidR="00513581" w:rsidRPr="00E835EB" w:rsidRDefault="00513581" w:rsidP="00513581">
            <w:pPr>
              <w:spacing w:line="240" w:lineRule="auto"/>
              <w:rPr>
                <w:rFonts w:ascii="Times New Roman" w:hAnsi="Times New Roman" w:cs="Times New Roman"/>
                <w:sz w:val="18"/>
                <w:szCs w:val="18"/>
                <w:lang w:val="pt-BR"/>
              </w:rPr>
            </w:pPr>
            <w:r w:rsidRPr="00E835EB">
              <w:rPr>
                <w:rFonts w:ascii="Times New Roman" w:hAnsi="Times New Roman" w:cs="Times New Roman"/>
                <w:sz w:val="18"/>
                <w:szCs w:val="18"/>
                <w:lang w:val="pt-BR"/>
              </w:rPr>
              <w:t>Pesce R, Assis S, Santos N, de V. Carvalhaes R</w:t>
            </w:r>
          </w:p>
        </w:tc>
        <w:tc>
          <w:tcPr>
            <w:tcW w:w="2231" w:type="pct"/>
          </w:tcPr>
          <w:p w14:paraId="3B48DF63" w14:textId="77777777" w:rsidR="00513581" w:rsidRPr="00E835EB" w:rsidRDefault="00513581" w:rsidP="00513581">
            <w:pPr>
              <w:spacing w:line="240" w:lineRule="auto"/>
              <w:rPr>
                <w:rFonts w:ascii="Times New Roman" w:hAnsi="Times New Roman" w:cs="Times New Roman"/>
                <w:sz w:val="18"/>
                <w:szCs w:val="18"/>
                <w:lang w:val="pt-BR"/>
              </w:rPr>
            </w:pPr>
            <w:r w:rsidRPr="00E835EB">
              <w:rPr>
                <w:rFonts w:ascii="Times New Roman" w:hAnsi="Times New Roman" w:cs="Times New Roman"/>
                <w:sz w:val="18"/>
                <w:szCs w:val="18"/>
                <w:lang w:val="pt-BR"/>
              </w:rPr>
              <w:t>Risco e proteção: em busca de um equilíbrio promotor de resiliência.</w:t>
            </w:r>
          </w:p>
        </w:tc>
        <w:tc>
          <w:tcPr>
            <w:tcW w:w="594" w:type="pct"/>
          </w:tcPr>
          <w:p w14:paraId="75AEB63F"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Cuantitativo</w:t>
            </w:r>
          </w:p>
        </w:tc>
        <w:tc>
          <w:tcPr>
            <w:tcW w:w="378" w:type="pct"/>
          </w:tcPr>
          <w:p w14:paraId="4A92948F"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2004</w:t>
            </w:r>
          </w:p>
        </w:tc>
        <w:tc>
          <w:tcPr>
            <w:tcW w:w="700" w:type="pct"/>
          </w:tcPr>
          <w:p w14:paraId="745A0D95"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Brasil</w:t>
            </w:r>
          </w:p>
        </w:tc>
      </w:tr>
      <w:tr w:rsidR="00513581" w:rsidRPr="00B22C7F" w14:paraId="7681A0D5" w14:textId="77777777" w:rsidTr="006E5EFF">
        <w:trPr>
          <w:trHeight w:val="817"/>
        </w:trPr>
        <w:tc>
          <w:tcPr>
            <w:tcW w:w="1097" w:type="pct"/>
            <w:hideMark/>
          </w:tcPr>
          <w:p w14:paraId="3F8BDE00" w14:textId="77777777" w:rsidR="00513581" w:rsidRPr="004E781F" w:rsidRDefault="00513581" w:rsidP="00513581">
            <w:pPr>
              <w:spacing w:line="240" w:lineRule="auto"/>
              <w:rPr>
                <w:rFonts w:ascii="Times New Roman" w:hAnsi="Times New Roman" w:cs="Times New Roman"/>
                <w:sz w:val="18"/>
                <w:szCs w:val="18"/>
              </w:rPr>
            </w:pPr>
            <w:r w:rsidRPr="004E781F">
              <w:rPr>
                <w:rFonts w:ascii="Times New Roman" w:hAnsi="Times New Roman" w:cs="Times New Roman"/>
                <w:sz w:val="18"/>
                <w:szCs w:val="18"/>
              </w:rPr>
              <w:t>Matos D,Tanus A, Biasoli P,  Tarouquella K, Koller S</w:t>
            </w:r>
          </w:p>
        </w:tc>
        <w:tc>
          <w:tcPr>
            <w:tcW w:w="2231" w:type="pct"/>
          </w:tcPr>
          <w:p w14:paraId="73D08B26" w14:textId="77777777" w:rsidR="00513581" w:rsidRPr="00E835EB" w:rsidRDefault="00513581" w:rsidP="00513581">
            <w:pPr>
              <w:spacing w:line="240" w:lineRule="auto"/>
              <w:rPr>
                <w:rFonts w:ascii="Times New Roman" w:hAnsi="Times New Roman" w:cs="Times New Roman"/>
                <w:sz w:val="18"/>
                <w:szCs w:val="18"/>
                <w:lang w:val="pt-BR"/>
              </w:rPr>
            </w:pPr>
            <w:r w:rsidRPr="00E835EB">
              <w:rPr>
                <w:rFonts w:ascii="Times New Roman" w:hAnsi="Times New Roman" w:cs="Times New Roman"/>
                <w:sz w:val="18"/>
                <w:szCs w:val="18"/>
                <w:lang w:val="pt-BR"/>
              </w:rPr>
              <w:t>Adolescentes e jovens em situação de risco psicossocial: redes de apoio social e fatores pessoais de proteção.</w:t>
            </w:r>
          </w:p>
        </w:tc>
        <w:tc>
          <w:tcPr>
            <w:tcW w:w="594" w:type="pct"/>
          </w:tcPr>
          <w:p w14:paraId="22773940"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Cuantitativo</w:t>
            </w:r>
          </w:p>
        </w:tc>
        <w:tc>
          <w:tcPr>
            <w:tcW w:w="378" w:type="pct"/>
          </w:tcPr>
          <w:p w14:paraId="52DC1D3F"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2008</w:t>
            </w:r>
          </w:p>
        </w:tc>
        <w:tc>
          <w:tcPr>
            <w:tcW w:w="700" w:type="pct"/>
          </w:tcPr>
          <w:p w14:paraId="615AE149"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Brasil</w:t>
            </w:r>
          </w:p>
        </w:tc>
      </w:tr>
      <w:tr w:rsidR="00513581" w:rsidRPr="00B22C7F" w14:paraId="2410E37C" w14:textId="77777777" w:rsidTr="006E5EFF">
        <w:trPr>
          <w:trHeight w:val="404"/>
        </w:trPr>
        <w:tc>
          <w:tcPr>
            <w:tcW w:w="1097" w:type="pct"/>
            <w:hideMark/>
          </w:tcPr>
          <w:p w14:paraId="6603FA1F" w14:textId="77777777" w:rsidR="00513581" w:rsidRPr="00B22C7F" w:rsidRDefault="00513581" w:rsidP="00513581">
            <w:pPr>
              <w:spacing w:line="240" w:lineRule="auto"/>
              <w:rPr>
                <w:rFonts w:ascii="Times New Roman" w:hAnsi="Times New Roman" w:cs="Times New Roman"/>
                <w:sz w:val="18"/>
                <w:szCs w:val="18"/>
              </w:rPr>
            </w:pPr>
            <w:r>
              <w:rPr>
                <w:rFonts w:ascii="Times New Roman" w:hAnsi="Times New Roman" w:cs="Times New Roman"/>
                <w:sz w:val="18"/>
                <w:szCs w:val="18"/>
              </w:rPr>
              <w:t>Cardozo G, Alderete A</w:t>
            </w:r>
            <w:r w:rsidRPr="004E781F">
              <w:rPr>
                <w:rFonts w:ascii="Times New Roman" w:hAnsi="Times New Roman" w:cs="Times New Roman"/>
                <w:sz w:val="18"/>
                <w:szCs w:val="18"/>
              </w:rPr>
              <w:t>.</w:t>
            </w:r>
          </w:p>
        </w:tc>
        <w:tc>
          <w:tcPr>
            <w:tcW w:w="2231" w:type="pct"/>
          </w:tcPr>
          <w:p w14:paraId="419F6315"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Adolescentes en riesgo psicosocial y resiliencia.</w:t>
            </w:r>
          </w:p>
        </w:tc>
        <w:tc>
          <w:tcPr>
            <w:tcW w:w="594" w:type="pct"/>
          </w:tcPr>
          <w:p w14:paraId="1AA90515"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Cuantitativo</w:t>
            </w:r>
          </w:p>
        </w:tc>
        <w:tc>
          <w:tcPr>
            <w:tcW w:w="378" w:type="pct"/>
          </w:tcPr>
          <w:p w14:paraId="6134B20C"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2009</w:t>
            </w:r>
          </w:p>
        </w:tc>
        <w:tc>
          <w:tcPr>
            <w:tcW w:w="700" w:type="pct"/>
          </w:tcPr>
          <w:p w14:paraId="3D9F51C6"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Argentina</w:t>
            </w:r>
          </w:p>
        </w:tc>
      </w:tr>
      <w:tr w:rsidR="00513581" w:rsidRPr="00B22C7F" w14:paraId="7E8D8DD7" w14:textId="77777777" w:rsidTr="006E5EFF">
        <w:trPr>
          <w:trHeight w:val="485"/>
        </w:trPr>
        <w:tc>
          <w:tcPr>
            <w:tcW w:w="1097" w:type="pct"/>
            <w:hideMark/>
          </w:tcPr>
          <w:p w14:paraId="36F3DB9F" w14:textId="77777777" w:rsidR="00513581" w:rsidRPr="00B22C7F" w:rsidRDefault="00513581" w:rsidP="00513581">
            <w:pPr>
              <w:spacing w:line="240" w:lineRule="auto"/>
              <w:rPr>
                <w:rFonts w:ascii="Times New Roman" w:hAnsi="Times New Roman" w:cs="Times New Roman"/>
                <w:sz w:val="18"/>
                <w:szCs w:val="18"/>
                <w:lang w:val="en-US"/>
              </w:rPr>
            </w:pPr>
            <w:r w:rsidRPr="004E781F">
              <w:rPr>
                <w:rFonts w:ascii="Times New Roman" w:hAnsi="Times New Roman" w:cs="Times New Roman"/>
                <w:sz w:val="18"/>
                <w:szCs w:val="18"/>
              </w:rPr>
              <w:t>Posada J.</w:t>
            </w:r>
          </w:p>
        </w:tc>
        <w:tc>
          <w:tcPr>
            <w:tcW w:w="2231" w:type="pct"/>
          </w:tcPr>
          <w:p w14:paraId="443D38DB"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Factores protectores y de vulnerabilidad para el maltrato en jóvenes colombianos.</w:t>
            </w:r>
          </w:p>
        </w:tc>
        <w:tc>
          <w:tcPr>
            <w:tcW w:w="594" w:type="pct"/>
          </w:tcPr>
          <w:p w14:paraId="7BBAF815"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Cuantitativo</w:t>
            </w:r>
          </w:p>
        </w:tc>
        <w:tc>
          <w:tcPr>
            <w:tcW w:w="378" w:type="pct"/>
          </w:tcPr>
          <w:p w14:paraId="4ECC2541"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1999</w:t>
            </w:r>
          </w:p>
        </w:tc>
        <w:tc>
          <w:tcPr>
            <w:tcW w:w="700" w:type="pct"/>
          </w:tcPr>
          <w:p w14:paraId="08BE108C"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Colombia</w:t>
            </w:r>
          </w:p>
        </w:tc>
      </w:tr>
      <w:tr w:rsidR="00513581" w:rsidRPr="00B22C7F" w14:paraId="356075FD" w14:textId="77777777" w:rsidTr="006E5EFF">
        <w:trPr>
          <w:trHeight w:val="1003"/>
        </w:trPr>
        <w:tc>
          <w:tcPr>
            <w:tcW w:w="1097" w:type="pct"/>
            <w:hideMark/>
          </w:tcPr>
          <w:p w14:paraId="17878025" w14:textId="77777777" w:rsidR="00513581" w:rsidRPr="00E835EB" w:rsidRDefault="00513581" w:rsidP="00513581">
            <w:pPr>
              <w:spacing w:line="240" w:lineRule="auto"/>
              <w:rPr>
                <w:rFonts w:ascii="Times New Roman" w:hAnsi="Times New Roman" w:cs="Times New Roman"/>
                <w:sz w:val="18"/>
                <w:szCs w:val="18"/>
                <w:lang w:val="pt-BR"/>
              </w:rPr>
            </w:pPr>
            <w:r w:rsidRPr="00E835EB">
              <w:rPr>
                <w:rFonts w:ascii="Times New Roman" w:hAnsi="Times New Roman" w:cs="Times New Roman"/>
                <w:sz w:val="18"/>
                <w:szCs w:val="18"/>
                <w:lang w:val="pt-BR"/>
              </w:rPr>
              <w:t xml:space="preserve">Omar A, da Silva Junior S, Paris L, Aguiar M, Del Pino R. </w:t>
            </w:r>
          </w:p>
        </w:tc>
        <w:tc>
          <w:tcPr>
            <w:tcW w:w="2231" w:type="pct"/>
          </w:tcPr>
          <w:p w14:paraId="444BDBD7" w14:textId="77777777" w:rsidR="00513581" w:rsidRPr="00E835EB" w:rsidRDefault="00513581" w:rsidP="00513581">
            <w:pPr>
              <w:spacing w:line="240" w:lineRule="auto"/>
              <w:rPr>
                <w:rFonts w:ascii="Times New Roman" w:hAnsi="Times New Roman" w:cs="Times New Roman"/>
                <w:sz w:val="18"/>
                <w:szCs w:val="18"/>
                <w:lang w:val="pt-BR"/>
              </w:rPr>
            </w:pPr>
            <w:r w:rsidRPr="00E835EB">
              <w:rPr>
                <w:rFonts w:ascii="Times New Roman" w:hAnsi="Times New Roman" w:cs="Times New Roman"/>
                <w:sz w:val="18"/>
                <w:szCs w:val="18"/>
                <w:lang w:val="pt-BR"/>
              </w:rPr>
              <w:t>Resiliencia e enfrentamento do estresse em adolescentes: efeitos mediadores dos valores culturais.</w:t>
            </w:r>
          </w:p>
        </w:tc>
        <w:tc>
          <w:tcPr>
            <w:tcW w:w="594" w:type="pct"/>
          </w:tcPr>
          <w:p w14:paraId="2D3D9D20"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Cuantitativo</w:t>
            </w:r>
          </w:p>
        </w:tc>
        <w:tc>
          <w:tcPr>
            <w:tcW w:w="378" w:type="pct"/>
          </w:tcPr>
          <w:p w14:paraId="2FC19C2F"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2010</w:t>
            </w:r>
          </w:p>
        </w:tc>
        <w:tc>
          <w:tcPr>
            <w:tcW w:w="700" w:type="pct"/>
          </w:tcPr>
          <w:p w14:paraId="31917C76"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Multicentrico (México,  Brasil, Argentina, Colombia)</w:t>
            </w:r>
            <w:r w:rsidRPr="00B22C7F">
              <w:rPr>
                <w:sz w:val="18"/>
                <w:szCs w:val="18"/>
              </w:rPr>
              <w:t xml:space="preserve"> </w:t>
            </w:r>
          </w:p>
        </w:tc>
      </w:tr>
      <w:tr w:rsidR="00513581" w:rsidRPr="00B22C7F" w14:paraId="166EB261" w14:textId="77777777" w:rsidTr="006E5EFF">
        <w:trPr>
          <w:trHeight w:val="803"/>
        </w:trPr>
        <w:tc>
          <w:tcPr>
            <w:tcW w:w="1097" w:type="pct"/>
            <w:hideMark/>
          </w:tcPr>
          <w:p w14:paraId="509B2A73" w14:textId="77777777" w:rsidR="00513581" w:rsidRPr="00E835EB" w:rsidRDefault="00513581" w:rsidP="00513581">
            <w:pPr>
              <w:spacing w:line="240" w:lineRule="auto"/>
              <w:rPr>
                <w:rFonts w:ascii="Times New Roman" w:hAnsi="Times New Roman" w:cs="Times New Roman"/>
                <w:sz w:val="18"/>
                <w:szCs w:val="18"/>
                <w:lang w:val="pt-BR"/>
              </w:rPr>
            </w:pPr>
            <w:r w:rsidRPr="00E835EB">
              <w:rPr>
                <w:rFonts w:ascii="Times New Roman" w:hAnsi="Times New Roman" w:cs="Times New Roman"/>
                <w:sz w:val="18"/>
                <w:szCs w:val="18"/>
                <w:lang w:val="pt-BR"/>
              </w:rPr>
              <w:t>Duque LF, Klevens J, Montoya N</w:t>
            </w:r>
          </w:p>
        </w:tc>
        <w:tc>
          <w:tcPr>
            <w:tcW w:w="2231" w:type="pct"/>
          </w:tcPr>
          <w:p w14:paraId="6BB858D0"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Conductas socialmente indeseables asociadas a agresores y resilientes. Un estudio de casos y controles en Medellín, Colombia. 2003</w:t>
            </w:r>
          </w:p>
        </w:tc>
        <w:tc>
          <w:tcPr>
            <w:tcW w:w="594" w:type="pct"/>
          </w:tcPr>
          <w:p w14:paraId="1A341801"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Cuantitativo</w:t>
            </w:r>
          </w:p>
        </w:tc>
        <w:tc>
          <w:tcPr>
            <w:tcW w:w="378" w:type="pct"/>
          </w:tcPr>
          <w:p w14:paraId="5B899C54"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2007</w:t>
            </w:r>
          </w:p>
        </w:tc>
        <w:tc>
          <w:tcPr>
            <w:tcW w:w="700" w:type="pct"/>
          </w:tcPr>
          <w:p w14:paraId="493F24AC"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Colombia</w:t>
            </w:r>
          </w:p>
        </w:tc>
      </w:tr>
      <w:tr w:rsidR="00513581" w:rsidRPr="00B22C7F" w14:paraId="222C7035" w14:textId="77777777" w:rsidTr="006E5EFF">
        <w:trPr>
          <w:trHeight w:val="685"/>
        </w:trPr>
        <w:tc>
          <w:tcPr>
            <w:tcW w:w="1097" w:type="pct"/>
            <w:hideMark/>
          </w:tcPr>
          <w:p w14:paraId="2FBDE930" w14:textId="77777777" w:rsidR="00513581" w:rsidRPr="00B22C7F" w:rsidRDefault="00513581" w:rsidP="00513581">
            <w:pPr>
              <w:spacing w:line="240" w:lineRule="auto"/>
              <w:rPr>
                <w:rFonts w:ascii="Times New Roman" w:hAnsi="Times New Roman" w:cs="Times New Roman"/>
                <w:sz w:val="18"/>
                <w:szCs w:val="18"/>
              </w:rPr>
            </w:pPr>
            <w:r w:rsidRPr="004E781F">
              <w:rPr>
                <w:rFonts w:ascii="Times New Roman" w:hAnsi="Times New Roman" w:cs="Times New Roman"/>
                <w:sz w:val="18"/>
                <w:szCs w:val="18"/>
              </w:rPr>
              <w:t>Toro J, Varas N, Andújar B, Nieves LE</w:t>
            </w:r>
          </w:p>
        </w:tc>
        <w:tc>
          <w:tcPr>
            <w:tcW w:w="2231" w:type="pct"/>
          </w:tcPr>
          <w:p w14:paraId="23A7A7E3" w14:textId="77777777" w:rsidR="00513581" w:rsidRPr="00B22C7F" w:rsidRDefault="00513581" w:rsidP="00513581">
            <w:pPr>
              <w:spacing w:line="240" w:lineRule="auto"/>
              <w:rPr>
                <w:rFonts w:ascii="Times New Roman" w:hAnsi="Times New Roman" w:cs="Times New Roman"/>
                <w:sz w:val="18"/>
                <w:szCs w:val="18"/>
                <w:lang w:val="en-US"/>
              </w:rPr>
            </w:pPr>
            <w:r w:rsidRPr="00B22C7F">
              <w:rPr>
                <w:rFonts w:ascii="Times New Roman" w:hAnsi="Times New Roman" w:cs="Times New Roman"/>
                <w:sz w:val="18"/>
                <w:szCs w:val="18"/>
                <w:lang w:val="en-US"/>
              </w:rPr>
              <w:t>Strengths and vulnerabilities of a sample of gay and bisexual male adolescents in Puerto Rico</w:t>
            </w:r>
          </w:p>
        </w:tc>
        <w:tc>
          <w:tcPr>
            <w:tcW w:w="594" w:type="pct"/>
          </w:tcPr>
          <w:p w14:paraId="71E073F2" w14:textId="77777777" w:rsidR="00513581" w:rsidRPr="00B22C7F" w:rsidRDefault="00513581" w:rsidP="00513581">
            <w:pPr>
              <w:spacing w:line="240" w:lineRule="auto"/>
              <w:rPr>
                <w:rFonts w:ascii="Times New Roman" w:hAnsi="Times New Roman" w:cs="Times New Roman"/>
                <w:sz w:val="18"/>
                <w:szCs w:val="18"/>
                <w:lang w:val="en-US"/>
              </w:rPr>
            </w:pPr>
            <w:r w:rsidRPr="00B22C7F">
              <w:rPr>
                <w:rFonts w:ascii="Times New Roman" w:hAnsi="Times New Roman" w:cs="Times New Roman"/>
                <w:sz w:val="18"/>
                <w:szCs w:val="18"/>
              </w:rPr>
              <w:t>Cuantitativo</w:t>
            </w:r>
          </w:p>
        </w:tc>
        <w:tc>
          <w:tcPr>
            <w:tcW w:w="378" w:type="pct"/>
          </w:tcPr>
          <w:p w14:paraId="4ACD0BDE"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2006</w:t>
            </w:r>
          </w:p>
        </w:tc>
        <w:tc>
          <w:tcPr>
            <w:tcW w:w="700" w:type="pct"/>
          </w:tcPr>
          <w:p w14:paraId="374D0E5A"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Puerto Rico</w:t>
            </w:r>
          </w:p>
        </w:tc>
      </w:tr>
      <w:tr w:rsidR="00513581" w:rsidRPr="00B22C7F" w14:paraId="387EB932" w14:textId="77777777" w:rsidTr="006E5EFF">
        <w:trPr>
          <w:trHeight w:val="574"/>
        </w:trPr>
        <w:tc>
          <w:tcPr>
            <w:tcW w:w="1097" w:type="pct"/>
            <w:hideMark/>
          </w:tcPr>
          <w:p w14:paraId="1DD96F1B" w14:textId="77777777" w:rsidR="00513581" w:rsidRPr="00B22C7F" w:rsidRDefault="00513581" w:rsidP="00513581">
            <w:pPr>
              <w:spacing w:line="240" w:lineRule="auto"/>
              <w:rPr>
                <w:rFonts w:ascii="Times New Roman" w:hAnsi="Times New Roman" w:cs="Times New Roman"/>
                <w:sz w:val="18"/>
                <w:szCs w:val="18"/>
              </w:rPr>
            </w:pPr>
            <w:r w:rsidRPr="004E781F">
              <w:rPr>
                <w:rFonts w:ascii="Times New Roman" w:hAnsi="Times New Roman" w:cs="Times New Roman"/>
                <w:sz w:val="18"/>
                <w:szCs w:val="18"/>
              </w:rPr>
              <w:t>Barrera M, Hageman</w:t>
            </w:r>
            <w:r>
              <w:rPr>
                <w:rFonts w:ascii="Times New Roman" w:hAnsi="Times New Roman" w:cs="Times New Roman"/>
                <w:sz w:val="18"/>
                <w:szCs w:val="18"/>
              </w:rPr>
              <w:t xml:space="preserve"> DN,  Gonzales N</w:t>
            </w:r>
          </w:p>
        </w:tc>
        <w:tc>
          <w:tcPr>
            <w:tcW w:w="2231" w:type="pct"/>
          </w:tcPr>
          <w:p w14:paraId="39882E15" w14:textId="77777777" w:rsidR="00513581" w:rsidRPr="00B22C7F" w:rsidRDefault="00513581" w:rsidP="00513581">
            <w:pPr>
              <w:spacing w:line="240" w:lineRule="auto"/>
              <w:rPr>
                <w:rFonts w:ascii="Times New Roman" w:hAnsi="Times New Roman" w:cs="Times New Roman"/>
                <w:sz w:val="18"/>
                <w:szCs w:val="18"/>
                <w:lang w:val="en-US"/>
              </w:rPr>
            </w:pPr>
            <w:r w:rsidRPr="00B22C7F">
              <w:rPr>
                <w:rFonts w:ascii="Times New Roman" w:hAnsi="Times New Roman" w:cs="Times New Roman"/>
                <w:sz w:val="18"/>
                <w:szCs w:val="18"/>
                <w:lang w:val="en-US"/>
              </w:rPr>
              <w:t>Revisiting Hispanic adolescents’ resilience to the effects of parental problem drinking and life stress.</w:t>
            </w:r>
          </w:p>
        </w:tc>
        <w:tc>
          <w:tcPr>
            <w:tcW w:w="594" w:type="pct"/>
          </w:tcPr>
          <w:p w14:paraId="385CBC36" w14:textId="77777777" w:rsidR="00513581" w:rsidRPr="00B22C7F" w:rsidRDefault="00513581" w:rsidP="00513581">
            <w:pPr>
              <w:spacing w:line="240" w:lineRule="auto"/>
              <w:rPr>
                <w:rFonts w:ascii="Times New Roman" w:hAnsi="Times New Roman" w:cs="Times New Roman"/>
                <w:sz w:val="18"/>
                <w:szCs w:val="18"/>
                <w:lang w:val="en-US"/>
              </w:rPr>
            </w:pPr>
            <w:r w:rsidRPr="00B22C7F">
              <w:rPr>
                <w:rFonts w:ascii="Times New Roman" w:hAnsi="Times New Roman" w:cs="Times New Roman"/>
                <w:sz w:val="18"/>
                <w:szCs w:val="18"/>
              </w:rPr>
              <w:t>Cuantitativo</w:t>
            </w:r>
          </w:p>
        </w:tc>
        <w:tc>
          <w:tcPr>
            <w:tcW w:w="378" w:type="pct"/>
          </w:tcPr>
          <w:p w14:paraId="58AD42A0"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2004</w:t>
            </w:r>
          </w:p>
        </w:tc>
        <w:tc>
          <w:tcPr>
            <w:tcW w:w="700" w:type="pct"/>
          </w:tcPr>
          <w:p w14:paraId="09E1DA42"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 xml:space="preserve">Estados Unidos </w:t>
            </w:r>
          </w:p>
        </w:tc>
      </w:tr>
      <w:tr w:rsidR="00513581" w:rsidRPr="00B22C7F" w14:paraId="78901321" w14:textId="77777777" w:rsidTr="006E5EFF">
        <w:trPr>
          <w:trHeight w:val="625"/>
        </w:trPr>
        <w:tc>
          <w:tcPr>
            <w:tcW w:w="1097" w:type="pct"/>
            <w:hideMark/>
          </w:tcPr>
          <w:p w14:paraId="709374E0" w14:textId="77777777" w:rsidR="00513581" w:rsidRPr="00E835EB" w:rsidRDefault="00513581" w:rsidP="00513581">
            <w:pPr>
              <w:spacing w:line="240" w:lineRule="auto"/>
              <w:rPr>
                <w:rFonts w:ascii="Times New Roman" w:hAnsi="Times New Roman" w:cs="Times New Roman"/>
                <w:sz w:val="18"/>
                <w:szCs w:val="18"/>
                <w:lang w:val="pt-BR"/>
              </w:rPr>
            </w:pPr>
            <w:r w:rsidRPr="004E781F">
              <w:rPr>
                <w:rFonts w:ascii="Times New Roman" w:hAnsi="Times New Roman" w:cs="Times New Roman"/>
                <w:sz w:val="18"/>
                <w:szCs w:val="18"/>
                <w:lang w:val="fr-FR"/>
              </w:rPr>
              <w:t>Avanci J, Assis S, Oliveira R.</w:t>
            </w:r>
          </w:p>
        </w:tc>
        <w:tc>
          <w:tcPr>
            <w:tcW w:w="2231" w:type="pct"/>
          </w:tcPr>
          <w:p w14:paraId="63F79AAD" w14:textId="77777777" w:rsidR="00513581" w:rsidRPr="00E835EB" w:rsidRDefault="00513581" w:rsidP="00513581">
            <w:pPr>
              <w:spacing w:line="240" w:lineRule="auto"/>
              <w:rPr>
                <w:rFonts w:ascii="Times New Roman" w:hAnsi="Times New Roman" w:cs="Times New Roman"/>
                <w:sz w:val="18"/>
                <w:szCs w:val="18"/>
                <w:lang w:val="pt-BR"/>
              </w:rPr>
            </w:pPr>
            <w:r w:rsidRPr="00E835EB">
              <w:rPr>
                <w:rFonts w:ascii="Times New Roman" w:hAnsi="Times New Roman" w:cs="Times New Roman"/>
                <w:sz w:val="18"/>
                <w:szCs w:val="18"/>
                <w:lang w:val="pt-BR"/>
              </w:rPr>
              <w:t>Sintomas depressivos na adolescência: estudo sobre fatores psicossociais em amostra de escolares de um município do Rio de Janeiro, Brasil.</w:t>
            </w:r>
          </w:p>
        </w:tc>
        <w:tc>
          <w:tcPr>
            <w:tcW w:w="594" w:type="pct"/>
          </w:tcPr>
          <w:p w14:paraId="2CF5CEDE"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Cuantitativo</w:t>
            </w:r>
          </w:p>
        </w:tc>
        <w:tc>
          <w:tcPr>
            <w:tcW w:w="378" w:type="pct"/>
          </w:tcPr>
          <w:p w14:paraId="6D0DE354"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2008</w:t>
            </w:r>
          </w:p>
        </w:tc>
        <w:tc>
          <w:tcPr>
            <w:tcW w:w="700" w:type="pct"/>
          </w:tcPr>
          <w:p w14:paraId="48D6EEB3"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 xml:space="preserve">Brasil </w:t>
            </w:r>
          </w:p>
        </w:tc>
      </w:tr>
      <w:tr w:rsidR="00513581" w:rsidRPr="00B22C7F" w14:paraId="1C8B2F7E" w14:textId="77777777" w:rsidTr="006E5EFF">
        <w:trPr>
          <w:trHeight w:val="663"/>
        </w:trPr>
        <w:tc>
          <w:tcPr>
            <w:tcW w:w="1097" w:type="pct"/>
            <w:hideMark/>
          </w:tcPr>
          <w:p w14:paraId="4A3ACB7A" w14:textId="77777777" w:rsidR="00513581" w:rsidRPr="00B22C7F" w:rsidRDefault="00513581" w:rsidP="00513581">
            <w:pPr>
              <w:spacing w:line="240" w:lineRule="auto"/>
              <w:rPr>
                <w:rFonts w:ascii="Times New Roman" w:hAnsi="Times New Roman" w:cs="Times New Roman"/>
                <w:sz w:val="18"/>
                <w:szCs w:val="18"/>
              </w:rPr>
            </w:pPr>
            <w:r w:rsidRPr="004E781F">
              <w:rPr>
                <w:rFonts w:ascii="Times New Roman" w:hAnsi="Times New Roman" w:cs="Times New Roman"/>
                <w:sz w:val="18"/>
                <w:szCs w:val="18"/>
              </w:rPr>
              <w:t>Villalta P.</w:t>
            </w:r>
          </w:p>
        </w:tc>
        <w:tc>
          <w:tcPr>
            <w:tcW w:w="2231" w:type="pct"/>
          </w:tcPr>
          <w:p w14:paraId="4C9CF624"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Factores de resiliencia asociados al rendimiento académico en estudiantes de contextos de alta vulnerabilidad social.</w:t>
            </w:r>
          </w:p>
        </w:tc>
        <w:tc>
          <w:tcPr>
            <w:tcW w:w="594" w:type="pct"/>
          </w:tcPr>
          <w:p w14:paraId="3C9B8F5B"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Cuantitativo</w:t>
            </w:r>
          </w:p>
        </w:tc>
        <w:tc>
          <w:tcPr>
            <w:tcW w:w="378" w:type="pct"/>
          </w:tcPr>
          <w:p w14:paraId="36D76C74"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2009</w:t>
            </w:r>
          </w:p>
        </w:tc>
        <w:tc>
          <w:tcPr>
            <w:tcW w:w="700" w:type="pct"/>
          </w:tcPr>
          <w:p w14:paraId="0168622E"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Chile</w:t>
            </w:r>
          </w:p>
        </w:tc>
      </w:tr>
      <w:tr w:rsidR="00513581" w:rsidRPr="00B22C7F" w14:paraId="5484D7A4" w14:textId="77777777" w:rsidTr="006E5EFF">
        <w:trPr>
          <w:trHeight w:val="276"/>
        </w:trPr>
        <w:tc>
          <w:tcPr>
            <w:tcW w:w="1097" w:type="pct"/>
            <w:hideMark/>
          </w:tcPr>
          <w:p w14:paraId="22A9B1C5"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B22C7F">
              <w:rPr>
                <w:rFonts w:ascii="Times New Roman" w:eastAsia="Times New Roman" w:hAnsi="Times New Roman" w:cs="Times New Roman"/>
                <w:sz w:val="18"/>
                <w:szCs w:val="18"/>
              </w:rPr>
              <w:t xml:space="preserve">Cordini M. </w:t>
            </w:r>
          </w:p>
        </w:tc>
        <w:tc>
          <w:tcPr>
            <w:tcW w:w="2231" w:type="pct"/>
          </w:tcPr>
          <w:p w14:paraId="63158BFF" w14:textId="77777777" w:rsidR="00513581" w:rsidRPr="00B22C7F" w:rsidRDefault="00513581" w:rsidP="00513581">
            <w:pPr>
              <w:spacing w:line="240" w:lineRule="auto"/>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La Resiliencia en adolescentes del Brasil.</w:t>
            </w:r>
          </w:p>
        </w:tc>
        <w:tc>
          <w:tcPr>
            <w:tcW w:w="594" w:type="pct"/>
          </w:tcPr>
          <w:p w14:paraId="4CA8AB63" w14:textId="77777777" w:rsidR="00513581" w:rsidRPr="00B22C7F" w:rsidRDefault="00513581" w:rsidP="00513581">
            <w:pPr>
              <w:spacing w:line="240" w:lineRule="auto"/>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Mixto</w:t>
            </w:r>
          </w:p>
        </w:tc>
        <w:tc>
          <w:tcPr>
            <w:tcW w:w="378" w:type="pct"/>
          </w:tcPr>
          <w:p w14:paraId="7DC3CCC7"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2005</w:t>
            </w:r>
          </w:p>
        </w:tc>
        <w:tc>
          <w:tcPr>
            <w:tcW w:w="700" w:type="pct"/>
          </w:tcPr>
          <w:p w14:paraId="5B93EA00"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Brasil</w:t>
            </w:r>
          </w:p>
        </w:tc>
      </w:tr>
      <w:tr w:rsidR="00513581" w:rsidRPr="00B22C7F" w14:paraId="7D942797" w14:textId="77777777" w:rsidTr="006E5EFF">
        <w:trPr>
          <w:trHeight w:val="408"/>
        </w:trPr>
        <w:tc>
          <w:tcPr>
            <w:tcW w:w="1097" w:type="pct"/>
            <w:hideMark/>
          </w:tcPr>
          <w:p w14:paraId="0751A006"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4E781F">
              <w:rPr>
                <w:rFonts w:ascii="Times New Roman" w:eastAsia="Times New Roman" w:hAnsi="Times New Roman" w:cs="Times New Roman"/>
                <w:sz w:val="18"/>
                <w:szCs w:val="18"/>
                <w:lang w:val="en-US"/>
              </w:rPr>
              <w:lastRenderedPageBreak/>
              <w:t>Ribeiro P, Gualda D</w:t>
            </w:r>
          </w:p>
        </w:tc>
        <w:tc>
          <w:tcPr>
            <w:tcW w:w="2231" w:type="pct"/>
          </w:tcPr>
          <w:p w14:paraId="6174B9CE"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B22C7F">
              <w:rPr>
                <w:rFonts w:ascii="Times New Roman" w:eastAsia="Times New Roman" w:hAnsi="Times New Roman" w:cs="Times New Roman"/>
                <w:sz w:val="18"/>
                <w:szCs w:val="18"/>
                <w:lang w:val="en-US"/>
              </w:rPr>
              <w:t>Adolescence pregnancy: the construction of the Health-Resilience process.</w:t>
            </w:r>
          </w:p>
        </w:tc>
        <w:tc>
          <w:tcPr>
            <w:tcW w:w="594" w:type="pct"/>
          </w:tcPr>
          <w:p w14:paraId="5608F372"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B22C7F">
              <w:rPr>
                <w:rFonts w:ascii="Times New Roman" w:eastAsia="Times New Roman" w:hAnsi="Times New Roman" w:cs="Times New Roman"/>
                <w:sz w:val="18"/>
                <w:szCs w:val="18"/>
              </w:rPr>
              <w:t>Cualitativo</w:t>
            </w:r>
          </w:p>
        </w:tc>
        <w:tc>
          <w:tcPr>
            <w:tcW w:w="378" w:type="pct"/>
          </w:tcPr>
          <w:p w14:paraId="30702D90"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2011</w:t>
            </w:r>
          </w:p>
        </w:tc>
        <w:tc>
          <w:tcPr>
            <w:tcW w:w="700" w:type="pct"/>
          </w:tcPr>
          <w:p w14:paraId="5A90BC49"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Brasil</w:t>
            </w:r>
          </w:p>
        </w:tc>
      </w:tr>
      <w:tr w:rsidR="00513581" w:rsidRPr="00B22C7F" w14:paraId="43E49AC1" w14:textId="77777777" w:rsidTr="006E5EFF">
        <w:trPr>
          <w:trHeight w:val="386"/>
        </w:trPr>
        <w:tc>
          <w:tcPr>
            <w:tcW w:w="1097" w:type="pct"/>
            <w:hideMark/>
          </w:tcPr>
          <w:p w14:paraId="37BFBB59"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4E781F">
              <w:rPr>
                <w:rFonts w:ascii="Times New Roman" w:eastAsia="Times New Roman" w:hAnsi="Times New Roman" w:cs="Times New Roman"/>
                <w:sz w:val="18"/>
                <w:szCs w:val="18"/>
                <w:lang w:val="en-US"/>
              </w:rPr>
              <w:t>Paludo S,  Koller S</w:t>
            </w:r>
          </w:p>
        </w:tc>
        <w:tc>
          <w:tcPr>
            <w:tcW w:w="2231" w:type="pct"/>
          </w:tcPr>
          <w:p w14:paraId="518329F6" w14:textId="77777777" w:rsidR="00513581" w:rsidRPr="00E835EB" w:rsidRDefault="00513581" w:rsidP="00513581">
            <w:pPr>
              <w:spacing w:line="240" w:lineRule="auto"/>
              <w:rPr>
                <w:rFonts w:ascii="Times New Roman" w:eastAsia="Times New Roman" w:hAnsi="Times New Roman" w:cs="Times New Roman"/>
                <w:sz w:val="18"/>
                <w:szCs w:val="18"/>
                <w:lang w:val="pt-BR"/>
              </w:rPr>
            </w:pPr>
            <w:r w:rsidRPr="00E835EB">
              <w:rPr>
                <w:rFonts w:ascii="Times New Roman" w:eastAsia="Times New Roman" w:hAnsi="Times New Roman" w:cs="Times New Roman"/>
                <w:sz w:val="18"/>
                <w:szCs w:val="18"/>
                <w:lang w:val="pt-BR"/>
              </w:rPr>
              <w:t>Resiliência na rua: um estudo de caso.</w:t>
            </w:r>
          </w:p>
        </w:tc>
        <w:tc>
          <w:tcPr>
            <w:tcW w:w="594" w:type="pct"/>
          </w:tcPr>
          <w:p w14:paraId="2FED9A09" w14:textId="77777777" w:rsidR="00513581" w:rsidRPr="00B22C7F" w:rsidRDefault="00513581" w:rsidP="00513581">
            <w:pPr>
              <w:spacing w:line="240" w:lineRule="auto"/>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Cualitativo</w:t>
            </w:r>
          </w:p>
        </w:tc>
        <w:tc>
          <w:tcPr>
            <w:tcW w:w="378" w:type="pct"/>
          </w:tcPr>
          <w:p w14:paraId="493B12AD"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2005</w:t>
            </w:r>
          </w:p>
        </w:tc>
        <w:tc>
          <w:tcPr>
            <w:tcW w:w="700" w:type="pct"/>
          </w:tcPr>
          <w:p w14:paraId="7A4854A8"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Brasil</w:t>
            </w:r>
          </w:p>
        </w:tc>
      </w:tr>
      <w:tr w:rsidR="00513581" w:rsidRPr="00B22C7F" w14:paraId="0D6A2BAD" w14:textId="77777777" w:rsidTr="006E5EFF">
        <w:trPr>
          <w:trHeight w:val="647"/>
        </w:trPr>
        <w:tc>
          <w:tcPr>
            <w:tcW w:w="1097" w:type="pct"/>
            <w:hideMark/>
          </w:tcPr>
          <w:p w14:paraId="3411C358" w14:textId="77777777" w:rsidR="00513581" w:rsidRPr="00E835EB" w:rsidRDefault="00513581" w:rsidP="00513581">
            <w:pPr>
              <w:spacing w:line="240" w:lineRule="auto"/>
              <w:rPr>
                <w:rFonts w:ascii="Times New Roman" w:eastAsia="Times New Roman" w:hAnsi="Times New Roman" w:cs="Times New Roman"/>
                <w:sz w:val="18"/>
                <w:szCs w:val="18"/>
                <w:lang w:val="pt-BR"/>
              </w:rPr>
            </w:pPr>
            <w:r w:rsidRPr="00E835EB">
              <w:rPr>
                <w:rFonts w:ascii="Times New Roman" w:eastAsia="Times New Roman" w:hAnsi="Times New Roman" w:cs="Times New Roman"/>
                <w:sz w:val="18"/>
                <w:szCs w:val="18"/>
                <w:lang w:val="pt-BR"/>
              </w:rPr>
              <w:t>Jadue G, Galindo A, Navarro L</w:t>
            </w:r>
          </w:p>
        </w:tc>
        <w:tc>
          <w:tcPr>
            <w:tcW w:w="2231" w:type="pct"/>
          </w:tcPr>
          <w:p w14:paraId="287FC9A8" w14:textId="77777777" w:rsidR="00513581" w:rsidRPr="00B22C7F" w:rsidRDefault="00513581" w:rsidP="00513581">
            <w:pPr>
              <w:spacing w:line="240" w:lineRule="auto"/>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Factores protectores y factores de riesgo para el desarrollo de la resiliencia encontrados en una comunidad educativa en riesgo social.</w:t>
            </w:r>
          </w:p>
        </w:tc>
        <w:tc>
          <w:tcPr>
            <w:tcW w:w="594" w:type="pct"/>
          </w:tcPr>
          <w:p w14:paraId="4967FED5" w14:textId="77777777" w:rsidR="00513581" w:rsidRPr="00B22C7F" w:rsidRDefault="00513581" w:rsidP="00513581">
            <w:pPr>
              <w:spacing w:line="240" w:lineRule="auto"/>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Cualitativo</w:t>
            </w:r>
          </w:p>
        </w:tc>
        <w:tc>
          <w:tcPr>
            <w:tcW w:w="378" w:type="pct"/>
          </w:tcPr>
          <w:p w14:paraId="35A81230"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2005</w:t>
            </w:r>
          </w:p>
        </w:tc>
        <w:tc>
          <w:tcPr>
            <w:tcW w:w="700" w:type="pct"/>
          </w:tcPr>
          <w:p w14:paraId="0BCE88FE"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Chile</w:t>
            </w:r>
          </w:p>
        </w:tc>
      </w:tr>
      <w:tr w:rsidR="00513581" w:rsidRPr="00B22C7F" w14:paraId="7E688DD6" w14:textId="77777777" w:rsidTr="006E5EFF">
        <w:trPr>
          <w:trHeight w:val="470"/>
        </w:trPr>
        <w:tc>
          <w:tcPr>
            <w:tcW w:w="1097" w:type="pct"/>
            <w:hideMark/>
          </w:tcPr>
          <w:p w14:paraId="3D1A568D" w14:textId="77777777" w:rsidR="00513581" w:rsidRPr="00E835EB" w:rsidRDefault="00513581" w:rsidP="00513581">
            <w:pPr>
              <w:spacing w:line="240" w:lineRule="auto"/>
              <w:rPr>
                <w:rFonts w:ascii="Times New Roman" w:eastAsia="Times New Roman" w:hAnsi="Times New Roman" w:cs="Times New Roman"/>
                <w:sz w:val="18"/>
                <w:szCs w:val="18"/>
                <w:lang w:val="pt-BR"/>
              </w:rPr>
            </w:pPr>
            <w:r w:rsidRPr="00E835EB">
              <w:rPr>
                <w:rFonts w:ascii="Times New Roman" w:eastAsia="Times New Roman" w:hAnsi="Times New Roman" w:cs="Times New Roman"/>
                <w:sz w:val="18"/>
                <w:szCs w:val="18"/>
                <w:lang w:val="pt-BR"/>
              </w:rPr>
              <w:t>Xavier KR, Conchão S,  Carneiro N</w:t>
            </w:r>
          </w:p>
        </w:tc>
        <w:tc>
          <w:tcPr>
            <w:tcW w:w="2231" w:type="pct"/>
          </w:tcPr>
          <w:p w14:paraId="36773CBC" w14:textId="77777777" w:rsidR="00513581" w:rsidRPr="00E835EB" w:rsidRDefault="00513581" w:rsidP="00513581">
            <w:pPr>
              <w:spacing w:line="240" w:lineRule="auto"/>
              <w:rPr>
                <w:rFonts w:ascii="Times New Roman" w:eastAsia="Times New Roman" w:hAnsi="Times New Roman" w:cs="Times New Roman"/>
                <w:sz w:val="18"/>
                <w:szCs w:val="18"/>
                <w:lang w:val="pt-BR"/>
              </w:rPr>
            </w:pPr>
            <w:r w:rsidRPr="00E835EB">
              <w:rPr>
                <w:rFonts w:ascii="Times New Roman" w:eastAsia="Times New Roman" w:hAnsi="Times New Roman" w:cs="Times New Roman"/>
                <w:sz w:val="18"/>
                <w:szCs w:val="18"/>
                <w:lang w:val="pt-BR"/>
              </w:rPr>
              <w:t>Juventude e resiliência: experiência com jovens em situação de vulnerabilidade</w:t>
            </w:r>
          </w:p>
        </w:tc>
        <w:tc>
          <w:tcPr>
            <w:tcW w:w="594" w:type="pct"/>
          </w:tcPr>
          <w:p w14:paraId="1761C626"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B22C7F">
              <w:rPr>
                <w:rFonts w:ascii="Times New Roman" w:eastAsia="Times New Roman" w:hAnsi="Times New Roman" w:cs="Times New Roman"/>
                <w:sz w:val="18"/>
                <w:szCs w:val="18"/>
              </w:rPr>
              <w:t>Cualitativo</w:t>
            </w:r>
          </w:p>
        </w:tc>
        <w:tc>
          <w:tcPr>
            <w:tcW w:w="378" w:type="pct"/>
          </w:tcPr>
          <w:p w14:paraId="1CFB6F15"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2011</w:t>
            </w:r>
          </w:p>
        </w:tc>
        <w:tc>
          <w:tcPr>
            <w:tcW w:w="700" w:type="pct"/>
          </w:tcPr>
          <w:p w14:paraId="74E132D8"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Brasil</w:t>
            </w:r>
          </w:p>
        </w:tc>
      </w:tr>
      <w:tr w:rsidR="00513581" w:rsidRPr="00B22C7F" w14:paraId="37A8C312" w14:textId="77777777" w:rsidTr="006E5EFF">
        <w:trPr>
          <w:trHeight w:val="462"/>
        </w:trPr>
        <w:tc>
          <w:tcPr>
            <w:tcW w:w="1097" w:type="pct"/>
            <w:hideMark/>
          </w:tcPr>
          <w:p w14:paraId="0C16573C" w14:textId="77777777" w:rsidR="00513581" w:rsidRPr="00B22C7F" w:rsidRDefault="00513581" w:rsidP="0051358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Dalbem J, Dell’Aglio D</w:t>
            </w:r>
            <w:r w:rsidRPr="00B22C7F">
              <w:rPr>
                <w:rFonts w:ascii="Times New Roman" w:eastAsia="Times New Roman" w:hAnsi="Times New Roman" w:cs="Times New Roman"/>
                <w:sz w:val="18"/>
                <w:szCs w:val="18"/>
              </w:rPr>
              <w:t xml:space="preserve">. </w:t>
            </w:r>
          </w:p>
        </w:tc>
        <w:tc>
          <w:tcPr>
            <w:tcW w:w="2231" w:type="pct"/>
          </w:tcPr>
          <w:p w14:paraId="501D6273" w14:textId="77777777" w:rsidR="00513581" w:rsidRPr="00E835EB" w:rsidRDefault="00513581" w:rsidP="00513581">
            <w:pPr>
              <w:spacing w:line="240" w:lineRule="auto"/>
              <w:rPr>
                <w:rFonts w:ascii="Times New Roman" w:eastAsia="Times New Roman" w:hAnsi="Times New Roman" w:cs="Times New Roman"/>
                <w:sz w:val="18"/>
                <w:szCs w:val="18"/>
                <w:lang w:val="pt-BR"/>
              </w:rPr>
            </w:pPr>
            <w:r w:rsidRPr="00E835EB">
              <w:rPr>
                <w:rFonts w:ascii="Times New Roman" w:eastAsia="Times New Roman" w:hAnsi="Times New Roman" w:cs="Times New Roman"/>
                <w:sz w:val="18"/>
                <w:szCs w:val="18"/>
                <w:lang w:val="pt-BR"/>
              </w:rPr>
              <w:t>Apego em adolescentes institucionalizadas: Processos de resiliência na formação de novos vínculos afetivos.</w:t>
            </w:r>
          </w:p>
        </w:tc>
        <w:tc>
          <w:tcPr>
            <w:tcW w:w="594" w:type="pct"/>
          </w:tcPr>
          <w:p w14:paraId="1256C4D3" w14:textId="77777777" w:rsidR="00513581" w:rsidRPr="00B22C7F" w:rsidRDefault="00513581" w:rsidP="00513581">
            <w:pPr>
              <w:spacing w:line="240" w:lineRule="auto"/>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Cualitativo</w:t>
            </w:r>
          </w:p>
        </w:tc>
        <w:tc>
          <w:tcPr>
            <w:tcW w:w="378" w:type="pct"/>
          </w:tcPr>
          <w:p w14:paraId="25C98D79"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2008</w:t>
            </w:r>
          </w:p>
        </w:tc>
        <w:tc>
          <w:tcPr>
            <w:tcW w:w="700" w:type="pct"/>
          </w:tcPr>
          <w:p w14:paraId="404524FD"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Brasil</w:t>
            </w:r>
          </w:p>
        </w:tc>
      </w:tr>
      <w:tr w:rsidR="00513581" w:rsidRPr="00B22C7F" w14:paraId="2EFCEF5E" w14:textId="77777777" w:rsidTr="006E5EFF">
        <w:trPr>
          <w:trHeight w:val="720"/>
        </w:trPr>
        <w:tc>
          <w:tcPr>
            <w:tcW w:w="1097" w:type="pct"/>
            <w:hideMark/>
          </w:tcPr>
          <w:p w14:paraId="6050561D"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6B5136">
              <w:rPr>
                <w:rFonts w:ascii="Times New Roman" w:eastAsia="Times New Roman" w:hAnsi="Times New Roman" w:cs="Times New Roman"/>
                <w:sz w:val="18"/>
                <w:szCs w:val="18"/>
                <w:lang w:val="en-US"/>
              </w:rPr>
              <w:t>Adams E, Cahill B,  Ackerlind S</w:t>
            </w:r>
            <w:r w:rsidRPr="00B22C7F">
              <w:rPr>
                <w:rFonts w:ascii="Times New Roman" w:eastAsia="Times New Roman" w:hAnsi="Times New Roman" w:cs="Times New Roman"/>
                <w:sz w:val="18"/>
                <w:szCs w:val="18"/>
                <w:lang w:val="en-US"/>
              </w:rPr>
              <w:t xml:space="preserve"> </w:t>
            </w:r>
          </w:p>
        </w:tc>
        <w:tc>
          <w:tcPr>
            <w:tcW w:w="2231" w:type="pct"/>
          </w:tcPr>
          <w:p w14:paraId="050488CE"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B22C7F">
              <w:rPr>
                <w:rFonts w:ascii="Times New Roman" w:eastAsia="Times New Roman" w:hAnsi="Times New Roman" w:cs="Times New Roman"/>
                <w:sz w:val="18"/>
                <w:szCs w:val="18"/>
                <w:lang w:val="en-US"/>
              </w:rPr>
              <w:t>A qualitative study of Latino lesbian and gay youths’ experiences with discrimination and the career development process</w:t>
            </w:r>
          </w:p>
        </w:tc>
        <w:tc>
          <w:tcPr>
            <w:tcW w:w="594" w:type="pct"/>
          </w:tcPr>
          <w:p w14:paraId="1A00FA64"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B22C7F">
              <w:rPr>
                <w:rFonts w:ascii="Times New Roman" w:eastAsia="Times New Roman" w:hAnsi="Times New Roman" w:cs="Times New Roman"/>
                <w:sz w:val="18"/>
                <w:szCs w:val="18"/>
              </w:rPr>
              <w:t>Cualitativo</w:t>
            </w:r>
          </w:p>
        </w:tc>
        <w:tc>
          <w:tcPr>
            <w:tcW w:w="378" w:type="pct"/>
          </w:tcPr>
          <w:p w14:paraId="3292809B"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2005</w:t>
            </w:r>
          </w:p>
        </w:tc>
        <w:tc>
          <w:tcPr>
            <w:tcW w:w="700" w:type="pct"/>
          </w:tcPr>
          <w:p w14:paraId="395C8F94"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 xml:space="preserve">Estados Unidos </w:t>
            </w:r>
          </w:p>
        </w:tc>
      </w:tr>
      <w:tr w:rsidR="00513581" w:rsidRPr="00B22C7F" w14:paraId="6683DA36" w14:textId="77777777" w:rsidTr="006E5EFF">
        <w:trPr>
          <w:trHeight w:val="459"/>
        </w:trPr>
        <w:tc>
          <w:tcPr>
            <w:tcW w:w="1097" w:type="pct"/>
            <w:hideMark/>
          </w:tcPr>
          <w:p w14:paraId="3877B161"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B22C7F">
              <w:rPr>
                <w:rFonts w:ascii="Times New Roman" w:eastAsia="Times New Roman" w:hAnsi="Times New Roman" w:cs="Times New Roman"/>
                <w:sz w:val="18"/>
                <w:szCs w:val="18"/>
                <w:lang w:val="en-US"/>
              </w:rPr>
              <w:t xml:space="preserve">Calestani M. </w:t>
            </w:r>
          </w:p>
        </w:tc>
        <w:tc>
          <w:tcPr>
            <w:tcW w:w="2231" w:type="pct"/>
          </w:tcPr>
          <w:p w14:paraId="62DCB3F9"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B22C7F">
              <w:rPr>
                <w:rFonts w:ascii="Times New Roman" w:eastAsia="Times New Roman" w:hAnsi="Times New Roman" w:cs="Times New Roman"/>
                <w:sz w:val="18"/>
                <w:szCs w:val="18"/>
                <w:lang w:val="en-US"/>
              </w:rPr>
              <w:t>Being “an authentic alteño”: young people in a Bolivian Andean city.</w:t>
            </w:r>
          </w:p>
        </w:tc>
        <w:tc>
          <w:tcPr>
            <w:tcW w:w="594" w:type="pct"/>
          </w:tcPr>
          <w:p w14:paraId="47F13A36"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B22C7F">
              <w:rPr>
                <w:rFonts w:ascii="Times New Roman" w:eastAsia="Times New Roman" w:hAnsi="Times New Roman" w:cs="Times New Roman"/>
                <w:sz w:val="18"/>
                <w:szCs w:val="18"/>
              </w:rPr>
              <w:t>Cualitativo</w:t>
            </w:r>
          </w:p>
        </w:tc>
        <w:tc>
          <w:tcPr>
            <w:tcW w:w="378" w:type="pct"/>
          </w:tcPr>
          <w:p w14:paraId="0C5312E5"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2012</w:t>
            </w:r>
          </w:p>
        </w:tc>
        <w:tc>
          <w:tcPr>
            <w:tcW w:w="700" w:type="pct"/>
          </w:tcPr>
          <w:p w14:paraId="6A089688"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Bolivia</w:t>
            </w:r>
          </w:p>
        </w:tc>
      </w:tr>
      <w:tr w:rsidR="00513581" w:rsidRPr="006B5136" w14:paraId="35E4E390" w14:textId="77777777" w:rsidTr="006E5EFF">
        <w:trPr>
          <w:trHeight w:val="551"/>
        </w:trPr>
        <w:tc>
          <w:tcPr>
            <w:tcW w:w="1097" w:type="pct"/>
            <w:hideMark/>
          </w:tcPr>
          <w:p w14:paraId="6B573EA7" w14:textId="77777777" w:rsidR="00513581" w:rsidRPr="00E835EB" w:rsidRDefault="00513581" w:rsidP="00513581">
            <w:pPr>
              <w:spacing w:line="240" w:lineRule="auto"/>
              <w:rPr>
                <w:rFonts w:ascii="Times New Roman" w:eastAsia="Times New Roman" w:hAnsi="Times New Roman" w:cs="Times New Roman"/>
                <w:sz w:val="18"/>
                <w:szCs w:val="18"/>
                <w:lang w:val="pt-BR"/>
              </w:rPr>
            </w:pPr>
            <w:r w:rsidRPr="00E835EB">
              <w:rPr>
                <w:rFonts w:ascii="Times New Roman" w:eastAsia="Times New Roman" w:hAnsi="Times New Roman" w:cs="Times New Roman"/>
                <w:sz w:val="18"/>
                <w:szCs w:val="18"/>
                <w:lang w:val="pt-BR"/>
              </w:rPr>
              <w:t>Correa M, Pedreira E, De Sousa A</w:t>
            </w:r>
          </w:p>
        </w:tc>
        <w:tc>
          <w:tcPr>
            <w:tcW w:w="2231" w:type="pct"/>
          </w:tcPr>
          <w:p w14:paraId="0D0B823C" w14:textId="77777777" w:rsidR="00513581" w:rsidRPr="00E835EB" w:rsidRDefault="00513581" w:rsidP="00513581">
            <w:pPr>
              <w:spacing w:line="240" w:lineRule="auto"/>
              <w:rPr>
                <w:rFonts w:ascii="Times New Roman" w:eastAsia="Times New Roman" w:hAnsi="Times New Roman" w:cs="Times New Roman"/>
                <w:sz w:val="18"/>
                <w:szCs w:val="18"/>
                <w:lang w:val="pt-BR"/>
              </w:rPr>
            </w:pPr>
            <w:r w:rsidRPr="00E835EB">
              <w:rPr>
                <w:rFonts w:ascii="Times New Roman" w:eastAsia="Times New Roman" w:hAnsi="Times New Roman" w:cs="Times New Roman"/>
                <w:sz w:val="18"/>
                <w:szCs w:val="18"/>
                <w:lang w:val="pt-BR"/>
              </w:rPr>
              <w:t>A resiliência em mulheres de um bairro popular de Salvador, Bahia: recursos pessoais e contextuais</w:t>
            </w:r>
          </w:p>
        </w:tc>
        <w:tc>
          <w:tcPr>
            <w:tcW w:w="594" w:type="pct"/>
          </w:tcPr>
          <w:p w14:paraId="0D8FEB20" w14:textId="77777777" w:rsidR="00513581" w:rsidRPr="002B5B5A" w:rsidRDefault="00513581" w:rsidP="00513581">
            <w:pPr>
              <w:spacing w:line="240" w:lineRule="auto"/>
              <w:rPr>
                <w:rFonts w:ascii="Times New Roman" w:eastAsia="Times New Roman" w:hAnsi="Times New Roman" w:cs="Times New Roman"/>
                <w:sz w:val="18"/>
                <w:szCs w:val="18"/>
                <w:lang w:val="en-US"/>
              </w:rPr>
            </w:pPr>
            <w:r w:rsidRPr="002B5B5A">
              <w:rPr>
                <w:rFonts w:ascii="Times New Roman" w:eastAsia="Times New Roman" w:hAnsi="Times New Roman" w:cs="Times New Roman"/>
                <w:sz w:val="18"/>
                <w:szCs w:val="18"/>
                <w:lang w:val="en-US"/>
              </w:rPr>
              <w:t>Cualitativo</w:t>
            </w:r>
          </w:p>
        </w:tc>
        <w:tc>
          <w:tcPr>
            <w:tcW w:w="378" w:type="pct"/>
          </w:tcPr>
          <w:p w14:paraId="653BEE5C" w14:textId="77777777" w:rsidR="00513581" w:rsidRPr="002B5B5A" w:rsidRDefault="00513581" w:rsidP="00513581">
            <w:pPr>
              <w:spacing w:line="240" w:lineRule="auto"/>
              <w:rPr>
                <w:rFonts w:ascii="Times New Roman" w:eastAsia="Times New Roman" w:hAnsi="Times New Roman" w:cs="Times New Roman"/>
                <w:sz w:val="18"/>
                <w:szCs w:val="18"/>
                <w:lang w:val="en-US"/>
              </w:rPr>
            </w:pPr>
            <w:r w:rsidRPr="002B5B5A">
              <w:rPr>
                <w:rFonts w:ascii="Times New Roman" w:eastAsia="Times New Roman" w:hAnsi="Times New Roman" w:cs="Times New Roman"/>
                <w:sz w:val="18"/>
                <w:szCs w:val="18"/>
                <w:lang w:val="en-US"/>
              </w:rPr>
              <w:t>2005</w:t>
            </w:r>
          </w:p>
        </w:tc>
        <w:tc>
          <w:tcPr>
            <w:tcW w:w="700" w:type="pct"/>
          </w:tcPr>
          <w:p w14:paraId="4734210E" w14:textId="77777777" w:rsidR="00513581" w:rsidRPr="002B5B5A" w:rsidRDefault="00513581" w:rsidP="00513581">
            <w:pPr>
              <w:spacing w:line="240" w:lineRule="auto"/>
              <w:rPr>
                <w:rFonts w:ascii="Times New Roman" w:eastAsia="Times New Roman" w:hAnsi="Times New Roman" w:cs="Times New Roman"/>
                <w:sz w:val="18"/>
                <w:szCs w:val="18"/>
                <w:lang w:val="en-US"/>
              </w:rPr>
            </w:pPr>
            <w:r w:rsidRPr="002B5B5A">
              <w:rPr>
                <w:rFonts w:ascii="Times New Roman" w:eastAsia="Times New Roman" w:hAnsi="Times New Roman" w:cs="Times New Roman"/>
                <w:sz w:val="18"/>
                <w:szCs w:val="18"/>
                <w:lang w:val="en-US"/>
              </w:rPr>
              <w:t>Brasil</w:t>
            </w:r>
          </w:p>
        </w:tc>
      </w:tr>
      <w:tr w:rsidR="00513581" w:rsidRPr="00B22C7F" w14:paraId="1FE5ECA6" w14:textId="77777777" w:rsidTr="006E5EFF">
        <w:trPr>
          <w:trHeight w:val="674"/>
        </w:trPr>
        <w:tc>
          <w:tcPr>
            <w:tcW w:w="1097" w:type="pct"/>
            <w:hideMark/>
          </w:tcPr>
          <w:p w14:paraId="28FADE1C"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6B5136">
              <w:rPr>
                <w:rFonts w:ascii="Times New Roman" w:eastAsia="Times New Roman" w:hAnsi="Times New Roman" w:cs="Times New Roman"/>
                <w:sz w:val="18"/>
                <w:szCs w:val="18"/>
                <w:lang w:val="en-US"/>
              </w:rPr>
              <w:t>Ungar M, Brown M, Liebenberg L, Othman R, Kwong WM, Armstrong M, Gilgun, J</w:t>
            </w:r>
            <w:r w:rsidRPr="00B22C7F">
              <w:rPr>
                <w:rFonts w:ascii="Times New Roman" w:eastAsia="Times New Roman" w:hAnsi="Times New Roman" w:cs="Times New Roman"/>
                <w:sz w:val="18"/>
                <w:szCs w:val="18"/>
                <w:lang w:val="en-US"/>
              </w:rPr>
              <w:t xml:space="preserve">. </w:t>
            </w:r>
          </w:p>
        </w:tc>
        <w:tc>
          <w:tcPr>
            <w:tcW w:w="2231" w:type="pct"/>
          </w:tcPr>
          <w:p w14:paraId="3B27A6FF" w14:textId="77777777" w:rsidR="00513581" w:rsidRPr="00B22C7F" w:rsidRDefault="00513581" w:rsidP="00513581">
            <w:pPr>
              <w:spacing w:line="240" w:lineRule="auto"/>
              <w:rPr>
                <w:rFonts w:ascii="Times New Roman" w:eastAsia="Times New Roman" w:hAnsi="Times New Roman" w:cs="Times New Roman"/>
                <w:sz w:val="18"/>
                <w:szCs w:val="18"/>
                <w:lang w:val="en-US"/>
              </w:rPr>
            </w:pPr>
            <w:r w:rsidRPr="00B22C7F">
              <w:rPr>
                <w:rFonts w:ascii="Times New Roman" w:eastAsia="Times New Roman" w:hAnsi="Times New Roman" w:cs="Times New Roman"/>
                <w:sz w:val="18"/>
                <w:szCs w:val="18"/>
                <w:lang w:val="en-US"/>
              </w:rPr>
              <w:t>Unique pathways to resilience across cultures.</w:t>
            </w:r>
          </w:p>
        </w:tc>
        <w:tc>
          <w:tcPr>
            <w:tcW w:w="594" w:type="pct"/>
          </w:tcPr>
          <w:p w14:paraId="7B3E61C5" w14:textId="77777777" w:rsidR="00513581" w:rsidRPr="00B22C7F" w:rsidRDefault="00513581" w:rsidP="00513581">
            <w:pPr>
              <w:spacing w:line="240" w:lineRule="auto"/>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Componente cualitativo de estudio mixto</w:t>
            </w:r>
          </w:p>
        </w:tc>
        <w:tc>
          <w:tcPr>
            <w:tcW w:w="378" w:type="pct"/>
          </w:tcPr>
          <w:p w14:paraId="2339BA4E"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2007</w:t>
            </w:r>
          </w:p>
        </w:tc>
        <w:tc>
          <w:tcPr>
            <w:tcW w:w="700" w:type="pct"/>
          </w:tcPr>
          <w:p w14:paraId="78AD0000" w14:textId="77777777" w:rsidR="00513581" w:rsidRPr="00B22C7F" w:rsidRDefault="00513581" w:rsidP="00513581">
            <w:pPr>
              <w:spacing w:line="240" w:lineRule="auto"/>
              <w:rPr>
                <w:rFonts w:ascii="Times New Roman" w:hAnsi="Times New Roman" w:cs="Times New Roman"/>
                <w:sz w:val="18"/>
                <w:szCs w:val="18"/>
              </w:rPr>
            </w:pPr>
            <w:r w:rsidRPr="00B22C7F">
              <w:rPr>
                <w:rFonts w:ascii="Times New Roman" w:hAnsi="Times New Roman" w:cs="Times New Roman"/>
                <w:sz w:val="18"/>
                <w:szCs w:val="18"/>
              </w:rPr>
              <w:t>Canadá</w:t>
            </w:r>
          </w:p>
        </w:tc>
      </w:tr>
    </w:tbl>
    <w:p w14:paraId="52B45E77" w14:textId="77777777" w:rsidR="00513581" w:rsidRPr="00B22C7F" w:rsidRDefault="00513581" w:rsidP="00513581">
      <w:pPr>
        <w:jc w:val="both"/>
        <w:rPr>
          <w:rFonts w:ascii="Times New Roman" w:hAnsi="Times New Roman" w:cs="Times New Roman"/>
          <w:sz w:val="24"/>
          <w:szCs w:val="24"/>
        </w:rPr>
      </w:pPr>
    </w:p>
    <w:p w14:paraId="3F1239E7" w14:textId="77777777" w:rsidR="007745A5" w:rsidRPr="007220D4" w:rsidRDefault="007745A5" w:rsidP="005468F1">
      <w:pPr>
        <w:spacing w:after="0" w:line="240" w:lineRule="auto"/>
        <w:jc w:val="both"/>
        <w:rPr>
          <w:rFonts w:ascii="Times New Roman" w:hAnsi="Times New Roman" w:cs="Times New Roman"/>
          <w:b/>
          <w:sz w:val="24"/>
          <w:szCs w:val="24"/>
        </w:rPr>
      </w:pPr>
      <w:r w:rsidRPr="007220D4">
        <w:rPr>
          <w:rFonts w:ascii="Times New Roman" w:hAnsi="Times New Roman" w:cs="Times New Roman"/>
          <w:b/>
          <w:sz w:val="24"/>
          <w:szCs w:val="24"/>
        </w:rPr>
        <w:t>Descripción de la metodolog</w:t>
      </w:r>
      <w:r w:rsidR="00073851" w:rsidRPr="007220D4">
        <w:rPr>
          <w:rFonts w:ascii="Times New Roman" w:hAnsi="Times New Roman" w:cs="Times New Roman"/>
          <w:b/>
          <w:sz w:val="24"/>
          <w:szCs w:val="24"/>
        </w:rPr>
        <w:t>ía y valoración de su calidad</w:t>
      </w:r>
    </w:p>
    <w:p w14:paraId="3944391F" w14:textId="77777777" w:rsidR="00E33870" w:rsidRPr="007220D4" w:rsidRDefault="00E33870" w:rsidP="005468F1">
      <w:pPr>
        <w:spacing w:after="0" w:line="240" w:lineRule="auto"/>
        <w:jc w:val="both"/>
        <w:rPr>
          <w:rFonts w:ascii="Times New Roman" w:hAnsi="Times New Roman" w:cs="Times New Roman"/>
          <w:b/>
          <w:sz w:val="24"/>
          <w:szCs w:val="24"/>
        </w:rPr>
      </w:pPr>
    </w:p>
    <w:p w14:paraId="09502AD0" w14:textId="77777777" w:rsidR="007745A5" w:rsidRPr="007220D4" w:rsidRDefault="5E9A950B" w:rsidP="005468F1">
      <w:pPr>
        <w:spacing w:after="0" w:line="240" w:lineRule="auto"/>
        <w:jc w:val="both"/>
        <w:rPr>
          <w:rFonts w:ascii="Times New Roman" w:hAnsi="Times New Roman" w:cs="Times New Roman"/>
          <w:b/>
          <w:i/>
          <w:sz w:val="24"/>
          <w:szCs w:val="24"/>
        </w:rPr>
      </w:pPr>
      <w:r w:rsidRPr="007220D4">
        <w:rPr>
          <w:rFonts w:ascii="Times New Roman" w:hAnsi="Times New Roman" w:cs="Times New Roman"/>
          <w:b/>
          <w:bCs/>
          <w:i/>
          <w:iCs/>
          <w:sz w:val="24"/>
          <w:szCs w:val="24"/>
        </w:rPr>
        <w:t>Estudios cuantitativos</w:t>
      </w:r>
    </w:p>
    <w:p w14:paraId="63872B27" w14:textId="72D2C977"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De los diez estudios analizados, el 50% tuvieron adolescentes entre los 11 y 19 años, los demás incluyeron personas hasta los 27 años. El 50% utilizaron muest</w:t>
      </w:r>
      <w:r w:rsidR="002F4A68" w:rsidRPr="007220D4">
        <w:rPr>
          <w:rFonts w:ascii="Times New Roman" w:hAnsi="Times New Roman" w:cs="Times New Roman"/>
          <w:sz w:val="24"/>
          <w:szCs w:val="24"/>
        </w:rPr>
        <w:t>ras entre 800 y 1923 jóvenes. So</w:t>
      </w:r>
      <w:r w:rsidRPr="007220D4">
        <w:rPr>
          <w:rFonts w:ascii="Times New Roman" w:hAnsi="Times New Roman" w:cs="Times New Roman"/>
          <w:sz w:val="24"/>
          <w:szCs w:val="24"/>
        </w:rPr>
        <w:t xml:space="preserve">lo tres utilizaron muestras probabilísticas, el resto fueron no probabilísticas: a conveniencia, por cuotas o disponibilidad. </w:t>
      </w:r>
    </w:p>
    <w:p w14:paraId="3DE9B6F7" w14:textId="2C7B5800"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Una valoración de la calidad del reporte de los estudios utilizando la Guía STROBE, muestra como el 70% de los artículos no nombraron el tipo de diseño utilizado</w:t>
      </w:r>
      <w:r w:rsidR="00110033">
        <w:rPr>
          <w:rFonts w:ascii="Times New Roman" w:hAnsi="Times New Roman" w:cs="Times New Roman"/>
          <w:sz w:val="24"/>
          <w:szCs w:val="24"/>
        </w:rPr>
        <w:t xml:space="preserve"> (ver tabla 2)</w:t>
      </w:r>
      <w:r w:rsidRPr="007220D4">
        <w:rPr>
          <w:rFonts w:ascii="Times New Roman" w:hAnsi="Times New Roman" w:cs="Times New Roman"/>
          <w:sz w:val="24"/>
          <w:szCs w:val="24"/>
        </w:rPr>
        <w:t xml:space="preserve">. De acuerdo </w:t>
      </w:r>
      <w:r w:rsidR="00110033">
        <w:rPr>
          <w:rFonts w:ascii="Times New Roman" w:hAnsi="Times New Roman" w:cs="Times New Roman"/>
          <w:sz w:val="24"/>
          <w:szCs w:val="24"/>
        </w:rPr>
        <w:t>con</w:t>
      </w:r>
      <w:r w:rsidRPr="007220D4">
        <w:rPr>
          <w:rFonts w:ascii="Times New Roman" w:hAnsi="Times New Roman" w:cs="Times New Roman"/>
          <w:sz w:val="24"/>
          <w:szCs w:val="24"/>
        </w:rPr>
        <w:t xml:space="preserve"> las puntuaciones de cada uno, tomando como referente la guía, se encontró que el 40% obtuvo una puntuación inferior a seis puntos, principalmente porque no enunciaban el tipo de diseño, ni su justificación, ilustraban precariamente el proceso de selección de los participantes, el cómo se llegó al tamaño de muestra, los mecanismos para controlar variables confusoras y sesgos, y el desarrollo del plan de análisis. Dos de ellos tuvieron puntuaciones de cinco o menos, que adicional a los anteriores vacíos, no describieron los instrumentos de recolección de la información. Otro 40%, puntuó entre siete y nueve, los aspectos no incluidos por estos, fueron no definir el tipo de diseño, ni su justificación, no presentar un análisis de variables confusoras y sesgos, y la ausencia de elementos específicos del plan de análisis, en este rango de puntuación se ubicó el estudio de casos y controles, su dificultad estribo en que no justificó la cantidad de sujetos por grupo, presentó un limitado análisis de los potenciales confusores y la presencia de sesgos. Finalmente, el 20% presentó puntuaciones entre nueve y diez, uno de ellos no describió como se controlaron los posibles sesgos, y el otro, no indicó cómo se llegó al tamaño de muestra. </w:t>
      </w:r>
    </w:p>
    <w:p w14:paraId="4A1CFC2B" w14:textId="77777777" w:rsidR="00E33870" w:rsidRPr="007220D4" w:rsidRDefault="00E33870" w:rsidP="00110033">
      <w:pPr>
        <w:spacing w:after="0" w:line="240" w:lineRule="auto"/>
        <w:jc w:val="both"/>
        <w:rPr>
          <w:rFonts w:ascii="Times New Roman" w:hAnsi="Times New Roman" w:cs="Times New Roman"/>
          <w:sz w:val="24"/>
          <w:szCs w:val="24"/>
        </w:rPr>
      </w:pPr>
    </w:p>
    <w:p w14:paraId="3338C438" w14:textId="2D6E3721" w:rsidR="00110033" w:rsidRPr="00110033" w:rsidRDefault="00110033" w:rsidP="001100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Tabla 2</w:t>
      </w:r>
    </w:p>
    <w:p w14:paraId="2441F57E" w14:textId="23CC6021" w:rsidR="00110033" w:rsidRDefault="00110033" w:rsidP="00110033">
      <w:pPr>
        <w:spacing w:after="0" w:line="240" w:lineRule="auto"/>
        <w:jc w:val="both"/>
        <w:rPr>
          <w:rFonts w:ascii="Times New Roman" w:hAnsi="Times New Roman" w:cs="Times New Roman"/>
          <w:i/>
          <w:sz w:val="24"/>
          <w:szCs w:val="24"/>
        </w:rPr>
      </w:pPr>
      <w:r w:rsidRPr="00110033">
        <w:rPr>
          <w:rFonts w:ascii="Times New Roman" w:hAnsi="Times New Roman" w:cs="Times New Roman"/>
          <w:i/>
          <w:sz w:val="24"/>
          <w:szCs w:val="24"/>
        </w:rPr>
        <w:t>Valoración de la calidad del reporte de aspectos metodológicos de los artículos con diseño cuantitativo</w:t>
      </w:r>
    </w:p>
    <w:p w14:paraId="288FEC19" w14:textId="77777777" w:rsidR="00C01D87" w:rsidRPr="00110033" w:rsidRDefault="00C01D87" w:rsidP="00110033">
      <w:pPr>
        <w:spacing w:after="0" w:line="240" w:lineRule="auto"/>
        <w:jc w:val="both"/>
        <w:rPr>
          <w:rFonts w:ascii="Times New Roman" w:hAnsi="Times New Roman" w:cs="Times New Roman"/>
          <w:b/>
          <w:i/>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9"/>
        <w:gridCol w:w="1222"/>
        <w:gridCol w:w="2587"/>
        <w:gridCol w:w="1979"/>
        <w:gridCol w:w="1581"/>
        <w:gridCol w:w="981"/>
      </w:tblGrid>
      <w:tr w:rsidR="00110033" w:rsidRPr="00B22C7F" w14:paraId="5B7B80CC" w14:textId="77777777" w:rsidTr="006E5EFF">
        <w:trPr>
          <w:trHeight w:val="265"/>
          <w:jc w:val="center"/>
        </w:trPr>
        <w:tc>
          <w:tcPr>
            <w:tcW w:w="1289" w:type="dxa"/>
            <w:shd w:val="clear" w:color="auto" w:fill="auto"/>
            <w:vAlign w:val="center"/>
          </w:tcPr>
          <w:p w14:paraId="1173BB44"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
                <w:bCs/>
                <w:sz w:val="18"/>
                <w:szCs w:val="18"/>
              </w:rPr>
              <w:t>Apellidos de Autores</w:t>
            </w:r>
          </w:p>
        </w:tc>
        <w:tc>
          <w:tcPr>
            <w:tcW w:w="1222" w:type="dxa"/>
            <w:shd w:val="clear" w:color="auto" w:fill="auto"/>
            <w:vAlign w:val="center"/>
          </w:tcPr>
          <w:p w14:paraId="1FE3E70A"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
                <w:bCs/>
                <w:sz w:val="18"/>
                <w:szCs w:val="18"/>
              </w:rPr>
              <w:t>Diseño</w:t>
            </w:r>
          </w:p>
        </w:tc>
        <w:tc>
          <w:tcPr>
            <w:tcW w:w="2587" w:type="dxa"/>
            <w:shd w:val="clear" w:color="auto" w:fill="auto"/>
            <w:vAlign w:val="center"/>
          </w:tcPr>
          <w:p w14:paraId="05231B1E"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
                <w:bCs/>
                <w:sz w:val="18"/>
                <w:szCs w:val="18"/>
              </w:rPr>
              <w:t>Población</w:t>
            </w:r>
          </w:p>
        </w:tc>
        <w:tc>
          <w:tcPr>
            <w:tcW w:w="1979" w:type="dxa"/>
            <w:shd w:val="clear" w:color="auto" w:fill="auto"/>
            <w:vAlign w:val="center"/>
          </w:tcPr>
          <w:p w14:paraId="2ED3EF05"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
                <w:bCs/>
                <w:sz w:val="18"/>
                <w:szCs w:val="18"/>
              </w:rPr>
              <w:t>Muestra</w:t>
            </w:r>
          </w:p>
        </w:tc>
        <w:tc>
          <w:tcPr>
            <w:tcW w:w="1581" w:type="dxa"/>
            <w:shd w:val="clear" w:color="auto" w:fill="auto"/>
            <w:vAlign w:val="center"/>
          </w:tcPr>
          <w:p w14:paraId="1385513C"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
                <w:bCs/>
                <w:sz w:val="18"/>
                <w:szCs w:val="18"/>
              </w:rPr>
              <w:t>Técnicas de muestreo</w:t>
            </w:r>
          </w:p>
        </w:tc>
        <w:tc>
          <w:tcPr>
            <w:tcW w:w="981" w:type="dxa"/>
            <w:vAlign w:val="center"/>
          </w:tcPr>
          <w:p w14:paraId="7C8A2A08"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
                <w:bCs/>
                <w:sz w:val="18"/>
                <w:szCs w:val="18"/>
              </w:rPr>
              <w:t>Calidad STROBE</w:t>
            </w:r>
          </w:p>
        </w:tc>
      </w:tr>
      <w:tr w:rsidR="00110033" w:rsidRPr="00B22C7F" w14:paraId="3A22DD11" w14:textId="77777777" w:rsidTr="006E5EFF">
        <w:trPr>
          <w:trHeight w:val="566"/>
          <w:jc w:val="center"/>
        </w:trPr>
        <w:tc>
          <w:tcPr>
            <w:tcW w:w="1289" w:type="dxa"/>
            <w:shd w:val="clear" w:color="auto" w:fill="auto"/>
            <w:vAlign w:val="center"/>
            <w:hideMark/>
          </w:tcPr>
          <w:p w14:paraId="2C08F0BF" w14:textId="77777777" w:rsidR="00110033" w:rsidRPr="00F4064B" w:rsidRDefault="00110033" w:rsidP="006E5EFF">
            <w:pPr>
              <w:spacing w:after="0" w:line="240" w:lineRule="auto"/>
              <w:jc w:val="center"/>
              <w:rPr>
                <w:rFonts w:ascii="Times New Roman" w:eastAsia="Times New Roman" w:hAnsi="Times New Roman" w:cs="Times New Roman"/>
                <w:sz w:val="18"/>
                <w:szCs w:val="18"/>
                <w:lang w:val="pt-BR"/>
              </w:rPr>
            </w:pPr>
            <w:r w:rsidRPr="00F4064B">
              <w:rPr>
                <w:rFonts w:ascii="Times New Roman" w:hAnsi="Times New Roman" w:cs="Times New Roman"/>
                <w:sz w:val="18"/>
                <w:szCs w:val="18"/>
                <w:lang w:val="pt-BR"/>
              </w:rPr>
              <w:t>Pesce R, Assis S, Santos N, de V. Carvalhaes</w:t>
            </w:r>
            <w:r>
              <w:rPr>
                <w:rFonts w:ascii="Times New Roman" w:hAnsi="Times New Roman" w:cs="Times New Roman"/>
                <w:sz w:val="18"/>
                <w:szCs w:val="18"/>
                <w:lang w:val="pt-BR"/>
              </w:rPr>
              <w:t xml:space="preserve"> R</w:t>
            </w:r>
            <w:r w:rsidRPr="00F4064B">
              <w:rPr>
                <w:rFonts w:ascii="Times New Roman" w:hAnsi="Times New Roman" w:cs="Times New Roman"/>
                <w:sz w:val="18"/>
                <w:szCs w:val="18"/>
                <w:lang w:val="pt-BR"/>
              </w:rPr>
              <w:t xml:space="preserve"> / 2004</w:t>
            </w:r>
          </w:p>
        </w:tc>
        <w:tc>
          <w:tcPr>
            <w:tcW w:w="1222" w:type="dxa"/>
            <w:shd w:val="clear" w:color="auto" w:fill="auto"/>
            <w:vAlign w:val="center"/>
            <w:hideMark/>
          </w:tcPr>
          <w:p w14:paraId="6E0892AB" w14:textId="77777777" w:rsidR="00110033" w:rsidRPr="00B22C7F" w:rsidRDefault="00110033" w:rsidP="006E5EFF">
            <w:pPr>
              <w:spacing w:after="0" w:line="240" w:lineRule="auto"/>
              <w:jc w:val="center"/>
              <w:rPr>
                <w:rFonts w:ascii="Times New Roman" w:eastAsia="Times New Roman" w:hAnsi="Times New Roman" w:cs="Times New Roman"/>
                <w:bCs/>
                <w:sz w:val="18"/>
                <w:szCs w:val="18"/>
              </w:rPr>
            </w:pPr>
            <w:r w:rsidRPr="00B22C7F">
              <w:rPr>
                <w:rFonts w:ascii="Times New Roman" w:eastAsia="Times New Roman" w:hAnsi="Times New Roman" w:cs="Times New Roman"/>
                <w:bCs/>
                <w:sz w:val="18"/>
                <w:szCs w:val="18"/>
              </w:rPr>
              <w:t>Descriptivo</w:t>
            </w:r>
          </w:p>
        </w:tc>
        <w:tc>
          <w:tcPr>
            <w:tcW w:w="2587" w:type="dxa"/>
            <w:shd w:val="clear" w:color="auto" w:fill="auto"/>
            <w:vAlign w:val="center"/>
            <w:hideMark/>
          </w:tcPr>
          <w:p w14:paraId="59EFAEAB"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Alumnos matriculados en 7 º y 8 º grado de escuela primaria y en grado 1 º y 2 º de educación secundaria en las 17 escuelas públicas de São Gonçalo</w:t>
            </w:r>
          </w:p>
        </w:tc>
        <w:tc>
          <w:tcPr>
            <w:tcW w:w="1979" w:type="dxa"/>
            <w:shd w:val="clear" w:color="auto" w:fill="auto"/>
            <w:vAlign w:val="center"/>
            <w:hideMark/>
          </w:tcPr>
          <w:p w14:paraId="5B0CBC66"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997 estudiantes de 12 a 19 años (edad media = 15,4, SD = 1, 48).</w:t>
            </w:r>
          </w:p>
        </w:tc>
        <w:tc>
          <w:tcPr>
            <w:tcW w:w="1581" w:type="dxa"/>
            <w:shd w:val="clear" w:color="auto" w:fill="auto"/>
            <w:vAlign w:val="center"/>
            <w:hideMark/>
          </w:tcPr>
          <w:p w14:paraId="12A46C93"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Muestreo por conglomerados</w:t>
            </w:r>
          </w:p>
        </w:tc>
        <w:tc>
          <w:tcPr>
            <w:tcW w:w="981" w:type="dxa"/>
            <w:vAlign w:val="center"/>
          </w:tcPr>
          <w:p w14:paraId="48E5FCDF" w14:textId="77777777" w:rsidR="00110033" w:rsidRPr="00B22C7F" w:rsidRDefault="00110033" w:rsidP="006E5EFF">
            <w:pPr>
              <w:jc w:val="center"/>
              <w:rPr>
                <w:rFonts w:ascii="Times New Roman" w:hAnsi="Times New Roman" w:cs="Times New Roman"/>
                <w:bCs/>
                <w:sz w:val="18"/>
                <w:szCs w:val="18"/>
              </w:rPr>
            </w:pPr>
            <w:r w:rsidRPr="00B22C7F">
              <w:rPr>
                <w:rFonts w:ascii="Times New Roman" w:hAnsi="Times New Roman" w:cs="Times New Roman"/>
                <w:bCs/>
                <w:sz w:val="18"/>
                <w:szCs w:val="18"/>
              </w:rPr>
              <w:t>5,16</w:t>
            </w:r>
          </w:p>
        </w:tc>
      </w:tr>
      <w:tr w:rsidR="00110033" w:rsidRPr="00B22C7F" w14:paraId="0285FFF6" w14:textId="77777777" w:rsidTr="006E5EFF">
        <w:trPr>
          <w:trHeight w:val="843"/>
          <w:jc w:val="center"/>
        </w:trPr>
        <w:tc>
          <w:tcPr>
            <w:tcW w:w="1289" w:type="dxa"/>
            <w:shd w:val="clear" w:color="auto" w:fill="auto"/>
            <w:vAlign w:val="center"/>
            <w:hideMark/>
          </w:tcPr>
          <w:p w14:paraId="668797C9"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4E781F">
              <w:rPr>
                <w:rFonts w:ascii="Times New Roman" w:hAnsi="Times New Roman" w:cs="Times New Roman"/>
                <w:sz w:val="18"/>
                <w:szCs w:val="18"/>
              </w:rPr>
              <w:t>Matos D,Tanus A, Bia</w:t>
            </w:r>
            <w:r>
              <w:rPr>
                <w:rFonts w:ascii="Times New Roman" w:hAnsi="Times New Roman" w:cs="Times New Roman"/>
                <w:sz w:val="18"/>
                <w:szCs w:val="18"/>
              </w:rPr>
              <w:t>soli P,  Tarouquella K, Koller / 2008</w:t>
            </w:r>
          </w:p>
        </w:tc>
        <w:tc>
          <w:tcPr>
            <w:tcW w:w="1222" w:type="dxa"/>
            <w:shd w:val="clear" w:color="auto" w:fill="auto"/>
            <w:vAlign w:val="center"/>
            <w:hideMark/>
          </w:tcPr>
          <w:p w14:paraId="7AD6E636" w14:textId="77777777" w:rsidR="00110033" w:rsidRPr="00B22C7F" w:rsidRDefault="00110033" w:rsidP="006E5EFF">
            <w:pPr>
              <w:spacing w:after="0" w:line="240" w:lineRule="auto"/>
              <w:jc w:val="center"/>
              <w:rPr>
                <w:rFonts w:ascii="Times New Roman" w:eastAsia="Times New Roman" w:hAnsi="Times New Roman" w:cs="Times New Roman"/>
                <w:bCs/>
                <w:sz w:val="18"/>
                <w:szCs w:val="18"/>
              </w:rPr>
            </w:pPr>
            <w:r w:rsidRPr="00B22C7F">
              <w:rPr>
                <w:rFonts w:ascii="Times New Roman" w:eastAsia="Times New Roman" w:hAnsi="Times New Roman" w:cs="Times New Roman"/>
                <w:bCs/>
                <w:sz w:val="18"/>
                <w:szCs w:val="18"/>
              </w:rPr>
              <w:t>Descriptivo</w:t>
            </w:r>
          </w:p>
        </w:tc>
        <w:tc>
          <w:tcPr>
            <w:tcW w:w="2587" w:type="dxa"/>
            <w:shd w:val="clear" w:color="auto" w:fill="auto"/>
            <w:vAlign w:val="center"/>
            <w:hideMark/>
          </w:tcPr>
          <w:p w14:paraId="214AB0E9"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J</w:t>
            </w:r>
            <w:r w:rsidRPr="00B22C7F">
              <w:rPr>
                <w:rFonts w:ascii="Times New Roman" w:eastAsia="Times New Roman" w:hAnsi="Times New Roman" w:cs="Times New Roman"/>
                <w:sz w:val="18"/>
                <w:szCs w:val="18"/>
              </w:rPr>
              <w:t>óvenes entre 13 y 27 años  matriculados en la escuela secundaria pública de las regiones administrativas de Planaltina, Brazlândia, Paranoá y Samambaia, con más bajo índice de desarrollo humano en el Distrito Federal.</w:t>
            </w:r>
          </w:p>
        </w:tc>
        <w:tc>
          <w:tcPr>
            <w:tcW w:w="1979" w:type="dxa"/>
            <w:shd w:val="clear" w:color="auto" w:fill="auto"/>
            <w:vAlign w:val="center"/>
            <w:hideMark/>
          </w:tcPr>
          <w:p w14:paraId="4971A7E5"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852 jóvenes y adolescentes</w:t>
            </w:r>
          </w:p>
        </w:tc>
        <w:tc>
          <w:tcPr>
            <w:tcW w:w="1581" w:type="dxa"/>
            <w:shd w:val="clear" w:color="auto" w:fill="auto"/>
            <w:vAlign w:val="center"/>
            <w:hideMark/>
          </w:tcPr>
          <w:p w14:paraId="2842E072"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w:t>
            </w:r>
            <w:r w:rsidRPr="00B22C7F">
              <w:rPr>
                <w:rFonts w:ascii="Times New Roman" w:eastAsia="Times New Roman" w:hAnsi="Times New Roman" w:cs="Times New Roman"/>
                <w:sz w:val="18"/>
                <w:szCs w:val="18"/>
              </w:rPr>
              <w:t>ubmuestra tomada de un Estudio Nacional con muestreo probabilístico.</w:t>
            </w:r>
          </w:p>
        </w:tc>
        <w:tc>
          <w:tcPr>
            <w:tcW w:w="981" w:type="dxa"/>
            <w:vAlign w:val="center"/>
          </w:tcPr>
          <w:p w14:paraId="28A9509B" w14:textId="77777777" w:rsidR="00110033" w:rsidRPr="00B22C7F" w:rsidRDefault="00110033" w:rsidP="006E5EFF">
            <w:pPr>
              <w:jc w:val="center"/>
              <w:rPr>
                <w:rFonts w:ascii="Times New Roman" w:hAnsi="Times New Roman" w:cs="Times New Roman"/>
                <w:sz w:val="18"/>
                <w:szCs w:val="18"/>
              </w:rPr>
            </w:pPr>
            <w:r w:rsidRPr="00B22C7F">
              <w:rPr>
                <w:rFonts w:ascii="Times New Roman" w:hAnsi="Times New Roman" w:cs="Times New Roman"/>
                <w:sz w:val="18"/>
                <w:szCs w:val="18"/>
              </w:rPr>
              <w:t>5</w:t>
            </w:r>
          </w:p>
        </w:tc>
      </w:tr>
      <w:tr w:rsidR="00110033" w:rsidRPr="00B22C7F" w14:paraId="109EF13B" w14:textId="77777777" w:rsidTr="006E5EFF">
        <w:trPr>
          <w:trHeight w:val="1100"/>
          <w:jc w:val="center"/>
        </w:trPr>
        <w:tc>
          <w:tcPr>
            <w:tcW w:w="1289" w:type="dxa"/>
            <w:shd w:val="clear" w:color="auto" w:fill="auto"/>
            <w:vAlign w:val="center"/>
            <w:hideMark/>
          </w:tcPr>
          <w:p w14:paraId="69B935F0"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Cardozo</w:t>
            </w:r>
            <w:r w:rsidRPr="00B22C7F">
              <w:rPr>
                <w:rFonts w:ascii="Times New Roman" w:eastAsia="Times New Roman" w:hAnsi="Times New Roman" w:cs="Times New Roman"/>
                <w:sz w:val="18"/>
                <w:szCs w:val="18"/>
              </w:rPr>
              <w:t>/ Alderete 2009</w:t>
            </w:r>
          </w:p>
        </w:tc>
        <w:tc>
          <w:tcPr>
            <w:tcW w:w="1222" w:type="dxa"/>
            <w:shd w:val="clear" w:color="auto" w:fill="auto"/>
            <w:vAlign w:val="center"/>
            <w:hideMark/>
          </w:tcPr>
          <w:p w14:paraId="01573387"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Cs/>
                <w:sz w:val="18"/>
                <w:szCs w:val="18"/>
              </w:rPr>
              <w:t>Descriptivo</w:t>
            </w:r>
          </w:p>
        </w:tc>
        <w:tc>
          <w:tcPr>
            <w:tcW w:w="2587" w:type="dxa"/>
            <w:shd w:val="clear" w:color="auto" w:fill="auto"/>
            <w:vAlign w:val="center"/>
            <w:hideMark/>
          </w:tcPr>
          <w:p w14:paraId="0960656A"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Alumnos que asisten a dos escuelas públicas ubicadas en asentamientos marginales de Córdoba (Ciudad Evita y Ciudad de mis Sueños) reciben PAICOR (Programa de Asistencia Integral de Córdoba) y hacen parte del programa habitacional “Mi casa, Mi Vida”, implementad</w:t>
            </w:r>
            <w:r>
              <w:rPr>
                <w:rFonts w:ascii="Times New Roman" w:eastAsia="Times New Roman" w:hAnsi="Times New Roman" w:cs="Times New Roman"/>
                <w:sz w:val="18"/>
                <w:szCs w:val="18"/>
              </w:rPr>
              <w:t xml:space="preserve">o por el gobierno provincial en </w:t>
            </w:r>
            <w:r w:rsidRPr="00B22C7F">
              <w:rPr>
                <w:rFonts w:ascii="Times New Roman" w:eastAsia="Times New Roman" w:hAnsi="Times New Roman" w:cs="Times New Roman"/>
                <w:sz w:val="18"/>
                <w:szCs w:val="18"/>
              </w:rPr>
              <w:t>2003</w:t>
            </w:r>
          </w:p>
        </w:tc>
        <w:tc>
          <w:tcPr>
            <w:tcW w:w="1979" w:type="dxa"/>
            <w:shd w:val="clear" w:color="auto" w:fill="auto"/>
            <w:vAlign w:val="center"/>
            <w:hideMark/>
          </w:tcPr>
          <w:p w14:paraId="521F3CCB"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210 individuos de ambos sexos entre los 12 y 18 años. Se seleccionaron 30 adolescentes de cada edad: 15 mujeres y 15 varones.</w:t>
            </w:r>
          </w:p>
        </w:tc>
        <w:tc>
          <w:tcPr>
            <w:tcW w:w="1581" w:type="dxa"/>
            <w:shd w:val="clear" w:color="auto" w:fill="auto"/>
            <w:vAlign w:val="center"/>
            <w:hideMark/>
          </w:tcPr>
          <w:p w14:paraId="136C2050"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Muestreo no probabilístico por cuotas</w:t>
            </w:r>
          </w:p>
        </w:tc>
        <w:tc>
          <w:tcPr>
            <w:tcW w:w="981" w:type="dxa"/>
            <w:vAlign w:val="center"/>
          </w:tcPr>
          <w:p w14:paraId="36204FB7" w14:textId="77777777" w:rsidR="00110033" w:rsidRPr="00B22C7F" w:rsidRDefault="00110033" w:rsidP="006E5EFF">
            <w:pPr>
              <w:jc w:val="center"/>
              <w:rPr>
                <w:rFonts w:ascii="Times New Roman" w:hAnsi="Times New Roman" w:cs="Times New Roman"/>
                <w:sz w:val="18"/>
                <w:szCs w:val="18"/>
              </w:rPr>
            </w:pPr>
            <w:r w:rsidRPr="00B22C7F">
              <w:rPr>
                <w:rFonts w:ascii="Times New Roman" w:hAnsi="Times New Roman" w:cs="Times New Roman"/>
                <w:sz w:val="18"/>
                <w:szCs w:val="18"/>
              </w:rPr>
              <w:t>7,8</w:t>
            </w:r>
          </w:p>
        </w:tc>
      </w:tr>
      <w:tr w:rsidR="00110033" w:rsidRPr="00B22C7F" w14:paraId="664DFB6F" w14:textId="77777777" w:rsidTr="006E5EFF">
        <w:trPr>
          <w:trHeight w:val="289"/>
          <w:jc w:val="center"/>
        </w:trPr>
        <w:tc>
          <w:tcPr>
            <w:tcW w:w="1289" w:type="dxa"/>
            <w:shd w:val="clear" w:color="auto" w:fill="auto"/>
            <w:vAlign w:val="center"/>
            <w:hideMark/>
          </w:tcPr>
          <w:p w14:paraId="3C991E6E"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Posada J/</w:t>
            </w:r>
            <w:r w:rsidRPr="00B22C7F">
              <w:rPr>
                <w:rFonts w:ascii="Times New Roman" w:eastAsia="Times New Roman" w:hAnsi="Times New Roman" w:cs="Times New Roman"/>
                <w:sz w:val="18"/>
                <w:szCs w:val="18"/>
              </w:rPr>
              <w:t>1999</w:t>
            </w:r>
          </w:p>
        </w:tc>
        <w:tc>
          <w:tcPr>
            <w:tcW w:w="1222" w:type="dxa"/>
            <w:shd w:val="clear" w:color="auto" w:fill="auto"/>
            <w:vAlign w:val="center"/>
            <w:hideMark/>
          </w:tcPr>
          <w:p w14:paraId="59312C10"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Cs/>
                <w:sz w:val="18"/>
                <w:szCs w:val="18"/>
              </w:rPr>
              <w:t>Descriptivo</w:t>
            </w:r>
          </w:p>
        </w:tc>
        <w:tc>
          <w:tcPr>
            <w:tcW w:w="2587" w:type="dxa"/>
            <w:shd w:val="clear" w:color="auto" w:fill="auto"/>
            <w:vAlign w:val="center"/>
            <w:hideMark/>
          </w:tcPr>
          <w:p w14:paraId="4E74544D"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Jóvenes entre los 11 y 17 años de escuelas y colegios públicos y privados de Colombia</w:t>
            </w:r>
          </w:p>
        </w:tc>
        <w:tc>
          <w:tcPr>
            <w:tcW w:w="1979" w:type="dxa"/>
            <w:shd w:val="clear" w:color="auto" w:fill="auto"/>
            <w:vAlign w:val="center"/>
            <w:hideMark/>
          </w:tcPr>
          <w:p w14:paraId="5FD2FCCA"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800 jóvenes: 30% en grandes ciudades, 25% en ciudades intermedias, 30% en ciudades pequeñas y 1 5% en zonas rurales.</w:t>
            </w:r>
          </w:p>
        </w:tc>
        <w:tc>
          <w:tcPr>
            <w:tcW w:w="1581" w:type="dxa"/>
            <w:shd w:val="clear" w:color="auto" w:fill="auto"/>
            <w:vAlign w:val="center"/>
            <w:hideMark/>
          </w:tcPr>
          <w:p w14:paraId="3C38C406"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Muestreo no probabilístico</w:t>
            </w:r>
          </w:p>
        </w:tc>
        <w:tc>
          <w:tcPr>
            <w:tcW w:w="981" w:type="dxa"/>
            <w:vAlign w:val="center"/>
          </w:tcPr>
          <w:p w14:paraId="68C4F092" w14:textId="77777777" w:rsidR="00110033" w:rsidRPr="00B22C7F" w:rsidRDefault="00110033" w:rsidP="006E5EFF">
            <w:pPr>
              <w:jc w:val="center"/>
              <w:rPr>
                <w:rFonts w:ascii="Times New Roman" w:hAnsi="Times New Roman" w:cs="Times New Roman"/>
                <w:sz w:val="18"/>
                <w:szCs w:val="18"/>
              </w:rPr>
            </w:pPr>
            <w:r w:rsidRPr="00B22C7F">
              <w:rPr>
                <w:rFonts w:ascii="Times New Roman" w:hAnsi="Times New Roman" w:cs="Times New Roman"/>
                <w:sz w:val="18"/>
                <w:szCs w:val="18"/>
              </w:rPr>
              <w:t>4,86</w:t>
            </w:r>
          </w:p>
        </w:tc>
      </w:tr>
      <w:tr w:rsidR="00110033" w:rsidRPr="00B22C7F" w14:paraId="0FD828DF" w14:textId="77777777" w:rsidTr="006E5EFF">
        <w:trPr>
          <w:trHeight w:val="553"/>
          <w:jc w:val="center"/>
        </w:trPr>
        <w:tc>
          <w:tcPr>
            <w:tcW w:w="1289" w:type="dxa"/>
            <w:shd w:val="clear" w:color="auto" w:fill="auto"/>
            <w:vAlign w:val="center"/>
            <w:hideMark/>
          </w:tcPr>
          <w:p w14:paraId="58B3CED4" w14:textId="77777777" w:rsidR="00110033" w:rsidRPr="00F4064B" w:rsidRDefault="00110033" w:rsidP="006E5EFF">
            <w:pPr>
              <w:spacing w:after="0" w:line="240" w:lineRule="auto"/>
              <w:jc w:val="center"/>
              <w:rPr>
                <w:rFonts w:ascii="Times New Roman" w:eastAsia="Times New Roman" w:hAnsi="Times New Roman" w:cs="Times New Roman"/>
                <w:sz w:val="18"/>
                <w:szCs w:val="18"/>
                <w:lang w:val="pt-BR"/>
              </w:rPr>
            </w:pPr>
            <w:r w:rsidRPr="00F4064B">
              <w:rPr>
                <w:rFonts w:ascii="Times New Roman" w:hAnsi="Times New Roman" w:cs="Times New Roman"/>
                <w:sz w:val="18"/>
                <w:szCs w:val="18"/>
                <w:lang w:val="pt-BR"/>
              </w:rPr>
              <w:t>Omar A, da Silva Junior S, Paris L, Aguiar M, Del Pino/</w:t>
            </w:r>
            <w:r w:rsidRPr="00F4064B">
              <w:rPr>
                <w:rFonts w:ascii="Times New Roman" w:eastAsia="Times New Roman" w:hAnsi="Times New Roman" w:cs="Times New Roman"/>
                <w:sz w:val="18"/>
                <w:szCs w:val="18"/>
                <w:lang w:val="pt-BR"/>
              </w:rPr>
              <w:t>2010</w:t>
            </w:r>
          </w:p>
        </w:tc>
        <w:tc>
          <w:tcPr>
            <w:tcW w:w="1222" w:type="dxa"/>
            <w:shd w:val="clear" w:color="auto" w:fill="auto"/>
            <w:vAlign w:val="center"/>
            <w:hideMark/>
          </w:tcPr>
          <w:p w14:paraId="05127E60"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Cs/>
                <w:sz w:val="18"/>
                <w:szCs w:val="18"/>
              </w:rPr>
              <w:t>Descriptivo</w:t>
            </w:r>
          </w:p>
        </w:tc>
        <w:tc>
          <w:tcPr>
            <w:tcW w:w="2587" w:type="dxa"/>
            <w:shd w:val="clear" w:color="auto" w:fill="auto"/>
            <w:vAlign w:val="center"/>
            <w:hideMark/>
          </w:tcPr>
          <w:p w14:paraId="3186D6CF"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Alumnos matriculados en escuelas y universidades públicas y privadas de Argentina, Brasil y México.</w:t>
            </w:r>
          </w:p>
        </w:tc>
        <w:tc>
          <w:tcPr>
            <w:tcW w:w="1979" w:type="dxa"/>
            <w:shd w:val="clear" w:color="auto" w:fill="auto"/>
            <w:vAlign w:val="center"/>
            <w:hideMark/>
          </w:tcPr>
          <w:p w14:paraId="1CEB83F1"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1</w:t>
            </w:r>
            <w:r>
              <w:rPr>
                <w:rFonts w:ascii="Times New Roman" w:eastAsia="Times New Roman" w:hAnsi="Times New Roman" w:cs="Times New Roman"/>
                <w:sz w:val="18"/>
                <w:szCs w:val="18"/>
              </w:rPr>
              <w:t>.</w:t>
            </w:r>
            <w:r w:rsidRPr="00B22C7F">
              <w:rPr>
                <w:rFonts w:ascii="Times New Roman" w:eastAsia="Times New Roman" w:hAnsi="Times New Roman" w:cs="Times New Roman"/>
                <w:sz w:val="18"/>
                <w:szCs w:val="18"/>
              </w:rPr>
              <w:t>512 estudiantes (484 argentinos, 363 brasileros y 665 mexicanos).</w:t>
            </w:r>
          </w:p>
        </w:tc>
        <w:tc>
          <w:tcPr>
            <w:tcW w:w="1581" w:type="dxa"/>
            <w:shd w:val="clear" w:color="auto" w:fill="auto"/>
            <w:vAlign w:val="center"/>
            <w:hideMark/>
          </w:tcPr>
          <w:p w14:paraId="123165A2"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Muestra por disponibilidad</w:t>
            </w:r>
          </w:p>
        </w:tc>
        <w:tc>
          <w:tcPr>
            <w:tcW w:w="981" w:type="dxa"/>
            <w:vAlign w:val="center"/>
          </w:tcPr>
          <w:p w14:paraId="0C14AA5B" w14:textId="77777777" w:rsidR="00110033" w:rsidRPr="00B22C7F" w:rsidRDefault="00110033" w:rsidP="006E5EFF">
            <w:pPr>
              <w:jc w:val="center"/>
              <w:rPr>
                <w:rFonts w:ascii="Times New Roman" w:hAnsi="Times New Roman" w:cs="Times New Roman"/>
                <w:sz w:val="18"/>
                <w:szCs w:val="18"/>
              </w:rPr>
            </w:pPr>
            <w:r w:rsidRPr="00B22C7F">
              <w:rPr>
                <w:rFonts w:ascii="Times New Roman" w:hAnsi="Times New Roman" w:cs="Times New Roman"/>
                <w:sz w:val="18"/>
                <w:szCs w:val="18"/>
              </w:rPr>
              <w:t>9,5</w:t>
            </w:r>
          </w:p>
        </w:tc>
      </w:tr>
      <w:tr w:rsidR="00110033" w:rsidRPr="00B22C7F" w14:paraId="5A436408" w14:textId="77777777" w:rsidTr="006E5EFF">
        <w:trPr>
          <w:trHeight w:val="775"/>
          <w:jc w:val="center"/>
        </w:trPr>
        <w:tc>
          <w:tcPr>
            <w:tcW w:w="1289" w:type="dxa"/>
            <w:shd w:val="clear" w:color="auto" w:fill="auto"/>
            <w:vAlign w:val="center"/>
            <w:hideMark/>
          </w:tcPr>
          <w:p w14:paraId="72A4B53F" w14:textId="77777777" w:rsidR="00110033" w:rsidRPr="00F4064B" w:rsidRDefault="00110033" w:rsidP="006E5EFF">
            <w:pPr>
              <w:spacing w:after="0" w:line="240" w:lineRule="auto"/>
              <w:jc w:val="center"/>
              <w:rPr>
                <w:rFonts w:ascii="Times New Roman" w:eastAsia="Times New Roman" w:hAnsi="Times New Roman" w:cs="Times New Roman"/>
                <w:sz w:val="18"/>
                <w:szCs w:val="18"/>
                <w:lang w:val="pt-BR"/>
              </w:rPr>
            </w:pPr>
            <w:r w:rsidRPr="00F4064B">
              <w:rPr>
                <w:rFonts w:ascii="Times New Roman" w:hAnsi="Times New Roman" w:cs="Times New Roman"/>
                <w:sz w:val="18"/>
                <w:szCs w:val="18"/>
                <w:lang w:val="pt-BR"/>
              </w:rPr>
              <w:t>Duque LF, Klevens J, Montoya N</w:t>
            </w:r>
            <w:r w:rsidRPr="00F4064B">
              <w:rPr>
                <w:rFonts w:ascii="Times New Roman" w:eastAsia="Times New Roman" w:hAnsi="Times New Roman" w:cs="Times New Roman"/>
                <w:sz w:val="18"/>
                <w:szCs w:val="18"/>
                <w:lang w:val="pt-BR"/>
              </w:rPr>
              <w:t>/ 2005</w:t>
            </w:r>
          </w:p>
        </w:tc>
        <w:tc>
          <w:tcPr>
            <w:tcW w:w="1222" w:type="dxa"/>
            <w:shd w:val="clear" w:color="auto" w:fill="auto"/>
            <w:vAlign w:val="center"/>
            <w:hideMark/>
          </w:tcPr>
          <w:p w14:paraId="33CA219B"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Cs/>
                <w:sz w:val="18"/>
                <w:szCs w:val="18"/>
              </w:rPr>
              <w:t>Descriptivo</w:t>
            </w:r>
          </w:p>
        </w:tc>
        <w:tc>
          <w:tcPr>
            <w:tcW w:w="2587" w:type="dxa"/>
            <w:shd w:val="clear" w:color="auto" w:fill="auto"/>
            <w:vAlign w:val="center"/>
            <w:hideMark/>
          </w:tcPr>
          <w:p w14:paraId="6C780A8D"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 xml:space="preserve">Jóvenes </w:t>
            </w:r>
            <w:r>
              <w:rPr>
                <w:rFonts w:ascii="Times New Roman" w:eastAsia="Times New Roman" w:hAnsi="Times New Roman" w:cs="Times New Roman"/>
                <w:sz w:val="18"/>
                <w:szCs w:val="18"/>
              </w:rPr>
              <w:t>de</w:t>
            </w:r>
            <w:r w:rsidRPr="00B22C7F">
              <w:rPr>
                <w:rFonts w:ascii="Times New Roman" w:eastAsia="Times New Roman" w:hAnsi="Times New Roman" w:cs="Times New Roman"/>
                <w:sz w:val="18"/>
                <w:szCs w:val="18"/>
              </w:rPr>
              <w:t xml:space="preserve"> barrios de bajo o muy ba</w:t>
            </w:r>
            <w:r>
              <w:rPr>
                <w:rFonts w:ascii="Times New Roman" w:eastAsia="Times New Roman" w:hAnsi="Times New Roman" w:cs="Times New Roman"/>
                <w:sz w:val="18"/>
                <w:szCs w:val="18"/>
              </w:rPr>
              <w:t xml:space="preserve">jo estrato socioeconómico de </w:t>
            </w:r>
            <w:r w:rsidRPr="00B22C7F">
              <w:rPr>
                <w:rFonts w:ascii="Times New Roman" w:eastAsia="Times New Roman" w:hAnsi="Times New Roman" w:cs="Times New Roman"/>
                <w:sz w:val="18"/>
                <w:szCs w:val="18"/>
              </w:rPr>
              <w:t>Medellín</w:t>
            </w:r>
          </w:p>
        </w:tc>
        <w:tc>
          <w:tcPr>
            <w:tcW w:w="1979" w:type="dxa"/>
            <w:shd w:val="clear" w:color="auto" w:fill="auto"/>
            <w:vAlign w:val="center"/>
            <w:hideMark/>
          </w:tcPr>
          <w:p w14:paraId="5439BBDB"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En total 372 individuos </w:t>
            </w:r>
            <w:r w:rsidRPr="00B22C7F">
              <w:rPr>
                <w:rFonts w:ascii="Times New Roman" w:eastAsia="Times New Roman" w:hAnsi="Times New Roman" w:cs="Times New Roman"/>
                <w:sz w:val="18"/>
                <w:szCs w:val="18"/>
              </w:rPr>
              <w:t>entre 15 y 24 años. Se estudiaron cinco grupos: agresores severos (n=62), agresores principalmente de riñas graves (n=81), miembros de las Autodefensas Unidas de Colombia (AUC) no reinsertados, comúnmente  denominados paramilitares (n=72), resilientes (n=59) y controles comunitarios (n=103).</w:t>
            </w:r>
          </w:p>
        </w:tc>
        <w:tc>
          <w:tcPr>
            <w:tcW w:w="1581" w:type="dxa"/>
            <w:shd w:val="clear" w:color="auto" w:fill="auto"/>
            <w:vAlign w:val="center"/>
            <w:hideMark/>
          </w:tcPr>
          <w:p w14:paraId="45E8AB7B"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Muestreo a conveniencia. La selección se hizo según criterio de pares comunitarios.</w:t>
            </w:r>
          </w:p>
        </w:tc>
        <w:tc>
          <w:tcPr>
            <w:tcW w:w="981" w:type="dxa"/>
            <w:vAlign w:val="center"/>
          </w:tcPr>
          <w:p w14:paraId="0A076F3E" w14:textId="77777777" w:rsidR="00110033" w:rsidRPr="00B22C7F" w:rsidRDefault="00110033" w:rsidP="006E5EFF">
            <w:pPr>
              <w:jc w:val="center"/>
              <w:rPr>
                <w:rFonts w:ascii="Times New Roman" w:hAnsi="Times New Roman" w:cs="Times New Roman"/>
                <w:sz w:val="18"/>
                <w:szCs w:val="18"/>
              </w:rPr>
            </w:pPr>
            <w:r w:rsidRPr="00B22C7F">
              <w:rPr>
                <w:rFonts w:ascii="Times New Roman" w:hAnsi="Times New Roman" w:cs="Times New Roman"/>
                <w:sz w:val="18"/>
                <w:szCs w:val="18"/>
              </w:rPr>
              <w:t>8,6</w:t>
            </w:r>
          </w:p>
        </w:tc>
      </w:tr>
      <w:tr w:rsidR="00110033" w:rsidRPr="00B22C7F" w14:paraId="010264E1" w14:textId="77777777" w:rsidTr="006E5EFF">
        <w:trPr>
          <w:trHeight w:val="307"/>
          <w:jc w:val="center"/>
        </w:trPr>
        <w:tc>
          <w:tcPr>
            <w:tcW w:w="1289" w:type="dxa"/>
            <w:shd w:val="clear" w:color="auto" w:fill="auto"/>
            <w:vAlign w:val="center"/>
            <w:hideMark/>
          </w:tcPr>
          <w:p w14:paraId="66615DD2"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4E781F">
              <w:rPr>
                <w:rFonts w:ascii="Times New Roman" w:hAnsi="Times New Roman" w:cs="Times New Roman"/>
                <w:sz w:val="18"/>
                <w:szCs w:val="18"/>
              </w:rPr>
              <w:t xml:space="preserve">Toro </w:t>
            </w:r>
            <w:r>
              <w:rPr>
                <w:rFonts w:ascii="Times New Roman" w:hAnsi="Times New Roman" w:cs="Times New Roman"/>
                <w:sz w:val="18"/>
                <w:szCs w:val="18"/>
              </w:rPr>
              <w:t>J, Varas N, Andújar B, Nieves L/</w:t>
            </w:r>
            <w:r w:rsidRPr="00B22C7F">
              <w:rPr>
                <w:rFonts w:ascii="Times New Roman" w:eastAsia="Times New Roman" w:hAnsi="Times New Roman" w:cs="Times New Roman"/>
                <w:sz w:val="18"/>
                <w:szCs w:val="18"/>
              </w:rPr>
              <w:t xml:space="preserve"> 2006</w:t>
            </w:r>
          </w:p>
        </w:tc>
        <w:tc>
          <w:tcPr>
            <w:tcW w:w="1222" w:type="dxa"/>
            <w:shd w:val="clear" w:color="auto" w:fill="auto"/>
            <w:vAlign w:val="center"/>
            <w:hideMark/>
          </w:tcPr>
          <w:p w14:paraId="4059361A"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Cs/>
                <w:sz w:val="18"/>
                <w:szCs w:val="18"/>
              </w:rPr>
              <w:t>Descriptivo</w:t>
            </w:r>
          </w:p>
        </w:tc>
        <w:tc>
          <w:tcPr>
            <w:tcW w:w="2587" w:type="dxa"/>
            <w:shd w:val="clear" w:color="auto" w:fill="auto"/>
            <w:vAlign w:val="center"/>
            <w:hideMark/>
          </w:tcPr>
          <w:p w14:paraId="397D641B"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Jóvenes gay y bisexuales con alto nivel educativo de Puerto Rico</w:t>
            </w:r>
          </w:p>
        </w:tc>
        <w:tc>
          <w:tcPr>
            <w:tcW w:w="1979" w:type="dxa"/>
            <w:shd w:val="clear" w:color="auto" w:fill="auto"/>
            <w:vAlign w:val="center"/>
            <w:hideMark/>
          </w:tcPr>
          <w:p w14:paraId="1A761F6D"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 xml:space="preserve">61 jóvenes gays y bisexuales de Puerto </w:t>
            </w:r>
            <w:r w:rsidRPr="00B22C7F">
              <w:rPr>
                <w:rFonts w:ascii="Times New Roman" w:eastAsia="Times New Roman" w:hAnsi="Times New Roman" w:cs="Times New Roman"/>
                <w:sz w:val="18"/>
                <w:szCs w:val="18"/>
              </w:rPr>
              <w:lastRenderedPageBreak/>
              <w:t>Rico, con una edad media de 21 años</w:t>
            </w:r>
          </w:p>
        </w:tc>
        <w:tc>
          <w:tcPr>
            <w:tcW w:w="1581" w:type="dxa"/>
            <w:shd w:val="clear" w:color="auto" w:fill="auto"/>
            <w:vAlign w:val="center"/>
            <w:hideMark/>
          </w:tcPr>
          <w:p w14:paraId="40A0543E"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lastRenderedPageBreak/>
              <w:t>Muestreo a conveniencia</w:t>
            </w:r>
          </w:p>
        </w:tc>
        <w:tc>
          <w:tcPr>
            <w:tcW w:w="981" w:type="dxa"/>
            <w:vAlign w:val="center"/>
          </w:tcPr>
          <w:p w14:paraId="61CC987A" w14:textId="77777777" w:rsidR="00110033" w:rsidRPr="00B22C7F" w:rsidRDefault="00110033" w:rsidP="006E5EFF">
            <w:pPr>
              <w:jc w:val="center"/>
              <w:rPr>
                <w:rFonts w:ascii="Times New Roman" w:hAnsi="Times New Roman" w:cs="Times New Roman"/>
                <w:sz w:val="18"/>
                <w:szCs w:val="18"/>
              </w:rPr>
            </w:pPr>
            <w:r w:rsidRPr="00B22C7F">
              <w:rPr>
                <w:rFonts w:ascii="Times New Roman" w:hAnsi="Times New Roman" w:cs="Times New Roman"/>
                <w:sz w:val="18"/>
                <w:szCs w:val="18"/>
              </w:rPr>
              <w:t>5,9</w:t>
            </w:r>
          </w:p>
        </w:tc>
      </w:tr>
      <w:tr w:rsidR="00110033" w:rsidRPr="00B22C7F" w14:paraId="3256893B" w14:textId="77777777" w:rsidTr="006E5EFF">
        <w:trPr>
          <w:trHeight w:val="685"/>
          <w:jc w:val="center"/>
        </w:trPr>
        <w:tc>
          <w:tcPr>
            <w:tcW w:w="1289" w:type="dxa"/>
            <w:shd w:val="clear" w:color="auto" w:fill="auto"/>
            <w:vAlign w:val="center"/>
            <w:hideMark/>
          </w:tcPr>
          <w:p w14:paraId="53E4B612"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Pr>
                <w:rFonts w:ascii="Times New Roman" w:hAnsi="Times New Roman" w:cs="Times New Roman"/>
                <w:sz w:val="18"/>
                <w:szCs w:val="18"/>
              </w:rPr>
              <w:t>Barrera M, Hageman D,  Gonzales N</w:t>
            </w:r>
            <w:r>
              <w:rPr>
                <w:rFonts w:ascii="Times New Roman" w:eastAsia="Times New Roman" w:hAnsi="Times New Roman" w:cs="Times New Roman"/>
                <w:sz w:val="18"/>
                <w:szCs w:val="18"/>
              </w:rPr>
              <w:t xml:space="preserve">/ </w:t>
            </w:r>
            <w:r w:rsidRPr="00B22C7F">
              <w:rPr>
                <w:rFonts w:ascii="Times New Roman" w:eastAsia="Times New Roman" w:hAnsi="Times New Roman" w:cs="Times New Roman"/>
                <w:sz w:val="18"/>
                <w:szCs w:val="18"/>
              </w:rPr>
              <w:t>2004</w:t>
            </w:r>
          </w:p>
        </w:tc>
        <w:tc>
          <w:tcPr>
            <w:tcW w:w="1222" w:type="dxa"/>
            <w:shd w:val="clear" w:color="auto" w:fill="auto"/>
            <w:vAlign w:val="center"/>
            <w:hideMark/>
          </w:tcPr>
          <w:p w14:paraId="0829C26F"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Cs/>
                <w:sz w:val="18"/>
                <w:szCs w:val="18"/>
              </w:rPr>
              <w:t>Descriptivo</w:t>
            </w:r>
          </w:p>
        </w:tc>
        <w:tc>
          <w:tcPr>
            <w:tcW w:w="2587" w:type="dxa"/>
            <w:shd w:val="clear" w:color="auto" w:fill="auto"/>
            <w:vAlign w:val="center"/>
            <w:hideMark/>
          </w:tcPr>
          <w:p w14:paraId="4514DEDC"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Adolescentes americanos: unos de origen europeo y otros mexicanos, entre los 11 y 15 años de edad. Padres y madres de estos adolescentes donde tanto el padre como la madre tuvieran el mismo origen.</w:t>
            </w:r>
          </w:p>
        </w:tc>
        <w:tc>
          <w:tcPr>
            <w:tcW w:w="1979" w:type="dxa"/>
            <w:shd w:val="clear" w:color="auto" w:fill="auto"/>
            <w:vAlign w:val="center"/>
            <w:hideMark/>
          </w:tcPr>
          <w:p w14:paraId="4CB68326"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175 Adolescentes mexicanos (84 hombres y 91 mujeres), 59 adolescentes europeos (32 hombres y 27 mujeres)  175 madres mexicanas y 59 europeas, 118 padres mexicanos y 42 europeos.</w:t>
            </w:r>
          </w:p>
        </w:tc>
        <w:tc>
          <w:tcPr>
            <w:tcW w:w="1581" w:type="dxa"/>
            <w:shd w:val="clear" w:color="auto" w:fill="auto"/>
            <w:vAlign w:val="center"/>
            <w:hideMark/>
          </w:tcPr>
          <w:p w14:paraId="10D231DB"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Muestreo por cuotas</w:t>
            </w:r>
          </w:p>
        </w:tc>
        <w:tc>
          <w:tcPr>
            <w:tcW w:w="981" w:type="dxa"/>
            <w:vAlign w:val="center"/>
          </w:tcPr>
          <w:p w14:paraId="6ACF6B5C" w14:textId="77777777" w:rsidR="00110033" w:rsidRPr="00B22C7F" w:rsidRDefault="00110033" w:rsidP="006E5EFF">
            <w:pPr>
              <w:jc w:val="center"/>
              <w:rPr>
                <w:rFonts w:ascii="Times New Roman" w:hAnsi="Times New Roman" w:cs="Times New Roman"/>
                <w:sz w:val="18"/>
                <w:szCs w:val="18"/>
              </w:rPr>
            </w:pPr>
            <w:r w:rsidRPr="00B22C7F">
              <w:rPr>
                <w:rFonts w:ascii="Times New Roman" w:hAnsi="Times New Roman" w:cs="Times New Roman"/>
                <w:sz w:val="18"/>
                <w:szCs w:val="18"/>
              </w:rPr>
              <w:t>8,9</w:t>
            </w:r>
          </w:p>
        </w:tc>
      </w:tr>
      <w:tr w:rsidR="00110033" w:rsidRPr="00B22C7F" w14:paraId="4E6D5BC0" w14:textId="77777777" w:rsidTr="006E5EFF">
        <w:trPr>
          <w:trHeight w:val="519"/>
          <w:jc w:val="center"/>
        </w:trPr>
        <w:tc>
          <w:tcPr>
            <w:tcW w:w="1289" w:type="dxa"/>
            <w:shd w:val="clear" w:color="auto" w:fill="auto"/>
            <w:vAlign w:val="center"/>
            <w:hideMark/>
          </w:tcPr>
          <w:p w14:paraId="3CDB69FC" w14:textId="77777777" w:rsidR="00110033" w:rsidRPr="00F4064B" w:rsidRDefault="00110033" w:rsidP="006E5EFF">
            <w:pPr>
              <w:spacing w:after="0" w:line="240" w:lineRule="auto"/>
              <w:jc w:val="center"/>
              <w:rPr>
                <w:rFonts w:ascii="Times New Roman" w:eastAsia="Times New Roman" w:hAnsi="Times New Roman" w:cs="Times New Roman"/>
                <w:sz w:val="18"/>
                <w:szCs w:val="18"/>
                <w:lang w:val="pt-BR"/>
              </w:rPr>
            </w:pPr>
            <w:r>
              <w:rPr>
                <w:rFonts w:ascii="Times New Roman" w:hAnsi="Times New Roman" w:cs="Times New Roman"/>
                <w:sz w:val="18"/>
                <w:szCs w:val="18"/>
                <w:lang w:val="fr-FR"/>
              </w:rPr>
              <w:t xml:space="preserve">Avanci J, Assis S, Oliveira R/ </w:t>
            </w:r>
            <w:r w:rsidRPr="00F4064B">
              <w:rPr>
                <w:rFonts w:ascii="Times New Roman" w:eastAsia="Times New Roman" w:hAnsi="Times New Roman" w:cs="Times New Roman"/>
                <w:sz w:val="18"/>
                <w:szCs w:val="18"/>
                <w:lang w:val="pt-BR"/>
              </w:rPr>
              <w:t>2008</w:t>
            </w:r>
          </w:p>
        </w:tc>
        <w:tc>
          <w:tcPr>
            <w:tcW w:w="1222" w:type="dxa"/>
            <w:shd w:val="clear" w:color="auto" w:fill="auto"/>
            <w:vAlign w:val="center"/>
            <w:hideMark/>
          </w:tcPr>
          <w:p w14:paraId="487DC250"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Cs/>
                <w:sz w:val="18"/>
                <w:szCs w:val="18"/>
              </w:rPr>
              <w:t>Descriptivo</w:t>
            </w:r>
          </w:p>
        </w:tc>
        <w:tc>
          <w:tcPr>
            <w:tcW w:w="2587" w:type="dxa"/>
            <w:shd w:val="clear" w:color="auto" w:fill="auto"/>
            <w:vAlign w:val="center"/>
            <w:hideMark/>
          </w:tcPr>
          <w:p w14:paraId="1B9441C5"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Alumnos matriculados en 7 º y 8 º grado de escuela primaria y en grado 1 º y 2 º de educación secundaria en 17 escuelas públicas y 21 privadas. Rio de Janeiro, Brasil.</w:t>
            </w:r>
          </w:p>
        </w:tc>
        <w:tc>
          <w:tcPr>
            <w:tcW w:w="1979" w:type="dxa"/>
            <w:shd w:val="clear" w:color="auto" w:fill="auto"/>
            <w:vAlign w:val="center"/>
            <w:hideMark/>
          </w:tcPr>
          <w:p w14:paraId="21ABD9B7"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1.923 alumnos. El 51% estaban en escuela pública; el 56% eran mujeres, 64% tenían entre 15-19 años.</w:t>
            </w:r>
          </w:p>
        </w:tc>
        <w:tc>
          <w:tcPr>
            <w:tcW w:w="1581" w:type="dxa"/>
            <w:shd w:val="clear" w:color="auto" w:fill="auto"/>
            <w:vAlign w:val="center"/>
            <w:hideMark/>
          </w:tcPr>
          <w:p w14:paraId="58CC0F54"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Muestreo probabilístico por conglomerados, con dos etapas, escuelas y clases.</w:t>
            </w:r>
          </w:p>
        </w:tc>
        <w:tc>
          <w:tcPr>
            <w:tcW w:w="981" w:type="dxa"/>
            <w:vAlign w:val="center"/>
          </w:tcPr>
          <w:p w14:paraId="2774FF28" w14:textId="77777777" w:rsidR="00110033" w:rsidRPr="00B22C7F" w:rsidRDefault="00110033" w:rsidP="006E5EFF">
            <w:pPr>
              <w:jc w:val="center"/>
              <w:rPr>
                <w:rFonts w:ascii="Times New Roman" w:hAnsi="Times New Roman" w:cs="Times New Roman"/>
                <w:sz w:val="18"/>
                <w:szCs w:val="18"/>
              </w:rPr>
            </w:pPr>
            <w:r w:rsidRPr="00B22C7F">
              <w:rPr>
                <w:rFonts w:ascii="Times New Roman" w:hAnsi="Times New Roman" w:cs="Times New Roman"/>
                <w:sz w:val="18"/>
                <w:szCs w:val="18"/>
              </w:rPr>
              <w:t>9,3</w:t>
            </w:r>
          </w:p>
        </w:tc>
      </w:tr>
      <w:tr w:rsidR="00110033" w:rsidRPr="00B22C7F" w14:paraId="3CA68FA7" w14:textId="77777777" w:rsidTr="006E5EFF">
        <w:trPr>
          <w:trHeight w:val="837"/>
          <w:jc w:val="center"/>
        </w:trPr>
        <w:tc>
          <w:tcPr>
            <w:tcW w:w="1289" w:type="dxa"/>
            <w:shd w:val="clear" w:color="auto" w:fill="auto"/>
            <w:vAlign w:val="center"/>
            <w:hideMark/>
          </w:tcPr>
          <w:p w14:paraId="5465B3C2"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Villalta/</w:t>
            </w:r>
            <w:r w:rsidRPr="00B22C7F">
              <w:rPr>
                <w:rFonts w:ascii="Times New Roman" w:eastAsia="Times New Roman" w:hAnsi="Times New Roman" w:cs="Times New Roman"/>
                <w:sz w:val="18"/>
                <w:szCs w:val="18"/>
              </w:rPr>
              <w:t xml:space="preserve"> 2009</w:t>
            </w:r>
          </w:p>
        </w:tc>
        <w:tc>
          <w:tcPr>
            <w:tcW w:w="1222" w:type="dxa"/>
            <w:shd w:val="clear" w:color="auto" w:fill="auto"/>
            <w:vAlign w:val="center"/>
            <w:hideMark/>
          </w:tcPr>
          <w:p w14:paraId="5CADFF9A" w14:textId="77777777" w:rsidR="00110033" w:rsidRPr="00B22C7F" w:rsidRDefault="00110033" w:rsidP="006E5EFF">
            <w:pPr>
              <w:spacing w:after="0" w:line="240" w:lineRule="auto"/>
              <w:jc w:val="center"/>
              <w:rPr>
                <w:rFonts w:ascii="Times New Roman" w:eastAsia="Times New Roman" w:hAnsi="Times New Roman" w:cs="Times New Roman"/>
                <w:b/>
                <w:bCs/>
                <w:sz w:val="18"/>
                <w:szCs w:val="18"/>
              </w:rPr>
            </w:pPr>
            <w:r w:rsidRPr="00B22C7F">
              <w:rPr>
                <w:rFonts w:ascii="Times New Roman" w:eastAsia="Times New Roman" w:hAnsi="Times New Roman" w:cs="Times New Roman"/>
                <w:bCs/>
                <w:sz w:val="18"/>
                <w:szCs w:val="18"/>
              </w:rPr>
              <w:t>Descriptivo</w:t>
            </w:r>
          </w:p>
        </w:tc>
        <w:tc>
          <w:tcPr>
            <w:tcW w:w="2587" w:type="dxa"/>
            <w:shd w:val="clear" w:color="auto" w:fill="auto"/>
            <w:vAlign w:val="center"/>
            <w:hideMark/>
          </w:tcPr>
          <w:p w14:paraId="1A33A6E4"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Estudiantes de establecimientos educativos ubicados en sectores urbanos de alta vulnerabilidad social de la Región Metropolitana de Chile, con resultados de rendimiento académico alto y bajo en la Prueba Nacional de Medición de Calidad Educativa (SIMCE).</w:t>
            </w:r>
          </w:p>
        </w:tc>
        <w:tc>
          <w:tcPr>
            <w:tcW w:w="1979" w:type="dxa"/>
            <w:shd w:val="clear" w:color="auto" w:fill="auto"/>
            <w:vAlign w:val="center"/>
            <w:hideMark/>
          </w:tcPr>
          <w:p w14:paraId="4A963A8A"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437 alumnos de las escuelas seleccionadas: 243 mujeres y 194 hombres.</w:t>
            </w:r>
          </w:p>
        </w:tc>
        <w:tc>
          <w:tcPr>
            <w:tcW w:w="1581" w:type="dxa"/>
            <w:shd w:val="clear" w:color="auto" w:fill="auto"/>
            <w:vAlign w:val="center"/>
            <w:hideMark/>
          </w:tcPr>
          <w:p w14:paraId="0050A571" w14:textId="77777777" w:rsidR="00110033" w:rsidRPr="00B22C7F" w:rsidRDefault="00110033" w:rsidP="006E5EFF">
            <w:pPr>
              <w:spacing w:after="0" w:line="240" w:lineRule="auto"/>
              <w:jc w:val="center"/>
              <w:rPr>
                <w:rFonts w:ascii="Times New Roman" w:eastAsia="Times New Roman" w:hAnsi="Times New Roman" w:cs="Times New Roman"/>
                <w:sz w:val="18"/>
                <w:szCs w:val="18"/>
              </w:rPr>
            </w:pPr>
            <w:r w:rsidRPr="00B22C7F">
              <w:rPr>
                <w:rFonts w:ascii="Times New Roman" w:eastAsia="Times New Roman" w:hAnsi="Times New Roman" w:cs="Times New Roman"/>
                <w:sz w:val="18"/>
                <w:szCs w:val="18"/>
              </w:rPr>
              <w:t>Muestra a conveniencia,</w:t>
            </w:r>
          </w:p>
        </w:tc>
        <w:tc>
          <w:tcPr>
            <w:tcW w:w="981" w:type="dxa"/>
            <w:vAlign w:val="center"/>
          </w:tcPr>
          <w:p w14:paraId="30E78358" w14:textId="77777777" w:rsidR="00110033" w:rsidRPr="00B22C7F" w:rsidRDefault="00110033" w:rsidP="006E5EFF">
            <w:pPr>
              <w:jc w:val="center"/>
              <w:rPr>
                <w:rFonts w:ascii="Times New Roman" w:hAnsi="Times New Roman" w:cs="Times New Roman"/>
                <w:sz w:val="18"/>
                <w:szCs w:val="18"/>
              </w:rPr>
            </w:pPr>
            <w:r w:rsidRPr="00B22C7F">
              <w:rPr>
                <w:rFonts w:ascii="Times New Roman" w:hAnsi="Times New Roman" w:cs="Times New Roman"/>
                <w:sz w:val="18"/>
                <w:szCs w:val="18"/>
              </w:rPr>
              <w:t>7,5</w:t>
            </w:r>
          </w:p>
        </w:tc>
      </w:tr>
    </w:tbl>
    <w:p w14:paraId="3900B713" w14:textId="77777777" w:rsidR="00E33870" w:rsidRPr="007220D4" w:rsidRDefault="00E33870" w:rsidP="005468F1">
      <w:pPr>
        <w:spacing w:after="0" w:line="240" w:lineRule="auto"/>
        <w:jc w:val="both"/>
        <w:rPr>
          <w:rFonts w:ascii="Times New Roman" w:hAnsi="Times New Roman" w:cs="Times New Roman"/>
          <w:sz w:val="24"/>
          <w:szCs w:val="24"/>
        </w:rPr>
      </w:pPr>
    </w:p>
    <w:p w14:paraId="588E3AE3" w14:textId="29DEE9D0" w:rsidR="007745A5" w:rsidRPr="007220D4" w:rsidRDefault="004775AD" w:rsidP="005468F1">
      <w:pPr>
        <w:spacing w:after="0" w:line="240" w:lineRule="auto"/>
        <w:jc w:val="both"/>
        <w:rPr>
          <w:rFonts w:ascii="Times New Roman" w:hAnsi="Times New Roman" w:cs="Times New Roman"/>
          <w:b/>
          <w:bCs/>
          <w:i/>
          <w:kern w:val="24"/>
          <w:sz w:val="24"/>
          <w:szCs w:val="24"/>
        </w:rPr>
      </w:pPr>
      <w:r w:rsidRPr="007220D4">
        <w:rPr>
          <w:rFonts w:ascii="Times New Roman" w:hAnsi="Times New Roman" w:cs="Times New Roman"/>
          <w:b/>
          <w:bCs/>
          <w:i/>
          <w:iCs/>
          <w:kern w:val="24"/>
          <w:sz w:val="24"/>
          <w:szCs w:val="24"/>
        </w:rPr>
        <w:t>Estudios cualitativos</w:t>
      </w:r>
    </w:p>
    <w:p w14:paraId="63760582" w14:textId="77777777" w:rsidR="006921A2" w:rsidRPr="007220D4" w:rsidRDefault="007745A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kern w:val="24"/>
          <w:sz w:val="24"/>
          <w:szCs w:val="24"/>
        </w:rPr>
        <w:t>Fueron nueve estudios cualitativos evaluados</w:t>
      </w:r>
      <w:r w:rsidRPr="007220D4">
        <w:rPr>
          <w:rFonts w:ascii="Times New Roman" w:hAnsi="Times New Roman" w:cs="Times New Roman"/>
          <w:sz w:val="24"/>
          <w:szCs w:val="24"/>
        </w:rPr>
        <w:t>, la mayoría incluyeron adolescentes entre los 12 y 19 años, los demás considera</w:t>
      </w:r>
      <w:r w:rsidR="00A47E49" w:rsidRPr="007220D4">
        <w:rPr>
          <w:rFonts w:ascii="Times New Roman" w:hAnsi="Times New Roman" w:cs="Times New Roman"/>
          <w:sz w:val="24"/>
          <w:szCs w:val="24"/>
        </w:rPr>
        <w:t xml:space="preserve">ron </w:t>
      </w:r>
      <w:r w:rsidR="00937A53" w:rsidRPr="007220D4">
        <w:rPr>
          <w:rFonts w:ascii="Times New Roman" w:hAnsi="Times New Roman" w:cs="Times New Roman"/>
          <w:sz w:val="24"/>
          <w:szCs w:val="24"/>
        </w:rPr>
        <w:t>jóvenes</w:t>
      </w:r>
      <w:r w:rsidR="00A47E49" w:rsidRPr="007220D4">
        <w:rPr>
          <w:rFonts w:ascii="Times New Roman" w:hAnsi="Times New Roman" w:cs="Times New Roman"/>
          <w:sz w:val="24"/>
          <w:szCs w:val="24"/>
        </w:rPr>
        <w:t xml:space="preserve"> hasta los 23 años. </w:t>
      </w:r>
      <w:r w:rsidRPr="007220D4">
        <w:rPr>
          <w:rFonts w:ascii="Times New Roman" w:hAnsi="Times New Roman" w:cs="Times New Roman"/>
          <w:sz w:val="24"/>
          <w:szCs w:val="24"/>
        </w:rPr>
        <w:t>Cinco de las investigaciones fueron desarrolladas en Brasil, por lo que los resultados estarán condicionados por las características de esta región específica de Latinoaméri</w:t>
      </w:r>
      <w:r w:rsidR="006921A2" w:rsidRPr="007220D4">
        <w:rPr>
          <w:rFonts w:ascii="Times New Roman" w:hAnsi="Times New Roman" w:cs="Times New Roman"/>
          <w:sz w:val="24"/>
          <w:szCs w:val="24"/>
        </w:rPr>
        <w:t>ca.</w:t>
      </w:r>
    </w:p>
    <w:p w14:paraId="37E0DF2D" w14:textId="0E7C8884"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Una valoración de la calidad del reporte de los estudios, utilizando la Guía CASPe destaca que la calidad de los artículos fue media, considerando que el puntaje máximo posible era 70 y en la valoración la mayoría de los artículos tuvieron un puntaje entre 40 y 50. El puntaje más alto fue 66, seguido de 57 y el resto entre 40 y 50, por lo que se puede considerar que la calidad de los artículos fue superior a la mitad (35 puntos)</w:t>
      </w:r>
      <w:r w:rsidR="00D978F4">
        <w:rPr>
          <w:rFonts w:ascii="Times New Roman" w:hAnsi="Times New Roman" w:cs="Times New Roman"/>
          <w:sz w:val="24"/>
          <w:szCs w:val="24"/>
        </w:rPr>
        <w:t xml:space="preserve"> (ver tabla 3)</w:t>
      </w:r>
      <w:r w:rsidRPr="007220D4">
        <w:rPr>
          <w:rFonts w:ascii="Times New Roman" w:hAnsi="Times New Roman" w:cs="Times New Roman"/>
          <w:sz w:val="24"/>
          <w:szCs w:val="24"/>
        </w:rPr>
        <w:t>.</w:t>
      </w:r>
    </w:p>
    <w:p w14:paraId="1BDAF5CE" w14:textId="77777777"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Entre los aspectos fuertes de los artículos, se encuentra que la totalidad de estudios, aunque no hicieron explícita su pregunta de investigación, tuvieron un objetivo claro que implicaba la pregunta de investigación; todos presentaron una metodología congruente con los objetivos planteados y la mayoría tuvieron una explicación relativa a la selección de los participantes, esto implica que se justifica porqué los participantes seleccionados eran los más adecuados para acceder al tipo de conocimiento que requería el estudio y además el investigador explica quién, cómo y dónde se convocaron a los participantes. Entre los puntos débiles se encontró que solo dos de los artículos examinaron el propio rol del investigador de forma crítica en el proceso de investigación; además, en los aspectos éticos, ninguno de los artículos consideró el manejo de la vulnerabilidad emocional, entendida como los efectos del estudio sobre los participantes durante y después del mismo, como consecuencia de la toma de consciencia de su propia experiencia. </w:t>
      </w:r>
    </w:p>
    <w:p w14:paraId="460D4B93" w14:textId="2720C529" w:rsidR="007745A5" w:rsidRPr="007220D4" w:rsidRDefault="10A28E3C" w:rsidP="10A28E3C">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Con relación a la descripción detallada de datos, se halló que dos de los artículos no hicieron explícito el formato de registro de los datos (por ejemplo: grabaciones de audio/vídeo, cuaderno de campo, etc.) y, además, la mayoría de artículos (solo uno de ellos) no explicitaron la saturación de datos y su reflexión acerca de ello.</w:t>
      </w:r>
    </w:p>
    <w:p w14:paraId="69C8BE43" w14:textId="5726A59D" w:rsidR="007745A5" w:rsidRPr="007220D4" w:rsidRDefault="10A28E3C" w:rsidP="10A28E3C">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lastRenderedPageBreak/>
        <w:t xml:space="preserve">Respecto a la justificación del método utilizado, es decir, si la pregunta de investigación era explícita, si se identificaba con claridad el objetivo(s) de investigación y a la vez se justificaba la relevancia de los mismos; se encontró que dos artículos hacían explícito el método de estudio, pero no lo justificaban; dos no lo hicieron explícito. Solo cinco cumplieron a cabalidad este criterio. </w:t>
      </w:r>
    </w:p>
    <w:p w14:paraId="5538054D" w14:textId="77777777" w:rsidR="00E33870" w:rsidRPr="007220D4" w:rsidRDefault="00E33870" w:rsidP="005468F1">
      <w:pPr>
        <w:spacing w:after="0" w:line="240" w:lineRule="auto"/>
        <w:jc w:val="both"/>
        <w:rPr>
          <w:rFonts w:ascii="Times New Roman" w:hAnsi="Times New Roman" w:cs="Times New Roman"/>
          <w:sz w:val="24"/>
          <w:szCs w:val="24"/>
        </w:rPr>
      </w:pPr>
    </w:p>
    <w:p w14:paraId="07AE45D2" w14:textId="194D9622" w:rsidR="00C01D87" w:rsidRPr="00C01D87" w:rsidRDefault="00C01D87" w:rsidP="005468F1">
      <w:pPr>
        <w:spacing w:after="0" w:line="240" w:lineRule="auto"/>
        <w:jc w:val="both"/>
        <w:rPr>
          <w:rFonts w:ascii="Times New Roman" w:hAnsi="Times New Roman" w:cs="Times New Roman"/>
          <w:sz w:val="24"/>
          <w:szCs w:val="24"/>
        </w:rPr>
      </w:pPr>
      <w:r w:rsidRPr="00C01D87">
        <w:rPr>
          <w:rFonts w:ascii="Times New Roman" w:hAnsi="Times New Roman" w:cs="Times New Roman"/>
          <w:sz w:val="24"/>
          <w:szCs w:val="24"/>
        </w:rPr>
        <w:t>Tabla 3</w:t>
      </w:r>
    </w:p>
    <w:p w14:paraId="61304991" w14:textId="43B94C46" w:rsidR="00E73A5F" w:rsidRDefault="007745A5" w:rsidP="005468F1">
      <w:pPr>
        <w:spacing w:after="0" w:line="240" w:lineRule="auto"/>
        <w:jc w:val="both"/>
        <w:rPr>
          <w:rFonts w:ascii="Times New Roman" w:hAnsi="Times New Roman" w:cs="Times New Roman"/>
          <w:i/>
          <w:sz w:val="24"/>
          <w:szCs w:val="24"/>
        </w:rPr>
      </w:pPr>
      <w:r w:rsidRPr="00C01D87">
        <w:rPr>
          <w:rFonts w:ascii="Times New Roman" w:hAnsi="Times New Roman" w:cs="Times New Roman"/>
          <w:i/>
          <w:sz w:val="24"/>
          <w:szCs w:val="24"/>
        </w:rPr>
        <w:t>Valoración de la calidad del reporte de aspectos metodológicos de los artículos con diseño cualitativo</w:t>
      </w:r>
    </w:p>
    <w:p w14:paraId="50856566" w14:textId="77777777" w:rsidR="00C01D87" w:rsidRPr="00C01D87" w:rsidRDefault="00C01D87" w:rsidP="005468F1">
      <w:pPr>
        <w:spacing w:after="0" w:line="240" w:lineRule="auto"/>
        <w:jc w:val="both"/>
        <w:rPr>
          <w:rFonts w:ascii="Times New Roman" w:hAnsi="Times New Roman" w:cs="Times New Roman"/>
          <w:i/>
          <w:sz w:val="24"/>
          <w:szCs w:val="24"/>
        </w:rPr>
      </w:pPr>
    </w:p>
    <w:tbl>
      <w:tblPr>
        <w:tblStyle w:val="Tablaconcuadrcula"/>
        <w:tblW w:w="9356" w:type="dxa"/>
        <w:tblLayout w:type="fixed"/>
        <w:tblLook w:val="04A0" w:firstRow="1" w:lastRow="0" w:firstColumn="1" w:lastColumn="0" w:noHBand="0" w:noVBand="1"/>
      </w:tblPr>
      <w:tblGrid>
        <w:gridCol w:w="1064"/>
        <w:gridCol w:w="1388"/>
        <w:gridCol w:w="1750"/>
        <w:gridCol w:w="2060"/>
        <w:gridCol w:w="734"/>
        <w:gridCol w:w="2360"/>
      </w:tblGrid>
      <w:tr w:rsidR="00C01D87" w:rsidRPr="00B22C7F" w14:paraId="35E2D599" w14:textId="77777777" w:rsidTr="006E5EFF">
        <w:trPr>
          <w:trHeight w:val="276"/>
        </w:trPr>
        <w:tc>
          <w:tcPr>
            <w:tcW w:w="569" w:type="pct"/>
          </w:tcPr>
          <w:p w14:paraId="6F5FD9C3" w14:textId="77777777" w:rsidR="00C01D87" w:rsidRPr="00B22C7F" w:rsidRDefault="00C01D87" w:rsidP="006E5EFF">
            <w:pPr>
              <w:jc w:val="center"/>
              <w:rPr>
                <w:rFonts w:ascii="Times New Roman" w:eastAsia="Times New Roman" w:hAnsi="Times New Roman" w:cs="Times New Roman"/>
                <w:b/>
                <w:sz w:val="18"/>
                <w:szCs w:val="18"/>
              </w:rPr>
            </w:pPr>
            <w:r w:rsidRPr="00B22C7F">
              <w:rPr>
                <w:rFonts w:ascii="Times New Roman" w:eastAsia="Times New Roman" w:hAnsi="Times New Roman" w:cs="Times New Roman"/>
                <w:b/>
                <w:sz w:val="18"/>
                <w:szCs w:val="18"/>
              </w:rPr>
              <w:t>Autores</w:t>
            </w:r>
          </w:p>
        </w:tc>
        <w:tc>
          <w:tcPr>
            <w:tcW w:w="742" w:type="pct"/>
          </w:tcPr>
          <w:p w14:paraId="4B31F04C" w14:textId="77777777" w:rsidR="00C01D87" w:rsidRPr="00B22C7F" w:rsidRDefault="00C01D87" w:rsidP="006E5EFF">
            <w:pPr>
              <w:jc w:val="center"/>
              <w:rPr>
                <w:rFonts w:ascii="Times New Roman" w:hAnsi="Times New Roman" w:cs="Times New Roman"/>
                <w:b/>
                <w:bCs/>
                <w:sz w:val="18"/>
                <w:szCs w:val="18"/>
              </w:rPr>
            </w:pPr>
            <w:r w:rsidRPr="00B22C7F">
              <w:rPr>
                <w:rFonts w:ascii="Times New Roman" w:hAnsi="Times New Roman" w:cs="Times New Roman"/>
                <w:b/>
                <w:bCs/>
                <w:sz w:val="18"/>
                <w:szCs w:val="18"/>
              </w:rPr>
              <w:t>Diseño</w:t>
            </w:r>
          </w:p>
        </w:tc>
        <w:tc>
          <w:tcPr>
            <w:tcW w:w="935" w:type="pct"/>
          </w:tcPr>
          <w:p w14:paraId="55DC6129" w14:textId="77777777" w:rsidR="00C01D87" w:rsidRPr="00B22C7F" w:rsidRDefault="00C01D87" w:rsidP="006E5EFF">
            <w:pPr>
              <w:jc w:val="center"/>
              <w:rPr>
                <w:rFonts w:ascii="Times New Roman" w:hAnsi="Times New Roman" w:cs="Times New Roman"/>
                <w:b/>
                <w:sz w:val="18"/>
                <w:szCs w:val="18"/>
              </w:rPr>
            </w:pPr>
            <w:r w:rsidRPr="00B22C7F">
              <w:rPr>
                <w:rFonts w:ascii="Times New Roman" w:hAnsi="Times New Roman" w:cs="Times New Roman"/>
                <w:b/>
                <w:sz w:val="18"/>
                <w:szCs w:val="18"/>
              </w:rPr>
              <w:t>Participantes</w:t>
            </w:r>
          </w:p>
        </w:tc>
        <w:tc>
          <w:tcPr>
            <w:tcW w:w="1101" w:type="pct"/>
          </w:tcPr>
          <w:p w14:paraId="02883BAA" w14:textId="77777777" w:rsidR="00C01D87" w:rsidRPr="00B22C7F" w:rsidRDefault="00C01D87" w:rsidP="006E5EFF">
            <w:pPr>
              <w:jc w:val="center"/>
              <w:rPr>
                <w:rFonts w:ascii="Times New Roman" w:hAnsi="Times New Roman" w:cs="Times New Roman"/>
                <w:b/>
                <w:bCs/>
                <w:sz w:val="18"/>
                <w:szCs w:val="18"/>
              </w:rPr>
            </w:pPr>
            <w:r w:rsidRPr="00B22C7F">
              <w:rPr>
                <w:rFonts w:ascii="Times New Roman" w:hAnsi="Times New Roman" w:cs="Times New Roman"/>
                <w:b/>
                <w:bCs/>
                <w:sz w:val="18"/>
                <w:szCs w:val="18"/>
              </w:rPr>
              <w:t>Técnicas/instrumentos</w:t>
            </w:r>
          </w:p>
        </w:tc>
        <w:tc>
          <w:tcPr>
            <w:tcW w:w="1653" w:type="pct"/>
            <w:gridSpan w:val="2"/>
          </w:tcPr>
          <w:p w14:paraId="3F658D19" w14:textId="77777777" w:rsidR="00C01D87" w:rsidRPr="00B22C7F" w:rsidRDefault="00C01D87" w:rsidP="006E5EFF">
            <w:pPr>
              <w:jc w:val="center"/>
              <w:rPr>
                <w:rFonts w:ascii="Times New Roman" w:hAnsi="Times New Roman" w:cs="Times New Roman"/>
                <w:b/>
                <w:sz w:val="18"/>
                <w:szCs w:val="18"/>
              </w:rPr>
            </w:pPr>
            <w:r w:rsidRPr="00B22C7F">
              <w:rPr>
                <w:rFonts w:ascii="Times New Roman" w:hAnsi="Times New Roman" w:cs="Times New Roman"/>
                <w:b/>
                <w:sz w:val="18"/>
                <w:szCs w:val="18"/>
              </w:rPr>
              <w:t>Evaluación CASPE</w:t>
            </w:r>
          </w:p>
        </w:tc>
      </w:tr>
      <w:tr w:rsidR="00C01D87" w:rsidRPr="00B22C7F" w14:paraId="2ABD367F" w14:textId="77777777" w:rsidTr="006E5EFF">
        <w:trPr>
          <w:trHeight w:val="276"/>
        </w:trPr>
        <w:tc>
          <w:tcPr>
            <w:tcW w:w="569" w:type="pct"/>
            <w:hideMark/>
          </w:tcPr>
          <w:p w14:paraId="5A290D12" w14:textId="77777777" w:rsidR="00C01D87" w:rsidRDefault="00C01D87" w:rsidP="006E5EFF">
            <w:pPr>
              <w:rPr>
                <w:rFonts w:ascii="Times New Roman" w:eastAsia="Times New Roman" w:hAnsi="Times New Roman" w:cs="Times New Roman"/>
                <w:sz w:val="18"/>
                <w:szCs w:val="18"/>
              </w:rPr>
            </w:pPr>
            <w:r>
              <w:rPr>
                <w:rFonts w:ascii="Times New Roman" w:eastAsia="Times New Roman" w:hAnsi="Times New Roman" w:cs="Times New Roman"/>
                <w:sz w:val="18"/>
                <w:szCs w:val="18"/>
              </w:rPr>
              <w:t>Cordini/</w:t>
            </w:r>
          </w:p>
          <w:p w14:paraId="73E7581B" w14:textId="77777777" w:rsidR="00C01D87" w:rsidRPr="00B22C7F" w:rsidRDefault="00C01D87" w:rsidP="006E5EFF">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2005 </w:t>
            </w:r>
            <w:r w:rsidRPr="00B22C7F">
              <w:rPr>
                <w:rFonts w:ascii="Times New Roman" w:eastAsia="Times New Roman" w:hAnsi="Times New Roman" w:cs="Times New Roman"/>
                <w:sz w:val="18"/>
                <w:szCs w:val="18"/>
              </w:rPr>
              <w:t xml:space="preserve"> </w:t>
            </w:r>
          </w:p>
        </w:tc>
        <w:tc>
          <w:tcPr>
            <w:tcW w:w="742" w:type="pct"/>
          </w:tcPr>
          <w:p w14:paraId="0D2C0B95" w14:textId="77777777" w:rsidR="00C01D87" w:rsidRPr="00B22C7F" w:rsidRDefault="00C01D87" w:rsidP="006E5EFF">
            <w:pPr>
              <w:rPr>
                <w:rFonts w:ascii="Times New Roman" w:hAnsi="Times New Roman" w:cs="Times New Roman"/>
                <w:bCs/>
                <w:sz w:val="18"/>
                <w:szCs w:val="18"/>
              </w:rPr>
            </w:pPr>
            <w:r w:rsidRPr="00B22C7F">
              <w:rPr>
                <w:rFonts w:ascii="Times New Roman" w:hAnsi="Times New Roman" w:cs="Times New Roman"/>
                <w:bCs/>
                <w:sz w:val="18"/>
                <w:szCs w:val="18"/>
              </w:rPr>
              <w:t>Estudio mixto: descriptivo</w:t>
            </w:r>
          </w:p>
        </w:tc>
        <w:tc>
          <w:tcPr>
            <w:tcW w:w="935" w:type="pct"/>
          </w:tcPr>
          <w:p w14:paraId="6DC50BB3"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 xml:space="preserve">160 adolescentes de 14 a 18 años de ambos sexos </w:t>
            </w:r>
            <w:r>
              <w:rPr>
                <w:rFonts w:ascii="Times New Roman" w:hAnsi="Times New Roman" w:cs="Times New Roman"/>
                <w:sz w:val="18"/>
                <w:szCs w:val="18"/>
              </w:rPr>
              <w:t>con</w:t>
            </w:r>
            <w:r w:rsidRPr="00B22C7F">
              <w:rPr>
                <w:rFonts w:ascii="Times New Roman" w:hAnsi="Times New Roman" w:cs="Times New Roman"/>
                <w:sz w:val="18"/>
                <w:szCs w:val="18"/>
              </w:rPr>
              <w:t xml:space="preserve"> experiencias traumáticas y de alto estrés y las habían sobrellevado positivamente</w:t>
            </w:r>
          </w:p>
        </w:tc>
        <w:tc>
          <w:tcPr>
            <w:tcW w:w="1101" w:type="pct"/>
          </w:tcPr>
          <w:p w14:paraId="3B5EB130" w14:textId="77777777" w:rsidR="00C01D87" w:rsidRPr="00B22C7F" w:rsidRDefault="00C01D87" w:rsidP="006E5EFF">
            <w:pPr>
              <w:rPr>
                <w:rFonts w:ascii="Times New Roman" w:hAnsi="Times New Roman" w:cs="Times New Roman"/>
                <w:bCs/>
                <w:sz w:val="18"/>
                <w:szCs w:val="18"/>
              </w:rPr>
            </w:pPr>
            <w:r w:rsidRPr="00B22C7F">
              <w:rPr>
                <w:rFonts w:ascii="Times New Roman" w:hAnsi="Times New Roman" w:cs="Times New Roman"/>
                <w:bCs/>
                <w:sz w:val="18"/>
                <w:szCs w:val="18"/>
              </w:rPr>
              <w:t>Escala intercultural del Sentido de coherencia (Antonovsky, 1979, 1987)</w:t>
            </w:r>
          </w:p>
          <w:p w14:paraId="3AC04C4A"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 xml:space="preserve">La escala SOC (Langius y BjÖvell, 2001). </w:t>
            </w:r>
          </w:p>
          <w:p w14:paraId="7E3B8227"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bCs/>
                <w:sz w:val="18"/>
                <w:szCs w:val="18"/>
              </w:rPr>
              <w:t>Grupos focal</w:t>
            </w:r>
            <w:r w:rsidRPr="00B22C7F">
              <w:rPr>
                <w:rFonts w:ascii="Times New Roman" w:hAnsi="Times New Roman" w:cs="Times New Roman"/>
                <w:sz w:val="18"/>
                <w:szCs w:val="18"/>
              </w:rPr>
              <w:t xml:space="preserve">es </w:t>
            </w:r>
          </w:p>
        </w:tc>
        <w:tc>
          <w:tcPr>
            <w:tcW w:w="392" w:type="pct"/>
          </w:tcPr>
          <w:p w14:paraId="4BFD191D"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No aplica</w:t>
            </w:r>
          </w:p>
        </w:tc>
        <w:tc>
          <w:tcPr>
            <w:tcW w:w="1261" w:type="pct"/>
          </w:tcPr>
          <w:p w14:paraId="47B94C9E"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No aplica</w:t>
            </w:r>
          </w:p>
        </w:tc>
      </w:tr>
      <w:tr w:rsidR="00C01D87" w:rsidRPr="00B22C7F" w14:paraId="77907DCB" w14:textId="77777777" w:rsidTr="006E5EFF">
        <w:trPr>
          <w:trHeight w:val="408"/>
        </w:trPr>
        <w:tc>
          <w:tcPr>
            <w:tcW w:w="569" w:type="pct"/>
            <w:hideMark/>
          </w:tcPr>
          <w:p w14:paraId="37E06B99" w14:textId="77777777" w:rsidR="00C01D87" w:rsidRPr="00B22C7F" w:rsidRDefault="00C01D87" w:rsidP="006E5EFF">
            <w:pPr>
              <w:rPr>
                <w:rFonts w:ascii="Times New Roman" w:eastAsia="Times New Roman" w:hAnsi="Times New Roman" w:cs="Times New Roman"/>
                <w:sz w:val="18"/>
                <w:szCs w:val="18"/>
              </w:rPr>
            </w:pPr>
            <w:r w:rsidRPr="004E781F">
              <w:rPr>
                <w:rFonts w:ascii="Times New Roman" w:eastAsia="Times New Roman" w:hAnsi="Times New Roman" w:cs="Times New Roman"/>
                <w:sz w:val="18"/>
                <w:szCs w:val="18"/>
                <w:lang w:val="en-US"/>
              </w:rPr>
              <w:t>Ribeiro P, Gualda D</w:t>
            </w:r>
            <w:r>
              <w:rPr>
                <w:rFonts w:ascii="Times New Roman" w:eastAsia="Times New Roman" w:hAnsi="Times New Roman" w:cs="Times New Roman"/>
                <w:sz w:val="18"/>
                <w:szCs w:val="18"/>
                <w:lang w:val="en-US"/>
              </w:rPr>
              <w:t>/ 2011</w:t>
            </w:r>
          </w:p>
        </w:tc>
        <w:tc>
          <w:tcPr>
            <w:tcW w:w="742" w:type="pct"/>
          </w:tcPr>
          <w:p w14:paraId="378C8EAB" w14:textId="77777777" w:rsidR="00C01D87" w:rsidRPr="00B22C7F" w:rsidRDefault="00C01D87" w:rsidP="006E5EFF">
            <w:pPr>
              <w:rPr>
                <w:rFonts w:ascii="Times New Roman" w:hAnsi="Times New Roman" w:cs="Times New Roman"/>
                <w:bCs/>
                <w:sz w:val="18"/>
                <w:szCs w:val="18"/>
              </w:rPr>
            </w:pPr>
            <w:r w:rsidRPr="00B22C7F">
              <w:rPr>
                <w:rFonts w:ascii="Times New Roman" w:hAnsi="Times New Roman" w:cs="Times New Roman"/>
                <w:bCs/>
                <w:sz w:val="18"/>
                <w:szCs w:val="18"/>
              </w:rPr>
              <w:t>Etnografía</w:t>
            </w:r>
          </w:p>
        </w:tc>
        <w:tc>
          <w:tcPr>
            <w:tcW w:w="935" w:type="pct"/>
          </w:tcPr>
          <w:p w14:paraId="264A17E8"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 xml:space="preserve">7 </w:t>
            </w:r>
            <w:r>
              <w:rPr>
                <w:rFonts w:ascii="Times New Roman" w:hAnsi="Times New Roman" w:cs="Times New Roman"/>
                <w:sz w:val="18"/>
                <w:szCs w:val="18"/>
              </w:rPr>
              <w:t xml:space="preserve">Adolescentes entre 10 y 19 años, </w:t>
            </w:r>
            <w:r w:rsidRPr="00B22C7F">
              <w:rPr>
                <w:rFonts w:ascii="Times New Roman" w:hAnsi="Times New Roman" w:cs="Times New Roman"/>
                <w:sz w:val="18"/>
                <w:szCs w:val="18"/>
              </w:rPr>
              <w:t>con un periodo de gestación entre 4 y 20 semanas, del Mu</w:t>
            </w:r>
            <w:r>
              <w:rPr>
                <w:rFonts w:ascii="Times New Roman" w:hAnsi="Times New Roman" w:cs="Times New Roman"/>
                <w:sz w:val="18"/>
                <w:szCs w:val="18"/>
              </w:rPr>
              <w:t>nicipio de Sur de Minas Gerais, B</w:t>
            </w:r>
            <w:r w:rsidRPr="00B22C7F">
              <w:rPr>
                <w:rFonts w:ascii="Times New Roman" w:hAnsi="Times New Roman" w:cs="Times New Roman"/>
                <w:sz w:val="18"/>
                <w:szCs w:val="18"/>
              </w:rPr>
              <w:t>rasil</w:t>
            </w:r>
          </w:p>
        </w:tc>
        <w:tc>
          <w:tcPr>
            <w:tcW w:w="1101" w:type="pct"/>
          </w:tcPr>
          <w:p w14:paraId="0383D456"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bCs/>
                <w:sz w:val="18"/>
                <w:szCs w:val="18"/>
              </w:rPr>
              <w:t>Entrevista semiestructurada</w:t>
            </w:r>
            <w:r w:rsidRPr="00B22C7F">
              <w:rPr>
                <w:rFonts w:ascii="Times New Roman" w:hAnsi="Times New Roman" w:cs="Times New Roman"/>
                <w:sz w:val="18"/>
                <w:szCs w:val="18"/>
              </w:rPr>
              <w:t xml:space="preserve">, </w:t>
            </w:r>
            <w:r w:rsidRPr="00B22C7F">
              <w:rPr>
                <w:rFonts w:ascii="Times New Roman" w:hAnsi="Times New Roman" w:cs="Times New Roman"/>
                <w:bCs/>
                <w:sz w:val="18"/>
                <w:szCs w:val="18"/>
              </w:rPr>
              <w:t>observación participante</w:t>
            </w:r>
            <w:r w:rsidRPr="00B22C7F">
              <w:rPr>
                <w:rFonts w:ascii="Times New Roman" w:hAnsi="Times New Roman" w:cs="Times New Roman"/>
                <w:sz w:val="18"/>
                <w:szCs w:val="18"/>
              </w:rPr>
              <w:t xml:space="preserve"> y</w:t>
            </w:r>
            <w:r w:rsidRPr="00B22C7F">
              <w:rPr>
                <w:rFonts w:ascii="Times New Roman" w:hAnsi="Times New Roman" w:cs="Times New Roman"/>
                <w:bCs/>
                <w:sz w:val="18"/>
                <w:szCs w:val="18"/>
              </w:rPr>
              <w:t xml:space="preserve"> diario de campo</w:t>
            </w:r>
            <w:r w:rsidRPr="00B22C7F">
              <w:rPr>
                <w:rFonts w:ascii="Times New Roman" w:hAnsi="Times New Roman" w:cs="Times New Roman"/>
                <w:sz w:val="18"/>
                <w:szCs w:val="18"/>
              </w:rPr>
              <w:t xml:space="preserve"> </w:t>
            </w:r>
          </w:p>
        </w:tc>
        <w:tc>
          <w:tcPr>
            <w:tcW w:w="392" w:type="pct"/>
          </w:tcPr>
          <w:p w14:paraId="73758B6E"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56</w:t>
            </w:r>
          </w:p>
        </w:tc>
        <w:tc>
          <w:tcPr>
            <w:tcW w:w="1261" w:type="pct"/>
          </w:tcPr>
          <w:p w14:paraId="7F72F0E5"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No se hace explícita la pregunta de investigación, rol del investigador, manej</w:t>
            </w:r>
            <w:r>
              <w:rPr>
                <w:rFonts w:ascii="Times New Roman" w:hAnsi="Times New Roman" w:cs="Times New Roman"/>
                <w:sz w:val="18"/>
                <w:szCs w:val="18"/>
              </w:rPr>
              <w:t xml:space="preserve">o de </w:t>
            </w:r>
            <w:r w:rsidRPr="00B22C7F">
              <w:rPr>
                <w:rFonts w:ascii="Times New Roman" w:hAnsi="Times New Roman" w:cs="Times New Roman"/>
                <w:sz w:val="18"/>
                <w:szCs w:val="18"/>
              </w:rPr>
              <w:t xml:space="preserve">crisis emocionales, ni como se llegó a la saturación de datos. </w:t>
            </w:r>
          </w:p>
        </w:tc>
      </w:tr>
      <w:tr w:rsidR="00C01D87" w:rsidRPr="00B22C7F" w14:paraId="576743AE" w14:textId="77777777" w:rsidTr="006E5EFF">
        <w:trPr>
          <w:trHeight w:val="386"/>
        </w:trPr>
        <w:tc>
          <w:tcPr>
            <w:tcW w:w="569" w:type="pct"/>
            <w:hideMark/>
          </w:tcPr>
          <w:p w14:paraId="7D36D7A4" w14:textId="77777777" w:rsidR="00C01D87" w:rsidRPr="00B22C7F" w:rsidRDefault="00C01D87" w:rsidP="006E5EFF">
            <w:pPr>
              <w:rPr>
                <w:rFonts w:ascii="Times New Roman" w:eastAsia="Times New Roman" w:hAnsi="Times New Roman" w:cs="Times New Roman"/>
                <w:sz w:val="18"/>
                <w:szCs w:val="18"/>
                <w:lang w:val="en-US"/>
              </w:rPr>
            </w:pPr>
            <w:r w:rsidRPr="004E781F">
              <w:rPr>
                <w:rFonts w:ascii="Times New Roman" w:eastAsia="Times New Roman" w:hAnsi="Times New Roman" w:cs="Times New Roman"/>
                <w:sz w:val="18"/>
                <w:szCs w:val="18"/>
                <w:lang w:val="en-US"/>
              </w:rPr>
              <w:t>Paludo S,  Koller S</w:t>
            </w:r>
            <w:r>
              <w:rPr>
                <w:rFonts w:ascii="Times New Roman" w:eastAsia="Times New Roman" w:hAnsi="Times New Roman" w:cs="Times New Roman"/>
                <w:sz w:val="18"/>
                <w:szCs w:val="18"/>
                <w:lang w:val="en-US"/>
              </w:rPr>
              <w:t>/ 2005</w:t>
            </w:r>
          </w:p>
        </w:tc>
        <w:tc>
          <w:tcPr>
            <w:tcW w:w="742" w:type="pct"/>
          </w:tcPr>
          <w:p w14:paraId="3BFBBB5E" w14:textId="77777777" w:rsidR="00C01D87" w:rsidRPr="00B22C7F" w:rsidRDefault="00C01D87" w:rsidP="006E5EFF">
            <w:pPr>
              <w:rPr>
                <w:rFonts w:ascii="Times New Roman" w:hAnsi="Times New Roman" w:cs="Times New Roman"/>
                <w:bCs/>
                <w:sz w:val="18"/>
                <w:szCs w:val="18"/>
              </w:rPr>
            </w:pPr>
            <w:r w:rsidRPr="00B22C7F">
              <w:rPr>
                <w:rFonts w:ascii="Times New Roman" w:hAnsi="Times New Roman" w:cs="Times New Roman"/>
                <w:bCs/>
                <w:sz w:val="18"/>
                <w:szCs w:val="18"/>
              </w:rPr>
              <w:t>Estudio de caso</w:t>
            </w:r>
          </w:p>
        </w:tc>
        <w:tc>
          <w:tcPr>
            <w:tcW w:w="935" w:type="pct"/>
          </w:tcPr>
          <w:p w14:paraId="434FEAAD"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 xml:space="preserve">Adolescente de 14 años, mujer en situación de calle, sin vinculación familiar, sin adulto responsable de su cuidado y </w:t>
            </w:r>
          </w:p>
        </w:tc>
        <w:tc>
          <w:tcPr>
            <w:tcW w:w="1101" w:type="pct"/>
          </w:tcPr>
          <w:p w14:paraId="6BEACD68"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bCs/>
                <w:sz w:val="18"/>
                <w:szCs w:val="18"/>
              </w:rPr>
              <w:t>Observaciones, Conversaciones informales, Entrevista semiestructurada</w:t>
            </w:r>
            <w:r w:rsidRPr="00B22C7F">
              <w:rPr>
                <w:rFonts w:ascii="Times New Roman" w:hAnsi="Times New Roman" w:cs="Times New Roman"/>
                <w:sz w:val="18"/>
                <w:szCs w:val="18"/>
              </w:rPr>
              <w:t xml:space="preserve">, </w:t>
            </w:r>
          </w:p>
        </w:tc>
        <w:tc>
          <w:tcPr>
            <w:tcW w:w="392" w:type="pct"/>
          </w:tcPr>
          <w:p w14:paraId="29D6F177"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45</w:t>
            </w:r>
          </w:p>
        </w:tc>
        <w:tc>
          <w:tcPr>
            <w:tcW w:w="1261" w:type="pct"/>
          </w:tcPr>
          <w:p w14:paraId="35FA1E40"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No se justifica el méto</w:t>
            </w:r>
            <w:r>
              <w:rPr>
                <w:rFonts w:ascii="Times New Roman" w:hAnsi="Times New Roman" w:cs="Times New Roman"/>
                <w:sz w:val="18"/>
                <w:szCs w:val="18"/>
              </w:rPr>
              <w:t>do de estudio, elección de la</w:t>
            </w:r>
            <w:r w:rsidRPr="00B22C7F">
              <w:rPr>
                <w:rFonts w:ascii="Times New Roman" w:hAnsi="Times New Roman" w:cs="Times New Roman"/>
                <w:sz w:val="18"/>
                <w:szCs w:val="18"/>
              </w:rPr>
              <w:t xml:space="preserve"> participante, procesos de recolección de información, saturación de datos,  ni se discute el rol del investigador.  </w:t>
            </w:r>
          </w:p>
        </w:tc>
      </w:tr>
      <w:tr w:rsidR="00C01D87" w:rsidRPr="00B22C7F" w14:paraId="32F15828" w14:textId="77777777" w:rsidTr="006E5EFF">
        <w:trPr>
          <w:trHeight w:val="647"/>
        </w:trPr>
        <w:tc>
          <w:tcPr>
            <w:tcW w:w="569" w:type="pct"/>
            <w:hideMark/>
          </w:tcPr>
          <w:p w14:paraId="2F9C6086" w14:textId="77777777" w:rsidR="00C01D87" w:rsidRPr="00D72399" w:rsidRDefault="00C01D87" w:rsidP="006E5EFF">
            <w:pPr>
              <w:rPr>
                <w:rFonts w:ascii="Times New Roman" w:eastAsia="Times New Roman" w:hAnsi="Times New Roman" w:cs="Times New Roman"/>
                <w:sz w:val="18"/>
                <w:szCs w:val="18"/>
                <w:lang w:val="pt-BR"/>
              </w:rPr>
            </w:pPr>
            <w:r w:rsidRPr="00D72399">
              <w:rPr>
                <w:rFonts w:ascii="Times New Roman" w:eastAsia="Times New Roman" w:hAnsi="Times New Roman" w:cs="Times New Roman"/>
                <w:sz w:val="18"/>
                <w:szCs w:val="18"/>
                <w:lang w:val="pt-BR"/>
              </w:rPr>
              <w:t>Jadue G, Galindo A, Navarro</w:t>
            </w:r>
            <w:r>
              <w:rPr>
                <w:rFonts w:ascii="Times New Roman" w:eastAsia="Times New Roman" w:hAnsi="Times New Roman" w:cs="Times New Roman"/>
                <w:sz w:val="18"/>
                <w:szCs w:val="18"/>
                <w:lang w:val="pt-BR"/>
              </w:rPr>
              <w:t xml:space="preserve"> L</w:t>
            </w:r>
            <w:r w:rsidRPr="00D72399">
              <w:rPr>
                <w:rFonts w:ascii="Times New Roman" w:eastAsia="Times New Roman" w:hAnsi="Times New Roman" w:cs="Times New Roman"/>
                <w:sz w:val="18"/>
                <w:szCs w:val="18"/>
                <w:lang w:val="pt-BR"/>
              </w:rPr>
              <w:t>/ 2005</w:t>
            </w:r>
          </w:p>
        </w:tc>
        <w:tc>
          <w:tcPr>
            <w:tcW w:w="742" w:type="pct"/>
          </w:tcPr>
          <w:p w14:paraId="1D2FC741" w14:textId="77777777" w:rsidR="00C01D87" w:rsidRPr="00B22C7F" w:rsidRDefault="00C01D87" w:rsidP="006E5EFF">
            <w:pPr>
              <w:rPr>
                <w:rFonts w:ascii="Times New Roman" w:hAnsi="Times New Roman" w:cs="Times New Roman"/>
                <w:bCs/>
                <w:sz w:val="18"/>
                <w:szCs w:val="18"/>
              </w:rPr>
            </w:pPr>
            <w:r w:rsidRPr="00B22C7F">
              <w:rPr>
                <w:rFonts w:ascii="Times New Roman" w:hAnsi="Times New Roman" w:cs="Times New Roman"/>
                <w:bCs/>
                <w:sz w:val="18"/>
                <w:szCs w:val="18"/>
              </w:rPr>
              <w:t>Descriptivo</w:t>
            </w:r>
          </w:p>
        </w:tc>
        <w:tc>
          <w:tcPr>
            <w:tcW w:w="935" w:type="pct"/>
          </w:tcPr>
          <w:p w14:paraId="4CFBC288"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192 participantes: 58 alumnos de octavo grado, sus 18 profesores (as) y sus padres</w:t>
            </w:r>
          </w:p>
        </w:tc>
        <w:tc>
          <w:tcPr>
            <w:tcW w:w="1101" w:type="pct"/>
          </w:tcPr>
          <w:p w14:paraId="7162C4E7"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bCs/>
                <w:sz w:val="18"/>
                <w:szCs w:val="18"/>
              </w:rPr>
              <w:t xml:space="preserve">Revisión de </w:t>
            </w:r>
            <w:r w:rsidRPr="00B22C7F">
              <w:rPr>
                <w:rFonts w:ascii="Times New Roman" w:hAnsi="Times New Roman" w:cs="Times New Roman"/>
                <w:sz w:val="18"/>
                <w:szCs w:val="18"/>
              </w:rPr>
              <w:t xml:space="preserve">informes de la situación familiar y académica), </w:t>
            </w:r>
            <w:r w:rsidRPr="00B22C7F">
              <w:rPr>
                <w:rFonts w:ascii="Times New Roman" w:hAnsi="Times New Roman" w:cs="Times New Roman"/>
                <w:bCs/>
                <w:sz w:val="18"/>
                <w:szCs w:val="18"/>
              </w:rPr>
              <w:t xml:space="preserve"> observación participante, la encuesta descriptiva y las entrevistas individuales en profundidad</w:t>
            </w:r>
            <w:r w:rsidRPr="00B22C7F">
              <w:rPr>
                <w:rFonts w:ascii="Times New Roman" w:hAnsi="Times New Roman" w:cs="Times New Roman"/>
                <w:sz w:val="18"/>
                <w:szCs w:val="18"/>
              </w:rPr>
              <w:t xml:space="preserve">. </w:t>
            </w:r>
            <w:r w:rsidRPr="00B22C7F">
              <w:rPr>
                <w:rFonts w:ascii="Times New Roman" w:hAnsi="Times New Roman" w:cs="Times New Roman"/>
                <w:bCs/>
                <w:sz w:val="18"/>
                <w:szCs w:val="18"/>
              </w:rPr>
              <w:t>Inventario de Autoestima de Coopersmith</w:t>
            </w:r>
            <w:r w:rsidRPr="00B22C7F">
              <w:rPr>
                <w:rFonts w:ascii="Times New Roman" w:hAnsi="Times New Roman" w:cs="Times New Roman"/>
                <w:sz w:val="18"/>
                <w:szCs w:val="18"/>
              </w:rPr>
              <w:t xml:space="preserve"> </w:t>
            </w:r>
          </w:p>
        </w:tc>
        <w:tc>
          <w:tcPr>
            <w:tcW w:w="392" w:type="pct"/>
          </w:tcPr>
          <w:p w14:paraId="7528C887"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33</w:t>
            </w:r>
          </w:p>
        </w:tc>
        <w:tc>
          <w:tcPr>
            <w:tcW w:w="1261" w:type="pct"/>
          </w:tcPr>
          <w:p w14:paraId="38A1D190"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No se e</w:t>
            </w:r>
            <w:r>
              <w:rPr>
                <w:rFonts w:ascii="Times New Roman" w:hAnsi="Times New Roman" w:cs="Times New Roman"/>
                <w:sz w:val="18"/>
                <w:szCs w:val="18"/>
              </w:rPr>
              <w:t>xplicita el método de estudio,</w:t>
            </w:r>
            <w:r w:rsidRPr="00B22C7F">
              <w:rPr>
                <w:rFonts w:ascii="Times New Roman" w:hAnsi="Times New Roman" w:cs="Times New Roman"/>
                <w:sz w:val="18"/>
                <w:szCs w:val="18"/>
              </w:rPr>
              <w:t xml:space="preserve"> formatos de registro, ni el proceso de satur</w:t>
            </w:r>
            <w:r>
              <w:rPr>
                <w:rFonts w:ascii="Times New Roman" w:hAnsi="Times New Roman" w:cs="Times New Roman"/>
                <w:sz w:val="18"/>
                <w:szCs w:val="18"/>
              </w:rPr>
              <w:t xml:space="preserve">ación de datos. No se mencionan </w:t>
            </w:r>
            <w:r w:rsidRPr="00B22C7F">
              <w:rPr>
                <w:rFonts w:ascii="Times New Roman" w:hAnsi="Times New Roman" w:cs="Times New Roman"/>
                <w:sz w:val="18"/>
                <w:szCs w:val="18"/>
              </w:rPr>
              <w:t xml:space="preserve">aspectos éticos </w:t>
            </w:r>
          </w:p>
        </w:tc>
      </w:tr>
      <w:tr w:rsidR="00C01D87" w:rsidRPr="00B22C7F" w14:paraId="218B830D" w14:textId="77777777" w:rsidTr="006E5EFF">
        <w:trPr>
          <w:trHeight w:val="827"/>
        </w:trPr>
        <w:tc>
          <w:tcPr>
            <w:tcW w:w="569" w:type="pct"/>
            <w:hideMark/>
          </w:tcPr>
          <w:p w14:paraId="6FCFBE03" w14:textId="77777777" w:rsidR="00C01D87" w:rsidRPr="00D72399" w:rsidRDefault="00C01D87" w:rsidP="006E5EFF">
            <w:pPr>
              <w:rPr>
                <w:rFonts w:ascii="Times New Roman" w:eastAsia="Times New Roman" w:hAnsi="Times New Roman" w:cs="Times New Roman"/>
                <w:sz w:val="18"/>
                <w:szCs w:val="18"/>
                <w:lang w:val="pt-BR"/>
              </w:rPr>
            </w:pPr>
            <w:r w:rsidRPr="00D72399">
              <w:rPr>
                <w:rFonts w:ascii="Times New Roman" w:eastAsia="Times New Roman" w:hAnsi="Times New Roman" w:cs="Times New Roman"/>
                <w:sz w:val="18"/>
                <w:szCs w:val="18"/>
                <w:lang w:val="pt-BR"/>
              </w:rPr>
              <w:t>Xavier KR, Conchão S,  Carneiro</w:t>
            </w:r>
            <w:r>
              <w:rPr>
                <w:rFonts w:ascii="Times New Roman" w:eastAsia="Times New Roman" w:hAnsi="Times New Roman" w:cs="Times New Roman"/>
                <w:sz w:val="18"/>
                <w:szCs w:val="18"/>
                <w:lang w:val="pt-BR"/>
              </w:rPr>
              <w:t xml:space="preserve"> N</w:t>
            </w:r>
            <w:r w:rsidRPr="00D72399">
              <w:rPr>
                <w:rFonts w:ascii="Times New Roman" w:eastAsia="Times New Roman" w:hAnsi="Times New Roman" w:cs="Times New Roman"/>
                <w:sz w:val="18"/>
                <w:szCs w:val="18"/>
                <w:lang w:val="pt-BR"/>
              </w:rPr>
              <w:t>/ 2005</w:t>
            </w:r>
          </w:p>
        </w:tc>
        <w:tc>
          <w:tcPr>
            <w:tcW w:w="742" w:type="pct"/>
          </w:tcPr>
          <w:p w14:paraId="0FB95DDF" w14:textId="77777777" w:rsidR="00C01D87" w:rsidRPr="00B22C7F" w:rsidRDefault="00C01D87" w:rsidP="006E5EFF">
            <w:pPr>
              <w:rPr>
                <w:rFonts w:ascii="Times New Roman" w:hAnsi="Times New Roman" w:cs="Times New Roman"/>
                <w:bCs/>
                <w:sz w:val="18"/>
                <w:szCs w:val="18"/>
              </w:rPr>
            </w:pPr>
            <w:r w:rsidRPr="00B22C7F">
              <w:rPr>
                <w:rFonts w:ascii="Times New Roman" w:hAnsi="Times New Roman" w:cs="Times New Roman"/>
                <w:bCs/>
                <w:sz w:val="18"/>
                <w:szCs w:val="18"/>
              </w:rPr>
              <w:t>Investigación acción participativa</w:t>
            </w:r>
          </w:p>
        </w:tc>
        <w:tc>
          <w:tcPr>
            <w:tcW w:w="935" w:type="pct"/>
          </w:tcPr>
          <w:p w14:paraId="5552F353"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11 Jóvenes de 15 a 19 años, 9 hombres y 2 mujeres, que vivieron experiencias de riesgo con la ley, con capacidad de liderazgo</w:t>
            </w:r>
          </w:p>
        </w:tc>
        <w:tc>
          <w:tcPr>
            <w:tcW w:w="1101" w:type="pct"/>
          </w:tcPr>
          <w:p w14:paraId="6A4DA3A5"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bCs/>
                <w:sz w:val="18"/>
                <w:szCs w:val="18"/>
              </w:rPr>
              <w:t>Grupos de discusión</w:t>
            </w:r>
            <w:r w:rsidRPr="00B22C7F">
              <w:rPr>
                <w:rFonts w:ascii="Times New Roman" w:hAnsi="Times New Roman" w:cs="Times New Roman"/>
                <w:sz w:val="18"/>
                <w:szCs w:val="18"/>
              </w:rPr>
              <w:t xml:space="preserve"> </w:t>
            </w:r>
          </w:p>
        </w:tc>
        <w:tc>
          <w:tcPr>
            <w:tcW w:w="392" w:type="pct"/>
          </w:tcPr>
          <w:p w14:paraId="3F8BF1BE"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48</w:t>
            </w:r>
          </w:p>
        </w:tc>
        <w:tc>
          <w:tcPr>
            <w:tcW w:w="1261" w:type="pct"/>
          </w:tcPr>
          <w:p w14:paraId="76C5E913"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 xml:space="preserve">No se justifica el método elegido, el proceso de saturación de datos no se describe, ni  el rol del investigador.  No se informa sobre la confidencialidad de los datos, ni cómo manejar crisis emocionales. </w:t>
            </w:r>
          </w:p>
        </w:tc>
      </w:tr>
      <w:tr w:rsidR="00C01D87" w:rsidRPr="00B22C7F" w14:paraId="67CBEE3C" w14:textId="77777777" w:rsidTr="006E5EFF">
        <w:trPr>
          <w:trHeight w:val="462"/>
        </w:trPr>
        <w:tc>
          <w:tcPr>
            <w:tcW w:w="569" w:type="pct"/>
            <w:hideMark/>
          </w:tcPr>
          <w:p w14:paraId="002F5B06" w14:textId="77777777" w:rsidR="00C01D87" w:rsidRPr="00B22C7F" w:rsidRDefault="00C01D87" w:rsidP="006E5EFF">
            <w:pPr>
              <w:rPr>
                <w:rFonts w:ascii="Times New Roman" w:eastAsia="Times New Roman" w:hAnsi="Times New Roman" w:cs="Times New Roman"/>
                <w:sz w:val="18"/>
                <w:szCs w:val="18"/>
              </w:rPr>
            </w:pPr>
            <w:r>
              <w:rPr>
                <w:rFonts w:ascii="Times New Roman" w:eastAsia="Times New Roman" w:hAnsi="Times New Roman" w:cs="Times New Roman"/>
                <w:sz w:val="18"/>
                <w:szCs w:val="18"/>
              </w:rPr>
              <w:t>Dalbem J, Dell’Aglio D/ 2008</w:t>
            </w:r>
          </w:p>
        </w:tc>
        <w:tc>
          <w:tcPr>
            <w:tcW w:w="742" w:type="pct"/>
          </w:tcPr>
          <w:p w14:paraId="33C3ABBB" w14:textId="77777777" w:rsidR="00C01D87" w:rsidRPr="00B22C7F" w:rsidRDefault="00C01D87" w:rsidP="006E5EFF">
            <w:pPr>
              <w:rPr>
                <w:rFonts w:ascii="Times New Roman" w:hAnsi="Times New Roman" w:cs="Times New Roman"/>
                <w:bCs/>
                <w:sz w:val="18"/>
                <w:szCs w:val="18"/>
              </w:rPr>
            </w:pPr>
            <w:r w:rsidRPr="00B22C7F">
              <w:rPr>
                <w:rFonts w:ascii="Times New Roman" w:hAnsi="Times New Roman" w:cs="Times New Roman"/>
                <w:bCs/>
                <w:sz w:val="18"/>
                <w:szCs w:val="18"/>
              </w:rPr>
              <w:t>Estudio exploratorio, estudio de caso múltiple</w:t>
            </w:r>
          </w:p>
        </w:tc>
        <w:tc>
          <w:tcPr>
            <w:tcW w:w="935" w:type="pct"/>
          </w:tcPr>
          <w:p w14:paraId="749FE166"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3 niñas entre 12 y 14 años institucionalizadas por desvinculación de la madre en los primeros cinco años de la vida</w:t>
            </w:r>
          </w:p>
        </w:tc>
        <w:tc>
          <w:tcPr>
            <w:tcW w:w="1101" w:type="pct"/>
          </w:tcPr>
          <w:p w14:paraId="349704AF" w14:textId="77777777" w:rsidR="00C01D87" w:rsidRPr="00B22C7F" w:rsidRDefault="00C01D87" w:rsidP="006E5EFF">
            <w:pPr>
              <w:rPr>
                <w:rFonts w:ascii="Times New Roman" w:hAnsi="Times New Roman" w:cs="Times New Roman"/>
                <w:sz w:val="18"/>
                <w:szCs w:val="18"/>
                <w:lang w:val="en-US"/>
              </w:rPr>
            </w:pPr>
            <w:r w:rsidRPr="00B22C7F">
              <w:rPr>
                <w:rFonts w:ascii="Times New Roman" w:hAnsi="Times New Roman" w:cs="Times New Roman"/>
                <w:bCs/>
                <w:sz w:val="18"/>
                <w:szCs w:val="18"/>
                <w:lang w:val="en-US"/>
              </w:rPr>
              <w:t xml:space="preserve">Entrevista semidirectiva “Addiction Interview for Teens” </w:t>
            </w:r>
            <w:r w:rsidRPr="00B22C7F">
              <w:rPr>
                <w:rFonts w:ascii="Times New Roman" w:hAnsi="Times New Roman" w:cs="Times New Roman"/>
                <w:sz w:val="18"/>
                <w:szCs w:val="18"/>
                <w:lang w:val="en-US"/>
              </w:rPr>
              <w:t xml:space="preserve"> </w:t>
            </w:r>
          </w:p>
        </w:tc>
        <w:tc>
          <w:tcPr>
            <w:tcW w:w="392" w:type="pct"/>
          </w:tcPr>
          <w:p w14:paraId="209B8684"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46</w:t>
            </w:r>
          </w:p>
        </w:tc>
        <w:tc>
          <w:tcPr>
            <w:tcW w:w="1261" w:type="pct"/>
          </w:tcPr>
          <w:p w14:paraId="098440BC"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 xml:space="preserve"> Los aspectos éticos no contemplan el manejo de crisis emocionales, ni la confidencialidad de los mismos.  </w:t>
            </w:r>
          </w:p>
          <w:p w14:paraId="31B42A6A"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 xml:space="preserve">No se discute el rol del investigador, los procesos de saturación de datos, ni se </w:t>
            </w:r>
            <w:r w:rsidRPr="00B22C7F">
              <w:rPr>
                <w:rFonts w:ascii="Times New Roman" w:hAnsi="Times New Roman" w:cs="Times New Roman"/>
                <w:sz w:val="18"/>
                <w:szCs w:val="18"/>
              </w:rPr>
              <w:lastRenderedPageBreak/>
              <w:t xml:space="preserve">explicita el formato de registro Tampoco se  justifica el método.  </w:t>
            </w:r>
          </w:p>
        </w:tc>
      </w:tr>
      <w:tr w:rsidR="00C01D87" w:rsidRPr="00B22C7F" w14:paraId="347F4764" w14:textId="77777777" w:rsidTr="006E5EFF">
        <w:trPr>
          <w:trHeight w:val="696"/>
        </w:trPr>
        <w:tc>
          <w:tcPr>
            <w:tcW w:w="569" w:type="pct"/>
            <w:hideMark/>
          </w:tcPr>
          <w:p w14:paraId="157F69D0" w14:textId="77777777" w:rsidR="00C01D87" w:rsidRPr="00B22C7F" w:rsidRDefault="00C01D87" w:rsidP="006E5EFF">
            <w:pPr>
              <w:rPr>
                <w:rFonts w:ascii="Times New Roman" w:eastAsia="Times New Roman" w:hAnsi="Times New Roman" w:cs="Times New Roman"/>
                <w:sz w:val="18"/>
                <w:szCs w:val="18"/>
                <w:lang w:val="en-US"/>
              </w:rPr>
            </w:pPr>
            <w:r w:rsidRPr="006B5136">
              <w:rPr>
                <w:rFonts w:ascii="Times New Roman" w:eastAsia="Times New Roman" w:hAnsi="Times New Roman" w:cs="Times New Roman"/>
                <w:sz w:val="18"/>
                <w:szCs w:val="18"/>
                <w:lang w:val="en-US"/>
              </w:rPr>
              <w:lastRenderedPageBreak/>
              <w:t>Ad</w:t>
            </w:r>
            <w:r>
              <w:rPr>
                <w:rFonts w:ascii="Times New Roman" w:eastAsia="Times New Roman" w:hAnsi="Times New Roman" w:cs="Times New Roman"/>
                <w:sz w:val="18"/>
                <w:szCs w:val="18"/>
                <w:lang w:val="en-US"/>
              </w:rPr>
              <w:t>ams E, Cahill B,  Ackerlind S/ 2005</w:t>
            </w:r>
          </w:p>
        </w:tc>
        <w:tc>
          <w:tcPr>
            <w:tcW w:w="742" w:type="pct"/>
          </w:tcPr>
          <w:p w14:paraId="540B0742" w14:textId="77777777" w:rsidR="00C01D87" w:rsidRPr="00B22C7F" w:rsidRDefault="00C01D87" w:rsidP="006E5EFF">
            <w:pPr>
              <w:rPr>
                <w:rFonts w:ascii="Times New Roman" w:hAnsi="Times New Roman" w:cs="Times New Roman"/>
                <w:bCs/>
                <w:sz w:val="18"/>
                <w:szCs w:val="18"/>
              </w:rPr>
            </w:pPr>
            <w:r w:rsidRPr="00B22C7F">
              <w:rPr>
                <w:rFonts w:ascii="Times New Roman" w:hAnsi="Times New Roman" w:cs="Times New Roman"/>
                <w:bCs/>
                <w:sz w:val="18"/>
                <w:szCs w:val="18"/>
              </w:rPr>
              <w:t>Descriptivo</w:t>
            </w:r>
          </w:p>
        </w:tc>
        <w:tc>
          <w:tcPr>
            <w:tcW w:w="935" w:type="pct"/>
          </w:tcPr>
          <w:p w14:paraId="46225FBE"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8 jóvenes  (3 mujeres y 5 hombres) que se identificaron como Lesbiana-Gay, con edades entre 18-20</w:t>
            </w:r>
          </w:p>
        </w:tc>
        <w:tc>
          <w:tcPr>
            <w:tcW w:w="1101" w:type="pct"/>
          </w:tcPr>
          <w:p w14:paraId="2FBFE406"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bCs/>
                <w:sz w:val="18"/>
                <w:szCs w:val="18"/>
              </w:rPr>
              <w:t>Entrevistas semiestructuradas, Grupos focales</w:t>
            </w:r>
            <w:r w:rsidRPr="00B22C7F">
              <w:rPr>
                <w:rFonts w:ascii="Times New Roman" w:hAnsi="Times New Roman" w:cs="Times New Roman"/>
                <w:sz w:val="18"/>
                <w:szCs w:val="18"/>
              </w:rPr>
              <w:t xml:space="preserve"> </w:t>
            </w:r>
          </w:p>
        </w:tc>
        <w:tc>
          <w:tcPr>
            <w:tcW w:w="392" w:type="pct"/>
          </w:tcPr>
          <w:p w14:paraId="6F9B9883"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43</w:t>
            </w:r>
          </w:p>
        </w:tc>
        <w:tc>
          <w:tcPr>
            <w:tcW w:w="1261" w:type="pct"/>
          </w:tcPr>
          <w:p w14:paraId="3F36CDBB"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No se explicita el método elegido. No se discute el rol del investigador y como llego a la saturación de datos. Los aspectos éticos no contemplan el manejo de crisis emocionales</w:t>
            </w:r>
          </w:p>
        </w:tc>
      </w:tr>
      <w:tr w:rsidR="00C01D87" w:rsidRPr="00B22C7F" w14:paraId="0792D991" w14:textId="77777777" w:rsidTr="006E5EFF">
        <w:trPr>
          <w:trHeight w:val="459"/>
        </w:trPr>
        <w:tc>
          <w:tcPr>
            <w:tcW w:w="569" w:type="pct"/>
            <w:hideMark/>
          </w:tcPr>
          <w:p w14:paraId="11E2939C" w14:textId="77777777" w:rsidR="00C01D87" w:rsidRPr="00B22C7F" w:rsidRDefault="00C01D87" w:rsidP="006E5EFF">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Calestani M/ 2012</w:t>
            </w:r>
          </w:p>
        </w:tc>
        <w:tc>
          <w:tcPr>
            <w:tcW w:w="742" w:type="pct"/>
          </w:tcPr>
          <w:p w14:paraId="3C4577B4" w14:textId="77777777" w:rsidR="00C01D87" w:rsidRPr="00B22C7F" w:rsidRDefault="00C01D87" w:rsidP="006E5EFF">
            <w:pPr>
              <w:rPr>
                <w:rFonts w:ascii="Times New Roman" w:hAnsi="Times New Roman" w:cs="Times New Roman"/>
                <w:bCs/>
                <w:sz w:val="18"/>
                <w:szCs w:val="18"/>
              </w:rPr>
            </w:pPr>
            <w:r w:rsidRPr="00B22C7F">
              <w:rPr>
                <w:rFonts w:ascii="Times New Roman" w:hAnsi="Times New Roman" w:cs="Times New Roman"/>
                <w:bCs/>
                <w:sz w:val="18"/>
                <w:szCs w:val="18"/>
              </w:rPr>
              <w:t>Etnografía</w:t>
            </w:r>
          </w:p>
        </w:tc>
        <w:tc>
          <w:tcPr>
            <w:tcW w:w="935" w:type="pct"/>
          </w:tcPr>
          <w:p w14:paraId="500DF86D"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Jóvenes y niños de la localidad de Senkata, Alto Bolivia</w:t>
            </w:r>
          </w:p>
        </w:tc>
        <w:tc>
          <w:tcPr>
            <w:tcW w:w="1101" w:type="pct"/>
          </w:tcPr>
          <w:p w14:paraId="430044BD" w14:textId="77777777" w:rsidR="00C01D87" w:rsidRPr="00B22C7F" w:rsidRDefault="00C01D87" w:rsidP="006E5EFF">
            <w:pPr>
              <w:rPr>
                <w:rFonts w:ascii="Times New Roman" w:hAnsi="Times New Roman" w:cs="Times New Roman"/>
                <w:bCs/>
                <w:sz w:val="18"/>
                <w:szCs w:val="18"/>
              </w:rPr>
            </w:pPr>
            <w:r w:rsidRPr="00B22C7F">
              <w:rPr>
                <w:rFonts w:ascii="Times New Roman" w:hAnsi="Times New Roman" w:cs="Times New Roman"/>
                <w:bCs/>
                <w:sz w:val="18"/>
                <w:szCs w:val="18"/>
              </w:rPr>
              <w:t>Observación participantes, Conversaciones informales, entrevistas formales, Perspectiva subjetiva del investigador</w:t>
            </w:r>
          </w:p>
        </w:tc>
        <w:tc>
          <w:tcPr>
            <w:tcW w:w="392" w:type="pct"/>
          </w:tcPr>
          <w:p w14:paraId="7C59EA03"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48</w:t>
            </w:r>
          </w:p>
        </w:tc>
        <w:tc>
          <w:tcPr>
            <w:tcW w:w="1261" w:type="pct"/>
          </w:tcPr>
          <w:p w14:paraId="20736FC0"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 xml:space="preserve">No se enuncia  la cantidad de participantes, no  se nombran los aspectos éticos, ni  se reflexiona sobre la saturación de los datos. </w:t>
            </w:r>
          </w:p>
        </w:tc>
      </w:tr>
      <w:tr w:rsidR="00C01D87" w:rsidRPr="002B5B5A" w14:paraId="42E0E959" w14:textId="77777777" w:rsidTr="006E5EFF">
        <w:trPr>
          <w:trHeight w:val="551"/>
        </w:trPr>
        <w:tc>
          <w:tcPr>
            <w:tcW w:w="569" w:type="pct"/>
            <w:hideMark/>
          </w:tcPr>
          <w:p w14:paraId="27B147B9" w14:textId="77777777" w:rsidR="00C01D87" w:rsidRPr="00D72399" w:rsidRDefault="00C01D87" w:rsidP="006E5EFF">
            <w:pPr>
              <w:rPr>
                <w:rFonts w:ascii="Times New Roman" w:eastAsia="Times New Roman" w:hAnsi="Times New Roman" w:cs="Times New Roman"/>
                <w:sz w:val="18"/>
                <w:szCs w:val="18"/>
                <w:lang w:val="pt-BR"/>
              </w:rPr>
            </w:pPr>
            <w:r w:rsidRPr="00D72399">
              <w:rPr>
                <w:rFonts w:ascii="Times New Roman" w:eastAsia="Times New Roman" w:hAnsi="Times New Roman" w:cs="Times New Roman"/>
                <w:sz w:val="18"/>
                <w:szCs w:val="18"/>
                <w:lang w:val="pt-BR"/>
              </w:rPr>
              <w:t>Correa M, Pedreira E, De Sousa A/ 2005</w:t>
            </w:r>
          </w:p>
        </w:tc>
        <w:tc>
          <w:tcPr>
            <w:tcW w:w="742" w:type="pct"/>
          </w:tcPr>
          <w:p w14:paraId="571958F3" w14:textId="77777777" w:rsidR="00C01D87" w:rsidRPr="002B5B5A" w:rsidRDefault="00C01D87" w:rsidP="006E5EFF">
            <w:pPr>
              <w:rPr>
                <w:rFonts w:ascii="Times New Roman" w:hAnsi="Times New Roman" w:cs="Times New Roman"/>
                <w:bCs/>
                <w:sz w:val="18"/>
                <w:szCs w:val="18"/>
              </w:rPr>
            </w:pPr>
            <w:r w:rsidRPr="002B5B5A">
              <w:rPr>
                <w:rFonts w:ascii="Times New Roman" w:hAnsi="Times New Roman" w:cs="Times New Roman"/>
                <w:bCs/>
                <w:sz w:val="18"/>
                <w:szCs w:val="18"/>
              </w:rPr>
              <w:t>Estudio de Caso</w:t>
            </w:r>
          </w:p>
        </w:tc>
        <w:tc>
          <w:tcPr>
            <w:tcW w:w="935" w:type="pct"/>
          </w:tcPr>
          <w:p w14:paraId="02764CD4" w14:textId="77777777" w:rsidR="00C01D87" w:rsidRPr="002B5B5A" w:rsidRDefault="00C01D87" w:rsidP="006E5EFF">
            <w:pPr>
              <w:rPr>
                <w:rFonts w:ascii="Times New Roman" w:hAnsi="Times New Roman" w:cs="Times New Roman"/>
                <w:sz w:val="18"/>
                <w:szCs w:val="18"/>
              </w:rPr>
            </w:pPr>
            <w:r w:rsidRPr="002B5B5A">
              <w:rPr>
                <w:rFonts w:ascii="Times New Roman" w:hAnsi="Times New Roman" w:cs="Times New Roman"/>
                <w:sz w:val="18"/>
                <w:szCs w:val="18"/>
              </w:rPr>
              <w:t>Cinco mujeres consideradas resilientes por la comunidad</w:t>
            </w:r>
          </w:p>
        </w:tc>
        <w:tc>
          <w:tcPr>
            <w:tcW w:w="1101" w:type="pct"/>
          </w:tcPr>
          <w:p w14:paraId="0F6E1FBC" w14:textId="77777777" w:rsidR="00C01D87" w:rsidRPr="002B5B5A" w:rsidRDefault="00C01D87" w:rsidP="006E5EFF">
            <w:pPr>
              <w:rPr>
                <w:rFonts w:ascii="Times New Roman" w:hAnsi="Times New Roman" w:cs="Times New Roman"/>
                <w:bCs/>
                <w:sz w:val="18"/>
                <w:szCs w:val="18"/>
              </w:rPr>
            </w:pPr>
            <w:r w:rsidRPr="002B5B5A">
              <w:rPr>
                <w:rFonts w:ascii="Times New Roman" w:hAnsi="Times New Roman" w:cs="Times New Roman"/>
                <w:bCs/>
                <w:sz w:val="18"/>
                <w:szCs w:val="18"/>
              </w:rPr>
              <w:t>Entrevista semi-estructurada sobre la historia de la vida y de la red sociométrica</w:t>
            </w:r>
          </w:p>
        </w:tc>
        <w:tc>
          <w:tcPr>
            <w:tcW w:w="392" w:type="pct"/>
          </w:tcPr>
          <w:p w14:paraId="0EC4240D" w14:textId="77777777" w:rsidR="00C01D87" w:rsidRPr="002B5B5A" w:rsidRDefault="00C01D87" w:rsidP="006E5EFF">
            <w:pPr>
              <w:rPr>
                <w:rFonts w:ascii="Times New Roman" w:hAnsi="Times New Roman" w:cs="Times New Roman"/>
                <w:sz w:val="18"/>
                <w:szCs w:val="18"/>
              </w:rPr>
            </w:pPr>
            <w:r w:rsidRPr="002B5B5A">
              <w:rPr>
                <w:rFonts w:ascii="Times New Roman" w:hAnsi="Times New Roman" w:cs="Times New Roman"/>
                <w:sz w:val="18"/>
                <w:szCs w:val="18"/>
              </w:rPr>
              <w:t>48</w:t>
            </w:r>
          </w:p>
        </w:tc>
        <w:tc>
          <w:tcPr>
            <w:tcW w:w="1261" w:type="pct"/>
          </w:tcPr>
          <w:p w14:paraId="15A7CC69" w14:textId="77777777" w:rsidR="00C01D87" w:rsidRPr="002B5B5A" w:rsidRDefault="00C01D87" w:rsidP="006E5EFF">
            <w:pPr>
              <w:rPr>
                <w:rFonts w:ascii="Times New Roman" w:hAnsi="Times New Roman" w:cs="Times New Roman"/>
                <w:sz w:val="18"/>
                <w:szCs w:val="18"/>
              </w:rPr>
            </w:pPr>
            <w:r w:rsidRPr="002B5B5A">
              <w:rPr>
                <w:rFonts w:ascii="Times New Roman" w:hAnsi="Times New Roman" w:cs="Times New Roman"/>
                <w:sz w:val="18"/>
                <w:szCs w:val="18"/>
              </w:rPr>
              <w:t>El proceso de saturación de datos no se describe, ni  el rol del investigador.  No se informa sobre la confidencialidad de los datos, ni cómo manejar crisis emocionales.</w:t>
            </w:r>
          </w:p>
          <w:p w14:paraId="615988C5" w14:textId="77777777" w:rsidR="00C01D87" w:rsidRPr="002B5B5A" w:rsidRDefault="00C01D87" w:rsidP="006E5EFF">
            <w:pPr>
              <w:rPr>
                <w:rFonts w:ascii="Times New Roman" w:hAnsi="Times New Roman" w:cs="Times New Roman"/>
                <w:sz w:val="18"/>
                <w:szCs w:val="18"/>
              </w:rPr>
            </w:pPr>
          </w:p>
        </w:tc>
      </w:tr>
      <w:tr w:rsidR="00C01D87" w:rsidRPr="00B22C7F" w14:paraId="62A69F1A" w14:textId="77777777" w:rsidTr="006E5EFF">
        <w:trPr>
          <w:trHeight w:val="674"/>
        </w:trPr>
        <w:tc>
          <w:tcPr>
            <w:tcW w:w="569" w:type="pct"/>
            <w:hideMark/>
          </w:tcPr>
          <w:p w14:paraId="4964D7DE" w14:textId="77777777" w:rsidR="00C01D87" w:rsidRPr="00B22C7F" w:rsidRDefault="00C01D87" w:rsidP="006E5EFF">
            <w:pPr>
              <w:rPr>
                <w:rFonts w:ascii="Times New Roman" w:eastAsia="Times New Roman" w:hAnsi="Times New Roman" w:cs="Times New Roman"/>
                <w:sz w:val="18"/>
                <w:szCs w:val="18"/>
                <w:lang w:val="en-US"/>
              </w:rPr>
            </w:pPr>
            <w:r w:rsidRPr="00B22C7F">
              <w:rPr>
                <w:rFonts w:ascii="Times New Roman" w:eastAsia="Times New Roman" w:hAnsi="Times New Roman" w:cs="Times New Roman"/>
                <w:sz w:val="18"/>
                <w:szCs w:val="18"/>
                <w:lang w:val="en-US"/>
              </w:rPr>
              <w:t xml:space="preserve">Ungar </w:t>
            </w:r>
            <w:r>
              <w:rPr>
                <w:rFonts w:ascii="Times New Roman" w:eastAsia="Times New Roman" w:hAnsi="Times New Roman" w:cs="Times New Roman"/>
                <w:sz w:val="18"/>
                <w:szCs w:val="18"/>
                <w:lang w:val="en-US"/>
              </w:rPr>
              <w:t>et al/ 2007</w:t>
            </w:r>
          </w:p>
        </w:tc>
        <w:tc>
          <w:tcPr>
            <w:tcW w:w="742" w:type="pct"/>
          </w:tcPr>
          <w:p w14:paraId="3CBA4600" w14:textId="77777777" w:rsidR="00C01D87" w:rsidRPr="00B22C7F" w:rsidRDefault="00C01D87" w:rsidP="006E5EFF">
            <w:pPr>
              <w:rPr>
                <w:rFonts w:ascii="Times New Roman" w:hAnsi="Times New Roman" w:cs="Times New Roman"/>
                <w:bCs/>
                <w:sz w:val="18"/>
                <w:szCs w:val="18"/>
              </w:rPr>
            </w:pPr>
            <w:r w:rsidRPr="00B22C7F">
              <w:rPr>
                <w:rFonts w:ascii="Times New Roman" w:hAnsi="Times New Roman" w:cs="Times New Roman"/>
                <w:bCs/>
                <w:sz w:val="18"/>
                <w:szCs w:val="18"/>
              </w:rPr>
              <w:t>Estudio mixto: componente cualitativo</w:t>
            </w:r>
          </w:p>
        </w:tc>
        <w:tc>
          <w:tcPr>
            <w:tcW w:w="935" w:type="pct"/>
          </w:tcPr>
          <w:p w14:paraId="511C4C7C" w14:textId="77777777" w:rsidR="00C01D87" w:rsidRPr="00B22C7F" w:rsidRDefault="00C01D87" w:rsidP="006E5EFF">
            <w:pPr>
              <w:rPr>
                <w:rFonts w:ascii="Times New Roman" w:hAnsi="Times New Roman" w:cs="Times New Roman"/>
                <w:sz w:val="18"/>
                <w:szCs w:val="18"/>
              </w:rPr>
            </w:pPr>
            <w:r>
              <w:rPr>
                <w:rFonts w:ascii="Times New Roman" w:hAnsi="Times New Roman" w:cs="Times New Roman"/>
                <w:sz w:val="18"/>
                <w:szCs w:val="18"/>
              </w:rPr>
              <w:t xml:space="preserve">89 jóvenes entre </w:t>
            </w:r>
            <w:r w:rsidRPr="00B22C7F">
              <w:rPr>
                <w:rFonts w:ascii="Times New Roman" w:hAnsi="Times New Roman" w:cs="Times New Roman"/>
                <w:sz w:val="18"/>
                <w:szCs w:val="18"/>
              </w:rPr>
              <w:t>12 y 23 años (57 mujeres, 32 hombres) y 13 adultos significativos en la comunidad, en 14 comunidades o ciudades de 11 países de 5 continentes.</w:t>
            </w:r>
          </w:p>
        </w:tc>
        <w:tc>
          <w:tcPr>
            <w:tcW w:w="1101" w:type="pct"/>
          </w:tcPr>
          <w:p w14:paraId="45AF0CC2"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bCs/>
                <w:sz w:val="18"/>
                <w:szCs w:val="18"/>
              </w:rPr>
              <w:t>Entrevistas individuales grupos focales</w:t>
            </w:r>
            <w:r w:rsidRPr="00B22C7F">
              <w:rPr>
                <w:rFonts w:ascii="Times New Roman" w:hAnsi="Times New Roman" w:cs="Times New Roman"/>
                <w:sz w:val="18"/>
                <w:szCs w:val="18"/>
              </w:rPr>
              <w:t>. Herramientas metodológicas ajustadas a las comunidades  (círculos de conversación, foto voz, juegos, entre otros)</w:t>
            </w:r>
          </w:p>
        </w:tc>
        <w:tc>
          <w:tcPr>
            <w:tcW w:w="392" w:type="pct"/>
          </w:tcPr>
          <w:p w14:paraId="678954E7"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66</w:t>
            </w:r>
          </w:p>
        </w:tc>
        <w:tc>
          <w:tcPr>
            <w:tcW w:w="1261" w:type="pct"/>
          </w:tcPr>
          <w:p w14:paraId="1A8B0760" w14:textId="77777777" w:rsidR="00C01D87" w:rsidRPr="00B22C7F" w:rsidRDefault="00C01D87" w:rsidP="006E5EFF">
            <w:pPr>
              <w:rPr>
                <w:rFonts w:ascii="Times New Roman" w:hAnsi="Times New Roman" w:cs="Times New Roman"/>
                <w:sz w:val="18"/>
                <w:szCs w:val="18"/>
              </w:rPr>
            </w:pPr>
            <w:r w:rsidRPr="00B22C7F">
              <w:rPr>
                <w:rFonts w:ascii="Times New Roman" w:hAnsi="Times New Roman" w:cs="Times New Roman"/>
                <w:sz w:val="18"/>
                <w:szCs w:val="18"/>
              </w:rPr>
              <w:t>No se explicita como se llegó a la saturación de datos, ni el manejo en caso de crisis emocionales</w:t>
            </w:r>
          </w:p>
        </w:tc>
      </w:tr>
    </w:tbl>
    <w:p w14:paraId="2D328F40" w14:textId="77777777" w:rsidR="00C01D87" w:rsidRDefault="00C01D87" w:rsidP="00C01D87">
      <w:pPr>
        <w:jc w:val="both"/>
        <w:rPr>
          <w:rFonts w:ascii="Times New Roman" w:hAnsi="Times New Roman" w:cs="Times New Roman"/>
          <w:sz w:val="24"/>
          <w:szCs w:val="24"/>
        </w:rPr>
      </w:pPr>
    </w:p>
    <w:p w14:paraId="3E638BD4" w14:textId="77777777" w:rsidR="007745A5" w:rsidRPr="007220D4" w:rsidRDefault="00E33870" w:rsidP="005468F1">
      <w:pPr>
        <w:spacing w:after="0" w:line="240" w:lineRule="auto"/>
        <w:jc w:val="both"/>
        <w:rPr>
          <w:rFonts w:ascii="Times New Roman" w:hAnsi="Times New Roman" w:cs="Times New Roman"/>
          <w:b/>
          <w:bCs/>
          <w:kern w:val="24"/>
          <w:sz w:val="24"/>
          <w:szCs w:val="24"/>
        </w:rPr>
      </w:pPr>
      <w:r w:rsidRPr="007220D4">
        <w:rPr>
          <w:rFonts w:ascii="Times New Roman" w:hAnsi="Times New Roman" w:cs="Times New Roman"/>
          <w:b/>
          <w:bCs/>
          <w:kern w:val="24"/>
          <w:sz w:val="24"/>
          <w:szCs w:val="24"/>
        </w:rPr>
        <w:t>Descripción de resultados</w:t>
      </w:r>
    </w:p>
    <w:p w14:paraId="0BF825BA" w14:textId="77777777" w:rsidR="00E33870" w:rsidRPr="007220D4" w:rsidRDefault="00E33870" w:rsidP="005468F1">
      <w:pPr>
        <w:spacing w:after="0" w:line="240" w:lineRule="auto"/>
        <w:jc w:val="both"/>
        <w:rPr>
          <w:rFonts w:ascii="Times New Roman" w:hAnsi="Times New Roman" w:cs="Times New Roman"/>
          <w:b/>
          <w:bCs/>
          <w:kern w:val="24"/>
          <w:sz w:val="24"/>
          <w:szCs w:val="24"/>
        </w:rPr>
      </w:pPr>
    </w:p>
    <w:p w14:paraId="49CBFEA7" w14:textId="77777777" w:rsidR="00ED34A4" w:rsidRPr="007220D4" w:rsidRDefault="00E33870" w:rsidP="005468F1">
      <w:pPr>
        <w:spacing w:after="0" w:line="240" w:lineRule="auto"/>
        <w:jc w:val="both"/>
        <w:rPr>
          <w:rFonts w:ascii="Times New Roman" w:hAnsi="Times New Roman" w:cs="Times New Roman"/>
          <w:b/>
          <w:bCs/>
          <w:kern w:val="24"/>
          <w:sz w:val="24"/>
          <w:szCs w:val="24"/>
        </w:rPr>
      </w:pPr>
      <w:r w:rsidRPr="007220D4">
        <w:rPr>
          <w:rFonts w:ascii="Times New Roman" w:hAnsi="Times New Roman" w:cs="Times New Roman"/>
          <w:b/>
          <w:bCs/>
          <w:kern w:val="24"/>
          <w:sz w:val="24"/>
          <w:szCs w:val="24"/>
        </w:rPr>
        <w:t>Estudios cuantitativos</w:t>
      </w:r>
    </w:p>
    <w:p w14:paraId="48A06898" w14:textId="77777777" w:rsidR="004775AD" w:rsidRPr="007220D4" w:rsidRDefault="004775AD" w:rsidP="005468F1">
      <w:pPr>
        <w:spacing w:after="0" w:line="240" w:lineRule="auto"/>
        <w:jc w:val="both"/>
        <w:rPr>
          <w:rFonts w:ascii="Times New Roman" w:hAnsi="Times New Roman" w:cs="Times New Roman"/>
          <w:b/>
          <w:bCs/>
          <w:kern w:val="24"/>
          <w:sz w:val="24"/>
          <w:szCs w:val="24"/>
        </w:rPr>
      </w:pPr>
    </w:p>
    <w:p w14:paraId="31F51B58" w14:textId="77777777" w:rsidR="007745A5" w:rsidRPr="007220D4" w:rsidRDefault="00E33870" w:rsidP="005468F1">
      <w:pPr>
        <w:spacing w:after="0" w:line="240" w:lineRule="auto"/>
        <w:jc w:val="both"/>
        <w:rPr>
          <w:rFonts w:ascii="Times New Roman" w:hAnsi="Times New Roman" w:cs="Times New Roman"/>
          <w:b/>
          <w:bCs/>
          <w:i/>
          <w:kern w:val="24"/>
          <w:sz w:val="24"/>
          <w:szCs w:val="24"/>
        </w:rPr>
      </w:pPr>
      <w:r w:rsidRPr="007220D4">
        <w:rPr>
          <w:rFonts w:ascii="Times New Roman" w:hAnsi="Times New Roman" w:cs="Times New Roman"/>
          <w:b/>
          <w:bCs/>
          <w:i/>
          <w:kern w:val="24"/>
          <w:sz w:val="24"/>
          <w:szCs w:val="24"/>
        </w:rPr>
        <w:t>Indicadores de resiliencia</w:t>
      </w:r>
    </w:p>
    <w:p w14:paraId="2326CE2C" w14:textId="6FC84DDB" w:rsidR="007745A5" w:rsidRPr="007220D4" w:rsidRDefault="007745A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kern w:val="24"/>
          <w:sz w:val="24"/>
          <w:szCs w:val="24"/>
        </w:rPr>
        <w:t>Las definici</w:t>
      </w:r>
      <w:r w:rsidR="006921A2" w:rsidRPr="007220D4">
        <w:rPr>
          <w:rFonts w:ascii="Times New Roman" w:hAnsi="Times New Roman" w:cs="Times New Roman"/>
          <w:kern w:val="24"/>
          <w:sz w:val="24"/>
          <w:szCs w:val="24"/>
        </w:rPr>
        <w:t xml:space="preserve">ones empleadas de resiliencia, </w:t>
      </w:r>
      <w:r w:rsidRPr="007220D4">
        <w:rPr>
          <w:rFonts w:ascii="Times New Roman" w:hAnsi="Times New Roman" w:cs="Times New Roman"/>
          <w:kern w:val="24"/>
          <w:sz w:val="24"/>
          <w:szCs w:val="24"/>
        </w:rPr>
        <w:t>a partir de la identificación de las variables que se usan para establece</w:t>
      </w:r>
      <w:r w:rsidR="00FE2F67" w:rsidRPr="007220D4">
        <w:rPr>
          <w:rFonts w:ascii="Times New Roman" w:hAnsi="Times New Roman" w:cs="Times New Roman"/>
          <w:kern w:val="24"/>
          <w:sz w:val="24"/>
          <w:szCs w:val="24"/>
        </w:rPr>
        <w:t xml:space="preserve">r </w:t>
      </w:r>
      <w:r w:rsidRPr="007220D4">
        <w:rPr>
          <w:rFonts w:ascii="Times New Roman" w:hAnsi="Times New Roman" w:cs="Times New Roman"/>
          <w:kern w:val="24"/>
          <w:sz w:val="24"/>
          <w:szCs w:val="24"/>
        </w:rPr>
        <w:t xml:space="preserve">quién es resiliente y su consecuente instrumento de medición muestran </w:t>
      </w:r>
      <w:r w:rsidR="0033327E" w:rsidRPr="007220D4">
        <w:rPr>
          <w:rFonts w:ascii="Times New Roman" w:hAnsi="Times New Roman" w:cs="Times New Roman"/>
          <w:kern w:val="24"/>
          <w:sz w:val="24"/>
          <w:szCs w:val="24"/>
        </w:rPr>
        <w:t>cinco</w:t>
      </w:r>
      <w:r w:rsidRPr="007220D4">
        <w:rPr>
          <w:rFonts w:ascii="Times New Roman" w:hAnsi="Times New Roman" w:cs="Times New Roman"/>
          <w:kern w:val="24"/>
          <w:sz w:val="24"/>
          <w:szCs w:val="24"/>
        </w:rPr>
        <w:t xml:space="preserve"> formas diferentes de estudiarla: </w:t>
      </w:r>
    </w:p>
    <w:p w14:paraId="22C0213D" w14:textId="1AAC5672" w:rsidR="007745A5" w:rsidRPr="007220D4" w:rsidRDefault="007745A5" w:rsidP="0EB74B37">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kern w:val="24"/>
          <w:sz w:val="24"/>
          <w:szCs w:val="24"/>
        </w:rPr>
        <w:t>1. Cuatro de los textos</w:t>
      </w:r>
      <w:r w:rsidR="00081B63" w:rsidRPr="007220D4">
        <w:rPr>
          <w:rFonts w:ascii="Times New Roman" w:hAnsi="Times New Roman" w:cs="Times New Roman"/>
          <w:kern w:val="24"/>
          <w:sz w:val="24"/>
          <w:szCs w:val="24"/>
        </w:rPr>
        <w:t xml:space="preserve"> (Avanci, Assis y Oliveira, 2008; Omar, da Silva, Paris, Aguiar y Del Pino</w:t>
      </w:r>
      <w:r w:rsidR="00011000" w:rsidRPr="007220D4">
        <w:rPr>
          <w:rFonts w:ascii="Times New Roman" w:hAnsi="Times New Roman" w:cs="Times New Roman"/>
          <w:kern w:val="24"/>
          <w:sz w:val="24"/>
          <w:szCs w:val="24"/>
        </w:rPr>
        <w:t>, 2010; Pesce, Assis, Santos y Oliveira, 2004; Villalta, 2010)</w:t>
      </w:r>
      <w:r w:rsidRPr="007220D4">
        <w:rPr>
          <w:rFonts w:ascii="Times New Roman" w:hAnsi="Times New Roman" w:cs="Times New Roman"/>
          <w:kern w:val="24"/>
          <w:sz w:val="24"/>
          <w:szCs w:val="24"/>
        </w:rPr>
        <w:t xml:space="preserve"> optaron por definirla a partir de una escala única de resiliencia, la más común de ellas fue la Escala de </w:t>
      </w:r>
      <w:r w:rsidR="00011000" w:rsidRPr="007220D4">
        <w:rPr>
          <w:rFonts w:ascii="Times New Roman" w:hAnsi="Times New Roman" w:cs="Times New Roman"/>
          <w:kern w:val="24"/>
          <w:sz w:val="24"/>
          <w:szCs w:val="24"/>
        </w:rPr>
        <w:t xml:space="preserve">Resiliencia </w:t>
      </w:r>
      <w:r w:rsidRPr="007220D4">
        <w:rPr>
          <w:rFonts w:ascii="Times New Roman" w:hAnsi="Times New Roman" w:cs="Times New Roman"/>
          <w:kern w:val="24"/>
          <w:sz w:val="24"/>
          <w:szCs w:val="24"/>
        </w:rPr>
        <w:t>desarrollada por Wagnild y Young, un instrumento que mide los niveles de adaptación psicosocial positiva frente a eventos de la vida. Los autores del instrumento definieron la resiliencia como una característica positiva de la personalidad que favorece la adaptación individual. Uno de los textos incluidos en esta revisión utilizó la escala SV-RES para Chile</w:t>
      </w:r>
      <w:r w:rsidR="00011000" w:rsidRPr="007220D4">
        <w:rPr>
          <w:rFonts w:ascii="Times New Roman" w:hAnsi="Times New Roman" w:cs="Times New Roman"/>
          <w:kern w:val="24"/>
          <w:sz w:val="24"/>
          <w:szCs w:val="24"/>
        </w:rPr>
        <w:t xml:space="preserve"> (Villalta, 2010)</w:t>
      </w:r>
      <w:r w:rsidRPr="007220D4">
        <w:fldChar w:fldCharType="begin" w:fldLock="1"/>
      </w:r>
      <w:r w:rsidRPr="007220D4">
        <w:rPr>
          <w:rFonts w:ascii="Times New Roman" w:hAnsi="Times New Roman" w:cs="Times New Roman"/>
          <w:bCs/>
          <w:kern w:val="24"/>
          <w:sz w:val="24"/>
          <w:szCs w:val="24"/>
        </w:rPr>
        <w:instrText>ADDIN CSL_CITATION { "citationItems" : [ { "id" : "ITEM-1", "itemData" : { "ISSN" : "0798-9792", "author" : [ { "dropping-particle" : "", "family" : "Villalta P\u00e1ucar", "given" : "Marco Antonio", "non-dropping-particle" : "", "parse-names" : false, "suffix" : "" } ], "container-title" : "Revista de Pedagog\u00eda", "id" : "ITEM-1", "issue" : "88", "issued" : { "date-parts" : [ [ "0" ] ] }, "page" : "159-190", "publisher" : "2002 Revista de Pedagog\u00eda", "title" : "Factores de resiliencia asociados al rendimiento acad\u00e9mico en estudiantes de contextos de alta vulnerabilidad social", "type" : "article-journal", "volume" : "31" }, "uris" : [ "http://www.mendeley.com/documents/?uuid=b5c31b7a-cbbd-4b2d-83dd-22f7dcb4f86a" ] } ], "mendeley" : { "formattedCitation" : "(Villalta P\u00e1ucar, n.d.)", "plainTextFormattedCitation" : "(Villalta P\u00e1ucar, n.d.)", "previouslyFormattedCitation" : "(Villalta P\u00e1ucar, n.d.)" }, "properties" : { "noteIndex" : 0 }, "schema" : "https://github.com/citation-style-language/schema/raw/master/csl-citation.json" }</w:instrText>
      </w:r>
      <w:r w:rsidRPr="007220D4">
        <w:rPr>
          <w:rFonts w:ascii="Times New Roman" w:hAnsi="Times New Roman" w:cs="Times New Roman"/>
          <w:bCs/>
          <w:kern w:val="24"/>
          <w:sz w:val="24"/>
          <w:szCs w:val="24"/>
        </w:rPr>
        <w:fldChar w:fldCharType="end"/>
      </w:r>
      <w:r w:rsidRPr="007220D4">
        <w:rPr>
          <w:rFonts w:ascii="Times New Roman" w:hAnsi="Times New Roman" w:cs="Times New Roman"/>
          <w:kern w:val="24"/>
          <w:sz w:val="24"/>
          <w:szCs w:val="24"/>
        </w:rPr>
        <w:t xml:space="preserve">, </w:t>
      </w:r>
      <w:r w:rsidR="00FE2F67" w:rsidRPr="007220D4">
        <w:rPr>
          <w:rFonts w:ascii="Times New Roman" w:hAnsi="Times New Roman" w:cs="Times New Roman"/>
          <w:kern w:val="24"/>
          <w:sz w:val="24"/>
          <w:szCs w:val="24"/>
        </w:rPr>
        <w:t xml:space="preserve">esta se basa en la teoría de Grotberg (1995), </w:t>
      </w:r>
      <w:r w:rsidRPr="007220D4">
        <w:rPr>
          <w:rFonts w:ascii="Times New Roman" w:hAnsi="Times New Roman" w:cs="Times New Roman"/>
          <w:kern w:val="24"/>
          <w:sz w:val="24"/>
          <w:szCs w:val="24"/>
        </w:rPr>
        <w:t xml:space="preserve">la cual concibe a la resiliencia, como la facultad para transformar la realidad </w:t>
      </w:r>
      <w:r w:rsidRPr="007220D4">
        <w:rPr>
          <w:rFonts w:ascii="Times New Roman" w:hAnsi="Times New Roman" w:cs="Times New Roman"/>
          <w:kern w:val="24"/>
          <w:sz w:val="24"/>
          <w:szCs w:val="24"/>
        </w:rPr>
        <w:lastRenderedPageBreak/>
        <w:t>frente a las adversidades e incluye el adecuado o inadecuado rol de los adultos en el cuidado de niñas y niños para pro</w:t>
      </w:r>
      <w:r w:rsidR="00FE2F67" w:rsidRPr="007220D4">
        <w:rPr>
          <w:rFonts w:ascii="Times New Roman" w:hAnsi="Times New Roman" w:cs="Times New Roman"/>
          <w:kern w:val="24"/>
          <w:sz w:val="24"/>
          <w:szCs w:val="24"/>
        </w:rPr>
        <w:t>moverla a través de la crianza.</w:t>
      </w:r>
    </w:p>
    <w:p w14:paraId="3FC7DDED" w14:textId="39BFF082" w:rsidR="007745A5" w:rsidRPr="007220D4" w:rsidRDefault="007745A5" w:rsidP="064B446A">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kern w:val="24"/>
          <w:sz w:val="24"/>
          <w:szCs w:val="24"/>
        </w:rPr>
        <w:t>2. En dos de los textos seleccionados se entiende la resiliencia como la ausencia de síntomas de salud mental, específicamente en uno de ellos además de esta característica sobresale una buena adaptación social y presencia de competencia social</w:t>
      </w:r>
      <w:r w:rsidR="00011000" w:rsidRPr="007220D4">
        <w:rPr>
          <w:rFonts w:ascii="Times New Roman" w:hAnsi="Times New Roman" w:cs="Times New Roman"/>
          <w:kern w:val="24"/>
          <w:sz w:val="24"/>
          <w:szCs w:val="24"/>
        </w:rPr>
        <w:t xml:space="preserve"> (Cardozo y Alderete, 2009)</w:t>
      </w:r>
      <w:r w:rsidR="00AD505F" w:rsidRPr="007220D4">
        <w:rPr>
          <w:rFonts w:ascii="Times New Roman" w:hAnsi="Times New Roman" w:cs="Times New Roman"/>
          <w:kern w:val="24"/>
          <w:sz w:val="24"/>
          <w:szCs w:val="24"/>
        </w:rPr>
        <w:t xml:space="preserve">; </w:t>
      </w:r>
      <w:r w:rsidR="002020D9" w:rsidRPr="007220D4">
        <w:rPr>
          <w:rFonts w:ascii="Times New Roman" w:hAnsi="Times New Roman" w:cs="Times New Roman"/>
          <w:kern w:val="24"/>
          <w:sz w:val="24"/>
          <w:szCs w:val="24"/>
        </w:rPr>
        <w:t xml:space="preserve">en otro el resultado positivo </w:t>
      </w:r>
      <w:r w:rsidR="00FE2F67" w:rsidRPr="007220D4">
        <w:rPr>
          <w:rFonts w:ascii="Times New Roman" w:hAnsi="Times New Roman" w:cs="Times New Roman"/>
          <w:kern w:val="24"/>
          <w:sz w:val="24"/>
          <w:szCs w:val="24"/>
        </w:rPr>
        <w:t>(ejemplo:</w:t>
      </w:r>
      <w:r w:rsidRPr="007220D4">
        <w:rPr>
          <w:rFonts w:ascii="Times New Roman" w:hAnsi="Times New Roman" w:cs="Times New Roman"/>
          <w:kern w:val="24"/>
          <w:sz w:val="24"/>
          <w:szCs w:val="24"/>
        </w:rPr>
        <w:t xml:space="preserve"> no tener depresión, no incurrir en conductas sexuales riesgosas, buscar apoyo social, bajos niveles de estrés y angustia psicológica), al verse enfrentados a situaciones de riesgo, específicas de una población que es considerada por los autores, como vulnerable</w:t>
      </w:r>
      <w:r w:rsidR="00011000" w:rsidRPr="007220D4">
        <w:rPr>
          <w:rFonts w:ascii="Times New Roman" w:hAnsi="Times New Roman" w:cs="Times New Roman"/>
          <w:kern w:val="24"/>
          <w:sz w:val="24"/>
          <w:szCs w:val="24"/>
        </w:rPr>
        <w:t xml:space="preserve"> (Barrera, Hageman y Gonzales, 2004; Toro, Varas, Andújar y Nieves, 2006)</w:t>
      </w:r>
      <w:r w:rsidRPr="007220D4">
        <w:rPr>
          <w:rFonts w:ascii="Times New Roman" w:hAnsi="Times New Roman" w:cs="Times New Roman"/>
          <w:kern w:val="24"/>
          <w:sz w:val="24"/>
          <w:szCs w:val="24"/>
        </w:rPr>
        <w:t xml:space="preserve">. </w:t>
      </w:r>
    </w:p>
    <w:p w14:paraId="7199B2D9" w14:textId="77777777" w:rsidR="007745A5" w:rsidRPr="007220D4" w:rsidRDefault="007745A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kern w:val="24"/>
          <w:sz w:val="24"/>
          <w:szCs w:val="24"/>
        </w:rPr>
        <w:t>3.</w:t>
      </w:r>
      <w:r w:rsidRPr="007220D4">
        <w:rPr>
          <w:rFonts w:ascii="Times New Roman" w:hAnsi="Times New Roman" w:cs="Times New Roman"/>
          <w:b/>
          <w:bCs/>
          <w:kern w:val="24"/>
          <w:sz w:val="24"/>
          <w:szCs w:val="24"/>
        </w:rPr>
        <w:t xml:space="preserve"> </w:t>
      </w:r>
      <w:r w:rsidRPr="007220D4">
        <w:rPr>
          <w:rFonts w:ascii="Times New Roman" w:hAnsi="Times New Roman" w:cs="Times New Roman"/>
          <w:kern w:val="24"/>
          <w:sz w:val="24"/>
          <w:szCs w:val="24"/>
        </w:rPr>
        <w:t>Dos artículos entendieron la resiliencia como un factor o un conjunto de factores protectores, los jóvenes que poseen buenos elementos para favorecer sus procesos de resiliencia, son los que muestran capacidad de mantener en situaciones adversas, la confianza en sí mismos y en su red de apoyo, compuesta por la familia y los amigos. En otras palabras, el joven resiliente es aquel que cuenta con factores protectores, tanto personales como sociales</w:t>
      </w:r>
      <w:r w:rsidR="00011000" w:rsidRPr="007220D4">
        <w:rPr>
          <w:rFonts w:ascii="Times New Roman" w:hAnsi="Times New Roman" w:cs="Times New Roman"/>
          <w:kern w:val="24"/>
          <w:sz w:val="24"/>
          <w:szCs w:val="24"/>
        </w:rPr>
        <w:t xml:space="preserve"> (Matos, Tanus, Biasoli, Tarouquella y Koller, 2008; Posada, 1999)</w:t>
      </w:r>
      <w:r w:rsidR="00BC55FC" w:rsidRPr="007220D4">
        <w:rPr>
          <w:rFonts w:ascii="Times New Roman" w:hAnsi="Times New Roman" w:cs="Times New Roman"/>
          <w:kern w:val="24"/>
          <w:sz w:val="24"/>
          <w:szCs w:val="24"/>
        </w:rPr>
        <w:t xml:space="preserve">. </w:t>
      </w:r>
    </w:p>
    <w:p w14:paraId="306F224C" w14:textId="0732D4A6" w:rsidR="007745A5" w:rsidRPr="007220D4" w:rsidRDefault="007745A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kern w:val="24"/>
          <w:sz w:val="24"/>
          <w:szCs w:val="24"/>
        </w:rPr>
        <w:t>4.</w:t>
      </w:r>
      <w:r w:rsidRPr="007220D4">
        <w:rPr>
          <w:rFonts w:ascii="Times New Roman" w:hAnsi="Times New Roman" w:cs="Times New Roman"/>
          <w:b/>
          <w:bCs/>
          <w:kern w:val="24"/>
          <w:sz w:val="24"/>
          <w:szCs w:val="24"/>
        </w:rPr>
        <w:t xml:space="preserve"> </w:t>
      </w:r>
      <w:r w:rsidRPr="007220D4">
        <w:rPr>
          <w:rFonts w:ascii="Times New Roman" w:hAnsi="Times New Roman" w:cs="Times New Roman"/>
          <w:kern w:val="24"/>
          <w:sz w:val="24"/>
          <w:szCs w:val="24"/>
        </w:rPr>
        <w:t>Uno de los artículos definió a los resilientes como aquellos que, a pesar de tener importantes factores de riesgo, presentan un desempeño por encima de lo esperado por su comunidad de referencia</w:t>
      </w:r>
      <w:r w:rsidR="00011000" w:rsidRPr="007220D4">
        <w:rPr>
          <w:rFonts w:ascii="Times New Roman" w:hAnsi="Times New Roman" w:cs="Times New Roman"/>
          <w:kern w:val="24"/>
          <w:sz w:val="24"/>
          <w:szCs w:val="24"/>
        </w:rPr>
        <w:t xml:space="preserve"> (Duque, Klevens y Montoya, 2005).</w:t>
      </w:r>
    </w:p>
    <w:p w14:paraId="32839401" w14:textId="7D36EDEC" w:rsidR="007745A5" w:rsidRPr="007220D4" w:rsidRDefault="007745A5" w:rsidP="064B446A">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kern w:val="24"/>
          <w:sz w:val="24"/>
          <w:szCs w:val="24"/>
        </w:rPr>
        <w:t>5.</w:t>
      </w:r>
      <w:r w:rsidR="00AF4DC0" w:rsidRPr="007220D4">
        <w:rPr>
          <w:rFonts w:ascii="Times New Roman" w:hAnsi="Times New Roman" w:cs="Times New Roman"/>
          <w:b/>
          <w:bCs/>
          <w:kern w:val="24"/>
          <w:sz w:val="24"/>
          <w:szCs w:val="24"/>
        </w:rPr>
        <w:t xml:space="preserve"> </w:t>
      </w:r>
      <w:r w:rsidRPr="007220D4">
        <w:rPr>
          <w:rFonts w:ascii="Times New Roman" w:hAnsi="Times New Roman" w:cs="Times New Roman"/>
          <w:kern w:val="24"/>
          <w:sz w:val="24"/>
          <w:szCs w:val="24"/>
        </w:rPr>
        <w:t>La resiliencia también fue concebida en uno de los artículos</w:t>
      </w:r>
      <w:r w:rsidR="00011000" w:rsidRPr="007220D4">
        <w:rPr>
          <w:rFonts w:ascii="Times New Roman" w:hAnsi="Times New Roman" w:cs="Times New Roman"/>
          <w:kern w:val="24"/>
          <w:sz w:val="24"/>
          <w:szCs w:val="24"/>
        </w:rPr>
        <w:t xml:space="preserve"> (Cordini, 2005)</w:t>
      </w:r>
      <w:r w:rsidRPr="007220D4">
        <w:rPr>
          <w:rFonts w:ascii="Times New Roman" w:hAnsi="Times New Roman" w:cs="Times New Roman"/>
          <w:kern w:val="24"/>
          <w:sz w:val="24"/>
          <w:szCs w:val="24"/>
        </w:rPr>
        <w:t xml:space="preserve"> a través de otras nociones como el </w:t>
      </w:r>
      <w:r w:rsidRPr="007220D4">
        <w:rPr>
          <w:rFonts w:ascii="Times New Roman" w:hAnsi="Times New Roman" w:cs="Times New Roman"/>
          <w:i/>
          <w:iCs/>
          <w:kern w:val="24"/>
          <w:sz w:val="24"/>
          <w:szCs w:val="24"/>
        </w:rPr>
        <w:t>Sentido de Coherencia</w:t>
      </w:r>
      <w:r w:rsidRPr="007220D4">
        <w:rPr>
          <w:rFonts w:ascii="Times New Roman" w:hAnsi="Times New Roman" w:cs="Times New Roman"/>
          <w:kern w:val="24"/>
          <w:sz w:val="24"/>
          <w:szCs w:val="24"/>
        </w:rPr>
        <w:t xml:space="preserve"> entendido por Antonovsky</w:t>
      </w:r>
      <w:r w:rsidR="006921A2" w:rsidRPr="007220D4">
        <w:rPr>
          <w:rFonts w:ascii="Times New Roman" w:hAnsi="Times New Roman" w:cs="Times New Roman"/>
          <w:kern w:val="24"/>
          <w:sz w:val="24"/>
          <w:szCs w:val="24"/>
        </w:rPr>
        <w:t xml:space="preserve"> </w:t>
      </w:r>
      <w:r w:rsidRPr="007220D4">
        <w:rPr>
          <w:rFonts w:ascii="Times New Roman" w:hAnsi="Times New Roman" w:cs="Times New Roman"/>
          <w:kern w:val="24"/>
          <w:sz w:val="24"/>
          <w:szCs w:val="24"/>
        </w:rPr>
        <w:t>como “una tendencia disposicional relativamente estable que conduce a evaluar las circunstancias de la vida como significativas, predecibles y manejables”</w:t>
      </w:r>
      <w:r w:rsidR="00011000" w:rsidRPr="007220D4">
        <w:rPr>
          <w:rFonts w:ascii="Times New Roman" w:hAnsi="Times New Roman" w:cs="Times New Roman"/>
          <w:kern w:val="24"/>
          <w:sz w:val="24"/>
          <w:szCs w:val="24"/>
        </w:rPr>
        <w:t xml:space="preserve"> (Antonovsky</w:t>
      </w:r>
      <w:r w:rsidR="00CA5F1F" w:rsidRPr="007220D4">
        <w:rPr>
          <w:rFonts w:ascii="Times New Roman" w:hAnsi="Times New Roman" w:cs="Times New Roman"/>
          <w:kern w:val="24"/>
          <w:sz w:val="24"/>
          <w:szCs w:val="24"/>
        </w:rPr>
        <w:t xml:space="preserve"> y Sagy</w:t>
      </w:r>
      <w:r w:rsidR="00011000" w:rsidRPr="007220D4">
        <w:rPr>
          <w:rFonts w:ascii="Times New Roman" w:hAnsi="Times New Roman" w:cs="Times New Roman"/>
          <w:kern w:val="24"/>
          <w:sz w:val="24"/>
          <w:szCs w:val="24"/>
        </w:rPr>
        <w:t>, 1986, p.</w:t>
      </w:r>
      <w:r w:rsidR="00967226" w:rsidRPr="007220D4">
        <w:rPr>
          <w:rFonts w:ascii="Times New Roman" w:hAnsi="Times New Roman" w:cs="Times New Roman"/>
          <w:kern w:val="24"/>
          <w:sz w:val="24"/>
          <w:szCs w:val="24"/>
        </w:rPr>
        <w:t xml:space="preserve"> 214</w:t>
      </w:r>
      <w:r w:rsidR="00011000" w:rsidRPr="007220D4">
        <w:rPr>
          <w:rFonts w:ascii="Times New Roman" w:hAnsi="Times New Roman" w:cs="Times New Roman"/>
          <w:kern w:val="24"/>
          <w:sz w:val="24"/>
          <w:szCs w:val="24"/>
        </w:rPr>
        <w:t>)</w:t>
      </w:r>
      <w:r w:rsidRPr="007220D4">
        <w:rPr>
          <w:rFonts w:ascii="Times New Roman" w:hAnsi="Times New Roman" w:cs="Times New Roman"/>
          <w:kern w:val="24"/>
          <w:sz w:val="24"/>
          <w:szCs w:val="24"/>
        </w:rPr>
        <w:t>.</w:t>
      </w:r>
    </w:p>
    <w:p w14:paraId="3F527A9C" w14:textId="77777777" w:rsidR="00967226" w:rsidRPr="007220D4" w:rsidRDefault="00967226" w:rsidP="5E9A950B">
      <w:pPr>
        <w:spacing w:after="0" w:line="240" w:lineRule="auto"/>
        <w:ind w:firstLine="709"/>
        <w:jc w:val="both"/>
        <w:rPr>
          <w:rFonts w:ascii="Times New Roman" w:hAnsi="Times New Roman" w:cs="Times New Roman"/>
          <w:sz w:val="24"/>
          <w:szCs w:val="24"/>
        </w:rPr>
      </w:pPr>
    </w:p>
    <w:p w14:paraId="131C5633" w14:textId="77777777" w:rsidR="007745A5" w:rsidRPr="007220D4" w:rsidRDefault="5E9A950B" w:rsidP="005468F1">
      <w:pPr>
        <w:spacing w:after="0" w:line="240" w:lineRule="auto"/>
        <w:jc w:val="both"/>
        <w:rPr>
          <w:rFonts w:ascii="Times New Roman" w:hAnsi="Times New Roman" w:cs="Times New Roman"/>
          <w:b/>
          <w:i/>
          <w:sz w:val="24"/>
          <w:szCs w:val="24"/>
        </w:rPr>
      </w:pPr>
      <w:r w:rsidRPr="007220D4">
        <w:rPr>
          <w:rFonts w:ascii="Times New Roman" w:hAnsi="Times New Roman" w:cs="Times New Roman"/>
          <w:b/>
          <w:bCs/>
          <w:i/>
          <w:iCs/>
          <w:sz w:val="24"/>
          <w:szCs w:val="24"/>
        </w:rPr>
        <w:t xml:space="preserve">Aspectos favorecedores involucrados en el comportamiento resiliente </w:t>
      </w:r>
    </w:p>
    <w:p w14:paraId="41239F98" w14:textId="16F5C402"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Al interior de los textos surgen variadas relaciones entre la resiliencia y otros aspectos individuales, familiares, sociales, barriales y ambientales, que contribuyen a su desarrollo o se r</w:t>
      </w:r>
      <w:r w:rsidR="00FE2F67" w:rsidRPr="007220D4">
        <w:rPr>
          <w:rFonts w:ascii="Times New Roman" w:hAnsi="Times New Roman" w:cs="Times New Roman"/>
          <w:sz w:val="24"/>
          <w:szCs w:val="24"/>
        </w:rPr>
        <w:t>elacionan de alguna manera con e</w:t>
      </w:r>
      <w:r w:rsidRPr="007220D4">
        <w:rPr>
          <w:rFonts w:ascii="Times New Roman" w:hAnsi="Times New Roman" w:cs="Times New Roman"/>
          <w:sz w:val="24"/>
          <w:szCs w:val="24"/>
        </w:rPr>
        <w:t xml:space="preserve">sta. En la mayoría de los textos, los aspectos que se relacionan con la resiliencia son entendidos como aquellas características personales o elementos del ambiente, capaces de disminuir los efectos negativos que el proceso de estrés puede tener sobre la salud y el bienestar (Páramo, 2011). </w:t>
      </w:r>
    </w:p>
    <w:p w14:paraId="0EAE657C" w14:textId="77777777" w:rsidR="008E6F2B" w:rsidRPr="007220D4" w:rsidRDefault="007745A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En cuanto a los </w:t>
      </w:r>
      <w:r w:rsidRPr="007220D4">
        <w:rPr>
          <w:rFonts w:ascii="Times New Roman" w:hAnsi="Times New Roman" w:cs="Times New Roman"/>
          <w:i/>
          <w:iCs/>
          <w:sz w:val="24"/>
          <w:szCs w:val="24"/>
        </w:rPr>
        <w:t>aspectos favorecedores a nivel individual,</w:t>
      </w:r>
      <w:r w:rsidR="006921A2" w:rsidRPr="007220D4">
        <w:rPr>
          <w:rFonts w:ascii="Times New Roman" w:hAnsi="Times New Roman" w:cs="Times New Roman"/>
          <w:b/>
          <w:bCs/>
          <w:i/>
          <w:iCs/>
          <w:sz w:val="24"/>
          <w:szCs w:val="24"/>
        </w:rPr>
        <w:t xml:space="preserve"> </w:t>
      </w:r>
      <w:r w:rsidR="00A24572" w:rsidRPr="007220D4">
        <w:rPr>
          <w:rFonts w:ascii="Times New Roman" w:hAnsi="Times New Roman" w:cs="Times New Roman"/>
          <w:kern w:val="24"/>
          <w:sz w:val="24"/>
          <w:szCs w:val="24"/>
        </w:rPr>
        <w:t xml:space="preserve">la autoestima es un importante </w:t>
      </w:r>
      <w:r w:rsidRPr="007220D4">
        <w:rPr>
          <w:rFonts w:ascii="Times New Roman" w:hAnsi="Times New Roman" w:cs="Times New Roman"/>
          <w:kern w:val="24"/>
          <w:sz w:val="24"/>
          <w:szCs w:val="24"/>
        </w:rPr>
        <w:t xml:space="preserve">rasgo protector </w:t>
      </w:r>
      <w:r w:rsidRPr="007220D4">
        <w:rPr>
          <w:rFonts w:ascii="Times New Roman" w:hAnsi="Times New Roman" w:cs="Times New Roman"/>
          <w:sz w:val="24"/>
          <w:szCs w:val="24"/>
        </w:rPr>
        <w:t>en los jóvenes. Se describe que un</w:t>
      </w:r>
      <w:r w:rsidRPr="007220D4">
        <w:rPr>
          <w:rFonts w:ascii="Times New Roman" w:hAnsi="Times New Roman" w:cs="Times New Roman"/>
          <w:kern w:val="24"/>
          <w:sz w:val="24"/>
          <w:szCs w:val="24"/>
        </w:rPr>
        <w:t xml:space="preserve"> joven con alta autoestima, tiene sentimientos positivos sobre sí mismo, mayor posibilidad de crear vínculos y la habilidad para enfrentarse a los retos de la vida y controlar lo que le sucede</w:t>
      </w:r>
      <w:r w:rsidR="008E6F2B" w:rsidRPr="007220D4">
        <w:rPr>
          <w:rFonts w:ascii="Times New Roman" w:hAnsi="Times New Roman" w:cs="Times New Roman"/>
          <w:kern w:val="24"/>
          <w:sz w:val="24"/>
          <w:szCs w:val="24"/>
        </w:rPr>
        <w:t xml:space="preserve"> </w:t>
      </w:r>
      <w:r w:rsidR="005A508C" w:rsidRPr="007220D4">
        <w:rPr>
          <w:rFonts w:ascii="Times New Roman" w:hAnsi="Times New Roman" w:cs="Times New Roman"/>
          <w:kern w:val="24"/>
          <w:sz w:val="24"/>
          <w:szCs w:val="24"/>
        </w:rPr>
        <w:t>(</w:t>
      </w:r>
      <w:r w:rsidR="007A0AC6" w:rsidRPr="007220D4">
        <w:rPr>
          <w:rFonts w:ascii="Times New Roman" w:hAnsi="Times New Roman" w:cs="Times New Roman"/>
          <w:kern w:val="24"/>
          <w:sz w:val="24"/>
          <w:szCs w:val="24"/>
        </w:rPr>
        <w:t xml:space="preserve">Matos et al., 2008; </w:t>
      </w:r>
      <w:r w:rsidR="005A508C" w:rsidRPr="007220D4">
        <w:rPr>
          <w:rFonts w:ascii="Times New Roman" w:hAnsi="Times New Roman" w:cs="Times New Roman"/>
          <w:kern w:val="24"/>
          <w:sz w:val="24"/>
          <w:szCs w:val="24"/>
        </w:rPr>
        <w:t>Pesce et al., 2004; Posada, 1999)</w:t>
      </w:r>
      <w:r w:rsidR="008B3735" w:rsidRPr="007220D4">
        <w:rPr>
          <w:rFonts w:ascii="Times New Roman" w:hAnsi="Times New Roman" w:cs="Times New Roman"/>
          <w:kern w:val="24"/>
          <w:sz w:val="24"/>
          <w:szCs w:val="24"/>
        </w:rPr>
        <w:t xml:space="preserve">. </w:t>
      </w:r>
    </w:p>
    <w:p w14:paraId="537802AA" w14:textId="77777777" w:rsidR="008E6F2B" w:rsidRPr="007220D4" w:rsidRDefault="008B373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kern w:val="24"/>
          <w:sz w:val="24"/>
          <w:szCs w:val="24"/>
        </w:rPr>
        <w:t xml:space="preserve">Dos de los textos </w:t>
      </w:r>
      <w:r w:rsidR="007745A5" w:rsidRPr="007220D4">
        <w:rPr>
          <w:rFonts w:ascii="Times New Roman" w:hAnsi="Times New Roman" w:cs="Times New Roman"/>
          <w:kern w:val="24"/>
          <w:sz w:val="24"/>
          <w:szCs w:val="24"/>
        </w:rPr>
        <w:t xml:space="preserve">consideraron que el estar vinculado en una religión, puede funcionar como característica protectora </w:t>
      </w:r>
      <w:r w:rsidRPr="007220D4">
        <w:rPr>
          <w:rFonts w:ascii="Times New Roman" w:hAnsi="Times New Roman" w:cs="Times New Roman"/>
          <w:kern w:val="24"/>
          <w:sz w:val="24"/>
          <w:szCs w:val="24"/>
        </w:rPr>
        <w:t>y promotora de la resiliencia</w:t>
      </w:r>
      <w:r w:rsidR="005A508C" w:rsidRPr="007220D4">
        <w:rPr>
          <w:rFonts w:ascii="Times New Roman" w:hAnsi="Times New Roman" w:cs="Times New Roman"/>
          <w:kern w:val="24"/>
          <w:sz w:val="24"/>
          <w:szCs w:val="24"/>
        </w:rPr>
        <w:t xml:space="preserve"> (</w:t>
      </w:r>
      <w:r w:rsidR="007A0AC6" w:rsidRPr="007220D4">
        <w:rPr>
          <w:rFonts w:ascii="Times New Roman" w:hAnsi="Times New Roman" w:cs="Times New Roman"/>
          <w:kern w:val="24"/>
          <w:sz w:val="24"/>
          <w:szCs w:val="24"/>
        </w:rPr>
        <w:t xml:space="preserve">Cordini, 2005; </w:t>
      </w:r>
      <w:r w:rsidR="005A508C" w:rsidRPr="007220D4">
        <w:rPr>
          <w:rFonts w:ascii="Times New Roman" w:hAnsi="Times New Roman" w:cs="Times New Roman"/>
          <w:kern w:val="24"/>
          <w:sz w:val="24"/>
          <w:szCs w:val="24"/>
        </w:rPr>
        <w:t>Matos et al., 2008)</w:t>
      </w:r>
      <w:r w:rsidR="008E6F2B" w:rsidRPr="007220D4">
        <w:rPr>
          <w:rFonts w:ascii="Times New Roman" w:hAnsi="Times New Roman" w:cs="Times New Roman"/>
          <w:kern w:val="24"/>
          <w:sz w:val="24"/>
          <w:szCs w:val="24"/>
        </w:rPr>
        <w:t>.</w:t>
      </w:r>
    </w:p>
    <w:p w14:paraId="3E0B0B93" w14:textId="1560D38F" w:rsidR="008E6F2B"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Un aspecto individual importante en el comportamiento resiliente, descrito en uno de los textos, fue la asociación positiva entre la resiliencia y las estrategi</w:t>
      </w:r>
      <w:r w:rsidR="00FE2F67" w:rsidRPr="007220D4">
        <w:rPr>
          <w:rFonts w:ascii="Times New Roman" w:hAnsi="Times New Roman" w:cs="Times New Roman"/>
          <w:sz w:val="24"/>
          <w:szCs w:val="24"/>
        </w:rPr>
        <w:t>as adaptativas de afrontamiento;</w:t>
      </w:r>
      <w:r w:rsidRPr="007220D4">
        <w:rPr>
          <w:rFonts w:ascii="Times New Roman" w:hAnsi="Times New Roman" w:cs="Times New Roman"/>
          <w:sz w:val="24"/>
          <w:szCs w:val="24"/>
        </w:rPr>
        <w:t xml:space="preserve"> los jóvenes resilientes tienden a ser más activos en la resolución de sus conflictos y buscar soluciones eficientes, que involucren sus cualidades y habilidades para la vida (Omar et al., 2010).</w:t>
      </w:r>
    </w:p>
    <w:p w14:paraId="364603F5" w14:textId="3EA0DFCE" w:rsidR="008E6F2B"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Una variable sociodemográfica relacionada con la resiliencia fue la edad, dos estudios encontraron que los adolescentes mayores son significativamente más resilientes que los menores y emplean con más frecuencia estrategias de afrontamiento positivo frente al estrés, lo que implicó que, con el aumento de la edad, se empleaban estrategias más maduras y adecuadas (Cordini, 2005; Omar et al., 2010).</w:t>
      </w:r>
    </w:p>
    <w:p w14:paraId="5E7C40A5" w14:textId="0BAC63AC" w:rsidR="008E6F2B"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lastRenderedPageBreak/>
        <w:t xml:space="preserve">Entre los </w:t>
      </w:r>
      <w:r w:rsidRPr="007220D4">
        <w:rPr>
          <w:rFonts w:ascii="Times New Roman" w:hAnsi="Times New Roman" w:cs="Times New Roman"/>
          <w:i/>
          <w:iCs/>
          <w:sz w:val="24"/>
          <w:szCs w:val="24"/>
        </w:rPr>
        <w:t>aspectos familiares favorecedores de resiliencia</w:t>
      </w:r>
      <w:r w:rsidRPr="007220D4">
        <w:rPr>
          <w:rFonts w:ascii="Times New Roman" w:hAnsi="Times New Roman" w:cs="Times New Roman"/>
          <w:b/>
          <w:bCs/>
          <w:i/>
          <w:iCs/>
          <w:sz w:val="24"/>
          <w:szCs w:val="24"/>
        </w:rPr>
        <w:t xml:space="preserve"> </w:t>
      </w:r>
      <w:r w:rsidRPr="007220D4">
        <w:rPr>
          <w:rFonts w:ascii="Times New Roman" w:hAnsi="Times New Roman" w:cs="Times New Roman"/>
          <w:sz w:val="24"/>
          <w:szCs w:val="24"/>
        </w:rPr>
        <w:t xml:space="preserve">se destacó la </w:t>
      </w:r>
      <w:r w:rsidRPr="007220D4">
        <w:rPr>
          <w:rFonts w:ascii="Times New Roman" w:hAnsi="Times New Roman" w:cs="Times New Roman"/>
          <w:i/>
          <w:iCs/>
          <w:sz w:val="24"/>
          <w:szCs w:val="24"/>
        </w:rPr>
        <w:t xml:space="preserve">supervisión familiar, </w:t>
      </w:r>
      <w:r w:rsidRPr="007220D4">
        <w:rPr>
          <w:rFonts w:ascii="Times New Roman" w:hAnsi="Times New Roman" w:cs="Times New Roman"/>
          <w:sz w:val="24"/>
          <w:szCs w:val="24"/>
        </w:rPr>
        <w:t>entendida como el interés que tienen los padres en saber a dónde van sus hijos cuando salen de casa y con quien están (Cardozo y Alderete, 2009; Pesce et al., 2004). Además, la experiencia positiva de apego en la infancia, la par</w:t>
      </w:r>
      <w:r w:rsidR="00A637C3" w:rsidRPr="007220D4">
        <w:rPr>
          <w:rFonts w:ascii="Times New Roman" w:hAnsi="Times New Roman" w:cs="Times New Roman"/>
          <w:sz w:val="24"/>
          <w:szCs w:val="24"/>
        </w:rPr>
        <w:t>ticipación activa de la familia</w:t>
      </w:r>
      <w:r w:rsidRPr="007220D4">
        <w:rPr>
          <w:rFonts w:ascii="Times New Roman" w:hAnsi="Times New Roman" w:cs="Times New Roman"/>
          <w:sz w:val="24"/>
          <w:szCs w:val="24"/>
        </w:rPr>
        <w:t xml:space="preserve"> </w:t>
      </w:r>
      <w:r w:rsidR="00A637C3" w:rsidRPr="007220D4">
        <w:rPr>
          <w:rFonts w:ascii="Times New Roman" w:hAnsi="Times New Roman" w:cs="Times New Roman"/>
          <w:sz w:val="24"/>
          <w:szCs w:val="24"/>
        </w:rPr>
        <w:t>—</w:t>
      </w:r>
      <w:r w:rsidRPr="007220D4">
        <w:rPr>
          <w:rFonts w:ascii="Times New Roman" w:hAnsi="Times New Roman" w:cs="Times New Roman"/>
          <w:sz w:val="24"/>
          <w:szCs w:val="24"/>
        </w:rPr>
        <w:t>que se demuestra en las manifestaciones de apoyo, seguridad y la generación de un entorno en el que no hay conflictos importantes</w:t>
      </w:r>
      <w:r w:rsidR="00A637C3" w:rsidRPr="007220D4">
        <w:rPr>
          <w:rFonts w:ascii="Times New Roman" w:hAnsi="Times New Roman" w:cs="Times New Roman"/>
          <w:sz w:val="24"/>
          <w:szCs w:val="24"/>
        </w:rPr>
        <w:t>—</w:t>
      </w:r>
      <w:r w:rsidRPr="007220D4">
        <w:rPr>
          <w:rFonts w:ascii="Times New Roman" w:hAnsi="Times New Roman" w:cs="Times New Roman"/>
          <w:sz w:val="24"/>
          <w:szCs w:val="24"/>
        </w:rPr>
        <w:t xml:space="preserve"> brindan a los jóvenes una base para afrontar la adversidad y las situaciones de riesgo. Otro elemento favorecedor es que el adolescente en</w:t>
      </w:r>
      <w:r w:rsidR="00A637C3" w:rsidRPr="007220D4">
        <w:rPr>
          <w:rFonts w:ascii="Times New Roman" w:hAnsi="Times New Roman" w:cs="Times New Roman"/>
          <w:sz w:val="24"/>
          <w:szCs w:val="24"/>
        </w:rPr>
        <w:t>cuentre en el contexto familiar</w:t>
      </w:r>
      <w:r w:rsidRPr="007220D4">
        <w:rPr>
          <w:rFonts w:ascii="Times New Roman" w:hAnsi="Times New Roman" w:cs="Times New Roman"/>
          <w:sz w:val="24"/>
          <w:szCs w:val="24"/>
        </w:rPr>
        <w:t xml:space="preserve"> a las personas con las que pueden contar en momentos difíciles, convirtiéndose estos, en modelos a seguir (Cordini, 2005; Matos et al., 2008; Posada, 1999). </w:t>
      </w:r>
    </w:p>
    <w:p w14:paraId="37406804" w14:textId="3AF68916" w:rsidR="007745A5" w:rsidRPr="007220D4" w:rsidRDefault="007745A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Los </w:t>
      </w:r>
      <w:r w:rsidRPr="007220D4">
        <w:rPr>
          <w:rFonts w:ascii="Times New Roman" w:hAnsi="Times New Roman" w:cs="Times New Roman"/>
          <w:i/>
          <w:iCs/>
          <w:sz w:val="24"/>
          <w:szCs w:val="24"/>
        </w:rPr>
        <w:t>aspectos sociales favorecedores de resiliencia,</w:t>
      </w:r>
      <w:r w:rsidRPr="007220D4">
        <w:rPr>
          <w:rFonts w:ascii="Times New Roman" w:hAnsi="Times New Roman" w:cs="Times New Roman"/>
          <w:sz w:val="24"/>
          <w:szCs w:val="24"/>
        </w:rPr>
        <w:t xml:space="preserve"> se basan especialmente en la existencia de redes</w:t>
      </w:r>
      <w:r w:rsidR="006921A2" w:rsidRPr="007220D4">
        <w:rPr>
          <w:rFonts w:ascii="Times New Roman" w:hAnsi="Times New Roman" w:cs="Times New Roman"/>
          <w:sz w:val="24"/>
          <w:szCs w:val="24"/>
        </w:rPr>
        <w:t xml:space="preserve"> </w:t>
      </w:r>
      <w:r w:rsidRPr="007220D4">
        <w:rPr>
          <w:rFonts w:ascii="Times New Roman" w:hAnsi="Times New Roman" w:cs="Times New Roman"/>
          <w:sz w:val="24"/>
          <w:szCs w:val="24"/>
        </w:rPr>
        <w:t>sociales protectoras, se destacaron en esta revisión: un mayor apoyo soc</w:t>
      </w:r>
      <w:r w:rsidR="00F15CBD" w:rsidRPr="007220D4">
        <w:rPr>
          <w:rFonts w:ascii="Times New Roman" w:hAnsi="Times New Roman" w:cs="Times New Roman"/>
          <w:sz w:val="24"/>
          <w:szCs w:val="24"/>
        </w:rPr>
        <w:t xml:space="preserve">ial </w:t>
      </w:r>
      <w:r w:rsidR="00A637C3" w:rsidRPr="007220D4">
        <w:rPr>
          <w:rFonts w:ascii="Times New Roman" w:hAnsi="Times New Roman" w:cs="Times New Roman"/>
          <w:sz w:val="24"/>
          <w:szCs w:val="24"/>
        </w:rPr>
        <w:t>—s</w:t>
      </w:r>
      <w:r w:rsidRPr="007220D4">
        <w:rPr>
          <w:rFonts w:ascii="Times New Roman" w:hAnsi="Times New Roman" w:cs="Times New Roman"/>
          <w:sz w:val="24"/>
          <w:szCs w:val="24"/>
        </w:rPr>
        <w:t>ea emocional, afectivo, informacional y/o de interacció</w:t>
      </w:r>
      <w:r w:rsidR="00A637C3" w:rsidRPr="007220D4">
        <w:rPr>
          <w:rFonts w:ascii="Times New Roman" w:hAnsi="Times New Roman" w:cs="Times New Roman"/>
          <w:sz w:val="24"/>
          <w:szCs w:val="24"/>
        </w:rPr>
        <w:t>n—</w:t>
      </w:r>
      <w:r w:rsidR="00F15CBD" w:rsidRPr="007220D4">
        <w:rPr>
          <w:rFonts w:ascii="Times New Roman" w:hAnsi="Times New Roman" w:cs="Times New Roman"/>
          <w:sz w:val="24"/>
          <w:szCs w:val="24"/>
        </w:rPr>
        <w:t xml:space="preserve">; poder contar en la escuela </w:t>
      </w:r>
      <w:r w:rsidRPr="007220D4">
        <w:rPr>
          <w:rFonts w:ascii="Times New Roman" w:hAnsi="Times New Roman" w:cs="Times New Roman"/>
          <w:sz w:val="24"/>
          <w:szCs w:val="24"/>
        </w:rPr>
        <w:t xml:space="preserve">con </w:t>
      </w:r>
      <w:r w:rsidR="00AF6CFC" w:rsidRPr="007220D4">
        <w:rPr>
          <w:rFonts w:ascii="Times New Roman" w:hAnsi="Times New Roman" w:cs="Times New Roman"/>
          <w:sz w:val="24"/>
          <w:szCs w:val="24"/>
        </w:rPr>
        <w:t>amigos, compañeros y profesores</w:t>
      </w:r>
      <w:r w:rsidRPr="007220D4">
        <w:rPr>
          <w:rFonts w:ascii="Times New Roman" w:hAnsi="Times New Roman" w:cs="Times New Roman"/>
          <w:sz w:val="24"/>
          <w:szCs w:val="24"/>
        </w:rPr>
        <w:t>, y sentirse aceptado por ellos; además fue importante la oferta disponible de servicios o proveedores de ayuda por parte de la comunidad</w:t>
      </w:r>
      <w:r w:rsidR="005A508C" w:rsidRPr="007220D4">
        <w:rPr>
          <w:rFonts w:ascii="Times New Roman" w:hAnsi="Times New Roman" w:cs="Times New Roman"/>
          <w:sz w:val="24"/>
          <w:szCs w:val="24"/>
        </w:rPr>
        <w:t xml:space="preserve"> (Cardozo y Alderete, 2009; </w:t>
      </w:r>
      <w:r w:rsidR="007A0AC6" w:rsidRPr="007220D4">
        <w:rPr>
          <w:rFonts w:ascii="Times New Roman" w:hAnsi="Times New Roman" w:cs="Times New Roman"/>
          <w:sz w:val="24"/>
          <w:szCs w:val="24"/>
        </w:rPr>
        <w:t xml:space="preserve">Matos et al., 2008; </w:t>
      </w:r>
      <w:r w:rsidR="005A508C" w:rsidRPr="007220D4">
        <w:rPr>
          <w:rFonts w:ascii="Times New Roman" w:hAnsi="Times New Roman" w:cs="Times New Roman"/>
          <w:sz w:val="24"/>
          <w:szCs w:val="24"/>
        </w:rPr>
        <w:t>Pesce et al., 2004; Toro</w:t>
      </w:r>
      <w:r w:rsidR="007A0AC6" w:rsidRPr="007220D4">
        <w:rPr>
          <w:rFonts w:ascii="Times New Roman" w:hAnsi="Times New Roman" w:cs="Times New Roman"/>
          <w:sz w:val="24"/>
          <w:szCs w:val="24"/>
        </w:rPr>
        <w:t xml:space="preserve"> et al., 2006</w:t>
      </w:r>
      <w:r w:rsidR="005A508C" w:rsidRPr="007220D4">
        <w:rPr>
          <w:rFonts w:ascii="Times New Roman" w:hAnsi="Times New Roman" w:cs="Times New Roman"/>
          <w:sz w:val="24"/>
          <w:szCs w:val="24"/>
        </w:rPr>
        <w:t>)</w:t>
      </w:r>
      <w:r w:rsidRPr="007220D4">
        <w:rPr>
          <w:rFonts w:ascii="Times New Roman" w:hAnsi="Times New Roman" w:cs="Times New Roman"/>
          <w:sz w:val="24"/>
          <w:szCs w:val="24"/>
        </w:rPr>
        <w:t>; la participación en grupos sociales, sea de carácter religioso, académico o de entretenimiento, es importante en el desarrollo de la identidad resiliente del adolescente, pues allí aprende a relacionarse</w:t>
      </w:r>
      <w:r w:rsidR="005A508C" w:rsidRPr="007220D4">
        <w:rPr>
          <w:rFonts w:ascii="Times New Roman" w:hAnsi="Times New Roman" w:cs="Times New Roman"/>
          <w:sz w:val="24"/>
          <w:szCs w:val="24"/>
        </w:rPr>
        <w:t xml:space="preserve"> (Cordini, 2005)</w:t>
      </w:r>
      <w:r w:rsidRPr="007220D4">
        <w:fldChar w:fldCharType="begin" w:fldLock="1"/>
      </w:r>
      <w:r w:rsidRPr="007220D4">
        <w:rPr>
          <w:rFonts w:ascii="Times New Roman" w:hAnsi="Times New Roman" w:cs="Times New Roman"/>
          <w:sz w:val="24"/>
          <w:szCs w:val="24"/>
        </w:rPr>
        <w:instrText>ADDIN CSL_CITATION { "citationItems" : [ { "id" : "ITEM-1", "itemData" : { "ISSN" : "1692-715X", "abstract" : "Este art\u00edculo se sit\u00faa en el campo de la sicolog\u00eda del desarrollo y la base te\u00f3rica de la resiliencia, que desarrollara Antonovsky (1979, 1987) sobre la actitud de personas que han superado experiencias traum\u00e1ticas y de estr\u00e9s. El estudio explora los elementos del Sentido de Coherencia que componen la resiliencia de adolescentes en el desarrollo de una identidad resiliente frente a las adversidades de la vida, y lo expande por medio del \u201cYo Proteo\u201d que indica fexibilidad y adaptaci\u00f3n (Hill, 1998). Los tres elementos que configuran el Sentido de Coherencia \u2013SOC\u2013 son: 1. Cognitivo (El conocimiento de la realidad), 2. Instrumental (El manejo de los problemas), y 3. Afectivo (El significado de la vida), y la escala SOC los mide. La resiliencia est\u00e1 basada en una actitud saludable frente a la vida, y a las dificultades que ella impone. El estudio se realiz\u00f3: a. Con adolescentes de 14 a 18 a\u00f1os que hab\u00edan tenido una experiencia traum\u00e1tica o de estr\u00e9s en los dos a\u00f1os que precedieron el estudio; b. En dos diferentes estratos sociales de la clase media (clase media alta y media baja); c. Identificando como los elementos del SOC act\u00faan relacionados con g\u00e9nero; d. Explorando cinco contextos diferenciados de violencia urbana en el Brasil. El estudio avanza sobre las investigaciones anteriores relacionando el bienestar experimentado por adolescentes al desarrollar una identidad resiliente como respuesta vers\u00e1til en la construcci\u00f3n del \u201cYo Proteo\u201d. El abordaje del estudio de la resiliencia basado en los elementos del Sentido de Coherencia, es de cierta forma innovadora en nuestro medio cient\u00edfico, en la medida en que es un abordaje de perspectiva saludable. Los resultados se discuten en relaci\u00f3n con las implicaciones para el modelo de resiliencia centrado en el Sentido de Coherencia, y con sus implicaciones para la teor\u00eda y futuros estudios e intervenciones orientados para los adolescentes (relaci\u00f3n con los padres, educadores, animadores sociales y planeadores sociales)", "author" : [ { "dropping-particle" : "", "family" : "Cordini", "given" : "Mabel", "non-dropping-particle" : "", "parse-names" : false, "suffix" : "" } ], "container-title" : "Revista Latinoamericana de Ciencias Sociales, Ni\u00f1ez y Juventud", "id" : "ITEM-1", "issue" : "001", "issued" : { "date-parts" : [ [ "2005" ] ] }, "page" : "18 pp.", "title" : "La Resiliencia en adolescentes del Brasil", "type" : "article-journal", "volume" : "3" }, "uris" : [ "http://www.mendeley.com/documents/?uuid=ed42d984-a0ea-4292-a958-306477e6d3b1" ] } ], "mendeley" : { "formattedCitation" : "(Cordini, 2005)", "plainTextFormattedCitation" : "(Cordini, 2005)", "previouslyFormattedCitation" : "(Cordini, 2005)" }, "properties" : { "noteIndex" : 0 }, "schema" : "https://github.com/citation-style-language/schema/raw/master/csl-citation.json" }</w:instrText>
      </w:r>
      <w:r w:rsidRPr="007220D4">
        <w:rPr>
          <w:rFonts w:ascii="Times New Roman" w:hAnsi="Times New Roman" w:cs="Times New Roman"/>
          <w:sz w:val="24"/>
          <w:szCs w:val="24"/>
        </w:rPr>
        <w:fldChar w:fldCharType="end"/>
      </w:r>
      <w:r w:rsidRPr="007220D4">
        <w:rPr>
          <w:rFonts w:ascii="Times New Roman" w:hAnsi="Times New Roman" w:cs="Times New Roman"/>
          <w:sz w:val="24"/>
          <w:szCs w:val="24"/>
        </w:rPr>
        <w:t xml:space="preserve">. </w:t>
      </w:r>
    </w:p>
    <w:p w14:paraId="3CE34509" w14:textId="77777777" w:rsidR="00ED34A4" w:rsidRPr="007220D4" w:rsidRDefault="00ED34A4" w:rsidP="5E9A950B">
      <w:pPr>
        <w:spacing w:after="0" w:line="240" w:lineRule="auto"/>
        <w:ind w:firstLine="709"/>
        <w:jc w:val="both"/>
        <w:rPr>
          <w:rFonts w:ascii="Times New Roman" w:hAnsi="Times New Roman" w:cs="Times New Roman"/>
          <w:b/>
          <w:bCs/>
          <w:sz w:val="24"/>
          <w:szCs w:val="24"/>
        </w:rPr>
      </w:pPr>
    </w:p>
    <w:p w14:paraId="75DC2D1A" w14:textId="77777777" w:rsidR="007745A5" w:rsidRPr="007220D4" w:rsidRDefault="5E9A950B" w:rsidP="005468F1">
      <w:pPr>
        <w:spacing w:after="0" w:line="240" w:lineRule="auto"/>
        <w:jc w:val="both"/>
        <w:rPr>
          <w:rFonts w:ascii="Times New Roman" w:hAnsi="Times New Roman" w:cs="Times New Roman"/>
          <w:b/>
          <w:i/>
          <w:sz w:val="24"/>
          <w:szCs w:val="24"/>
        </w:rPr>
      </w:pPr>
      <w:r w:rsidRPr="007220D4">
        <w:rPr>
          <w:rFonts w:ascii="Times New Roman" w:hAnsi="Times New Roman" w:cs="Times New Roman"/>
          <w:b/>
          <w:bCs/>
          <w:i/>
          <w:iCs/>
          <w:sz w:val="24"/>
          <w:szCs w:val="24"/>
        </w:rPr>
        <w:t xml:space="preserve">Aspectos desfavorecedores de la resiliencia </w:t>
      </w:r>
    </w:p>
    <w:p w14:paraId="1ABB3F8D" w14:textId="77777777"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Los aspectos desfavorecedores de resiliencia son todas aquellas características innatas o adquiridas, individuales, familiares o sociales, que incrementan la posibilidad de sufrimiento, disfunción y desajuste (Páramo, 2011). </w:t>
      </w:r>
    </w:p>
    <w:p w14:paraId="374321C5" w14:textId="2AB3180E"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Los aspectos desfavorecedores del comportamiento resiliente a nivel individual</w:t>
      </w:r>
      <w:r w:rsidRPr="007220D4">
        <w:rPr>
          <w:rFonts w:ascii="Times New Roman" w:hAnsi="Times New Roman" w:cs="Times New Roman"/>
          <w:b/>
          <w:bCs/>
          <w:sz w:val="24"/>
          <w:szCs w:val="24"/>
        </w:rPr>
        <w:t xml:space="preserve"> </w:t>
      </w:r>
      <w:r w:rsidR="00A637C3" w:rsidRPr="007220D4">
        <w:rPr>
          <w:rFonts w:ascii="Times New Roman" w:hAnsi="Times New Roman" w:cs="Times New Roman"/>
          <w:sz w:val="24"/>
          <w:szCs w:val="24"/>
        </w:rPr>
        <w:t>fueron diversos, entre e</w:t>
      </w:r>
      <w:r w:rsidRPr="007220D4">
        <w:rPr>
          <w:rFonts w:ascii="Times New Roman" w:hAnsi="Times New Roman" w:cs="Times New Roman"/>
          <w:sz w:val="24"/>
          <w:szCs w:val="24"/>
        </w:rPr>
        <w:t>stos, el consumo de sustancias psicoactivas (Omar et al., 2010). De manera</w:t>
      </w:r>
      <w:r w:rsidR="00A637C3" w:rsidRPr="007220D4">
        <w:rPr>
          <w:rFonts w:ascii="Times New Roman" w:hAnsi="Times New Roman" w:cs="Times New Roman"/>
          <w:sz w:val="24"/>
          <w:szCs w:val="24"/>
        </w:rPr>
        <w:t xml:space="preserve"> específica, la baja autoestima;</w:t>
      </w:r>
      <w:r w:rsidRPr="007220D4">
        <w:rPr>
          <w:rFonts w:ascii="Times New Roman" w:hAnsi="Times New Roman" w:cs="Times New Roman"/>
          <w:sz w:val="24"/>
          <w:szCs w:val="24"/>
        </w:rPr>
        <w:t xml:space="preserve"> la falta de autodeterminación</w:t>
      </w:r>
      <w:r w:rsidR="00A637C3" w:rsidRPr="007220D4">
        <w:rPr>
          <w:rFonts w:ascii="Times New Roman" w:hAnsi="Times New Roman" w:cs="Times New Roman"/>
          <w:sz w:val="24"/>
          <w:szCs w:val="24"/>
        </w:rPr>
        <w:t>;</w:t>
      </w:r>
      <w:r w:rsidRPr="007220D4">
        <w:rPr>
          <w:rFonts w:ascii="Times New Roman" w:hAnsi="Times New Roman" w:cs="Times New Roman"/>
          <w:sz w:val="24"/>
          <w:szCs w:val="24"/>
        </w:rPr>
        <w:t xml:space="preserve"> la</w:t>
      </w:r>
      <w:r w:rsidR="00A637C3" w:rsidRPr="007220D4">
        <w:rPr>
          <w:rFonts w:ascii="Times New Roman" w:hAnsi="Times New Roman" w:cs="Times New Roman"/>
          <w:sz w:val="24"/>
          <w:szCs w:val="24"/>
        </w:rPr>
        <w:t xml:space="preserve"> falta de confianza en sí mismo; la insatisfacción con la vida;</w:t>
      </w:r>
      <w:r w:rsidRPr="007220D4">
        <w:rPr>
          <w:rFonts w:ascii="Times New Roman" w:hAnsi="Times New Roman" w:cs="Times New Roman"/>
          <w:sz w:val="24"/>
          <w:szCs w:val="24"/>
        </w:rPr>
        <w:t xml:space="preserve"> el consumo de alcohol, tabaco, marihuana y/o cocaína</w:t>
      </w:r>
      <w:r w:rsidR="00A637C3" w:rsidRPr="007220D4">
        <w:rPr>
          <w:rFonts w:ascii="Times New Roman" w:hAnsi="Times New Roman" w:cs="Times New Roman"/>
          <w:sz w:val="24"/>
          <w:szCs w:val="24"/>
        </w:rPr>
        <w:t>;</w:t>
      </w:r>
      <w:r w:rsidRPr="007220D4">
        <w:rPr>
          <w:rFonts w:ascii="Times New Roman" w:hAnsi="Times New Roman" w:cs="Times New Roman"/>
          <w:sz w:val="24"/>
          <w:szCs w:val="24"/>
        </w:rPr>
        <w:t xml:space="preserve"> acciones transgre</w:t>
      </w:r>
      <w:r w:rsidR="00A637C3" w:rsidRPr="007220D4">
        <w:rPr>
          <w:rFonts w:ascii="Times New Roman" w:hAnsi="Times New Roman" w:cs="Times New Roman"/>
          <w:sz w:val="24"/>
          <w:szCs w:val="24"/>
        </w:rPr>
        <w:t>soras leves, moderadas o graves;</w:t>
      </w:r>
      <w:r w:rsidRPr="007220D4">
        <w:rPr>
          <w:rFonts w:ascii="Times New Roman" w:hAnsi="Times New Roman" w:cs="Times New Roman"/>
          <w:sz w:val="24"/>
          <w:szCs w:val="24"/>
        </w:rPr>
        <w:t xml:space="preserve"> todas ellas disminuyen la posibilidad de ser resiliente, frente a la depresión (Avanci et al., 2008).</w:t>
      </w:r>
    </w:p>
    <w:p w14:paraId="53FDA6DA" w14:textId="77777777"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Entre los aspectos desfavorecedores del comportamiento resiliente a nivel familiar, se encontró el divorcio o separación de los padres y la violencia al interior de la familia (violencia psicológica, violencia física severa por parte de la madre o del padre, violencia física entre hermanos, violencia física entre padres, violencia sexual) (Pesce et al., 2004; Villalta, 2010).</w:t>
      </w:r>
    </w:p>
    <w:p w14:paraId="4CA04B37" w14:textId="77777777"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Entre los aspectos ambientales desfavorecedores del comportamiento resiliente</w:t>
      </w:r>
      <w:r w:rsidRPr="007220D4">
        <w:rPr>
          <w:rFonts w:ascii="Times New Roman" w:hAnsi="Times New Roman" w:cs="Times New Roman"/>
          <w:b/>
          <w:bCs/>
          <w:sz w:val="24"/>
          <w:szCs w:val="24"/>
        </w:rPr>
        <w:t xml:space="preserve"> </w:t>
      </w:r>
      <w:r w:rsidRPr="007220D4">
        <w:rPr>
          <w:rFonts w:ascii="Times New Roman" w:hAnsi="Times New Roman" w:cs="Times New Roman"/>
          <w:sz w:val="24"/>
          <w:szCs w:val="24"/>
        </w:rPr>
        <w:t>se encontró que la violencia en el entorno (ver a alguien gravemente herido, haber vivido y/o vivir en situación de peligro en el barrio y/o que la casa haya sido robada)</w:t>
      </w:r>
      <w:r w:rsidRPr="007220D4">
        <w:rPr>
          <w:rFonts w:ascii="Times New Roman" w:hAnsi="Times New Roman" w:cs="Times New Roman"/>
          <w:b/>
          <w:bCs/>
          <w:sz w:val="24"/>
          <w:szCs w:val="24"/>
        </w:rPr>
        <w:t xml:space="preserve"> </w:t>
      </w:r>
      <w:r w:rsidRPr="007220D4">
        <w:rPr>
          <w:rFonts w:ascii="Times New Roman" w:hAnsi="Times New Roman" w:cs="Times New Roman"/>
          <w:sz w:val="24"/>
          <w:szCs w:val="24"/>
        </w:rPr>
        <w:t>y el bajo nivel socioeconómico</w:t>
      </w:r>
      <w:r w:rsidRPr="007220D4">
        <w:rPr>
          <w:rFonts w:ascii="Times New Roman" w:hAnsi="Times New Roman" w:cs="Times New Roman"/>
          <w:b/>
          <w:bCs/>
          <w:sz w:val="24"/>
          <w:szCs w:val="24"/>
        </w:rPr>
        <w:t xml:space="preserve">, </w:t>
      </w:r>
      <w:r w:rsidRPr="007220D4">
        <w:rPr>
          <w:rFonts w:ascii="Times New Roman" w:hAnsi="Times New Roman" w:cs="Times New Roman"/>
          <w:sz w:val="24"/>
          <w:szCs w:val="24"/>
        </w:rPr>
        <w:t xml:space="preserve">puede afectar el desarrollo positivo de los jóvenes (Pesce et al., 2004). </w:t>
      </w:r>
    </w:p>
    <w:p w14:paraId="0BC9AD53" w14:textId="67CBD226"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En relación </w:t>
      </w:r>
      <w:r w:rsidR="00396072" w:rsidRPr="007220D4">
        <w:rPr>
          <w:rFonts w:ascii="Times New Roman" w:hAnsi="Times New Roman" w:cs="Times New Roman"/>
          <w:sz w:val="24"/>
          <w:szCs w:val="24"/>
        </w:rPr>
        <w:t>con</w:t>
      </w:r>
      <w:r w:rsidRPr="007220D4">
        <w:rPr>
          <w:rFonts w:ascii="Times New Roman" w:hAnsi="Times New Roman" w:cs="Times New Roman"/>
          <w:sz w:val="24"/>
          <w:szCs w:val="24"/>
        </w:rPr>
        <w:t xml:space="preserve"> lo anteriormente planteado, las adversidades del ambiente más comunes en el contexto latinoamericano fueron: las condiciones socioeconómicas precarias, la violencia urbana, vivir en asentamientos marginales, discriminación social por la identidad sexual, machismo y racismo y, en general, las condiciones de pobreza en las que viven los jóvenes (Cardozo y Alderete, 2009</w:t>
      </w:r>
      <w:r w:rsidR="00396072" w:rsidRPr="007220D4">
        <w:rPr>
          <w:rFonts w:ascii="Times New Roman" w:hAnsi="Times New Roman" w:cs="Times New Roman"/>
          <w:sz w:val="24"/>
          <w:szCs w:val="24"/>
        </w:rPr>
        <w:t>; Cordini, 2005; Duque, 2005). Además,</w:t>
      </w:r>
      <w:r w:rsidRPr="007220D4">
        <w:rPr>
          <w:rFonts w:ascii="Times New Roman" w:hAnsi="Times New Roman" w:cs="Times New Roman"/>
          <w:sz w:val="24"/>
          <w:szCs w:val="24"/>
        </w:rPr>
        <w:t xml:space="preserve"> las adversidades familiares más comunes fueron el maltrato al interior del hogar, problemas de alcoholismo en los padres y adversidades individuales fueron las dificultades presentes en la adolescencia</w:t>
      </w:r>
      <w:r w:rsidRPr="007220D4">
        <w:rPr>
          <w:rFonts w:ascii="Times New Roman" w:hAnsi="Times New Roman" w:cs="Times New Roman"/>
          <w:b/>
          <w:bCs/>
          <w:sz w:val="24"/>
          <w:szCs w:val="24"/>
        </w:rPr>
        <w:t>,</w:t>
      </w:r>
      <w:r w:rsidRPr="007220D4">
        <w:rPr>
          <w:rFonts w:ascii="Times New Roman" w:hAnsi="Times New Roman" w:cs="Times New Roman"/>
          <w:sz w:val="24"/>
          <w:szCs w:val="24"/>
        </w:rPr>
        <w:t xml:space="preserve"> estrés de vida y depresión (Avanci et al., 2008; Barrera et al., 2004; Toro et al., 2006).</w:t>
      </w:r>
    </w:p>
    <w:p w14:paraId="530AF73B" w14:textId="77777777" w:rsidR="00ED34A4" w:rsidRPr="007220D4" w:rsidRDefault="00ED34A4" w:rsidP="5E9A950B">
      <w:pPr>
        <w:spacing w:after="0" w:line="240" w:lineRule="auto"/>
        <w:ind w:firstLine="709"/>
        <w:jc w:val="both"/>
        <w:rPr>
          <w:rFonts w:ascii="Times New Roman" w:hAnsi="Times New Roman" w:cs="Times New Roman"/>
          <w:sz w:val="24"/>
          <w:szCs w:val="24"/>
        </w:rPr>
      </w:pPr>
    </w:p>
    <w:p w14:paraId="66BB8778" w14:textId="77777777" w:rsidR="007745A5" w:rsidRPr="007220D4" w:rsidRDefault="5E9A950B" w:rsidP="005468F1">
      <w:pPr>
        <w:spacing w:after="0" w:line="240" w:lineRule="auto"/>
        <w:jc w:val="both"/>
        <w:rPr>
          <w:rFonts w:ascii="Times New Roman" w:hAnsi="Times New Roman" w:cs="Times New Roman"/>
          <w:b/>
          <w:sz w:val="24"/>
          <w:szCs w:val="24"/>
        </w:rPr>
      </w:pPr>
      <w:r w:rsidRPr="007220D4">
        <w:rPr>
          <w:rFonts w:ascii="Times New Roman" w:hAnsi="Times New Roman" w:cs="Times New Roman"/>
          <w:b/>
          <w:bCs/>
          <w:sz w:val="24"/>
          <w:szCs w:val="24"/>
        </w:rPr>
        <w:t>Estudios cualitativos</w:t>
      </w:r>
    </w:p>
    <w:p w14:paraId="4348FC28" w14:textId="704BB617" w:rsidR="007745A5" w:rsidRPr="007220D4" w:rsidRDefault="007745A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shd w:val="clear" w:color="auto" w:fill="FFFFFF"/>
        </w:rPr>
        <w:lastRenderedPageBreak/>
        <w:t>En general, los</w:t>
      </w:r>
      <w:r w:rsidR="00F15CBD" w:rsidRPr="007220D4">
        <w:rPr>
          <w:rFonts w:ascii="Times New Roman" w:hAnsi="Times New Roman" w:cs="Times New Roman"/>
          <w:sz w:val="24"/>
          <w:szCs w:val="24"/>
          <w:shd w:val="clear" w:color="auto" w:fill="FFFFFF"/>
        </w:rPr>
        <w:t xml:space="preserve"> textos de enfoque cualitativo </w:t>
      </w:r>
      <w:r w:rsidRPr="007220D4">
        <w:rPr>
          <w:rFonts w:ascii="Times New Roman" w:hAnsi="Times New Roman" w:cs="Times New Roman"/>
          <w:sz w:val="24"/>
          <w:szCs w:val="24"/>
          <w:shd w:val="clear" w:color="auto" w:fill="FFFFFF"/>
        </w:rPr>
        <w:t>fueron de índol</w:t>
      </w:r>
      <w:r w:rsidR="00AF6CFC" w:rsidRPr="007220D4">
        <w:rPr>
          <w:rFonts w:ascii="Times New Roman" w:hAnsi="Times New Roman" w:cs="Times New Roman"/>
          <w:sz w:val="24"/>
          <w:szCs w:val="24"/>
          <w:shd w:val="clear" w:color="auto" w:fill="FFFFFF"/>
        </w:rPr>
        <w:t xml:space="preserve">e </w:t>
      </w:r>
      <w:r w:rsidR="00396072" w:rsidRPr="007220D4">
        <w:rPr>
          <w:rFonts w:ascii="Times New Roman" w:hAnsi="Times New Roman" w:cs="Times New Roman"/>
          <w:sz w:val="24"/>
          <w:szCs w:val="24"/>
          <w:shd w:val="clear" w:color="auto" w:fill="FFFFFF"/>
        </w:rPr>
        <w:t>heterogénea</w:t>
      </w:r>
      <w:r w:rsidR="00F15CBD" w:rsidRPr="007220D4">
        <w:rPr>
          <w:rFonts w:ascii="Times New Roman" w:hAnsi="Times New Roman" w:cs="Times New Roman"/>
          <w:sz w:val="24"/>
          <w:szCs w:val="24"/>
          <w:shd w:val="clear" w:color="auto" w:fill="FFFFFF"/>
        </w:rPr>
        <w:t xml:space="preserve">, por lo que </w:t>
      </w:r>
      <w:r w:rsidRPr="007220D4">
        <w:rPr>
          <w:rFonts w:ascii="Times New Roman" w:hAnsi="Times New Roman" w:cs="Times New Roman"/>
          <w:sz w:val="24"/>
          <w:szCs w:val="24"/>
          <w:shd w:val="clear" w:color="auto" w:fill="FFFFFF"/>
        </w:rPr>
        <w:t>fue difíci</w:t>
      </w:r>
      <w:r w:rsidR="00396072" w:rsidRPr="007220D4">
        <w:rPr>
          <w:rFonts w:ascii="Times New Roman" w:hAnsi="Times New Roman" w:cs="Times New Roman"/>
          <w:sz w:val="24"/>
          <w:szCs w:val="24"/>
          <w:shd w:val="clear" w:color="auto" w:fill="FFFFFF"/>
        </w:rPr>
        <w:t>l apreciar los aspectos comunes</w:t>
      </w:r>
      <w:r w:rsidRPr="007220D4">
        <w:rPr>
          <w:rFonts w:ascii="Times New Roman" w:hAnsi="Times New Roman" w:cs="Times New Roman"/>
          <w:sz w:val="24"/>
          <w:szCs w:val="24"/>
          <w:shd w:val="clear" w:color="auto" w:fill="FFFFFF"/>
        </w:rPr>
        <w:t xml:space="preserve"> involucrados en el comportamiento resiliente. Adicionalmente, los datos correspondían a comunidades con unas características muy particulares (comunidades indígenas, jóvenes en situación de calle, mujeres adolescentes en embarazo, jóvenes con orientación sexual diversa), que empl</w:t>
      </w:r>
      <w:r w:rsidR="00F15CBD" w:rsidRPr="007220D4">
        <w:rPr>
          <w:rFonts w:ascii="Times New Roman" w:hAnsi="Times New Roman" w:cs="Times New Roman"/>
          <w:sz w:val="24"/>
          <w:szCs w:val="24"/>
          <w:shd w:val="clear" w:color="auto" w:fill="FFFFFF"/>
        </w:rPr>
        <w:t xml:space="preserve">eaban recursos muy específicos </w:t>
      </w:r>
      <w:r w:rsidRPr="007220D4">
        <w:rPr>
          <w:rFonts w:ascii="Times New Roman" w:hAnsi="Times New Roman" w:cs="Times New Roman"/>
          <w:sz w:val="24"/>
          <w:szCs w:val="24"/>
          <w:shd w:val="clear" w:color="auto" w:fill="FFFFFF"/>
        </w:rPr>
        <w:t>a su entorno y situación.</w:t>
      </w:r>
      <w:r w:rsidR="006921A2" w:rsidRPr="007220D4">
        <w:rPr>
          <w:rFonts w:ascii="Times New Roman" w:hAnsi="Times New Roman" w:cs="Times New Roman"/>
          <w:sz w:val="24"/>
          <w:szCs w:val="24"/>
          <w:shd w:val="clear" w:color="auto" w:fill="FFFFFF"/>
        </w:rPr>
        <w:t xml:space="preserve"> </w:t>
      </w:r>
    </w:p>
    <w:p w14:paraId="61FE6425" w14:textId="77777777" w:rsidR="00ED34A4" w:rsidRPr="007220D4" w:rsidRDefault="00ED34A4" w:rsidP="5E9A950B">
      <w:pPr>
        <w:spacing w:after="0" w:line="240" w:lineRule="auto"/>
        <w:jc w:val="both"/>
        <w:rPr>
          <w:rFonts w:ascii="Times New Roman" w:hAnsi="Times New Roman" w:cs="Times New Roman"/>
          <w:i/>
          <w:iCs/>
          <w:sz w:val="24"/>
          <w:szCs w:val="24"/>
        </w:rPr>
      </w:pPr>
    </w:p>
    <w:p w14:paraId="7754C292" w14:textId="77777777" w:rsidR="007745A5" w:rsidRPr="007220D4" w:rsidRDefault="00ED34A4" w:rsidP="005468F1">
      <w:pPr>
        <w:spacing w:after="0" w:line="240" w:lineRule="auto"/>
        <w:jc w:val="both"/>
        <w:rPr>
          <w:rFonts w:ascii="Times New Roman" w:hAnsi="Times New Roman" w:cs="Times New Roman"/>
          <w:b/>
          <w:bCs/>
          <w:i/>
          <w:kern w:val="24"/>
          <w:sz w:val="24"/>
          <w:szCs w:val="24"/>
        </w:rPr>
      </w:pPr>
      <w:r w:rsidRPr="007220D4">
        <w:rPr>
          <w:rFonts w:ascii="Times New Roman" w:hAnsi="Times New Roman" w:cs="Times New Roman"/>
          <w:b/>
          <w:bCs/>
          <w:i/>
          <w:iCs/>
          <w:kern w:val="24"/>
          <w:sz w:val="24"/>
          <w:szCs w:val="24"/>
        </w:rPr>
        <w:t>Nociones de resiliencia</w:t>
      </w:r>
    </w:p>
    <w:p w14:paraId="09B940CC" w14:textId="6ED81997" w:rsidR="007745A5" w:rsidRPr="007220D4" w:rsidRDefault="007745A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kern w:val="24"/>
          <w:sz w:val="24"/>
          <w:szCs w:val="24"/>
        </w:rPr>
        <w:t>Las nociones con las cuales se definieron los jóvenes resil</w:t>
      </w:r>
      <w:r w:rsidR="00396072" w:rsidRPr="007220D4">
        <w:rPr>
          <w:rFonts w:ascii="Times New Roman" w:hAnsi="Times New Roman" w:cs="Times New Roman"/>
          <w:kern w:val="24"/>
          <w:sz w:val="24"/>
          <w:szCs w:val="24"/>
        </w:rPr>
        <w:t>ientes</w:t>
      </w:r>
      <w:r w:rsidR="00F15CBD" w:rsidRPr="007220D4">
        <w:rPr>
          <w:rFonts w:ascii="Times New Roman" w:hAnsi="Times New Roman" w:cs="Times New Roman"/>
          <w:kern w:val="24"/>
          <w:sz w:val="24"/>
          <w:szCs w:val="24"/>
        </w:rPr>
        <w:t xml:space="preserve"> fueron conceptuales, no </w:t>
      </w:r>
      <w:r w:rsidRPr="007220D4">
        <w:rPr>
          <w:rFonts w:ascii="Times New Roman" w:hAnsi="Times New Roman" w:cs="Times New Roman"/>
          <w:kern w:val="24"/>
          <w:sz w:val="24"/>
          <w:szCs w:val="24"/>
        </w:rPr>
        <w:t>hicieron uso de</w:t>
      </w:r>
      <w:r w:rsidR="00396072" w:rsidRPr="007220D4">
        <w:rPr>
          <w:rFonts w:ascii="Times New Roman" w:hAnsi="Times New Roman" w:cs="Times New Roman"/>
          <w:kern w:val="24"/>
          <w:sz w:val="24"/>
          <w:szCs w:val="24"/>
        </w:rPr>
        <w:t xml:space="preserve"> instrumentos psicométricos</w:t>
      </w:r>
      <w:r w:rsidRPr="007220D4">
        <w:rPr>
          <w:rFonts w:ascii="Times New Roman" w:hAnsi="Times New Roman" w:cs="Times New Roman"/>
          <w:kern w:val="24"/>
          <w:sz w:val="24"/>
          <w:szCs w:val="24"/>
        </w:rPr>
        <w:t xml:space="preserve"> e incluían en la mayoría aspectos como</w:t>
      </w:r>
      <w:r w:rsidR="00396072" w:rsidRPr="007220D4">
        <w:rPr>
          <w:rFonts w:ascii="Times New Roman" w:hAnsi="Times New Roman" w:cs="Times New Roman"/>
          <w:kern w:val="24"/>
          <w:sz w:val="24"/>
          <w:szCs w:val="24"/>
        </w:rPr>
        <w:t xml:space="preserve"> interrelaciones positivas, </w:t>
      </w:r>
      <w:r w:rsidRPr="007220D4">
        <w:rPr>
          <w:rFonts w:ascii="Times New Roman" w:hAnsi="Times New Roman" w:cs="Times New Roman"/>
          <w:sz w:val="24"/>
          <w:szCs w:val="24"/>
        </w:rPr>
        <w:t>en la que una o ambas partes result</w:t>
      </w:r>
      <w:r w:rsidR="00396072" w:rsidRPr="007220D4">
        <w:rPr>
          <w:rFonts w:ascii="Times New Roman" w:hAnsi="Times New Roman" w:cs="Times New Roman"/>
          <w:sz w:val="24"/>
          <w:szCs w:val="24"/>
        </w:rPr>
        <w:t xml:space="preserve">an beneficiadas de alguna forma, </w:t>
      </w:r>
      <w:r w:rsidRPr="007220D4">
        <w:rPr>
          <w:rFonts w:ascii="Times New Roman" w:hAnsi="Times New Roman" w:cs="Times New Roman"/>
          <w:sz w:val="24"/>
          <w:szCs w:val="24"/>
        </w:rPr>
        <w:t xml:space="preserve"> </w:t>
      </w:r>
      <w:r w:rsidRPr="007220D4">
        <w:rPr>
          <w:rFonts w:ascii="Times New Roman" w:hAnsi="Times New Roman" w:cs="Times New Roman"/>
          <w:kern w:val="24"/>
          <w:sz w:val="24"/>
          <w:szCs w:val="24"/>
        </w:rPr>
        <w:t>entre el joven y el medio ambiente (familia, profesores, cuidadores y servicios disponibles) y</w:t>
      </w:r>
      <w:r w:rsidR="006921A2" w:rsidRPr="007220D4">
        <w:rPr>
          <w:rFonts w:ascii="Times New Roman" w:hAnsi="Times New Roman" w:cs="Times New Roman"/>
          <w:kern w:val="24"/>
          <w:sz w:val="24"/>
          <w:szCs w:val="24"/>
        </w:rPr>
        <w:t xml:space="preserve"> </w:t>
      </w:r>
      <w:r w:rsidRPr="007220D4">
        <w:rPr>
          <w:rFonts w:ascii="Times New Roman" w:hAnsi="Times New Roman" w:cs="Times New Roman"/>
          <w:kern w:val="24"/>
          <w:sz w:val="24"/>
          <w:szCs w:val="24"/>
        </w:rPr>
        <w:t>l</w:t>
      </w:r>
      <w:r w:rsidR="00F15CBD" w:rsidRPr="007220D4">
        <w:rPr>
          <w:rFonts w:ascii="Times New Roman" w:hAnsi="Times New Roman" w:cs="Times New Roman"/>
          <w:kern w:val="24"/>
          <w:sz w:val="24"/>
          <w:szCs w:val="24"/>
        </w:rPr>
        <w:t xml:space="preserve">a existencia de una adversidad </w:t>
      </w:r>
      <w:r w:rsidRPr="007220D4">
        <w:rPr>
          <w:rFonts w:ascii="Times New Roman" w:hAnsi="Times New Roman" w:cs="Times New Roman"/>
          <w:kern w:val="24"/>
          <w:sz w:val="24"/>
          <w:szCs w:val="24"/>
        </w:rPr>
        <w:t xml:space="preserve">que el joven afronta de una forma considerada exitosa por su medio. </w:t>
      </w:r>
    </w:p>
    <w:p w14:paraId="0AE9B2E5" w14:textId="275B0048" w:rsidR="007745A5" w:rsidRPr="007220D4" w:rsidRDefault="007745A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kern w:val="24"/>
          <w:sz w:val="24"/>
          <w:szCs w:val="24"/>
        </w:rPr>
        <w:t>Las diversas definiciones de resil</w:t>
      </w:r>
      <w:r w:rsidR="004652F0" w:rsidRPr="007220D4">
        <w:rPr>
          <w:rFonts w:ascii="Times New Roman" w:hAnsi="Times New Roman" w:cs="Times New Roman"/>
          <w:kern w:val="24"/>
          <w:sz w:val="24"/>
          <w:szCs w:val="24"/>
        </w:rPr>
        <w:t xml:space="preserve">iencia, concibieron esta como: </w:t>
      </w:r>
      <w:r w:rsidRPr="007220D4">
        <w:rPr>
          <w:rFonts w:ascii="Times New Roman" w:hAnsi="Times New Roman" w:cs="Times New Roman"/>
          <w:kern w:val="24"/>
          <w:sz w:val="24"/>
          <w:szCs w:val="24"/>
        </w:rPr>
        <w:t>un proceso</w:t>
      </w:r>
      <w:r w:rsidR="00944A82" w:rsidRPr="007220D4">
        <w:rPr>
          <w:rFonts w:ascii="Times New Roman" w:hAnsi="Times New Roman" w:cs="Times New Roman"/>
          <w:kern w:val="24"/>
          <w:sz w:val="24"/>
          <w:szCs w:val="24"/>
        </w:rPr>
        <w:t xml:space="preserve"> (Dalbem y Dell’Aglio, 2008; Paludo y Koller, 2005)</w:t>
      </w:r>
      <w:r w:rsidR="00396072" w:rsidRPr="007220D4">
        <w:rPr>
          <w:rFonts w:ascii="Times New Roman" w:hAnsi="Times New Roman" w:cs="Times New Roman"/>
          <w:kern w:val="24"/>
          <w:sz w:val="24"/>
          <w:szCs w:val="24"/>
        </w:rPr>
        <w:t>;</w:t>
      </w:r>
      <w:r w:rsidR="005245FD" w:rsidRPr="007220D4">
        <w:rPr>
          <w:rFonts w:ascii="Times New Roman" w:hAnsi="Times New Roman" w:cs="Times New Roman"/>
          <w:kern w:val="24"/>
          <w:sz w:val="24"/>
          <w:szCs w:val="24"/>
        </w:rPr>
        <w:t xml:space="preserve"> </w:t>
      </w:r>
      <w:r w:rsidRPr="007220D4">
        <w:rPr>
          <w:rFonts w:ascii="Times New Roman" w:hAnsi="Times New Roman" w:cs="Times New Roman"/>
          <w:kern w:val="24"/>
          <w:sz w:val="24"/>
          <w:szCs w:val="24"/>
        </w:rPr>
        <w:t>una capacidad del individuo</w:t>
      </w:r>
      <w:r w:rsidR="00944A82" w:rsidRPr="007220D4">
        <w:rPr>
          <w:rFonts w:ascii="Times New Roman" w:hAnsi="Times New Roman" w:cs="Times New Roman"/>
          <w:kern w:val="24"/>
          <w:sz w:val="24"/>
          <w:szCs w:val="24"/>
        </w:rPr>
        <w:t xml:space="preserve"> (Correa, Pedreira y De Sousa, 2005; Xavier, Conchão y Carneiro, 2011)</w:t>
      </w:r>
      <w:r w:rsidR="00396072" w:rsidRPr="007220D4">
        <w:rPr>
          <w:rFonts w:ascii="Times New Roman" w:hAnsi="Times New Roman" w:cs="Times New Roman"/>
          <w:kern w:val="24"/>
          <w:sz w:val="24"/>
          <w:szCs w:val="24"/>
        </w:rPr>
        <w:t>;</w:t>
      </w:r>
      <w:r w:rsidRPr="007220D4">
        <w:rPr>
          <w:rFonts w:ascii="Times New Roman" w:hAnsi="Times New Roman" w:cs="Times New Roman"/>
          <w:kern w:val="24"/>
          <w:sz w:val="24"/>
          <w:szCs w:val="24"/>
        </w:rPr>
        <w:t xml:space="preserve"> </w:t>
      </w:r>
      <w:r w:rsidR="00367D78" w:rsidRPr="007220D4">
        <w:rPr>
          <w:rFonts w:ascii="Times New Roman" w:hAnsi="Times New Roman" w:cs="Times New Roman"/>
          <w:kern w:val="24"/>
          <w:sz w:val="24"/>
          <w:szCs w:val="24"/>
        </w:rPr>
        <w:t>un artefacto cultural integrado</w:t>
      </w:r>
      <w:r w:rsidRPr="007220D4">
        <w:rPr>
          <w:rFonts w:ascii="Times New Roman" w:hAnsi="Times New Roman" w:cs="Times New Roman"/>
          <w:kern w:val="24"/>
          <w:sz w:val="24"/>
          <w:szCs w:val="24"/>
        </w:rPr>
        <w:t xml:space="preserve"> que </w:t>
      </w:r>
      <w:r w:rsidRPr="007220D4">
        <w:rPr>
          <w:rFonts w:ascii="Times New Roman" w:hAnsi="Times New Roman" w:cs="Times New Roman"/>
          <w:sz w:val="24"/>
          <w:szCs w:val="24"/>
        </w:rPr>
        <w:t>contiene ta</w:t>
      </w:r>
      <w:r w:rsidR="00F15CBD" w:rsidRPr="007220D4">
        <w:rPr>
          <w:rFonts w:ascii="Times New Roman" w:hAnsi="Times New Roman" w:cs="Times New Roman"/>
          <w:sz w:val="24"/>
          <w:szCs w:val="24"/>
        </w:rPr>
        <w:t xml:space="preserve">nto la capacidad del individuo </w:t>
      </w:r>
      <w:r w:rsidRPr="007220D4">
        <w:rPr>
          <w:rFonts w:ascii="Times New Roman" w:hAnsi="Times New Roman" w:cs="Times New Roman"/>
          <w:sz w:val="24"/>
          <w:szCs w:val="24"/>
        </w:rPr>
        <w:t>para hacer uso de los recursos en salud, como las condiciones de la familia, la comunidad y la cultura para proveerlos</w:t>
      </w:r>
      <w:r w:rsidR="00944A82" w:rsidRPr="007220D4">
        <w:rPr>
          <w:rFonts w:ascii="Times New Roman" w:hAnsi="Times New Roman" w:cs="Times New Roman"/>
          <w:sz w:val="24"/>
          <w:szCs w:val="24"/>
        </w:rPr>
        <w:t xml:space="preserve"> (Ungar et al., 2007)</w:t>
      </w:r>
      <w:r w:rsidR="00396072" w:rsidRPr="007220D4">
        <w:rPr>
          <w:rFonts w:ascii="Times New Roman" w:hAnsi="Times New Roman" w:cs="Times New Roman"/>
          <w:kern w:val="24"/>
          <w:sz w:val="24"/>
          <w:szCs w:val="24"/>
        </w:rPr>
        <w:t>;</w:t>
      </w:r>
      <w:r w:rsidRPr="007220D4">
        <w:rPr>
          <w:rFonts w:ascii="Times New Roman" w:hAnsi="Times New Roman" w:cs="Times New Roman"/>
          <w:kern w:val="24"/>
          <w:sz w:val="24"/>
          <w:szCs w:val="24"/>
        </w:rPr>
        <w:t xml:space="preserve"> la resolución exitosa de una o varias tensiones culturales o resiliencia cultural</w:t>
      </w:r>
      <w:r w:rsidR="00944A82" w:rsidRPr="007220D4">
        <w:rPr>
          <w:rFonts w:ascii="Times New Roman" w:hAnsi="Times New Roman" w:cs="Times New Roman"/>
          <w:kern w:val="24"/>
          <w:sz w:val="24"/>
          <w:szCs w:val="24"/>
        </w:rPr>
        <w:t xml:space="preserve"> (Calestani, 2012; </w:t>
      </w:r>
      <w:r w:rsidR="00944A82" w:rsidRPr="007220D4">
        <w:rPr>
          <w:rFonts w:ascii="Times New Roman" w:hAnsi="Times New Roman" w:cs="Times New Roman"/>
          <w:sz w:val="24"/>
          <w:szCs w:val="24"/>
        </w:rPr>
        <w:t>Ungar et al., 2007)</w:t>
      </w:r>
      <w:r w:rsidR="0055209F" w:rsidRPr="007220D4">
        <w:rPr>
          <w:rFonts w:ascii="Times New Roman" w:hAnsi="Times New Roman" w:cs="Times New Roman"/>
          <w:sz w:val="24"/>
          <w:szCs w:val="24"/>
        </w:rPr>
        <w:t>;</w:t>
      </w:r>
      <w:r w:rsidR="00973AE7" w:rsidRPr="007220D4">
        <w:rPr>
          <w:rFonts w:ascii="Times New Roman" w:hAnsi="Times New Roman" w:cs="Times New Roman"/>
          <w:kern w:val="24"/>
          <w:sz w:val="24"/>
          <w:szCs w:val="24"/>
        </w:rPr>
        <w:t xml:space="preserve"> </w:t>
      </w:r>
      <w:r w:rsidRPr="007220D4">
        <w:rPr>
          <w:rFonts w:ascii="Times New Roman" w:hAnsi="Times New Roman" w:cs="Times New Roman"/>
          <w:kern w:val="24"/>
          <w:sz w:val="24"/>
          <w:szCs w:val="24"/>
        </w:rPr>
        <w:t xml:space="preserve">o </w:t>
      </w:r>
      <w:r w:rsidRPr="007220D4">
        <w:rPr>
          <w:rFonts w:ascii="Times New Roman" w:hAnsi="Times New Roman" w:cs="Times New Roman"/>
          <w:sz w:val="24"/>
          <w:szCs w:val="24"/>
          <w:shd w:val="clear" w:color="auto" w:fill="FFFFFF"/>
        </w:rPr>
        <w:t>el resultado de una interacción entre el joven y su ambiente</w:t>
      </w:r>
      <w:r w:rsidR="00944A82" w:rsidRPr="007220D4">
        <w:rPr>
          <w:rFonts w:ascii="Times New Roman" w:hAnsi="Times New Roman" w:cs="Times New Roman"/>
          <w:sz w:val="24"/>
          <w:szCs w:val="24"/>
          <w:shd w:val="clear" w:color="auto" w:fill="FFFFFF"/>
        </w:rPr>
        <w:t xml:space="preserve"> (Jadue, Galindo y Navarro, 2005; Ribeiro y Gualda, 2011)</w:t>
      </w:r>
      <w:r w:rsidR="00A02ABE" w:rsidRPr="007220D4">
        <w:rPr>
          <w:rFonts w:ascii="Times New Roman" w:hAnsi="Times New Roman" w:cs="Times New Roman"/>
          <w:sz w:val="24"/>
          <w:szCs w:val="24"/>
          <w:shd w:val="clear" w:color="auto" w:fill="FFFFFF"/>
        </w:rPr>
        <w:t xml:space="preserve">. </w:t>
      </w:r>
    </w:p>
    <w:p w14:paraId="5DED6577" w14:textId="77777777" w:rsidR="004652F0" w:rsidRPr="007220D4" w:rsidRDefault="007745A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Se destaca la concepción original que los investigadores efectúan de la resiliencia en uno de los textos,</w:t>
      </w:r>
      <w:r w:rsidR="006921A2" w:rsidRPr="007220D4">
        <w:rPr>
          <w:rFonts w:ascii="Times New Roman" w:hAnsi="Times New Roman" w:cs="Times New Roman"/>
          <w:sz w:val="24"/>
          <w:szCs w:val="24"/>
        </w:rPr>
        <w:t xml:space="preserve"> </w:t>
      </w:r>
      <w:r w:rsidRPr="007220D4">
        <w:rPr>
          <w:rFonts w:ascii="Times New Roman" w:hAnsi="Times New Roman" w:cs="Times New Roman"/>
          <w:sz w:val="24"/>
          <w:szCs w:val="24"/>
        </w:rPr>
        <w:t>esta fue descrita como el resultado de una negociación exitosa por parte de los jóvenes en la resolución de siete tensiones simultáneamente</w:t>
      </w:r>
      <w:r w:rsidR="00944A82" w:rsidRPr="007220D4">
        <w:rPr>
          <w:rFonts w:ascii="Times New Roman" w:hAnsi="Times New Roman" w:cs="Times New Roman"/>
          <w:sz w:val="24"/>
          <w:szCs w:val="24"/>
        </w:rPr>
        <w:t xml:space="preserve"> (Ungar et al., 2007)</w:t>
      </w:r>
      <w:r w:rsidRPr="007220D4">
        <w:fldChar w:fldCharType="begin" w:fldLock="1"/>
      </w:r>
      <w:r w:rsidRPr="007220D4">
        <w:rPr>
          <w:rFonts w:ascii="Times New Roman" w:hAnsi="Times New Roman" w:cs="Times New Roman"/>
          <w:sz w:val="24"/>
          <w:szCs w:val="24"/>
        </w:rPr>
        <w:instrText>ADDIN CSL_CITATION { "citationItems" : [ { "id" : "ITEM-1", "itemData" : { "DOI" : "DOI: 10.1111/1540-4560.t01-1-00005.\\n10.1177/0044118x03257030.", "ISBN" : "00018449", "ISSN" : "0001-8449", "PMID" : "17849937", "abstract" : "An international mixed methods study of resilience of 14 sites in eleven countries identified seven tensions that youth resolve in culturally specific ways. Resolution of these tensions is foundational to experiences of resilience. This paper reports on the qualitative findings from interviews with 89 youth. Results support a culturally embedded understanding of positive youth development that better accounts for young people's resilience in western and non-western countries. Specifically, the seven tensions identified include: access to material resources, relationships, identity, cohesion, power and control, social justice, and cultural adherence. Findings show that no one pattern in the resolution of these tensions predicts resilience better than another. A case study of a Palestinian boy demonstrates the intersection of the seven tensions and the uniqueness of their resolution. The implications of this work for interventions is discussed.", "author" : [ { "dropping-particle" : "", "family" : "Ungar", "given" : "Michael", "non-dropping-particle" : "", "parse-names" : false, "suffix" : "" }, { "dropping-particle" : "", "family" : "Brown", "given" : "Marion", "non-dropping-particle" : "", "parse-names" : false, "suffix" : "" }, { "dropping-particle" : "", "family" : "Liebenberg", "given" : "Linda", "non-dropping-particle" : "", "parse-names" : false, "suffix" : "" }, { "dropping-particle" : "", "family" : "Othman", "given" : "Rasha", "non-dropping-particle" : "", "parse-names" : false, "suffix" : "" }, { "dropping-particle" : "", "family" : "Kwong", "given" : "Wai Man", "non-dropping-particle" : "", "parse-names" : false, "suffix" : "" }, { "dropping-particle" : "", "family" : "Armstrong", "given" : "Mary", "non-dropping-particle" : "", "parse-names" : false, "suffix" : "" }, { "dropping-particle" : "", "family" : "Gilgun", "given" : "Jane", "non-dropping-particle" : "", "parse-names" : false, "suffix" : "" } ], "container-title" : "Adolescence", "id" : "ITEM-1", "issue" : "166", "issued" : { "date-parts" : [ [ "2007" ] ] }, "page" : "287-310", "title" : "Unique pathways to resilience across cultures.", "type" : "article-journal", "volume" : "42" }, "uris" : [ "http://www.mendeley.com/documents/?uuid=a74a8d08-d106-493f-a16e-7c9821572c51" ] }, { "id" : "ITEM-2", "itemData" : { "DOI" : "10.1016/j.chc.2006.11.001", "ISBN" : "1056-4993", "ISSN" : "10564993", "PMID" : "17349509", "abstract" : "The authors examine one of the precursors of positive development: attachment. Attachment and the positive growth it portends for populations of children under stress underpins positive developmental outcomes now termed \"resilience.\" Resilience may be understood as a process of adaptation to adversity that is scaffolded by environmental, cultural, social, psychologic, and physiologic processes. The authors focus on two methodologically different approaches to studying attachments that contribute to resilient functioning at two different phases of development (toddlerhood and adolescence). The authors examine the cultural differences found in manifestations of resilience in different countries and cultures. Organized around this theme of attachment, the authors identify adaptive factors in resistance to risk from adverse circumstances. The authors strive to identify how the adaptation involved in attachment relations can protect against vulnerability. The authors conclude with a description of the processes that might help us to understand situational, experiential, and personal resources that intersect to protect the developing individual against assaults on normal growth and development.", "author" : [ { "dropping-particle" : "", "family" : "Cameron", "given" : "Catherine Ann", "non-dropping-particle" : "", "parse-names" : false, "suffix" : "" }, { "dropping-particle" : "", "family" : "Ungar", "given" : "Michael", "non-dropping-particle" : "", "parse-names" : false, "suffix" : "" }, { "dropping-particle" : "", "family" : "Liebenberg", "given" : "Linda", "non-dropping-particle" : "", "parse-names" : false, "suffix" : "" } ], "container-title" : "Child and adolescent psychiatric clinics of North America", "id" : "ITEM-2", "issue" : "2", "issued" : { "date-parts" : [ [ "2007" ] ] }, "page" : "285-301, vii-viii", "title" : "Cultural understandings of resilience: roots for wings in the development of affective resources for resilience.", "type" : "article-journal", "volume" : "16" }, "uris" : [ "http://www.mendeley.com/documents/?uuid=ffba0293-c750-42ad-be3d-69d9a2c5af67" ] } ], "mendeley" : { "formattedCitation" : "(Cameron et al., 2007; Ungar et al., 2007)", "plainTextFormattedCitation" : "(Cameron et al., 2007; Ungar et al., 2007)", "previouslyFormattedCitation" : "(Cameron et al., 2007; Ungar et al., 2007)" }, "properties" : { "noteIndex" : 0 }, "schema" : "https://github.com/citation-style-language/schema/raw/master/csl-citation.json" }</w:instrText>
      </w:r>
      <w:r w:rsidRPr="007220D4">
        <w:rPr>
          <w:rFonts w:ascii="Times New Roman" w:hAnsi="Times New Roman" w:cs="Times New Roman"/>
          <w:sz w:val="24"/>
          <w:szCs w:val="24"/>
        </w:rPr>
        <w:fldChar w:fldCharType="end"/>
      </w:r>
      <w:r w:rsidR="004652F0" w:rsidRPr="007220D4">
        <w:rPr>
          <w:rFonts w:ascii="Times New Roman" w:hAnsi="Times New Roman" w:cs="Times New Roman"/>
          <w:sz w:val="24"/>
          <w:szCs w:val="24"/>
        </w:rPr>
        <w:t xml:space="preserve">, estas eran: </w:t>
      </w:r>
    </w:p>
    <w:p w14:paraId="775A622A" w14:textId="77777777" w:rsidR="00ED34A4" w:rsidRPr="007220D4" w:rsidRDefault="00ED34A4" w:rsidP="5E9A950B">
      <w:pPr>
        <w:spacing w:after="0" w:line="240" w:lineRule="auto"/>
        <w:ind w:firstLine="709"/>
        <w:jc w:val="both"/>
        <w:rPr>
          <w:rFonts w:ascii="Times New Roman" w:hAnsi="Times New Roman" w:cs="Times New Roman"/>
          <w:sz w:val="24"/>
          <w:szCs w:val="24"/>
        </w:rPr>
      </w:pPr>
    </w:p>
    <w:p w14:paraId="6174E097" w14:textId="77777777" w:rsidR="004652F0" w:rsidRPr="007220D4" w:rsidRDefault="007745A5" w:rsidP="005468F1">
      <w:pPr>
        <w:pStyle w:val="Prrafodelista"/>
        <w:numPr>
          <w:ilvl w:val="0"/>
          <w:numId w:val="2"/>
        </w:numPr>
        <w:spacing w:after="0" w:line="240" w:lineRule="auto"/>
        <w:jc w:val="both"/>
        <w:rPr>
          <w:rFonts w:ascii="Times New Roman" w:hAnsi="Times New Roman" w:cs="Times New Roman"/>
          <w:sz w:val="24"/>
          <w:szCs w:val="24"/>
        </w:rPr>
      </w:pPr>
      <w:r w:rsidRPr="007220D4">
        <w:rPr>
          <w:rFonts w:ascii="Times New Roman" w:hAnsi="Times New Roman" w:cs="Times New Roman"/>
          <w:sz w:val="24"/>
          <w:szCs w:val="24"/>
        </w:rPr>
        <w:t>Acceso a recursos materiales: la financiación de la educación y la satisfacción de necesidades básicas son funcionales para la seguridad familiar, los pares y las r</w:t>
      </w:r>
      <w:r w:rsidR="004652F0" w:rsidRPr="007220D4">
        <w:rPr>
          <w:rFonts w:ascii="Times New Roman" w:hAnsi="Times New Roman" w:cs="Times New Roman"/>
          <w:sz w:val="24"/>
          <w:szCs w:val="24"/>
        </w:rPr>
        <w:t xml:space="preserve">elaciones con la comunidad. </w:t>
      </w:r>
    </w:p>
    <w:p w14:paraId="5BD8DA18" w14:textId="77777777" w:rsidR="004652F0" w:rsidRPr="007220D4" w:rsidRDefault="007745A5" w:rsidP="005468F1">
      <w:pPr>
        <w:pStyle w:val="Prrafodelista"/>
        <w:numPr>
          <w:ilvl w:val="0"/>
          <w:numId w:val="2"/>
        </w:numPr>
        <w:spacing w:after="0" w:line="240" w:lineRule="auto"/>
        <w:jc w:val="both"/>
        <w:rPr>
          <w:rFonts w:ascii="Times New Roman" w:hAnsi="Times New Roman" w:cs="Times New Roman"/>
          <w:sz w:val="24"/>
          <w:szCs w:val="24"/>
        </w:rPr>
      </w:pPr>
      <w:r w:rsidRPr="007220D4">
        <w:rPr>
          <w:rFonts w:ascii="Times New Roman" w:hAnsi="Times New Roman" w:cs="Times New Roman"/>
          <w:sz w:val="24"/>
          <w:szCs w:val="24"/>
        </w:rPr>
        <w:t>Relaciones: los participantes utilizaron sus relaciones para negociar el acceso a los recursos necesarios para afrontar en su entorno. Entre estos: familiares, pares</w:t>
      </w:r>
      <w:r w:rsidR="003905FD" w:rsidRPr="007220D4">
        <w:rPr>
          <w:rFonts w:ascii="Times New Roman" w:hAnsi="Times New Roman" w:cs="Times New Roman"/>
          <w:sz w:val="24"/>
          <w:szCs w:val="24"/>
        </w:rPr>
        <w:t xml:space="preserve"> íntimos</w:t>
      </w:r>
      <w:r w:rsidRPr="007220D4">
        <w:rPr>
          <w:rFonts w:ascii="Times New Roman" w:hAnsi="Times New Roman" w:cs="Times New Roman"/>
          <w:sz w:val="24"/>
          <w:szCs w:val="24"/>
        </w:rPr>
        <w:t>, adultos de su comunidad, profesores, mentores,</w:t>
      </w:r>
      <w:r w:rsidR="003905FD" w:rsidRPr="007220D4">
        <w:rPr>
          <w:rFonts w:ascii="Times New Roman" w:hAnsi="Times New Roman" w:cs="Times New Roman"/>
          <w:sz w:val="24"/>
          <w:szCs w:val="24"/>
        </w:rPr>
        <w:t xml:space="preserve"> modelos que sirven de ejemplo, </w:t>
      </w:r>
      <w:r w:rsidR="004652F0" w:rsidRPr="007220D4">
        <w:rPr>
          <w:rFonts w:ascii="Times New Roman" w:hAnsi="Times New Roman" w:cs="Times New Roman"/>
          <w:sz w:val="24"/>
          <w:szCs w:val="24"/>
        </w:rPr>
        <w:t xml:space="preserve">entre otros. </w:t>
      </w:r>
    </w:p>
    <w:p w14:paraId="2933B15F" w14:textId="69268EB7" w:rsidR="004652F0" w:rsidRPr="007220D4" w:rsidRDefault="007745A5" w:rsidP="005468F1">
      <w:pPr>
        <w:pStyle w:val="Prrafodelista"/>
        <w:numPr>
          <w:ilvl w:val="0"/>
          <w:numId w:val="2"/>
        </w:numPr>
        <w:spacing w:after="0" w:line="240" w:lineRule="auto"/>
        <w:jc w:val="both"/>
        <w:rPr>
          <w:rFonts w:ascii="Times New Roman" w:hAnsi="Times New Roman" w:cs="Times New Roman"/>
          <w:sz w:val="24"/>
          <w:szCs w:val="24"/>
        </w:rPr>
      </w:pPr>
      <w:r w:rsidRPr="007220D4">
        <w:rPr>
          <w:rFonts w:ascii="Times New Roman" w:hAnsi="Times New Roman" w:cs="Times New Roman"/>
          <w:sz w:val="24"/>
          <w:szCs w:val="24"/>
        </w:rPr>
        <w:t>Identidad: el sentido de la individualidad tenía que ser negociado a través de las relaciones con los otros en el espacio discursivo al que pertenecen culturalmente</w:t>
      </w:r>
      <w:r w:rsidR="003905FD" w:rsidRPr="007220D4">
        <w:rPr>
          <w:rFonts w:ascii="Times New Roman" w:hAnsi="Times New Roman" w:cs="Times New Roman"/>
          <w:sz w:val="24"/>
          <w:szCs w:val="24"/>
        </w:rPr>
        <w:t>.</w:t>
      </w:r>
      <w:r w:rsidRPr="007220D4">
        <w:rPr>
          <w:rFonts w:ascii="Times New Roman" w:hAnsi="Times New Roman" w:cs="Times New Roman"/>
          <w:sz w:val="24"/>
          <w:szCs w:val="24"/>
        </w:rPr>
        <w:t xml:space="preserve"> Afirmacio</w:t>
      </w:r>
      <w:r w:rsidR="003905FD" w:rsidRPr="007220D4">
        <w:rPr>
          <w:rFonts w:ascii="Times New Roman" w:hAnsi="Times New Roman" w:cs="Times New Roman"/>
          <w:sz w:val="24"/>
          <w:szCs w:val="24"/>
        </w:rPr>
        <w:t>nes como “Yo soy”</w:t>
      </w:r>
      <w:r w:rsidR="0055209F" w:rsidRPr="007220D4">
        <w:rPr>
          <w:rFonts w:ascii="Times New Roman" w:hAnsi="Times New Roman" w:cs="Times New Roman"/>
          <w:sz w:val="24"/>
          <w:szCs w:val="24"/>
        </w:rPr>
        <w:t>,</w:t>
      </w:r>
      <w:r w:rsidR="003905FD" w:rsidRPr="007220D4">
        <w:rPr>
          <w:rFonts w:ascii="Times New Roman" w:hAnsi="Times New Roman" w:cs="Times New Roman"/>
          <w:sz w:val="24"/>
          <w:szCs w:val="24"/>
        </w:rPr>
        <w:t xml:space="preserve"> “Yo creo” y “Y</w:t>
      </w:r>
      <w:r w:rsidRPr="007220D4">
        <w:rPr>
          <w:rFonts w:ascii="Times New Roman" w:hAnsi="Times New Roman" w:cs="Times New Roman"/>
          <w:sz w:val="24"/>
          <w:szCs w:val="24"/>
        </w:rPr>
        <w:t>o siento” fueron formas en las que los jóvenes rectificab</w:t>
      </w:r>
      <w:r w:rsidR="004652F0" w:rsidRPr="007220D4">
        <w:rPr>
          <w:rFonts w:ascii="Times New Roman" w:hAnsi="Times New Roman" w:cs="Times New Roman"/>
          <w:sz w:val="24"/>
          <w:szCs w:val="24"/>
        </w:rPr>
        <w:t xml:space="preserve">an un sentido de sí mismos. </w:t>
      </w:r>
    </w:p>
    <w:p w14:paraId="3F285D82" w14:textId="77777777" w:rsidR="004652F0" w:rsidRPr="007220D4" w:rsidRDefault="007745A5" w:rsidP="005468F1">
      <w:pPr>
        <w:pStyle w:val="Prrafodelista"/>
        <w:numPr>
          <w:ilvl w:val="0"/>
          <w:numId w:val="2"/>
        </w:numPr>
        <w:spacing w:after="0" w:line="240" w:lineRule="auto"/>
        <w:jc w:val="both"/>
        <w:rPr>
          <w:rFonts w:ascii="Times New Roman" w:hAnsi="Times New Roman" w:cs="Times New Roman"/>
          <w:sz w:val="24"/>
          <w:szCs w:val="24"/>
        </w:rPr>
      </w:pPr>
      <w:r w:rsidRPr="007220D4">
        <w:rPr>
          <w:rFonts w:ascii="Times New Roman" w:hAnsi="Times New Roman" w:cs="Times New Roman"/>
          <w:sz w:val="24"/>
          <w:szCs w:val="24"/>
        </w:rPr>
        <w:t>Cohesión: en contraste con el tema de la individualidad, los jóvenes mostraron la necesidad de un balance entre la responsabilidad de sí mismos y la responsabilidad colectiva como aspectos importantes pa</w:t>
      </w:r>
      <w:r w:rsidR="004652F0" w:rsidRPr="007220D4">
        <w:rPr>
          <w:rFonts w:ascii="Times New Roman" w:hAnsi="Times New Roman" w:cs="Times New Roman"/>
          <w:sz w:val="24"/>
          <w:szCs w:val="24"/>
        </w:rPr>
        <w:t xml:space="preserve">ra un desarrollo saludable. </w:t>
      </w:r>
    </w:p>
    <w:p w14:paraId="0A980F75" w14:textId="77777777" w:rsidR="004652F0" w:rsidRPr="007220D4" w:rsidRDefault="007745A5" w:rsidP="005468F1">
      <w:pPr>
        <w:pStyle w:val="Prrafodelista"/>
        <w:numPr>
          <w:ilvl w:val="0"/>
          <w:numId w:val="2"/>
        </w:numPr>
        <w:spacing w:after="0" w:line="240" w:lineRule="auto"/>
        <w:jc w:val="both"/>
        <w:rPr>
          <w:rFonts w:ascii="Times New Roman" w:hAnsi="Times New Roman" w:cs="Times New Roman"/>
          <w:sz w:val="24"/>
          <w:szCs w:val="24"/>
        </w:rPr>
      </w:pPr>
      <w:r w:rsidRPr="007220D4">
        <w:rPr>
          <w:rFonts w:ascii="Times New Roman" w:hAnsi="Times New Roman" w:cs="Times New Roman"/>
          <w:sz w:val="24"/>
          <w:szCs w:val="24"/>
        </w:rPr>
        <w:t xml:space="preserve">Poder y control: el apego trae consigo la base de experiencias compartidas de poder para tomar decisiones y </w:t>
      </w:r>
      <w:r w:rsidR="004652F0" w:rsidRPr="007220D4">
        <w:rPr>
          <w:rFonts w:ascii="Times New Roman" w:hAnsi="Times New Roman" w:cs="Times New Roman"/>
          <w:sz w:val="24"/>
          <w:szCs w:val="24"/>
        </w:rPr>
        <w:t>tener control sobre ellas.</w:t>
      </w:r>
      <w:r w:rsidR="006921A2" w:rsidRPr="007220D4">
        <w:rPr>
          <w:rFonts w:ascii="Times New Roman" w:hAnsi="Times New Roman" w:cs="Times New Roman"/>
          <w:sz w:val="24"/>
          <w:szCs w:val="24"/>
        </w:rPr>
        <w:t xml:space="preserve"> </w:t>
      </w:r>
    </w:p>
    <w:p w14:paraId="0695BD12" w14:textId="77777777" w:rsidR="004652F0" w:rsidRPr="007220D4" w:rsidRDefault="007745A5" w:rsidP="005468F1">
      <w:pPr>
        <w:pStyle w:val="Prrafodelista"/>
        <w:numPr>
          <w:ilvl w:val="0"/>
          <w:numId w:val="2"/>
        </w:numPr>
        <w:spacing w:after="0" w:line="240" w:lineRule="auto"/>
        <w:jc w:val="both"/>
        <w:rPr>
          <w:rFonts w:ascii="Times New Roman" w:hAnsi="Times New Roman" w:cs="Times New Roman"/>
          <w:sz w:val="24"/>
          <w:szCs w:val="24"/>
        </w:rPr>
      </w:pPr>
      <w:r w:rsidRPr="007220D4">
        <w:rPr>
          <w:rFonts w:ascii="Times New Roman" w:hAnsi="Times New Roman" w:cs="Times New Roman"/>
          <w:sz w:val="24"/>
          <w:szCs w:val="24"/>
        </w:rPr>
        <w:t>Adherencia cultural: la adherencia del joven a su cultura o por el contrario el asumir una postura contraria a las normas culturales, constituye una tensión compleja de negociaciones con los</w:t>
      </w:r>
      <w:r w:rsidR="004652F0" w:rsidRPr="007220D4">
        <w:rPr>
          <w:rFonts w:ascii="Times New Roman" w:hAnsi="Times New Roman" w:cs="Times New Roman"/>
          <w:sz w:val="24"/>
          <w:szCs w:val="24"/>
        </w:rPr>
        <w:t xml:space="preserve"> cuidadores y la comunidad. </w:t>
      </w:r>
    </w:p>
    <w:p w14:paraId="39830C8B" w14:textId="6C621A23" w:rsidR="00ED34A4" w:rsidRPr="007220D4" w:rsidRDefault="003905FD" w:rsidP="005468F1">
      <w:pPr>
        <w:pStyle w:val="Prrafodelista"/>
        <w:numPr>
          <w:ilvl w:val="0"/>
          <w:numId w:val="2"/>
        </w:numPr>
        <w:spacing w:after="0" w:line="240" w:lineRule="auto"/>
        <w:jc w:val="both"/>
        <w:rPr>
          <w:rFonts w:ascii="Times New Roman" w:hAnsi="Times New Roman" w:cs="Times New Roman"/>
          <w:sz w:val="24"/>
          <w:szCs w:val="24"/>
        </w:rPr>
      </w:pPr>
      <w:r w:rsidRPr="007220D4">
        <w:rPr>
          <w:rFonts w:ascii="Times New Roman" w:hAnsi="Times New Roman" w:cs="Times New Roman"/>
          <w:sz w:val="24"/>
          <w:szCs w:val="24"/>
        </w:rPr>
        <w:t>J</w:t>
      </w:r>
      <w:r w:rsidR="007745A5" w:rsidRPr="007220D4">
        <w:rPr>
          <w:rFonts w:ascii="Times New Roman" w:hAnsi="Times New Roman" w:cs="Times New Roman"/>
          <w:sz w:val="24"/>
          <w:szCs w:val="24"/>
        </w:rPr>
        <w:t>usticia social: los jóvenes desarrollan la capacidad para que individual y colectivamente puedan</w:t>
      </w:r>
      <w:r w:rsidR="006921A2" w:rsidRPr="007220D4">
        <w:rPr>
          <w:rFonts w:ascii="Times New Roman" w:hAnsi="Times New Roman" w:cs="Times New Roman"/>
          <w:sz w:val="24"/>
          <w:szCs w:val="24"/>
        </w:rPr>
        <w:t xml:space="preserve"> </w:t>
      </w:r>
      <w:r w:rsidR="007745A5" w:rsidRPr="007220D4">
        <w:rPr>
          <w:rFonts w:ascii="Times New Roman" w:hAnsi="Times New Roman" w:cs="Times New Roman"/>
          <w:sz w:val="24"/>
          <w:szCs w:val="24"/>
        </w:rPr>
        <w:t>hacer valer sus derechos en su lugar de origen. Las experiencias y las dinámicas socioculturales que por lo general vienen con exposiciones al riesgo (pobreza, prejuicios raciales</w:t>
      </w:r>
      <w:r w:rsidR="0055209F" w:rsidRPr="007220D4">
        <w:rPr>
          <w:rFonts w:ascii="Times New Roman" w:hAnsi="Times New Roman" w:cs="Times New Roman"/>
          <w:sz w:val="24"/>
          <w:szCs w:val="24"/>
        </w:rPr>
        <w:t>, entre otros</w:t>
      </w:r>
      <w:r w:rsidR="007745A5" w:rsidRPr="007220D4">
        <w:rPr>
          <w:rFonts w:ascii="Times New Roman" w:hAnsi="Times New Roman" w:cs="Times New Roman"/>
          <w:sz w:val="24"/>
          <w:szCs w:val="24"/>
        </w:rPr>
        <w:t>) pueden servir de catalizadores para la concientización y la resistencia</w:t>
      </w:r>
      <w:r w:rsidR="00F15CBD" w:rsidRPr="007220D4">
        <w:rPr>
          <w:rFonts w:ascii="Times New Roman" w:hAnsi="Times New Roman" w:cs="Times New Roman"/>
          <w:sz w:val="24"/>
          <w:szCs w:val="24"/>
        </w:rPr>
        <w:t>.</w:t>
      </w:r>
    </w:p>
    <w:p w14:paraId="73850264" w14:textId="77777777" w:rsidR="007745A5" w:rsidRPr="007220D4" w:rsidRDefault="007745A5" w:rsidP="005468F1">
      <w:pPr>
        <w:pStyle w:val="Prrafodelista"/>
        <w:spacing w:after="0" w:line="240" w:lineRule="auto"/>
        <w:ind w:left="360"/>
        <w:jc w:val="both"/>
        <w:rPr>
          <w:rFonts w:ascii="Times New Roman" w:hAnsi="Times New Roman" w:cs="Times New Roman"/>
          <w:sz w:val="24"/>
          <w:szCs w:val="24"/>
        </w:rPr>
      </w:pPr>
      <w:r w:rsidRPr="007220D4">
        <w:rPr>
          <w:rFonts w:ascii="Times New Roman" w:hAnsi="Times New Roman" w:cs="Times New Roman"/>
          <w:sz w:val="24"/>
          <w:szCs w:val="24"/>
        </w:rPr>
        <w:fldChar w:fldCharType="begin" w:fldLock="1"/>
      </w:r>
      <w:r w:rsidRPr="007220D4">
        <w:rPr>
          <w:rFonts w:ascii="Times New Roman" w:hAnsi="Times New Roman" w:cs="Times New Roman"/>
          <w:sz w:val="24"/>
          <w:szCs w:val="24"/>
        </w:rPr>
        <w:instrText>ADDIN CSL_CITATION { "citationItems" : [ { "id" : "ITEM-1", "itemData" : { "DOI" : "DOI: 10.1111/1540-4560.t01-1-00005.\\n10.1177/0044118x03257030.", "ISBN" : "00018449", "ISSN" : "0001-8449", "PMID" : "17849937", "abstract" : "An international mixed methods study of resilience of 14 sites in eleven countries identified seven tensions that youth resolve in culturally specific ways. Resolution of these tensions is foundational to experiences of resilience. This paper reports on the qualitative findings from interviews with 89 youth. Results support a culturally embedded understanding of positive youth development that better accounts for young people's resilience in western and non-western countries. Specifically, the seven tensions identified include: access to material resources, relationships, identity, cohesion, power and control, social justice, and cultural adherence. Findings show that no one pattern in the resolution of these tensions predicts resilience better than another. A case study of a Palestinian boy demonstrates the intersection of the seven tensions and the uniqueness of their resolution. The implications of this work for interventions is discussed.", "author" : [ { "dropping-particle" : "", "family" : "Ungar", "given" : "Michael", "non-dropping-particle" : "", "parse-names" : false, "suffix" : "" }, { "dropping-particle" : "", "family" : "Brown", "given" : "Marion", "non-dropping-particle" : "", "parse-names" : false, "suffix" : "" }, { "dropping-particle" : "", "family" : "Liebenberg", "given" : "Linda", "non-dropping-particle" : "", "parse-names" : false, "suffix" : "" }, { "dropping-particle" : "", "family" : "Othman", "given" : "Rasha", "non-dropping-particle" : "", "parse-names" : false, "suffix" : "" }, { "dropping-particle" : "", "family" : "Kwong", "given" : "Wai Man", "non-dropping-particle" : "", "parse-names" : false, "suffix" : "" }, { "dropping-particle" : "", "family" : "Armstrong", "given" : "Mary", "non-dropping-particle" : "", "parse-names" : false, "suffix" : "" }, { "dropping-particle" : "", "family" : "Gilgun", "given" : "Jane", "non-dropping-particle" : "", "parse-names" : false, "suffix" : "" } ], "container-title" : "Adolescence", "id" : "ITEM-1", "issue" : "166", "issued" : { "date-parts" : [ [ "2007" ] ] }, "page" : "287-310", "title" : "Unique pathways to resilience across cultures.", "type" : "article-journal", "volume" : "42" }, "uris" : [ "http://www.mendeley.com/documents/?uuid=a74a8d08-d106-493f-a16e-7c9821572c51" ] }, { "id" : "ITEM-2", "itemData" : { "DOI" : "10.1016/j.chc.2006.11.001", "ISBN" : "1056-4993", "ISSN" : "10564993", "PMID" : "17349509", "abstract" : "The authors examine one of the precursors of positive development: attachment. Attachment and the positive growth it portends for populations of children under stress underpins positive developmental outcomes now termed \"resilience.\" Resilience may be understood as a process of adaptation to adversity that is scaffolded by environmental, cultural, social, psychologic, and physiologic processes. The authors focus on two methodologically different approaches to studying attachments that contribute to resilient functioning at two different phases of development (toddlerhood and adolescence). The authors examine the cultural differences found in manifestations of resilience in different countries and cultures. Organized around this theme of attachment, the authors identify adaptive factors in resistance to risk from adverse circumstances. The authors strive to identify how the adaptation involved in attachment relations can protect against vulnerability. The authors conclude with a description of the processes that might help us to understand situational, experiential, and personal resources that intersect to protect the developing individual against assaults on normal growth and development.", "author" : [ { "dropping-particle" : "", "family" : "Cameron", "given" : "Catherine Ann", "non-dropping-particle" : "", "parse-names" : false, "suffix" : "" }, { "dropping-particle" : "", "family" : "Ungar", "given" : "Michael", "non-dropping-particle" : "", "parse-names" : false, "suffix" : "" }, { "dropping-particle" : "", "family" : "Liebenberg", "given" : "Linda", "non-dropping-particle" : "", "parse-names" : false, "suffix" : "" } ], "container-title" : "Child and adolescent psychiatric clinics of North America", "id" : "ITEM-2", "issue" : "2", "issued" : { "date-parts" : [ [ "2007" ] ] }, "page" : "285-301, vii-viii", "title" : "Cultural understandings of resilience: roots for wings in the development of affective resources for resilience.", "type" : "article-journal", "volume" : "16" }, "uris" : [ "http://www.mendeley.com/documents/?uuid=ffba0293-c750-42ad-be3d-69d9a2c5af67" ] } ], "mendeley" : { "formattedCitation" : "(Cameron et al., 2007; Ungar et al., 2007)", "plainTextFormattedCitation" : "(Cameron et al., 2007; Ungar et al., 2007)", "previouslyFormattedCitation" : "(Cameron et al., 2007; Ungar et al., 2007)" }, "properties" : { "noteIndex" : 0 }, "schema" : "https://github.com/citation-style-language/schema/raw/master/csl-citation.json" }</w:instrText>
      </w:r>
      <w:r w:rsidRPr="007220D4">
        <w:rPr>
          <w:rFonts w:ascii="Times New Roman" w:hAnsi="Times New Roman" w:cs="Times New Roman"/>
          <w:sz w:val="24"/>
          <w:szCs w:val="24"/>
        </w:rPr>
        <w:fldChar w:fldCharType="end"/>
      </w:r>
    </w:p>
    <w:p w14:paraId="50B9A49F" w14:textId="59E52DE2" w:rsidR="007745A5" w:rsidRPr="007220D4" w:rsidRDefault="0055209F"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lastRenderedPageBreak/>
        <w:t>Estos</w:t>
      </w:r>
      <w:r w:rsidR="5E9A950B" w:rsidRPr="007220D4">
        <w:rPr>
          <w:rFonts w:ascii="Times New Roman" w:hAnsi="Times New Roman" w:cs="Times New Roman"/>
          <w:sz w:val="24"/>
          <w:szCs w:val="24"/>
        </w:rPr>
        <w:t xml:space="preserve"> autores clarifican que, en vez de buscar una concepción homogénea de la resiliencia, </w:t>
      </w:r>
      <w:r w:rsidRPr="007220D4">
        <w:rPr>
          <w:rFonts w:ascii="Times New Roman" w:hAnsi="Times New Roman" w:cs="Times New Roman"/>
          <w:sz w:val="24"/>
          <w:szCs w:val="24"/>
        </w:rPr>
        <w:t xml:space="preserve">su </w:t>
      </w:r>
      <w:r w:rsidR="5E9A950B" w:rsidRPr="007220D4">
        <w:rPr>
          <w:rFonts w:ascii="Times New Roman" w:hAnsi="Times New Roman" w:cs="Times New Roman"/>
          <w:sz w:val="24"/>
          <w:szCs w:val="24"/>
        </w:rPr>
        <w:t>estudio demuestra que las siete tensiones que los jóvenes viven sistémicamente son evidencia de la diversidad de comportamientos, limitaciones, elecciones, opciones y re</w:t>
      </w:r>
      <w:r w:rsidRPr="007220D4">
        <w:rPr>
          <w:rFonts w:ascii="Times New Roman" w:hAnsi="Times New Roman" w:cs="Times New Roman"/>
          <w:sz w:val="24"/>
          <w:szCs w:val="24"/>
        </w:rPr>
        <w:t>cursos que se manifiestan como resiliencia</w:t>
      </w:r>
      <w:r w:rsidR="5E9A950B" w:rsidRPr="007220D4">
        <w:rPr>
          <w:rFonts w:ascii="Times New Roman" w:hAnsi="Times New Roman" w:cs="Times New Roman"/>
          <w:sz w:val="24"/>
          <w:szCs w:val="24"/>
        </w:rPr>
        <w:t xml:space="preserve">. Al proponer estas siete tensiones y reconociendo las múltiples maneras en que estas combinaciones pueden ser resueltas, los investigadores se resisten a imponer el entendimiento “occidental” sobre poblaciones no-occidentales y a minorías de los países occidentales (Ungar et al., 2007). </w:t>
      </w:r>
    </w:p>
    <w:p w14:paraId="372269CA" w14:textId="742F7F85" w:rsidR="007745A5" w:rsidRPr="007220D4" w:rsidRDefault="003905FD"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Llama la atención </w:t>
      </w:r>
      <w:r w:rsidR="00401BF6" w:rsidRPr="007220D4">
        <w:rPr>
          <w:rFonts w:ascii="Times New Roman" w:hAnsi="Times New Roman" w:cs="Times New Roman"/>
          <w:sz w:val="24"/>
          <w:szCs w:val="24"/>
        </w:rPr>
        <w:t xml:space="preserve">la concepción </w:t>
      </w:r>
      <w:r w:rsidR="00401BF6" w:rsidRPr="007220D4">
        <w:rPr>
          <w:rFonts w:ascii="Times New Roman" w:hAnsi="Times New Roman" w:cs="Times New Roman"/>
          <w:i/>
          <w:sz w:val="24"/>
          <w:szCs w:val="24"/>
        </w:rPr>
        <w:t>resiliencia cultural</w:t>
      </w:r>
      <w:r w:rsidR="007745A5" w:rsidRPr="007220D4">
        <w:rPr>
          <w:rFonts w:ascii="Times New Roman" w:hAnsi="Times New Roman" w:cs="Times New Roman"/>
          <w:sz w:val="24"/>
          <w:szCs w:val="24"/>
        </w:rPr>
        <w:t xml:space="preserve">, denominada como una forma de resistir, frente a la discriminación de una cultura específica, y de resolver tensiones entre culturas. </w:t>
      </w:r>
      <w:r w:rsidR="007745A5" w:rsidRPr="007220D4">
        <w:rPr>
          <w:rFonts w:ascii="Times New Roman" w:hAnsi="Times New Roman" w:cs="Times New Roman"/>
          <w:sz w:val="24"/>
          <w:szCs w:val="24"/>
          <w:shd w:val="clear" w:color="auto" w:fill="FFFFFF"/>
        </w:rPr>
        <w:t xml:space="preserve">Se expuso un caso en que las comunidades indígenas jóvenes en situación de migración </w:t>
      </w:r>
      <w:r w:rsidR="007745A5" w:rsidRPr="007220D4">
        <w:rPr>
          <w:rFonts w:ascii="Times New Roman" w:hAnsi="Times New Roman" w:cs="Times New Roman"/>
          <w:sz w:val="24"/>
          <w:szCs w:val="24"/>
        </w:rPr>
        <w:t>se servían de la Danza Tinku para encarnar su cultura, reproducir un sentido de comunidad y valorar su riqueza cultural y capital simbólico</w:t>
      </w:r>
      <w:r w:rsidR="006172F6" w:rsidRPr="007220D4">
        <w:rPr>
          <w:rFonts w:ascii="Times New Roman" w:hAnsi="Times New Roman" w:cs="Times New Roman"/>
          <w:sz w:val="24"/>
          <w:szCs w:val="24"/>
        </w:rPr>
        <w:t xml:space="preserve"> (Calestani, 2012)</w:t>
      </w:r>
      <w:r w:rsidR="00DA4014" w:rsidRPr="007220D4">
        <w:rPr>
          <w:rFonts w:ascii="Times New Roman" w:hAnsi="Times New Roman" w:cs="Times New Roman"/>
          <w:sz w:val="24"/>
          <w:szCs w:val="24"/>
        </w:rPr>
        <w:t>.</w:t>
      </w:r>
    </w:p>
    <w:p w14:paraId="653FBA47" w14:textId="3BC9B0C3" w:rsidR="007745A5" w:rsidRPr="007220D4" w:rsidRDefault="00401BF6" w:rsidP="064B446A">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kern w:val="24"/>
          <w:sz w:val="24"/>
          <w:szCs w:val="24"/>
        </w:rPr>
        <w:t>La</w:t>
      </w:r>
      <w:r w:rsidR="007745A5" w:rsidRPr="007220D4">
        <w:rPr>
          <w:rFonts w:ascii="Times New Roman" w:hAnsi="Times New Roman" w:cs="Times New Roman"/>
          <w:kern w:val="24"/>
          <w:sz w:val="24"/>
          <w:szCs w:val="24"/>
        </w:rPr>
        <w:t xml:space="preserve"> problemática de uno de los textos seleccionados</w:t>
      </w:r>
      <w:r w:rsidR="006172F6" w:rsidRPr="007220D4">
        <w:rPr>
          <w:rFonts w:ascii="Times New Roman" w:hAnsi="Times New Roman" w:cs="Times New Roman"/>
          <w:kern w:val="24"/>
          <w:sz w:val="24"/>
          <w:szCs w:val="24"/>
        </w:rPr>
        <w:t xml:space="preserve"> (Adams, Cahill y Ackerlind, 2005)</w:t>
      </w:r>
      <w:r w:rsidR="007745A5" w:rsidRPr="007220D4">
        <w:rPr>
          <w:rFonts w:ascii="Times New Roman" w:hAnsi="Times New Roman" w:cs="Times New Roman"/>
          <w:kern w:val="24"/>
          <w:sz w:val="24"/>
          <w:szCs w:val="24"/>
        </w:rPr>
        <w:t xml:space="preserve"> fue la falta de claridad conceptual para definir lo que es ser resiliente, motivo por el cual se tuvo que inferir su definición a partir de la manera en que se exponían sus hallazgos; en este texto, se entendió la resiliencia como </w:t>
      </w:r>
      <w:r w:rsidR="007745A5" w:rsidRPr="007220D4">
        <w:rPr>
          <w:rFonts w:ascii="Times New Roman" w:hAnsi="Times New Roman" w:cs="Times New Roman"/>
          <w:sz w:val="24"/>
          <w:szCs w:val="24"/>
        </w:rPr>
        <w:t>la respuesta auto</w:t>
      </w:r>
      <w:r w:rsidRPr="007220D4">
        <w:rPr>
          <w:rFonts w:ascii="Times New Roman" w:hAnsi="Times New Roman" w:cs="Times New Roman"/>
          <w:sz w:val="24"/>
          <w:szCs w:val="24"/>
        </w:rPr>
        <w:t>-</w:t>
      </w:r>
      <w:r w:rsidR="007745A5" w:rsidRPr="007220D4">
        <w:rPr>
          <w:rFonts w:ascii="Times New Roman" w:hAnsi="Times New Roman" w:cs="Times New Roman"/>
          <w:sz w:val="24"/>
          <w:szCs w:val="24"/>
        </w:rPr>
        <w:t>protectora del individuo frente al heterosexismo; el contexto del artículo mostraba la discriminación, en un medio profesional, a causa de la orientación sexual de jó</w:t>
      </w:r>
      <w:r w:rsidR="003905FD" w:rsidRPr="007220D4">
        <w:rPr>
          <w:rFonts w:ascii="Times New Roman" w:hAnsi="Times New Roman" w:cs="Times New Roman"/>
          <w:sz w:val="24"/>
          <w:szCs w:val="24"/>
        </w:rPr>
        <w:t>venes latinos gays y lesbianas. S</w:t>
      </w:r>
      <w:r w:rsidR="007745A5" w:rsidRPr="007220D4">
        <w:rPr>
          <w:rFonts w:ascii="Times New Roman" w:hAnsi="Times New Roman" w:cs="Times New Roman"/>
          <w:sz w:val="24"/>
          <w:szCs w:val="24"/>
        </w:rPr>
        <w:t>e concluyó, que los participantes eran resilientes, porque manejaban el sesgo anti-gay: actuando de u</w:t>
      </w:r>
      <w:r w:rsidR="003905FD" w:rsidRPr="007220D4">
        <w:rPr>
          <w:rFonts w:ascii="Times New Roman" w:hAnsi="Times New Roman" w:cs="Times New Roman"/>
          <w:sz w:val="24"/>
          <w:szCs w:val="24"/>
        </w:rPr>
        <w:t xml:space="preserve">na forma indiferente ante esto </w:t>
      </w:r>
      <w:r w:rsidR="007745A5" w:rsidRPr="007220D4">
        <w:rPr>
          <w:rFonts w:ascii="Times New Roman" w:hAnsi="Times New Roman" w:cs="Times New Roman"/>
          <w:sz w:val="24"/>
          <w:szCs w:val="24"/>
        </w:rPr>
        <w:t>o minimizando los riesgos o el daño percibido. También se mostraban independientes de la discriminación y portaban un sentido de autoeficacia frente al desarrollo profesional.</w:t>
      </w:r>
      <w:r w:rsidR="006921A2" w:rsidRPr="007220D4">
        <w:rPr>
          <w:rFonts w:ascii="Times New Roman" w:hAnsi="Times New Roman" w:cs="Times New Roman"/>
          <w:sz w:val="24"/>
          <w:szCs w:val="24"/>
        </w:rPr>
        <w:t xml:space="preserve"> </w:t>
      </w:r>
    </w:p>
    <w:p w14:paraId="58DA2E0D" w14:textId="77777777" w:rsidR="00ED34A4" w:rsidRPr="007220D4" w:rsidRDefault="00ED34A4" w:rsidP="5E9A950B">
      <w:pPr>
        <w:spacing w:after="0" w:line="240" w:lineRule="auto"/>
        <w:ind w:firstLine="709"/>
        <w:jc w:val="both"/>
        <w:rPr>
          <w:rFonts w:ascii="Times New Roman" w:hAnsi="Times New Roman" w:cs="Times New Roman"/>
          <w:sz w:val="24"/>
          <w:szCs w:val="24"/>
        </w:rPr>
      </w:pPr>
    </w:p>
    <w:p w14:paraId="45259704" w14:textId="77777777" w:rsidR="00ED34A4" w:rsidRPr="007220D4" w:rsidRDefault="5E9A950B" w:rsidP="005468F1">
      <w:pPr>
        <w:spacing w:after="0" w:line="240" w:lineRule="auto"/>
        <w:jc w:val="both"/>
        <w:rPr>
          <w:rFonts w:ascii="Times New Roman" w:hAnsi="Times New Roman" w:cs="Times New Roman"/>
          <w:b/>
          <w:i/>
          <w:sz w:val="24"/>
          <w:szCs w:val="24"/>
        </w:rPr>
      </w:pPr>
      <w:r w:rsidRPr="007220D4">
        <w:rPr>
          <w:rFonts w:ascii="Times New Roman" w:hAnsi="Times New Roman" w:cs="Times New Roman"/>
          <w:b/>
          <w:bCs/>
          <w:i/>
          <w:iCs/>
          <w:sz w:val="24"/>
          <w:szCs w:val="24"/>
        </w:rPr>
        <w:t>Aspectos favorecedores de la resiliencia</w:t>
      </w:r>
    </w:p>
    <w:p w14:paraId="4E1F5CAE" w14:textId="0ABB6BF6" w:rsidR="007745A5" w:rsidRPr="007220D4" w:rsidRDefault="007745A5"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Entre los aspectos involucrados en el comportamiento resiliente que resultaron favorecedores estuvieron: la percepción positiva de una sit</w:t>
      </w:r>
      <w:r w:rsidR="0048649B" w:rsidRPr="007220D4">
        <w:rPr>
          <w:rFonts w:ascii="Times New Roman" w:hAnsi="Times New Roman" w:cs="Times New Roman"/>
          <w:sz w:val="24"/>
          <w:szCs w:val="24"/>
        </w:rPr>
        <w:t>uación que pudiera ser adversa</w:t>
      </w:r>
      <w:r w:rsidR="00401BF6" w:rsidRPr="007220D4">
        <w:rPr>
          <w:rFonts w:ascii="Times New Roman" w:hAnsi="Times New Roman" w:cs="Times New Roman"/>
          <w:sz w:val="24"/>
          <w:szCs w:val="24"/>
        </w:rPr>
        <w:t xml:space="preserve">, por ejemplo el </w:t>
      </w:r>
      <w:r w:rsidR="003905FD" w:rsidRPr="007220D4">
        <w:rPr>
          <w:rFonts w:ascii="Times New Roman" w:hAnsi="Times New Roman" w:cs="Times New Roman"/>
          <w:sz w:val="24"/>
          <w:szCs w:val="24"/>
        </w:rPr>
        <w:t xml:space="preserve">embarazo </w:t>
      </w:r>
      <w:r w:rsidRPr="007220D4">
        <w:rPr>
          <w:rFonts w:ascii="Times New Roman" w:hAnsi="Times New Roman" w:cs="Times New Roman"/>
          <w:sz w:val="24"/>
          <w:szCs w:val="24"/>
        </w:rPr>
        <w:t>adolescente</w:t>
      </w:r>
      <w:r w:rsidR="009F0276" w:rsidRPr="007220D4">
        <w:rPr>
          <w:rFonts w:ascii="Times New Roman" w:hAnsi="Times New Roman" w:cs="Times New Roman"/>
          <w:sz w:val="24"/>
          <w:szCs w:val="24"/>
        </w:rPr>
        <w:t xml:space="preserve"> (</w:t>
      </w:r>
      <w:r w:rsidR="009F0276" w:rsidRPr="007220D4">
        <w:rPr>
          <w:rFonts w:ascii="Times New Roman" w:hAnsi="Times New Roman" w:cs="Times New Roman"/>
          <w:sz w:val="24"/>
          <w:szCs w:val="24"/>
          <w:shd w:val="clear" w:color="auto" w:fill="FFFFFF"/>
        </w:rPr>
        <w:t>Ribeiro y Gualda, 2011)</w:t>
      </w:r>
      <w:r w:rsidR="00401BF6" w:rsidRPr="007220D4">
        <w:rPr>
          <w:rFonts w:ascii="Times New Roman" w:hAnsi="Times New Roman" w:cs="Times New Roman"/>
          <w:sz w:val="24"/>
          <w:szCs w:val="24"/>
        </w:rPr>
        <w:t>;</w:t>
      </w:r>
      <w:r w:rsidRPr="007220D4">
        <w:rPr>
          <w:rFonts w:ascii="Times New Roman" w:hAnsi="Times New Roman" w:cs="Times New Roman"/>
          <w:sz w:val="24"/>
          <w:szCs w:val="24"/>
        </w:rPr>
        <w:t xml:space="preserve"> el abandono de los padres</w:t>
      </w:r>
      <w:r w:rsidR="009F0276" w:rsidRPr="007220D4">
        <w:rPr>
          <w:rFonts w:ascii="Times New Roman" w:hAnsi="Times New Roman" w:cs="Times New Roman"/>
          <w:sz w:val="24"/>
          <w:szCs w:val="24"/>
        </w:rPr>
        <w:t xml:space="preserve"> (Paludo y Koller, 2005; Xavier et al., 2011)</w:t>
      </w:r>
      <w:r w:rsidR="00401BF6" w:rsidRPr="007220D4">
        <w:rPr>
          <w:rFonts w:ascii="Times New Roman" w:hAnsi="Times New Roman" w:cs="Times New Roman"/>
          <w:sz w:val="24"/>
          <w:szCs w:val="24"/>
        </w:rPr>
        <w:t>;</w:t>
      </w:r>
      <w:r w:rsidRPr="007220D4">
        <w:rPr>
          <w:rFonts w:ascii="Times New Roman" w:hAnsi="Times New Roman" w:cs="Times New Roman"/>
          <w:sz w:val="24"/>
          <w:szCs w:val="24"/>
        </w:rPr>
        <w:t xml:space="preserve"> la familia como soporte social</w:t>
      </w:r>
      <w:r w:rsidR="009F0276" w:rsidRPr="007220D4">
        <w:rPr>
          <w:rFonts w:ascii="Times New Roman" w:hAnsi="Times New Roman" w:cs="Times New Roman"/>
          <w:sz w:val="24"/>
          <w:szCs w:val="24"/>
        </w:rPr>
        <w:t xml:space="preserve"> (Dalbem y Dell’Aglio, 2008; Jadue, </w:t>
      </w:r>
      <w:r w:rsidR="007A2043" w:rsidRPr="007220D4">
        <w:rPr>
          <w:rFonts w:ascii="Times New Roman" w:hAnsi="Times New Roman" w:cs="Times New Roman"/>
          <w:sz w:val="24"/>
          <w:szCs w:val="24"/>
        </w:rPr>
        <w:t xml:space="preserve">et al., </w:t>
      </w:r>
      <w:r w:rsidR="009F0276" w:rsidRPr="007220D4">
        <w:rPr>
          <w:rFonts w:ascii="Times New Roman" w:hAnsi="Times New Roman" w:cs="Times New Roman"/>
          <w:sz w:val="24"/>
          <w:szCs w:val="24"/>
        </w:rPr>
        <w:t>2005; Paludo y Koller, 2005; Ungar et al., 2007)</w:t>
      </w:r>
      <w:r w:rsidR="00401BF6" w:rsidRPr="007220D4">
        <w:rPr>
          <w:rFonts w:ascii="Times New Roman" w:hAnsi="Times New Roman" w:cs="Times New Roman"/>
          <w:sz w:val="24"/>
          <w:szCs w:val="24"/>
        </w:rPr>
        <w:t>;</w:t>
      </w:r>
      <w:r w:rsidR="0048649B" w:rsidRPr="007220D4">
        <w:rPr>
          <w:rFonts w:ascii="Times New Roman" w:hAnsi="Times New Roman" w:cs="Times New Roman"/>
          <w:sz w:val="24"/>
          <w:szCs w:val="24"/>
        </w:rPr>
        <w:t xml:space="preserve"> </w:t>
      </w:r>
      <w:r w:rsidRPr="007220D4">
        <w:rPr>
          <w:rFonts w:ascii="Times New Roman" w:hAnsi="Times New Roman" w:cs="Times New Roman"/>
          <w:sz w:val="24"/>
          <w:szCs w:val="24"/>
        </w:rPr>
        <w:t>la escuela y las instituciones de acogida como facilitadores de nuevos vínculos</w:t>
      </w:r>
      <w:r w:rsidR="009F0276" w:rsidRPr="007220D4">
        <w:rPr>
          <w:rFonts w:ascii="Times New Roman" w:hAnsi="Times New Roman" w:cs="Times New Roman"/>
          <w:sz w:val="24"/>
          <w:szCs w:val="24"/>
        </w:rPr>
        <w:t xml:space="preserve"> (Dalbem y Dell’Aglio, 2008; Paludo y Koller, 2005)</w:t>
      </w:r>
      <w:r w:rsidR="00401BF6" w:rsidRPr="007220D4">
        <w:rPr>
          <w:rFonts w:ascii="Times New Roman" w:hAnsi="Times New Roman" w:cs="Times New Roman"/>
          <w:sz w:val="24"/>
          <w:szCs w:val="24"/>
        </w:rPr>
        <w:t>;</w:t>
      </w:r>
      <w:r w:rsidR="00352F04" w:rsidRPr="007220D4">
        <w:rPr>
          <w:rFonts w:ascii="Times New Roman" w:hAnsi="Times New Roman" w:cs="Times New Roman"/>
          <w:sz w:val="24"/>
          <w:szCs w:val="24"/>
        </w:rPr>
        <w:t xml:space="preserve"> </w:t>
      </w:r>
      <w:r w:rsidRPr="007220D4">
        <w:rPr>
          <w:rFonts w:ascii="Times New Roman" w:hAnsi="Times New Roman" w:cs="Times New Roman"/>
          <w:sz w:val="24"/>
          <w:szCs w:val="24"/>
        </w:rPr>
        <w:t>la capacidad del joven para planificar y llevar a cabo proyectos de futuro</w:t>
      </w:r>
      <w:r w:rsidR="002C74AA" w:rsidRPr="007220D4">
        <w:rPr>
          <w:rFonts w:ascii="Times New Roman" w:hAnsi="Times New Roman" w:cs="Times New Roman"/>
          <w:sz w:val="24"/>
          <w:szCs w:val="24"/>
        </w:rPr>
        <w:t xml:space="preserve"> (Xavier et al., 2011);</w:t>
      </w:r>
      <w:r w:rsidRPr="007220D4">
        <w:rPr>
          <w:rFonts w:ascii="Times New Roman" w:hAnsi="Times New Roman" w:cs="Times New Roman"/>
          <w:sz w:val="24"/>
          <w:szCs w:val="24"/>
        </w:rPr>
        <w:t xml:space="preserve"> la capacidad de los jóvenes en situación de calle para identificar el potencial y las limitaciones de la vida</w:t>
      </w:r>
      <w:r w:rsidR="007A2043" w:rsidRPr="007220D4">
        <w:rPr>
          <w:rFonts w:ascii="Times New Roman" w:hAnsi="Times New Roman" w:cs="Times New Roman"/>
          <w:sz w:val="24"/>
          <w:szCs w:val="24"/>
        </w:rPr>
        <w:t xml:space="preserve"> (Paludo y Koller, 2005)</w:t>
      </w:r>
      <w:r w:rsidR="002C74AA" w:rsidRPr="007220D4">
        <w:rPr>
          <w:rFonts w:ascii="Times New Roman" w:hAnsi="Times New Roman" w:cs="Times New Roman"/>
          <w:sz w:val="24"/>
          <w:szCs w:val="24"/>
        </w:rPr>
        <w:t>;</w:t>
      </w:r>
      <w:r w:rsidRPr="007220D4">
        <w:rPr>
          <w:rFonts w:ascii="Times New Roman" w:hAnsi="Times New Roman" w:cs="Times New Roman"/>
          <w:sz w:val="24"/>
          <w:szCs w:val="24"/>
        </w:rPr>
        <w:t xml:space="preserve"> el apoyo social durante la adversidad</w:t>
      </w:r>
      <w:r w:rsidR="007A2043" w:rsidRPr="007220D4">
        <w:rPr>
          <w:rFonts w:ascii="Times New Roman" w:hAnsi="Times New Roman" w:cs="Times New Roman"/>
          <w:sz w:val="24"/>
          <w:szCs w:val="24"/>
        </w:rPr>
        <w:t xml:space="preserve"> (Ribeiro y Gualda, 2011)</w:t>
      </w:r>
      <w:r w:rsidR="002C74AA" w:rsidRPr="007220D4">
        <w:rPr>
          <w:rFonts w:ascii="Times New Roman" w:hAnsi="Times New Roman" w:cs="Times New Roman"/>
          <w:sz w:val="24"/>
          <w:szCs w:val="24"/>
        </w:rPr>
        <w:t>;</w:t>
      </w:r>
      <w:r w:rsidRPr="007220D4">
        <w:rPr>
          <w:rFonts w:ascii="Times New Roman" w:hAnsi="Times New Roman" w:cs="Times New Roman"/>
          <w:sz w:val="24"/>
          <w:szCs w:val="24"/>
        </w:rPr>
        <w:t xml:space="preserve"> jornada escolar completa, buena autoestima, bajo número de estudiantes por aula</w:t>
      </w:r>
      <w:r w:rsidR="007A2043" w:rsidRPr="007220D4">
        <w:rPr>
          <w:rFonts w:ascii="Times New Roman" w:hAnsi="Times New Roman" w:cs="Times New Roman"/>
          <w:sz w:val="24"/>
          <w:szCs w:val="24"/>
        </w:rPr>
        <w:t xml:space="preserve"> (Jadue et al., 2005)</w:t>
      </w:r>
      <w:r w:rsidR="002C74AA" w:rsidRPr="007220D4">
        <w:rPr>
          <w:rFonts w:ascii="Times New Roman" w:hAnsi="Times New Roman" w:cs="Times New Roman"/>
          <w:sz w:val="24"/>
          <w:szCs w:val="24"/>
        </w:rPr>
        <w:t xml:space="preserve">; </w:t>
      </w:r>
      <w:r w:rsidRPr="007220D4">
        <w:fldChar w:fldCharType="begin" w:fldLock="1"/>
      </w:r>
      <w:r w:rsidRPr="007220D4">
        <w:rPr>
          <w:rFonts w:ascii="Times New Roman" w:hAnsi="Times New Roman" w:cs="Times New Roman"/>
          <w:sz w:val="24"/>
          <w:szCs w:val="24"/>
        </w:rPr>
        <w:instrText>ADDIN CSL_CITATION { "citationItems" : [ { "id" : "ITEM-1", "itemData" : { "author" : [ { "dropping-particle" : "", "family" : "Jadue J.", "given" : "Gladys", "non-dropping-particle" : "", "parse-names" : false, "suffix" : "" }, { "dropping-particle" : "", "family" : "Galindo M.", "given" : "Ana", "non-dropping-particle" : "", "parse-names" : false, "suffix" : "" }, { "dropping-particle" : "", "family" : "Navarro N.", "given" : "Lorena", "non-dropping-particle" : "", "parse-names" : false, "suffix" : "" } ], "container-title" : "Estudios Pedag\u00f3gicos [en linea]", "id" : "ITEM-1", "issue" : "2", "issued" : { "date-parts" : [ [ "2005" ] ] }, "page" : "43-55", "title" : "FACTORES PROTECTORES Y FACTORES DE RIESGO PARA EL DESARROLLO DE LA RESILIENCIA ENCONTRADOS EN UNA COMUNIDAD EDUCATIVA EN RIESGO SOCIAL", "type" : "article-journal", "volume" : "31" }, "uris" : [ "http://www.mendeley.com/documents/?uuid=b1af2acb-4245-4c59-ae1e-cae3aef29e17" ] } ], "mendeley" : { "formattedCitation" : "(Jadue J. et al., 2005)", "plainTextFormattedCitation" : "(Jadue J. et al., 2005)", "previouslyFormattedCitation" : "(Jadue J. et al., 2005)" }, "properties" : { "noteIndex" : 0 }, "schema" : "https://github.com/citation-style-language/schema/raw/master/csl-citation.json" }</w:instrText>
      </w:r>
      <w:r w:rsidRPr="007220D4">
        <w:rPr>
          <w:rFonts w:ascii="Times New Roman" w:hAnsi="Times New Roman" w:cs="Times New Roman"/>
          <w:sz w:val="24"/>
          <w:szCs w:val="24"/>
        </w:rPr>
        <w:fldChar w:fldCharType="end"/>
      </w:r>
      <w:r w:rsidRPr="007220D4">
        <w:rPr>
          <w:rFonts w:ascii="Times New Roman" w:hAnsi="Times New Roman" w:cs="Times New Roman"/>
          <w:sz w:val="24"/>
          <w:szCs w:val="24"/>
        </w:rPr>
        <w:t xml:space="preserve">búsqueda de nuevos vínculos de personas que fueron vulneradas en la niñez, </w:t>
      </w:r>
      <w:r w:rsidR="00352F04" w:rsidRPr="007220D4">
        <w:rPr>
          <w:rFonts w:ascii="Times New Roman" w:hAnsi="Times New Roman" w:cs="Times New Roman"/>
          <w:sz w:val="24"/>
          <w:szCs w:val="24"/>
        </w:rPr>
        <w:t>particularmente en etapas más</w:t>
      </w:r>
      <w:r w:rsidRPr="007220D4">
        <w:rPr>
          <w:rFonts w:ascii="Times New Roman" w:hAnsi="Times New Roman" w:cs="Times New Roman"/>
          <w:sz w:val="24"/>
          <w:szCs w:val="24"/>
        </w:rPr>
        <w:t xml:space="preserve"> avanzadas de la vida</w:t>
      </w:r>
      <w:r w:rsidR="00352F04" w:rsidRPr="007220D4">
        <w:rPr>
          <w:rFonts w:ascii="Times New Roman" w:hAnsi="Times New Roman" w:cs="Times New Roman"/>
          <w:sz w:val="24"/>
          <w:szCs w:val="24"/>
        </w:rPr>
        <w:t xml:space="preserve"> (</w:t>
      </w:r>
      <w:r w:rsidR="002C74AA" w:rsidRPr="007220D4">
        <w:rPr>
          <w:rFonts w:ascii="Times New Roman" w:hAnsi="Times New Roman" w:cs="Times New Roman"/>
          <w:sz w:val="24"/>
          <w:szCs w:val="24"/>
        </w:rPr>
        <w:t>Dalbem y Dell’Aglio, 2008).</w:t>
      </w:r>
    </w:p>
    <w:p w14:paraId="5EFACFC4" w14:textId="7991C4AA"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Teniendo en cuenta la variedad documental, los estudios cualitativos en conjunto sugieren que son muy importantes las creencias que los jóvenes atribuyen a sus experiencias, aquellos que tuvieron estrategias más resilientes, asimilaban</w:t>
      </w:r>
      <w:r w:rsidR="002C74AA" w:rsidRPr="007220D4">
        <w:rPr>
          <w:rFonts w:ascii="Times New Roman" w:hAnsi="Times New Roman" w:cs="Times New Roman"/>
          <w:sz w:val="24"/>
          <w:szCs w:val="24"/>
        </w:rPr>
        <w:t xml:space="preserve"> las experiencias de adversidad</w:t>
      </w:r>
      <w:r w:rsidRPr="007220D4">
        <w:rPr>
          <w:rFonts w:ascii="Times New Roman" w:hAnsi="Times New Roman" w:cs="Times New Roman"/>
          <w:sz w:val="24"/>
          <w:szCs w:val="24"/>
        </w:rPr>
        <w:t xml:space="preserve"> como posibilidades de desarrollo de cualidades positivas. </w:t>
      </w:r>
    </w:p>
    <w:p w14:paraId="570181FF" w14:textId="788847DF" w:rsidR="007745A5" w:rsidRPr="007220D4" w:rsidRDefault="007745A5" w:rsidP="5E9A950B">
      <w:pPr>
        <w:spacing w:after="0" w:line="240" w:lineRule="auto"/>
        <w:ind w:firstLine="709"/>
        <w:jc w:val="both"/>
        <w:rPr>
          <w:rFonts w:ascii="Times New Roman" w:hAnsi="Times New Roman" w:cs="Times New Roman"/>
          <w:noProof/>
          <w:sz w:val="24"/>
          <w:szCs w:val="24"/>
          <w:lang w:val="es-ES"/>
        </w:rPr>
      </w:pPr>
      <w:r w:rsidRPr="007220D4">
        <w:rPr>
          <w:rFonts w:ascii="Times New Roman" w:hAnsi="Times New Roman" w:cs="Times New Roman"/>
          <w:sz w:val="24"/>
          <w:szCs w:val="24"/>
        </w:rPr>
        <w:t xml:space="preserve">Fue muy significativo para </w:t>
      </w:r>
      <w:r w:rsidR="002C74AA" w:rsidRPr="007220D4">
        <w:rPr>
          <w:rFonts w:ascii="Times New Roman" w:hAnsi="Times New Roman" w:cs="Times New Roman"/>
          <w:sz w:val="24"/>
          <w:szCs w:val="24"/>
        </w:rPr>
        <w:t>el desarrollo de la resiliencia,</w:t>
      </w:r>
      <w:r w:rsidRPr="007220D4">
        <w:rPr>
          <w:rFonts w:ascii="Times New Roman" w:hAnsi="Times New Roman" w:cs="Times New Roman"/>
          <w:sz w:val="24"/>
          <w:szCs w:val="24"/>
        </w:rPr>
        <w:t xml:space="preserve"> las redes de apoyo (la familia, las instituciones de acogida, amigos, pares, profesores) con las que contar</w:t>
      </w:r>
      <w:r w:rsidR="003905FD" w:rsidRPr="007220D4">
        <w:rPr>
          <w:rFonts w:ascii="Times New Roman" w:hAnsi="Times New Roman" w:cs="Times New Roman"/>
          <w:sz w:val="24"/>
          <w:szCs w:val="24"/>
        </w:rPr>
        <w:t>a</w:t>
      </w:r>
      <w:r w:rsidRPr="007220D4">
        <w:rPr>
          <w:rFonts w:ascii="Times New Roman" w:hAnsi="Times New Roman" w:cs="Times New Roman"/>
          <w:sz w:val="24"/>
          <w:szCs w:val="24"/>
        </w:rPr>
        <w:t xml:space="preserve"> el joven para afrontar la adversidad y darle un significado a esta</w:t>
      </w:r>
      <w:r w:rsidR="008026C8" w:rsidRPr="007220D4">
        <w:rPr>
          <w:rFonts w:ascii="Times New Roman" w:hAnsi="Times New Roman" w:cs="Times New Roman"/>
          <w:sz w:val="24"/>
          <w:szCs w:val="24"/>
        </w:rPr>
        <w:t xml:space="preserve"> (</w:t>
      </w:r>
      <w:r w:rsidR="00A668D6" w:rsidRPr="007220D4">
        <w:rPr>
          <w:rFonts w:ascii="Times New Roman" w:hAnsi="Times New Roman" w:cs="Times New Roman"/>
          <w:noProof/>
          <w:sz w:val="24"/>
          <w:szCs w:val="24"/>
          <w:lang w:val="es-ES"/>
        </w:rPr>
        <w:t>Antonovsky y Sagy, 1986; Calestani, 2012; Dalbem y Dell’Aglio, 2008; Jadue et al., 2005; Ribeiro y Gualda, 2011; Ungar et al., 2007);</w:t>
      </w:r>
      <w:r w:rsidRPr="007220D4">
        <w:rPr>
          <w:rFonts w:ascii="Times New Roman" w:hAnsi="Times New Roman" w:cs="Times New Roman"/>
          <w:sz w:val="24"/>
          <w:szCs w:val="24"/>
        </w:rPr>
        <w:t xml:space="preserve"> la familia, en especial, es fundamental en la mayoría de las situaciones.</w:t>
      </w:r>
      <w:r w:rsidRPr="007220D4">
        <w:rPr>
          <w:rFonts w:ascii="Times New Roman" w:hAnsi="Times New Roman" w:cs="Times New Roman"/>
          <w:sz w:val="24"/>
          <w:szCs w:val="24"/>
          <w:shd w:val="clear" w:color="auto" w:fill="FFFFFF"/>
        </w:rPr>
        <w:t xml:space="preserve"> </w:t>
      </w:r>
      <w:r w:rsidRPr="007220D4">
        <w:rPr>
          <w:rFonts w:ascii="Times New Roman" w:hAnsi="Times New Roman" w:cs="Times New Roman"/>
          <w:sz w:val="24"/>
          <w:szCs w:val="24"/>
        </w:rPr>
        <w:t xml:space="preserve">Además, los servicios prestados por las instituciones son de gran importancia, ya que, en ellos, además de encontrar apoyo para la solución de necesidades específicas, se facilita el establecimiento de redes sociales, que son en última </w:t>
      </w:r>
      <w:r w:rsidRPr="007220D4">
        <w:rPr>
          <w:rFonts w:ascii="Times New Roman" w:hAnsi="Times New Roman" w:cs="Times New Roman"/>
          <w:sz w:val="24"/>
          <w:szCs w:val="24"/>
        </w:rPr>
        <w:lastRenderedPageBreak/>
        <w:t xml:space="preserve">instancia las que, al entrar en contacto con las características personales, favorecen el proceso de </w:t>
      </w:r>
      <w:r w:rsidR="00A668D6" w:rsidRPr="007220D4">
        <w:rPr>
          <w:rFonts w:ascii="Times New Roman" w:hAnsi="Times New Roman" w:cs="Times New Roman"/>
          <w:sz w:val="24"/>
          <w:szCs w:val="24"/>
        </w:rPr>
        <w:t>resiliencia (</w:t>
      </w:r>
      <w:r w:rsidR="00A668D6" w:rsidRPr="007220D4">
        <w:rPr>
          <w:rFonts w:ascii="Times New Roman" w:hAnsi="Times New Roman" w:cs="Times New Roman"/>
          <w:noProof/>
          <w:sz w:val="24"/>
          <w:szCs w:val="24"/>
          <w:lang w:val="es-ES"/>
        </w:rPr>
        <w:t>Dalbem y Dell’Aglio, 2008; Ungar et al., 2007).</w:t>
      </w:r>
    </w:p>
    <w:p w14:paraId="6FE4EDC6" w14:textId="77777777" w:rsidR="00A668D6" w:rsidRPr="007220D4" w:rsidRDefault="00A668D6" w:rsidP="5E9A950B">
      <w:pPr>
        <w:spacing w:after="0" w:line="240" w:lineRule="auto"/>
        <w:ind w:firstLine="709"/>
        <w:jc w:val="both"/>
        <w:rPr>
          <w:rFonts w:ascii="Times New Roman" w:hAnsi="Times New Roman" w:cs="Times New Roman"/>
          <w:sz w:val="24"/>
          <w:szCs w:val="24"/>
        </w:rPr>
      </w:pPr>
    </w:p>
    <w:p w14:paraId="3C82B27A" w14:textId="5A28263A" w:rsidR="007745A5" w:rsidRPr="007220D4" w:rsidRDefault="5E9A950B" w:rsidP="5E9A950B">
      <w:pPr>
        <w:spacing w:after="0" w:line="240" w:lineRule="auto"/>
        <w:jc w:val="both"/>
        <w:rPr>
          <w:rFonts w:ascii="Times New Roman" w:hAnsi="Times New Roman" w:cs="Times New Roman"/>
          <w:b/>
          <w:bCs/>
          <w:i/>
          <w:iCs/>
          <w:sz w:val="24"/>
          <w:szCs w:val="24"/>
        </w:rPr>
      </w:pPr>
      <w:r w:rsidRPr="007220D4">
        <w:rPr>
          <w:rFonts w:ascii="Times New Roman" w:hAnsi="Times New Roman" w:cs="Times New Roman"/>
          <w:b/>
          <w:bCs/>
          <w:i/>
          <w:iCs/>
          <w:sz w:val="24"/>
          <w:szCs w:val="24"/>
        </w:rPr>
        <w:t>Aspectos desfavorecedores de la resiliencia</w:t>
      </w:r>
    </w:p>
    <w:p w14:paraId="7D05BB5F" w14:textId="324FEB07" w:rsidR="007745A5" w:rsidRPr="007220D4" w:rsidRDefault="002C74AA" w:rsidP="002C74AA">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Algunos de </w:t>
      </w:r>
      <w:r w:rsidR="5E9A950B" w:rsidRPr="007220D4">
        <w:rPr>
          <w:rFonts w:ascii="Times New Roman" w:hAnsi="Times New Roman" w:cs="Times New Roman"/>
          <w:sz w:val="24"/>
          <w:szCs w:val="24"/>
        </w:rPr>
        <w:t>los aspectos desfavorecedores descritos son: abandono desde temprana edad (</w:t>
      </w:r>
      <w:r w:rsidR="5E9A950B" w:rsidRPr="007220D4">
        <w:rPr>
          <w:rFonts w:ascii="Times New Roman" w:hAnsi="Times New Roman" w:cs="Times New Roman"/>
          <w:noProof/>
          <w:sz w:val="24"/>
          <w:szCs w:val="24"/>
          <w:lang w:val="es-ES"/>
        </w:rPr>
        <w:t>Dalbem y Dell’Aglio, 2008; Paludo y Koller, 2005)</w:t>
      </w:r>
      <w:r w:rsidR="5E9A950B" w:rsidRPr="007220D4">
        <w:rPr>
          <w:rFonts w:ascii="Times New Roman" w:hAnsi="Times New Roman" w:cs="Times New Roman"/>
          <w:sz w:val="24"/>
          <w:szCs w:val="24"/>
        </w:rPr>
        <w:t>, las familias de bajo nivel socioeconómico y educacional, docentes con bajas expectativas de sus alumnos y carencia de metodologías para la enseñanza</w:t>
      </w:r>
      <w:r w:rsidRPr="007220D4">
        <w:rPr>
          <w:rFonts w:ascii="Times New Roman" w:hAnsi="Times New Roman" w:cs="Times New Roman"/>
          <w:sz w:val="24"/>
          <w:szCs w:val="24"/>
        </w:rPr>
        <w:t xml:space="preserve"> y</w:t>
      </w:r>
      <w:r w:rsidR="5E9A950B" w:rsidRPr="007220D4">
        <w:rPr>
          <w:rFonts w:ascii="Times New Roman" w:hAnsi="Times New Roman" w:cs="Times New Roman"/>
          <w:sz w:val="24"/>
          <w:szCs w:val="24"/>
        </w:rPr>
        <w:t xml:space="preserve"> falta de motivación para estudiar (Jadue et al., 2005). </w:t>
      </w:r>
    </w:p>
    <w:p w14:paraId="5FF22F89" w14:textId="77777777" w:rsidR="006F69DF" w:rsidRPr="007220D4" w:rsidRDefault="006F69DF" w:rsidP="005468F1">
      <w:pPr>
        <w:spacing w:after="0" w:line="240" w:lineRule="auto"/>
        <w:jc w:val="both"/>
        <w:rPr>
          <w:rFonts w:ascii="Times New Roman" w:hAnsi="Times New Roman" w:cs="Times New Roman"/>
          <w:sz w:val="24"/>
          <w:szCs w:val="24"/>
        </w:rPr>
      </w:pPr>
    </w:p>
    <w:p w14:paraId="691676B4" w14:textId="77777777" w:rsidR="007745A5" w:rsidRPr="007220D4" w:rsidRDefault="5E9A950B" w:rsidP="5E9A950B">
      <w:pPr>
        <w:tabs>
          <w:tab w:val="left" w:pos="720"/>
          <w:tab w:val="left" w:pos="1260"/>
          <w:tab w:val="left" w:pos="1440"/>
        </w:tabs>
        <w:spacing w:after="0" w:line="240" w:lineRule="auto"/>
        <w:jc w:val="center"/>
        <w:outlineLvl w:val="0"/>
        <w:rPr>
          <w:rFonts w:ascii="Times New Roman" w:hAnsi="Times New Roman" w:cs="Times New Roman"/>
          <w:b/>
          <w:bCs/>
          <w:sz w:val="24"/>
          <w:szCs w:val="24"/>
        </w:rPr>
      </w:pPr>
      <w:r w:rsidRPr="007220D4">
        <w:rPr>
          <w:rFonts w:ascii="Times New Roman" w:hAnsi="Times New Roman" w:cs="Times New Roman"/>
          <w:b/>
          <w:bCs/>
          <w:sz w:val="24"/>
          <w:szCs w:val="24"/>
        </w:rPr>
        <w:t>Discusión</w:t>
      </w:r>
    </w:p>
    <w:p w14:paraId="3EF844C8" w14:textId="77777777" w:rsidR="002C74AA" w:rsidRPr="007220D4" w:rsidRDefault="002C74AA" w:rsidP="5E9A950B">
      <w:pPr>
        <w:spacing w:after="0" w:line="240" w:lineRule="auto"/>
        <w:ind w:firstLine="709"/>
        <w:jc w:val="both"/>
        <w:rPr>
          <w:rFonts w:ascii="Times New Roman" w:hAnsi="Times New Roman" w:cs="Times New Roman"/>
          <w:sz w:val="24"/>
          <w:szCs w:val="24"/>
        </w:rPr>
      </w:pPr>
    </w:p>
    <w:p w14:paraId="1DD4D2BA" w14:textId="244FBD8B"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El diseño de esta revisión</w:t>
      </w:r>
      <w:r w:rsidR="00BE18EB" w:rsidRPr="007220D4">
        <w:rPr>
          <w:rFonts w:ascii="Times New Roman" w:hAnsi="Times New Roman" w:cs="Times New Roman"/>
          <w:sz w:val="24"/>
          <w:szCs w:val="24"/>
        </w:rPr>
        <w:t>,</w:t>
      </w:r>
      <w:r w:rsidRPr="007220D4">
        <w:rPr>
          <w:rFonts w:ascii="Times New Roman" w:hAnsi="Times New Roman" w:cs="Times New Roman"/>
          <w:sz w:val="24"/>
          <w:szCs w:val="24"/>
        </w:rPr>
        <w:t xml:space="preserve"> desde la elaboración del problema hasta la selección de los </w:t>
      </w:r>
      <w:r w:rsidR="00BE18EB" w:rsidRPr="007220D4">
        <w:rPr>
          <w:rFonts w:ascii="Times New Roman" w:hAnsi="Times New Roman" w:cs="Times New Roman"/>
          <w:sz w:val="24"/>
          <w:szCs w:val="24"/>
        </w:rPr>
        <w:t>artículos, se fundamentó en el M</w:t>
      </w:r>
      <w:r w:rsidRPr="007220D4">
        <w:rPr>
          <w:rFonts w:ascii="Times New Roman" w:hAnsi="Times New Roman" w:cs="Times New Roman"/>
          <w:sz w:val="24"/>
          <w:szCs w:val="24"/>
        </w:rPr>
        <w:t xml:space="preserve">anual de revisiones sistemáticas elaborado por </w:t>
      </w:r>
      <w:r w:rsidR="00BE18EB" w:rsidRPr="007220D4">
        <w:rPr>
          <w:rFonts w:ascii="Times New Roman" w:hAnsi="Times New Roman" w:cs="Times New Roman"/>
          <w:sz w:val="24"/>
          <w:szCs w:val="24"/>
        </w:rPr>
        <w:t>Cochrane (Clarke y Oxman, 2003). N</w:t>
      </w:r>
      <w:r w:rsidRPr="007220D4">
        <w:rPr>
          <w:rFonts w:ascii="Times New Roman" w:hAnsi="Times New Roman" w:cs="Times New Roman"/>
          <w:sz w:val="24"/>
          <w:szCs w:val="24"/>
        </w:rPr>
        <w:t>o obstante, la presentación de los resultados implicó hacer uso de formas narrativas, lo cual pone en cuestión si la misma es una revisión sistemática o por el contrario una revisión narrativa.</w:t>
      </w:r>
    </w:p>
    <w:p w14:paraId="37A42853" w14:textId="285EED13" w:rsidR="00D56527"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Una revisión narrativa </w:t>
      </w:r>
      <w:r w:rsidR="00BE18EB" w:rsidRPr="007220D4">
        <w:rPr>
          <w:rFonts w:ascii="Times New Roman" w:hAnsi="Times New Roman" w:cs="Times New Roman"/>
          <w:sz w:val="24"/>
          <w:szCs w:val="24"/>
        </w:rPr>
        <w:t>se diferencia de la sistemática</w:t>
      </w:r>
      <w:r w:rsidRPr="007220D4">
        <w:rPr>
          <w:rFonts w:ascii="Times New Roman" w:hAnsi="Times New Roman" w:cs="Times New Roman"/>
          <w:sz w:val="24"/>
          <w:szCs w:val="24"/>
        </w:rPr>
        <w:t xml:space="preserve"> porque en la primera no hay un protocolo definido de los pasos a seguir para realizar la revisión. En cuanto a las revisiones sistemáticas la literatura identifica dos tipos: “cuantitativa o meta-análisis” y “cualitativa u overview”; aque</w:t>
      </w:r>
      <w:r w:rsidR="00BE18EB" w:rsidRPr="007220D4">
        <w:rPr>
          <w:rFonts w:ascii="Times New Roman" w:hAnsi="Times New Roman" w:cs="Times New Roman"/>
          <w:sz w:val="24"/>
          <w:szCs w:val="24"/>
        </w:rPr>
        <w:t>llas cualitativas presentan la evidencia</w:t>
      </w:r>
      <w:r w:rsidRPr="007220D4">
        <w:rPr>
          <w:rFonts w:ascii="Times New Roman" w:hAnsi="Times New Roman" w:cs="Times New Roman"/>
          <w:sz w:val="24"/>
          <w:szCs w:val="24"/>
        </w:rPr>
        <w:t xml:space="preserve"> en forma descriptiva, sin análisis estadístico (Letelier et al., 2005; Ortiz, 2005). El mismo Manual Cochrane, indica que “no es adecuado resumir los datos en una tabla de datos continuos o dicotómicos […] cuando estudios que abordan el mismo tema, utilizan medidas de resultado distintas” (Clarke y Oxman, 2003, p. 67).</w:t>
      </w:r>
    </w:p>
    <w:p w14:paraId="6DFFCACE" w14:textId="2D9E8A7E"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Teniendo en cuenta estas posibilidades, se decidió presentar la revisión sistemática de forma cualitativa, dado la cantidad d</w:t>
      </w:r>
      <w:r w:rsidR="00BE18EB" w:rsidRPr="007220D4">
        <w:rPr>
          <w:rFonts w:ascii="Times New Roman" w:hAnsi="Times New Roman" w:cs="Times New Roman"/>
          <w:sz w:val="24"/>
          <w:szCs w:val="24"/>
        </w:rPr>
        <w:t>e artículos de tipo descriptivo y cualitativo;</w:t>
      </w:r>
      <w:r w:rsidRPr="007220D4">
        <w:rPr>
          <w:rFonts w:ascii="Times New Roman" w:hAnsi="Times New Roman" w:cs="Times New Roman"/>
          <w:sz w:val="24"/>
          <w:szCs w:val="24"/>
        </w:rPr>
        <w:t xml:space="preserve"> y la necesidad no era saber la eficacia de una intervención, sino cómo era asimilada la resiliencia, desde un abordaje multidimensional en Latinoamérica, para, aportar al diseño de programas de promoción de la resi</w:t>
      </w:r>
      <w:r w:rsidR="00BE18EB" w:rsidRPr="007220D4">
        <w:rPr>
          <w:rFonts w:ascii="Times New Roman" w:hAnsi="Times New Roman" w:cs="Times New Roman"/>
          <w:sz w:val="24"/>
          <w:szCs w:val="24"/>
        </w:rPr>
        <w:t>liencia para Medellín, Colombia. A</w:t>
      </w:r>
      <w:r w:rsidRPr="007220D4">
        <w:rPr>
          <w:rFonts w:ascii="Times New Roman" w:hAnsi="Times New Roman" w:cs="Times New Roman"/>
          <w:sz w:val="24"/>
          <w:szCs w:val="24"/>
        </w:rPr>
        <w:t>demás, la operacionalización del evento, en este caso resiliencia, se hacía con variables diferentes, por lo tanto, era imposible la comparación entre ellas. Esta situación es plausible, en tanto la resiliencia no es una entidad cl</w:t>
      </w:r>
      <w:r w:rsidR="00BE18EB" w:rsidRPr="007220D4">
        <w:rPr>
          <w:rFonts w:ascii="Times New Roman" w:hAnsi="Times New Roman" w:cs="Times New Roman"/>
          <w:sz w:val="24"/>
          <w:szCs w:val="24"/>
        </w:rPr>
        <w:t>ínica, la literatura científica</w:t>
      </w:r>
      <w:r w:rsidRPr="007220D4">
        <w:rPr>
          <w:rFonts w:ascii="Times New Roman" w:hAnsi="Times New Roman" w:cs="Times New Roman"/>
          <w:sz w:val="24"/>
          <w:szCs w:val="24"/>
        </w:rPr>
        <w:t xml:space="preserve"> la describe como una característica de los individuos, sus familias, su comunidad y el ambiente, para </w:t>
      </w:r>
      <w:r w:rsidR="00BE18EB" w:rsidRPr="007220D4">
        <w:rPr>
          <w:rFonts w:ascii="Times New Roman" w:hAnsi="Times New Roman" w:cs="Times New Roman"/>
          <w:sz w:val="24"/>
          <w:szCs w:val="24"/>
        </w:rPr>
        <w:t>sobreponerse ante la adversidad</w:t>
      </w:r>
      <w:r w:rsidRPr="007220D4">
        <w:rPr>
          <w:rFonts w:ascii="Times New Roman" w:hAnsi="Times New Roman" w:cs="Times New Roman"/>
          <w:sz w:val="24"/>
          <w:szCs w:val="24"/>
        </w:rPr>
        <w:t xml:space="preserve"> y salir fortalecido de ella (Ungar, 2008).</w:t>
      </w:r>
    </w:p>
    <w:p w14:paraId="667ACC1F" w14:textId="7474869D" w:rsidR="007745A5" w:rsidRPr="007220D4" w:rsidRDefault="5E9A950B" w:rsidP="00BE18E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En síntesis esta discusión so</w:t>
      </w:r>
      <w:r w:rsidR="00BE18EB" w:rsidRPr="007220D4">
        <w:rPr>
          <w:rFonts w:ascii="Times New Roman" w:hAnsi="Times New Roman" w:cs="Times New Roman"/>
          <w:sz w:val="24"/>
          <w:szCs w:val="24"/>
        </w:rPr>
        <w:t>bre las revisiones sistemáticas</w:t>
      </w:r>
      <w:r w:rsidRPr="007220D4">
        <w:rPr>
          <w:rFonts w:ascii="Times New Roman" w:hAnsi="Times New Roman" w:cs="Times New Roman"/>
          <w:sz w:val="24"/>
          <w:szCs w:val="24"/>
        </w:rPr>
        <w:t xml:space="preserve"> pone de presente la tensión entre los propósitos con las cuales fueron concebidas en el campo clínico de la salud, particularmente por la Colaboración Cochrane y su Manual de Revisores, y las necesidades transdisciplinarias y perspectivas epistemológicas diversas planteadas por fenómenos como la resiliencia. </w:t>
      </w:r>
    </w:p>
    <w:p w14:paraId="6156AC0C" w14:textId="60D294BE" w:rsidR="007745A5" w:rsidRPr="007220D4" w:rsidRDefault="5E627E5E" w:rsidP="5E627E5E">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Al analizar el proceso de revisión sistemática es importante relevar varios aspectos intervinientes en la calidad del mismo: primero, la influencia que tienen las palabras claves</w:t>
      </w:r>
      <w:r w:rsidR="00BE18EB" w:rsidRPr="007220D4">
        <w:rPr>
          <w:rFonts w:ascii="Times New Roman" w:hAnsi="Times New Roman" w:cs="Times New Roman"/>
          <w:sz w:val="24"/>
          <w:szCs w:val="24"/>
        </w:rPr>
        <w:t>, y la calidad de los resúmenes; es</w:t>
      </w:r>
      <w:r w:rsidRPr="007220D4">
        <w:rPr>
          <w:rFonts w:ascii="Times New Roman" w:hAnsi="Times New Roman" w:cs="Times New Roman"/>
          <w:sz w:val="24"/>
          <w:szCs w:val="24"/>
        </w:rPr>
        <w:t xml:space="preserve">to determinó que, en fases posteriores de la revisión, se estuvieran excluyendo artículos, pues palabras claves, o conclusiones expresas en los resúmenes, utilizaban términos como </w:t>
      </w:r>
      <w:r w:rsidR="00BE18EB" w:rsidRPr="007220D4">
        <w:rPr>
          <w:rFonts w:ascii="Times New Roman" w:hAnsi="Times New Roman" w:cs="Times New Roman"/>
          <w:sz w:val="24"/>
          <w:szCs w:val="24"/>
        </w:rPr>
        <w:t>resiliencia</w:t>
      </w:r>
      <w:r w:rsidRPr="007220D4">
        <w:rPr>
          <w:rFonts w:ascii="Times New Roman" w:hAnsi="Times New Roman" w:cs="Times New Roman"/>
          <w:sz w:val="24"/>
          <w:szCs w:val="24"/>
        </w:rPr>
        <w:t>, que no eran desarrolladas como variables o categorías. Segundo, en varios resúmenes el tipo de diseño era ambiguo o no explícito, en consecuencia, documentos que constituían reflexiones teóricas, libros, manuales de intervención, no fueron excluidos desde el principio. Tercero, campos como el título y el resumen</w:t>
      </w:r>
      <w:r w:rsidR="00BE18EB" w:rsidRPr="007220D4">
        <w:rPr>
          <w:rFonts w:ascii="Times New Roman" w:hAnsi="Times New Roman" w:cs="Times New Roman"/>
          <w:sz w:val="24"/>
          <w:szCs w:val="24"/>
        </w:rPr>
        <w:t>,</w:t>
      </w:r>
      <w:r w:rsidRPr="007220D4">
        <w:rPr>
          <w:rFonts w:ascii="Times New Roman" w:hAnsi="Times New Roman" w:cs="Times New Roman"/>
          <w:sz w:val="24"/>
          <w:szCs w:val="24"/>
        </w:rPr>
        <w:t xml:space="preserve"> que habitualmente son elegidos para </w:t>
      </w:r>
      <w:r w:rsidRPr="007220D4">
        <w:rPr>
          <w:rFonts w:ascii="Times New Roman" w:hAnsi="Times New Roman" w:cs="Times New Roman"/>
          <w:sz w:val="24"/>
          <w:szCs w:val="24"/>
        </w:rPr>
        <w:lastRenderedPageBreak/>
        <w:t>ingresar los descriptores de búsqueda</w:t>
      </w:r>
      <w:r w:rsidR="00BE18EB" w:rsidRPr="007220D4">
        <w:rPr>
          <w:rFonts w:ascii="Times New Roman" w:hAnsi="Times New Roman" w:cs="Times New Roman"/>
          <w:sz w:val="24"/>
          <w:szCs w:val="24"/>
        </w:rPr>
        <w:t>,</w:t>
      </w:r>
      <w:r w:rsidRPr="007220D4">
        <w:rPr>
          <w:rFonts w:ascii="Times New Roman" w:hAnsi="Times New Roman" w:cs="Times New Roman"/>
          <w:sz w:val="24"/>
          <w:szCs w:val="24"/>
        </w:rPr>
        <w:t xml:space="preserve"> no son suficientes para construir el universo de artículos a revisar, esta situación implicó utilizar la opción “resiliencia” “en cualquier parte del texto”.</w:t>
      </w:r>
    </w:p>
    <w:p w14:paraId="5E6C3E26" w14:textId="452F6505" w:rsidR="007745A5" w:rsidRPr="007220D4" w:rsidRDefault="5E9A950B" w:rsidP="5E9A950B">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7220D4">
        <w:rPr>
          <w:rFonts w:ascii="Times New Roman" w:hAnsi="Times New Roman" w:cs="Times New Roman"/>
          <w:sz w:val="24"/>
          <w:szCs w:val="24"/>
        </w:rPr>
        <w:t>En relación con el proceso de valoración de la metodología de los artículos cuantitativos fue crítica la elección de una guí</w:t>
      </w:r>
      <w:r w:rsidR="00520234" w:rsidRPr="007220D4">
        <w:rPr>
          <w:rFonts w:ascii="Times New Roman" w:hAnsi="Times New Roman" w:cs="Times New Roman"/>
          <w:sz w:val="24"/>
          <w:szCs w:val="24"/>
        </w:rPr>
        <w:t>a, puesto que las identificadas</w:t>
      </w:r>
      <w:r w:rsidRPr="007220D4">
        <w:rPr>
          <w:rFonts w:ascii="Times New Roman" w:hAnsi="Times New Roman" w:cs="Times New Roman"/>
          <w:sz w:val="24"/>
          <w:szCs w:val="24"/>
        </w:rPr>
        <w:t xml:space="preserve"> no contemplaban criterios específicos para diseños descriptivos, s</w:t>
      </w:r>
      <w:r w:rsidR="00520234" w:rsidRPr="007220D4">
        <w:rPr>
          <w:rFonts w:ascii="Times New Roman" w:hAnsi="Times New Roman" w:cs="Times New Roman"/>
          <w:sz w:val="24"/>
          <w:szCs w:val="24"/>
        </w:rPr>
        <w:t xml:space="preserve">olo la guía STROBE presentaba criterios para estudios </w:t>
      </w:r>
      <w:r w:rsidR="00520234" w:rsidRPr="007220D4">
        <w:rPr>
          <w:rFonts w:ascii="Times New Roman" w:hAnsi="Times New Roman" w:cs="Times New Roman"/>
          <w:i/>
          <w:sz w:val="24"/>
          <w:szCs w:val="24"/>
        </w:rPr>
        <w:t xml:space="preserve">cross </w:t>
      </w:r>
      <w:r w:rsidRPr="007220D4">
        <w:rPr>
          <w:rFonts w:ascii="Times New Roman" w:hAnsi="Times New Roman" w:cs="Times New Roman"/>
          <w:i/>
          <w:sz w:val="24"/>
          <w:szCs w:val="24"/>
        </w:rPr>
        <w:t>sect</w:t>
      </w:r>
      <w:r w:rsidR="00520234" w:rsidRPr="007220D4">
        <w:rPr>
          <w:rFonts w:ascii="Times New Roman" w:hAnsi="Times New Roman" w:cs="Times New Roman"/>
          <w:i/>
          <w:sz w:val="24"/>
          <w:szCs w:val="24"/>
        </w:rPr>
        <w:t>ional</w:t>
      </w:r>
      <w:r w:rsidR="00520234" w:rsidRPr="007220D4">
        <w:rPr>
          <w:rFonts w:ascii="Times New Roman" w:hAnsi="Times New Roman" w:cs="Times New Roman"/>
          <w:sz w:val="24"/>
          <w:szCs w:val="24"/>
        </w:rPr>
        <w:t>, los cuales constituyen so</w:t>
      </w:r>
      <w:r w:rsidRPr="007220D4">
        <w:rPr>
          <w:rFonts w:ascii="Times New Roman" w:hAnsi="Times New Roman" w:cs="Times New Roman"/>
          <w:sz w:val="24"/>
          <w:szCs w:val="24"/>
        </w:rPr>
        <w:t>lo uno de los tipos de diseño descriptivo (Grimes y Schulz, 2002)</w:t>
      </w:r>
      <w:r w:rsidRPr="007220D4">
        <w:rPr>
          <w:rFonts w:ascii="Times New Roman" w:hAnsi="Times New Roman" w:cs="Times New Roman"/>
          <w:sz w:val="24"/>
          <w:szCs w:val="24"/>
          <w:lang w:eastAsia="en-US"/>
        </w:rPr>
        <w:t>, y para otros son ubicados como observacionales (Von Elm et al., 2007).</w:t>
      </w:r>
      <w:r w:rsidRPr="007220D4">
        <w:rPr>
          <w:rFonts w:ascii="Times New Roman" w:hAnsi="Times New Roman" w:cs="Times New Roman"/>
          <w:sz w:val="24"/>
          <w:szCs w:val="24"/>
          <w:vertAlign w:val="superscript"/>
          <w:lang w:eastAsia="en-US"/>
        </w:rPr>
        <w:t xml:space="preserve"> </w:t>
      </w:r>
    </w:p>
    <w:p w14:paraId="02AAFD12" w14:textId="3B8FC0C8" w:rsidR="007745A5" w:rsidRPr="007220D4" w:rsidRDefault="5E627E5E" w:rsidP="5E627E5E">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Dado que la guía STROBE es una lista de chequeo, diseñada para verificar la calidad del reporte, la crítica a la validez de los resultados en los artículos no fue el foco de análisis; se implicó que la calidad del reporte sugiere de manera indirecta el rigor m</w:t>
      </w:r>
      <w:r w:rsidR="00520234" w:rsidRPr="007220D4">
        <w:rPr>
          <w:rFonts w:ascii="Times New Roman" w:hAnsi="Times New Roman" w:cs="Times New Roman"/>
          <w:sz w:val="24"/>
          <w:szCs w:val="24"/>
        </w:rPr>
        <w:t>etodológico</w:t>
      </w:r>
      <w:r w:rsidRPr="007220D4">
        <w:rPr>
          <w:rFonts w:ascii="Times New Roman" w:hAnsi="Times New Roman" w:cs="Times New Roman"/>
          <w:sz w:val="24"/>
          <w:szCs w:val="24"/>
        </w:rPr>
        <w:t xml:space="preserve"> y</w:t>
      </w:r>
      <w:r w:rsidR="00520234" w:rsidRPr="007220D4">
        <w:rPr>
          <w:rFonts w:ascii="Times New Roman" w:hAnsi="Times New Roman" w:cs="Times New Roman"/>
          <w:sz w:val="24"/>
          <w:szCs w:val="24"/>
        </w:rPr>
        <w:t>,</w:t>
      </w:r>
      <w:r w:rsidRPr="007220D4">
        <w:rPr>
          <w:rFonts w:ascii="Times New Roman" w:hAnsi="Times New Roman" w:cs="Times New Roman"/>
          <w:sz w:val="24"/>
          <w:szCs w:val="24"/>
        </w:rPr>
        <w:t xml:space="preserve"> consecuencialmente, la veracidad de los resultados, sin embargo, esto último no debe tomarse taxativamente.</w:t>
      </w:r>
    </w:p>
    <w:p w14:paraId="517416E2" w14:textId="54257753" w:rsidR="00DD770F" w:rsidRPr="007220D4" w:rsidRDefault="5E627E5E" w:rsidP="5E627E5E">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7220D4">
        <w:rPr>
          <w:rFonts w:ascii="Times New Roman" w:hAnsi="Times New Roman" w:cs="Times New Roman"/>
          <w:sz w:val="24"/>
          <w:szCs w:val="24"/>
        </w:rPr>
        <w:t>Los resultados presentados por los</w:t>
      </w:r>
      <w:r w:rsidR="00520234" w:rsidRPr="007220D4">
        <w:rPr>
          <w:rFonts w:ascii="Times New Roman" w:hAnsi="Times New Roman" w:cs="Times New Roman"/>
          <w:sz w:val="24"/>
          <w:szCs w:val="24"/>
        </w:rPr>
        <w:t xml:space="preserve"> artículos de tipo cuantitativo</w:t>
      </w:r>
      <w:r w:rsidRPr="007220D4">
        <w:rPr>
          <w:rFonts w:ascii="Times New Roman" w:hAnsi="Times New Roman" w:cs="Times New Roman"/>
          <w:sz w:val="24"/>
          <w:szCs w:val="24"/>
        </w:rPr>
        <w:t xml:space="preserve"> no puede concebírseles como evidencia concluyente de la respuesta a las preguntas de la revisión porque son producto de estudios descriptivos, que tienen su utilidad más en la generación de hipótesis, que, en la prueba de causalidad, por ende, no tienen la potencia de generalización de sus resultados, a poblaciones similares (Grimes y Schulz, 2002).</w:t>
      </w:r>
    </w:p>
    <w:p w14:paraId="0003CA34" w14:textId="3F26F4F7"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A partir de la diversidad de operacionalizar la resiliencia se identifican otros cons</w:t>
      </w:r>
      <w:r w:rsidR="00520234" w:rsidRPr="007220D4">
        <w:rPr>
          <w:rFonts w:ascii="Times New Roman" w:hAnsi="Times New Roman" w:cs="Times New Roman"/>
          <w:sz w:val="24"/>
          <w:szCs w:val="24"/>
        </w:rPr>
        <w:t xml:space="preserve">tructos relacionados con esta: </w:t>
      </w:r>
      <w:r w:rsidR="00520234" w:rsidRPr="007220D4">
        <w:rPr>
          <w:rFonts w:ascii="Times New Roman" w:hAnsi="Times New Roman" w:cs="Times New Roman"/>
          <w:i/>
          <w:sz w:val="24"/>
          <w:szCs w:val="24"/>
        </w:rPr>
        <w:t>hardiness</w:t>
      </w:r>
      <w:r w:rsidR="00520234" w:rsidRPr="007220D4">
        <w:rPr>
          <w:rFonts w:ascii="Times New Roman" w:hAnsi="Times New Roman" w:cs="Times New Roman"/>
          <w:sz w:val="24"/>
          <w:szCs w:val="24"/>
        </w:rPr>
        <w:t xml:space="preserve">, </w:t>
      </w:r>
      <w:r w:rsidR="00520234" w:rsidRPr="007220D4">
        <w:rPr>
          <w:rFonts w:ascii="Times New Roman" w:hAnsi="Times New Roman" w:cs="Times New Roman"/>
          <w:i/>
          <w:sz w:val="24"/>
          <w:szCs w:val="24"/>
        </w:rPr>
        <w:t>coping</w:t>
      </w:r>
      <w:r w:rsidRPr="007220D4">
        <w:rPr>
          <w:rFonts w:ascii="Times New Roman" w:hAnsi="Times New Roman" w:cs="Times New Roman"/>
          <w:sz w:val="24"/>
          <w:szCs w:val="24"/>
        </w:rPr>
        <w:t xml:space="preserve"> </w:t>
      </w:r>
      <w:r w:rsidR="00520234" w:rsidRPr="007220D4">
        <w:rPr>
          <w:rFonts w:ascii="Times New Roman" w:hAnsi="Times New Roman" w:cs="Times New Roman"/>
          <w:sz w:val="24"/>
          <w:szCs w:val="24"/>
        </w:rPr>
        <w:t>(</w:t>
      </w:r>
      <w:r w:rsidRPr="007220D4">
        <w:rPr>
          <w:rFonts w:ascii="Times New Roman" w:hAnsi="Times New Roman" w:cs="Times New Roman"/>
          <w:sz w:val="24"/>
          <w:szCs w:val="24"/>
        </w:rPr>
        <w:t>afrontamiento-</w:t>
      </w:r>
      <w:r w:rsidR="00520234" w:rsidRPr="007220D4">
        <w:rPr>
          <w:rFonts w:ascii="Times New Roman" w:hAnsi="Times New Roman" w:cs="Times New Roman"/>
          <w:sz w:val="24"/>
          <w:szCs w:val="24"/>
        </w:rPr>
        <w:t xml:space="preserve">) y </w:t>
      </w:r>
      <w:r w:rsidRPr="007220D4">
        <w:rPr>
          <w:rFonts w:ascii="Times New Roman" w:hAnsi="Times New Roman" w:cs="Times New Roman"/>
          <w:sz w:val="24"/>
          <w:szCs w:val="24"/>
        </w:rPr>
        <w:t>desarrollo positivo, los cuales constantemente son homologados a resiliencia</w:t>
      </w:r>
      <w:r w:rsidRPr="007220D4">
        <w:rPr>
          <w:rFonts w:ascii="Times New Roman" w:hAnsi="Times New Roman" w:cs="Times New Roman"/>
          <w:sz w:val="24"/>
          <w:szCs w:val="24"/>
          <w:vertAlign w:val="superscript"/>
        </w:rPr>
        <w:t xml:space="preserve"> </w:t>
      </w:r>
      <w:r w:rsidRPr="007220D4">
        <w:rPr>
          <w:rFonts w:ascii="Times New Roman" w:hAnsi="Times New Roman" w:cs="Times New Roman"/>
          <w:sz w:val="24"/>
          <w:szCs w:val="24"/>
        </w:rPr>
        <w:t>(Ungar, 2006). Sin embargo, tanto en los artículos de la revisión, como en la producción científica disponible, un elemento que hace de la resiliencia una noción particular es la existencia de un estresor o una adversidad frente a la cual se hace resistencia</w:t>
      </w:r>
      <w:r w:rsidRPr="007220D4">
        <w:rPr>
          <w:rFonts w:ascii="Times New Roman" w:hAnsi="Times New Roman" w:cs="Times New Roman"/>
          <w:sz w:val="24"/>
          <w:szCs w:val="24"/>
          <w:vertAlign w:val="superscript"/>
        </w:rPr>
        <w:t xml:space="preserve"> </w:t>
      </w:r>
      <w:r w:rsidRPr="007220D4">
        <w:rPr>
          <w:rFonts w:ascii="Times New Roman" w:hAnsi="Times New Roman" w:cs="Times New Roman"/>
          <w:sz w:val="24"/>
          <w:szCs w:val="24"/>
        </w:rPr>
        <w:t xml:space="preserve">(Ungar, 2008). </w:t>
      </w:r>
    </w:p>
    <w:p w14:paraId="03B22CED" w14:textId="06F53185"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Los estudios cuantitativos como cualitativos subrayaron la importancia del componente relacional, tanto familiar como social, expresos en figuras y redes de apoyo; al respecto, surge la pregunta por cómo se da la interacción entre estas últimas, y algunas características personales de los jóvenes, especialmente con la autoestima, autoe</w:t>
      </w:r>
      <w:r w:rsidR="00056630" w:rsidRPr="007220D4">
        <w:rPr>
          <w:rFonts w:ascii="Times New Roman" w:hAnsi="Times New Roman" w:cs="Times New Roman"/>
          <w:sz w:val="24"/>
          <w:szCs w:val="24"/>
        </w:rPr>
        <w:t>ficacia, habilidad para planear —</w:t>
      </w:r>
      <w:r w:rsidRPr="007220D4">
        <w:rPr>
          <w:rFonts w:ascii="Times New Roman" w:hAnsi="Times New Roman" w:cs="Times New Roman"/>
          <w:sz w:val="24"/>
          <w:szCs w:val="24"/>
        </w:rPr>
        <w:t>referidas en los estudios cuantitativos</w:t>
      </w:r>
      <w:r w:rsidR="00056630" w:rsidRPr="007220D4">
        <w:rPr>
          <w:rFonts w:ascii="Times New Roman" w:hAnsi="Times New Roman" w:cs="Times New Roman"/>
          <w:sz w:val="24"/>
          <w:szCs w:val="24"/>
        </w:rPr>
        <w:t xml:space="preserve">— </w:t>
      </w:r>
      <w:r w:rsidRPr="007220D4">
        <w:rPr>
          <w:rFonts w:ascii="Times New Roman" w:hAnsi="Times New Roman" w:cs="Times New Roman"/>
          <w:sz w:val="24"/>
          <w:szCs w:val="24"/>
        </w:rPr>
        <w:t xml:space="preserve">y las creencias positivas que tiene el joven, respecto a sus posibilidades de aprender y superar una dificultad </w:t>
      </w:r>
      <w:r w:rsidR="00056630" w:rsidRPr="007220D4">
        <w:rPr>
          <w:rFonts w:ascii="Times New Roman" w:hAnsi="Times New Roman" w:cs="Times New Roman"/>
          <w:sz w:val="24"/>
          <w:szCs w:val="24"/>
        </w:rPr>
        <w:t>—referida en los cualitativos—</w:t>
      </w:r>
      <w:r w:rsidRPr="007220D4">
        <w:rPr>
          <w:rFonts w:ascii="Times New Roman" w:hAnsi="Times New Roman" w:cs="Times New Roman"/>
          <w:sz w:val="24"/>
          <w:szCs w:val="24"/>
        </w:rPr>
        <w:t xml:space="preserve">. </w:t>
      </w:r>
    </w:p>
    <w:p w14:paraId="657233C2" w14:textId="77777777" w:rsidR="007745A5" w:rsidRPr="007220D4" w:rsidRDefault="5E9A950B" w:rsidP="5E9A950B">
      <w:pPr>
        <w:pStyle w:val="NormalWeb"/>
        <w:spacing w:before="0" w:beforeAutospacing="0" w:after="0" w:afterAutospacing="0"/>
        <w:ind w:firstLine="709"/>
        <w:jc w:val="both"/>
      </w:pPr>
      <w:r w:rsidRPr="007220D4">
        <w:t xml:space="preserve">Los hallazgos presentados en los artículos, especialmente los relacionados con características personales, familiares y sociales de los jóvenes resilientes, son similares a lo reportado por la literatura a nivel mundial (Garmezy, Masten y Tellegen, 1984; López, Quintana, Cabrera y Chavez, 2009; Rutter, 1993). </w:t>
      </w:r>
    </w:p>
    <w:p w14:paraId="39EF9B0E" w14:textId="7B775C29"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Por su parte, los estudios cualitativos indican la importancia de</w:t>
      </w:r>
      <w:r w:rsidR="007220D4" w:rsidRPr="007220D4">
        <w:rPr>
          <w:rFonts w:ascii="Times New Roman" w:hAnsi="Times New Roman" w:cs="Times New Roman"/>
          <w:sz w:val="24"/>
          <w:szCs w:val="24"/>
        </w:rPr>
        <w:t xml:space="preserve"> considerar aspectos culturales</w:t>
      </w:r>
      <w:r w:rsidRPr="007220D4">
        <w:rPr>
          <w:rFonts w:ascii="Times New Roman" w:hAnsi="Times New Roman" w:cs="Times New Roman"/>
          <w:sz w:val="24"/>
          <w:szCs w:val="24"/>
        </w:rPr>
        <w:t xml:space="preserve"> como estrategias válidas para hacer frente a adversidades relacionadas a cualquier forma de discriminación. En esta vía</w:t>
      </w:r>
      <w:r w:rsidR="007220D4" w:rsidRPr="007220D4">
        <w:rPr>
          <w:rFonts w:ascii="Times New Roman" w:hAnsi="Times New Roman" w:cs="Times New Roman"/>
          <w:sz w:val="24"/>
          <w:szCs w:val="24"/>
        </w:rPr>
        <w:t>,</w:t>
      </w:r>
      <w:r w:rsidRPr="007220D4">
        <w:rPr>
          <w:rFonts w:ascii="Times New Roman" w:hAnsi="Times New Roman" w:cs="Times New Roman"/>
          <w:sz w:val="24"/>
          <w:szCs w:val="24"/>
        </w:rPr>
        <w:t xml:space="preserve"> dar atención a cuál es el estresor o la adversidad que está en juego, es un elemento clave en los programas. Igualmente es importante profundizar en la comprensión de cómo actúa un estresor, a diferencia de una adversidad, pues pareciese que el primero es más genérico, propio del ambiente o del contexto social en el que se encuentre el joven, y el </w:t>
      </w:r>
      <w:r w:rsidR="007220D4" w:rsidRPr="007220D4">
        <w:rPr>
          <w:rFonts w:ascii="Times New Roman" w:hAnsi="Times New Roman" w:cs="Times New Roman"/>
          <w:sz w:val="24"/>
          <w:szCs w:val="24"/>
        </w:rPr>
        <w:t>segundo, es un hecho biográfico;</w:t>
      </w:r>
      <w:r w:rsidRPr="007220D4">
        <w:rPr>
          <w:rFonts w:ascii="Times New Roman" w:hAnsi="Times New Roman" w:cs="Times New Roman"/>
          <w:sz w:val="24"/>
          <w:szCs w:val="24"/>
        </w:rPr>
        <w:t xml:space="preserve"> ninguno de los estudios abordó esta distinción, ni estimó su valor relativo con el comportamiento resiliente. </w:t>
      </w:r>
    </w:p>
    <w:p w14:paraId="30E5DE14" w14:textId="0553C062"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Ante la pregunta por la diferencia entre entender la resiliencia como un fenómeno causado por factores, a un proceso, los estudios poco aportaron en esta comprensión, la mayoría hicieron referencia a aspectos presentes y no a describir un proceso y sus interacciones, excepto en los artículos donde se aborda e</w:t>
      </w:r>
      <w:r w:rsidR="007220D4" w:rsidRPr="007220D4">
        <w:rPr>
          <w:rFonts w:ascii="Times New Roman" w:hAnsi="Times New Roman" w:cs="Times New Roman"/>
          <w:sz w:val="24"/>
          <w:szCs w:val="24"/>
        </w:rPr>
        <w:t>l sentido de identidad cultural</w:t>
      </w:r>
      <w:r w:rsidRPr="007220D4">
        <w:rPr>
          <w:rFonts w:ascii="Times New Roman" w:hAnsi="Times New Roman" w:cs="Times New Roman"/>
          <w:sz w:val="24"/>
          <w:szCs w:val="24"/>
        </w:rPr>
        <w:t xml:space="preserve"> y como esta construcción grupal favorece acciones colectivas como forma de resistir a la discriminación social. Llama la atención que no se </w:t>
      </w:r>
      <w:r w:rsidRPr="007220D4">
        <w:rPr>
          <w:rFonts w:ascii="Times New Roman" w:hAnsi="Times New Roman" w:cs="Times New Roman"/>
          <w:sz w:val="24"/>
          <w:szCs w:val="24"/>
        </w:rPr>
        <w:lastRenderedPageBreak/>
        <w:t>encontrara reflexiones donde la resiliencia fuera concebida más allá del joven y del uso que este es capaz de hacer de diferentes recursos, en este sentido, no se discutieron cualidades del entorno familiar y social que también pueden desarrollar resiliencia.</w:t>
      </w:r>
    </w:p>
    <w:p w14:paraId="0444CDAD" w14:textId="4CDF8470" w:rsidR="00767283" w:rsidRPr="007220D4" w:rsidRDefault="007220D4"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Novedosa</w:t>
      </w:r>
      <w:r w:rsidR="007745A5" w:rsidRPr="007220D4">
        <w:rPr>
          <w:rFonts w:ascii="Times New Roman" w:hAnsi="Times New Roman" w:cs="Times New Roman"/>
          <w:sz w:val="24"/>
          <w:szCs w:val="24"/>
        </w:rPr>
        <w:t xml:space="preserve"> es </w:t>
      </w:r>
      <w:r w:rsidR="005F1190" w:rsidRPr="007220D4">
        <w:rPr>
          <w:rFonts w:ascii="Times New Roman" w:hAnsi="Times New Roman" w:cs="Times New Roman"/>
          <w:sz w:val="24"/>
          <w:szCs w:val="24"/>
        </w:rPr>
        <w:t xml:space="preserve">la definición en la cual se plantea que la resiliencia </w:t>
      </w:r>
      <w:r w:rsidRPr="007220D4">
        <w:rPr>
          <w:rFonts w:ascii="Times New Roman" w:hAnsi="Times New Roman" w:cs="Times New Roman"/>
          <w:sz w:val="24"/>
          <w:szCs w:val="24"/>
        </w:rPr>
        <w:t xml:space="preserve">es </w:t>
      </w:r>
      <w:r w:rsidR="00FF0A44" w:rsidRPr="007220D4">
        <w:rPr>
          <w:rFonts w:ascii="Times New Roman" w:hAnsi="Times New Roman" w:cs="Times New Roman"/>
          <w:kern w:val="24"/>
          <w:sz w:val="24"/>
          <w:szCs w:val="24"/>
        </w:rPr>
        <w:t xml:space="preserve">un artefacto cultural integrado que </w:t>
      </w:r>
      <w:r w:rsidR="00FF0A44" w:rsidRPr="007220D4">
        <w:rPr>
          <w:rFonts w:ascii="Times New Roman" w:hAnsi="Times New Roman" w:cs="Times New Roman"/>
          <w:sz w:val="24"/>
          <w:szCs w:val="24"/>
        </w:rPr>
        <w:t>contiene tanto la capacidad del individuo para hacer uso de los recursos, como las condiciones de la familia, la comunidad y la cultura para proveerlos</w:t>
      </w:r>
      <w:r w:rsidR="008A34B5" w:rsidRPr="007220D4">
        <w:rPr>
          <w:rFonts w:ascii="Times New Roman" w:hAnsi="Times New Roman" w:cs="Times New Roman"/>
          <w:sz w:val="24"/>
          <w:szCs w:val="24"/>
        </w:rPr>
        <w:t xml:space="preserve"> (Ungar et al., 2007)</w:t>
      </w:r>
      <w:r w:rsidR="00FF0A44" w:rsidRPr="007220D4">
        <w:rPr>
          <w:rFonts w:ascii="Times New Roman" w:hAnsi="Times New Roman" w:cs="Times New Roman"/>
          <w:sz w:val="24"/>
          <w:szCs w:val="24"/>
          <w:vertAlign w:val="superscript"/>
        </w:rPr>
        <w:t>;</w:t>
      </w:r>
      <w:r w:rsidR="00B6706F" w:rsidRPr="007220D4">
        <w:rPr>
          <w:rFonts w:ascii="Times New Roman" w:hAnsi="Times New Roman" w:cs="Times New Roman"/>
          <w:sz w:val="24"/>
          <w:szCs w:val="24"/>
          <w:vertAlign w:val="superscript"/>
        </w:rPr>
        <w:t xml:space="preserve"> </w:t>
      </w:r>
      <w:r w:rsidR="00FF0A44" w:rsidRPr="007220D4">
        <w:rPr>
          <w:rFonts w:ascii="Times New Roman" w:hAnsi="Times New Roman" w:cs="Times New Roman"/>
          <w:sz w:val="24"/>
          <w:szCs w:val="24"/>
        </w:rPr>
        <w:t>igualmente novedoso es el</w:t>
      </w:r>
      <w:r w:rsidR="007745A5" w:rsidRPr="007220D4">
        <w:rPr>
          <w:rFonts w:ascii="Times New Roman" w:hAnsi="Times New Roman" w:cs="Times New Roman"/>
          <w:sz w:val="24"/>
          <w:szCs w:val="24"/>
        </w:rPr>
        <w:t xml:space="preserve"> aporte presentado por el estudio mixto incluido en la revisión, el cual, en su abordaje cualitativo permitió identificar siete tensiones, a la manera de tareas que debe resolver todo jov</w:t>
      </w:r>
      <w:r w:rsidRPr="007220D4">
        <w:rPr>
          <w:rFonts w:ascii="Times New Roman" w:hAnsi="Times New Roman" w:cs="Times New Roman"/>
          <w:sz w:val="24"/>
          <w:szCs w:val="24"/>
        </w:rPr>
        <w:t>en en su desarrollo de acuerdo con e</w:t>
      </w:r>
      <w:r w:rsidR="007745A5" w:rsidRPr="007220D4">
        <w:rPr>
          <w:rFonts w:ascii="Times New Roman" w:hAnsi="Times New Roman" w:cs="Times New Roman"/>
          <w:sz w:val="24"/>
          <w:szCs w:val="24"/>
        </w:rPr>
        <w:t>l contexto y la cultura. Esto último es consonante con las cuatro pr</w:t>
      </w:r>
      <w:r w:rsidR="00767283" w:rsidRPr="007220D4">
        <w:rPr>
          <w:rFonts w:ascii="Times New Roman" w:hAnsi="Times New Roman" w:cs="Times New Roman"/>
          <w:sz w:val="24"/>
          <w:szCs w:val="24"/>
        </w:rPr>
        <w:t>oposiciones descritas por Ungar</w:t>
      </w:r>
      <w:r w:rsidR="008A34B5" w:rsidRPr="007220D4">
        <w:rPr>
          <w:rFonts w:ascii="Times New Roman" w:hAnsi="Times New Roman" w:cs="Times New Roman"/>
          <w:sz w:val="24"/>
          <w:szCs w:val="24"/>
        </w:rPr>
        <w:t xml:space="preserve"> (2008)</w:t>
      </w:r>
      <w:r w:rsidR="00767283" w:rsidRPr="007220D4">
        <w:rPr>
          <w:rFonts w:ascii="Times New Roman" w:hAnsi="Times New Roman" w:cs="Times New Roman"/>
          <w:sz w:val="24"/>
          <w:szCs w:val="24"/>
        </w:rPr>
        <w:t xml:space="preserve">, </w:t>
      </w:r>
      <w:r w:rsidR="007745A5" w:rsidRPr="007220D4">
        <w:rPr>
          <w:rFonts w:ascii="Times New Roman" w:hAnsi="Times New Roman" w:cs="Times New Roman"/>
          <w:sz w:val="24"/>
          <w:szCs w:val="24"/>
        </w:rPr>
        <w:t>para orientar el diseño de investigaciones e intervenciones, las cuales se propone sean sensibles al contexto y la cultura en la q</w:t>
      </w:r>
      <w:r w:rsidR="006F69DF" w:rsidRPr="007220D4">
        <w:rPr>
          <w:rFonts w:ascii="Times New Roman" w:hAnsi="Times New Roman" w:cs="Times New Roman"/>
          <w:sz w:val="24"/>
          <w:szCs w:val="24"/>
        </w:rPr>
        <w:t xml:space="preserve">ue están inmersos los jóvenes: </w:t>
      </w:r>
      <w:r w:rsidR="007745A5" w:rsidRPr="007220D4">
        <w:rPr>
          <w:rFonts w:ascii="Times New Roman" w:hAnsi="Times New Roman" w:cs="Times New Roman"/>
          <w:sz w:val="24"/>
          <w:szCs w:val="24"/>
        </w:rPr>
        <w:t xml:space="preserve">1) </w:t>
      </w:r>
      <w:r w:rsidR="008A34B5" w:rsidRPr="007220D4">
        <w:rPr>
          <w:rFonts w:ascii="Times New Roman" w:hAnsi="Times New Roman" w:cs="Times New Roman"/>
          <w:sz w:val="24"/>
          <w:szCs w:val="24"/>
        </w:rPr>
        <w:t>e</w:t>
      </w:r>
      <w:r w:rsidR="007745A5" w:rsidRPr="007220D4">
        <w:rPr>
          <w:rFonts w:ascii="Times New Roman" w:hAnsi="Times New Roman" w:cs="Times New Roman"/>
          <w:sz w:val="24"/>
          <w:szCs w:val="24"/>
        </w:rPr>
        <w:t xml:space="preserve">xisten tanto aspectos globales como específicos, propios del contexto y la cultura, que </w:t>
      </w:r>
      <w:r w:rsidR="006F69DF" w:rsidRPr="007220D4">
        <w:rPr>
          <w:rFonts w:ascii="Times New Roman" w:hAnsi="Times New Roman" w:cs="Times New Roman"/>
          <w:sz w:val="24"/>
          <w:szCs w:val="24"/>
        </w:rPr>
        <w:t xml:space="preserve">intervienen en la resiliencia; </w:t>
      </w:r>
      <w:r w:rsidR="007745A5" w:rsidRPr="007220D4">
        <w:rPr>
          <w:rFonts w:ascii="Times New Roman" w:hAnsi="Times New Roman" w:cs="Times New Roman"/>
          <w:sz w:val="24"/>
          <w:szCs w:val="24"/>
        </w:rPr>
        <w:t>2) la influencia de algunos factores de resiliencia en la vida de los jóvenes, es variable, dicha intensidad y fuerza depende de su interacción con el contexto y la cultura en donde</w:t>
      </w:r>
      <w:r w:rsidR="006F69DF" w:rsidRPr="007220D4">
        <w:rPr>
          <w:rFonts w:ascii="Times New Roman" w:hAnsi="Times New Roman" w:cs="Times New Roman"/>
          <w:sz w:val="24"/>
          <w:szCs w:val="24"/>
        </w:rPr>
        <w:t xml:space="preserve"> se desarrolla la resiliencia; </w:t>
      </w:r>
      <w:r w:rsidR="007745A5" w:rsidRPr="007220D4">
        <w:rPr>
          <w:rFonts w:ascii="Times New Roman" w:hAnsi="Times New Roman" w:cs="Times New Roman"/>
          <w:sz w:val="24"/>
          <w:szCs w:val="24"/>
        </w:rPr>
        <w:t>3) aspectos de la vida de los jóvenes, que contribuyen en el desarrollo de la resiliencia, están relacionados con patro</w:t>
      </w:r>
      <w:r w:rsidR="006F69DF" w:rsidRPr="007220D4">
        <w:rPr>
          <w:rFonts w:ascii="Times New Roman" w:hAnsi="Times New Roman" w:cs="Times New Roman"/>
          <w:sz w:val="24"/>
          <w:szCs w:val="24"/>
        </w:rPr>
        <w:t xml:space="preserve">nes culturales y contextuales; </w:t>
      </w:r>
      <w:r w:rsidR="007745A5" w:rsidRPr="007220D4">
        <w:rPr>
          <w:rFonts w:ascii="Times New Roman" w:hAnsi="Times New Roman" w:cs="Times New Roman"/>
          <w:sz w:val="24"/>
          <w:szCs w:val="24"/>
        </w:rPr>
        <w:t>4) la tensión entre los individuos, su cultura y contexto, se resuelve de formas que dan cuenta de la interacción entre los diferentes aspectos resilientes</w:t>
      </w:r>
      <w:r w:rsidR="00667551" w:rsidRPr="007220D4">
        <w:rPr>
          <w:rFonts w:ascii="Times New Roman" w:hAnsi="Times New Roman" w:cs="Times New Roman"/>
          <w:sz w:val="24"/>
          <w:szCs w:val="24"/>
        </w:rPr>
        <w:t xml:space="preserve">. </w:t>
      </w:r>
    </w:p>
    <w:p w14:paraId="5E931739" w14:textId="77777777" w:rsidR="00667551" w:rsidRPr="007220D4" w:rsidRDefault="00667551" w:rsidP="005468F1">
      <w:pPr>
        <w:spacing w:after="0" w:line="240" w:lineRule="auto"/>
        <w:jc w:val="both"/>
        <w:rPr>
          <w:rFonts w:ascii="Times New Roman" w:hAnsi="Times New Roman" w:cs="Times New Roman"/>
          <w:sz w:val="24"/>
          <w:szCs w:val="24"/>
        </w:rPr>
      </w:pPr>
    </w:p>
    <w:p w14:paraId="4BEEDA72" w14:textId="77777777" w:rsidR="007745A5" w:rsidRPr="007220D4" w:rsidRDefault="5E9A950B" w:rsidP="5E9A950B">
      <w:pPr>
        <w:spacing w:after="0" w:line="240" w:lineRule="auto"/>
        <w:jc w:val="center"/>
        <w:rPr>
          <w:rFonts w:ascii="Times New Roman" w:hAnsi="Times New Roman" w:cs="Times New Roman"/>
          <w:b/>
          <w:bCs/>
          <w:sz w:val="24"/>
          <w:szCs w:val="24"/>
        </w:rPr>
      </w:pPr>
      <w:r w:rsidRPr="007220D4">
        <w:rPr>
          <w:rFonts w:ascii="Times New Roman" w:hAnsi="Times New Roman" w:cs="Times New Roman"/>
          <w:b/>
          <w:bCs/>
          <w:sz w:val="24"/>
          <w:szCs w:val="24"/>
        </w:rPr>
        <w:t>Conclusiones</w:t>
      </w:r>
    </w:p>
    <w:p w14:paraId="253F211B" w14:textId="77777777" w:rsidR="006F69DF" w:rsidRPr="007220D4" w:rsidRDefault="006F69DF" w:rsidP="005468F1">
      <w:pPr>
        <w:spacing w:after="0" w:line="240" w:lineRule="auto"/>
        <w:jc w:val="both"/>
        <w:rPr>
          <w:rFonts w:ascii="Times New Roman" w:hAnsi="Times New Roman" w:cs="Times New Roman"/>
          <w:b/>
          <w:sz w:val="24"/>
          <w:szCs w:val="24"/>
        </w:rPr>
      </w:pPr>
    </w:p>
    <w:p w14:paraId="01E5CC8C" w14:textId="77777777"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Si bien la población joven enfrenta situaciones de riesgo propias del ambiente, también hay riesgos específicos del individuo y de las familias. El diseño de programas de promoción de la resiliencia debe hacer tanto un análisis del contexto y la cultura, como de los recursos institucionales y comunitarios con los que cuenta el joven, poniéndolos en interacción con el tipo de adversidad y necesidades que enfrentan.</w:t>
      </w:r>
    </w:p>
    <w:p w14:paraId="505E0977" w14:textId="77777777" w:rsidR="007745A5" w:rsidRPr="007220D4" w:rsidRDefault="5E9A950B" w:rsidP="5E9A950B">
      <w:pPr>
        <w:spacing w:after="0" w:line="240" w:lineRule="auto"/>
        <w:ind w:firstLine="709"/>
        <w:jc w:val="both"/>
        <w:rPr>
          <w:rFonts w:ascii="Times New Roman" w:hAnsi="Times New Roman" w:cs="Times New Roman"/>
          <w:i/>
          <w:iCs/>
          <w:sz w:val="24"/>
          <w:szCs w:val="24"/>
        </w:rPr>
      </w:pPr>
      <w:r w:rsidRPr="007220D4">
        <w:rPr>
          <w:rFonts w:ascii="Times New Roman" w:hAnsi="Times New Roman" w:cs="Times New Roman"/>
          <w:sz w:val="24"/>
          <w:szCs w:val="24"/>
        </w:rPr>
        <w:t>El trabajo con las instituciones y la capacidad de movilización de recursos relacionales, es un elemento esencial en los programas de promoción de la resiliencia</w:t>
      </w:r>
      <w:r w:rsidRPr="007220D4">
        <w:rPr>
          <w:rFonts w:ascii="Times New Roman" w:hAnsi="Times New Roman" w:cs="Times New Roman"/>
          <w:i/>
          <w:iCs/>
          <w:sz w:val="24"/>
          <w:szCs w:val="24"/>
        </w:rPr>
        <w:t xml:space="preserve"> Son los vínculos que el joven establece con </w:t>
      </w:r>
      <w:r w:rsidRPr="007220D4">
        <w:rPr>
          <w:rFonts w:ascii="Times New Roman" w:hAnsi="Times New Roman" w:cs="Times New Roman"/>
          <w:sz w:val="24"/>
          <w:szCs w:val="24"/>
        </w:rPr>
        <w:t>las instituciones, los servicios y las redes que estos utilizan, los que ofrecen un apoyo importante en el enfrentamiento de circunstancias difíciles, en este sentido los programas</w:t>
      </w:r>
      <w:r w:rsidRPr="007220D4">
        <w:rPr>
          <w:rFonts w:ascii="Times New Roman" w:hAnsi="Times New Roman" w:cs="Times New Roman"/>
          <w:i/>
          <w:iCs/>
          <w:sz w:val="24"/>
          <w:szCs w:val="24"/>
        </w:rPr>
        <w:t xml:space="preserve"> deberán estar enfocadas no solo en los jóvenes, sino también en sus familias, el colegio y la cultura, pensar en sus redes de apoyo e intentar fortalecerlas.</w:t>
      </w:r>
    </w:p>
    <w:p w14:paraId="429E0408" w14:textId="77777777" w:rsidR="007745A5" w:rsidRPr="007220D4" w:rsidRDefault="5E9A950B" w:rsidP="5E9A950B">
      <w:pPr>
        <w:spacing w:after="0" w:line="240" w:lineRule="auto"/>
        <w:ind w:firstLine="709"/>
        <w:jc w:val="both"/>
        <w:rPr>
          <w:rFonts w:ascii="Times New Roman" w:hAnsi="Times New Roman" w:cs="Times New Roman"/>
          <w:sz w:val="24"/>
          <w:szCs w:val="24"/>
        </w:rPr>
      </w:pPr>
      <w:r w:rsidRPr="007220D4">
        <w:rPr>
          <w:rFonts w:ascii="Times New Roman" w:hAnsi="Times New Roman" w:cs="Times New Roman"/>
          <w:sz w:val="24"/>
          <w:szCs w:val="24"/>
        </w:rPr>
        <w:t xml:space="preserve">Sin duda un elemento de profundización para la investigación y la intervención en este campo, tanto desde una perspectiva cuantitativa como cualitativa, es la comprensión y/o explicación de la interacción entre redes de apoyo, servicios institucionales, familia, cultura y características personales resilientes. </w:t>
      </w:r>
    </w:p>
    <w:p w14:paraId="430D6CAA" w14:textId="77777777" w:rsidR="00B6706F" w:rsidRPr="007220D4" w:rsidRDefault="00B6706F" w:rsidP="005468F1">
      <w:pPr>
        <w:spacing w:after="0" w:line="240" w:lineRule="auto"/>
        <w:jc w:val="both"/>
        <w:rPr>
          <w:rFonts w:ascii="Times New Roman" w:hAnsi="Times New Roman" w:cs="Times New Roman"/>
          <w:b/>
          <w:color w:val="000000"/>
          <w:sz w:val="24"/>
          <w:szCs w:val="24"/>
          <w:shd w:val="clear" w:color="auto" w:fill="FFFFFF"/>
        </w:rPr>
      </w:pPr>
    </w:p>
    <w:p w14:paraId="7F72C8CA" w14:textId="77777777" w:rsidR="006D3BA9" w:rsidRPr="007220D4" w:rsidRDefault="5E9A950B" w:rsidP="5E9A950B">
      <w:pPr>
        <w:spacing w:after="0" w:line="240" w:lineRule="auto"/>
        <w:jc w:val="center"/>
        <w:rPr>
          <w:rFonts w:ascii="Times New Roman" w:hAnsi="Times New Roman" w:cs="Times New Roman"/>
          <w:sz w:val="24"/>
          <w:szCs w:val="24"/>
          <w:lang w:val="en-US"/>
        </w:rPr>
      </w:pPr>
      <w:r w:rsidRPr="007220D4">
        <w:rPr>
          <w:rFonts w:ascii="Times New Roman" w:hAnsi="Times New Roman" w:cs="Times New Roman"/>
          <w:b/>
          <w:bCs/>
          <w:sz w:val="24"/>
          <w:szCs w:val="24"/>
          <w:lang w:val="en-US"/>
        </w:rPr>
        <w:t xml:space="preserve">Referencias </w:t>
      </w:r>
    </w:p>
    <w:p w14:paraId="718DF1B4" w14:textId="77777777" w:rsidR="00C5254D" w:rsidRPr="007220D4" w:rsidRDefault="00C5254D" w:rsidP="005468F1">
      <w:pPr>
        <w:widowControl w:val="0"/>
        <w:autoSpaceDE w:val="0"/>
        <w:autoSpaceDN w:val="0"/>
        <w:adjustRightInd w:val="0"/>
        <w:spacing w:after="0" w:line="240" w:lineRule="auto"/>
        <w:jc w:val="both"/>
        <w:rPr>
          <w:rFonts w:ascii="Times New Roman" w:hAnsi="Times New Roman" w:cs="Times New Roman"/>
          <w:sz w:val="24"/>
          <w:szCs w:val="24"/>
          <w:lang w:val="en-US"/>
        </w:rPr>
      </w:pPr>
    </w:p>
    <w:p w14:paraId="6D7E7E33" w14:textId="77777777" w:rsidR="00C5254D" w:rsidRPr="007220D4" w:rsidRDefault="064B446A" w:rsidP="064B446A">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en-US"/>
        </w:rPr>
        <w:t xml:space="preserve">Adams, E., Cahill, B. &amp; Ackerlind, S. (2005). A qualitative study of Latino lesbian and gay youths’ experiences with discrimination and the career development process. </w:t>
      </w:r>
      <w:r w:rsidRPr="007220D4">
        <w:rPr>
          <w:rFonts w:ascii="Times New Roman" w:hAnsi="Times New Roman" w:cs="Times New Roman"/>
          <w:i/>
          <w:iCs/>
          <w:noProof/>
          <w:sz w:val="24"/>
          <w:szCs w:val="24"/>
          <w:lang w:val="en-US"/>
        </w:rPr>
        <w:t>J. vocat. Behav,</w:t>
      </w:r>
      <w:r w:rsidRPr="007220D4">
        <w:rPr>
          <w:rFonts w:ascii="Times New Roman" w:hAnsi="Times New Roman" w:cs="Times New Roman"/>
          <w:noProof/>
          <w:sz w:val="24"/>
          <w:szCs w:val="24"/>
          <w:lang w:val="en-US"/>
        </w:rPr>
        <w:t xml:space="preserve"> </w:t>
      </w:r>
      <w:r w:rsidRPr="007220D4">
        <w:rPr>
          <w:rFonts w:ascii="Times New Roman" w:hAnsi="Times New Roman" w:cs="Times New Roman"/>
          <w:i/>
          <w:iCs/>
          <w:noProof/>
          <w:sz w:val="24"/>
          <w:szCs w:val="24"/>
          <w:lang w:val="en-US"/>
        </w:rPr>
        <w:t>66</w:t>
      </w:r>
      <w:r w:rsidRPr="007220D4">
        <w:rPr>
          <w:rFonts w:ascii="Times New Roman" w:hAnsi="Times New Roman" w:cs="Times New Roman"/>
          <w:noProof/>
          <w:sz w:val="24"/>
          <w:szCs w:val="24"/>
          <w:lang w:val="en-US"/>
        </w:rPr>
        <w:t>, 199-18.</w:t>
      </w:r>
    </w:p>
    <w:p w14:paraId="28BC5574" w14:textId="77777777" w:rsidR="00C5254D" w:rsidRPr="007220D4" w:rsidRDefault="064B446A" w:rsidP="064B446A">
      <w:pPr>
        <w:spacing w:after="0" w:line="240" w:lineRule="auto"/>
        <w:ind w:left="709" w:hanging="709"/>
        <w:jc w:val="both"/>
        <w:rPr>
          <w:rFonts w:ascii="Times New Roman" w:hAnsi="Times New Roman" w:cs="Times New Roman"/>
          <w:noProof/>
          <w:sz w:val="24"/>
          <w:szCs w:val="24"/>
          <w:lang w:val="pt-BR"/>
        </w:rPr>
      </w:pPr>
      <w:r w:rsidRPr="007220D4">
        <w:rPr>
          <w:rFonts w:ascii="Times New Roman" w:hAnsi="Times New Roman" w:cs="Times New Roman"/>
          <w:noProof/>
          <w:sz w:val="24"/>
          <w:szCs w:val="24"/>
          <w:lang w:val="en-US"/>
        </w:rPr>
        <w:t xml:space="preserve">Antonovsky, H. &amp; Sagy, S. (1986). The development of a sense of coherence and its impact on responses to stress situations. </w:t>
      </w:r>
      <w:r w:rsidRPr="007220D4">
        <w:rPr>
          <w:rFonts w:ascii="Times New Roman" w:hAnsi="Times New Roman" w:cs="Times New Roman"/>
          <w:i/>
          <w:iCs/>
          <w:noProof/>
          <w:sz w:val="24"/>
          <w:szCs w:val="24"/>
          <w:lang w:val="pt-BR"/>
        </w:rPr>
        <w:t>J Soc Psychol,</w:t>
      </w:r>
      <w:r w:rsidRPr="007220D4">
        <w:rPr>
          <w:rFonts w:ascii="Times New Roman" w:hAnsi="Times New Roman" w:cs="Times New Roman"/>
          <w:noProof/>
          <w:sz w:val="24"/>
          <w:szCs w:val="24"/>
          <w:lang w:val="pt-BR"/>
        </w:rPr>
        <w:t xml:space="preserve"> </w:t>
      </w:r>
      <w:r w:rsidRPr="007220D4">
        <w:rPr>
          <w:rFonts w:ascii="Times New Roman" w:hAnsi="Times New Roman" w:cs="Times New Roman"/>
          <w:i/>
          <w:iCs/>
          <w:noProof/>
          <w:sz w:val="24"/>
          <w:szCs w:val="24"/>
          <w:lang w:val="pt-BR"/>
        </w:rPr>
        <w:t>126</w:t>
      </w:r>
      <w:r w:rsidRPr="007220D4">
        <w:rPr>
          <w:rFonts w:ascii="Times New Roman" w:hAnsi="Times New Roman" w:cs="Times New Roman"/>
          <w:noProof/>
          <w:sz w:val="24"/>
          <w:szCs w:val="24"/>
          <w:lang w:val="pt-BR"/>
        </w:rPr>
        <w:t>(2), 213–25.</w:t>
      </w:r>
    </w:p>
    <w:p w14:paraId="5C26FE68" w14:textId="23578224" w:rsidR="00180AF3" w:rsidRPr="007220D4" w:rsidRDefault="10A28E3C" w:rsidP="10A28E3C">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pt-BR"/>
        </w:rPr>
        <w:lastRenderedPageBreak/>
        <w:t xml:space="preserve">Avanci, J., Assis, S. &amp; Oliveira, R. (2008). Sintomas depressivos na adolescência: estudo sobre fatores psicossociais em amostra de escolares de um município do Rio de Janeiro, Brasil. </w:t>
      </w:r>
      <w:r w:rsidRPr="007220D4">
        <w:rPr>
          <w:rFonts w:ascii="Times New Roman" w:hAnsi="Times New Roman" w:cs="Times New Roman"/>
          <w:i/>
          <w:iCs/>
          <w:noProof/>
          <w:sz w:val="24"/>
          <w:szCs w:val="24"/>
          <w:lang w:val="en-US"/>
        </w:rPr>
        <w:t>Cad. Saúde Pública,</w:t>
      </w:r>
      <w:r w:rsidRPr="007220D4">
        <w:rPr>
          <w:rFonts w:ascii="Times New Roman" w:hAnsi="Times New Roman" w:cs="Times New Roman"/>
          <w:noProof/>
          <w:sz w:val="24"/>
          <w:szCs w:val="24"/>
          <w:lang w:val="en-US"/>
        </w:rPr>
        <w:t xml:space="preserve"> </w:t>
      </w:r>
      <w:r w:rsidRPr="007220D4">
        <w:rPr>
          <w:rFonts w:ascii="Times New Roman" w:hAnsi="Times New Roman" w:cs="Times New Roman"/>
          <w:i/>
          <w:iCs/>
          <w:noProof/>
          <w:sz w:val="24"/>
          <w:szCs w:val="24"/>
          <w:lang w:val="en-US"/>
        </w:rPr>
        <w:t>24</w:t>
      </w:r>
      <w:r w:rsidRPr="007220D4">
        <w:rPr>
          <w:rFonts w:ascii="Times New Roman" w:hAnsi="Times New Roman" w:cs="Times New Roman"/>
          <w:noProof/>
          <w:sz w:val="24"/>
          <w:szCs w:val="24"/>
          <w:lang w:val="en-US"/>
        </w:rPr>
        <w:t>(10), 2334-46.</w:t>
      </w:r>
    </w:p>
    <w:p w14:paraId="5EFACF9E" w14:textId="77777777" w:rsidR="00C5254D" w:rsidRPr="007220D4" w:rsidRDefault="064B446A" w:rsidP="064B446A">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en-US"/>
        </w:rPr>
        <w:t xml:space="preserve">Barrera, M., Hageman, D. &amp; Gonzales, N. (2004). Revisiting Hispanic adolescents’ resilience to the effects of parental problem drinking and life stress. </w:t>
      </w:r>
      <w:r w:rsidRPr="007220D4">
        <w:rPr>
          <w:rFonts w:ascii="Times New Roman" w:hAnsi="Times New Roman" w:cs="Times New Roman"/>
          <w:i/>
          <w:iCs/>
          <w:noProof/>
          <w:sz w:val="24"/>
          <w:szCs w:val="24"/>
          <w:lang w:val="en-US"/>
        </w:rPr>
        <w:t>Am J Community Psychol</w:t>
      </w:r>
      <w:r w:rsidRPr="007220D4">
        <w:rPr>
          <w:rFonts w:ascii="Times New Roman" w:hAnsi="Times New Roman" w:cs="Times New Roman"/>
          <w:noProof/>
          <w:sz w:val="24"/>
          <w:szCs w:val="24"/>
          <w:lang w:val="en-US"/>
        </w:rPr>
        <w:t xml:space="preserve">, </w:t>
      </w:r>
      <w:r w:rsidRPr="007220D4">
        <w:rPr>
          <w:rFonts w:ascii="Times New Roman" w:hAnsi="Times New Roman" w:cs="Times New Roman"/>
          <w:i/>
          <w:iCs/>
          <w:noProof/>
          <w:sz w:val="24"/>
          <w:szCs w:val="24"/>
          <w:lang w:val="en-US"/>
        </w:rPr>
        <w:t>34</w:t>
      </w:r>
      <w:r w:rsidRPr="007220D4">
        <w:rPr>
          <w:rFonts w:ascii="Times New Roman" w:hAnsi="Times New Roman" w:cs="Times New Roman"/>
          <w:noProof/>
          <w:sz w:val="24"/>
          <w:szCs w:val="24"/>
          <w:lang w:val="en-US"/>
        </w:rPr>
        <w:t>(1-2), 83–94.</w:t>
      </w:r>
    </w:p>
    <w:p w14:paraId="56FBD98E" w14:textId="3EE86C50" w:rsidR="007064FF" w:rsidRPr="007220D4" w:rsidRDefault="064B446A" w:rsidP="064B446A">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n-US"/>
        </w:rPr>
        <w:t xml:space="preserve">Calestani, M.  (2012). Being “an authentic alteño”: young people in a Bolivian Andean city. </w:t>
      </w:r>
      <w:r w:rsidRPr="007220D4">
        <w:rPr>
          <w:rFonts w:ascii="Times New Roman" w:hAnsi="Times New Roman" w:cs="Times New Roman"/>
          <w:i/>
          <w:iCs/>
          <w:noProof/>
          <w:sz w:val="24"/>
          <w:szCs w:val="24"/>
          <w:lang w:val="es-ES"/>
        </w:rPr>
        <w:t>J. youth stud</w:t>
      </w:r>
      <w:r w:rsidRPr="007220D4">
        <w:rPr>
          <w:rFonts w:ascii="Times New Roman" w:hAnsi="Times New Roman" w:cs="Times New Roman"/>
          <w:noProof/>
          <w:sz w:val="24"/>
          <w:szCs w:val="24"/>
          <w:lang w:val="es-ES"/>
        </w:rPr>
        <w:t xml:space="preserve">., </w:t>
      </w:r>
      <w:r w:rsidRPr="007220D4">
        <w:rPr>
          <w:rFonts w:ascii="Times New Roman" w:hAnsi="Times New Roman" w:cs="Times New Roman"/>
          <w:i/>
          <w:iCs/>
          <w:noProof/>
          <w:sz w:val="24"/>
          <w:szCs w:val="24"/>
          <w:lang w:val="es-ES"/>
        </w:rPr>
        <w:t>15</w:t>
      </w:r>
      <w:r w:rsidRPr="007220D4">
        <w:rPr>
          <w:rFonts w:ascii="Times New Roman" w:hAnsi="Times New Roman" w:cs="Times New Roman"/>
          <w:noProof/>
          <w:sz w:val="24"/>
          <w:szCs w:val="24"/>
          <w:lang w:val="es-ES"/>
        </w:rPr>
        <w:t>(4), 541–555.</w:t>
      </w:r>
    </w:p>
    <w:p w14:paraId="5EEE9F2E" w14:textId="5A65AB74" w:rsidR="004775AD" w:rsidRPr="007220D4" w:rsidRDefault="00E15543" w:rsidP="005468F1">
      <w:pPr>
        <w:spacing w:after="0" w:line="240" w:lineRule="auto"/>
        <w:ind w:left="709" w:hanging="709"/>
        <w:jc w:val="both"/>
      </w:pPr>
      <w:r w:rsidRPr="007220D4">
        <w:rPr>
          <w:rFonts w:ascii="Times New Roman" w:hAnsi="Times New Roman" w:cs="Times New Roman"/>
          <w:sz w:val="24"/>
          <w:szCs w:val="24"/>
        </w:rPr>
        <w:t>Cano, A., González, T. &amp;</w:t>
      </w:r>
      <w:r w:rsidR="5E9A950B" w:rsidRPr="007220D4">
        <w:rPr>
          <w:rFonts w:ascii="Times New Roman" w:hAnsi="Times New Roman" w:cs="Times New Roman"/>
          <w:sz w:val="24"/>
          <w:szCs w:val="24"/>
        </w:rPr>
        <w:t xml:space="preserve"> Cabello, J.B. por CASPe. Plantilla para ayudarte a entender un estudio cualitativo. En: </w:t>
      </w:r>
      <w:r w:rsidR="5E9A950B" w:rsidRPr="007220D4">
        <w:rPr>
          <w:rFonts w:ascii="Times New Roman" w:hAnsi="Times New Roman" w:cs="Times New Roman"/>
          <w:i/>
          <w:iCs/>
          <w:sz w:val="24"/>
          <w:szCs w:val="24"/>
        </w:rPr>
        <w:t>CASPe. Guías CASPe de Lectura Crítica de la Literatura Médica</w:t>
      </w:r>
      <w:r w:rsidR="5E9A950B" w:rsidRPr="007220D4">
        <w:rPr>
          <w:rFonts w:ascii="Times New Roman" w:hAnsi="Times New Roman" w:cs="Times New Roman"/>
          <w:sz w:val="24"/>
          <w:szCs w:val="24"/>
        </w:rPr>
        <w:t xml:space="preserve">. Alicante: CASPe; 2010. </w:t>
      </w:r>
      <w:r w:rsidR="5E9A950B" w:rsidRPr="007220D4">
        <w:rPr>
          <w:rFonts w:ascii="Times New Roman" w:hAnsi="Times New Roman" w:cs="Times New Roman"/>
          <w:noProof/>
          <w:sz w:val="24"/>
          <w:szCs w:val="24"/>
          <w:lang w:val="es-ES"/>
        </w:rPr>
        <w:t>Cuaderno III, pp. 3-8 Recuperado de http://www.aeped.es/sites/default/files/documentos/plantilla_cualitativa1_casp.pdf</w:t>
      </w:r>
    </w:p>
    <w:p w14:paraId="2D74B611" w14:textId="77777777" w:rsidR="00C5254D" w:rsidRPr="007220D4" w:rsidRDefault="5E9A950B" w:rsidP="5E9A950B">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s-ES"/>
        </w:rPr>
        <w:t xml:space="preserve">Cardozo, G. &amp; Alderete, A. (2009). Adolescentes en riesgo psicosocial y resiliencia. </w:t>
      </w:r>
      <w:r w:rsidRPr="007220D4">
        <w:rPr>
          <w:rFonts w:ascii="Times New Roman" w:hAnsi="Times New Roman" w:cs="Times New Roman"/>
          <w:i/>
          <w:iCs/>
          <w:noProof/>
          <w:sz w:val="24"/>
          <w:szCs w:val="24"/>
          <w:lang w:val="es-ES"/>
        </w:rPr>
        <w:t>Psicol. Caribe, 23</w:t>
      </w:r>
      <w:r w:rsidRPr="007220D4">
        <w:rPr>
          <w:rFonts w:ascii="Times New Roman" w:hAnsi="Times New Roman" w:cs="Times New Roman"/>
          <w:noProof/>
          <w:sz w:val="24"/>
          <w:szCs w:val="24"/>
          <w:lang w:val="es-ES"/>
        </w:rPr>
        <w:t>(23), 148–82.</w:t>
      </w:r>
    </w:p>
    <w:p w14:paraId="71797B8C" w14:textId="77777777" w:rsidR="003136AD" w:rsidRPr="007220D4" w:rsidRDefault="5E9A950B" w:rsidP="005468F1">
      <w:pPr>
        <w:spacing w:after="0" w:line="240" w:lineRule="auto"/>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s-ES"/>
        </w:rPr>
        <w:t xml:space="preserve">CEPAL. (2004). </w:t>
      </w:r>
      <w:r w:rsidRPr="007220D4">
        <w:rPr>
          <w:rFonts w:ascii="Times New Roman" w:hAnsi="Times New Roman" w:cs="Times New Roman"/>
          <w:i/>
          <w:iCs/>
          <w:noProof/>
          <w:sz w:val="24"/>
          <w:szCs w:val="24"/>
          <w:lang w:val="es-ES"/>
        </w:rPr>
        <w:t>La juventud en Iberoamérica: tendencias y urgencias</w:t>
      </w:r>
      <w:r w:rsidRPr="007220D4">
        <w:rPr>
          <w:rFonts w:ascii="Times New Roman" w:hAnsi="Times New Roman" w:cs="Times New Roman"/>
          <w:noProof/>
          <w:sz w:val="24"/>
          <w:szCs w:val="24"/>
          <w:lang w:val="es-ES"/>
        </w:rPr>
        <w:t xml:space="preserve">. Santiago: CEPAL, Naciones Unidas. Recuperado de </w:t>
      </w:r>
      <w:hyperlink r:id="rId8">
        <w:r w:rsidRPr="007220D4">
          <w:rPr>
            <w:rFonts w:ascii="Times New Roman" w:hAnsi="Times New Roman" w:cs="Times New Roman"/>
            <w:noProof/>
            <w:sz w:val="24"/>
            <w:szCs w:val="24"/>
            <w:lang w:val="es-ES"/>
          </w:rPr>
          <w:t>https://educacaoeparticipacao.org.br/wp-content/uploads/la-juventud-en-iberoamerica.pdf</w:t>
        </w:r>
      </w:hyperlink>
    </w:p>
    <w:p w14:paraId="5C858DBD" w14:textId="77777777" w:rsidR="003136AD" w:rsidRPr="007220D4" w:rsidRDefault="5E9A950B" w:rsidP="005468F1">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s-ES"/>
        </w:rPr>
        <w:t xml:space="preserve">CEPAL. (2012). </w:t>
      </w:r>
      <w:r w:rsidRPr="007220D4">
        <w:rPr>
          <w:rFonts w:ascii="Times New Roman" w:hAnsi="Times New Roman" w:cs="Times New Roman"/>
          <w:i/>
          <w:iCs/>
          <w:noProof/>
          <w:sz w:val="24"/>
          <w:szCs w:val="24"/>
          <w:lang w:val="es-ES"/>
        </w:rPr>
        <w:t>Informe Regional de Población en América Latina y el Caribe 2011. Invertir en Juventud.</w:t>
      </w:r>
      <w:r w:rsidRPr="007220D4">
        <w:rPr>
          <w:rFonts w:ascii="Times New Roman" w:hAnsi="Times New Roman" w:cs="Times New Roman"/>
          <w:noProof/>
          <w:sz w:val="24"/>
          <w:szCs w:val="24"/>
          <w:lang w:val="es-ES"/>
        </w:rPr>
        <w:t xml:space="preserve"> Santiago de Chile: CEPAL, UNFPA.</w:t>
      </w:r>
    </w:p>
    <w:p w14:paraId="78AFA160" w14:textId="61172B58" w:rsidR="00932DA0" w:rsidRPr="007220D4" w:rsidRDefault="5E627E5E" w:rsidP="5E627E5E">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n-US"/>
        </w:rPr>
        <w:t xml:space="preserve">Clarke, M. &amp; Oxman, A. D, (Eds.). (2003). </w:t>
      </w:r>
      <w:r w:rsidRPr="007220D4">
        <w:rPr>
          <w:rFonts w:ascii="Times New Roman" w:hAnsi="Times New Roman" w:cs="Times New Roman"/>
          <w:i/>
          <w:iCs/>
          <w:noProof/>
          <w:sz w:val="24"/>
          <w:szCs w:val="24"/>
          <w:lang w:val="es-ES"/>
        </w:rPr>
        <w:t>Manual de Revisores Cochrane 4.1.6</w:t>
      </w:r>
      <w:r w:rsidRPr="007220D4">
        <w:rPr>
          <w:rFonts w:ascii="Times New Roman" w:hAnsi="Times New Roman" w:cs="Times New Roman"/>
          <w:noProof/>
          <w:sz w:val="24"/>
          <w:szCs w:val="24"/>
          <w:lang w:val="es-ES"/>
        </w:rPr>
        <w:t>. En: The Cochrane Library, Número 1, 2003. Oxford: Update Software. Recuperado de: http://</w:t>
      </w:r>
      <w:hyperlink r:id="rId9">
        <w:r w:rsidRPr="007220D4">
          <w:rPr>
            <w:rFonts w:ascii="Times New Roman" w:hAnsi="Times New Roman" w:cs="Times New Roman"/>
            <w:noProof/>
            <w:sz w:val="24"/>
            <w:szCs w:val="24"/>
            <w:lang w:val="es-ES"/>
          </w:rPr>
          <w:t>www.cochrane.es/files/handbook.doc</w:t>
        </w:r>
      </w:hyperlink>
    </w:p>
    <w:p w14:paraId="074F68A4" w14:textId="77777777" w:rsidR="00C5254D" w:rsidRPr="007220D4" w:rsidRDefault="5E9A950B" w:rsidP="5E9A950B">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s-ES"/>
        </w:rPr>
        <w:t xml:space="preserve">Cordini, M. (2005). La Resiliencia en adolescentes del Brasil. </w:t>
      </w:r>
      <w:r w:rsidRPr="007220D4">
        <w:rPr>
          <w:rFonts w:ascii="Times New Roman" w:hAnsi="Times New Roman" w:cs="Times New Roman"/>
          <w:i/>
          <w:iCs/>
          <w:noProof/>
          <w:sz w:val="24"/>
          <w:szCs w:val="24"/>
          <w:lang w:val="es-ES"/>
        </w:rPr>
        <w:t>Rev. latinoam. cienc. soc. niñez juv,</w:t>
      </w:r>
      <w:r w:rsidRPr="007220D4">
        <w:rPr>
          <w:rFonts w:ascii="Times New Roman" w:hAnsi="Times New Roman" w:cs="Times New Roman"/>
          <w:noProof/>
          <w:sz w:val="24"/>
          <w:szCs w:val="24"/>
          <w:lang w:val="es-ES"/>
        </w:rPr>
        <w:t xml:space="preserve"> </w:t>
      </w:r>
      <w:r w:rsidRPr="007220D4">
        <w:rPr>
          <w:rFonts w:ascii="Times New Roman" w:hAnsi="Times New Roman" w:cs="Times New Roman"/>
          <w:i/>
          <w:iCs/>
          <w:noProof/>
          <w:sz w:val="24"/>
          <w:szCs w:val="24"/>
          <w:lang w:val="es-ES"/>
        </w:rPr>
        <w:t>3</w:t>
      </w:r>
      <w:r w:rsidRPr="007220D4">
        <w:rPr>
          <w:rFonts w:ascii="Times New Roman" w:hAnsi="Times New Roman" w:cs="Times New Roman"/>
          <w:noProof/>
          <w:sz w:val="24"/>
          <w:szCs w:val="24"/>
          <w:lang w:val="es-ES"/>
        </w:rPr>
        <w:t>(001), 1-18.</w:t>
      </w:r>
    </w:p>
    <w:p w14:paraId="0C6E0B29" w14:textId="33C1E251" w:rsidR="00C5254D" w:rsidRPr="007220D4" w:rsidRDefault="5E627E5E" w:rsidP="5E627E5E">
      <w:pPr>
        <w:spacing w:after="0" w:line="240" w:lineRule="auto"/>
        <w:ind w:left="709" w:hanging="709"/>
        <w:jc w:val="both"/>
        <w:rPr>
          <w:rFonts w:ascii="Times New Roman" w:hAnsi="Times New Roman" w:cs="Times New Roman"/>
          <w:noProof/>
          <w:sz w:val="24"/>
          <w:szCs w:val="24"/>
          <w:lang w:val="pt-BR"/>
        </w:rPr>
      </w:pPr>
      <w:r w:rsidRPr="007220D4">
        <w:rPr>
          <w:rFonts w:ascii="Times New Roman" w:hAnsi="Times New Roman" w:cs="Times New Roman"/>
          <w:noProof/>
          <w:sz w:val="24"/>
          <w:szCs w:val="24"/>
          <w:lang w:val="es-ES"/>
        </w:rPr>
        <w:t xml:space="preserve">Correa, </w:t>
      </w:r>
      <w:r w:rsidRPr="007220D4">
        <w:rPr>
          <w:rFonts w:ascii="Times New Roman" w:hAnsi="Times New Roman" w:cs="Times New Roman"/>
          <w:noProof/>
          <w:sz w:val="24"/>
          <w:szCs w:val="24"/>
          <w:lang w:val="pt-BR"/>
        </w:rPr>
        <w:t xml:space="preserve">M., Pedreira, E. &amp; De Sousa, A. (2005). A resiliência em mulheres de um bairro popular de salvador, bahia: recursos pessoais e contextuais. </w:t>
      </w:r>
      <w:r w:rsidRPr="007220D4">
        <w:rPr>
          <w:rFonts w:ascii="Times New Roman" w:hAnsi="Times New Roman" w:cs="Times New Roman"/>
          <w:i/>
          <w:iCs/>
          <w:noProof/>
          <w:sz w:val="24"/>
          <w:szCs w:val="24"/>
          <w:lang w:val="pt-BR"/>
        </w:rPr>
        <w:t>Rev. bras. crescimento desenvolv. hum.,</w:t>
      </w:r>
      <w:r w:rsidRPr="007220D4">
        <w:rPr>
          <w:rFonts w:ascii="Times New Roman" w:hAnsi="Times New Roman" w:cs="Times New Roman"/>
          <w:noProof/>
          <w:sz w:val="24"/>
          <w:szCs w:val="24"/>
          <w:lang w:val="pt-BR"/>
        </w:rPr>
        <w:t xml:space="preserve"> </w:t>
      </w:r>
      <w:r w:rsidRPr="007220D4">
        <w:rPr>
          <w:rFonts w:ascii="Times New Roman" w:hAnsi="Times New Roman" w:cs="Times New Roman"/>
          <w:i/>
          <w:iCs/>
          <w:noProof/>
          <w:sz w:val="24"/>
          <w:szCs w:val="24"/>
          <w:lang w:val="pt-BR"/>
        </w:rPr>
        <w:t>15</w:t>
      </w:r>
      <w:r w:rsidRPr="007220D4">
        <w:rPr>
          <w:rFonts w:ascii="Times New Roman" w:hAnsi="Times New Roman" w:cs="Times New Roman"/>
          <w:noProof/>
          <w:sz w:val="24"/>
          <w:szCs w:val="24"/>
          <w:lang w:val="pt-BR"/>
        </w:rPr>
        <w:t>(3), 49–56.</w:t>
      </w:r>
    </w:p>
    <w:p w14:paraId="74AEE47B" w14:textId="3DD0C30D" w:rsidR="00C5254D" w:rsidRPr="007220D4" w:rsidRDefault="5E9A950B" w:rsidP="5E9A950B">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pt-BR"/>
        </w:rPr>
        <w:t xml:space="preserve">Dalbem, J. &amp; Dell’Aglio, D. (2008). Apego em adolescentes institucionalizadas: Processos de resiliência na formação de novos vínculos afetivos. </w:t>
      </w:r>
      <w:r w:rsidRPr="007220D4">
        <w:rPr>
          <w:rFonts w:ascii="Times New Roman" w:hAnsi="Times New Roman" w:cs="Times New Roman"/>
          <w:i/>
          <w:iCs/>
          <w:noProof/>
          <w:sz w:val="24"/>
          <w:szCs w:val="24"/>
          <w:lang w:val="es-ES"/>
        </w:rPr>
        <w:t>Psico (</w:t>
      </w:r>
      <w:r w:rsidRPr="007220D4">
        <w:rPr>
          <w:rFonts w:ascii="Times New Roman" w:hAnsi="Times New Roman" w:cs="Times New Roman"/>
          <w:noProof/>
          <w:sz w:val="24"/>
          <w:szCs w:val="24"/>
          <w:lang w:val="es-ES"/>
        </w:rPr>
        <w:t>Porto Alegre</w:t>
      </w:r>
      <w:r w:rsidRPr="007220D4">
        <w:rPr>
          <w:rFonts w:ascii="Times New Roman" w:hAnsi="Times New Roman" w:cs="Times New Roman"/>
          <w:i/>
          <w:iCs/>
          <w:noProof/>
          <w:sz w:val="24"/>
          <w:szCs w:val="24"/>
          <w:lang w:val="es-ES"/>
        </w:rPr>
        <w:t>)</w:t>
      </w:r>
      <w:r w:rsidRPr="007220D4">
        <w:rPr>
          <w:rFonts w:ascii="Times New Roman" w:hAnsi="Times New Roman" w:cs="Times New Roman"/>
          <w:noProof/>
          <w:sz w:val="24"/>
          <w:szCs w:val="24"/>
          <w:lang w:val="es-ES"/>
        </w:rPr>
        <w:t xml:space="preserve">, </w:t>
      </w:r>
      <w:r w:rsidRPr="007220D4">
        <w:rPr>
          <w:rFonts w:ascii="Times New Roman" w:hAnsi="Times New Roman" w:cs="Times New Roman"/>
          <w:i/>
          <w:iCs/>
          <w:noProof/>
          <w:sz w:val="24"/>
          <w:szCs w:val="24"/>
          <w:lang w:val="es-ES"/>
        </w:rPr>
        <w:t>39</w:t>
      </w:r>
      <w:r w:rsidRPr="007220D4">
        <w:rPr>
          <w:rFonts w:ascii="Times New Roman" w:hAnsi="Times New Roman" w:cs="Times New Roman"/>
          <w:noProof/>
          <w:sz w:val="24"/>
          <w:szCs w:val="24"/>
          <w:lang w:val="es-ES"/>
        </w:rPr>
        <w:t xml:space="preserve">(1), 33–40. </w:t>
      </w:r>
    </w:p>
    <w:p w14:paraId="75202C67" w14:textId="69D71913" w:rsidR="00C5254D" w:rsidRPr="007220D4" w:rsidRDefault="5E9A950B" w:rsidP="005468F1">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s-ES"/>
        </w:rPr>
        <w:t xml:space="preserve">Duque, L.F. (2000). </w:t>
      </w:r>
      <w:r w:rsidRPr="007220D4">
        <w:rPr>
          <w:rFonts w:ascii="Times New Roman" w:hAnsi="Times New Roman" w:cs="Times New Roman"/>
          <w:i/>
          <w:iCs/>
          <w:noProof/>
          <w:sz w:val="24"/>
          <w:szCs w:val="24"/>
          <w:lang w:val="es-ES"/>
        </w:rPr>
        <w:t>El programa de convivencia ciudadana: Programa de convivencia ciudadana</w:t>
      </w:r>
      <w:r w:rsidRPr="007220D4">
        <w:rPr>
          <w:rFonts w:ascii="Times New Roman" w:hAnsi="Times New Roman" w:cs="Times New Roman"/>
          <w:noProof/>
          <w:sz w:val="24"/>
          <w:szCs w:val="24"/>
          <w:lang w:val="es-ES"/>
        </w:rPr>
        <w:t>. Medellín: Alcaldía de Medellín.</w:t>
      </w:r>
    </w:p>
    <w:p w14:paraId="3555DFAB" w14:textId="314786EB" w:rsidR="00C5254D" w:rsidRPr="007220D4" w:rsidRDefault="5E627E5E" w:rsidP="5E627E5E">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pt-BR"/>
        </w:rPr>
        <w:t xml:space="preserve">Duque, L.F., Klevens, J. &amp; Montoya, N. (2005). </w:t>
      </w:r>
      <w:r w:rsidRPr="007220D4">
        <w:rPr>
          <w:rFonts w:ascii="Times New Roman" w:hAnsi="Times New Roman" w:cs="Times New Roman"/>
          <w:noProof/>
          <w:sz w:val="24"/>
          <w:szCs w:val="24"/>
          <w:lang w:val="es-ES"/>
        </w:rPr>
        <w:t xml:space="preserve">Conductas socialmente indeseables asociadas a agresores y resilientes. Un estudio de casos y controles en Medellín, Colombia. 2003. </w:t>
      </w:r>
      <w:r w:rsidRPr="007220D4">
        <w:rPr>
          <w:rFonts w:ascii="Times New Roman" w:hAnsi="Times New Roman" w:cs="Times New Roman"/>
          <w:i/>
          <w:iCs/>
          <w:noProof/>
          <w:sz w:val="24"/>
          <w:szCs w:val="24"/>
          <w:lang w:val="es-ES"/>
        </w:rPr>
        <w:t>Rev. Fac. Nac. Salud pública</w:t>
      </w:r>
      <w:r w:rsidRPr="007220D4">
        <w:rPr>
          <w:rFonts w:ascii="Times New Roman" w:hAnsi="Times New Roman" w:cs="Times New Roman"/>
          <w:noProof/>
          <w:sz w:val="24"/>
          <w:szCs w:val="24"/>
          <w:lang w:val="es-ES"/>
        </w:rPr>
        <w:t>,</w:t>
      </w:r>
      <w:r w:rsidRPr="007220D4">
        <w:rPr>
          <w:rFonts w:ascii="Times New Roman" w:hAnsi="Times New Roman" w:cs="Times New Roman"/>
          <w:i/>
          <w:iCs/>
          <w:noProof/>
          <w:sz w:val="24"/>
          <w:szCs w:val="24"/>
          <w:lang w:val="es-ES"/>
        </w:rPr>
        <w:t xml:space="preserve"> 25</w:t>
      </w:r>
      <w:r w:rsidRPr="007220D4">
        <w:rPr>
          <w:rFonts w:ascii="Times New Roman" w:hAnsi="Times New Roman" w:cs="Times New Roman"/>
          <w:noProof/>
          <w:sz w:val="24"/>
          <w:szCs w:val="24"/>
          <w:lang w:val="es-ES"/>
        </w:rPr>
        <w:t>(2), 21–36.</w:t>
      </w:r>
    </w:p>
    <w:p w14:paraId="53A40CE3" w14:textId="5892F02B" w:rsidR="00C5254D" w:rsidRPr="007220D4" w:rsidRDefault="5E9A950B" w:rsidP="005468F1">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s-ES"/>
        </w:rPr>
        <w:t>Franco, S., Mercedes, C., Rozo, P., Gracia, G., Gallo, G., Vera, C</w:t>
      </w:r>
      <w:r w:rsidR="008128D1" w:rsidRPr="007220D4">
        <w:rPr>
          <w:rFonts w:ascii="Times New Roman" w:hAnsi="Times New Roman" w:cs="Times New Roman"/>
          <w:noProof/>
          <w:sz w:val="24"/>
          <w:szCs w:val="24"/>
          <w:lang w:val="es-ES"/>
        </w:rPr>
        <w:t>. y García, H.</w:t>
      </w:r>
      <w:r w:rsidRPr="007220D4">
        <w:rPr>
          <w:rFonts w:ascii="Times New Roman" w:hAnsi="Times New Roman" w:cs="Times New Roman"/>
          <w:noProof/>
          <w:sz w:val="24"/>
          <w:szCs w:val="24"/>
          <w:lang w:val="es-ES"/>
        </w:rPr>
        <w:t xml:space="preserve"> (2012). Mortalidad por homicidio en Medellín, 1980-2007. </w:t>
      </w:r>
      <w:r w:rsidRPr="007220D4">
        <w:rPr>
          <w:rFonts w:ascii="Times New Roman" w:hAnsi="Times New Roman" w:cs="Times New Roman"/>
          <w:i/>
          <w:iCs/>
          <w:noProof/>
          <w:sz w:val="24"/>
          <w:szCs w:val="24"/>
          <w:lang w:val="es-ES"/>
        </w:rPr>
        <w:t>Ciênc. saúde coletiva.,</w:t>
      </w:r>
      <w:r w:rsidRPr="007220D4">
        <w:rPr>
          <w:rFonts w:ascii="Times New Roman" w:hAnsi="Times New Roman" w:cs="Times New Roman"/>
          <w:noProof/>
          <w:sz w:val="24"/>
          <w:szCs w:val="24"/>
          <w:lang w:val="es-ES"/>
        </w:rPr>
        <w:t xml:space="preserve"> 17(12), 3209-18.</w:t>
      </w:r>
    </w:p>
    <w:p w14:paraId="2BA8A06D" w14:textId="737E915F" w:rsidR="00C5254D" w:rsidRPr="007220D4" w:rsidRDefault="5E9A950B" w:rsidP="005468F1">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es-ES"/>
        </w:rPr>
        <w:t xml:space="preserve">Gallart, M. (2001). Los desafíos de la integración social de los jóvenes pobres: la respuesta de los programas de formación en América Latina. En E. Pieck (ed.), </w:t>
      </w:r>
      <w:r w:rsidRPr="007220D4">
        <w:rPr>
          <w:rFonts w:ascii="Times New Roman" w:hAnsi="Times New Roman" w:cs="Times New Roman"/>
          <w:i/>
          <w:iCs/>
          <w:noProof/>
          <w:sz w:val="24"/>
          <w:szCs w:val="24"/>
          <w:lang w:val="es-ES"/>
        </w:rPr>
        <w:t xml:space="preserve">Los jóvenes y el trabajo, la educación frente a la exclusión social </w:t>
      </w:r>
      <w:r w:rsidRPr="007220D4">
        <w:rPr>
          <w:rFonts w:ascii="Times New Roman" w:hAnsi="Times New Roman" w:cs="Times New Roman"/>
          <w:noProof/>
          <w:sz w:val="24"/>
          <w:szCs w:val="24"/>
          <w:lang w:val="es-ES"/>
        </w:rPr>
        <w:t xml:space="preserve">(pp. 59–94). </w:t>
      </w:r>
      <w:r w:rsidRPr="007220D4">
        <w:rPr>
          <w:rFonts w:ascii="Times New Roman" w:hAnsi="Times New Roman" w:cs="Times New Roman"/>
          <w:noProof/>
          <w:sz w:val="24"/>
          <w:szCs w:val="24"/>
          <w:lang w:val="en-US"/>
        </w:rPr>
        <w:t>México: Universidad Iberoamericana.</w:t>
      </w:r>
    </w:p>
    <w:p w14:paraId="6B323BA8" w14:textId="147BA730" w:rsidR="00C5254D" w:rsidRPr="007220D4" w:rsidRDefault="5E9A950B" w:rsidP="005468F1">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en-US"/>
        </w:rPr>
        <w:t xml:space="preserve">Garmezy, N., Masten, A. &amp; Tellegen, A. (1984). The study of stress and competence in children: a building block for developmental psychopathology. </w:t>
      </w:r>
      <w:r w:rsidRPr="007220D4">
        <w:rPr>
          <w:rFonts w:ascii="Times New Roman" w:hAnsi="Times New Roman" w:cs="Times New Roman"/>
          <w:i/>
          <w:iCs/>
          <w:noProof/>
          <w:sz w:val="24"/>
          <w:szCs w:val="24"/>
          <w:lang w:val="en-US"/>
        </w:rPr>
        <w:t>Child.dev.</w:t>
      </w:r>
      <w:r w:rsidRPr="007220D4">
        <w:rPr>
          <w:rFonts w:ascii="Times New Roman" w:hAnsi="Times New Roman" w:cs="Times New Roman"/>
          <w:noProof/>
          <w:sz w:val="24"/>
          <w:szCs w:val="24"/>
          <w:lang w:val="en-US"/>
        </w:rPr>
        <w:t xml:space="preserve">, 55(1), 97–111. </w:t>
      </w:r>
    </w:p>
    <w:p w14:paraId="64712045" w14:textId="1055509D" w:rsidR="00C5254D" w:rsidRPr="007220D4" w:rsidRDefault="5E9A950B" w:rsidP="5E9A950B">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en-US"/>
        </w:rPr>
        <w:t xml:space="preserve">Grimes, D. &amp; Schulz, K. (2002). Descriptive studies: What they can and cannot do. </w:t>
      </w:r>
      <w:r w:rsidRPr="007220D4">
        <w:rPr>
          <w:rFonts w:ascii="Times New Roman" w:hAnsi="Times New Roman" w:cs="Times New Roman"/>
          <w:i/>
          <w:iCs/>
          <w:noProof/>
          <w:sz w:val="24"/>
          <w:szCs w:val="24"/>
          <w:lang w:val="en-US"/>
        </w:rPr>
        <w:t>Lancet.</w:t>
      </w:r>
      <w:r w:rsidRPr="007220D4">
        <w:rPr>
          <w:rFonts w:ascii="Times New Roman" w:hAnsi="Times New Roman" w:cs="Times New Roman"/>
          <w:noProof/>
          <w:sz w:val="24"/>
          <w:szCs w:val="24"/>
          <w:lang w:val="en-US"/>
        </w:rPr>
        <w:t xml:space="preserve">, </w:t>
      </w:r>
      <w:r w:rsidRPr="007220D4">
        <w:rPr>
          <w:rFonts w:ascii="Times New Roman" w:hAnsi="Times New Roman" w:cs="Times New Roman"/>
          <w:i/>
          <w:iCs/>
          <w:noProof/>
          <w:sz w:val="24"/>
          <w:szCs w:val="24"/>
          <w:lang w:val="en-US"/>
        </w:rPr>
        <w:t>359</w:t>
      </w:r>
      <w:r w:rsidRPr="007220D4">
        <w:rPr>
          <w:rFonts w:ascii="Times New Roman" w:hAnsi="Times New Roman" w:cs="Times New Roman"/>
          <w:noProof/>
          <w:sz w:val="24"/>
          <w:szCs w:val="24"/>
          <w:lang w:val="en-US"/>
        </w:rPr>
        <w:t xml:space="preserve">(9301), 145–49. </w:t>
      </w:r>
    </w:p>
    <w:p w14:paraId="2913A48B" w14:textId="3B0C78DE" w:rsidR="00C5254D" w:rsidRPr="007220D4" w:rsidRDefault="00C5254D" w:rsidP="005468F1">
      <w:pPr>
        <w:spacing w:after="0" w:line="240" w:lineRule="auto"/>
        <w:ind w:left="709" w:hanging="709"/>
        <w:jc w:val="both"/>
        <w:rPr>
          <w:lang w:val="pt-BR"/>
        </w:rPr>
      </w:pPr>
      <w:r w:rsidRPr="007220D4">
        <w:rPr>
          <w:rFonts w:ascii="Times New Roman" w:hAnsi="Times New Roman" w:cs="Times New Roman"/>
          <w:noProof/>
          <w:sz w:val="24"/>
          <w:szCs w:val="24"/>
          <w:lang w:val="en-US"/>
        </w:rPr>
        <w:t xml:space="preserve">Grotberg E. </w:t>
      </w:r>
      <w:r w:rsidR="00F74B81" w:rsidRPr="007220D4">
        <w:rPr>
          <w:rFonts w:ascii="Times New Roman" w:hAnsi="Times New Roman" w:cs="Times New Roman"/>
          <w:noProof/>
          <w:sz w:val="24"/>
          <w:szCs w:val="24"/>
          <w:lang w:val="en-US"/>
        </w:rPr>
        <w:t>(</w:t>
      </w:r>
      <w:r w:rsidRPr="007220D4">
        <w:rPr>
          <w:rFonts w:ascii="Times New Roman" w:hAnsi="Times New Roman" w:cs="Times New Roman"/>
          <w:noProof/>
          <w:sz w:val="24"/>
          <w:szCs w:val="24"/>
          <w:lang w:val="en-US"/>
        </w:rPr>
        <w:t>1995</w:t>
      </w:r>
      <w:r w:rsidR="00F74B81" w:rsidRPr="007220D4">
        <w:rPr>
          <w:rFonts w:ascii="Times New Roman" w:hAnsi="Times New Roman" w:cs="Times New Roman"/>
          <w:noProof/>
          <w:sz w:val="24"/>
          <w:szCs w:val="24"/>
          <w:lang w:val="en-US"/>
        </w:rPr>
        <w:t>)</w:t>
      </w:r>
      <w:r w:rsidRPr="007220D4">
        <w:rPr>
          <w:rFonts w:ascii="Times New Roman" w:hAnsi="Times New Roman" w:cs="Times New Roman"/>
          <w:noProof/>
          <w:sz w:val="24"/>
          <w:szCs w:val="24"/>
          <w:lang w:val="en-US"/>
        </w:rPr>
        <w:t xml:space="preserve">. </w:t>
      </w:r>
      <w:r w:rsidRPr="007220D4">
        <w:rPr>
          <w:rFonts w:ascii="Times New Roman" w:hAnsi="Times New Roman" w:cs="Times New Roman"/>
          <w:i/>
          <w:noProof/>
          <w:sz w:val="24"/>
          <w:szCs w:val="24"/>
          <w:lang w:val="en-US"/>
        </w:rPr>
        <w:t xml:space="preserve">A Guide to Promoting Resilience in Children: </w:t>
      </w:r>
      <w:r w:rsidR="00F74B81" w:rsidRPr="007220D4">
        <w:rPr>
          <w:rFonts w:ascii="Times New Roman" w:hAnsi="Times New Roman" w:cs="Times New Roman"/>
          <w:i/>
          <w:noProof/>
          <w:sz w:val="24"/>
          <w:szCs w:val="24"/>
          <w:lang w:val="en-US"/>
        </w:rPr>
        <w:t>Strengthening the Human Spirit</w:t>
      </w:r>
      <w:r w:rsidR="00F74B81" w:rsidRPr="007220D4">
        <w:rPr>
          <w:rFonts w:ascii="Times New Roman" w:hAnsi="Times New Roman" w:cs="Times New Roman"/>
          <w:noProof/>
          <w:sz w:val="24"/>
          <w:szCs w:val="24"/>
          <w:lang w:val="en-US"/>
        </w:rPr>
        <w:t xml:space="preserve">. </w:t>
      </w:r>
      <w:r w:rsidR="00F74B81" w:rsidRPr="007220D4">
        <w:rPr>
          <w:rFonts w:ascii="Times New Roman" w:hAnsi="Times New Roman" w:cs="Times New Roman"/>
          <w:noProof/>
          <w:sz w:val="24"/>
          <w:szCs w:val="24"/>
          <w:lang w:val="pt-BR"/>
        </w:rPr>
        <w:t>Recuperado de</w:t>
      </w:r>
      <w:r w:rsidRPr="007220D4">
        <w:rPr>
          <w:rFonts w:ascii="Times New Roman" w:hAnsi="Times New Roman" w:cs="Times New Roman"/>
          <w:noProof/>
          <w:sz w:val="24"/>
          <w:szCs w:val="24"/>
          <w:lang w:val="pt-BR"/>
        </w:rPr>
        <w:t xml:space="preserve"> </w:t>
      </w:r>
      <w:hyperlink r:id="rId10" w:history="1">
        <w:r w:rsidRPr="007220D4">
          <w:rPr>
            <w:rFonts w:ascii="Times New Roman" w:hAnsi="Times New Roman" w:cs="Times New Roman"/>
            <w:noProof/>
            <w:sz w:val="24"/>
            <w:szCs w:val="24"/>
            <w:lang w:val="pt-BR"/>
          </w:rPr>
          <w:t>http://www.bibalex.org/search4dev/files/283337/115519.pdf</w:t>
        </w:r>
      </w:hyperlink>
    </w:p>
    <w:p w14:paraId="0FCF8FC4" w14:textId="2762E276" w:rsidR="00C5254D" w:rsidRPr="007220D4" w:rsidRDefault="5E9A950B" w:rsidP="5E9A950B">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pt-BR"/>
        </w:rPr>
        <w:lastRenderedPageBreak/>
        <w:t xml:space="preserve">Jadue, G., Galindo, A. &amp; Navarro, L. (2005). </w:t>
      </w:r>
      <w:r w:rsidRPr="007220D4">
        <w:rPr>
          <w:rFonts w:ascii="Times New Roman" w:hAnsi="Times New Roman" w:cs="Times New Roman"/>
          <w:noProof/>
          <w:sz w:val="24"/>
          <w:szCs w:val="24"/>
          <w:lang w:val="es-ES"/>
        </w:rPr>
        <w:t xml:space="preserve">Factores protectores y factores de riesgo para el desarrollo de la resiliencia encontrados en una comunidad educativa en riesgo social. </w:t>
      </w:r>
      <w:r w:rsidRPr="007220D4">
        <w:rPr>
          <w:rFonts w:ascii="Times New Roman" w:hAnsi="Times New Roman" w:cs="Times New Roman"/>
          <w:i/>
          <w:iCs/>
          <w:noProof/>
          <w:sz w:val="24"/>
          <w:szCs w:val="24"/>
          <w:lang w:val="es-ES"/>
        </w:rPr>
        <w:t>Estud. Pedagóg</w:t>
      </w:r>
      <w:r w:rsidRPr="007220D4">
        <w:rPr>
          <w:rFonts w:ascii="Times New Roman" w:hAnsi="Times New Roman" w:cs="Times New Roman"/>
          <w:noProof/>
          <w:sz w:val="24"/>
          <w:szCs w:val="24"/>
          <w:lang w:val="es-ES"/>
        </w:rPr>
        <w:t xml:space="preserve">., </w:t>
      </w:r>
      <w:r w:rsidRPr="007220D4">
        <w:rPr>
          <w:rFonts w:ascii="Times New Roman" w:hAnsi="Times New Roman" w:cs="Times New Roman"/>
          <w:i/>
          <w:iCs/>
          <w:noProof/>
          <w:sz w:val="24"/>
          <w:szCs w:val="24"/>
          <w:lang w:val="es-ES"/>
        </w:rPr>
        <w:t>31</w:t>
      </w:r>
      <w:r w:rsidRPr="007220D4">
        <w:rPr>
          <w:rFonts w:ascii="Times New Roman" w:hAnsi="Times New Roman" w:cs="Times New Roman"/>
          <w:noProof/>
          <w:sz w:val="24"/>
          <w:szCs w:val="24"/>
          <w:lang w:val="es-ES"/>
        </w:rPr>
        <w:t xml:space="preserve">(2), 43–55. </w:t>
      </w:r>
    </w:p>
    <w:p w14:paraId="113823C8" w14:textId="1852AC6E" w:rsidR="00C5254D" w:rsidRPr="007220D4" w:rsidRDefault="5E9A950B" w:rsidP="5E9A950B">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s-ES"/>
        </w:rPr>
        <w:t xml:space="preserve">Letelier, L., Manríquez, J. &amp; Rada, G. (2005). Revisiones sistemáticas y meta análisis: ¿son la mejor evidencia?. </w:t>
      </w:r>
      <w:r w:rsidRPr="007220D4">
        <w:rPr>
          <w:rFonts w:ascii="Times New Roman" w:hAnsi="Times New Roman" w:cs="Times New Roman"/>
          <w:i/>
          <w:iCs/>
          <w:noProof/>
          <w:sz w:val="24"/>
          <w:szCs w:val="24"/>
          <w:lang w:val="es-ES"/>
        </w:rPr>
        <w:t>Rev. Méd. Chile</w:t>
      </w:r>
      <w:r w:rsidRPr="007220D4">
        <w:rPr>
          <w:rFonts w:ascii="Times New Roman" w:hAnsi="Times New Roman" w:cs="Times New Roman"/>
          <w:noProof/>
          <w:sz w:val="24"/>
          <w:szCs w:val="24"/>
          <w:lang w:val="es-ES"/>
        </w:rPr>
        <w:t xml:space="preserve">., </w:t>
      </w:r>
      <w:r w:rsidRPr="007220D4">
        <w:rPr>
          <w:rFonts w:ascii="Times New Roman" w:hAnsi="Times New Roman" w:cs="Times New Roman"/>
          <w:i/>
          <w:iCs/>
          <w:noProof/>
          <w:sz w:val="24"/>
          <w:szCs w:val="24"/>
          <w:lang w:val="es-ES"/>
        </w:rPr>
        <w:t>133</w:t>
      </w:r>
      <w:r w:rsidRPr="007220D4">
        <w:rPr>
          <w:rFonts w:ascii="Times New Roman" w:hAnsi="Times New Roman" w:cs="Times New Roman"/>
          <w:noProof/>
          <w:sz w:val="24"/>
          <w:szCs w:val="24"/>
          <w:lang w:val="es-ES"/>
        </w:rPr>
        <w:t>(2), 246–49.</w:t>
      </w:r>
    </w:p>
    <w:p w14:paraId="62BA2462" w14:textId="7F304B82" w:rsidR="00C5254D" w:rsidRPr="007220D4" w:rsidRDefault="5E9A950B" w:rsidP="5E9A950B">
      <w:pPr>
        <w:spacing w:after="0" w:line="240" w:lineRule="auto"/>
        <w:ind w:left="709" w:hanging="709"/>
        <w:jc w:val="both"/>
        <w:rPr>
          <w:rFonts w:ascii="Times New Roman" w:hAnsi="Times New Roman" w:cs="Times New Roman"/>
          <w:noProof/>
          <w:sz w:val="24"/>
          <w:szCs w:val="24"/>
          <w:lang w:val="pt-BR"/>
        </w:rPr>
      </w:pPr>
      <w:r w:rsidRPr="007220D4">
        <w:rPr>
          <w:rFonts w:ascii="Times New Roman" w:hAnsi="Times New Roman" w:cs="Times New Roman"/>
          <w:noProof/>
          <w:sz w:val="24"/>
          <w:szCs w:val="24"/>
          <w:lang w:val="es-ES"/>
        </w:rPr>
        <w:t xml:space="preserve">López, R., Quintana, M., Cabrera, C. &amp; Chavez, M. (2009) Las Competencias Parentales en Contextos de Riesgo Psicosocial. </w:t>
      </w:r>
      <w:r w:rsidRPr="007220D4">
        <w:rPr>
          <w:rFonts w:ascii="Times New Roman" w:hAnsi="Times New Roman" w:cs="Times New Roman"/>
          <w:i/>
          <w:iCs/>
          <w:noProof/>
          <w:sz w:val="24"/>
          <w:szCs w:val="24"/>
          <w:lang w:val="pt-BR"/>
        </w:rPr>
        <w:t>Interv. psicosoc.</w:t>
      </w:r>
      <w:r w:rsidRPr="007220D4">
        <w:rPr>
          <w:rFonts w:ascii="Times New Roman" w:hAnsi="Times New Roman" w:cs="Times New Roman"/>
          <w:noProof/>
          <w:sz w:val="24"/>
          <w:szCs w:val="24"/>
          <w:lang w:val="pt-BR"/>
        </w:rPr>
        <w:t xml:space="preserve">, </w:t>
      </w:r>
      <w:r w:rsidRPr="007220D4">
        <w:rPr>
          <w:rFonts w:ascii="Times New Roman" w:hAnsi="Times New Roman" w:cs="Times New Roman"/>
          <w:i/>
          <w:iCs/>
          <w:noProof/>
          <w:sz w:val="24"/>
          <w:szCs w:val="24"/>
          <w:lang w:val="pt-BR"/>
        </w:rPr>
        <w:t>18</w:t>
      </w:r>
      <w:r w:rsidRPr="007220D4">
        <w:rPr>
          <w:rFonts w:ascii="Times New Roman" w:hAnsi="Times New Roman" w:cs="Times New Roman"/>
          <w:noProof/>
          <w:sz w:val="24"/>
          <w:szCs w:val="24"/>
          <w:lang w:val="pt-BR"/>
        </w:rPr>
        <w:t>(2), 113–120.</w:t>
      </w:r>
    </w:p>
    <w:p w14:paraId="5BAC95FE" w14:textId="1E6C0A0F" w:rsidR="00C5254D" w:rsidRPr="007220D4" w:rsidRDefault="5E9A950B" w:rsidP="5E9A950B">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pt-BR"/>
        </w:rPr>
        <w:t xml:space="preserve">Matos, D., Tanus, A., Biasoli, P., Tarouquella, K. &amp; Koller, S. (2008). Adolescentes e jovens em situação de risco psicossocial: redes de apoio social e fatores pessoais de proteção. </w:t>
      </w:r>
      <w:r w:rsidRPr="007220D4">
        <w:rPr>
          <w:rFonts w:ascii="Times New Roman" w:hAnsi="Times New Roman" w:cs="Times New Roman"/>
          <w:i/>
          <w:iCs/>
          <w:noProof/>
          <w:sz w:val="24"/>
          <w:szCs w:val="24"/>
          <w:lang w:val="es-ES"/>
        </w:rPr>
        <w:t>Estud. psicol</w:t>
      </w:r>
      <w:r w:rsidRPr="007220D4">
        <w:rPr>
          <w:rFonts w:ascii="Times New Roman" w:hAnsi="Times New Roman" w:cs="Times New Roman"/>
          <w:noProof/>
          <w:sz w:val="24"/>
          <w:szCs w:val="24"/>
          <w:lang w:val="es-ES"/>
        </w:rPr>
        <w:t xml:space="preserve">, </w:t>
      </w:r>
      <w:r w:rsidRPr="007220D4">
        <w:rPr>
          <w:rFonts w:ascii="Times New Roman" w:hAnsi="Times New Roman" w:cs="Times New Roman"/>
          <w:i/>
          <w:iCs/>
          <w:noProof/>
          <w:sz w:val="24"/>
          <w:szCs w:val="24"/>
          <w:lang w:val="es-ES"/>
        </w:rPr>
        <w:t>13</w:t>
      </w:r>
      <w:r w:rsidRPr="007220D4">
        <w:rPr>
          <w:rFonts w:ascii="Times New Roman" w:hAnsi="Times New Roman" w:cs="Times New Roman"/>
          <w:noProof/>
          <w:sz w:val="24"/>
          <w:szCs w:val="24"/>
          <w:lang w:val="es-ES"/>
        </w:rPr>
        <w:t xml:space="preserve">(2), 165–74. </w:t>
      </w:r>
    </w:p>
    <w:p w14:paraId="6A45B918" w14:textId="77777777" w:rsidR="00F74B81" w:rsidRPr="007220D4" w:rsidRDefault="5E9A950B" w:rsidP="005468F1">
      <w:pPr>
        <w:spacing w:after="0" w:line="240" w:lineRule="auto"/>
        <w:ind w:left="709" w:hanging="709"/>
        <w:jc w:val="both"/>
        <w:rPr>
          <w:rFonts w:ascii="Times New Roman" w:hAnsi="Times New Roman" w:cs="Times New Roman"/>
          <w:noProof/>
          <w:sz w:val="24"/>
          <w:szCs w:val="24"/>
          <w:lang w:val="pt-BR"/>
        </w:rPr>
      </w:pPr>
      <w:r w:rsidRPr="007220D4">
        <w:rPr>
          <w:rFonts w:ascii="Times New Roman" w:hAnsi="Times New Roman" w:cs="Times New Roman"/>
          <w:noProof/>
          <w:sz w:val="24"/>
          <w:szCs w:val="24"/>
          <w:lang w:val="es-ES"/>
        </w:rPr>
        <w:t xml:space="preserve">Munist, M., Santos, H., Kotliarenco, M., Suárez, E., Infante, F. &amp; Grotberg, E. (1998). </w:t>
      </w:r>
      <w:r w:rsidRPr="007220D4">
        <w:rPr>
          <w:rFonts w:ascii="Times New Roman" w:hAnsi="Times New Roman" w:cs="Times New Roman"/>
          <w:i/>
          <w:iCs/>
          <w:noProof/>
          <w:sz w:val="24"/>
          <w:szCs w:val="24"/>
          <w:lang w:val="es-ES"/>
        </w:rPr>
        <w:t>Manual para la identificación y promoción de la resiliencia en niños y jóvenes</w:t>
      </w:r>
      <w:r w:rsidRPr="007220D4">
        <w:rPr>
          <w:rFonts w:ascii="Times New Roman" w:hAnsi="Times New Roman" w:cs="Times New Roman"/>
          <w:noProof/>
          <w:sz w:val="24"/>
          <w:szCs w:val="24"/>
          <w:lang w:val="es-ES"/>
        </w:rPr>
        <w:t xml:space="preserve">. </w:t>
      </w:r>
      <w:r w:rsidRPr="007220D4">
        <w:rPr>
          <w:rFonts w:ascii="Times New Roman" w:hAnsi="Times New Roman" w:cs="Times New Roman"/>
          <w:noProof/>
          <w:sz w:val="24"/>
          <w:szCs w:val="24"/>
          <w:lang w:val="pt-BR"/>
        </w:rPr>
        <w:t>Washington: OPS.</w:t>
      </w:r>
    </w:p>
    <w:p w14:paraId="7FCD3D31" w14:textId="11D001E9" w:rsidR="00C5254D" w:rsidRPr="007220D4" w:rsidRDefault="00FE2F67" w:rsidP="1998E100">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pt-BR"/>
        </w:rPr>
        <w:t>Omar, A., da Silva</w:t>
      </w:r>
      <w:r w:rsidR="1998E100" w:rsidRPr="007220D4">
        <w:rPr>
          <w:rFonts w:ascii="Times New Roman" w:hAnsi="Times New Roman" w:cs="Times New Roman"/>
          <w:noProof/>
          <w:sz w:val="24"/>
          <w:szCs w:val="24"/>
          <w:lang w:val="pt-BR"/>
        </w:rPr>
        <w:t xml:space="preserve">, S., Paris, L., Aguiar, M. &amp; Del Pino, R. (2010). Resiliencia e enfrentamento do estresse em adolescentes: efeitos mediadores dos valores culturais. </w:t>
      </w:r>
      <w:r w:rsidR="1998E100" w:rsidRPr="007220D4">
        <w:rPr>
          <w:rFonts w:ascii="Times New Roman" w:hAnsi="Times New Roman" w:cs="Times New Roman"/>
          <w:i/>
          <w:iCs/>
          <w:noProof/>
          <w:sz w:val="24"/>
          <w:szCs w:val="24"/>
          <w:lang w:val="es-ES"/>
        </w:rPr>
        <w:t>Psicol. rev.</w:t>
      </w:r>
      <w:r w:rsidR="1998E100" w:rsidRPr="007220D4">
        <w:rPr>
          <w:rFonts w:ascii="Times New Roman" w:hAnsi="Times New Roman" w:cs="Times New Roman"/>
          <w:noProof/>
          <w:sz w:val="24"/>
          <w:szCs w:val="24"/>
          <w:lang w:val="es-ES"/>
        </w:rPr>
        <w:t xml:space="preserve"> (Belo Horizonte), </w:t>
      </w:r>
      <w:r w:rsidR="1998E100" w:rsidRPr="007220D4">
        <w:rPr>
          <w:rFonts w:ascii="Times New Roman" w:hAnsi="Times New Roman" w:cs="Times New Roman"/>
          <w:i/>
          <w:iCs/>
          <w:noProof/>
          <w:sz w:val="24"/>
          <w:szCs w:val="24"/>
          <w:lang w:val="es-ES"/>
        </w:rPr>
        <w:t>16</w:t>
      </w:r>
      <w:r w:rsidR="1998E100" w:rsidRPr="007220D4">
        <w:rPr>
          <w:rFonts w:ascii="Times New Roman" w:hAnsi="Times New Roman" w:cs="Times New Roman"/>
          <w:noProof/>
          <w:sz w:val="24"/>
          <w:szCs w:val="24"/>
          <w:lang w:val="es-ES"/>
        </w:rPr>
        <w:t xml:space="preserve">(3), 448–68. </w:t>
      </w:r>
    </w:p>
    <w:p w14:paraId="560B27FE" w14:textId="6B9F1647" w:rsidR="00C5254D" w:rsidRPr="007220D4" w:rsidRDefault="5E9A950B" w:rsidP="005468F1">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s-ES"/>
        </w:rPr>
        <w:t xml:space="preserve">Ortiz, Z. (2005). </w:t>
      </w:r>
      <w:r w:rsidRPr="007220D4">
        <w:rPr>
          <w:rFonts w:ascii="Times New Roman" w:hAnsi="Times New Roman" w:cs="Times New Roman"/>
          <w:i/>
          <w:iCs/>
          <w:noProof/>
          <w:sz w:val="24"/>
          <w:szCs w:val="24"/>
          <w:lang w:val="es-ES"/>
        </w:rPr>
        <w:t>¿Qué son las revisiones sistemáticas?.</w:t>
      </w:r>
      <w:r w:rsidRPr="007220D4">
        <w:rPr>
          <w:rFonts w:ascii="Times New Roman" w:hAnsi="Times New Roman" w:cs="Times New Roman"/>
          <w:noProof/>
          <w:sz w:val="24"/>
          <w:szCs w:val="24"/>
          <w:lang w:val="es-ES"/>
        </w:rPr>
        <w:t xml:space="preserve"> Recuperado de </w:t>
      </w:r>
      <w:hyperlink r:id="rId11">
        <w:r w:rsidRPr="007220D4">
          <w:rPr>
            <w:rFonts w:ascii="Times New Roman" w:hAnsi="Times New Roman" w:cs="Times New Roman"/>
            <w:noProof/>
            <w:sz w:val="24"/>
            <w:szCs w:val="24"/>
            <w:lang w:val="es-ES"/>
          </w:rPr>
          <w:t>http://www.epidemiologia.anm.edu.ar/pdf/publicaciones_cie/2005/Que_son_revisiones_sistematicas_2005.pdf</w:t>
        </w:r>
      </w:hyperlink>
    </w:p>
    <w:p w14:paraId="6E0414C6" w14:textId="4454210E" w:rsidR="00C5254D" w:rsidRPr="007220D4" w:rsidRDefault="5E9A950B" w:rsidP="5E9A950B">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s-ES"/>
        </w:rPr>
        <w:t xml:space="preserve">Paludo, S. &amp; Koller, S. (2005). </w:t>
      </w:r>
      <w:r w:rsidRPr="007220D4">
        <w:rPr>
          <w:rFonts w:ascii="Times New Roman" w:hAnsi="Times New Roman" w:cs="Times New Roman"/>
          <w:noProof/>
          <w:sz w:val="24"/>
          <w:szCs w:val="24"/>
          <w:lang w:val="pt-BR"/>
        </w:rPr>
        <w:t xml:space="preserve">Resiliência na rua: um estudo de caso. </w:t>
      </w:r>
      <w:r w:rsidRPr="007220D4">
        <w:rPr>
          <w:rFonts w:ascii="Times New Roman" w:hAnsi="Times New Roman" w:cs="Times New Roman"/>
          <w:i/>
          <w:iCs/>
          <w:noProof/>
          <w:sz w:val="24"/>
          <w:szCs w:val="24"/>
          <w:lang w:val="es-ES"/>
        </w:rPr>
        <w:t>Psicol. teor. pesqui.</w:t>
      </w:r>
      <w:r w:rsidRPr="007220D4">
        <w:rPr>
          <w:rFonts w:ascii="Times New Roman" w:hAnsi="Times New Roman" w:cs="Times New Roman"/>
          <w:noProof/>
          <w:sz w:val="24"/>
          <w:szCs w:val="24"/>
          <w:lang w:val="es-ES"/>
        </w:rPr>
        <w:t xml:space="preserve">, </w:t>
      </w:r>
      <w:r w:rsidRPr="007220D4">
        <w:rPr>
          <w:rFonts w:ascii="Times New Roman" w:hAnsi="Times New Roman" w:cs="Times New Roman"/>
          <w:i/>
          <w:iCs/>
          <w:noProof/>
          <w:sz w:val="24"/>
          <w:szCs w:val="24"/>
          <w:lang w:val="es-ES"/>
        </w:rPr>
        <w:t>21</w:t>
      </w:r>
      <w:r w:rsidRPr="007220D4">
        <w:rPr>
          <w:rFonts w:ascii="Times New Roman" w:hAnsi="Times New Roman" w:cs="Times New Roman"/>
          <w:noProof/>
          <w:sz w:val="24"/>
          <w:szCs w:val="24"/>
          <w:lang w:val="es-ES"/>
        </w:rPr>
        <w:t xml:space="preserve">(2), 187–195. </w:t>
      </w:r>
    </w:p>
    <w:p w14:paraId="1EB61E3D" w14:textId="6E59518D" w:rsidR="00C5254D" w:rsidRPr="007220D4" w:rsidRDefault="5E9A950B" w:rsidP="5E9A950B">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s-ES"/>
        </w:rPr>
        <w:t xml:space="preserve">Páramo, M. (2011). Factores de Riesgo y Factores de Protección en la Adolescencia: Análisis de Contenido a través de Grupos de Discusión. </w:t>
      </w:r>
      <w:r w:rsidRPr="007220D4">
        <w:rPr>
          <w:rFonts w:ascii="Times New Roman" w:hAnsi="Times New Roman" w:cs="Times New Roman"/>
          <w:i/>
          <w:iCs/>
          <w:noProof/>
          <w:sz w:val="24"/>
          <w:szCs w:val="24"/>
          <w:lang w:val="es-ES"/>
        </w:rPr>
        <w:t>Ter.Psicol</w:t>
      </w:r>
      <w:r w:rsidRPr="007220D4">
        <w:rPr>
          <w:rFonts w:ascii="Times New Roman" w:hAnsi="Times New Roman" w:cs="Times New Roman"/>
          <w:noProof/>
          <w:sz w:val="24"/>
          <w:szCs w:val="24"/>
          <w:lang w:val="es-ES"/>
        </w:rPr>
        <w:t xml:space="preserve">., </w:t>
      </w:r>
      <w:r w:rsidRPr="007220D4">
        <w:rPr>
          <w:rFonts w:ascii="Times New Roman" w:hAnsi="Times New Roman" w:cs="Times New Roman"/>
          <w:i/>
          <w:iCs/>
          <w:noProof/>
          <w:sz w:val="24"/>
          <w:szCs w:val="24"/>
          <w:lang w:val="es-ES"/>
        </w:rPr>
        <w:t>29</w:t>
      </w:r>
      <w:r w:rsidRPr="007220D4">
        <w:rPr>
          <w:rFonts w:ascii="Times New Roman" w:hAnsi="Times New Roman" w:cs="Times New Roman"/>
          <w:noProof/>
          <w:sz w:val="24"/>
          <w:szCs w:val="24"/>
          <w:lang w:val="es-ES"/>
        </w:rPr>
        <w:t>(1), 85-95.</w:t>
      </w:r>
    </w:p>
    <w:p w14:paraId="269FDFAB" w14:textId="1F87B027" w:rsidR="00C5254D" w:rsidRPr="007220D4" w:rsidRDefault="5E9A950B" w:rsidP="5E9A950B">
      <w:pPr>
        <w:spacing w:after="0" w:line="240" w:lineRule="auto"/>
        <w:ind w:left="709" w:hanging="709"/>
        <w:jc w:val="both"/>
        <w:rPr>
          <w:rFonts w:ascii="Times New Roman" w:hAnsi="Times New Roman" w:cs="Times New Roman"/>
          <w:noProof/>
          <w:sz w:val="24"/>
          <w:szCs w:val="24"/>
          <w:lang w:val="pt-BR"/>
        </w:rPr>
      </w:pPr>
      <w:r w:rsidRPr="007220D4">
        <w:rPr>
          <w:rFonts w:ascii="Times New Roman" w:hAnsi="Times New Roman" w:cs="Times New Roman"/>
          <w:noProof/>
          <w:sz w:val="24"/>
          <w:szCs w:val="24"/>
          <w:lang w:val="es-ES"/>
        </w:rPr>
        <w:t xml:space="preserve">Posada, J. (1999). Factores protectores y de vulnerabilidad para el maltrato en jóvenes colombianos. </w:t>
      </w:r>
      <w:r w:rsidRPr="007220D4">
        <w:rPr>
          <w:rFonts w:ascii="Times New Roman" w:hAnsi="Times New Roman" w:cs="Times New Roman"/>
          <w:i/>
          <w:iCs/>
          <w:noProof/>
          <w:sz w:val="24"/>
          <w:szCs w:val="24"/>
          <w:lang w:val="pt-BR"/>
        </w:rPr>
        <w:t>Rev.colomb.psiquiatr</w:t>
      </w:r>
      <w:r w:rsidRPr="007220D4">
        <w:rPr>
          <w:rFonts w:ascii="Times New Roman" w:hAnsi="Times New Roman" w:cs="Times New Roman"/>
          <w:noProof/>
          <w:sz w:val="24"/>
          <w:szCs w:val="24"/>
          <w:lang w:val="pt-BR"/>
        </w:rPr>
        <w:t xml:space="preserve">., </w:t>
      </w:r>
      <w:r w:rsidRPr="007220D4">
        <w:rPr>
          <w:rFonts w:ascii="Times New Roman" w:hAnsi="Times New Roman" w:cs="Times New Roman"/>
          <w:i/>
          <w:iCs/>
          <w:noProof/>
          <w:sz w:val="24"/>
          <w:szCs w:val="24"/>
          <w:lang w:val="pt-BR"/>
        </w:rPr>
        <w:t>28</w:t>
      </w:r>
      <w:r w:rsidRPr="007220D4">
        <w:rPr>
          <w:rFonts w:ascii="Times New Roman" w:hAnsi="Times New Roman" w:cs="Times New Roman"/>
          <w:noProof/>
          <w:sz w:val="24"/>
          <w:szCs w:val="24"/>
          <w:lang w:val="pt-BR"/>
        </w:rPr>
        <w:t xml:space="preserve">(1), 9–24. </w:t>
      </w:r>
    </w:p>
    <w:p w14:paraId="67E0B6D8" w14:textId="5A6A0B26" w:rsidR="00C5254D" w:rsidRPr="007220D4" w:rsidRDefault="0EB74B37" w:rsidP="0EB74B37">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pt-BR"/>
        </w:rPr>
        <w:t>Pesce, R., Assis, S., Santos, N. &amp; Oliveira, R. (2004). Risco e proteção: em busca de um equilíbrio promotor de resiliência</w:t>
      </w:r>
      <w:r w:rsidRPr="007220D4">
        <w:rPr>
          <w:rFonts w:ascii="Times New Roman" w:hAnsi="Times New Roman" w:cs="Times New Roman"/>
          <w:i/>
          <w:iCs/>
          <w:noProof/>
          <w:sz w:val="24"/>
          <w:szCs w:val="24"/>
          <w:lang w:val="pt-BR"/>
        </w:rPr>
        <w:t xml:space="preserve">. </w:t>
      </w:r>
      <w:r w:rsidRPr="007220D4">
        <w:rPr>
          <w:rFonts w:ascii="Times New Roman" w:hAnsi="Times New Roman" w:cs="Times New Roman"/>
          <w:i/>
          <w:iCs/>
          <w:noProof/>
          <w:sz w:val="24"/>
          <w:szCs w:val="24"/>
          <w:lang w:val="en-US"/>
        </w:rPr>
        <w:t>Psicol. teor. pesqui.</w:t>
      </w:r>
      <w:r w:rsidRPr="007220D4">
        <w:rPr>
          <w:rFonts w:ascii="Times New Roman" w:hAnsi="Times New Roman" w:cs="Times New Roman"/>
          <w:noProof/>
          <w:sz w:val="24"/>
          <w:szCs w:val="24"/>
          <w:lang w:val="en-US"/>
        </w:rPr>
        <w:t xml:space="preserve">, </w:t>
      </w:r>
      <w:r w:rsidRPr="007220D4">
        <w:rPr>
          <w:rFonts w:ascii="Times New Roman" w:hAnsi="Times New Roman" w:cs="Times New Roman"/>
          <w:i/>
          <w:iCs/>
          <w:noProof/>
          <w:sz w:val="24"/>
          <w:szCs w:val="24"/>
          <w:lang w:val="en-US"/>
        </w:rPr>
        <w:t>20</w:t>
      </w:r>
      <w:r w:rsidRPr="007220D4">
        <w:rPr>
          <w:rFonts w:ascii="Times New Roman" w:hAnsi="Times New Roman" w:cs="Times New Roman"/>
          <w:noProof/>
          <w:sz w:val="24"/>
          <w:szCs w:val="24"/>
          <w:lang w:val="en-US"/>
        </w:rPr>
        <w:t>(2), 135-43.</w:t>
      </w:r>
    </w:p>
    <w:p w14:paraId="711E80CF" w14:textId="6A8C2365" w:rsidR="007064FF" w:rsidRPr="007220D4" w:rsidRDefault="5E9A950B" w:rsidP="5E9A950B">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en-US"/>
        </w:rPr>
        <w:t xml:space="preserve">Ribeiro, P. &amp; Gualda, D. (2011). Adolescence pregnancy: the construction of the Health-Resilience process. </w:t>
      </w:r>
      <w:r w:rsidRPr="007220D4">
        <w:rPr>
          <w:rFonts w:ascii="Times New Roman" w:hAnsi="Times New Roman" w:cs="Times New Roman"/>
          <w:i/>
          <w:iCs/>
          <w:noProof/>
          <w:sz w:val="24"/>
          <w:szCs w:val="24"/>
          <w:lang w:val="en-US"/>
        </w:rPr>
        <w:t>Esc. Anna Nery Rev. Enferm</w:t>
      </w:r>
      <w:r w:rsidRPr="007220D4">
        <w:rPr>
          <w:rFonts w:ascii="Times New Roman" w:hAnsi="Times New Roman" w:cs="Times New Roman"/>
          <w:noProof/>
          <w:sz w:val="24"/>
          <w:szCs w:val="24"/>
          <w:lang w:val="en-US"/>
        </w:rPr>
        <w:t xml:space="preserve">., </w:t>
      </w:r>
      <w:r w:rsidRPr="007220D4">
        <w:rPr>
          <w:rFonts w:ascii="Times New Roman" w:hAnsi="Times New Roman" w:cs="Times New Roman"/>
          <w:i/>
          <w:iCs/>
          <w:noProof/>
          <w:sz w:val="24"/>
          <w:szCs w:val="24"/>
          <w:lang w:val="en-US"/>
        </w:rPr>
        <w:t>15</w:t>
      </w:r>
      <w:r w:rsidRPr="007220D4">
        <w:rPr>
          <w:rFonts w:ascii="Times New Roman" w:hAnsi="Times New Roman" w:cs="Times New Roman"/>
          <w:noProof/>
          <w:sz w:val="24"/>
          <w:szCs w:val="24"/>
          <w:lang w:val="en-US"/>
        </w:rPr>
        <w:t xml:space="preserve">(2), 361–371. </w:t>
      </w:r>
    </w:p>
    <w:p w14:paraId="54AA1BDC" w14:textId="7799467B" w:rsidR="00C5254D" w:rsidRPr="007220D4" w:rsidRDefault="5E9A950B" w:rsidP="005468F1">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en-US"/>
        </w:rPr>
        <w:t xml:space="preserve">Rutter, M. (1993). Resilience: Some conceptual considerations. </w:t>
      </w:r>
      <w:r w:rsidRPr="007220D4">
        <w:rPr>
          <w:rFonts w:ascii="Times New Roman" w:hAnsi="Times New Roman" w:cs="Times New Roman"/>
          <w:i/>
          <w:iCs/>
          <w:noProof/>
          <w:sz w:val="24"/>
          <w:szCs w:val="24"/>
          <w:lang w:val="es-ES"/>
        </w:rPr>
        <w:t>J. adolesc. health.,</w:t>
      </w:r>
      <w:r w:rsidRPr="007220D4">
        <w:rPr>
          <w:rFonts w:ascii="Times New Roman" w:hAnsi="Times New Roman" w:cs="Times New Roman"/>
          <w:noProof/>
          <w:sz w:val="24"/>
          <w:szCs w:val="24"/>
          <w:lang w:val="es-ES"/>
        </w:rPr>
        <w:t xml:space="preserve"> 14, 626–31.</w:t>
      </w:r>
    </w:p>
    <w:p w14:paraId="00441D1F" w14:textId="3F107A77" w:rsidR="00C5254D" w:rsidRPr="007220D4" w:rsidRDefault="5E9A950B" w:rsidP="5E9A950B">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es-ES"/>
        </w:rPr>
        <w:t xml:space="preserve">Toro, J., Varas, N., Andújar, B. &amp; Nieves, L. (2006). </w:t>
      </w:r>
      <w:r w:rsidRPr="007220D4">
        <w:rPr>
          <w:rFonts w:ascii="Times New Roman" w:hAnsi="Times New Roman" w:cs="Times New Roman"/>
          <w:noProof/>
          <w:sz w:val="24"/>
          <w:szCs w:val="24"/>
          <w:lang w:val="en-US"/>
        </w:rPr>
        <w:t xml:space="preserve">Strengths and vulnerabilities of a sample of gay and bisexual male adolescents in Puerto Rico. </w:t>
      </w:r>
      <w:r w:rsidRPr="007220D4">
        <w:rPr>
          <w:rFonts w:ascii="Times New Roman" w:hAnsi="Times New Roman" w:cs="Times New Roman"/>
          <w:i/>
          <w:iCs/>
          <w:noProof/>
          <w:sz w:val="24"/>
          <w:szCs w:val="24"/>
          <w:lang w:val="en-US"/>
        </w:rPr>
        <w:t>Interam. j. psychol</w:t>
      </w:r>
      <w:r w:rsidRPr="007220D4">
        <w:rPr>
          <w:rFonts w:ascii="Times New Roman" w:hAnsi="Times New Roman" w:cs="Times New Roman"/>
          <w:noProof/>
          <w:sz w:val="24"/>
          <w:szCs w:val="24"/>
          <w:lang w:val="en-US"/>
        </w:rPr>
        <w:t xml:space="preserve">., </w:t>
      </w:r>
      <w:r w:rsidRPr="007220D4">
        <w:rPr>
          <w:rFonts w:ascii="Times New Roman" w:hAnsi="Times New Roman" w:cs="Times New Roman"/>
          <w:i/>
          <w:iCs/>
          <w:noProof/>
          <w:sz w:val="24"/>
          <w:szCs w:val="24"/>
          <w:lang w:val="en-US"/>
        </w:rPr>
        <w:t>40</w:t>
      </w:r>
      <w:r w:rsidRPr="007220D4">
        <w:rPr>
          <w:rFonts w:ascii="Times New Roman" w:hAnsi="Times New Roman" w:cs="Times New Roman"/>
          <w:noProof/>
          <w:sz w:val="24"/>
          <w:szCs w:val="24"/>
          <w:lang w:val="en-US"/>
        </w:rPr>
        <w:t xml:space="preserve">(1), 59–68. </w:t>
      </w:r>
    </w:p>
    <w:p w14:paraId="270AAE95" w14:textId="1163DE69" w:rsidR="00C5254D" w:rsidRPr="007220D4" w:rsidRDefault="5E9A950B" w:rsidP="5E9A950B">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en-US"/>
        </w:rPr>
        <w:t>Ungar, M. (2006). Nurturing hidden resilience in at-risk youth in different cultures</w:t>
      </w:r>
      <w:r w:rsidRPr="007220D4">
        <w:rPr>
          <w:rFonts w:ascii="Times New Roman" w:hAnsi="Times New Roman" w:cs="Times New Roman"/>
          <w:i/>
          <w:iCs/>
          <w:noProof/>
          <w:sz w:val="24"/>
          <w:szCs w:val="24"/>
          <w:lang w:val="en-US"/>
        </w:rPr>
        <w:t>. J. can. acad. child adolesc. Psychiatry,</w:t>
      </w:r>
      <w:r w:rsidRPr="007220D4">
        <w:rPr>
          <w:rFonts w:ascii="Times New Roman" w:hAnsi="Times New Roman" w:cs="Times New Roman"/>
          <w:noProof/>
          <w:sz w:val="24"/>
          <w:szCs w:val="24"/>
          <w:lang w:val="en-US"/>
        </w:rPr>
        <w:t xml:space="preserve"> </w:t>
      </w:r>
      <w:r w:rsidRPr="007220D4">
        <w:rPr>
          <w:rFonts w:ascii="Times New Roman" w:hAnsi="Times New Roman" w:cs="Times New Roman"/>
          <w:i/>
          <w:iCs/>
          <w:noProof/>
          <w:sz w:val="24"/>
          <w:szCs w:val="24"/>
          <w:lang w:val="en-US"/>
        </w:rPr>
        <w:t>15</w:t>
      </w:r>
      <w:r w:rsidRPr="007220D4">
        <w:rPr>
          <w:rFonts w:ascii="Times New Roman" w:hAnsi="Times New Roman" w:cs="Times New Roman"/>
          <w:noProof/>
          <w:sz w:val="24"/>
          <w:szCs w:val="24"/>
          <w:lang w:val="en-US"/>
        </w:rPr>
        <w:t>(2), 53–8.</w:t>
      </w:r>
    </w:p>
    <w:p w14:paraId="0A46A0DE" w14:textId="74EF42D3" w:rsidR="00C5254D" w:rsidRPr="007220D4" w:rsidRDefault="5E9A950B" w:rsidP="005468F1">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en-US"/>
        </w:rPr>
        <w:t xml:space="preserve">Ungar M. (2008). Resilience across Cultures. </w:t>
      </w:r>
      <w:r w:rsidRPr="007220D4">
        <w:rPr>
          <w:rFonts w:ascii="Times New Roman" w:hAnsi="Times New Roman" w:cs="Times New Roman"/>
          <w:i/>
          <w:iCs/>
          <w:noProof/>
          <w:sz w:val="24"/>
          <w:szCs w:val="24"/>
          <w:lang w:val="en-US"/>
        </w:rPr>
        <w:t>Br. j. soc. work</w:t>
      </w:r>
      <w:r w:rsidRPr="007220D4">
        <w:rPr>
          <w:rFonts w:ascii="Times New Roman" w:hAnsi="Times New Roman" w:cs="Times New Roman"/>
          <w:noProof/>
          <w:sz w:val="24"/>
          <w:szCs w:val="24"/>
          <w:lang w:val="en-US"/>
        </w:rPr>
        <w:t xml:space="preserve">., 38(2), 218–35. </w:t>
      </w:r>
    </w:p>
    <w:p w14:paraId="52960C82" w14:textId="5948DF02" w:rsidR="00C5254D" w:rsidRPr="007220D4" w:rsidRDefault="5E9A950B" w:rsidP="5E9A950B">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en-US"/>
        </w:rPr>
        <w:t>Ungar, M., Brown, M., Liebenberg, L., Othman, R., Kwong, W., Armstrong, M</w:t>
      </w:r>
      <w:r w:rsidR="00396072" w:rsidRPr="007220D4">
        <w:rPr>
          <w:rFonts w:ascii="Times New Roman" w:hAnsi="Times New Roman" w:cs="Times New Roman"/>
          <w:noProof/>
          <w:sz w:val="24"/>
          <w:szCs w:val="24"/>
          <w:lang w:val="en-US"/>
        </w:rPr>
        <w:t xml:space="preserve">. &amp; Gilgun, J. </w:t>
      </w:r>
      <w:r w:rsidRPr="007220D4">
        <w:rPr>
          <w:rFonts w:ascii="Times New Roman" w:hAnsi="Times New Roman" w:cs="Times New Roman"/>
          <w:noProof/>
          <w:sz w:val="24"/>
          <w:szCs w:val="24"/>
          <w:lang w:val="en-US"/>
        </w:rPr>
        <w:t xml:space="preserve">(2007). Unique pathways to resilience across cultures. </w:t>
      </w:r>
      <w:r w:rsidRPr="007220D4">
        <w:rPr>
          <w:rFonts w:ascii="Times New Roman" w:hAnsi="Times New Roman" w:cs="Times New Roman"/>
          <w:i/>
          <w:iCs/>
          <w:noProof/>
          <w:sz w:val="24"/>
          <w:szCs w:val="24"/>
          <w:lang w:val="en-US"/>
        </w:rPr>
        <w:t>Adolescence</w:t>
      </w:r>
      <w:r w:rsidRPr="007220D4">
        <w:rPr>
          <w:rFonts w:ascii="Times New Roman" w:hAnsi="Times New Roman" w:cs="Times New Roman"/>
          <w:noProof/>
          <w:sz w:val="24"/>
          <w:szCs w:val="24"/>
          <w:lang w:val="en-US"/>
        </w:rPr>
        <w:t xml:space="preserve">, </w:t>
      </w:r>
      <w:r w:rsidRPr="007220D4">
        <w:rPr>
          <w:rFonts w:ascii="Times New Roman" w:hAnsi="Times New Roman" w:cs="Times New Roman"/>
          <w:i/>
          <w:iCs/>
          <w:noProof/>
          <w:sz w:val="24"/>
          <w:szCs w:val="24"/>
          <w:lang w:val="en-US"/>
        </w:rPr>
        <w:t>42</w:t>
      </w:r>
      <w:r w:rsidRPr="007220D4">
        <w:rPr>
          <w:rFonts w:ascii="Times New Roman" w:hAnsi="Times New Roman" w:cs="Times New Roman"/>
          <w:noProof/>
          <w:sz w:val="24"/>
          <w:szCs w:val="24"/>
          <w:lang w:val="en-US"/>
        </w:rPr>
        <w:t>(166), 287–310.</w:t>
      </w:r>
    </w:p>
    <w:p w14:paraId="192024CD" w14:textId="58CCFF84" w:rsidR="00C5254D" w:rsidRPr="007220D4" w:rsidRDefault="0EB74B37" w:rsidP="0EB74B37">
      <w:pPr>
        <w:spacing w:after="0" w:line="240" w:lineRule="auto"/>
        <w:ind w:left="709" w:hanging="709"/>
        <w:jc w:val="both"/>
        <w:rPr>
          <w:rFonts w:ascii="Times New Roman" w:hAnsi="Times New Roman" w:cs="Times New Roman"/>
          <w:noProof/>
          <w:sz w:val="24"/>
          <w:szCs w:val="24"/>
          <w:lang w:val="en-US"/>
        </w:rPr>
      </w:pPr>
      <w:r w:rsidRPr="007220D4">
        <w:rPr>
          <w:rFonts w:ascii="Times New Roman" w:hAnsi="Times New Roman" w:cs="Times New Roman"/>
          <w:noProof/>
          <w:sz w:val="24"/>
          <w:szCs w:val="24"/>
          <w:lang w:val="en-US"/>
        </w:rPr>
        <w:t xml:space="preserve">Villalta, P. (2010). Factores de resiliencia asociados al rendimiento académico en estudiantes de contextos de alta vulnerabilidad social. </w:t>
      </w:r>
      <w:r w:rsidRPr="007220D4">
        <w:rPr>
          <w:rFonts w:ascii="Times New Roman" w:hAnsi="Times New Roman" w:cs="Times New Roman"/>
          <w:i/>
          <w:iCs/>
          <w:noProof/>
          <w:sz w:val="24"/>
          <w:szCs w:val="24"/>
          <w:lang w:val="en-US"/>
        </w:rPr>
        <w:t>Rev. pedagog. - Esc. Educ., Univ. Cent. Venez</w:t>
      </w:r>
      <w:r w:rsidRPr="007220D4">
        <w:rPr>
          <w:rFonts w:ascii="Times New Roman" w:hAnsi="Times New Roman" w:cs="Times New Roman"/>
          <w:noProof/>
          <w:sz w:val="24"/>
          <w:szCs w:val="24"/>
          <w:lang w:val="en-US"/>
        </w:rPr>
        <w:t xml:space="preserve">., </w:t>
      </w:r>
      <w:r w:rsidRPr="007220D4">
        <w:rPr>
          <w:rFonts w:ascii="Times New Roman" w:hAnsi="Times New Roman" w:cs="Times New Roman"/>
          <w:i/>
          <w:iCs/>
          <w:noProof/>
          <w:sz w:val="24"/>
          <w:szCs w:val="24"/>
          <w:lang w:val="en-US"/>
        </w:rPr>
        <w:t>31</w:t>
      </w:r>
      <w:r w:rsidRPr="007220D4">
        <w:rPr>
          <w:rFonts w:ascii="Times New Roman" w:hAnsi="Times New Roman" w:cs="Times New Roman"/>
          <w:noProof/>
          <w:sz w:val="24"/>
          <w:szCs w:val="24"/>
          <w:lang w:val="en-US"/>
        </w:rPr>
        <w:t xml:space="preserve">(88), 159–190. </w:t>
      </w:r>
    </w:p>
    <w:p w14:paraId="3BDD4822" w14:textId="167C242A" w:rsidR="00C5254D" w:rsidRPr="007220D4" w:rsidRDefault="5E9A950B" w:rsidP="5E9A950B">
      <w:pPr>
        <w:spacing w:after="0" w:line="240" w:lineRule="auto"/>
        <w:ind w:left="709" w:hanging="709"/>
        <w:jc w:val="both"/>
        <w:rPr>
          <w:rFonts w:ascii="Times New Roman" w:hAnsi="Times New Roman" w:cs="Times New Roman"/>
          <w:noProof/>
          <w:sz w:val="24"/>
          <w:szCs w:val="24"/>
          <w:lang w:val="pt-BR"/>
        </w:rPr>
      </w:pPr>
      <w:r w:rsidRPr="007220D4">
        <w:rPr>
          <w:rFonts w:ascii="Times New Roman" w:hAnsi="Times New Roman" w:cs="Times New Roman"/>
          <w:noProof/>
          <w:sz w:val="24"/>
          <w:szCs w:val="24"/>
          <w:lang w:val="en-US"/>
        </w:rPr>
        <w:t xml:space="preserve">Von Elm, E., Altman, D., Egger, M., Pocock, S., Gøtzsche, P. &amp; Vandenbroucke, J. (2007). The Strengthening the Reporting of Observational Studies in Epidemiology (STROBE) statement: guidelines for reporting observational studies. </w:t>
      </w:r>
      <w:r w:rsidRPr="007220D4">
        <w:rPr>
          <w:rFonts w:ascii="Times New Roman" w:hAnsi="Times New Roman" w:cs="Times New Roman"/>
          <w:i/>
          <w:iCs/>
          <w:noProof/>
          <w:sz w:val="24"/>
          <w:szCs w:val="24"/>
          <w:lang w:val="pt-BR"/>
        </w:rPr>
        <w:t>Lancet.</w:t>
      </w:r>
      <w:r w:rsidRPr="007220D4">
        <w:rPr>
          <w:rFonts w:ascii="Times New Roman" w:hAnsi="Times New Roman" w:cs="Times New Roman"/>
          <w:noProof/>
          <w:sz w:val="24"/>
          <w:szCs w:val="24"/>
          <w:lang w:val="pt-BR"/>
        </w:rPr>
        <w:t xml:space="preserve">, </w:t>
      </w:r>
      <w:r w:rsidRPr="007220D4">
        <w:rPr>
          <w:rFonts w:ascii="Times New Roman" w:hAnsi="Times New Roman" w:cs="Times New Roman"/>
          <w:i/>
          <w:iCs/>
          <w:noProof/>
          <w:sz w:val="24"/>
          <w:szCs w:val="24"/>
          <w:lang w:val="pt-BR"/>
        </w:rPr>
        <w:t>370</w:t>
      </w:r>
      <w:r w:rsidRPr="007220D4">
        <w:rPr>
          <w:rFonts w:ascii="Times New Roman" w:hAnsi="Times New Roman" w:cs="Times New Roman"/>
          <w:noProof/>
          <w:sz w:val="24"/>
          <w:szCs w:val="24"/>
          <w:lang w:val="pt-BR"/>
        </w:rPr>
        <w:t xml:space="preserve">, 1453–57. </w:t>
      </w:r>
    </w:p>
    <w:p w14:paraId="2F34606A" w14:textId="0566E175" w:rsidR="00C5254D" w:rsidRPr="004F746E" w:rsidRDefault="5E9A950B" w:rsidP="5E9A950B">
      <w:pPr>
        <w:spacing w:after="0" w:line="240" w:lineRule="auto"/>
        <w:ind w:left="709" w:hanging="709"/>
        <w:jc w:val="both"/>
        <w:rPr>
          <w:rFonts w:ascii="Times New Roman" w:hAnsi="Times New Roman" w:cs="Times New Roman"/>
          <w:noProof/>
          <w:sz w:val="24"/>
          <w:szCs w:val="24"/>
          <w:lang w:val="es-ES"/>
        </w:rPr>
      </w:pPr>
      <w:r w:rsidRPr="007220D4">
        <w:rPr>
          <w:rFonts w:ascii="Times New Roman" w:hAnsi="Times New Roman" w:cs="Times New Roman"/>
          <w:noProof/>
          <w:sz w:val="24"/>
          <w:szCs w:val="24"/>
          <w:lang w:val="pt-BR"/>
        </w:rPr>
        <w:t xml:space="preserve">Xavier, K., Conchão, S. &amp; Carneiro, N. (2011). Juventude e resiliência: experiência com jovens em situação de vulnerabilidade. </w:t>
      </w:r>
      <w:r w:rsidRPr="007220D4">
        <w:rPr>
          <w:rFonts w:ascii="Times New Roman" w:hAnsi="Times New Roman" w:cs="Times New Roman"/>
          <w:i/>
          <w:iCs/>
          <w:noProof/>
          <w:sz w:val="24"/>
          <w:szCs w:val="24"/>
          <w:lang w:val="es-ES"/>
        </w:rPr>
        <w:t>Rev. bras. crescimento desenvolv. hum.,</w:t>
      </w:r>
      <w:r w:rsidRPr="007220D4">
        <w:rPr>
          <w:rFonts w:ascii="Times New Roman" w:hAnsi="Times New Roman" w:cs="Times New Roman"/>
          <w:noProof/>
          <w:sz w:val="24"/>
          <w:szCs w:val="24"/>
          <w:lang w:val="es-ES"/>
        </w:rPr>
        <w:t xml:space="preserve"> </w:t>
      </w:r>
      <w:r w:rsidRPr="007220D4">
        <w:rPr>
          <w:rFonts w:ascii="Times New Roman" w:hAnsi="Times New Roman" w:cs="Times New Roman"/>
          <w:i/>
          <w:iCs/>
          <w:noProof/>
          <w:sz w:val="24"/>
          <w:szCs w:val="24"/>
          <w:lang w:val="es-ES"/>
        </w:rPr>
        <w:t>21</w:t>
      </w:r>
      <w:r w:rsidRPr="007220D4">
        <w:rPr>
          <w:rFonts w:ascii="Times New Roman" w:hAnsi="Times New Roman" w:cs="Times New Roman"/>
          <w:noProof/>
          <w:sz w:val="24"/>
          <w:szCs w:val="24"/>
          <w:lang w:val="es-ES"/>
        </w:rPr>
        <w:t>(1), 140–145.</w:t>
      </w:r>
      <w:r w:rsidRPr="5E9A950B">
        <w:rPr>
          <w:rFonts w:ascii="Times New Roman" w:hAnsi="Times New Roman" w:cs="Times New Roman"/>
          <w:noProof/>
          <w:sz w:val="24"/>
          <w:szCs w:val="24"/>
          <w:lang w:val="es-ES"/>
        </w:rPr>
        <w:t xml:space="preserve"> </w:t>
      </w:r>
    </w:p>
    <w:sectPr w:rsidR="00C5254D" w:rsidRPr="004F746E" w:rsidSect="00396072">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9EB7C" w14:textId="77777777" w:rsidR="00C8459C" w:rsidRDefault="00C8459C" w:rsidP="00C9708B">
      <w:pPr>
        <w:spacing w:after="0" w:line="240" w:lineRule="auto"/>
      </w:pPr>
      <w:r>
        <w:separator/>
      </w:r>
    </w:p>
  </w:endnote>
  <w:endnote w:type="continuationSeparator" w:id="0">
    <w:p w14:paraId="0AA2D1C9" w14:textId="77777777" w:rsidR="00C8459C" w:rsidRDefault="00C8459C" w:rsidP="00C9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ewsGoth BT">
    <w:altName w:val="NewsGoth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E8DD2" w14:textId="77777777" w:rsidR="00DC2555" w:rsidRDefault="00DC25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B16FB" w14:textId="77777777" w:rsidR="00DC2555" w:rsidRDefault="00DC255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B978F" w14:textId="77777777" w:rsidR="00DC2555" w:rsidRDefault="00DC25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A46CF" w14:textId="77777777" w:rsidR="00C8459C" w:rsidRDefault="00C8459C" w:rsidP="00C9708B">
      <w:pPr>
        <w:spacing w:after="0" w:line="240" w:lineRule="auto"/>
      </w:pPr>
      <w:r>
        <w:separator/>
      </w:r>
    </w:p>
  </w:footnote>
  <w:footnote w:type="continuationSeparator" w:id="0">
    <w:p w14:paraId="2DB69E2A" w14:textId="77777777" w:rsidR="00C8459C" w:rsidRDefault="00C8459C" w:rsidP="00C9708B">
      <w:pPr>
        <w:spacing w:after="0" w:line="240" w:lineRule="auto"/>
      </w:pPr>
      <w:r>
        <w:continuationSeparator/>
      </w:r>
    </w:p>
  </w:footnote>
  <w:footnote w:id="1">
    <w:p w14:paraId="358C39CE" w14:textId="5486B275" w:rsidR="00721699" w:rsidRPr="00E91040" w:rsidRDefault="00721699">
      <w:pPr>
        <w:pStyle w:val="Textonotapie"/>
        <w:rPr>
          <w:rFonts w:ascii="Times New Roman" w:hAnsi="Times New Roman" w:cs="Times New Roman"/>
          <w:lang w:val="es-ES"/>
        </w:rPr>
      </w:pPr>
      <w:r w:rsidRPr="00967226">
        <w:rPr>
          <w:rStyle w:val="Refdenotaalpie"/>
          <w:rFonts w:ascii="Times New Roman" w:hAnsi="Times New Roman" w:cs="Times New Roman"/>
        </w:rPr>
        <w:footnoteRef/>
      </w:r>
      <w:r w:rsidRPr="00967226">
        <w:rPr>
          <w:rFonts w:ascii="Times New Roman" w:hAnsi="Times New Roman" w:cs="Times New Roman"/>
        </w:rPr>
        <w:t xml:space="preserve"> </w:t>
      </w:r>
      <w:r w:rsidRPr="00967226">
        <w:rPr>
          <w:rFonts w:ascii="Times New Roman" w:hAnsi="Times New Roman" w:cs="Times New Roman"/>
          <w:lang w:val="es-ES"/>
        </w:rPr>
        <w:t xml:space="preserve">Los textos mencionados son citados por Ungar (2006) en su artículo </w:t>
      </w:r>
      <w:r w:rsidR="00E91040">
        <w:rPr>
          <w:rFonts w:ascii="Times New Roman" w:hAnsi="Times New Roman" w:cs="Times New Roman"/>
          <w:lang w:val="es-ES"/>
        </w:rPr>
        <w:t>“</w:t>
      </w:r>
      <w:r w:rsidRPr="00E91040">
        <w:rPr>
          <w:rFonts w:ascii="Times New Roman" w:hAnsi="Times New Roman" w:cs="Times New Roman"/>
          <w:lang w:val="es-ES"/>
        </w:rPr>
        <w:t>Nurturing hidden resilience in at-risk youth in different cultures</w:t>
      </w:r>
      <w:r w:rsidR="00E91040">
        <w:rPr>
          <w:rFonts w:ascii="Times New Roman" w:hAnsi="Times New Roman" w:cs="Times New Roman"/>
          <w:lang w:val="es-ES"/>
        </w:rPr>
        <w:t>”</w:t>
      </w:r>
      <w:r w:rsidRPr="00E91040">
        <w:rPr>
          <w:rFonts w:ascii="Times New Roman" w:hAnsi="Times New Roman" w:cs="Times New Roman"/>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CB897" w14:textId="77777777" w:rsidR="00DC2555" w:rsidRDefault="00DC25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7E7D6" w14:textId="77777777" w:rsidR="00DC2555" w:rsidRDefault="00DC255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770A" w14:textId="77777777" w:rsidR="00DC2555" w:rsidRDefault="00DC25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70B8"/>
    <w:multiLevelType w:val="hybridMultilevel"/>
    <w:tmpl w:val="054217E6"/>
    <w:lvl w:ilvl="0" w:tplc="5E46F98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9824EF"/>
    <w:multiLevelType w:val="hybridMultilevel"/>
    <w:tmpl w:val="B44AEB7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72D51E3"/>
    <w:multiLevelType w:val="hybridMultilevel"/>
    <w:tmpl w:val="6EC271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CO" w:vendorID="64" w:dllVersion="6" w:nlCheck="1" w:checkStyle="1"/>
  <w:activeWritingStyle w:appName="MSWord" w:lang="en-US" w:vendorID="64" w:dllVersion="0"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CO"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fr-F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A5"/>
    <w:rsid w:val="00011000"/>
    <w:rsid w:val="00017E4A"/>
    <w:rsid w:val="00040C1E"/>
    <w:rsid w:val="00056630"/>
    <w:rsid w:val="00073851"/>
    <w:rsid w:val="00081B63"/>
    <w:rsid w:val="00095EC8"/>
    <w:rsid w:val="000A0F0E"/>
    <w:rsid w:val="000A441C"/>
    <w:rsid w:val="000B213A"/>
    <w:rsid w:val="000D3926"/>
    <w:rsid w:val="000D6F17"/>
    <w:rsid w:val="000F23F2"/>
    <w:rsid w:val="00110033"/>
    <w:rsid w:val="00127691"/>
    <w:rsid w:val="00151191"/>
    <w:rsid w:val="00172164"/>
    <w:rsid w:val="001761D7"/>
    <w:rsid w:val="00180AF3"/>
    <w:rsid w:val="001B7DE9"/>
    <w:rsid w:val="001D3DCD"/>
    <w:rsid w:val="002020D9"/>
    <w:rsid w:val="002450FB"/>
    <w:rsid w:val="0026430A"/>
    <w:rsid w:val="002A1561"/>
    <w:rsid w:val="002A323A"/>
    <w:rsid w:val="002C50C4"/>
    <w:rsid w:val="002C74AA"/>
    <w:rsid w:val="002C7A00"/>
    <w:rsid w:val="002E2333"/>
    <w:rsid w:val="002F4A68"/>
    <w:rsid w:val="002F7E02"/>
    <w:rsid w:val="0030198A"/>
    <w:rsid w:val="003136AD"/>
    <w:rsid w:val="00325D7E"/>
    <w:rsid w:val="0033327E"/>
    <w:rsid w:val="00335538"/>
    <w:rsid w:val="00350A99"/>
    <w:rsid w:val="00352F04"/>
    <w:rsid w:val="00367D78"/>
    <w:rsid w:val="00373D09"/>
    <w:rsid w:val="00387FAA"/>
    <w:rsid w:val="003905FD"/>
    <w:rsid w:val="00396072"/>
    <w:rsid w:val="003E3712"/>
    <w:rsid w:val="003F11BA"/>
    <w:rsid w:val="003F41BB"/>
    <w:rsid w:val="00401BF6"/>
    <w:rsid w:val="00402DED"/>
    <w:rsid w:val="00407904"/>
    <w:rsid w:val="00435B68"/>
    <w:rsid w:val="00461D26"/>
    <w:rsid w:val="004652F0"/>
    <w:rsid w:val="004775AD"/>
    <w:rsid w:val="00483296"/>
    <w:rsid w:val="0048649B"/>
    <w:rsid w:val="0049003D"/>
    <w:rsid w:val="004A28CF"/>
    <w:rsid w:val="004B2C17"/>
    <w:rsid w:val="004D0A42"/>
    <w:rsid w:val="004D2CC3"/>
    <w:rsid w:val="004F746E"/>
    <w:rsid w:val="00513581"/>
    <w:rsid w:val="00520234"/>
    <w:rsid w:val="00522616"/>
    <w:rsid w:val="005245FD"/>
    <w:rsid w:val="005468F1"/>
    <w:rsid w:val="00547E53"/>
    <w:rsid w:val="0055209F"/>
    <w:rsid w:val="00573D95"/>
    <w:rsid w:val="00587E89"/>
    <w:rsid w:val="00593396"/>
    <w:rsid w:val="005A508C"/>
    <w:rsid w:val="005A7F3B"/>
    <w:rsid w:val="005B257B"/>
    <w:rsid w:val="005F1190"/>
    <w:rsid w:val="00604BDF"/>
    <w:rsid w:val="00613441"/>
    <w:rsid w:val="006172F6"/>
    <w:rsid w:val="006237BE"/>
    <w:rsid w:val="00626978"/>
    <w:rsid w:val="00646547"/>
    <w:rsid w:val="006523D7"/>
    <w:rsid w:val="006645E6"/>
    <w:rsid w:val="00667551"/>
    <w:rsid w:val="0067196B"/>
    <w:rsid w:val="00675113"/>
    <w:rsid w:val="006921A2"/>
    <w:rsid w:val="00695225"/>
    <w:rsid w:val="006A0BD3"/>
    <w:rsid w:val="006C38E5"/>
    <w:rsid w:val="006D3BA9"/>
    <w:rsid w:val="006E6194"/>
    <w:rsid w:val="006F69DF"/>
    <w:rsid w:val="007064FF"/>
    <w:rsid w:val="00721699"/>
    <w:rsid w:val="007220D4"/>
    <w:rsid w:val="007251BC"/>
    <w:rsid w:val="007520F2"/>
    <w:rsid w:val="00762D4F"/>
    <w:rsid w:val="00767283"/>
    <w:rsid w:val="00771F9D"/>
    <w:rsid w:val="007745A5"/>
    <w:rsid w:val="0077699D"/>
    <w:rsid w:val="007A0AC6"/>
    <w:rsid w:val="007A1D86"/>
    <w:rsid w:val="007A2043"/>
    <w:rsid w:val="007A222B"/>
    <w:rsid w:val="007A3E25"/>
    <w:rsid w:val="008026C8"/>
    <w:rsid w:val="008128D1"/>
    <w:rsid w:val="00825E46"/>
    <w:rsid w:val="008312F7"/>
    <w:rsid w:val="00832851"/>
    <w:rsid w:val="00835D94"/>
    <w:rsid w:val="00842066"/>
    <w:rsid w:val="00857A5C"/>
    <w:rsid w:val="0088108A"/>
    <w:rsid w:val="00881666"/>
    <w:rsid w:val="00882EDA"/>
    <w:rsid w:val="00887CCA"/>
    <w:rsid w:val="008A34B5"/>
    <w:rsid w:val="008B3735"/>
    <w:rsid w:val="008B5113"/>
    <w:rsid w:val="008E6F2B"/>
    <w:rsid w:val="00932DA0"/>
    <w:rsid w:val="00937A53"/>
    <w:rsid w:val="00944A82"/>
    <w:rsid w:val="00946878"/>
    <w:rsid w:val="0095356D"/>
    <w:rsid w:val="00967226"/>
    <w:rsid w:val="00973AE7"/>
    <w:rsid w:val="0099211A"/>
    <w:rsid w:val="009A4115"/>
    <w:rsid w:val="009E0FE5"/>
    <w:rsid w:val="009F0276"/>
    <w:rsid w:val="00A02ABE"/>
    <w:rsid w:val="00A24572"/>
    <w:rsid w:val="00A404BB"/>
    <w:rsid w:val="00A437D3"/>
    <w:rsid w:val="00A47E49"/>
    <w:rsid w:val="00A628C5"/>
    <w:rsid w:val="00A637C3"/>
    <w:rsid w:val="00A668D6"/>
    <w:rsid w:val="00AD505F"/>
    <w:rsid w:val="00AE1126"/>
    <w:rsid w:val="00AF4DC0"/>
    <w:rsid w:val="00AF6CFC"/>
    <w:rsid w:val="00B35981"/>
    <w:rsid w:val="00B65794"/>
    <w:rsid w:val="00B6706F"/>
    <w:rsid w:val="00B71298"/>
    <w:rsid w:val="00B84ADD"/>
    <w:rsid w:val="00B87041"/>
    <w:rsid w:val="00BA5D10"/>
    <w:rsid w:val="00BC55FC"/>
    <w:rsid w:val="00BD318D"/>
    <w:rsid w:val="00BD4F0C"/>
    <w:rsid w:val="00BE13E7"/>
    <w:rsid w:val="00BE18EB"/>
    <w:rsid w:val="00C01D87"/>
    <w:rsid w:val="00C11813"/>
    <w:rsid w:val="00C15BBB"/>
    <w:rsid w:val="00C5254D"/>
    <w:rsid w:val="00C558F8"/>
    <w:rsid w:val="00C72414"/>
    <w:rsid w:val="00C83211"/>
    <w:rsid w:val="00C8459C"/>
    <w:rsid w:val="00C92C6E"/>
    <w:rsid w:val="00C9708B"/>
    <w:rsid w:val="00CA4E6E"/>
    <w:rsid w:val="00CA5708"/>
    <w:rsid w:val="00CA5F1F"/>
    <w:rsid w:val="00CB7139"/>
    <w:rsid w:val="00CE2CB9"/>
    <w:rsid w:val="00CF4DBF"/>
    <w:rsid w:val="00D14E66"/>
    <w:rsid w:val="00D27F7F"/>
    <w:rsid w:val="00D31582"/>
    <w:rsid w:val="00D56527"/>
    <w:rsid w:val="00D85B88"/>
    <w:rsid w:val="00D90D80"/>
    <w:rsid w:val="00D978F4"/>
    <w:rsid w:val="00DA4014"/>
    <w:rsid w:val="00DA4E67"/>
    <w:rsid w:val="00DB0213"/>
    <w:rsid w:val="00DC2555"/>
    <w:rsid w:val="00DC4F62"/>
    <w:rsid w:val="00DC52E9"/>
    <w:rsid w:val="00DD2D92"/>
    <w:rsid w:val="00DD770F"/>
    <w:rsid w:val="00DE7764"/>
    <w:rsid w:val="00E020B3"/>
    <w:rsid w:val="00E15543"/>
    <w:rsid w:val="00E24DC0"/>
    <w:rsid w:val="00E33870"/>
    <w:rsid w:val="00E44839"/>
    <w:rsid w:val="00E73A5F"/>
    <w:rsid w:val="00E76EAF"/>
    <w:rsid w:val="00E91040"/>
    <w:rsid w:val="00EA654C"/>
    <w:rsid w:val="00EC3409"/>
    <w:rsid w:val="00ED34A4"/>
    <w:rsid w:val="00F15CBD"/>
    <w:rsid w:val="00F37FC0"/>
    <w:rsid w:val="00F53088"/>
    <w:rsid w:val="00F74B81"/>
    <w:rsid w:val="00FA5450"/>
    <w:rsid w:val="00FA7A26"/>
    <w:rsid w:val="00FB3CAE"/>
    <w:rsid w:val="00FC4D14"/>
    <w:rsid w:val="00FE04C4"/>
    <w:rsid w:val="00FE2F67"/>
    <w:rsid w:val="00FF0A44"/>
    <w:rsid w:val="00FF74D9"/>
    <w:rsid w:val="064B446A"/>
    <w:rsid w:val="0EB74B37"/>
    <w:rsid w:val="10A28E3C"/>
    <w:rsid w:val="1998E100"/>
    <w:rsid w:val="5E627E5E"/>
    <w:rsid w:val="5E9A950B"/>
    <w:rsid w:val="6D637ECC"/>
    <w:rsid w:val="702883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C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A5"/>
    <w:rPr>
      <w:rFonts w:eastAsiaTheme="minorEastAsia"/>
      <w:lang w:eastAsia="es-CO"/>
    </w:rPr>
  </w:style>
  <w:style w:type="paragraph" w:styleId="Ttulo2">
    <w:name w:val="heading 2"/>
    <w:basedOn w:val="Normal"/>
    <w:next w:val="Normal"/>
    <w:link w:val="Ttulo2Car"/>
    <w:qFormat/>
    <w:rsid w:val="00BA5D10"/>
    <w:pPr>
      <w:keepNext/>
      <w:spacing w:before="360" w:line="240" w:lineRule="atLeast"/>
      <w:outlineLvl w:val="1"/>
    </w:pPr>
    <w:rPr>
      <w:rFonts w:ascii="Arial" w:eastAsia="Times New Roman" w:hAnsi="Arial" w:cs="Arial"/>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45A5"/>
    <w:pPr>
      <w:ind w:left="720"/>
      <w:contextualSpacing/>
    </w:pPr>
  </w:style>
  <w:style w:type="character" w:customStyle="1" w:styleId="A8">
    <w:name w:val="A8"/>
    <w:uiPriority w:val="99"/>
    <w:rsid w:val="007745A5"/>
    <w:rPr>
      <w:rFonts w:cs="NewsGoth BT"/>
      <w:color w:val="000000"/>
      <w:sz w:val="21"/>
      <w:szCs w:val="21"/>
    </w:rPr>
  </w:style>
  <w:style w:type="paragraph" w:styleId="Textodeglobo">
    <w:name w:val="Balloon Text"/>
    <w:basedOn w:val="Normal"/>
    <w:link w:val="TextodegloboCar"/>
    <w:uiPriority w:val="99"/>
    <w:semiHidden/>
    <w:unhideWhenUsed/>
    <w:rsid w:val="007745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45A5"/>
    <w:rPr>
      <w:rFonts w:ascii="Tahoma" w:eastAsiaTheme="minorEastAsia" w:hAnsi="Tahoma" w:cs="Tahoma"/>
      <w:sz w:val="16"/>
      <w:szCs w:val="16"/>
      <w:lang w:eastAsia="es-CO"/>
    </w:rPr>
  </w:style>
  <w:style w:type="paragraph" w:styleId="NormalWeb">
    <w:name w:val="Normal (Web)"/>
    <w:basedOn w:val="Normal"/>
    <w:uiPriority w:val="99"/>
    <w:unhideWhenUsed/>
    <w:rsid w:val="007745A5"/>
    <w:pPr>
      <w:spacing w:before="100" w:beforeAutospacing="1" w:after="100" w:afterAutospacing="1" w:line="240" w:lineRule="auto"/>
    </w:pPr>
    <w:rPr>
      <w:rFonts w:ascii="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C9708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9708B"/>
    <w:rPr>
      <w:rFonts w:eastAsiaTheme="minorEastAsia"/>
      <w:sz w:val="20"/>
      <w:szCs w:val="20"/>
      <w:lang w:eastAsia="es-CO"/>
    </w:rPr>
  </w:style>
  <w:style w:type="character" w:styleId="Refdenotaalfinal">
    <w:name w:val="endnote reference"/>
    <w:basedOn w:val="Fuentedeprrafopredeter"/>
    <w:uiPriority w:val="99"/>
    <w:semiHidden/>
    <w:unhideWhenUsed/>
    <w:rsid w:val="00C9708B"/>
    <w:rPr>
      <w:vertAlign w:val="superscript"/>
    </w:rPr>
  </w:style>
  <w:style w:type="character" w:styleId="Textoennegrita">
    <w:name w:val="Strong"/>
    <w:basedOn w:val="Fuentedeprrafopredeter"/>
    <w:uiPriority w:val="22"/>
    <w:qFormat/>
    <w:rsid w:val="00C11813"/>
    <w:rPr>
      <w:b/>
      <w:bCs/>
    </w:rPr>
  </w:style>
  <w:style w:type="character" w:styleId="Hipervnculo">
    <w:name w:val="Hyperlink"/>
    <w:basedOn w:val="Fuentedeprrafopredeter"/>
    <w:uiPriority w:val="99"/>
    <w:unhideWhenUsed/>
    <w:rsid w:val="00C11813"/>
    <w:rPr>
      <w:color w:val="0000FF"/>
      <w:u w:val="single"/>
    </w:rPr>
  </w:style>
  <w:style w:type="character" w:customStyle="1" w:styleId="apple-converted-space">
    <w:name w:val="apple-converted-space"/>
    <w:basedOn w:val="Fuentedeprrafopredeter"/>
    <w:rsid w:val="00D14E66"/>
  </w:style>
  <w:style w:type="table" w:styleId="Tablaconcuadrcula">
    <w:name w:val="Table Grid"/>
    <w:basedOn w:val="Tablanormal"/>
    <w:uiPriority w:val="59"/>
    <w:rsid w:val="00E7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A4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A437D3"/>
    <w:rPr>
      <w:rFonts w:ascii="Courier New" w:eastAsia="Times New Roman" w:hAnsi="Courier New" w:cs="Courier New"/>
      <w:sz w:val="20"/>
      <w:szCs w:val="20"/>
      <w:lang w:eastAsia="es-CO"/>
    </w:rPr>
  </w:style>
  <w:style w:type="paragraph" w:styleId="Textonotapie">
    <w:name w:val="footnote text"/>
    <w:basedOn w:val="Normal"/>
    <w:link w:val="TextonotapieCar"/>
    <w:uiPriority w:val="99"/>
    <w:semiHidden/>
    <w:unhideWhenUsed/>
    <w:rsid w:val="000738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73851"/>
    <w:rPr>
      <w:rFonts w:eastAsiaTheme="minorEastAsia"/>
      <w:sz w:val="20"/>
      <w:szCs w:val="20"/>
      <w:lang w:eastAsia="es-CO"/>
    </w:rPr>
  </w:style>
  <w:style w:type="character" w:styleId="Refdenotaalpie">
    <w:name w:val="footnote reference"/>
    <w:basedOn w:val="Fuentedeprrafopredeter"/>
    <w:uiPriority w:val="99"/>
    <w:semiHidden/>
    <w:unhideWhenUsed/>
    <w:rsid w:val="00073851"/>
    <w:rPr>
      <w:vertAlign w:val="superscript"/>
    </w:rPr>
  </w:style>
  <w:style w:type="character" w:styleId="Refdecomentario">
    <w:name w:val="annotation reference"/>
    <w:basedOn w:val="Fuentedeprrafopredeter"/>
    <w:uiPriority w:val="99"/>
    <w:semiHidden/>
    <w:unhideWhenUsed/>
    <w:rsid w:val="00350A99"/>
    <w:rPr>
      <w:sz w:val="16"/>
      <w:szCs w:val="16"/>
    </w:rPr>
  </w:style>
  <w:style w:type="paragraph" w:styleId="Textocomentario">
    <w:name w:val="annotation text"/>
    <w:basedOn w:val="Normal"/>
    <w:link w:val="TextocomentarioCar"/>
    <w:uiPriority w:val="99"/>
    <w:semiHidden/>
    <w:unhideWhenUsed/>
    <w:rsid w:val="00350A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A99"/>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350A99"/>
    <w:rPr>
      <w:b/>
      <w:bCs/>
    </w:rPr>
  </w:style>
  <w:style w:type="character" w:customStyle="1" w:styleId="AsuntodelcomentarioCar">
    <w:name w:val="Asunto del comentario Car"/>
    <w:basedOn w:val="TextocomentarioCar"/>
    <w:link w:val="Asuntodelcomentario"/>
    <w:uiPriority w:val="99"/>
    <w:semiHidden/>
    <w:rsid w:val="00350A99"/>
    <w:rPr>
      <w:rFonts w:eastAsiaTheme="minorEastAsia"/>
      <w:b/>
      <w:bCs/>
      <w:sz w:val="20"/>
      <w:szCs w:val="20"/>
      <w:lang w:eastAsia="es-CO"/>
    </w:rPr>
  </w:style>
  <w:style w:type="character" w:customStyle="1" w:styleId="Ttulo2Car">
    <w:name w:val="Título 2 Car"/>
    <w:basedOn w:val="Fuentedeprrafopredeter"/>
    <w:link w:val="Ttulo2"/>
    <w:rsid w:val="00BA5D10"/>
    <w:rPr>
      <w:rFonts w:ascii="Arial" w:eastAsia="Times New Roman" w:hAnsi="Arial" w:cs="Arial"/>
      <w:b/>
      <w:bCs/>
      <w:sz w:val="28"/>
      <w:szCs w:val="28"/>
      <w:lang w:val="es-ES" w:eastAsia="es-ES"/>
    </w:rPr>
  </w:style>
  <w:style w:type="paragraph" w:styleId="Encabezado">
    <w:name w:val="header"/>
    <w:basedOn w:val="Normal"/>
    <w:link w:val="EncabezadoCar"/>
    <w:uiPriority w:val="99"/>
    <w:unhideWhenUsed/>
    <w:rsid w:val="00DC25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2555"/>
    <w:rPr>
      <w:rFonts w:eastAsiaTheme="minorEastAsia"/>
      <w:lang w:eastAsia="es-CO"/>
    </w:rPr>
  </w:style>
  <w:style w:type="paragraph" w:styleId="Piedepgina">
    <w:name w:val="footer"/>
    <w:basedOn w:val="Normal"/>
    <w:link w:val="PiedepginaCar"/>
    <w:uiPriority w:val="99"/>
    <w:unhideWhenUsed/>
    <w:rsid w:val="00DC25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2555"/>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61389">
      <w:bodyDiv w:val="1"/>
      <w:marLeft w:val="0"/>
      <w:marRight w:val="0"/>
      <w:marTop w:val="0"/>
      <w:marBottom w:val="0"/>
      <w:divBdr>
        <w:top w:val="none" w:sz="0" w:space="0" w:color="auto"/>
        <w:left w:val="none" w:sz="0" w:space="0" w:color="auto"/>
        <w:bottom w:val="none" w:sz="0" w:space="0" w:color="auto"/>
        <w:right w:val="none" w:sz="0" w:space="0" w:color="auto"/>
      </w:divBdr>
    </w:div>
    <w:div w:id="982154853">
      <w:bodyDiv w:val="1"/>
      <w:marLeft w:val="0"/>
      <w:marRight w:val="0"/>
      <w:marTop w:val="0"/>
      <w:marBottom w:val="0"/>
      <w:divBdr>
        <w:top w:val="none" w:sz="0" w:space="0" w:color="auto"/>
        <w:left w:val="none" w:sz="0" w:space="0" w:color="auto"/>
        <w:bottom w:val="none" w:sz="0" w:space="0" w:color="auto"/>
        <w:right w:val="none" w:sz="0" w:space="0" w:color="auto"/>
      </w:divBdr>
    </w:div>
    <w:div w:id="20400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aoeparticipacao.org.br/wp-content/uploads/la-juventud-en-iberoamerica.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idemiologia.anm.edu.ar/pdf/publicaciones_cie/2005/Que_son_revisiones_sistematicas_200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balex.org/search4dev/files/283337/11551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chrane.es/files/handbook.doc"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9739BF2-A926-4479-87AD-4877C8AA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12259</Words>
  <Characters>67426</Characters>
  <Application>Microsoft Office Word</Application>
  <DocSecurity>0</DocSecurity>
  <Lines>561</Lines>
  <Paragraphs>159</Paragraphs>
  <ScaleCrop>false</ScaleCrop>
  <Company/>
  <LinksUpToDate>false</LinksUpToDate>
  <CharactersWithSpaces>79526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2019-04-26T16:13:00Z</dcterms:created>
  <dcterms:modified xsi:type="dcterms:W3CDTF">2019-04-26T16:13:00Z</dcterms:modified>
</cp:coreProperties>
</file>