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2AB" w:rsidRPr="00A94D2D" w:rsidRDefault="00DC62AB" w:rsidP="00DC62AB">
      <w:pPr>
        <w:spacing w:line="240" w:lineRule="auto"/>
        <w:rPr>
          <w:rFonts w:cstheme="minorHAnsi"/>
        </w:rPr>
      </w:pPr>
      <w:bookmarkStart w:id="0" w:name="_GoBack"/>
      <w:bookmarkEnd w:id="0"/>
    </w:p>
    <w:p w:rsidR="00290502" w:rsidRPr="00A94D2D" w:rsidRDefault="00290502" w:rsidP="00DC62AB">
      <w:pPr>
        <w:spacing w:line="240" w:lineRule="auto"/>
        <w:rPr>
          <w:rFonts w:cstheme="minorHAnsi"/>
        </w:rPr>
      </w:pPr>
      <w:r w:rsidRPr="00A94D2D">
        <w:rPr>
          <w:rFonts w:cstheme="minorHAnsi"/>
        </w:rPr>
        <w:t>Resumen:</w:t>
      </w:r>
    </w:p>
    <w:p w:rsidR="000F5AA2" w:rsidRDefault="005066A9" w:rsidP="00DC62AB">
      <w:pPr>
        <w:spacing w:line="240" w:lineRule="auto"/>
        <w:rPr>
          <w:rFonts w:cstheme="minorHAnsi"/>
        </w:rPr>
      </w:pPr>
      <w:r w:rsidRPr="00A94D2D">
        <w:rPr>
          <w:rFonts w:cstheme="minorHAnsi"/>
          <w:iCs/>
        </w:rPr>
        <w:t>La experiencia de tener hermanos y de superar los recelos y envidias propias de los estadios más primitivos del desarrollo psicológico, atraviesa un difícil camino de aprendizaje y maduración individual. Los lazos de cariño y la solidaridad fraterna son producto de varios procesos psicológicos que incluyen elementos de identificación, autocontención, disciplina y educación para la convivencia. La conjunción de todos estos aspectos son un potencial de seguridad y confianza que servirá de impulso en los proyectos de cada uno de los hermanos y acompañará durante toda la vida.</w:t>
      </w:r>
      <w:r>
        <w:rPr>
          <w:rFonts w:cstheme="minorHAnsi"/>
          <w:iCs/>
        </w:rPr>
        <w:t xml:space="preserve"> El propósito de este trabajo es mostrar, en el análisis de los vínculos fraternos de Antígona y sus hermanos, los factores transgeneracionales e intrageneracionales que inciden en la lealtad y solidaridad entre hermanos.</w:t>
      </w:r>
    </w:p>
    <w:p w:rsidR="00A15810" w:rsidRDefault="00A15810" w:rsidP="00DC62AB">
      <w:pPr>
        <w:spacing w:line="240" w:lineRule="auto"/>
        <w:rPr>
          <w:rFonts w:cstheme="minorHAnsi"/>
        </w:rPr>
      </w:pPr>
    </w:p>
    <w:p w:rsidR="00A15810" w:rsidRPr="005066A9" w:rsidRDefault="00A15810" w:rsidP="00DC62AB">
      <w:pPr>
        <w:spacing w:line="240" w:lineRule="auto"/>
        <w:rPr>
          <w:rFonts w:cstheme="minorHAnsi"/>
          <w:lang w:val="en-US"/>
        </w:rPr>
      </w:pPr>
      <w:r w:rsidRPr="005066A9">
        <w:rPr>
          <w:rFonts w:cstheme="minorHAnsi"/>
          <w:lang w:val="en-US"/>
        </w:rPr>
        <w:t>Abstract:</w:t>
      </w:r>
    </w:p>
    <w:p w:rsidR="00290502" w:rsidRPr="005066A9" w:rsidRDefault="005066A9" w:rsidP="00DC62AB">
      <w:pPr>
        <w:spacing w:line="240" w:lineRule="auto"/>
        <w:rPr>
          <w:rFonts w:cstheme="minorHAnsi"/>
          <w:lang w:val="en-US"/>
        </w:rPr>
      </w:pPr>
      <w:r>
        <w:rPr>
          <w:rFonts w:ascii="Calibri" w:hAnsi="Calibri"/>
          <w:color w:val="000000"/>
          <w:lang w:val="en"/>
        </w:rPr>
        <w:t xml:space="preserve">The experience of having siblings and overcome the distrust and envy in the earliest stages of psychological development, </w:t>
      </w:r>
      <w:r w:rsidR="00AE38F6">
        <w:rPr>
          <w:rFonts w:ascii="Calibri" w:hAnsi="Calibri"/>
          <w:color w:val="000000"/>
          <w:lang w:val="en"/>
        </w:rPr>
        <w:t>must cross</w:t>
      </w:r>
      <w:r>
        <w:rPr>
          <w:rFonts w:ascii="Calibri" w:hAnsi="Calibri"/>
          <w:color w:val="000000"/>
          <w:lang w:val="en"/>
        </w:rPr>
        <w:t xml:space="preserve"> a difficult path of learning and </w:t>
      </w:r>
      <w:r w:rsidR="00AE38F6">
        <w:rPr>
          <w:rFonts w:ascii="Calibri" w:hAnsi="Calibri"/>
          <w:color w:val="000000"/>
          <w:lang w:val="en"/>
        </w:rPr>
        <w:t>emotional growth</w:t>
      </w:r>
      <w:r>
        <w:rPr>
          <w:rFonts w:ascii="Calibri" w:hAnsi="Calibri"/>
          <w:color w:val="000000"/>
          <w:lang w:val="en"/>
        </w:rPr>
        <w:t xml:space="preserve">. The bonds of affection and fraternal solidarity are the product of several psychological processes that include elements of identification, self-restraint, discipline and education for coexistence. The combination of all these aspects are a potential of security and confidence that will serve as a boost in the projects of each of the brothers </w:t>
      </w:r>
      <w:r w:rsidR="00AE38F6">
        <w:rPr>
          <w:rFonts w:ascii="Calibri" w:hAnsi="Calibri"/>
          <w:color w:val="000000"/>
          <w:lang w:val="en"/>
        </w:rPr>
        <w:t xml:space="preserve">and sisters, </w:t>
      </w:r>
      <w:r>
        <w:rPr>
          <w:rFonts w:ascii="Calibri" w:hAnsi="Calibri"/>
          <w:color w:val="000000"/>
          <w:lang w:val="en"/>
        </w:rPr>
        <w:t xml:space="preserve">and </w:t>
      </w:r>
      <w:r w:rsidR="00AE38F6">
        <w:rPr>
          <w:rFonts w:ascii="Calibri" w:hAnsi="Calibri"/>
          <w:color w:val="000000"/>
          <w:lang w:val="en"/>
        </w:rPr>
        <w:t xml:space="preserve">it will </w:t>
      </w:r>
      <w:r>
        <w:rPr>
          <w:rFonts w:ascii="Calibri" w:hAnsi="Calibri"/>
          <w:color w:val="000000"/>
          <w:lang w:val="en"/>
        </w:rPr>
        <w:t xml:space="preserve">accompany throughout life. The purpose of this paper is to show, in the analysis of the fraternal ties of Antigone and </w:t>
      </w:r>
      <w:r w:rsidR="00AE38F6">
        <w:rPr>
          <w:rFonts w:ascii="Calibri" w:hAnsi="Calibri"/>
          <w:color w:val="000000"/>
          <w:lang w:val="en"/>
        </w:rPr>
        <w:t>her sister and</w:t>
      </w:r>
      <w:r>
        <w:rPr>
          <w:rFonts w:ascii="Calibri" w:hAnsi="Calibri"/>
          <w:color w:val="000000"/>
          <w:lang w:val="en"/>
        </w:rPr>
        <w:t xml:space="preserve"> brothers, </w:t>
      </w:r>
      <w:r w:rsidR="00AE38F6">
        <w:rPr>
          <w:rFonts w:ascii="Calibri" w:hAnsi="Calibri"/>
          <w:color w:val="000000"/>
          <w:lang w:val="en"/>
        </w:rPr>
        <w:t xml:space="preserve">the </w:t>
      </w:r>
      <w:r>
        <w:rPr>
          <w:rFonts w:ascii="Calibri" w:hAnsi="Calibri"/>
          <w:color w:val="000000"/>
          <w:lang w:val="en"/>
        </w:rPr>
        <w:t>tra</w:t>
      </w:r>
      <w:r w:rsidR="00AE38F6">
        <w:rPr>
          <w:rFonts w:ascii="Calibri" w:hAnsi="Calibri"/>
          <w:color w:val="000000"/>
          <w:lang w:val="en"/>
        </w:rPr>
        <w:t>nsgenerational and intragenerational</w:t>
      </w:r>
      <w:r>
        <w:rPr>
          <w:rFonts w:ascii="Calibri" w:hAnsi="Calibri"/>
          <w:color w:val="000000"/>
          <w:lang w:val="en"/>
        </w:rPr>
        <w:t xml:space="preserve"> factors</w:t>
      </w:r>
      <w:r w:rsidR="00E03B80">
        <w:rPr>
          <w:rFonts w:ascii="Calibri" w:hAnsi="Calibri"/>
          <w:color w:val="000000"/>
          <w:lang w:val="en"/>
        </w:rPr>
        <w:t>, which favor</w:t>
      </w:r>
      <w:r w:rsidR="00AE38F6">
        <w:rPr>
          <w:rFonts w:ascii="Calibri" w:hAnsi="Calibri"/>
          <w:color w:val="000000"/>
          <w:lang w:val="en"/>
        </w:rPr>
        <w:t xml:space="preserve"> </w:t>
      </w:r>
      <w:r w:rsidR="00E03B80">
        <w:rPr>
          <w:rFonts w:ascii="Calibri" w:hAnsi="Calibri"/>
          <w:color w:val="000000"/>
          <w:lang w:val="en"/>
        </w:rPr>
        <w:t>reliable</w:t>
      </w:r>
      <w:r>
        <w:rPr>
          <w:rFonts w:ascii="Calibri" w:hAnsi="Calibri"/>
          <w:color w:val="000000"/>
          <w:lang w:val="en"/>
        </w:rPr>
        <w:t xml:space="preserve"> a</w:t>
      </w:r>
      <w:r w:rsidR="00E03B80">
        <w:rPr>
          <w:rFonts w:ascii="Calibri" w:hAnsi="Calibri"/>
          <w:color w:val="000000"/>
          <w:lang w:val="en"/>
        </w:rPr>
        <w:t xml:space="preserve">nd devoted </w:t>
      </w:r>
      <w:r w:rsidR="00AE38F6">
        <w:rPr>
          <w:rFonts w:ascii="Calibri" w:hAnsi="Calibri"/>
          <w:color w:val="000000"/>
          <w:lang w:val="en"/>
        </w:rPr>
        <w:t xml:space="preserve">brotherhood. </w:t>
      </w:r>
      <w:r>
        <w:rPr>
          <w:rFonts w:ascii="Calibri" w:hAnsi="Calibri"/>
          <w:color w:val="000000"/>
          <w:lang w:val="en"/>
        </w:rPr>
        <w:t xml:space="preserve"> </w:t>
      </w:r>
    </w:p>
    <w:p w:rsidR="00427936" w:rsidRPr="005066A9" w:rsidRDefault="00427936" w:rsidP="0037393B">
      <w:pPr>
        <w:spacing w:line="240" w:lineRule="auto"/>
        <w:jc w:val="right"/>
        <w:rPr>
          <w:rFonts w:cstheme="minorHAnsi"/>
          <w:b/>
          <w:lang w:val="en-US"/>
        </w:rPr>
      </w:pPr>
    </w:p>
    <w:p w:rsidR="00427936" w:rsidRPr="00A94D2D" w:rsidRDefault="00427936" w:rsidP="0037393B">
      <w:pPr>
        <w:keepNext/>
        <w:keepLines/>
        <w:spacing w:before="240" w:after="0" w:line="240" w:lineRule="auto"/>
        <w:jc w:val="center"/>
        <w:outlineLvl w:val="0"/>
        <w:rPr>
          <w:rFonts w:eastAsia="Times New Roman" w:cstheme="minorHAnsi"/>
          <w:b/>
          <w:color w:val="000000"/>
          <w:sz w:val="28"/>
          <w:szCs w:val="32"/>
          <w:shd w:val="clear" w:color="auto" w:fill="FFFFFF"/>
        </w:rPr>
      </w:pPr>
      <w:bookmarkStart w:id="1" w:name="_Toc8732439"/>
      <w:bookmarkStart w:id="2" w:name="_Toc522787862"/>
      <w:bookmarkStart w:id="3" w:name="_Toc526935547"/>
      <w:r w:rsidRPr="00A94D2D">
        <w:rPr>
          <w:rFonts w:eastAsia="Times New Roman" w:cstheme="minorHAnsi"/>
          <w:b/>
          <w:color w:val="000000"/>
          <w:sz w:val="28"/>
          <w:szCs w:val="32"/>
          <w:shd w:val="clear" w:color="auto" w:fill="FFFFFF"/>
        </w:rPr>
        <w:t>Abreviaturas</w:t>
      </w:r>
      <w:bookmarkEnd w:id="1"/>
      <w:bookmarkEnd w:id="2"/>
      <w:bookmarkEnd w:id="3"/>
    </w:p>
    <w:p w:rsidR="00427936" w:rsidRPr="00A94D2D" w:rsidRDefault="00427936" w:rsidP="0037393B">
      <w:pPr>
        <w:spacing w:line="240" w:lineRule="auto"/>
        <w:rPr>
          <w:rFonts w:eastAsia="Calibri" w:cstheme="minorHAnsi"/>
        </w:rPr>
      </w:pPr>
    </w:p>
    <w:tbl>
      <w:tblPr>
        <w:tblW w:w="0" w:type="auto"/>
        <w:tblLook w:val="04A0" w:firstRow="1" w:lastRow="0" w:firstColumn="1" w:lastColumn="0" w:noHBand="0" w:noVBand="1"/>
      </w:tblPr>
      <w:tblGrid>
        <w:gridCol w:w="4414"/>
        <w:gridCol w:w="4414"/>
      </w:tblGrid>
      <w:tr w:rsidR="00427936" w:rsidRPr="00A94D2D" w:rsidTr="00427936">
        <w:tc>
          <w:tcPr>
            <w:tcW w:w="4414" w:type="dxa"/>
            <w:hideMark/>
          </w:tcPr>
          <w:p w:rsidR="00427936" w:rsidRPr="00A94D2D" w:rsidRDefault="00427936" w:rsidP="0037393B">
            <w:pPr>
              <w:spacing w:after="0" w:line="240" w:lineRule="auto"/>
              <w:rPr>
                <w:rFonts w:eastAsia="Calibri" w:cstheme="minorHAnsi"/>
                <w:b/>
                <w:sz w:val="22"/>
                <w:shd w:val="clear" w:color="auto" w:fill="FFFFFF"/>
              </w:rPr>
            </w:pPr>
            <w:bookmarkStart w:id="4" w:name="_Toc522200256"/>
            <w:bookmarkStart w:id="5" w:name="_Toc522787863"/>
            <w:bookmarkStart w:id="6" w:name="_Toc523215644"/>
            <w:bookmarkStart w:id="7" w:name="_Toc526935548"/>
            <w:r w:rsidRPr="00A94D2D">
              <w:rPr>
                <w:rFonts w:eastAsia="Calibri" w:cstheme="minorHAnsi"/>
                <w:b/>
                <w:sz w:val="22"/>
                <w:shd w:val="clear" w:color="auto" w:fill="FFFFFF"/>
              </w:rPr>
              <w:t>Autor</w:t>
            </w:r>
            <w:bookmarkEnd w:id="4"/>
            <w:bookmarkEnd w:id="5"/>
            <w:bookmarkEnd w:id="6"/>
            <w:bookmarkEnd w:id="7"/>
          </w:p>
        </w:tc>
        <w:tc>
          <w:tcPr>
            <w:tcW w:w="4414" w:type="dxa"/>
            <w:hideMark/>
          </w:tcPr>
          <w:p w:rsidR="00427936" w:rsidRPr="00A94D2D" w:rsidRDefault="00427936" w:rsidP="0037393B">
            <w:pPr>
              <w:spacing w:after="0" w:line="240" w:lineRule="auto"/>
              <w:rPr>
                <w:rFonts w:eastAsia="Calibri" w:cstheme="minorHAnsi"/>
                <w:b/>
                <w:sz w:val="22"/>
                <w:shd w:val="clear" w:color="auto" w:fill="FFFFFF"/>
              </w:rPr>
            </w:pPr>
            <w:bookmarkStart w:id="8" w:name="_Toc522200257"/>
            <w:bookmarkStart w:id="9" w:name="_Toc522787864"/>
            <w:bookmarkStart w:id="10" w:name="_Toc523215645"/>
            <w:bookmarkStart w:id="11" w:name="_Toc526935549"/>
            <w:r w:rsidRPr="00A94D2D">
              <w:rPr>
                <w:rFonts w:eastAsia="Calibri" w:cstheme="minorHAnsi"/>
                <w:b/>
                <w:sz w:val="22"/>
                <w:shd w:val="clear" w:color="auto" w:fill="FFFFFF"/>
              </w:rPr>
              <w:t>Obra</w:t>
            </w:r>
            <w:bookmarkEnd w:id="8"/>
            <w:bookmarkEnd w:id="9"/>
            <w:bookmarkEnd w:id="10"/>
            <w:bookmarkEnd w:id="11"/>
            <w:r w:rsidRPr="00A94D2D">
              <w:rPr>
                <w:rFonts w:eastAsia="Calibri" w:cstheme="minorHAnsi"/>
                <w:b/>
                <w:sz w:val="22"/>
                <w:shd w:val="clear" w:color="auto" w:fill="FFFFFF"/>
              </w:rPr>
              <w:t xml:space="preserve"> </w:t>
            </w:r>
          </w:p>
        </w:tc>
      </w:tr>
      <w:tr w:rsidR="00427936" w:rsidRPr="00A94D2D" w:rsidTr="00427936">
        <w:tc>
          <w:tcPr>
            <w:tcW w:w="4414" w:type="dxa"/>
          </w:tcPr>
          <w:p w:rsidR="00427936" w:rsidRPr="00A94D2D" w:rsidRDefault="00427936" w:rsidP="0037393B">
            <w:pPr>
              <w:spacing w:after="0" w:line="240" w:lineRule="auto"/>
              <w:rPr>
                <w:rFonts w:eastAsia="Calibri" w:cstheme="minorHAnsi"/>
                <w:sz w:val="22"/>
                <w:shd w:val="clear" w:color="auto" w:fill="FFFFFF"/>
              </w:rPr>
            </w:pPr>
          </w:p>
          <w:p w:rsidR="00427936" w:rsidRPr="00A94D2D" w:rsidRDefault="00427936" w:rsidP="0037393B">
            <w:pPr>
              <w:spacing w:after="0" w:line="240" w:lineRule="auto"/>
              <w:rPr>
                <w:rFonts w:eastAsia="Calibri" w:cstheme="minorHAnsi"/>
                <w:sz w:val="22"/>
                <w:shd w:val="clear" w:color="auto" w:fill="FFFFFF"/>
              </w:rPr>
            </w:pPr>
            <w:r w:rsidRPr="00A94D2D">
              <w:rPr>
                <w:rFonts w:eastAsia="Calibri" w:cstheme="minorHAnsi"/>
                <w:sz w:val="22"/>
                <w:shd w:val="clear" w:color="auto" w:fill="FFFFFF"/>
              </w:rPr>
              <w:t>Eurípides</w:t>
            </w:r>
          </w:p>
        </w:tc>
        <w:tc>
          <w:tcPr>
            <w:tcW w:w="4414" w:type="dxa"/>
          </w:tcPr>
          <w:p w:rsidR="00427936" w:rsidRPr="00A94D2D" w:rsidRDefault="00427936" w:rsidP="0037393B">
            <w:pPr>
              <w:spacing w:after="0" w:line="240" w:lineRule="auto"/>
              <w:rPr>
                <w:rFonts w:eastAsia="Calibri" w:cstheme="minorHAnsi"/>
                <w:i/>
                <w:sz w:val="22"/>
                <w:shd w:val="clear" w:color="auto" w:fill="FFFFFF"/>
              </w:rPr>
            </w:pP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 xml:space="preserve">Bac. </w:t>
            </w:r>
            <w:r w:rsidRPr="00A94D2D">
              <w:rPr>
                <w:rFonts w:eastAsia="Calibri" w:cstheme="minorHAnsi"/>
                <w:i/>
                <w:sz w:val="22"/>
                <w:shd w:val="clear" w:color="auto" w:fill="FFFFFF"/>
              </w:rPr>
              <w:tab/>
              <w:t>Las Bacantes</w:t>
            </w: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Fen.</w:t>
            </w:r>
            <w:r w:rsidRPr="00A94D2D">
              <w:rPr>
                <w:rFonts w:eastAsia="Calibri" w:cstheme="minorHAnsi"/>
                <w:i/>
                <w:sz w:val="22"/>
                <w:shd w:val="clear" w:color="auto" w:fill="FFFFFF"/>
              </w:rPr>
              <w:tab/>
              <w:t>Las Fenicias</w:t>
            </w:r>
          </w:p>
        </w:tc>
      </w:tr>
      <w:tr w:rsidR="00427936" w:rsidRPr="00A94D2D" w:rsidTr="00427936">
        <w:tc>
          <w:tcPr>
            <w:tcW w:w="4414" w:type="dxa"/>
          </w:tcPr>
          <w:p w:rsidR="00427936" w:rsidRPr="00A94D2D" w:rsidRDefault="00427936" w:rsidP="0037393B">
            <w:pPr>
              <w:spacing w:after="0" w:line="240" w:lineRule="auto"/>
              <w:rPr>
                <w:rFonts w:eastAsia="Calibri" w:cstheme="minorHAnsi"/>
                <w:sz w:val="22"/>
                <w:shd w:val="clear" w:color="auto" w:fill="FFFFFF"/>
              </w:rPr>
            </w:pPr>
          </w:p>
          <w:p w:rsidR="00427936" w:rsidRPr="00A94D2D" w:rsidRDefault="00427936" w:rsidP="0037393B">
            <w:pPr>
              <w:spacing w:after="0" w:line="240" w:lineRule="auto"/>
              <w:rPr>
                <w:rFonts w:eastAsia="Calibri" w:cstheme="minorHAnsi"/>
                <w:sz w:val="22"/>
                <w:shd w:val="clear" w:color="auto" w:fill="FFFFFF"/>
              </w:rPr>
            </w:pPr>
            <w:r w:rsidRPr="00A94D2D">
              <w:rPr>
                <w:rFonts w:eastAsia="Calibri" w:cstheme="minorHAnsi"/>
                <w:sz w:val="22"/>
                <w:shd w:val="clear" w:color="auto" w:fill="FFFFFF"/>
              </w:rPr>
              <w:t>Esquilo</w:t>
            </w:r>
          </w:p>
        </w:tc>
        <w:tc>
          <w:tcPr>
            <w:tcW w:w="4414" w:type="dxa"/>
          </w:tcPr>
          <w:p w:rsidR="00427936" w:rsidRPr="00A94D2D" w:rsidRDefault="00427936" w:rsidP="0037393B">
            <w:pPr>
              <w:spacing w:after="0" w:line="240" w:lineRule="auto"/>
              <w:rPr>
                <w:rFonts w:eastAsia="Calibri" w:cstheme="minorHAnsi"/>
                <w:i/>
                <w:sz w:val="22"/>
                <w:shd w:val="clear" w:color="auto" w:fill="FFFFFF"/>
              </w:rPr>
            </w:pP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S.T.</w:t>
            </w:r>
            <w:r w:rsidRPr="00A94D2D">
              <w:rPr>
                <w:rFonts w:eastAsia="Calibri" w:cstheme="minorHAnsi"/>
                <w:i/>
                <w:sz w:val="22"/>
                <w:shd w:val="clear" w:color="auto" w:fill="FFFFFF"/>
              </w:rPr>
              <w:tab/>
              <w:t>Siete contra Tebas</w:t>
            </w:r>
          </w:p>
        </w:tc>
      </w:tr>
      <w:tr w:rsidR="00427936" w:rsidRPr="00A94D2D" w:rsidTr="00427936">
        <w:tc>
          <w:tcPr>
            <w:tcW w:w="4414" w:type="dxa"/>
            <w:hideMark/>
          </w:tcPr>
          <w:p w:rsidR="00427936" w:rsidRPr="00A94D2D" w:rsidRDefault="00427936" w:rsidP="0037393B">
            <w:pPr>
              <w:spacing w:after="0" w:line="240" w:lineRule="auto"/>
              <w:rPr>
                <w:rFonts w:eastAsia="Calibri" w:cstheme="minorHAnsi"/>
                <w:sz w:val="22"/>
                <w:shd w:val="clear" w:color="auto" w:fill="FFFFFF"/>
              </w:rPr>
            </w:pPr>
          </w:p>
          <w:p w:rsidR="00427936" w:rsidRPr="00A94D2D" w:rsidRDefault="00427936" w:rsidP="0037393B">
            <w:pPr>
              <w:spacing w:after="0" w:line="240" w:lineRule="auto"/>
              <w:rPr>
                <w:rFonts w:eastAsia="Calibri" w:cstheme="minorHAnsi"/>
                <w:sz w:val="22"/>
                <w:shd w:val="clear" w:color="auto" w:fill="FFFFFF"/>
              </w:rPr>
            </w:pPr>
            <w:r w:rsidRPr="00A94D2D">
              <w:rPr>
                <w:rFonts w:eastAsia="Calibri" w:cstheme="minorHAnsi"/>
                <w:sz w:val="22"/>
                <w:shd w:val="clear" w:color="auto" w:fill="FFFFFF"/>
              </w:rPr>
              <w:t>Sófocles</w:t>
            </w:r>
          </w:p>
        </w:tc>
        <w:tc>
          <w:tcPr>
            <w:tcW w:w="4414" w:type="dxa"/>
            <w:hideMark/>
          </w:tcPr>
          <w:p w:rsidR="00427936" w:rsidRPr="00A94D2D" w:rsidRDefault="00427936" w:rsidP="0037393B">
            <w:pPr>
              <w:spacing w:after="0" w:line="240" w:lineRule="auto"/>
              <w:rPr>
                <w:rFonts w:eastAsia="Calibri" w:cstheme="minorHAnsi"/>
                <w:i/>
                <w:sz w:val="22"/>
                <w:shd w:val="clear" w:color="auto" w:fill="FFFFFF"/>
              </w:rPr>
            </w:pP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 xml:space="preserve">Ant. </w:t>
            </w:r>
            <w:r w:rsidRPr="00A94D2D">
              <w:rPr>
                <w:rFonts w:eastAsia="Calibri" w:cstheme="minorHAnsi"/>
                <w:i/>
                <w:sz w:val="22"/>
                <w:shd w:val="clear" w:color="auto" w:fill="FFFFFF"/>
              </w:rPr>
              <w:tab/>
              <w:t>Antígona</w:t>
            </w: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 xml:space="preserve">E.R. </w:t>
            </w:r>
            <w:r w:rsidRPr="00A94D2D">
              <w:rPr>
                <w:rFonts w:eastAsia="Calibri" w:cstheme="minorHAnsi"/>
                <w:i/>
                <w:sz w:val="22"/>
                <w:shd w:val="clear" w:color="auto" w:fill="FFFFFF"/>
              </w:rPr>
              <w:tab/>
              <w:t>Edipo Rey</w:t>
            </w:r>
          </w:p>
          <w:p w:rsidR="00427936" w:rsidRPr="00A94D2D" w:rsidRDefault="00427936" w:rsidP="0037393B">
            <w:pPr>
              <w:spacing w:after="0" w:line="240" w:lineRule="auto"/>
              <w:rPr>
                <w:rFonts w:eastAsia="Calibri" w:cstheme="minorHAnsi"/>
                <w:i/>
                <w:sz w:val="22"/>
                <w:shd w:val="clear" w:color="auto" w:fill="FFFFFF"/>
              </w:rPr>
            </w:pPr>
            <w:r w:rsidRPr="00A94D2D">
              <w:rPr>
                <w:rFonts w:eastAsia="Calibri" w:cstheme="minorHAnsi"/>
                <w:i/>
                <w:sz w:val="22"/>
                <w:shd w:val="clear" w:color="auto" w:fill="FFFFFF"/>
              </w:rPr>
              <w:t xml:space="preserve">E.C. </w:t>
            </w:r>
            <w:r w:rsidRPr="00A94D2D">
              <w:rPr>
                <w:rFonts w:eastAsia="Calibri" w:cstheme="minorHAnsi"/>
                <w:i/>
                <w:sz w:val="22"/>
                <w:shd w:val="clear" w:color="auto" w:fill="FFFFFF"/>
              </w:rPr>
              <w:tab/>
              <w:t>Edipo en Colono</w:t>
            </w:r>
          </w:p>
        </w:tc>
      </w:tr>
    </w:tbl>
    <w:p w:rsidR="00427936" w:rsidRPr="00A94D2D" w:rsidRDefault="00427936" w:rsidP="0037393B">
      <w:pPr>
        <w:spacing w:line="240" w:lineRule="auto"/>
        <w:jc w:val="left"/>
        <w:rPr>
          <w:rFonts w:eastAsia="Times New Roman" w:cstheme="minorHAnsi"/>
          <w:b/>
          <w:color w:val="000000"/>
          <w:sz w:val="28"/>
          <w:szCs w:val="32"/>
        </w:rPr>
      </w:pPr>
    </w:p>
    <w:p w:rsidR="00427936" w:rsidRDefault="00427936" w:rsidP="0037393B">
      <w:pPr>
        <w:spacing w:line="240" w:lineRule="auto"/>
        <w:ind w:firstLine="708"/>
        <w:rPr>
          <w:rFonts w:cstheme="minorHAnsi"/>
        </w:rPr>
      </w:pPr>
    </w:p>
    <w:p w:rsidR="00AE38F6" w:rsidRPr="00A94D2D" w:rsidRDefault="00AE38F6" w:rsidP="0037393B">
      <w:pPr>
        <w:spacing w:line="240" w:lineRule="auto"/>
        <w:ind w:firstLine="708"/>
        <w:rPr>
          <w:rFonts w:cstheme="minorHAnsi"/>
        </w:rPr>
      </w:pPr>
    </w:p>
    <w:p w:rsidR="00FE67FD" w:rsidRPr="00A94D2D" w:rsidRDefault="005353E9" w:rsidP="0037393B">
      <w:pPr>
        <w:spacing w:line="240" w:lineRule="auto"/>
        <w:rPr>
          <w:rFonts w:cstheme="minorHAnsi"/>
          <w:iCs/>
        </w:rPr>
      </w:pPr>
      <w:r w:rsidRPr="00A94D2D">
        <w:rPr>
          <w:rFonts w:cstheme="minorHAnsi"/>
          <w:iCs/>
        </w:rPr>
        <w:lastRenderedPageBreak/>
        <w:t>L</w:t>
      </w:r>
      <w:r w:rsidR="001543CC" w:rsidRPr="00A94D2D">
        <w:rPr>
          <w:rFonts w:cstheme="minorHAnsi"/>
          <w:iCs/>
          <w:lang w:val="es-ES_tradnl"/>
        </w:rPr>
        <w:t>os vínculos entre hermanos son el germe</w:t>
      </w:r>
      <w:r w:rsidR="00A15810">
        <w:rPr>
          <w:rFonts w:cstheme="minorHAnsi"/>
          <w:iCs/>
          <w:lang w:val="es-ES_tradnl"/>
        </w:rPr>
        <w:t>n de las relaciones fraternales</w:t>
      </w:r>
      <w:r w:rsidRPr="00A94D2D">
        <w:rPr>
          <w:rFonts w:cstheme="minorHAnsi"/>
          <w:iCs/>
          <w:lang w:val="es-ES_tradnl"/>
        </w:rPr>
        <w:t xml:space="preserve"> de </w:t>
      </w:r>
      <w:r w:rsidR="005B28FC" w:rsidRPr="00A94D2D">
        <w:rPr>
          <w:rFonts w:cstheme="minorHAnsi"/>
          <w:iCs/>
          <w:lang w:val="es-ES_tradnl"/>
        </w:rPr>
        <w:t>camaradería</w:t>
      </w:r>
      <w:r w:rsidRPr="00A94D2D">
        <w:rPr>
          <w:rFonts w:cstheme="minorHAnsi"/>
          <w:iCs/>
          <w:lang w:val="es-ES_tradnl"/>
        </w:rPr>
        <w:t xml:space="preserve"> </w:t>
      </w:r>
      <w:r w:rsidR="001543CC" w:rsidRPr="00A94D2D">
        <w:rPr>
          <w:rFonts w:cstheme="minorHAnsi"/>
          <w:iCs/>
          <w:lang w:val="es-ES_tradnl"/>
        </w:rPr>
        <w:t>entre ciudadanos, entre pueblos y en</w:t>
      </w:r>
      <w:r w:rsidR="00792439" w:rsidRPr="00A94D2D">
        <w:rPr>
          <w:rFonts w:cstheme="minorHAnsi"/>
          <w:iCs/>
          <w:lang w:val="es-ES_tradnl"/>
        </w:rPr>
        <w:t xml:space="preserve">tre culturas; muestran el camino </w:t>
      </w:r>
      <w:r w:rsidR="005E47B3" w:rsidRPr="00A94D2D">
        <w:rPr>
          <w:rFonts w:cstheme="minorHAnsi"/>
          <w:iCs/>
          <w:lang w:val="es-ES_tradnl"/>
        </w:rPr>
        <w:t xml:space="preserve">que va </w:t>
      </w:r>
      <w:r w:rsidR="00792439" w:rsidRPr="00A94D2D">
        <w:rPr>
          <w:rFonts w:cstheme="minorHAnsi"/>
          <w:iCs/>
          <w:lang w:val="es-ES_tradnl"/>
        </w:rPr>
        <w:t>de la guerra a la conciliación y al establecimiento de</w:t>
      </w:r>
      <w:r w:rsidR="001543CC" w:rsidRPr="00A94D2D">
        <w:rPr>
          <w:rFonts w:cstheme="minorHAnsi"/>
          <w:iCs/>
          <w:lang w:val="es-ES_tradnl"/>
        </w:rPr>
        <w:t xml:space="preserve"> alianzas de paz y cooperación</w:t>
      </w:r>
      <w:r w:rsidR="001543CC" w:rsidRPr="00A94D2D">
        <w:rPr>
          <w:rFonts w:cstheme="minorHAnsi"/>
          <w:iCs/>
        </w:rPr>
        <w:t xml:space="preserve">. </w:t>
      </w:r>
      <w:r w:rsidR="005E47B3" w:rsidRPr="00A94D2D">
        <w:rPr>
          <w:rFonts w:cstheme="minorHAnsi"/>
          <w:iCs/>
        </w:rPr>
        <w:t xml:space="preserve">Pelear y hacer las paces es una de las </w:t>
      </w:r>
      <w:r w:rsidR="005B63AC" w:rsidRPr="00A94D2D">
        <w:rPr>
          <w:rFonts w:cstheme="minorHAnsi"/>
          <w:iCs/>
        </w:rPr>
        <w:t>práctica</w:t>
      </w:r>
      <w:r w:rsidR="005E47B3" w:rsidRPr="00A94D2D">
        <w:rPr>
          <w:rFonts w:cstheme="minorHAnsi"/>
          <w:iCs/>
        </w:rPr>
        <w:t xml:space="preserve">s </w:t>
      </w:r>
      <w:r w:rsidR="005B63AC" w:rsidRPr="00A94D2D">
        <w:rPr>
          <w:rFonts w:cstheme="minorHAnsi"/>
          <w:iCs/>
        </w:rPr>
        <w:t>qu</w:t>
      </w:r>
      <w:r w:rsidR="00A15810">
        <w:rPr>
          <w:rFonts w:cstheme="minorHAnsi"/>
          <w:iCs/>
        </w:rPr>
        <w:t>e se aprende</w:t>
      </w:r>
      <w:r w:rsidR="005B63AC" w:rsidRPr="00A94D2D">
        <w:rPr>
          <w:rFonts w:cstheme="minorHAnsi"/>
          <w:iCs/>
        </w:rPr>
        <w:t xml:space="preserve"> con los hermanos. </w:t>
      </w:r>
      <w:r w:rsidR="00792439" w:rsidRPr="00A94D2D">
        <w:rPr>
          <w:rFonts w:cstheme="minorHAnsi"/>
          <w:iCs/>
        </w:rPr>
        <w:t>Así, después de las grandes</w:t>
      </w:r>
      <w:r w:rsidR="005E47B3" w:rsidRPr="00A94D2D">
        <w:rPr>
          <w:rFonts w:cstheme="minorHAnsi"/>
          <w:iCs/>
        </w:rPr>
        <w:t xml:space="preserve"> luchas</w:t>
      </w:r>
      <w:r w:rsidR="00792439" w:rsidRPr="00A94D2D">
        <w:rPr>
          <w:rFonts w:cstheme="minorHAnsi"/>
          <w:iCs/>
        </w:rPr>
        <w:t xml:space="preserve"> en las que se enfrentan</w:t>
      </w:r>
      <w:r w:rsidR="00C908E7" w:rsidRPr="00A94D2D">
        <w:rPr>
          <w:rFonts w:cstheme="minorHAnsi"/>
          <w:iCs/>
        </w:rPr>
        <w:t xml:space="preserve"> los hermanos, existe la posibilidad de </w:t>
      </w:r>
      <w:r w:rsidR="005E47B3" w:rsidRPr="00A94D2D">
        <w:rPr>
          <w:rFonts w:cstheme="minorHAnsi"/>
          <w:iCs/>
        </w:rPr>
        <w:t>constatar e</w:t>
      </w:r>
      <w:r w:rsidRPr="00A94D2D">
        <w:rPr>
          <w:rFonts w:cstheme="minorHAnsi"/>
          <w:iCs/>
        </w:rPr>
        <w:t xml:space="preserve">l alto costo </w:t>
      </w:r>
      <w:r w:rsidR="000E6B0E" w:rsidRPr="00A94D2D">
        <w:rPr>
          <w:rFonts w:cstheme="minorHAnsi"/>
          <w:iCs/>
        </w:rPr>
        <w:t xml:space="preserve">que tiene la violencia </w:t>
      </w:r>
      <w:r w:rsidR="00C908E7" w:rsidRPr="00A94D2D">
        <w:rPr>
          <w:rFonts w:cstheme="minorHAnsi"/>
          <w:iCs/>
        </w:rPr>
        <w:t>familiar</w:t>
      </w:r>
      <w:r w:rsidR="005E47B3" w:rsidRPr="00A94D2D">
        <w:rPr>
          <w:rFonts w:cstheme="minorHAnsi"/>
          <w:iCs/>
        </w:rPr>
        <w:t xml:space="preserve">, </w:t>
      </w:r>
      <w:r w:rsidR="00C908E7" w:rsidRPr="00A94D2D">
        <w:rPr>
          <w:rFonts w:cstheme="minorHAnsi"/>
          <w:iCs/>
        </w:rPr>
        <w:t xml:space="preserve">y es </w:t>
      </w:r>
      <w:r w:rsidR="00A15810">
        <w:rPr>
          <w:rFonts w:cstheme="minorHAnsi"/>
          <w:iCs/>
        </w:rPr>
        <w:t>en ese</w:t>
      </w:r>
      <w:r w:rsidR="00C908E7" w:rsidRPr="00A94D2D">
        <w:rPr>
          <w:rFonts w:cstheme="minorHAnsi"/>
          <w:iCs/>
        </w:rPr>
        <w:t xml:space="preserve"> momento </w:t>
      </w:r>
      <w:r w:rsidR="00A15810">
        <w:rPr>
          <w:rFonts w:cstheme="minorHAnsi"/>
          <w:iCs/>
        </w:rPr>
        <w:t xml:space="preserve">precisamente cuando </w:t>
      </w:r>
      <w:r w:rsidR="00C908E7" w:rsidRPr="00A94D2D">
        <w:rPr>
          <w:rFonts w:cstheme="minorHAnsi"/>
          <w:iCs/>
        </w:rPr>
        <w:t xml:space="preserve">aparece la oportunidad de la conciliación y el establecimiento de </w:t>
      </w:r>
      <w:r w:rsidR="000E6B0E" w:rsidRPr="00A94D2D">
        <w:rPr>
          <w:rFonts w:cstheme="minorHAnsi"/>
          <w:iCs/>
        </w:rPr>
        <w:t xml:space="preserve">pactos </w:t>
      </w:r>
      <w:r w:rsidR="00C908E7" w:rsidRPr="00A94D2D">
        <w:rPr>
          <w:rFonts w:cstheme="minorHAnsi"/>
          <w:iCs/>
        </w:rPr>
        <w:t>de uni</w:t>
      </w:r>
      <w:r w:rsidR="00AE38F6">
        <w:rPr>
          <w:rFonts w:cstheme="minorHAnsi"/>
          <w:iCs/>
        </w:rPr>
        <w:t>ón, solidaridad y lealtad</w:t>
      </w:r>
      <w:r w:rsidR="00C908E7" w:rsidRPr="00A94D2D">
        <w:rPr>
          <w:rFonts w:cstheme="minorHAnsi"/>
          <w:iCs/>
        </w:rPr>
        <w:t xml:space="preserve"> sobre los que se fincan las alianzas necesarias para el desarrollo </w:t>
      </w:r>
      <w:r w:rsidR="00FE67FD" w:rsidRPr="00A94D2D">
        <w:rPr>
          <w:rFonts w:cstheme="minorHAnsi"/>
          <w:iCs/>
        </w:rPr>
        <w:t xml:space="preserve">de cada uno de los miembros de la familia. De no lograr dar este paso, el alejamiento de los hermanos congela los afectos o mantiene vivo el rencor y el recelo hasta conducir al fratricidio.  </w:t>
      </w:r>
    </w:p>
    <w:p w:rsidR="00BA2441" w:rsidRPr="00A94D2D" w:rsidRDefault="000E6B0E" w:rsidP="0037393B">
      <w:pPr>
        <w:spacing w:line="240" w:lineRule="auto"/>
        <w:rPr>
          <w:rFonts w:cstheme="minorHAnsi"/>
        </w:rPr>
      </w:pPr>
      <w:r w:rsidRPr="00A94D2D">
        <w:rPr>
          <w:rFonts w:cstheme="minorHAnsi"/>
        </w:rPr>
        <w:t xml:space="preserve">A lo largo de la historia, las relaciones </w:t>
      </w:r>
      <w:r w:rsidR="005B28FC" w:rsidRPr="00A94D2D">
        <w:rPr>
          <w:rFonts w:cstheme="minorHAnsi"/>
        </w:rPr>
        <w:t>fraterna</w:t>
      </w:r>
      <w:r w:rsidR="005353E9" w:rsidRPr="00A94D2D">
        <w:rPr>
          <w:rFonts w:cstheme="minorHAnsi"/>
        </w:rPr>
        <w:t>s han reflejado la natural dificultad</w:t>
      </w:r>
      <w:r w:rsidRPr="00A94D2D">
        <w:rPr>
          <w:rFonts w:cstheme="minorHAnsi"/>
        </w:rPr>
        <w:t xml:space="preserve"> de superar el interés individual egoísta para acceder a la identific</w:t>
      </w:r>
      <w:r w:rsidR="00AE38F6">
        <w:rPr>
          <w:rFonts w:cstheme="minorHAnsi"/>
        </w:rPr>
        <w:t>ación empática con los hermanos</w:t>
      </w:r>
      <w:r w:rsidRPr="00A94D2D">
        <w:rPr>
          <w:rFonts w:cstheme="minorHAnsi"/>
        </w:rPr>
        <w:t xml:space="preserve"> </w:t>
      </w:r>
      <w:r w:rsidR="005353E9" w:rsidRPr="00A94D2D">
        <w:rPr>
          <w:rFonts w:cstheme="minorHAnsi"/>
        </w:rPr>
        <w:t>y después</w:t>
      </w:r>
      <w:r w:rsidR="00AE38F6">
        <w:rPr>
          <w:rFonts w:cstheme="minorHAnsi"/>
        </w:rPr>
        <w:t>,</w:t>
      </w:r>
      <w:r w:rsidR="005353E9" w:rsidRPr="00A94D2D">
        <w:rPr>
          <w:rFonts w:cstheme="minorHAnsi"/>
        </w:rPr>
        <w:t xml:space="preserve"> con </w:t>
      </w:r>
      <w:r w:rsidRPr="00A94D2D">
        <w:rPr>
          <w:rFonts w:cstheme="minorHAnsi"/>
        </w:rPr>
        <w:t xml:space="preserve">los amigos, compañeros o semejantes. Tanto los mitos como las leyendas y los relatos históricos dan cuenta de la intensidad emocional </w:t>
      </w:r>
      <w:r w:rsidR="005B28FC" w:rsidRPr="00A94D2D">
        <w:rPr>
          <w:rFonts w:cstheme="minorHAnsi"/>
        </w:rPr>
        <w:t xml:space="preserve">que envuelve </w:t>
      </w:r>
      <w:r w:rsidR="00FE67FD" w:rsidRPr="00A94D2D">
        <w:rPr>
          <w:rFonts w:cstheme="minorHAnsi"/>
        </w:rPr>
        <w:t>las relaciones fraternas</w:t>
      </w:r>
      <w:r w:rsidR="005B28FC" w:rsidRPr="00A94D2D">
        <w:rPr>
          <w:rFonts w:cstheme="minorHAnsi"/>
        </w:rPr>
        <w:t xml:space="preserve">. </w:t>
      </w:r>
      <w:r w:rsidR="00B71793" w:rsidRPr="00A94D2D">
        <w:rPr>
          <w:rFonts w:cstheme="minorHAnsi"/>
        </w:rPr>
        <w:t xml:space="preserve">La historia bíblica de José </w:t>
      </w:r>
      <w:r w:rsidRPr="00A94D2D">
        <w:rPr>
          <w:rFonts w:cstheme="minorHAnsi"/>
        </w:rPr>
        <w:t xml:space="preserve">es un </w:t>
      </w:r>
      <w:r w:rsidR="000B2C4B" w:rsidRPr="00A94D2D">
        <w:rPr>
          <w:rFonts w:cstheme="minorHAnsi"/>
        </w:rPr>
        <w:t>excelente ejemplo</w:t>
      </w:r>
      <w:r w:rsidRPr="00A94D2D">
        <w:rPr>
          <w:rFonts w:cstheme="minorHAnsi"/>
        </w:rPr>
        <w:t xml:space="preserve"> de </w:t>
      </w:r>
      <w:r w:rsidR="00B71793" w:rsidRPr="00A94D2D">
        <w:rPr>
          <w:rFonts w:cstheme="minorHAnsi"/>
        </w:rPr>
        <w:t>la</w:t>
      </w:r>
      <w:r w:rsidRPr="00A94D2D">
        <w:rPr>
          <w:rFonts w:cstheme="minorHAnsi"/>
        </w:rPr>
        <w:t xml:space="preserve"> evolución de la rivalidad y </w:t>
      </w:r>
      <w:r w:rsidR="00B04A77" w:rsidRPr="00A94D2D">
        <w:rPr>
          <w:rFonts w:cstheme="minorHAnsi"/>
        </w:rPr>
        <w:t>envidia primitiva</w:t>
      </w:r>
      <w:r w:rsidRPr="00A94D2D">
        <w:rPr>
          <w:rFonts w:cstheme="minorHAnsi"/>
        </w:rPr>
        <w:t>s y su conversión en alianzas afectivas de lealtad y solidaridad</w:t>
      </w:r>
      <w:r w:rsidR="000B2C4B" w:rsidRPr="00A94D2D">
        <w:rPr>
          <w:rFonts w:cstheme="minorHAnsi"/>
        </w:rPr>
        <w:t xml:space="preserve"> fraternas</w:t>
      </w:r>
      <w:r w:rsidRPr="00A94D2D">
        <w:rPr>
          <w:rFonts w:cstheme="minorHAnsi"/>
        </w:rPr>
        <w:t xml:space="preserve">. </w:t>
      </w:r>
      <w:r w:rsidR="000B2C4B" w:rsidRPr="00A94D2D">
        <w:rPr>
          <w:rFonts w:cstheme="minorHAnsi"/>
        </w:rPr>
        <w:t xml:space="preserve">Este relato del </w:t>
      </w:r>
      <w:r w:rsidR="006E0C48" w:rsidRPr="00A94D2D">
        <w:rPr>
          <w:rFonts w:cstheme="minorHAnsi"/>
        </w:rPr>
        <w:t>Génesis</w:t>
      </w:r>
      <w:r w:rsidR="005B28FC" w:rsidRPr="00A94D2D">
        <w:rPr>
          <w:rFonts w:cstheme="minorHAnsi"/>
        </w:rPr>
        <w:t xml:space="preserve"> </w:t>
      </w:r>
      <w:r w:rsidR="005B28FC" w:rsidRPr="00A94D2D">
        <w:rPr>
          <w:rFonts w:cstheme="minorHAnsi"/>
        </w:rPr>
        <w:fldChar w:fldCharType="begin" w:fldLock="1"/>
      </w:r>
      <w:r w:rsidR="00083FE3">
        <w:rPr>
          <w:rFonts w:cstheme="minorHAnsi"/>
        </w:rPr>
        <w:instrText>ADDIN CSL_CITATION {"citationItems":[{"id":"ITEM-1","itemData":{"id":"ITEM-1","issued":{"date-parts":[["2001"]]},"publisher":"Universidad de Navarra","publisher-place":"Pamplona","title":"Sagrada Biblia","type":"book"},"uris":["http://www.mendeley.com/documents/?uuid=20574ac5-5f88-361f-902b-60319380b35e"]}],"mendeley":{"formattedCitation":"(&lt;i&gt;Sagrada Biblia&lt;/i&gt;, 2001)","manualFormatting":"(37-40)","plainTextFormattedCitation":"(Sagrada Biblia, 2001)","previouslyFormattedCitation":"(&lt;i&gt;Sagrada Biblia&lt;/i&gt;, 2001)"},"properties":{"noteIndex":0},"schema":"https://github.com/citation-style-language/schema/raw/master/csl-citation.json"}</w:instrText>
      </w:r>
      <w:r w:rsidR="005B28FC" w:rsidRPr="00A94D2D">
        <w:rPr>
          <w:rFonts w:cstheme="minorHAnsi"/>
        </w:rPr>
        <w:fldChar w:fldCharType="separate"/>
      </w:r>
      <w:r w:rsidR="005B28FC" w:rsidRPr="00A94D2D">
        <w:rPr>
          <w:rFonts w:cstheme="minorHAnsi"/>
          <w:noProof/>
        </w:rPr>
        <w:t>(37-40)</w:t>
      </w:r>
      <w:r w:rsidR="005B28FC" w:rsidRPr="00A94D2D">
        <w:rPr>
          <w:rFonts w:cstheme="minorHAnsi"/>
        </w:rPr>
        <w:fldChar w:fldCharType="end"/>
      </w:r>
      <w:r w:rsidR="006E0C48" w:rsidRPr="00A94D2D">
        <w:rPr>
          <w:rFonts w:cstheme="minorHAnsi"/>
        </w:rPr>
        <w:t xml:space="preserve"> </w:t>
      </w:r>
      <w:r w:rsidR="000B2C4B" w:rsidRPr="00A94D2D">
        <w:rPr>
          <w:rFonts w:cstheme="minorHAnsi"/>
        </w:rPr>
        <w:t>explica el origen de los celos entre hermanos a raíz de la prefere</w:t>
      </w:r>
      <w:r w:rsidR="00CA7B52" w:rsidRPr="00A94D2D">
        <w:rPr>
          <w:rFonts w:cstheme="minorHAnsi"/>
        </w:rPr>
        <w:t xml:space="preserve">ncia del padre por uno de ellos, </w:t>
      </w:r>
      <w:r w:rsidR="00BE50C4" w:rsidRPr="00A94D2D">
        <w:rPr>
          <w:rFonts w:cstheme="minorHAnsi"/>
        </w:rPr>
        <w:t xml:space="preserve">por lo que en coalición deciden deshacerse de él, vendiéndolo como esclavo. Así llega José a Egipto en </w:t>
      </w:r>
      <w:r w:rsidR="00CA7B52" w:rsidRPr="00A94D2D">
        <w:rPr>
          <w:rFonts w:cstheme="minorHAnsi"/>
        </w:rPr>
        <w:t xml:space="preserve">donde su tesón </w:t>
      </w:r>
      <w:r w:rsidR="00BE50C4" w:rsidRPr="00A94D2D">
        <w:rPr>
          <w:rFonts w:cstheme="minorHAnsi"/>
        </w:rPr>
        <w:t xml:space="preserve">y lealtad </w:t>
      </w:r>
      <w:r w:rsidR="00CA7B52" w:rsidRPr="00A94D2D">
        <w:rPr>
          <w:rFonts w:cstheme="minorHAnsi"/>
        </w:rPr>
        <w:t xml:space="preserve">lo </w:t>
      </w:r>
      <w:r w:rsidR="00BE50C4" w:rsidRPr="00A94D2D">
        <w:rPr>
          <w:rFonts w:cstheme="minorHAnsi"/>
        </w:rPr>
        <w:t>hacen</w:t>
      </w:r>
      <w:r w:rsidR="00CA7B52" w:rsidRPr="00A94D2D">
        <w:rPr>
          <w:rFonts w:cstheme="minorHAnsi"/>
        </w:rPr>
        <w:t xml:space="preserve"> merecedor de un lugar de importancia en el reino. </w:t>
      </w:r>
      <w:r w:rsidR="00BE50C4" w:rsidRPr="00A94D2D">
        <w:rPr>
          <w:rFonts w:cstheme="minorHAnsi"/>
        </w:rPr>
        <w:t>Desde su posición de poder José logra salvar a su familia y ser benefactor de su pueblo. Finalmente</w:t>
      </w:r>
      <w:r w:rsidR="005B28FC" w:rsidRPr="00A94D2D">
        <w:rPr>
          <w:rFonts w:cstheme="minorHAnsi"/>
        </w:rPr>
        <w:t>,</w:t>
      </w:r>
      <w:r w:rsidR="00BE50C4" w:rsidRPr="00A94D2D">
        <w:rPr>
          <w:rFonts w:cstheme="minorHAnsi"/>
        </w:rPr>
        <w:t xml:space="preserve"> el perdón, el amor y la confianza se imponen sobre los resentimientos del pasado y sobreviene la paz y la prosperidad.  </w:t>
      </w:r>
    </w:p>
    <w:p w:rsidR="00A15810" w:rsidRDefault="00AE38F6" w:rsidP="0037393B">
      <w:pPr>
        <w:spacing w:line="240" w:lineRule="auto"/>
        <w:rPr>
          <w:rFonts w:cstheme="minorHAnsi"/>
        </w:rPr>
      </w:pPr>
      <w:r>
        <w:rPr>
          <w:rFonts w:cstheme="minorHAnsi"/>
        </w:rPr>
        <w:t xml:space="preserve">Fuera de la tradición judeocristiana también se repiten las figuras históricas y literarias que se internan en el conflicto entre hermanos. </w:t>
      </w:r>
      <w:r w:rsidR="00FE67FD" w:rsidRPr="00A94D2D">
        <w:rPr>
          <w:rFonts w:cstheme="minorHAnsi"/>
        </w:rPr>
        <w:t xml:space="preserve">El presente caso de estudio se centra en la diferente calidad de vínculos existentes en la tragedia de </w:t>
      </w:r>
      <w:r w:rsidR="00FE67FD" w:rsidRPr="00A94D2D">
        <w:rPr>
          <w:rFonts w:cstheme="minorHAnsi"/>
          <w:i/>
        </w:rPr>
        <w:t>Antígona</w:t>
      </w:r>
      <w:r w:rsidR="00FE67FD" w:rsidRPr="00A94D2D">
        <w:rPr>
          <w:rFonts w:cstheme="minorHAnsi"/>
        </w:rPr>
        <w:t xml:space="preserve">, inspirada </w:t>
      </w:r>
      <w:r w:rsidR="00BA2441" w:rsidRPr="00A94D2D">
        <w:rPr>
          <w:rFonts w:cstheme="minorHAnsi"/>
        </w:rPr>
        <w:t xml:space="preserve">en mitos y leyendas ancestrales. Estos relatos revelan </w:t>
      </w:r>
      <w:r w:rsidR="00A94D2D" w:rsidRPr="00A94D2D">
        <w:rPr>
          <w:rFonts w:cstheme="minorHAnsi"/>
        </w:rPr>
        <w:t xml:space="preserve">en su contenido una serie de fantasías, temores, incertidumbres e ilusiones que forman parte del </w:t>
      </w:r>
      <w:r w:rsidR="00A94D2D">
        <w:rPr>
          <w:rFonts w:cstheme="minorHAnsi"/>
        </w:rPr>
        <w:t xml:space="preserve">inconsciente colectivo desde tiempos </w:t>
      </w:r>
      <w:r w:rsidR="004E36A1">
        <w:rPr>
          <w:rFonts w:cstheme="minorHAnsi"/>
        </w:rPr>
        <w:t xml:space="preserve">arcaicos y aún hoy en día </w:t>
      </w:r>
      <w:r w:rsidR="00A94D2D" w:rsidRPr="00A94D2D">
        <w:rPr>
          <w:rFonts w:cstheme="minorHAnsi"/>
        </w:rPr>
        <w:t xml:space="preserve">siguen </w:t>
      </w:r>
      <w:r w:rsidR="00A94D2D">
        <w:rPr>
          <w:rFonts w:cstheme="minorHAnsi"/>
        </w:rPr>
        <w:t xml:space="preserve">teniendo resonancia. </w:t>
      </w:r>
      <w:r w:rsidR="00A94D2D" w:rsidRPr="00A94D2D">
        <w:rPr>
          <w:rFonts w:cstheme="minorHAnsi"/>
        </w:rPr>
        <w:t xml:space="preserve">Lo que les da permanencia a ciertos mitos es que tocan de manera muy fina los afectos humanos, las creencias, las aspiraciones y los grandes cuestionamientos de la humanidad, que tienen </w:t>
      </w:r>
      <w:r w:rsidR="00A15810">
        <w:rPr>
          <w:rFonts w:cstheme="minorHAnsi"/>
        </w:rPr>
        <w:t xml:space="preserve">que ver con el origen de la vida, con el bien y el mal y con la idea de eternidad </w:t>
      </w:r>
      <w:r w:rsidR="00A94D2D" w:rsidRPr="00A94D2D">
        <w:rPr>
          <w:rFonts w:cstheme="minorHAnsi"/>
        </w:rPr>
        <w:t>básicamente.</w:t>
      </w:r>
    </w:p>
    <w:p w:rsidR="00DA7348" w:rsidRPr="00F06604" w:rsidRDefault="00A15810" w:rsidP="0037393B">
      <w:pPr>
        <w:spacing w:line="240" w:lineRule="auto"/>
      </w:pPr>
      <w:r>
        <w:t>La ide</w:t>
      </w:r>
      <w:r w:rsidR="00C74E4A">
        <w:t>a central de este</w:t>
      </w:r>
      <w:r>
        <w:t xml:space="preserve"> análisis es que, al mismo tiempo que la enemistad entre hermanos es capaz de producir las</w:t>
      </w:r>
      <w:r w:rsidR="004E36A1">
        <w:t xml:space="preserve"> más feroces luchas fratricidas;</w:t>
      </w:r>
      <w:r>
        <w:t xml:space="preserve"> el cultivo de alianzas fraternas es la mayor fuente de seguridad y motivación para la autorrealización humana. </w:t>
      </w:r>
      <w:r w:rsidR="00F06604">
        <w:t xml:space="preserve">La fratría que forman los cuatro hijos de Edipo proviene de los más siniestros orígenes y por ello es imprescindible la aproximación a su estudio desde dos </w:t>
      </w:r>
      <w:r w:rsidR="00866C61" w:rsidRPr="00A94D2D">
        <w:rPr>
          <w:rFonts w:cstheme="minorHAnsi"/>
        </w:rPr>
        <w:t xml:space="preserve">perspectivas: la intergeneracional que parte del eje vertical </w:t>
      </w:r>
      <w:r w:rsidR="004E36A1">
        <w:rPr>
          <w:rFonts w:cstheme="minorHAnsi"/>
        </w:rPr>
        <w:t>proveniente</w:t>
      </w:r>
      <w:r w:rsidR="00866C61" w:rsidRPr="00A94D2D">
        <w:rPr>
          <w:rFonts w:cstheme="minorHAnsi"/>
        </w:rPr>
        <w:t xml:space="preserve"> de los antepasados</w:t>
      </w:r>
      <w:r w:rsidR="004E36A1">
        <w:rPr>
          <w:rFonts w:cstheme="minorHAnsi"/>
        </w:rPr>
        <w:t xml:space="preserve"> y trasmitido de</w:t>
      </w:r>
      <w:r w:rsidR="00866C61" w:rsidRPr="00A94D2D">
        <w:rPr>
          <w:rFonts w:cstheme="minorHAnsi"/>
        </w:rPr>
        <w:t xml:space="preserve"> padres a hijos; </w:t>
      </w:r>
      <w:r w:rsidR="004F03A8" w:rsidRPr="00A94D2D">
        <w:rPr>
          <w:rFonts w:cstheme="minorHAnsi"/>
        </w:rPr>
        <w:t xml:space="preserve">y la intrageneracional, como </w:t>
      </w:r>
      <w:r w:rsidR="00866C61" w:rsidRPr="00A94D2D">
        <w:rPr>
          <w:rFonts w:cstheme="minorHAnsi"/>
        </w:rPr>
        <w:t xml:space="preserve">eje horizontal se </w:t>
      </w:r>
      <w:r w:rsidR="00DA7348" w:rsidRPr="00A94D2D">
        <w:rPr>
          <w:rFonts w:cstheme="minorHAnsi"/>
        </w:rPr>
        <w:t>apoy</w:t>
      </w:r>
      <w:r w:rsidR="00866C61" w:rsidRPr="00A94D2D">
        <w:rPr>
          <w:rFonts w:cstheme="minorHAnsi"/>
        </w:rPr>
        <w:t>a en las mutuas identificaciones entre hermanos o pares</w:t>
      </w:r>
      <w:r w:rsidR="004E36A1">
        <w:rPr>
          <w:rFonts w:cstheme="minorHAnsi"/>
        </w:rPr>
        <w:t>, quienes se acomodan en la fratr</w:t>
      </w:r>
      <w:r w:rsidR="00CE0F40">
        <w:rPr>
          <w:rFonts w:cstheme="minorHAnsi"/>
        </w:rPr>
        <w:t>ía conforme a factores del pasado y a eventos contemporáneos</w:t>
      </w:r>
      <w:r w:rsidR="004F03A8" w:rsidRPr="00A94D2D">
        <w:rPr>
          <w:rFonts w:cstheme="minorHAnsi"/>
        </w:rPr>
        <w:t>. E</w:t>
      </w:r>
      <w:r w:rsidR="00866C61" w:rsidRPr="00A94D2D">
        <w:rPr>
          <w:rFonts w:cstheme="minorHAnsi"/>
        </w:rPr>
        <w:t xml:space="preserve">l vertical es el </w:t>
      </w:r>
      <w:r w:rsidR="00DA7348" w:rsidRPr="00A94D2D">
        <w:rPr>
          <w:rFonts w:cstheme="minorHAnsi"/>
        </w:rPr>
        <w:t xml:space="preserve">eje fundante </w:t>
      </w:r>
      <w:r w:rsidR="00866C61" w:rsidRPr="00A94D2D">
        <w:rPr>
          <w:rFonts w:cstheme="minorHAnsi"/>
        </w:rPr>
        <w:t>de la familia en sí</w:t>
      </w:r>
      <w:r w:rsidR="00DA7348" w:rsidRPr="00A94D2D">
        <w:rPr>
          <w:rFonts w:cstheme="minorHAnsi"/>
        </w:rPr>
        <w:t>, pues su prolongación es gracias a la procreación</w:t>
      </w:r>
      <w:r w:rsidR="00866C61" w:rsidRPr="00A94D2D">
        <w:rPr>
          <w:rFonts w:cstheme="minorHAnsi"/>
        </w:rPr>
        <w:t xml:space="preserve">, y se remonta a todo un linaje. En el caso de </w:t>
      </w:r>
      <w:r w:rsidR="00866C61" w:rsidRPr="00A94D2D">
        <w:rPr>
          <w:rFonts w:cstheme="minorHAnsi"/>
        </w:rPr>
        <w:lastRenderedPageBreak/>
        <w:t xml:space="preserve">Antígona y sus hermanos resulta muy revelador el tema del legado transgeneracional, </w:t>
      </w:r>
      <w:r w:rsidR="00DA7348" w:rsidRPr="00A94D2D">
        <w:rPr>
          <w:rFonts w:cstheme="minorHAnsi"/>
        </w:rPr>
        <w:t>pues como se verá,</w:t>
      </w:r>
      <w:r w:rsidR="00866C61" w:rsidRPr="00A94D2D">
        <w:rPr>
          <w:rFonts w:cstheme="minorHAnsi"/>
        </w:rPr>
        <w:t xml:space="preserve"> el intrincado conflicto que se presenta en la fratría proviene de </w:t>
      </w:r>
      <w:r w:rsidR="00DA7348" w:rsidRPr="00A94D2D">
        <w:rPr>
          <w:rFonts w:cstheme="minorHAnsi"/>
        </w:rPr>
        <w:t xml:space="preserve">graves </w:t>
      </w:r>
      <w:r w:rsidR="00866C61" w:rsidRPr="00A94D2D">
        <w:rPr>
          <w:rFonts w:cstheme="minorHAnsi"/>
        </w:rPr>
        <w:t xml:space="preserve">transgresiones </w:t>
      </w:r>
      <w:r w:rsidR="00DA7348" w:rsidRPr="00A94D2D">
        <w:rPr>
          <w:rFonts w:cstheme="minorHAnsi"/>
        </w:rPr>
        <w:t xml:space="preserve">ancestrales </w:t>
      </w:r>
      <w:r w:rsidR="00866C61" w:rsidRPr="00A94D2D">
        <w:rPr>
          <w:rFonts w:cstheme="minorHAnsi"/>
        </w:rPr>
        <w:t>a las leyes naturales</w:t>
      </w:r>
      <w:r w:rsidR="00DA7348" w:rsidRPr="00A94D2D">
        <w:rPr>
          <w:rFonts w:cstheme="minorHAnsi"/>
        </w:rPr>
        <w:t xml:space="preserve"> que no fueron debidamente expiadas por sus actores. Se trata de filicidios,</w:t>
      </w:r>
      <w:r w:rsidR="00866C61" w:rsidRPr="00A94D2D">
        <w:rPr>
          <w:rFonts w:cstheme="minorHAnsi"/>
        </w:rPr>
        <w:t xml:space="preserve"> </w:t>
      </w:r>
      <w:r w:rsidR="00DA7348" w:rsidRPr="00A94D2D">
        <w:rPr>
          <w:rFonts w:cstheme="minorHAnsi"/>
        </w:rPr>
        <w:t xml:space="preserve">pederastia, incesto y parricidio, como </w:t>
      </w:r>
      <w:r w:rsidR="00CE0F40">
        <w:rPr>
          <w:rFonts w:cstheme="minorHAnsi"/>
        </w:rPr>
        <w:t>se verá</w:t>
      </w:r>
      <w:r w:rsidR="00DA7348" w:rsidRPr="00A94D2D">
        <w:rPr>
          <w:rFonts w:cstheme="minorHAnsi"/>
        </w:rPr>
        <w:t xml:space="preserve"> más adelante. </w:t>
      </w:r>
    </w:p>
    <w:p w:rsidR="00A46F0A" w:rsidRPr="00A94D2D" w:rsidRDefault="00A46F0A" w:rsidP="0037393B">
      <w:pPr>
        <w:spacing w:line="240" w:lineRule="auto"/>
        <w:rPr>
          <w:rFonts w:cstheme="minorHAnsi"/>
        </w:rPr>
      </w:pPr>
    </w:p>
    <w:p w:rsidR="00DA7348" w:rsidRPr="00A94D2D" w:rsidRDefault="00057411" w:rsidP="0037393B">
      <w:pPr>
        <w:pStyle w:val="Subtitulo"/>
        <w:spacing w:line="240" w:lineRule="auto"/>
        <w:rPr>
          <w:rFonts w:asciiTheme="minorHAnsi" w:hAnsiTheme="minorHAnsi" w:cstheme="minorHAnsi"/>
        </w:rPr>
      </w:pPr>
      <w:r w:rsidRPr="00A94D2D">
        <w:rPr>
          <w:rFonts w:asciiTheme="minorHAnsi" w:hAnsiTheme="minorHAnsi" w:cstheme="minorHAnsi"/>
        </w:rPr>
        <w:t>Eje vertical</w:t>
      </w:r>
      <w:r w:rsidR="00DA7348" w:rsidRPr="00A94D2D">
        <w:rPr>
          <w:rFonts w:asciiTheme="minorHAnsi" w:hAnsiTheme="minorHAnsi" w:cstheme="minorHAnsi"/>
        </w:rPr>
        <w:t>: legado transgeneracional</w:t>
      </w:r>
    </w:p>
    <w:p w:rsidR="00450848" w:rsidRPr="00A94D2D" w:rsidRDefault="004F03A8" w:rsidP="0037393B">
      <w:pPr>
        <w:spacing w:line="240" w:lineRule="auto"/>
        <w:rPr>
          <w:rFonts w:cstheme="minorHAnsi"/>
        </w:rPr>
      </w:pPr>
      <w:r w:rsidRPr="00A94D2D">
        <w:rPr>
          <w:rFonts w:cstheme="minorHAnsi"/>
        </w:rPr>
        <w:t xml:space="preserve">A </w:t>
      </w:r>
      <w:r w:rsidR="00866C61" w:rsidRPr="00A94D2D">
        <w:rPr>
          <w:rFonts w:cstheme="minorHAnsi"/>
        </w:rPr>
        <w:t>través de</w:t>
      </w:r>
      <w:r w:rsidRPr="00A94D2D">
        <w:rPr>
          <w:rFonts w:cstheme="minorHAnsi"/>
        </w:rPr>
        <w:t xml:space="preserve"> la sucesión de</w:t>
      </w:r>
      <w:r w:rsidR="00866C61" w:rsidRPr="00A94D2D">
        <w:rPr>
          <w:rFonts w:cstheme="minorHAnsi"/>
        </w:rPr>
        <w:t xml:space="preserve"> generaciones </w:t>
      </w:r>
      <w:r w:rsidRPr="00A94D2D">
        <w:rPr>
          <w:rFonts w:cstheme="minorHAnsi"/>
        </w:rPr>
        <w:t xml:space="preserve">de un linaje hay muchas cosas tangibles que se heredan, como los bienes materiales, los rasgos físicos y tendencias de personalidad, entre otras. Además, existen cuestiones inconscientes que </w:t>
      </w:r>
      <w:r w:rsidR="00866C61" w:rsidRPr="00A94D2D">
        <w:rPr>
          <w:rFonts w:cstheme="minorHAnsi"/>
        </w:rPr>
        <w:t>se trasmiten</w:t>
      </w:r>
      <w:r w:rsidRPr="00A94D2D">
        <w:rPr>
          <w:rFonts w:cstheme="minorHAnsi"/>
        </w:rPr>
        <w:t xml:space="preserve"> de manera imperceptible y que ejercen un intenso efecto en las familias que van formando los descendientes. Se trata de </w:t>
      </w:r>
      <w:r w:rsidR="00866C61" w:rsidRPr="00A94D2D">
        <w:rPr>
          <w:rFonts w:cstheme="minorHAnsi"/>
        </w:rPr>
        <w:t xml:space="preserve">legados, </w:t>
      </w:r>
      <w:r w:rsidRPr="00A94D2D">
        <w:rPr>
          <w:rFonts w:cstheme="minorHAnsi"/>
        </w:rPr>
        <w:t xml:space="preserve">de consignas, mandatos o </w:t>
      </w:r>
      <w:r w:rsidR="00866C61" w:rsidRPr="00A94D2D">
        <w:rPr>
          <w:rFonts w:cstheme="minorHAnsi"/>
        </w:rPr>
        <w:t xml:space="preserve">culpas </w:t>
      </w:r>
      <w:r w:rsidRPr="00A94D2D">
        <w:rPr>
          <w:rFonts w:cstheme="minorHAnsi"/>
        </w:rPr>
        <w:t xml:space="preserve">no pagadas, que generalmente se mantienen ocultas porque responden a acciones que infringieron las normas morales resguardadas en la familia o fueron causa de gran vergüenza en el pasado, por lo que se les pretende hacer desaparecer. Es frecuente observar cómo se repiten conductas </w:t>
      </w:r>
      <w:r w:rsidR="00043505" w:rsidRPr="00A94D2D">
        <w:rPr>
          <w:rFonts w:cstheme="minorHAnsi"/>
        </w:rPr>
        <w:t xml:space="preserve">dañinas del pasado, a </w:t>
      </w:r>
      <w:r w:rsidR="00450848" w:rsidRPr="00A94D2D">
        <w:rPr>
          <w:rFonts w:cstheme="minorHAnsi"/>
        </w:rPr>
        <w:t>pesar del intento de evitarlas y por misteriosos motivos,</w:t>
      </w:r>
      <w:r w:rsidR="00043505" w:rsidRPr="00A94D2D">
        <w:rPr>
          <w:rFonts w:cstheme="minorHAnsi"/>
        </w:rPr>
        <w:t xml:space="preserve"> algún miembro de una nueva generación, </w:t>
      </w:r>
      <w:r w:rsidR="00450848" w:rsidRPr="00A94D2D">
        <w:rPr>
          <w:rFonts w:cstheme="minorHAnsi"/>
        </w:rPr>
        <w:t xml:space="preserve">actúa de tal manera que reedita la experiencia que trató de eludir, como le pasó a Edipo, que </w:t>
      </w:r>
      <w:r w:rsidR="00CE0F40">
        <w:rPr>
          <w:rFonts w:cstheme="minorHAnsi"/>
        </w:rPr>
        <w:t>sin intención comete actos que continúan la cadena de transgresiones</w:t>
      </w:r>
      <w:r w:rsidR="002F0F18">
        <w:rPr>
          <w:rFonts w:cstheme="minorHAnsi"/>
        </w:rPr>
        <w:t xml:space="preserve"> en</w:t>
      </w:r>
      <w:r w:rsidR="00CE0F40">
        <w:rPr>
          <w:rFonts w:cstheme="minorHAnsi"/>
        </w:rPr>
        <w:t xml:space="preserve"> su</w:t>
      </w:r>
      <w:r w:rsidR="00450848" w:rsidRPr="00A94D2D">
        <w:rPr>
          <w:rFonts w:cstheme="minorHAnsi"/>
        </w:rPr>
        <w:t xml:space="preserve"> </w:t>
      </w:r>
      <w:r w:rsidR="00CE0F40">
        <w:rPr>
          <w:rFonts w:cstheme="minorHAnsi"/>
        </w:rPr>
        <w:t>dinastía</w:t>
      </w:r>
      <w:r w:rsidR="00043505" w:rsidRPr="00A94D2D">
        <w:rPr>
          <w:rFonts w:cstheme="minorHAnsi"/>
        </w:rPr>
        <w:t>.</w:t>
      </w:r>
    </w:p>
    <w:p w:rsidR="005B22B0" w:rsidRPr="00A94D2D" w:rsidRDefault="001F0537" w:rsidP="0037393B">
      <w:pPr>
        <w:spacing w:line="240" w:lineRule="auto"/>
        <w:rPr>
          <w:rFonts w:cstheme="minorHAnsi"/>
          <w:iCs/>
        </w:rPr>
      </w:pPr>
      <w:r w:rsidRPr="00A94D2D">
        <w:rPr>
          <w:rFonts w:cstheme="minorHAnsi"/>
        </w:rPr>
        <w:t xml:space="preserve">¿A qué responde este tipo de </w:t>
      </w:r>
      <w:r w:rsidR="002F0F18">
        <w:rPr>
          <w:rFonts w:cstheme="minorHAnsi"/>
        </w:rPr>
        <w:t>repeticiones</w:t>
      </w:r>
      <w:r w:rsidRPr="00A94D2D">
        <w:rPr>
          <w:rFonts w:cstheme="minorHAnsi"/>
        </w:rPr>
        <w:t xml:space="preserve">? </w:t>
      </w:r>
      <w:r w:rsidR="004031B3" w:rsidRPr="00A94D2D">
        <w:rPr>
          <w:rFonts w:cstheme="minorHAnsi"/>
          <w:iCs/>
        </w:rPr>
        <w:t xml:space="preserve">Haydée Faimberg </w:t>
      </w:r>
      <w:r w:rsidR="00A46F0A" w:rsidRPr="00A94D2D">
        <w:rPr>
          <w:rFonts w:cstheme="minorHAnsi"/>
          <w:iCs/>
        </w:rPr>
        <w:fldChar w:fldCharType="begin" w:fldLock="1"/>
      </w:r>
      <w:r w:rsidR="00A46F0A" w:rsidRPr="00A94D2D">
        <w:rPr>
          <w:rFonts w:cstheme="minorHAnsi"/>
          <w:iCs/>
        </w:rPr>
        <w:instrText>ADDIN CSL_CITATION {"citationItems":[{"id":"ITEM-1","itemData":{"author":[{"dropping-particle":"","family":"Faimberg","given":"Haydeé","non-dropping-particle":"","parse-names":false,"suffix":""}],"container-title":"Trasmisión de la vida psíquica entre generaciones","id":"ITEM-1","issued":{"date-parts":[["1996"]]},"publisher":"Amorrortu","publisher-place":"Buenos Aires","title":"A la escucha del telescopaje de las generaciones: pertinencia psicoanalítica del concepto","type":"chapter"},"uris":["http://www.mendeley.com/documents/?uuid=8cc72d02-7a4e-4c83-a346-6257a69240cc"]}],"mendeley":{"formattedCitation":"(Faimberg, 1996)","manualFormatting":"(1996)","plainTextFormattedCitation":"(Faimberg, 1996)","previouslyFormattedCitation":"(Faimberg, 1996)"},"properties":{"noteIndex":0},"schema":"https://github.com/citation-style-language/schema/raw/master/csl-citation.json"}</w:instrText>
      </w:r>
      <w:r w:rsidR="00A46F0A" w:rsidRPr="00A94D2D">
        <w:rPr>
          <w:rFonts w:cstheme="minorHAnsi"/>
          <w:iCs/>
        </w:rPr>
        <w:fldChar w:fldCharType="separate"/>
      </w:r>
      <w:r w:rsidR="00A46F0A" w:rsidRPr="00A94D2D">
        <w:rPr>
          <w:rFonts w:cstheme="minorHAnsi"/>
          <w:iCs/>
          <w:noProof/>
        </w:rPr>
        <w:t>(1996)</w:t>
      </w:r>
      <w:r w:rsidR="00A46F0A" w:rsidRPr="00A94D2D">
        <w:rPr>
          <w:rFonts w:cstheme="minorHAnsi"/>
          <w:iCs/>
        </w:rPr>
        <w:fldChar w:fldCharType="end"/>
      </w:r>
      <w:r w:rsidR="00A46F0A" w:rsidRPr="00A94D2D">
        <w:rPr>
          <w:rFonts w:cstheme="minorHAnsi"/>
          <w:iCs/>
        </w:rPr>
        <w:t xml:space="preserve"> </w:t>
      </w:r>
      <w:r w:rsidR="004031B3" w:rsidRPr="00A94D2D">
        <w:rPr>
          <w:rFonts w:cstheme="minorHAnsi"/>
          <w:iCs/>
        </w:rPr>
        <w:t xml:space="preserve">las explica  como un proceso al que llama “telescopaje” de las generaciones, a través del cual se transfieren contenidos psíquicos y experiencias </w:t>
      </w:r>
      <w:r w:rsidR="00C36725" w:rsidRPr="00A94D2D">
        <w:rPr>
          <w:rFonts w:cstheme="minorHAnsi"/>
          <w:iCs/>
        </w:rPr>
        <w:t>difíciles de procesar por ser demasiado dolorosas o vergonzosas. En cada familia siempre hubo y habrá pérdidas, rompimientos y desgracias que se cuentan de cierta manera y así trasmiten su contenido elaborado por la palabra, pero hay</w:t>
      </w:r>
      <w:r w:rsidR="005B22B0" w:rsidRPr="00A94D2D">
        <w:rPr>
          <w:rFonts w:cstheme="minorHAnsi"/>
          <w:iCs/>
        </w:rPr>
        <w:t xml:space="preserve"> ciertos dolores o afrentas que, debido a su intensidad se vuelve casi</w:t>
      </w:r>
      <w:r w:rsidR="00C36725" w:rsidRPr="00A94D2D">
        <w:rPr>
          <w:rFonts w:cstheme="minorHAnsi"/>
          <w:iCs/>
        </w:rPr>
        <w:t xml:space="preserve"> imposible </w:t>
      </w:r>
      <w:r w:rsidR="005B22B0" w:rsidRPr="00A94D2D">
        <w:rPr>
          <w:rFonts w:cstheme="minorHAnsi"/>
          <w:iCs/>
        </w:rPr>
        <w:t xml:space="preserve">expresar en palabras, </w:t>
      </w:r>
      <w:r w:rsidR="008210DB" w:rsidRPr="00A94D2D">
        <w:rPr>
          <w:rFonts w:cstheme="minorHAnsi"/>
          <w:iCs/>
        </w:rPr>
        <w:t>estos son los</w:t>
      </w:r>
      <w:r w:rsidR="00C36725" w:rsidRPr="00A94D2D">
        <w:rPr>
          <w:rFonts w:cstheme="minorHAnsi"/>
          <w:iCs/>
        </w:rPr>
        <w:t xml:space="preserve"> </w:t>
      </w:r>
      <w:r w:rsidR="008210DB" w:rsidRPr="00A94D2D">
        <w:rPr>
          <w:rFonts w:cstheme="minorHAnsi"/>
          <w:iCs/>
        </w:rPr>
        <w:t>dramas familiares que</w:t>
      </w:r>
      <w:r w:rsidR="005B22B0" w:rsidRPr="00A94D2D">
        <w:rPr>
          <w:rFonts w:cstheme="minorHAnsi"/>
          <w:iCs/>
        </w:rPr>
        <w:t xml:space="preserve"> traspasan generaciones a través de un</w:t>
      </w:r>
      <w:r w:rsidR="008210DB" w:rsidRPr="00A94D2D">
        <w:rPr>
          <w:rFonts w:cstheme="minorHAnsi"/>
          <w:iCs/>
        </w:rPr>
        <w:t xml:space="preserve"> contenido fantasmático, en el que se mezclan temores y</w:t>
      </w:r>
      <w:r w:rsidR="005B22B0" w:rsidRPr="00A94D2D">
        <w:rPr>
          <w:rFonts w:cstheme="minorHAnsi"/>
          <w:iCs/>
        </w:rPr>
        <w:t xml:space="preserve"> aflicciones, tal como sucede en la genealogía tebana que narra la liter</w:t>
      </w:r>
      <w:r w:rsidR="002F0F18">
        <w:rPr>
          <w:rFonts w:cstheme="minorHAnsi"/>
          <w:iCs/>
        </w:rPr>
        <w:t xml:space="preserve">atura griega antigua, desde </w:t>
      </w:r>
      <w:r w:rsidR="005B22B0" w:rsidRPr="00A94D2D">
        <w:rPr>
          <w:rFonts w:cstheme="minorHAnsi"/>
          <w:iCs/>
        </w:rPr>
        <w:t>mitos</w:t>
      </w:r>
      <w:r w:rsidR="002F0F18">
        <w:rPr>
          <w:rFonts w:cstheme="minorHAnsi"/>
          <w:iCs/>
        </w:rPr>
        <w:t xml:space="preserve"> y mitologías</w:t>
      </w:r>
      <w:r w:rsidR="005B22B0" w:rsidRPr="00A94D2D">
        <w:rPr>
          <w:rFonts w:cstheme="minorHAnsi"/>
          <w:iCs/>
        </w:rPr>
        <w:t xml:space="preserve">, hasta las epopeyas y finalmente, </w:t>
      </w:r>
      <w:r w:rsidR="002F0F18">
        <w:rPr>
          <w:rFonts w:cstheme="minorHAnsi"/>
          <w:iCs/>
        </w:rPr>
        <w:t xml:space="preserve">alcanzan su máxima expresión en la representación dramática en </w:t>
      </w:r>
      <w:r w:rsidR="005B22B0" w:rsidRPr="00A94D2D">
        <w:rPr>
          <w:rFonts w:cstheme="minorHAnsi"/>
          <w:iCs/>
        </w:rPr>
        <w:t>el teatro ateniense</w:t>
      </w:r>
      <w:r w:rsidR="002F0F18">
        <w:rPr>
          <w:rFonts w:cstheme="minorHAnsi"/>
          <w:iCs/>
        </w:rPr>
        <w:t>,</w:t>
      </w:r>
      <w:r w:rsidR="005B22B0" w:rsidRPr="00A94D2D">
        <w:rPr>
          <w:rFonts w:cstheme="minorHAnsi"/>
          <w:iCs/>
        </w:rPr>
        <w:t xml:space="preserve"> en el siglo V a. C. </w:t>
      </w:r>
    </w:p>
    <w:p w:rsidR="00F00D63" w:rsidRPr="00A94D2D" w:rsidRDefault="005B22B0" w:rsidP="0037393B">
      <w:pPr>
        <w:spacing w:line="240" w:lineRule="auto"/>
        <w:rPr>
          <w:rFonts w:cstheme="minorHAnsi"/>
          <w:iCs/>
        </w:rPr>
      </w:pPr>
      <w:r w:rsidRPr="00A94D2D">
        <w:rPr>
          <w:rFonts w:cstheme="minorHAnsi"/>
          <w:iCs/>
        </w:rPr>
        <w:t xml:space="preserve">Como mostraré más adelante, los mitos y leyendas en los que se basa el drama de Antígona, cuentan </w:t>
      </w:r>
      <w:r w:rsidR="00C67FC2" w:rsidRPr="00A94D2D">
        <w:rPr>
          <w:rFonts w:cstheme="minorHAnsi"/>
          <w:iCs/>
        </w:rPr>
        <w:t>fábula</w:t>
      </w:r>
      <w:r w:rsidRPr="00A94D2D">
        <w:rPr>
          <w:rFonts w:cstheme="minorHAnsi"/>
          <w:iCs/>
        </w:rPr>
        <w:t xml:space="preserve">s y episodios </w:t>
      </w:r>
      <w:r w:rsidR="00C67FC2" w:rsidRPr="00A94D2D">
        <w:rPr>
          <w:rFonts w:cstheme="minorHAnsi"/>
          <w:iCs/>
        </w:rPr>
        <w:t xml:space="preserve">terribles a lo largo de varias generaciones que se suceden en el tiempo. Estos hechos consisten en </w:t>
      </w:r>
      <w:r w:rsidR="002F0F18">
        <w:rPr>
          <w:rFonts w:cstheme="minorHAnsi"/>
          <w:iCs/>
        </w:rPr>
        <w:t>aberrac</w:t>
      </w:r>
      <w:r w:rsidR="008210DB" w:rsidRPr="00A94D2D">
        <w:rPr>
          <w:rFonts w:cstheme="minorHAnsi"/>
          <w:iCs/>
        </w:rPr>
        <w:t xml:space="preserve">iones </w:t>
      </w:r>
      <w:r w:rsidR="00C67FC2" w:rsidRPr="00A94D2D">
        <w:rPr>
          <w:rFonts w:cstheme="minorHAnsi"/>
          <w:iCs/>
        </w:rPr>
        <w:t>y ultrajes que atentan contra las leyes divinas y por tanto</w:t>
      </w:r>
      <w:r w:rsidR="002F0F18">
        <w:rPr>
          <w:rFonts w:cstheme="minorHAnsi"/>
          <w:iCs/>
        </w:rPr>
        <w:t xml:space="preserve"> existe la convicción de que</w:t>
      </w:r>
      <w:r w:rsidR="00C67FC2" w:rsidRPr="00A94D2D">
        <w:rPr>
          <w:rFonts w:cstheme="minorHAnsi"/>
          <w:iCs/>
        </w:rPr>
        <w:t xml:space="preserve"> mientras no </w:t>
      </w:r>
      <w:r w:rsidR="002F0F18">
        <w:rPr>
          <w:rFonts w:cstheme="minorHAnsi"/>
          <w:iCs/>
        </w:rPr>
        <w:t>queden expiados</w:t>
      </w:r>
      <w:r w:rsidR="00C67FC2" w:rsidRPr="00A94D2D">
        <w:rPr>
          <w:rFonts w:cstheme="minorHAnsi"/>
          <w:iCs/>
        </w:rPr>
        <w:t xml:space="preserve"> los daños, serán causa de maldiciones por parte de los dioses. </w:t>
      </w:r>
      <w:r w:rsidR="001F3B38" w:rsidRPr="00A94D2D">
        <w:rPr>
          <w:rFonts w:cstheme="minorHAnsi"/>
          <w:iCs/>
        </w:rPr>
        <w:t>L</w:t>
      </w:r>
      <w:r w:rsidR="00C67FC2" w:rsidRPr="00A94D2D">
        <w:rPr>
          <w:rFonts w:cstheme="minorHAnsi"/>
          <w:iCs/>
        </w:rPr>
        <w:t>as</w:t>
      </w:r>
      <w:r w:rsidR="008210DB" w:rsidRPr="00A94D2D">
        <w:rPr>
          <w:rFonts w:cstheme="minorHAnsi"/>
        </w:rPr>
        <w:t xml:space="preserve"> </w:t>
      </w:r>
      <w:r w:rsidR="00866C61" w:rsidRPr="00A94D2D">
        <w:rPr>
          <w:rFonts w:cstheme="minorHAnsi"/>
        </w:rPr>
        <w:t>bendiciones</w:t>
      </w:r>
      <w:r w:rsidR="00C67FC2" w:rsidRPr="00A94D2D">
        <w:rPr>
          <w:rFonts w:cstheme="minorHAnsi"/>
        </w:rPr>
        <w:t xml:space="preserve"> </w:t>
      </w:r>
      <w:r w:rsidR="001F3B38" w:rsidRPr="00A94D2D">
        <w:rPr>
          <w:rFonts w:cstheme="minorHAnsi"/>
        </w:rPr>
        <w:t xml:space="preserve">y la clemencia divina alcanzan a la dinastía gracias a los actos reparadores de Edipo y el sacrificio de su hija </w:t>
      </w:r>
      <w:r w:rsidR="00C67FC2" w:rsidRPr="00A94D2D">
        <w:rPr>
          <w:rFonts w:cstheme="minorHAnsi"/>
        </w:rPr>
        <w:t>Antígona</w:t>
      </w:r>
      <w:r w:rsidR="002F0F18">
        <w:rPr>
          <w:rFonts w:cstheme="minorHAnsi"/>
        </w:rPr>
        <w:t>; este último,</w:t>
      </w:r>
      <w:r w:rsidR="001F3B38" w:rsidRPr="00A94D2D">
        <w:rPr>
          <w:rFonts w:cstheme="minorHAnsi"/>
        </w:rPr>
        <w:t xml:space="preserve"> no solamente recupera el honor de la familia, sino que al mismo tiempo libera a </w:t>
      </w:r>
      <w:r w:rsidR="00C67FC2" w:rsidRPr="00A94D2D">
        <w:rPr>
          <w:rFonts w:cstheme="minorHAnsi"/>
        </w:rPr>
        <w:t>Tebas de l</w:t>
      </w:r>
      <w:r w:rsidR="00636B59" w:rsidRPr="00A94D2D">
        <w:rPr>
          <w:rFonts w:cstheme="minorHAnsi"/>
        </w:rPr>
        <w:t>a contaminaci</w:t>
      </w:r>
      <w:r w:rsidR="002076AB" w:rsidRPr="00A94D2D">
        <w:rPr>
          <w:rFonts w:cstheme="minorHAnsi"/>
        </w:rPr>
        <w:t>ón o miasma</w:t>
      </w:r>
      <w:r w:rsidR="001F3B38" w:rsidRPr="00A94D2D">
        <w:rPr>
          <w:rFonts w:cstheme="minorHAnsi"/>
        </w:rPr>
        <w:t>, producto de</w:t>
      </w:r>
      <w:r w:rsidR="002076AB" w:rsidRPr="00A94D2D">
        <w:rPr>
          <w:rFonts w:cstheme="minorHAnsi"/>
        </w:rPr>
        <w:t xml:space="preserve"> las </w:t>
      </w:r>
      <w:r w:rsidR="002F0F18">
        <w:rPr>
          <w:rFonts w:cstheme="minorHAnsi"/>
        </w:rPr>
        <w:t>graves transgresiones</w:t>
      </w:r>
      <w:r w:rsidR="002076AB" w:rsidRPr="00A94D2D">
        <w:rPr>
          <w:rFonts w:cstheme="minorHAnsi"/>
        </w:rPr>
        <w:t xml:space="preserve"> del pasado</w:t>
      </w:r>
      <w:r w:rsidR="002F0F18">
        <w:rPr>
          <w:rFonts w:cstheme="minorHAnsi"/>
        </w:rPr>
        <w:t>. Al pagar con su vida</w:t>
      </w:r>
      <w:r w:rsidR="002076AB" w:rsidRPr="00A94D2D">
        <w:rPr>
          <w:rFonts w:cstheme="minorHAnsi"/>
        </w:rPr>
        <w:t xml:space="preserve"> </w:t>
      </w:r>
      <w:r w:rsidR="00483453">
        <w:rPr>
          <w:rFonts w:cstheme="minorHAnsi"/>
        </w:rPr>
        <w:t>por las afrentas perpetr</w:t>
      </w:r>
      <w:r w:rsidR="002F0F18">
        <w:rPr>
          <w:rFonts w:cstheme="minorHAnsi"/>
        </w:rPr>
        <w:t>adas,</w:t>
      </w:r>
      <w:r w:rsidR="002076AB" w:rsidRPr="00A94D2D">
        <w:rPr>
          <w:rFonts w:cstheme="minorHAnsi"/>
        </w:rPr>
        <w:t xml:space="preserve"> se obtiene el perdón y la </w:t>
      </w:r>
      <w:r w:rsidR="002076AB" w:rsidRPr="00A94D2D">
        <w:rPr>
          <w:rFonts w:cstheme="minorHAnsi"/>
        </w:rPr>
        <w:lastRenderedPageBreak/>
        <w:t xml:space="preserve">liberación del pueblo entero. </w:t>
      </w:r>
      <w:r w:rsidR="00F00D63" w:rsidRPr="00A94D2D">
        <w:rPr>
          <w:rFonts w:cstheme="minorHAnsi"/>
        </w:rPr>
        <w:t xml:space="preserve">Antígona fue el chivo expiatorio, el </w:t>
      </w:r>
      <w:r w:rsidR="00F00D63" w:rsidRPr="00A94D2D">
        <w:rPr>
          <w:rFonts w:cstheme="minorHAnsi"/>
          <w:i/>
        </w:rPr>
        <w:t>pharmakós</w:t>
      </w:r>
      <w:r w:rsidR="00F00D63" w:rsidRPr="00A94D2D">
        <w:rPr>
          <w:rFonts w:cstheme="minorHAnsi"/>
        </w:rPr>
        <w:t xml:space="preserve"> (φαρμακός)</w:t>
      </w:r>
      <w:r w:rsidR="00F00D63" w:rsidRPr="00A94D2D">
        <w:rPr>
          <w:rStyle w:val="Refdenotaalpie"/>
          <w:rFonts w:cstheme="minorHAnsi"/>
        </w:rPr>
        <w:footnoteReference w:id="1"/>
      </w:r>
      <w:r w:rsidR="00F00D63" w:rsidRPr="00A94D2D">
        <w:rPr>
          <w:rFonts w:cstheme="minorHAnsi"/>
        </w:rPr>
        <w:t>, como lo había sido Edipo su padre.</w:t>
      </w:r>
    </w:p>
    <w:p w:rsidR="00DE6C79"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El comportamiento de los hermanos, a pesar de que se regula de acuerdo a las condiciones que rodean a la familia, a la cultura en que se vive, las creencias, costumbres, orden del nacimiento y otros factores semejantes, sólo se logra entender a profundidad dentro de s</w:t>
      </w:r>
      <w:r w:rsidR="00FE238D" w:rsidRPr="00A94D2D">
        <w:rPr>
          <w:rFonts w:eastAsia="Courier New" w:cstheme="minorHAnsi"/>
          <w:iCs/>
          <w:color w:val="000000"/>
          <w:szCs w:val="24"/>
          <w:lang w:eastAsia="es-ES"/>
        </w:rPr>
        <w:t xml:space="preserve">u génesis histórica, en la que </w:t>
      </w:r>
      <w:r w:rsidRPr="00A94D2D">
        <w:rPr>
          <w:rFonts w:eastAsia="Courier New" w:cstheme="minorHAnsi"/>
          <w:iCs/>
          <w:color w:val="000000"/>
          <w:szCs w:val="24"/>
          <w:lang w:eastAsia="es-ES"/>
        </w:rPr>
        <w:t xml:space="preserve">intervienen al menos tres generaciones, especialmente si se trata de momentos críticos, o situaciones de </w:t>
      </w:r>
      <w:r w:rsidR="00FE238D" w:rsidRPr="00A94D2D">
        <w:rPr>
          <w:rFonts w:eastAsia="Courier New" w:cstheme="minorHAnsi"/>
          <w:iCs/>
          <w:color w:val="000000"/>
          <w:szCs w:val="24"/>
          <w:lang w:eastAsia="es-ES"/>
        </w:rPr>
        <w:t>grandes pérdidas o sufrimientos que se mantuvieron en silencio.</w:t>
      </w:r>
      <w:r w:rsidRPr="00A94D2D">
        <w:rPr>
          <w:rFonts w:eastAsia="Courier New" w:cstheme="minorHAnsi"/>
          <w:iCs/>
          <w:color w:val="000000"/>
          <w:szCs w:val="24"/>
          <w:lang w:eastAsia="es-ES"/>
        </w:rPr>
        <w:t xml:space="preserve"> Los legados </w:t>
      </w:r>
      <w:r w:rsidR="00FE238D" w:rsidRPr="00A94D2D">
        <w:rPr>
          <w:rFonts w:eastAsia="Courier New" w:cstheme="minorHAnsi"/>
          <w:iCs/>
          <w:color w:val="000000"/>
          <w:szCs w:val="24"/>
          <w:lang w:eastAsia="es-ES"/>
        </w:rPr>
        <w:t>transgeneracionales son estudiados en la psicología familiar</w:t>
      </w:r>
      <w:r w:rsidR="001D38C9" w:rsidRPr="00A94D2D">
        <w:rPr>
          <w:rFonts w:eastAsia="Courier New" w:cstheme="minorHAnsi"/>
          <w:iCs/>
          <w:color w:val="000000"/>
          <w:szCs w:val="24"/>
          <w:lang w:eastAsia="es-ES"/>
        </w:rPr>
        <w:t xml:space="preserve"> </w:t>
      </w:r>
      <w:r w:rsidR="00BB25A2" w:rsidRPr="00A94D2D">
        <w:rPr>
          <w:rFonts w:eastAsia="Courier New" w:cstheme="minorHAnsi"/>
          <w:iCs/>
          <w:color w:val="000000"/>
          <w:szCs w:val="24"/>
          <w:lang w:eastAsia="es-ES"/>
        </w:rPr>
        <w:fldChar w:fldCharType="begin" w:fldLock="1"/>
      </w:r>
      <w:r w:rsidR="00BB25A2" w:rsidRPr="00A94D2D">
        <w:rPr>
          <w:rFonts w:eastAsia="Courier New" w:cstheme="minorHAnsi"/>
          <w:iCs/>
          <w:color w:val="000000"/>
          <w:szCs w:val="24"/>
          <w:lang w:eastAsia="es-ES"/>
        </w:rPr>
        <w:instrText>ADDIN CSL_CITATION {"citationItems":[{"id":"ITEM-1","itemData":{"author":[{"dropping-particle":"","family":"Boszormenyi-Nagy","given":"Ivan;","non-dropping-particle":"","parse-names":false,"suffix":""},{"dropping-particle":"","family":"Spark","given":"Geraldine","non-dropping-particle":"","parse-names":false,"suffix":""}],"id":"ITEM-1","issued":{"date-parts":[["1983"]]},"publisher":"Amorrortu","publisher-place":"Buenos Aires","title":"Lealtades invisibles","type":"book"},"uris":["http://www.mendeley.com/documents/?uuid=be3108e5-b4ad-4ee6-b5f4-26223482a5b5"]}],"mendeley":{"formattedCitation":"(Boszormenyi-Nagy &amp; Spark, 1983)","plainTextFormattedCitation":"(Boszormenyi-Nagy &amp; Spark, 1983)","previouslyFormattedCitation":"(Boszormenyi-Nagy &amp; Spark, 1983)"},"properties":{"noteIndex":0},"schema":"https://github.com/citation-style-language/schema/raw/master/csl-citation.json"}</w:instrText>
      </w:r>
      <w:r w:rsidR="00BB25A2" w:rsidRPr="00A94D2D">
        <w:rPr>
          <w:rFonts w:eastAsia="Courier New" w:cstheme="minorHAnsi"/>
          <w:iCs/>
          <w:color w:val="000000"/>
          <w:szCs w:val="24"/>
          <w:lang w:eastAsia="es-ES"/>
        </w:rPr>
        <w:fldChar w:fldCharType="separate"/>
      </w:r>
      <w:r w:rsidR="00BB25A2" w:rsidRPr="00A94D2D">
        <w:rPr>
          <w:rFonts w:eastAsia="Courier New" w:cstheme="minorHAnsi"/>
          <w:iCs/>
          <w:noProof/>
          <w:color w:val="000000"/>
          <w:szCs w:val="24"/>
          <w:lang w:eastAsia="es-ES"/>
        </w:rPr>
        <w:t>(Boszormenyi-Nagy &amp; Spark, 1983)</w:t>
      </w:r>
      <w:r w:rsidR="00BB25A2" w:rsidRPr="00A94D2D">
        <w:rPr>
          <w:rFonts w:eastAsia="Courier New" w:cstheme="minorHAnsi"/>
          <w:iCs/>
          <w:color w:val="000000"/>
          <w:szCs w:val="24"/>
          <w:lang w:eastAsia="es-ES"/>
        </w:rPr>
        <w:fldChar w:fldCharType="end"/>
      </w:r>
      <w:r w:rsidR="00FE238D" w:rsidRPr="00A94D2D">
        <w:rPr>
          <w:rFonts w:eastAsia="Courier New" w:cstheme="minorHAnsi"/>
          <w:iCs/>
          <w:color w:val="000000"/>
          <w:szCs w:val="24"/>
          <w:lang w:eastAsia="es-ES"/>
        </w:rPr>
        <w:t xml:space="preserve">, y se refieren a determinadas  tareas, mandatos o encomiendas </w:t>
      </w:r>
      <w:r w:rsidRPr="00A94D2D">
        <w:rPr>
          <w:rFonts w:eastAsia="Courier New" w:cstheme="minorHAnsi"/>
          <w:iCs/>
          <w:color w:val="000000"/>
          <w:szCs w:val="24"/>
          <w:lang w:eastAsia="es-ES"/>
        </w:rPr>
        <w:t xml:space="preserve">que </w:t>
      </w:r>
      <w:r w:rsidR="00FE238D" w:rsidRPr="00A94D2D">
        <w:rPr>
          <w:rFonts w:eastAsia="Courier New" w:cstheme="minorHAnsi"/>
          <w:iCs/>
          <w:color w:val="000000"/>
          <w:szCs w:val="24"/>
          <w:lang w:eastAsia="es-ES"/>
        </w:rPr>
        <w:t xml:space="preserve">recibe una nueva generación </w:t>
      </w:r>
      <w:r w:rsidR="00DE6C79" w:rsidRPr="00A94D2D">
        <w:rPr>
          <w:rFonts w:eastAsia="Courier New" w:cstheme="minorHAnsi"/>
          <w:iCs/>
          <w:color w:val="000000"/>
          <w:szCs w:val="24"/>
          <w:lang w:eastAsia="es-ES"/>
        </w:rPr>
        <w:t>y</w:t>
      </w:r>
      <w:r w:rsidR="00FE238D" w:rsidRPr="00A94D2D">
        <w:rPr>
          <w:rFonts w:eastAsia="Courier New" w:cstheme="minorHAnsi"/>
          <w:iCs/>
          <w:color w:val="000000"/>
          <w:szCs w:val="24"/>
          <w:lang w:eastAsia="es-ES"/>
        </w:rPr>
        <w:t xml:space="preserve"> pue</w:t>
      </w:r>
      <w:r w:rsidRPr="00A94D2D">
        <w:rPr>
          <w:rFonts w:eastAsia="Courier New" w:cstheme="minorHAnsi"/>
          <w:iCs/>
          <w:color w:val="000000"/>
          <w:szCs w:val="24"/>
          <w:lang w:eastAsia="es-ES"/>
        </w:rPr>
        <w:t>den consistir en la salv</w:t>
      </w:r>
      <w:r w:rsidR="00BB5D45" w:rsidRPr="00A94D2D">
        <w:rPr>
          <w:rFonts w:eastAsia="Courier New" w:cstheme="minorHAnsi"/>
          <w:iCs/>
          <w:color w:val="000000"/>
          <w:szCs w:val="24"/>
          <w:lang w:eastAsia="es-ES"/>
        </w:rPr>
        <w:t xml:space="preserve">aguarda de secretos familiares o </w:t>
      </w:r>
      <w:r w:rsidRPr="00A94D2D">
        <w:rPr>
          <w:rFonts w:eastAsia="Courier New" w:cstheme="minorHAnsi"/>
          <w:iCs/>
          <w:color w:val="000000"/>
          <w:szCs w:val="24"/>
          <w:lang w:eastAsia="es-ES"/>
        </w:rPr>
        <w:t xml:space="preserve"> </w:t>
      </w:r>
      <w:r w:rsidR="00BB5D45" w:rsidRPr="00A94D2D">
        <w:rPr>
          <w:rFonts w:eastAsia="Courier New" w:cstheme="minorHAnsi"/>
          <w:iCs/>
          <w:color w:val="000000"/>
          <w:szCs w:val="24"/>
          <w:lang w:eastAsia="es-ES"/>
        </w:rPr>
        <w:t>la designación de</w:t>
      </w:r>
      <w:r w:rsidRPr="00A94D2D">
        <w:rPr>
          <w:rFonts w:eastAsia="Courier New" w:cstheme="minorHAnsi"/>
          <w:iCs/>
          <w:color w:val="000000"/>
          <w:szCs w:val="24"/>
          <w:lang w:eastAsia="es-ES"/>
        </w:rPr>
        <w:t xml:space="preserve"> un emisario que pague o haga pagar por los errores que no fueron pu</w:t>
      </w:r>
      <w:r w:rsidR="00DE6C79" w:rsidRPr="00A94D2D">
        <w:rPr>
          <w:rFonts w:eastAsia="Courier New" w:cstheme="minorHAnsi"/>
          <w:iCs/>
          <w:color w:val="000000"/>
          <w:szCs w:val="24"/>
          <w:lang w:eastAsia="es-ES"/>
        </w:rPr>
        <w:t>rgados cabalmente en su momento.</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La trasmisión de la culpa a través de generaciones ya formó parte del pensamiento religioso de culturas antiguas y también es parte de la tradición judeocristiana, la cual sostiene que la iniquidad de los padres repercute en las siguientes generaciones: </w:t>
      </w:r>
    </w:p>
    <w:p w:rsidR="00057411" w:rsidRPr="00A94D2D" w:rsidRDefault="00057411" w:rsidP="0037393B">
      <w:pPr>
        <w:pStyle w:val="Cita"/>
        <w:rPr>
          <w:rFonts w:cstheme="minorHAnsi"/>
        </w:rPr>
      </w:pPr>
      <w:r w:rsidRPr="00A94D2D">
        <w:rPr>
          <w:rFonts w:cstheme="minorHAnsi"/>
        </w:rPr>
        <w:t>¡Castiga la maldad de los padres en los hijos y en los hijos de los hijos, hasta la tercera y cuarta generación!</w:t>
      </w:r>
      <w:r w:rsidR="00A46F0A" w:rsidRPr="00A94D2D">
        <w:rPr>
          <w:rFonts w:cstheme="minorHAnsi"/>
        </w:rPr>
        <w:t xml:space="preserve"> </w:t>
      </w:r>
      <w:r w:rsidR="00A46F0A" w:rsidRPr="00A94D2D">
        <w:rPr>
          <w:rFonts w:cstheme="minorHAnsi"/>
        </w:rPr>
        <w:fldChar w:fldCharType="begin" w:fldLock="1"/>
      </w:r>
      <w:r w:rsidR="00A46F0A" w:rsidRPr="00A94D2D">
        <w:rPr>
          <w:rFonts w:cstheme="minorHAnsi"/>
        </w:rPr>
        <w:instrText>ADDIN CSL_CITATION {"citationItems":[{"id":"ITEM-1","itemData":{"id":"ITEM-1","issued":{"date-parts":[["2001"]]},"publisher":"Universidad de Navarra","publisher-place":"Pamplona","title":"Sagrada Biblia","type":"book"},"uris":["http://www.mendeley.com/documents/?uuid=20574ac5-5f88-361f-902b-60319380b35e"]}],"mendeley":{"formattedCitation":"(&lt;i&gt;Sagrada Biblia&lt;/i&gt;, 2001)","manualFormatting":"(Éxodo: 34-7)","plainTextFormattedCitation":"(Sagrada Biblia, 2001)","previouslyFormattedCitation":"(&lt;i&gt;Sagrada Biblia&lt;/i&gt;, 2001)"},"properties":{"noteIndex":0},"schema":"https://github.com/citation-style-language/schema/raw/master/csl-citation.json"}</w:instrText>
      </w:r>
      <w:r w:rsidR="00A46F0A" w:rsidRPr="00A94D2D">
        <w:rPr>
          <w:rFonts w:cstheme="minorHAnsi"/>
        </w:rPr>
        <w:fldChar w:fldCharType="separate"/>
      </w:r>
      <w:r w:rsidR="00A46F0A" w:rsidRPr="00A94D2D">
        <w:rPr>
          <w:rFonts w:cstheme="minorHAnsi"/>
          <w:noProof/>
        </w:rPr>
        <w:t>(</w:t>
      </w:r>
      <w:r w:rsidR="00A46F0A" w:rsidRPr="00A94D2D">
        <w:rPr>
          <w:rFonts w:cstheme="minorHAnsi"/>
          <w:i/>
          <w:noProof/>
        </w:rPr>
        <w:t>Éxodo</w:t>
      </w:r>
      <w:r w:rsidR="00A46F0A" w:rsidRPr="00A94D2D">
        <w:rPr>
          <w:rFonts w:cstheme="minorHAnsi"/>
          <w:noProof/>
        </w:rPr>
        <w:t>: 34-7)</w:t>
      </w:r>
      <w:r w:rsidR="00A46F0A" w:rsidRPr="00A94D2D">
        <w:rPr>
          <w:rFonts w:cstheme="minorHAnsi"/>
        </w:rPr>
        <w:fldChar w:fldCharType="end"/>
      </w:r>
      <w:r w:rsidRPr="00A94D2D">
        <w:rPr>
          <w:rFonts w:cstheme="minorHAnsi"/>
          <w:vertAlign w:val="superscript"/>
        </w:rPr>
        <w:footnoteReference w:id="2"/>
      </w:r>
      <w:r w:rsidRPr="00A94D2D">
        <w:rPr>
          <w:rFonts w:cstheme="minorHAnsi"/>
        </w:rPr>
        <w:t xml:space="preserve">.  </w:t>
      </w:r>
    </w:p>
    <w:p w:rsidR="00057411" w:rsidRPr="00A94D2D" w:rsidRDefault="006106FA" w:rsidP="0037393B">
      <w:pPr>
        <w:spacing w:before="120" w:after="120" w:line="240" w:lineRule="auto"/>
        <w:rPr>
          <w:rFonts w:eastAsia="Courier New" w:cstheme="minorHAnsi"/>
          <w:color w:val="000000"/>
          <w:szCs w:val="24"/>
        </w:rPr>
      </w:pPr>
      <w:r w:rsidRPr="00A94D2D">
        <w:rPr>
          <w:rFonts w:eastAsia="Courier New" w:cstheme="minorHAnsi"/>
          <w:color w:val="000000"/>
          <w:szCs w:val="24"/>
        </w:rPr>
        <w:t>Para el análisis de los antecedentes genealógicos de Antígona he</w:t>
      </w:r>
      <w:r w:rsidR="00057411" w:rsidRPr="00A94D2D">
        <w:rPr>
          <w:rFonts w:eastAsia="Courier New" w:cstheme="minorHAnsi"/>
          <w:color w:val="000000"/>
          <w:szCs w:val="24"/>
        </w:rPr>
        <w:t xml:space="preserve"> considerado diferentes versiones de los mitos, a pesar de los elementos dis</w:t>
      </w:r>
      <w:r w:rsidR="00083FE3">
        <w:rPr>
          <w:rFonts w:eastAsia="Courier New" w:cstheme="minorHAnsi"/>
          <w:color w:val="000000"/>
          <w:szCs w:val="24"/>
        </w:rPr>
        <w:t xml:space="preserve">ímiles </w:t>
      </w:r>
      <w:r w:rsidR="00057411" w:rsidRPr="00A94D2D">
        <w:rPr>
          <w:rFonts w:eastAsia="Courier New" w:cstheme="minorHAnsi"/>
          <w:color w:val="000000"/>
          <w:szCs w:val="24"/>
        </w:rPr>
        <w:t>entre uno y otro relato, pues de esta manera se puede tener una idea más completa de la concepción griega respecto a la temática del ciclo tebano, que se centra en las trasgresiones contra las leyes humanas que provocar</w:t>
      </w:r>
      <w:r w:rsidRPr="00A94D2D">
        <w:rPr>
          <w:rFonts w:eastAsia="Courier New" w:cstheme="minorHAnsi"/>
          <w:color w:val="000000"/>
          <w:szCs w:val="24"/>
        </w:rPr>
        <w:t>on la ira de Hera y Apolo</w:t>
      </w:r>
      <w:r w:rsidR="00057411" w:rsidRPr="00A94D2D">
        <w:rPr>
          <w:rFonts w:eastAsia="Courier New" w:cstheme="minorHAnsi"/>
          <w:color w:val="000000"/>
          <w:szCs w:val="24"/>
        </w:rPr>
        <w:t xml:space="preserve">, siendo por ello castigada la estirpe Labdácida y la población tebana entera. </w:t>
      </w:r>
      <w:r w:rsidR="00057411" w:rsidRPr="00A94D2D">
        <w:rPr>
          <w:rFonts w:eastAsia="Courier New" w:cstheme="minorHAnsi"/>
          <w:iCs/>
          <w:color w:val="000000"/>
          <w:szCs w:val="24"/>
          <w:lang w:eastAsia="es-ES"/>
        </w:rPr>
        <w:t>Enseguida expondré los sucesos en cada generación.</w:t>
      </w:r>
    </w:p>
    <w:p w:rsidR="00057411" w:rsidRPr="00A94D2D" w:rsidRDefault="00057411" w:rsidP="0037393B">
      <w:pPr>
        <w:spacing w:before="120" w:after="120" w:line="240" w:lineRule="auto"/>
        <w:rPr>
          <w:rFonts w:eastAsia="Courier New" w:cstheme="minorHAnsi"/>
          <w:iCs/>
          <w:color w:val="000000"/>
          <w:szCs w:val="24"/>
          <w:lang w:eastAsia="es-ES"/>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Primera época: Expulsión de los hijos. Dispersión de la fratría</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El mito del ciclo tebano inicia con la fundación de Tebas por Cadmo, hijo del rey Agenor de Tiro, en Fenicia. Después de que Zeus raptó a su hermana mayor, la bella Europa, Agenor envió a sus hijos a recuperarla, con la advertencia de que no podrían volver si no era con ella.   Al no encontrarla, cada uno de los hermanos se estableció en diferentes territorios, donde fundaron sus reinos. Cadmo llegó a Beocia, en donde fundó Cadmea que después se llamó Tebas. Ahí se casó con Harmonía, que era </w:t>
      </w:r>
      <w:r w:rsidRPr="00A94D2D">
        <w:rPr>
          <w:rFonts w:eastAsia="Courier New" w:cstheme="minorHAnsi"/>
          <w:iCs/>
          <w:color w:val="000000"/>
          <w:szCs w:val="24"/>
          <w:lang w:val="es-ES" w:eastAsia="es-ES"/>
        </w:rPr>
        <w:t xml:space="preserve">hija de dos dioses: Afrodita y Ares </w:t>
      </w:r>
      <w:r w:rsidR="00A46F0A" w:rsidRPr="00A94D2D">
        <w:rPr>
          <w:rFonts w:eastAsia="Courier New" w:cstheme="minorHAnsi"/>
          <w:iCs/>
          <w:color w:val="000000"/>
          <w:szCs w:val="24"/>
          <w:lang w:val="es-ES" w:eastAsia="es-ES"/>
        </w:rPr>
        <w:fldChar w:fldCharType="begin" w:fldLock="1"/>
      </w:r>
      <w:r w:rsidR="00A46F0A" w:rsidRPr="00A94D2D">
        <w:rPr>
          <w:rFonts w:eastAsia="Courier New" w:cstheme="minorHAnsi"/>
          <w:iCs/>
          <w:color w:val="000000"/>
          <w:szCs w:val="24"/>
          <w:lang w:val="es-ES" w:eastAsia="es-ES"/>
        </w:rPr>
        <w:instrText>ADDIN CSL_CITATION {"citationItems":[{"id":"ITEM-1","itemData":{"ISBN":"8424909976","abstract":"1a ed. Translation of: Bibliotheca.","author":[{"dropping-particle":"","family":"Apolodoro","given":"","non-dropping-particle":"","parse-names":false,"suffix":""}],"id":"ITEM-1","issued":{"date-parts":[["1985"]]},"number-of-pages":"302","publisher":"Gredos","publisher-place":"Madrid","title":"Biblioteca","type":"book"},"uris":["http://www.mendeley.com/documents/?uuid=90b2df55-8fe0-41a4-b6b7-5858d4455e29"]}],"mendeley":{"formattedCitation":"(Apolodoro, 1985)","manualFormatting":"(Apolodoro, 3,4,2)","plainTextFormattedCitation":"(Apolodoro, 1985)","previouslyFormattedCitation":"(Apolodoro, 1985)"},"properties":{"noteIndex":0},"schema":"https://github.com/citation-style-language/schema/raw/master/csl-citation.json"}</w:instrText>
      </w:r>
      <w:r w:rsidR="00A46F0A" w:rsidRPr="00A94D2D">
        <w:rPr>
          <w:rFonts w:eastAsia="Courier New" w:cstheme="minorHAnsi"/>
          <w:iCs/>
          <w:color w:val="000000"/>
          <w:szCs w:val="24"/>
          <w:lang w:val="es-ES" w:eastAsia="es-ES"/>
        </w:rPr>
        <w:fldChar w:fldCharType="separate"/>
      </w:r>
      <w:r w:rsidR="00A46F0A" w:rsidRPr="00A94D2D">
        <w:rPr>
          <w:rFonts w:eastAsia="Courier New" w:cstheme="minorHAnsi"/>
          <w:iCs/>
          <w:noProof/>
          <w:color w:val="000000"/>
          <w:szCs w:val="24"/>
          <w:lang w:val="es-ES" w:eastAsia="es-ES"/>
        </w:rPr>
        <w:t>(Apolodoro, 3,4,2)</w:t>
      </w:r>
      <w:r w:rsidR="00A46F0A" w:rsidRPr="00A94D2D">
        <w:rPr>
          <w:rFonts w:eastAsia="Courier New" w:cstheme="minorHAnsi"/>
          <w:iCs/>
          <w:color w:val="000000"/>
          <w:szCs w:val="24"/>
          <w:lang w:val="es-ES" w:eastAsia="es-ES"/>
        </w:rPr>
        <w:fldChar w:fldCharType="end"/>
      </w:r>
      <w:r w:rsidRPr="00A94D2D">
        <w:rPr>
          <w:rFonts w:eastAsia="Courier New" w:cstheme="minorHAnsi"/>
          <w:iCs/>
          <w:color w:val="000000"/>
          <w:szCs w:val="24"/>
          <w:lang w:val="es-ES" w:eastAsia="es-ES"/>
        </w:rPr>
        <w:t xml:space="preserve"> </w:t>
      </w:r>
      <w:r w:rsidRPr="00A94D2D">
        <w:rPr>
          <w:rFonts w:eastAsia="Courier New" w:cstheme="minorHAnsi"/>
          <w:iCs/>
          <w:color w:val="000000"/>
          <w:szCs w:val="24"/>
          <w:lang w:eastAsia="es-ES"/>
        </w:rPr>
        <w:t xml:space="preserve">y engendraron varios hijos, aunque el trono no fue heredado por ninguno de ellos, sino por su nieto Penteo.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En esta primera generación hay que notar la fuerza del mandato paterno en dos sentidos: el primero es la encomienda de cuidar el honor de las hermanas; y el segundo es la apertura </w:t>
      </w:r>
      <w:r w:rsidRPr="00A94D2D">
        <w:rPr>
          <w:rFonts w:eastAsia="Courier New" w:cstheme="minorHAnsi"/>
          <w:iCs/>
          <w:color w:val="000000"/>
          <w:szCs w:val="24"/>
          <w:lang w:eastAsia="es-ES"/>
        </w:rPr>
        <w:lastRenderedPageBreak/>
        <w:t>a la exogamia, la resolución de que cada uno de los hijos se convirtiera a su vez en cabeza de una nueva familia y se reprodujera la estirpe. La afrenta de Zeus no es per</w:t>
      </w:r>
      <w:r w:rsidR="00083FE3">
        <w:rPr>
          <w:rFonts w:eastAsia="Courier New" w:cstheme="minorHAnsi"/>
          <w:iCs/>
          <w:color w:val="000000"/>
          <w:szCs w:val="24"/>
          <w:lang w:eastAsia="es-ES"/>
        </w:rPr>
        <w:t>donada por el padre Agenor</w:t>
      </w:r>
      <w:r w:rsidRPr="00A94D2D">
        <w:rPr>
          <w:rFonts w:eastAsia="Courier New" w:cstheme="minorHAnsi"/>
          <w:iCs/>
          <w:color w:val="000000"/>
          <w:szCs w:val="24"/>
          <w:lang w:eastAsia="es-ES"/>
        </w:rPr>
        <w:t xml:space="preserve"> porque ese rapto constituye un deshonor para la familia, y por eso prohíbe que sus hijos vuelvan si no desagravian la injuria.  Por otro lado, el secuestro de Europa marca el inicio de la expansión dinástica de los griegos.  </w:t>
      </w:r>
    </w:p>
    <w:p w:rsidR="00057411" w:rsidRPr="00A94D2D" w:rsidRDefault="00057411" w:rsidP="0037393B">
      <w:pPr>
        <w:spacing w:before="120" w:after="120" w:line="240" w:lineRule="auto"/>
        <w:rPr>
          <w:rFonts w:eastAsia="Courier New" w:cstheme="minorHAnsi"/>
          <w:iCs/>
          <w:color w:val="000000"/>
          <w:szCs w:val="24"/>
          <w:lang w:eastAsia="es-ES"/>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 xml:space="preserve">Segunda época: depravación y filicidio </w:t>
      </w:r>
    </w:p>
    <w:p w:rsidR="00057411" w:rsidRPr="00A94D2D" w:rsidRDefault="00057411" w:rsidP="0037393B">
      <w:pPr>
        <w:spacing w:before="120" w:after="120" w:line="240" w:lineRule="auto"/>
        <w:rPr>
          <w:rFonts w:eastAsia="Courier New" w:cstheme="minorHAnsi"/>
          <w:iCs/>
          <w:color w:val="000000"/>
          <w:sz w:val="22"/>
          <w:szCs w:val="24"/>
        </w:rPr>
      </w:pPr>
      <w:r w:rsidRPr="00A94D2D">
        <w:rPr>
          <w:rFonts w:eastAsia="Courier New" w:cstheme="minorHAnsi"/>
          <w:iCs/>
          <w:color w:val="000000"/>
          <w:szCs w:val="24"/>
          <w:lang w:val="es-ES" w:eastAsia="es-ES"/>
        </w:rPr>
        <w:t>Los hijos de Cadmo y Harmonía fueron: Ino, Sémele, Ágave, Autónoe y Polidoro. El reino lo heredó Penteo, hijo de Ágave, pero no fue aceptado de buen grado por su primo Dioniso, hijo de Sémele y Zeus. Dioniso, envidioso de Penteo e indignado por no ser reconocido en su carácter de divinidad (por ser hijo de Zeus), se entrega a la venganza en contra de su familia. Con este fin, atra</w:t>
      </w:r>
      <w:r w:rsidR="001C35E0" w:rsidRPr="00A94D2D">
        <w:rPr>
          <w:rFonts w:eastAsia="Courier New" w:cstheme="minorHAnsi"/>
          <w:iCs/>
          <w:color w:val="000000"/>
          <w:szCs w:val="24"/>
          <w:lang w:val="es-ES" w:eastAsia="es-ES"/>
        </w:rPr>
        <w:t>e a las mu</w:t>
      </w:r>
      <w:r w:rsidR="00083FE3">
        <w:rPr>
          <w:rFonts w:eastAsia="Courier New" w:cstheme="minorHAnsi"/>
          <w:iCs/>
          <w:color w:val="000000"/>
          <w:szCs w:val="24"/>
          <w:lang w:val="es-ES" w:eastAsia="es-ES"/>
        </w:rPr>
        <w:t>jeres a los festines orgiástico</w:t>
      </w:r>
      <w:r w:rsidRPr="00A94D2D">
        <w:rPr>
          <w:rFonts w:eastAsia="Courier New" w:cstheme="minorHAnsi"/>
          <w:iCs/>
          <w:color w:val="000000"/>
          <w:szCs w:val="24"/>
          <w:lang w:val="es-ES" w:eastAsia="es-ES"/>
        </w:rPr>
        <w:t xml:space="preserve">s hasta hacerlas perder la razón, y usarlas para destrozar al rey Penteo. </w:t>
      </w:r>
      <w:r w:rsidR="001C35E0" w:rsidRPr="00A94D2D">
        <w:rPr>
          <w:rFonts w:eastAsia="Courier New" w:cstheme="minorHAnsi"/>
          <w:iCs/>
          <w:color w:val="000000"/>
          <w:szCs w:val="24"/>
          <w:lang w:val="es-ES" w:eastAsia="es-ES"/>
        </w:rPr>
        <w:t>Así, mediante artes engañosas, Dioniso logra inducir el comportamiento licencioso de Ágave y sus hermanas, las bacanales, que además de embriagarse con jarras completas de vino, corren a satisfacer su lujuria con sus amantes, justificando su proceder como si se trata</w:t>
      </w:r>
      <w:r w:rsidR="00CC6B92" w:rsidRPr="00A94D2D">
        <w:rPr>
          <w:rFonts w:eastAsia="Courier New" w:cstheme="minorHAnsi"/>
          <w:iCs/>
          <w:color w:val="000000"/>
          <w:szCs w:val="24"/>
          <w:lang w:val="es-ES" w:eastAsia="es-ES"/>
        </w:rPr>
        <w:t xml:space="preserve">ra de ritos religiosos. Penteo se opone enérgicamente a estos cultos dionisiacos y en ese momento es asesinado por Ágave, su propia madre. En su delirio báquico, </w:t>
      </w:r>
      <w:r w:rsidR="001C35E0" w:rsidRPr="00A94D2D">
        <w:rPr>
          <w:rFonts w:eastAsia="Courier New" w:cstheme="minorHAnsi"/>
          <w:iCs/>
          <w:color w:val="000000"/>
          <w:szCs w:val="24"/>
          <w:lang w:val="es-ES" w:eastAsia="es-ES"/>
        </w:rPr>
        <w:t xml:space="preserve">Ágave </w:t>
      </w:r>
      <w:r w:rsidR="00CC6B92" w:rsidRPr="00A94D2D">
        <w:rPr>
          <w:rFonts w:eastAsia="Courier New" w:cstheme="minorHAnsi"/>
          <w:iCs/>
          <w:color w:val="000000"/>
          <w:szCs w:val="24"/>
          <w:lang w:val="es-ES" w:eastAsia="es-ES"/>
        </w:rPr>
        <w:t xml:space="preserve">confunde a su hijo con una fiera a la cual descuartiza, y devora sus restos junto a sus hermanas las bacanales. </w:t>
      </w:r>
      <w:r w:rsidR="001C35E0" w:rsidRPr="00A94D2D">
        <w:rPr>
          <w:rFonts w:eastAsia="Courier New" w:cstheme="minorHAnsi"/>
          <w:iCs/>
          <w:color w:val="000000"/>
          <w:szCs w:val="24"/>
          <w:lang w:val="es-ES" w:eastAsia="es-ES"/>
        </w:rPr>
        <w:t xml:space="preserve"> </w:t>
      </w:r>
      <w:r w:rsidR="00160429" w:rsidRPr="00A94D2D">
        <w:rPr>
          <w:rFonts w:eastAsia="Courier New" w:cstheme="minorHAnsi"/>
          <w:iCs/>
          <w:color w:val="000000"/>
          <w:szCs w:val="24"/>
          <w:lang w:val="es-ES" w:eastAsia="es-ES"/>
        </w:rPr>
        <w:t>Eurípides</w:t>
      </w:r>
      <w:r w:rsidR="00083FE3">
        <w:rPr>
          <w:rFonts w:eastAsia="Courier New" w:cstheme="minorHAnsi"/>
          <w:iCs/>
          <w:color w:val="000000"/>
          <w:szCs w:val="24"/>
          <w:lang w:val="es-ES" w:eastAsia="es-ES"/>
        </w:rPr>
        <w:t xml:space="preserve"> </w:t>
      </w:r>
      <w:r w:rsidR="00083FE3">
        <w:rPr>
          <w:rFonts w:eastAsia="Courier New" w:cstheme="minorHAnsi"/>
          <w:iCs/>
          <w:color w:val="000000"/>
          <w:szCs w:val="24"/>
          <w:lang w:val="es-ES" w:eastAsia="es-ES"/>
        </w:rPr>
        <w:fldChar w:fldCharType="begin" w:fldLock="1"/>
      </w:r>
      <w:r w:rsidR="00083FE3">
        <w:rPr>
          <w:rFonts w:eastAsia="Courier New" w:cstheme="minorHAnsi"/>
          <w:iCs/>
          <w:color w:val="000000"/>
          <w:szCs w:val="24"/>
          <w:lang w:val="es-ES" w:eastAsia="es-ES"/>
        </w:rPr>
        <w:instrText>ADDIN CSL_CITATION {"citationItems":[{"id":"ITEM-1","itemData":{"author":[{"dropping-particle":"","family":"Eurípides","given":"","non-dropping-particle":"","parse-names":false,"suffix":""}],"id":"ITEM-1","issued":{"date-parts":[["1979"]]},"publisher":"Editorial Gredos","publisher-place":"Madrid","title":"Las Bacantes","type":"book"},"uris":["http://www.mendeley.com/documents/?uuid=2eff79d7-d19d-4c45-ae48-8c402732b48b"]}],"mendeley":{"formattedCitation":"(Eurípides, 1979)","manualFormatting":"(1979)","plainTextFormattedCitation":"(Eurípides, 1979)","previouslyFormattedCitation":"(Eurípides, 1979)"},"properties":{"noteIndex":0},"schema":"https://github.com/citation-style-language/schema/raw/master/csl-citation.json"}</w:instrText>
      </w:r>
      <w:r w:rsidR="00083FE3">
        <w:rPr>
          <w:rFonts w:eastAsia="Courier New" w:cstheme="minorHAnsi"/>
          <w:iCs/>
          <w:color w:val="000000"/>
          <w:szCs w:val="24"/>
          <w:lang w:val="es-ES" w:eastAsia="es-ES"/>
        </w:rPr>
        <w:fldChar w:fldCharType="separate"/>
      </w:r>
      <w:r w:rsidR="00083FE3">
        <w:rPr>
          <w:rFonts w:eastAsia="Courier New" w:cstheme="minorHAnsi"/>
          <w:iCs/>
          <w:noProof/>
          <w:color w:val="000000"/>
          <w:szCs w:val="24"/>
          <w:lang w:val="es-ES" w:eastAsia="es-ES"/>
        </w:rPr>
        <w:t>(</w:t>
      </w:r>
      <w:r w:rsidR="00083FE3" w:rsidRPr="00083FE3">
        <w:rPr>
          <w:rFonts w:eastAsia="Courier New" w:cstheme="minorHAnsi"/>
          <w:iCs/>
          <w:noProof/>
          <w:color w:val="000000"/>
          <w:szCs w:val="24"/>
          <w:lang w:val="es-ES" w:eastAsia="es-ES"/>
        </w:rPr>
        <w:t>1979)</w:t>
      </w:r>
      <w:r w:rsidR="00083FE3">
        <w:rPr>
          <w:rFonts w:eastAsia="Courier New" w:cstheme="minorHAnsi"/>
          <w:iCs/>
          <w:color w:val="000000"/>
          <w:szCs w:val="24"/>
          <w:lang w:val="es-ES" w:eastAsia="es-ES"/>
        </w:rPr>
        <w:fldChar w:fldCharType="end"/>
      </w:r>
      <w:r w:rsidR="00160429" w:rsidRPr="00A94D2D">
        <w:rPr>
          <w:rFonts w:eastAsia="Courier New" w:cstheme="minorHAnsi"/>
          <w:iCs/>
          <w:color w:val="000000"/>
          <w:szCs w:val="24"/>
          <w:lang w:val="es-ES" w:eastAsia="es-ES"/>
        </w:rPr>
        <w:t xml:space="preserve"> narra </w:t>
      </w:r>
      <w:r w:rsidR="00083FE3">
        <w:rPr>
          <w:rFonts w:eastAsia="Courier New" w:cstheme="minorHAnsi"/>
          <w:iCs/>
          <w:color w:val="000000"/>
          <w:szCs w:val="24"/>
          <w:lang w:val="es-ES" w:eastAsia="es-ES"/>
        </w:rPr>
        <w:t xml:space="preserve">la escena </w:t>
      </w:r>
      <w:r w:rsidR="00160429" w:rsidRPr="00A94D2D">
        <w:rPr>
          <w:rFonts w:eastAsia="Courier New" w:cstheme="minorHAnsi"/>
          <w:iCs/>
          <w:color w:val="000000"/>
          <w:szCs w:val="24"/>
          <w:lang w:val="es-ES" w:eastAsia="es-ES"/>
        </w:rPr>
        <w:t>de manera muy similar</w:t>
      </w:r>
      <w:r w:rsidR="00083FE3">
        <w:rPr>
          <w:rFonts w:eastAsia="Courier New" w:cstheme="minorHAnsi"/>
          <w:iCs/>
          <w:color w:val="000000"/>
          <w:szCs w:val="24"/>
          <w:lang w:val="es-ES" w:eastAsia="es-ES"/>
        </w:rPr>
        <w:t xml:space="preserve"> a la de Apolodoro </w:t>
      </w:r>
      <w:r w:rsidR="00083FE3">
        <w:rPr>
          <w:rFonts w:eastAsia="Courier New" w:cstheme="minorHAnsi"/>
          <w:iCs/>
          <w:color w:val="000000"/>
          <w:szCs w:val="24"/>
          <w:lang w:val="es-ES" w:eastAsia="es-ES"/>
        </w:rPr>
        <w:fldChar w:fldCharType="begin" w:fldLock="1"/>
      </w:r>
      <w:r w:rsidR="00083FE3">
        <w:rPr>
          <w:rFonts w:eastAsia="Courier New" w:cstheme="minorHAnsi"/>
          <w:iCs/>
          <w:color w:val="000000"/>
          <w:szCs w:val="24"/>
          <w:lang w:val="es-ES" w:eastAsia="es-ES"/>
        </w:rPr>
        <w:instrText>ADDIN CSL_CITATION {"citationItems":[{"id":"ITEM-1","itemData":{"ISBN":"8424909976","abstract":"1a ed. Translation of: Bibliotheca.","author":[{"dropping-particle":"","family":"Apolodoro","given":"","non-dropping-particle":"","parse-names":false,"suffix":""}],"id":"ITEM-1","issued":{"date-parts":[["1985"]]},"number-of-pages":"302","publisher":"Gredos","publisher-place":"Madrid","title":"Biblioteca","type":"book"},"uris":["http://www.mendeley.com/documents/?uuid=90b2df55-8fe0-41a4-b6b7-5858d4455e29"]}],"mendeley":{"formattedCitation":"(Apolodoro, 1985)","manualFormatting":"(1985)","plainTextFormattedCitation":"(Apolodoro, 1985)","previouslyFormattedCitation":"(Apolodoro, 1985)"},"properties":{"noteIndex":0},"schema":"https://github.com/citation-style-language/schema/raw/master/csl-citation.json"}</w:instrText>
      </w:r>
      <w:r w:rsidR="00083FE3">
        <w:rPr>
          <w:rFonts w:eastAsia="Courier New" w:cstheme="minorHAnsi"/>
          <w:iCs/>
          <w:color w:val="000000"/>
          <w:szCs w:val="24"/>
          <w:lang w:val="es-ES" w:eastAsia="es-ES"/>
        </w:rPr>
        <w:fldChar w:fldCharType="separate"/>
      </w:r>
      <w:r w:rsidR="00083FE3">
        <w:rPr>
          <w:rFonts w:eastAsia="Courier New" w:cstheme="minorHAnsi"/>
          <w:iCs/>
          <w:noProof/>
          <w:color w:val="000000"/>
          <w:szCs w:val="24"/>
          <w:lang w:val="es-ES" w:eastAsia="es-ES"/>
        </w:rPr>
        <w:t>(</w:t>
      </w:r>
      <w:r w:rsidR="00083FE3" w:rsidRPr="00083FE3">
        <w:rPr>
          <w:rFonts w:eastAsia="Courier New" w:cstheme="minorHAnsi"/>
          <w:iCs/>
          <w:noProof/>
          <w:color w:val="000000"/>
          <w:szCs w:val="24"/>
          <w:lang w:val="es-ES" w:eastAsia="es-ES"/>
        </w:rPr>
        <w:t>1985)</w:t>
      </w:r>
      <w:r w:rsidR="00083FE3">
        <w:rPr>
          <w:rFonts w:eastAsia="Courier New" w:cstheme="minorHAnsi"/>
          <w:iCs/>
          <w:color w:val="000000"/>
          <w:szCs w:val="24"/>
          <w:lang w:val="es-ES" w:eastAsia="es-ES"/>
        </w:rPr>
        <w:fldChar w:fldCharType="end"/>
      </w:r>
      <w:r w:rsidR="00160429" w:rsidRPr="00A94D2D">
        <w:rPr>
          <w:rFonts w:eastAsia="Courier New" w:cstheme="minorHAnsi"/>
          <w:iCs/>
          <w:color w:val="000000"/>
          <w:szCs w:val="24"/>
          <w:lang w:val="es-ES" w:eastAsia="es-ES"/>
        </w:rPr>
        <w:t>.</w:t>
      </w:r>
    </w:p>
    <w:p w:rsidR="00057411" w:rsidRPr="00A94D2D" w:rsidRDefault="00057411" w:rsidP="0037393B">
      <w:pPr>
        <w:pStyle w:val="Cita"/>
        <w:rPr>
          <w:rFonts w:cstheme="minorHAnsi"/>
        </w:rPr>
      </w:pPr>
      <w:r w:rsidRPr="00A94D2D">
        <w:rPr>
          <w:rFonts w:cstheme="minorHAnsi"/>
        </w:rPr>
        <w:t>Había un griterío total; a la vez él, que gemía de dolor con todo lo que le quedaba de vida, y ellas con sus gritos de triunfo. Arrancaba una un brazo, otra un pie con su calzado de caza mientras en el descuartizamiento quedaban al desnudo sus costillas. Y todas, con las manos teñidas de sangre, se pasaban una a otra como una pelota la carne de Penteo (</w:t>
      </w:r>
      <w:r w:rsidRPr="00A94D2D">
        <w:rPr>
          <w:rFonts w:cstheme="minorHAnsi"/>
          <w:i/>
        </w:rPr>
        <w:t>Bac</w:t>
      </w:r>
      <w:r w:rsidRPr="00A94D2D">
        <w:rPr>
          <w:rFonts w:cstheme="minorHAnsi"/>
        </w:rPr>
        <w:t>: 1130-1135).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A pesar de que Ágave clama de pena por haber confundido a su hijo con un animal salvaje, Eurípides hace hincapié en la oportunidad que tuvo de haber reparado a tiempo, pues no se apiadó de él, a pesar de haberlo tenido lo suficientemente cerca como para reco</w:t>
      </w:r>
      <w:r w:rsidR="00083FE3">
        <w:rPr>
          <w:rFonts w:eastAsia="Courier New" w:cstheme="minorHAnsi"/>
          <w:iCs/>
          <w:color w:val="000000"/>
          <w:szCs w:val="24"/>
          <w:lang w:eastAsia="es-ES"/>
        </w:rPr>
        <w:t>nocerlo y escuchar sus súplicas</w:t>
      </w:r>
      <w:r w:rsidRPr="00A94D2D">
        <w:rPr>
          <w:rFonts w:eastAsia="Courier New" w:cstheme="minorHAnsi"/>
          <w:i/>
          <w:iCs/>
          <w:color w:val="000000"/>
          <w:szCs w:val="24"/>
          <w:lang w:eastAsia="es-ES"/>
        </w:rPr>
        <w:t xml:space="preserve">: </w:t>
      </w:r>
    </w:p>
    <w:p w:rsidR="00057411" w:rsidRPr="00A94D2D" w:rsidRDefault="00057411" w:rsidP="0037393B">
      <w:pPr>
        <w:pStyle w:val="Cita"/>
        <w:rPr>
          <w:rFonts w:cstheme="minorHAnsi"/>
          <w:bCs/>
          <w:vertAlign w:val="superscript"/>
        </w:rPr>
      </w:pPr>
      <w:r w:rsidRPr="00A94D2D">
        <w:rPr>
          <w:rFonts w:cstheme="minorHAnsi"/>
        </w:rPr>
        <w:t>Penteo que se sentaba en lo alto, cae desde la altura, derribado por tierra entre incontables gemidos… Su madre fue la primera en iniciar, como sacerdotisa, el sacrificio, y se echa encima de él</w:t>
      </w:r>
      <w:r w:rsidRPr="00A94D2D">
        <w:rPr>
          <w:rFonts w:cstheme="minorHAnsi"/>
          <w:bCs/>
        </w:rPr>
        <w:t xml:space="preserve">. </w:t>
      </w:r>
      <w:r w:rsidRPr="00A94D2D">
        <w:rPr>
          <w:rFonts w:cstheme="minorHAnsi"/>
        </w:rPr>
        <w:t>Penteo se arrancó la diadema del cabello para que le conociera y no lo matara la infeliz Ágave. Al mismo tiempo decía, acariciando su mejilla: «¡Soy yo, madre mía, yo, tu hijo! ¡Penteo, al que diste a luz en la morada de Equión! ¡Ten piedad de mí, madre, y no vayas a matar, por culpa de mis errores, a tu propio hijo!» (</w:t>
      </w:r>
      <w:r w:rsidRPr="00A94D2D">
        <w:rPr>
          <w:rFonts w:cstheme="minorHAnsi"/>
          <w:i/>
        </w:rPr>
        <w:t>Bac</w:t>
      </w:r>
      <w:r w:rsidRPr="00A94D2D">
        <w:rPr>
          <w:rFonts w:cstheme="minorHAnsi"/>
        </w:rPr>
        <w:t>: 1110-1120).</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val="es-ES" w:eastAsia="es-ES"/>
        </w:rPr>
        <w:t>Muerto Penteo,</w:t>
      </w:r>
      <w:r w:rsidRPr="00A94D2D">
        <w:rPr>
          <w:rFonts w:eastAsia="Courier New" w:cstheme="minorHAnsi"/>
          <w:color w:val="000000"/>
          <w:szCs w:val="16"/>
          <w:lang w:val="es-ES" w:eastAsia="es-ES"/>
        </w:rPr>
        <w:t xml:space="preserve"> le</w:t>
      </w:r>
      <w:r w:rsidRPr="00A94D2D">
        <w:rPr>
          <w:rFonts w:eastAsia="Courier New" w:cstheme="minorHAnsi"/>
          <w:iCs/>
          <w:color w:val="000000"/>
          <w:sz w:val="40"/>
          <w:szCs w:val="24"/>
          <w:lang w:eastAsia="es-ES"/>
        </w:rPr>
        <w:t xml:space="preserve"> </w:t>
      </w:r>
      <w:r w:rsidRPr="00A94D2D">
        <w:rPr>
          <w:rFonts w:eastAsia="Courier New" w:cstheme="minorHAnsi"/>
          <w:iCs/>
          <w:color w:val="000000"/>
          <w:szCs w:val="24"/>
          <w:lang w:eastAsia="es-ES"/>
        </w:rPr>
        <w:t>sucedió al trono su tío Polidoro, quien no reinó por mucho tiempo, pues muy pronto murió y su hijo Lábdaco heredó el trono.</w:t>
      </w:r>
      <w:r w:rsidRPr="00A94D2D">
        <w:rPr>
          <w:rFonts w:eastAsia="Courier New" w:cstheme="minorHAnsi"/>
          <w:color w:val="000000"/>
          <w:szCs w:val="24"/>
          <w:lang w:val="es-ES" w:eastAsia="es-ES"/>
        </w:rPr>
        <w:t xml:space="preserve"> Frazer</w:t>
      </w:r>
      <w:r w:rsidR="00083FE3">
        <w:rPr>
          <w:rFonts w:eastAsia="Courier New" w:cstheme="minorHAnsi"/>
          <w:color w:val="000000"/>
          <w:szCs w:val="24"/>
          <w:lang w:val="es-ES" w:eastAsia="es-ES"/>
        </w:rPr>
        <w:t xml:space="preserve"> </w:t>
      </w:r>
      <w:r w:rsidR="00083FE3">
        <w:rPr>
          <w:rFonts w:eastAsia="Courier New" w:cstheme="minorHAnsi"/>
          <w:color w:val="000000"/>
          <w:szCs w:val="24"/>
          <w:lang w:val="es-ES" w:eastAsia="es-ES"/>
        </w:rPr>
        <w:fldChar w:fldCharType="begin" w:fldLock="1"/>
      </w:r>
      <w:r w:rsidR="00F02511">
        <w:rPr>
          <w:rFonts w:eastAsia="Courier New" w:cstheme="minorHAnsi"/>
          <w:color w:val="000000"/>
          <w:szCs w:val="24"/>
          <w:lang w:val="es-ES" w:eastAsia="es-ES"/>
        </w:rPr>
        <w:instrText>ADDIN CSL_CITATION {"citationItems":[{"id":"ITEM-1","itemData":{"author":[{"dropping-particle":"","family":"Frazer","given":"James","non-dropping-particle":"","parse-names":false,"suffix":""}],"id":"ITEM-1","issued":{"date-parts":[["1921"]]},"publisher":"Harvard University Press","publisher-place":"Cambridge","title":"Apollodorus,The Library","type":"book"},"uris":["http://www.mendeley.com/documents/?uuid=fcdb30f9-d30c-3ec2-8400-47374a3551cc"]}],"mendeley":{"formattedCitation":"(Frazer, 1921)","manualFormatting":"(1921)","plainTextFormattedCitation":"(Frazer, 1921)","previouslyFormattedCitation":"(Frazer, 1921)"},"properties":{"noteIndex":0},"schema":"https://github.com/citation-style-language/schema/raw/master/csl-citation.json"}</w:instrText>
      </w:r>
      <w:r w:rsidR="00083FE3">
        <w:rPr>
          <w:rFonts w:eastAsia="Courier New" w:cstheme="minorHAnsi"/>
          <w:color w:val="000000"/>
          <w:szCs w:val="24"/>
          <w:lang w:val="es-ES" w:eastAsia="es-ES"/>
        </w:rPr>
        <w:fldChar w:fldCharType="separate"/>
      </w:r>
      <w:r w:rsidR="00F02511">
        <w:rPr>
          <w:rFonts w:eastAsia="Courier New" w:cstheme="minorHAnsi"/>
          <w:noProof/>
          <w:color w:val="000000"/>
          <w:szCs w:val="24"/>
          <w:lang w:val="es-ES" w:eastAsia="es-ES"/>
        </w:rPr>
        <w:t>(</w:t>
      </w:r>
      <w:r w:rsidR="00083FE3" w:rsidRPr="00083FE3">
        <w:rPr>
          <w:rFonts w:eastAsia="Courier New" w:cstheme="minorHAnsi"/>
          <w:noProof/>
          <w:color w:val="000000"/>
          <w:szCs w:val="24"/>
          <w:lang w:val="es-ES" w:eastAsia="es-ES"/>
        </w:rPr>
        <w:t>1921)</w:t>
      </w:r>
      <w:r w:rsidR="00083FE3">
        <w:rPr>
          <w:rFonts w:eastAsia="Courier New" w:cstheme="minorHAnsi"/>
          <w:color w:val="000000"/>
          <w:szCs w:val="24"/>
          <w:lang w:val="es-ES" w:eastAsia="es-ES"/>
        </w:rPr>
        <w:fldChar w:fldCharType="end"/>
      </w:r>
      <w:r w:rsidRPr="00A94D2D">
        <w:rPr>
          <w:rFonts w:eastAsia="Courier New" w:cstheme="minorHAnsi"/>
          <w:color w:val="000000"/>
          <w:szCs w:val="24"/>
          <w:lang w:val="es-ES" w:eastAsia="es-ES"/>
        </w:rPr>
        <w:t xml:space="preserve"> comenta que Apolodoro da a entender que tanto Polidoro como Lábdaco fueron asesinados también por las </w:t>
      </w:r>
      <w:r w:rsidRPr="00A94D2D">
        <w:rPr>
          <w:rFonts w:eastAsia="Courier New" w:cstheme="minorHAnsi"/>
          <w:color w:val="000000"/>
          <w:szCs w:val="24"/>
          <w:lang w:val="es-ES" w:eastAsia="es-ES"/>
        </w:rPr>
        <w:lastRenderedPageBreak/>
        <w:t xml:space="preserve">bacanales por oponerse a la celebración de los ritos orgiásticos del culto a Dioniso </w:t>
      </w:r>
      <w:r w:rsidR="00880E2D" w:rsidRPr="00A94D2D">
        <w:rPr>
          <w:rFonts w:eastAsia="Courier New" w:cstheme="minorHAnsi"/>
          <w:iCs/>
          <w:color w:val="000000"/>
          <w:szCs w:val="24"/>
          <w:lang w:eastAsia="es-ES"/>
        </w:rPr>
        <w:t xml:space="preserve">(Apolodoro 3.5.5; </w:t>
      </w:r>
      <w:r w:rsidRPr="00A94D2D">
        <w:rPr>
          <w:rFonts w:eastAsia="Courier New" w:cstheme="minorHAnsi"/>
          <w:iCs/>
          <w:color w:val="000000"/>
          <w:szCs w:val="24"/>
          <w:lang w:eastAsia="es-ES"/>
        </w:rPr>
        <w:t xml:space="preserve"> </w:t>
      </w:r>
      <w:r w:rsidR="00A46F0A" w:rsidRPr="00A94D2D">
        <w:rPr>
          <w:rFonts w:eastAsia="Courier New" w:cstheme="minorHAnsi"/>
          <w:iCs/>
          <w:color w:val="000000"/>
          <w:szCs w:val="24"/>
          <w:lang w:eastAsia="es-ES"/>
        </w:rPr>
        <w:fldChar w:fldCharType="begin" w:fldLock="1"/>
      </w:r>
      <w:r w:rsidR="006D1F75" w:rsidRPr="00A94D2D">
        <w:rPr>
          <w:rFonts w:eastAsia="Courier New" w:cstheme="minorHAnsi"/>
          <w:iCs/>
          <w:color w:val="000000"/>
          <w:szCs w:val="24"/>
          <w:lang w:eastAsia="es-ES"/>
        </w:rPr>
        <w:instrText>ADDIN CSL_CITATION {"citationItems":[{"id":"ITEM-1","itemData":{"URL":"http://www.perseus.tufts.edu/hopper/text?doc=Paus. 2.6.1&amp;lang=original","abstract":"English Translation by W.H.S. Jones, Litt.D., and H.A. Ormerod, M.A., in 4 Volumes. Cambridge, MA, Harvard","accessed":{"date-parts":[["2017","1","19"]]},"author":[{"dropping-particle":"","family":"Pausanias","given":"","non-dropping-particle":"","parse-names":false,"suffix":""}],"container-title":"Perseus. Sir James Georg. Frazer, Ed.","id":"ITEM-1","issued":{"date-parts":[["1918"]]},"title":"Pausanias, Description of Greece,","type":"webpage"},"uris":["http://www.mendeley.com/documents/?uuid=92bb5627-d40d-3a58-8c4a-8cb70ae8e6d1"]}],"mendeley":{"formattedCitation":"(Pausanias, 1918)","manualFormatting":"Pausanias, 2.6.2)","plainTextFormattedCitation":"(Pausanias, 1918)","previouslyFormattedCitation":"(Pausanias, 1918)"},"properties":{"noteIndex":0},"schema":"https://github.com/citation-style-language/schema/raw/master/csl-citation.json"}</w:instrText>
      </w:r>
      <w:r w:rsidR="00A46F0A" w:rsidRPr="00A94D2D">
        <w:rPr>
          <w:rFonts w:eastAsia="Courier New" w:cstheme="minorHAnsi"/>
          <w:iCs/>
          <w:color w:val="000000"/>
          <w:szCs w:val="24"/>
          <w:lang w:eastAsia="es-ES"/>
        </w:rPr>
        <w:fldChar w:fldCharType="separate"/>
      </w:r>
      <w:r w:rsidR="00A46F0A" w:rsidRPr="00A94D2D">
        <w:rPr>
          <w:rFonts w:eastAsia="Courier New" w:cstheme="minorHAnsi"/>
          <w:iCs/>
          <w:noProof/>
          <w:color w:val="000000"/>
          <w:szCs w:val="24"/>
          <w:lang w:eastAsia="es-ES"/>
        </w:rPr>
        <w:t xml:space="preserve">Pausanias, </w:t>
      </w:r>
      <w:r w:rsidR="00880E2D" w:rsidRPr="00A94D2D">
        <w:rPr>
          <w:rFonts w:eastAsia="Courier New" w:cstheme="minorHAnsi"/>
          <w:iCs/>
          <w:noProof/>
          <w:color w:val="000000"/>
          <w:szCs w:val="24"/>
          <w:lang w:eastAsia="es-ES"/>
        </w:rPr>
        <w:t>2.6.2</w:t>
      </w:r>
      <w:r w:rsidR="00A46F0A" w:rsidRPr="00A94D2D">
        <w:rPr>
          <w:rFonts w:eastAsia="Courier New" w:cstheme="minorHAnsi"/>
          <w:iCs/>
          <w:noProof/>
          <w:color w:val="000000"/>
          <w:szCs w:val="24"/>
          <w:lang w:eastAsia="es-ES"/>
        </w:rPr>
        <w:t>)</w:t>
      </w:r>
      <w:r w:rsidR="00A46F0A" w:rsidRPr="00A94D2D">
        <w:rPr>
          <w:rFonts w:eastAsia="Courier New" w:cstheme="minorHAnsi"/>
          <w:iCs/>
          <w:color w:val="000000"/>
          <w:szCs w:val="24"/>
          <w:lang w:eastAsia="es-ES"/>
        </w:rPr>
        <w:fldChar w:fldCharType="end"/>
      </w:r>
    </w:p>
    <w:p w:rsidR="00057411" w:rsidRPr="00A94D2D" w:rsidRDefault="00057411" w:rsidP="0037393B">
      <w:pPr>
        <w:spacing w:before="120" w:after="120" w:line="240" w:lineRule="auto"/>
        <w:rPr>
          <w:rFonts w:eastAsia="Courier New" w:cstheme="minorHAnsi"/>
          <w:iCs/>
          <w:color w:val="000000"/>
          <w:szCs w:val="24"/>
          <w:lang w:eastAsia="es-ES"/>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Tercera época. Las transgresiones de Layo: homosexualidad, pedofilia, filicidio.</w:t>
      </w:r>
    </w:p>
    <w:p w:rsidR="00057411" w:rsidRPr="00A94D2D"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iCs/>
          <w:color w:val="000000"/>
          <w:szCs w:val="24"/>
          <w:lang w:eastAsia="es-ES"/>
        </w:rPr>
        <w:t>Layo era aún niño cuando su padre murió y mientras cumplía la edad suficiente para acceder al trono fue desterrado de Tebas y acogido en Pisa por el rey Pélope, en cuya corte vivió, teniendo a su cargo la custodia de Crisipo, hijo del rey. Sin embargo, Layo ofendió gravemente a Pélope y traicionó su confianza, se enamoró de su hijo, lo raptó, lo violó y a causa de ello, algunos textos cuentan que Crisipo se suicidó (Apolodoro: 3.5.5). Por esta razón Pélope maldijo a la estirpe de los Labdácidas a exterminarse a sí misma</w:t>
      </w:r>
      <w:r w:rsidRPr="00A94D2D">
        <w:rPr>
          <w:rFonts w:eastAsia="Courier New" w:cstheme="minorHAnsi"/>
          <w:iCs/>
          <w:color w:val="000000"/>
          <w:szCs w:val="24"/>
          <w:lang w:val="es-ES" w:eastAsia="es-ES"/>
        </w:rPr>
        <w:t>.</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val="es-ES" w:eastAsia="es-ES"/>
        </w:rPr>
        <w:t xml:space="preserve">Aquí es clara la ofensa de Layo, quien cobarde vuelve a Tebas ocultando su crimen. </w:t>
      </w:r>
      <w:r w:rsidRPr="00A94D2D">
        <w:rPr>
          <w:rFonts w:eastAsia="Courier New" w:cstheme="minorHAnsi"/>
          <w:iCs/>
          <w:color w:val="000000"/>
          <w:szCs w:val="24"/>
          <w:lang w:eastAsia="es-ES"/>
        </w:rPr>
        <w:t xml:space="preserve">Un escolio a </w:t>
      </w:r>
      <w:r w:rsidRPr="00A94D2D">
        <w:rPr>
          <w:rFonts w:eastAsia="Courier New" w:cstheme="minorHAnsi"/>
          <w:i/>
          <w:iCs/>
          <w:color w:val="000000"/>
          <w:szCs w:val="24"/>
          <w:lang w:eastAsia="es-ES"/>
        </w:rPr>
        <w:t xml:space="preserve">Fenicias </w:t>
      </w:r>
      <w:r w:rsidRPr="00A94D2D">
        <w:rPr>
          <w:rFonts w:eastAsia="Courier New" w:cstheme="minorHAnsi"/>
          <w:iCs/>
          <w:color w:val="000000"/>
          <w:szCs w:val="24"/>
          <w:lang w:eastAsia="es-ES"/>
        </w:rPr>
        <w:t>(1760) de Eurípides, del mitógrafo Pisandro, relata que fue la diosa Hera, tutelar del matrimonio, quien envió la Esfinge a los tebanos desde Etiopía, indignada porque la impudicia de Layo con Crisipo había quedado impune</w:t>
      </w:r>
      <w:r w:rsidRPr="00A94D2D">
        <w:rPr>
          <w:rFonts w:eastAsia="Courier New" w:cstheme="minorHAnsi"/>
          <w:color w:val="000000"/>
          <w:szCs w:val="24"/>
          <w:lang w:eastAsia="es-ES"/>
        </w:rPr>
        <w:t xml:space="preserve"> </w:t>
      </w:r>
      <w:r w:rsidR="00F02511" w:rsidRPr="00A94D2D">
        <w:rPr>
          <w:rFonts w:eastAsia="Courier New" w:cstheme="minorHAnsi"/>
          <w:noProof/>
          <w:color w:val="000000"/>
          <w:szCs w:val="24"/>
          <w:lang w:eastAsia="es-ES"/>
        </w:rPr>
        <w:t>(Bernabé, 1979)</w:t>
      </w:r>
      <w:r w:rsidRPr="00A94D2D">
        <w:rPr>
          <w:rFonts w:eastAsia="Courier New" w:cstheme="minorHAnsi"/>
          <w:iCs/>
          <w:color w:val="000000"/>
          <w:szCs w:val="24"/>
          <w:lang w:eastAsia="es-ES"/>
        </w:rPr>
        <w:t xml:space="preserve">.  Una vez más la </w:t>
      </w:r>
      <w:r w:rsidRPr="00A94D2D">
        <w:rPr>
          <w:rFonts w:eastAsia="Courier New" w:cstheme="minorHAnsi"/>
          <w:iCs/>
          <w:color w:val="000000"/>
          <w:szCs w:val="24"/>
          <w:lang w:val="es-ES" w:eastAsia="es-ES"/>
        </w:rPr>
        <w:t xml:space="preserve">conciencia moral de la </w:t>
      </w:r>
      <w:r w:rsidRPr="00A94D2D">
        <w:rPr>
          <w:rFonts w:eastAsia="Courier New" w:cstheme="minorHAnsi"/>
          <w:i/>
          <w:iCs/>
          <w:color w:val="000000"/>
          <w:szCs w:val="24"/>
          <w:lang w:val="es-ES" w:eastAsia="es-ES"/>
        </w:rPr>
        <w:t>polis</w:t>
      </w:r>
      <w:r w:rsidRPr="00A94D2D">
        <w:rPr>
          <w:rFonts w:eastAsia="Courier New" w:cstheme="minorHAnsi"/>
          <w:iCs/>
          <w:color w:val="000000"/>
          <w:szCs w:val="24"/>
          <w:lang w:val="es-ES" w:eastAsia="es-ES"/>
        </w:rPr>
        <w:t xml:space="preserve"> se escucha en el oráculo. Esquilo </w:t>
      </w:r>
      <w:r w:rsidRPr="00A94D2D">
        <w:rPr>
          <w:rFonts w:eastAsia="Courier New" w:cstheme="minorHAnsi"/>
          <w:iCs/>
          <w:color w:val="000000"/>
          <w:szCs w:val="24"/>
          <w:lang w:val="es-ES" w:eastAsia="es-ES"/>
        </w:rPr>
        <w:fldChar w:fldCharType="begin" w:fldLock="1"/>
      </w:r>
      <w:r w:rsidR="00F37C18" w:rsidRPr="00A94D2D">
        <w:rPr>
          <w:rFonts w:eastAsia="Courier New" w:cstheme="minorHAnsi"/>
          <w:iCs/>
          <w:color w:val="000000"/>
          <w:szCs w:val="24"/>
          <w:lang w:val="es-ES" w:eastAsia="es-ES"/>
        </w:rPr>
        <w:instrText>ADDIN CSL_CITATION {"citationItems":[{"id":"ITEM-1","itemData":{"DOI":"10.1017/CBO9781107415324.004","ISBN":"9788578110796","ISSN":"1098-6596","PMID":"25246403","author":[{"dropping-particle":"","family":"Esquilo","given":"","non-dropping-particle":"","parse-names":false,"suffix":""}],"container-title":"Biblioyeca Básica Gredos","id":"ITEM-1","issued":{"date-parts":[["1987"]]},"publisher":"Gredos","publisher-place":"Madrid","title":"Tragedias","type":"book","volume":"97"},"uris":["http://www.mendeley.com/documents/?uuid=6175ab5c-ccc5-4ac6-97b8-bd2366e74615"]}],"mendeley":{"formattedCitation":"(Esquilo, 1987)","manualFormatting":"(1987)","plainTextFormattedCitation":"(Esquilo, 1987)","previouslyFormattedCitation":"(Esquilo, 1987)"},"properties":{"noteIndex":0},"schema":"https://github.com/citation-style-language/schema/raw/master/csl-citation.json"}</w:instrText>
      </w:r>
      <w:r w:rsidRPr="00A94D2D">
        <w:rPr>
          <w:rFonts w:eastAsia="Courier New" w:cstheme="minorHAnsi"/>
          <w:iCs/>
          <w:color w:val="000000"/>
          <w:szCs w:val="24"/>
          <w:lang w:val="es-ES" w:eastAsia="es-ES"/>
        </w:rPr>
        <w:fldChar w:fldCharType="separate"/>
      </w:r>
      <w:r w:rsidRPr="00A94D2D">
        <w:rPr>
          <w:rFonts w:eastAsia="Courier New" w:cstheme="minorHAnsi"/>
          <w:iCs/>
          <w:noProof/>
          <w:color w:val="000000"/>
          <w:szCs w:val="24"/>
          <w:lang w:val="es-ES" w:eastAsia="es-ES"/>
        </w:rPr>
        <w:t>(1987)</w:t>
      </w:r>
      <w:r w:rsidRPr="00A94D2D">
        <w:rPr>
          <w:rFonts w:eastAsia="Courier New" w:cstheme="minorHAnsi"/>
          <w:iCs/>
          <w:color w:val="000000"/>
          <w:szCs w:val="24"/>
          <w:lang w:val="es-ES" w:eastAsia="es-ES"/>
        </w:rPr>
        <w:fldChar w:fldCharType="end"/>
      </w:r>
      <w:r w:rsidRPr="00A94D2D">
        <w:rPr>
          <w:rFonts w:eastAsia="Courier New" w:cstheme="minorHAnsi"/>
          <w:iCs/>
          <w:color w:val="000000"/>
          <w:szCs w:val="24"/>
          <w:lang w:val="es-ES" w:eastAsia="es-ES"/>
        </w:rPr>
        <w:t xml:space="preserve"> en </w:t>
      </w:r>
      <w:r w:rsidRPr="00A94D2D">
        <w:rPr>
          <w:rFonts w:eastAsia="Courier New" w:cstheme="minorHAnsi"/>
          <w:i/>
          <w:iCs/>
          <w:color w:val="000000"/>
          <w:szCs w:val="24"/>
          <w:lang w:eastAsia="es-ES"/>
        </w:rPr>
        <w:t>Los Siete contra Tebas</w:t>
      </w:r>
      <w:r w:rsidRPr="00A94D2D">
        <w:rPr>
          <w:rFonts w:eastAsia="Courier New" w:cstheme="minorHAnsi"/>
          <w:iCs/>
          <w:color w:val="000000"/>
          <w:szCs w:val="24"/>
          <w:lang w:eastAsia="es-ES"/>
        </w:rPr>
        <w:t xml:space="preserve">  deja claro el ineludible peso del destino marcado por yerros del pasado</w:t>
      </w:r>
      <w:r w:rsidR="00F02511">
        <w:rPr>
          <w:rFonts w:eastAsia="Courier New" w:cstheme="minorHAnsi"/>
          <w:iCs/>
          <w:color w:val="000000"/>
          <w:szCs w:val="24"/>
          <w:lang w:eastAsia="es-ES"/>
        </w:rPr>
        <w:t>, y en voz del coro se expresa el sentir ciudadano</w:t>
      </w:r>
      <w:r w:rsidRPr="00A94D2D">
        <w:rPr>
          <w:rFonts w:eastAsia="Courier New" w:cstheme="minorHAnsi"/>
          <w:iCs/>
          <w:color w:val="000000"/>
          <w:szCs w:val="24"/>
          <w:lang w:eastAsia="es-ES"/>
        </w:rPr>
        <w:t>:</w:t>
      </w:r>
    </w:p>
    <w:p w:rsidR="00057411" w:rsidRPr="00A94D2D" w:rsidRDefault="00057411" w:rsidP="0037393B">
      <w:pPr>
        <w:pStyle w:val="Cita"/>
        <w:rPr>
          <w:rFonts w:cstheme="minorHAnsi"/>
        </w:rPr>
      </w:pPr>
      <w:r w:rsidRPr="00A94D2D">
        <w:rPr>
          <w:rFonts w:cstheme="minorHAnsi"/>
        </w:rPr>
        <w:t xml:space="preserve">Sí. Quiero decir que la transgresión antaño nacida, castigada rápidamente, </w:t>
      </w:r>
      <w:r w:rsidRPr="00A94D2D">
        <w:rPr>
          <w:rFonts w:cstheme="minorHAnsi"/>
          <w:b/>
        </w:rPr>
        <w:t>permanece no obstante hasta la tercera generación, cuando Layo violentó la orden de Apolo</w:t>
      </w:r>
      <w:r w:rsidRPr="00A94D2D">
        <w:rPr>
          <w:rFonts w:cstheme="minorHAnsi"/>
        </w:rPr>
        <w:t>, aunque éste le dijo tres veces en el pítico oráculo del ombligo del mundo que salvara nuestra ciudad muriendo sin descendencia.</w:t>
      </w:r>
      <w:r w:rsidR="00F02511" w:rsidRPr="00F02511">
        <w:rPr>
          <w:rFonts w:eastAsia="Courier New" w:cstheme="minorHAnsi"/>
          <w:color w:val="000000"/>
          <w:szCs w:val="24"/>
          <w:lang w:eastAsia="es-ES"/>
        </w:rPr>
        <w:t xml:space="preserve"> </w:t>
      </w:r>
      <w:r w:rsidR="00F02511" w:rsidRPr="00A94D2D">
        <w:rPr>
          <w:rFonts w:eastAsia="Courier New" w:cstheme="minorHAnsi"/>
          <w:color w:val="000000"/>
          <w:szCs w:val="24"/>
          <w:lang w:eastAsia="es-ES"/>
        </w:rPr>
        <w:t>(</w:t>
      </w:r>
      <w:r w:rsidR="00F02511" w:rsidRPr="00F02511">
        <w:rPr>
          <w:rFonts w:eastAsia="Courier New" w:cstheme="minorHAnsi"/>
          <w:i/>
          <w:color w:val="000000"/>
          <w:szCs w:val="24"/>
          <w:lang w:eastAsia="es-ES"/>
        </w:rPr>
        <w:t>S.T.</w:t>
      </w:r>
      <w:r w:rsidR="00F02511">
        <w:rPr>
          <w:rFonts w:eastAsia="Courier New" w:cstheme="minorHAnsi"/>
          <w:color w:val="000000"/>
          <w:szCs w:val="24"/>
          <w:lang w:eastAsia="es-ES"/>
        </w:rPr>
        <w:t xml:space="preserve"> </w:t>
      </w:r>
      <w:r w:rsidR="00F02511" w:rsidRPr="00A94D2D">
        <w:rPr>
          <w:rFonts w:eastAsia="Courier New" w:cstheme="minorHAnsi"/>
          <w:color w:val="000000"/>
          <w:szCs w:val="24"/>
          <w:lang w:eastAsia="es-ES"/>
        </w:rPr>
        <w:t>743-749)</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iCs/>
          <w:color w:val="000000"/>
          <w:szCs w:val="24"/>
          <w:lang w:eastAsia="es-ES"/>
        </w:rPr>
        <w:t xml:space="preserve">La afrenta sexual cometida por Layo en contra de Crisipo fue relatada por Apolodoro (3.5.5); </w:t>
      </w:r>
      <w:r w:rsidR="00BB25A2" w:rsidRPr="00A94D2D">
        <w:rPr>
          <w:rFonts w:eastAsia="Courier New" w:cstheme="minorHAnsi"/>
          <w:color w:val="000000"/>
          <w:szCs w:val="24"/>
          <w:lang w:val="es-ES" w:eastAsia="es-ES"/>
        </w:rPr>
        <w:fldChar w:fldCharType="begin" w:fldLock="1"/>
      </w:r>
      <w:r w:rsidR="005B28FC" w:rsidRPr="00A94D2D">
        <w:rPr>
          <w:rFonts w:eastAsia="Courier New" w:cstheme="minorHAnsi"/>
          <w:color w:val="000000"/>
          <w:szCs w:val="24"/>
          <w:lang w:val="es-ES" w:eastAsia="es-ES"/>
        </w:rPr>
        <w:instrText>ADDIN CSL_CITATION {"citationItems":[{"id":"ITEM-1","itemData":{"abstract":"Traducción de Francisco Rodríguez Adrados","author":[{"dropping-particle":"","family":"Tucídides","given":"","non-dropping-particle":"","parse-names":false,"suffix":""}],"id":"ITEM-1","issued":{"date-parts":[["2013"]]},"publisher":"Crìtica","publisher-place":"Barcelona","title":"Historia de la Guerra del Peloponeso","type":"book"},"uris":["http://www.mendeley.com/documents/?uuid=13b7e34a-2633-3a66-8607-b9a858d3467f"]}],"mendeley":{"formattedCitation":"(Tucídides, 2013)","manualFormatting":"Tucídides ","plainTextFormattedCitation":"(Tucídides, 2013)","previouslyFormattedCitation":"(Tucídides, 2013)"},"properties":{"noteIndex":0},"schema":"https://github.com/citation-style-language/schema/raw/master/csl-citation.json"}</w:instrText>
      </w:r>
      <w:r w:rsidR="00BB25A2" w:rsidRPr="00A94D2D">
        <w:rPr>
          <w:rFonts w:eastAsia="Courier New" w:cstheme="minorHAnsi"/>
          <w:color w:val="000000"/>
          <w:szCs w:val="24"/>
          <w:lang w:val="es-ES" w:eastAsia="es-ES"/>
        </w:rPr>
        <w:fldChar w:fldCharType="separate"/>
      </w:r>
      <w:r w:rsidR="00BB25A2" w:rsidRPr="00A94D2D">
        <w:rPr>
          <w:rFonts w:eastAsia="Courier New" w:cstheme="minorHAnsi"/>
          <w:noProof/>
          <w:color w:val="000000"/>
          <w:szCs w:val="24"/>
          <w:lang w:val="es-ES" w:eastAsia="es-ES"/>
        </w:rPr>
        <w:t xml:space="preserve">Tucídides </w:t>
      </w:r>
      <w:r w:rsidR="00BB25A2" w:rsidRPr="00A94D2D">
        <w:rPr>
          <w:rFonts w:eastAsia="Courier New" w:cstheme="minorHAnsi"/>
          <w:color w:val="000000"/>
          <w:szCs w:val="24"/>
          <w:lang w:val="es-ES" w:eastAsia="es-ES"/>
        </w:rPr>
        <w:fldChar w:fldCharType="end"/>
      </w:r>
      <w:r w:rsidR="00F02511">
        <w:rPr>
          <w:rFonts w:eastAsia="Courier New" w:cstheme="minorHAnsi"/>
          <w:color w:val="000000"/>
          <w:szCs w:val="24"/>
          <w:lang w:val="es-ES" w:eastAsia="es-ES"/>
        </w:rPr>
        <w:fldChar w:fldCharType="begin" w:fldLock="1"/>
      </w:r>
      <w:r w:rsidR="00F02511">
        <w:rPr>
          <w:rFonts w:eastAsia="Courier New" w:cstheme="minorHAnsi"/>
          <w:color w:val="000000"/>
          <w:szCs w:val="24"/>
          <w:lang w:val="es-ES" w:eastAsia="es-ES"/>
        </w:rPr>
        <w:instrText>ADDIN CSL_CITATION {"citationItems":[{"id":"ITEM-1","itemData":{"abstract":"Traducción de Francisco Rodríguez Adrados","author":[{"dropping-particle":"","family":"Tucídides","given":"","non-dropping-particle":"","parse-names":false,"suffix":""}],"id":"ITEM-1","issued":{"date-parts":[["2013"]]},"publisher":"Crìtica","publisher-place":"Barcelona","title":"Historia de la Guerra del Peloponeso","type":"book"},"uris":["http://www.mendeley.com/documents/?uuid=13b7e34a-2633-3a66-8607-b9a858d3467f"]}],"mendeley":{"formattedCitation":"(Tucídides, 2013)","manualFormatting":"(2013, 1.9)","plainTextFormattedCitation":"(Tucídides, 2013)","previouslyFormattedCitation":"(Tucídides, 2013)"},"properties":{"noteIndex":0},"schema":"https://github.com/citation-style-language/schema/raw/master/csl-citation.json"}</w:instrText>
      </w:r>
      <w:r w:rsidR="00F02511">
        <w:rPr>
          <w:rFonts w:eastAsia="Courier New" w:cstheme="minorHAnsi"/>
          <w:color w:val="000000"/>
          <w:szCs w:val="24"/>
          <w:lang w:val="es-ES" w:eastAsia="es-ES"/>
        </w:rPr>
        <w:fldChar w:fldCharType="separate"/>
      </w:r>
      <w:r w:rsidR="00F02511">
        <w:rPr>
          <w:rFonts w:eastAsia="Courier New" w:cstheme="minorHAnsi"/>
          <w:noProof/>
          <w:color w:val="000000"/>
          <w:szCs w:val="24"/>
          <w:lang w:val="es-ES" w:eastAsia="es-ES"/>
        </w:rPr>
        <w:t>(</w:t>
      </w:r>
      <w:r w:rsidR="00F02511" w:rsidRPr="00F02511">
        <w:rPr>
          <w:rFonts w:eastAsia="Courier New" w:cstheme="minorHAnsi"/>
          <w:noProof/>
          <w:color w:val="000000"/>
          <w:szCs w:val="24"/>
          <w:lang w:val="es-ES" w:eastAsia="es-ES"/>
        </w:rPr>
        <w:t>2013</w:t>
      </w:r>
      <w:r w:rsidR="00F02511">
        <w:rPr>
          <w:rFonts w:eastAsia="Courier New" w:cstheme="minorHAnsi"/>
          <w:noProof/>
          <w:color w:val="000000"/>
          <w:szCs w:val="24"/>
          <w:lang w:val="es-ES" w:eastAsia="es-ES"/>
        </w:rPr>
        <w:t>, 1.9</w:t>
      </w:r>
      <w:r w:rsidR="00F02511" w:rsidRPr="00F02511">
        <w:rPr>
          <w:rFonts w:eastAsia="Courier New" w:cstheme="minorHAnsi"/>
          <w:noProof/>
          <w:color w:val="000000"/>
          <w:szCs w:val="24"/>
          <w:lang w:val="es-ES" w:eastAsia="es-ES"/>
        </w:rPr>
        <w:t>)</w:t>
      </w:r>
      <w:r w:rsidR="00F02511">
        <w:rPr>
          <w:rFonts w:eastAsia="Courier New" w:cstheme="minorHAnsi"/>
          <w:color w:val="000000"/>
          <w:szCs w:val="24"/>
          <w:lang w:val="es-ES" w:eastAsia="es-ES"/>
        </w:rPr>
        <w:fldChar w:fldCharType="end"/>
      </w:r>
      <w:r w:rsidRPr="00A94D2D">
        <w:rPr>
          <w:rFonts w:eastAsia="Courier New" w:cstheme="minorHAnsi"/>
          <w:color w:val="000000"/>
          <w:szCs w:val="24"/>
          <w:lang w:val="es-ES" w:eastAsia="es-ES"/>
        </w:rPr>
        <w:t xml:space="preserve">; Pausanias (I.20.7); </w:t>
      </w:r>
      <w:r w:rsidRPr="00A94D2D">
        <w:rPr>
          <w:rFonts w:eastAsia="Courier New" w:cstheme="minorHAnsi"/>
          <w:iCs/>
          <w:color w:val="000000"/>
          <w:szCs w:val="24"/>
          <w:lang w:eastAsia="es-ES"/>
        </w:rPr>
        <w:t>Esquilo (</w:t>
      </w:r>
      <w:r w:rsidRPr="00A94D2D">
        <w:rPr>
          <w:rFonts w:eastAsia="Courier New" w:cstheme="minorHAnsi"/>
          <w:i/>
          <w:iCs/>
          <w:color w:val="000000"/>
          <w:szCs w:val="24"/>
          <w:lang w:eastAsia="es-ES"/>
        </w:rPr>
        <w:t>Los Siete contra Tebas</w:t>
      </w:r>
      <w:r w:rsidRPr="00A94D2D">
        <w:rPr>
          <w:rFonts w:eastAsia="Courier New" w:cstheme="minorHAnsi"/>
          <w:iCs/>
          <w:color w:val="000000"/>
          <w:szCs w:val="24"/>
          <w:lang w:eastAsia="es-ES"/>
        </w:rPr>
        <w:t>, 743-749); Eurípides</w:t>
      </w:r>
      <w:r w:rsidR="00F02511">
        <w:rPr>
          <w:rFonts w:eastAsia="Courier New" w:cstheme="minorHAnsi"/>
          <w:iCs/>
          <w:color w:val="000000"/>
          <w:szCs w:val="24"/>
          <w:lang w:eastAsia="es-ES"/>
        </w:rPr>
        <w:t xml:space="preserve"> </w:t>
      </w:r>
      <w:r w:rsidR="00F02511">
        <w:rPr>
          <w:rFonts w:eastAsia="Courier New" w:cstheme="minorHAnsi"/>
          <w:iCs/>
          <w:color w:val="000000"/>
          <w:szCs w:val="24"/>
          <w:lang w:eastAsia="es-ES"/>
        </w:rPr>
        <w:fldChar w:fldCharType="begin" w:fldLock="1"/>
      </w:r>
      <w:r w:rsidR="00F02511">
        <w:rPr>
          <w:rFonts w:eastAsia="Courier New" w:cstheme="minorHAnsi"/>
          <w:iCs/>
          <w:color w:val="000000"/>
          <w:szCs w:val="24"/>
          <w:lang w:eastAsia="es-ES"/>
        </w:rPr>
        <w:instrText>ADDIN CSL_CITATION {"citationItems":[{"id":"ITEM-1","itemData":{"DOI":"10.1017/CBO9781107415324.004","ISBN":"9788578110796","ISSN":"1098-6596","PMID":"25246403","author":[{"dropping-particle":"","family":"Eurípides","given":"","non-dropping-particle":"","parse-names":false,"suffix":""}],"id":"ITEM-1","issued":{"date-parts":[["1998"]]},"publisher":"Gredos","publisher-place":"Madrid","title":"Fenicias","type":"book"},"uris":["http://www.mendeley.com/documents/?uuid=68fd07f5-04e2-40f1-8596-6fd74f3f6ad9"]}],"mendeley":{"formattedCitation":"(Eurípides, 1998)","manualFormatting":"(1998, Introducción)","plainTextFormattedCitation":"(Eurípides, 1998)","previouslyFormattedCitation":"(Eurípides, 1998)"},"properties":{"noteIndex":0},"schema":"https://github.com/citation-style-language/schema/raw/master/csl-citation.json"}</w:instrText>
      </w:r>
      <w:r w:rsidR="00F02511">
        <w:rPr>
          <w:rFonts w:eastAsia="Courier New" w:cstheme="minorHAnsi"/>
          <w:iCs/>
          <w:color w:val="000000"/>
          <w:szCs w:val="24"/>
          <w:lang w:eastAsia="es-ES"/>
        </w:rPr>
        <w:fldChar w:fldCharType="separate"/>
      </w:r>
      <w:r w:rsidR="00F02511">
        <w:rPr>
          <w:rFonts w:eastAsia="Courier New" w:cstheme="minorHAnsi"/>
          <w:iCs/>
          <w:noProof/>
          <w:color w:val="000000"/>
          <w:szCs w:val="24"/>
          <w:lang w:eastAsia="es-ES"/>
        </w:rPr>
        <w:t>(</w:t>
      </w:r>
      <w:r w:rsidR="00F02511" w:rsidRPr="00F02511">
        <w:rPr>
          <w:rFonts w:eastAsia="Courier New" w:cstheme="minorHAnsi"/>
          <w:iCs/>
          <w:noProof/>
          <w:color w:val="000000"/>
          <w:szCs w:val="24"/>
          <w:lang w:eastAsia="es-ES"/>
        </w:rPr>
        <w:t>1998</w:t>
      </w:r>
      <w:r w:rsidR="00F02511">
        <w:rPr>
          <w:rFonts w:eastAsia="Courier New" w:cstheme="minorHAnsi"/>
          <w:iCs/>
          <w:noProof/>
          <w:color w:val="000000"/>
          <w:szCs w:val="24"/>
          <w:lang w:eastAsia="es-ES"/>
        </w:rPr>
        <w:t>, Introducción</w:t>
      </w:r>
      <w:r w:rsidR="00F02511" w:rsidRPr="00F02511">
        <w:rPr>
          <w:rFonts w:eastAsia="Courier New" w:cstheme="minorHAnsi"/>
          <w:iCs/>
          <w:noProof/>
          <w:color w:val="000000"/>
          <w:szCs w:val="24"/>
          <w:lang w:eastAsia="es-ES"/>
        </w:rPr>
        <w:t>)</w:t>
      </w:r>
      <w:r w:rsidR="00F02511">
        <w:rPr>
          <w:rFonts w:eastAsia="Courier New" w:cstheme="minorHAnsi"/>
          <w:iCs/>
          <w:color w:val="000000"/>
          <w:szCs w:val="24"/>
          <w:lang w:eastAsia="es-ES"/>
        </w:rPr>
        <w:fldChar w:fldCharType="end"/>
      </w:r>
      <w:r w:rsidRPr="00A94D2D">
        <w:rPr>
          <w:rFonts w:eastAsia="Courier New" w:cstheme="minorHAnsi"/>
          <w:iCs/>
          <w:color w:val="000000"/>
          <w:szCs w:val="24"/>
          <w:lang w:eastAsia="es-ES"/>
        </w:rPr>
        <w:t>; Sófocles</w:t>
      </w:r>
      <w:r w:rsidR="00F02511">
        <w:rPr>
          <w:rFonts w:eastAsia="Courier New" w:cstheme="minorHAnsi"/>
          <w:iCs/>
          <w:color w:val="000000"/>
          <w:szCs w:val="24"/>
          <w:lang w:eastAsia="es-ES"/>
        </w:rPr>
        <w:t xml:space="preserve"> </w:t>
      </w:r>
      <w:r w:rsidR="00F02511">
        <w:rPr>
          <w:rFonts w:eastAsia="Courier New" w:cstheme="minorHAnsi"/>
          <w:iCs/>
          <w:color w:val="000000"/>
          <w:szCs w:val="24"/>
          <w:lang w:eastAsia="es-ES"/>
        </w:rPr>
        <w:fldChar w:fldCharType="begin" w:fldLock="1"/>
      </w:r>
      <w:r w:rsidR="00BE0FBF">
        <w:rPr>
          <w:rFonts w:eastAsia="Courier New" w:cstheme="minorHAnsi"/>
          <w:iCs/>
          <w:color w:val="000000"/>
          <w:szCs w:val="24"/>
          <w:lang w:eastAsia="es-ES"/>
        </w:rPr>
        <w:instrText>ADDIN CSL_CITATION {"citationItems":[{"id":"ITEM-1","itemData":{"DOI":"10.1017/CBO9781107415324.004","ISBN":"9788578110796","ISSN":"1098-6596","PMID":"25246403","author":[{"dropping-particle":"","family":"Sófocles","given":"","non-dropping-particle":"","parse-names":false,"suffix":""}],"container-title":"Biblioteca Básica Gredos","id":"ITEM-1","issued":{"date-parts":[["2000"]]},"publisher":"Gredos","publisher-place":"Madrid","title":"Tragedias","type":"book","volume":"1"},"uris":["http://www.mendeley.com/documents/?uuid=f661fe2d-c0e3-4bff-b4bc-0867f2529e18"]}],"mendeley":{"formattedCitation":"(Sófocles, 2000)","manualFormatting":"(2000, en E.R. 114) )","plainTextFormattedCitation":"(Sófocles, 2000)","previouslyFormattedCitation":"(Sófocles, 2000)"},"properties":{"noteIndex":0},"schema":"https://github.com/citation-style-language/schema/raw/master/csl-citation.json"}</w:instrText>
      </w:r>
      <w:r w:rsidR="00F02511">
        <w:rPr>
          <w:rFonts w:eastAsia="Courier New" w:cstheme="minorHAnsi"/>
          <w:iCs/>
          <w:color w:val="000000"/>
          <w:szCs w:val="24"/>
          <w:lang w:eastAsia="es-ES"/>
        </w:rPr>
        <w:fldChar w:fldCharType="separate"/>
      </w:r>
      <w:r w:rsidR="00F02511">
        <w:rPr>
          <w:rFonts w:eastAsia="Courier New" w:cstheme="minorHAnsi"/>
          <w:iCs/>
          <w:noProof/>
          <w:color w:val="000000"/>
          <w:szCs w:val="24"/>
          <w:lang w:eastAsia="es-ES"/>
        </w:rPr>
        <w:t>(</w:t>
      </w:r>
      <w:r w:rsidR="00F02511" w:rsidRPr="00F02511">
        <w:rPr>
          <w:rFonts w:eastAsia="Courier New" w:cstheme="minorHAnsi"/>
          <w:iCs/>
          <w:noProof/>
          <w:color w:val="000000"/>
          <w:szCs w:val="24"/>
          <w:lang w:eastAsia="es-ES"/>
        </w:rPr>
        <w:t>2000</w:t>
      </w:r>
      <w:r w:rsidR="00F02511">
        <w:rPr>
          <w:rFonts w:eastAsia="Courier New" w:cstheme="minorHAnsi"/>
          <w:iCs/>
          <w:noProof/>
          <w:color w:val="000000"/>
          <w:szCs w:val="24"/>
          <w:lang w:eastAsia="es-ES"/>
        </w:rPr>
        <w:t>, en</w:t>
      </w:r>
      <w:r w:rsidR="00BE3401">
        <w:rPr>
          <w:rFonts w:eastAsia="Courier New" w:cstheme="minorHAnsi"/>
          <w:iCs/>
          <w:noProof/>
          <w:color w:val="000000"/>
          <w:szCs w:val="24"/>
          <w:lang w:eastAsia="es-ES"/>
        </w:rPr>
        <w:t xml:space="preserve"> </w:t>
      </w:r>
      <w:r w:rsidR="00BE3401" w:rsidRPr="00BE3401">
        <w:rPr>
          <w:rFonts w:eastAsia="Courier New" w:cstheme="minorHAnsi"/>
          <w:i/>
          <w:iCs/>
          <w:noProof/>
          <w:color w:val="000000"/>
          <w:szCs w:val="24"/>
          <w:lang w:eastAsia="es-ES"/>
        </w:rPr>
        <w:t>E.R.</w:t>
      </w:r>
      <w:r w:rsidR="00BE3401">
        <w:rPr>
          <w:rFonts w:eastAsia="Courier New" w:cstheme="minorHAnsi"/>
          <w:iCs/>
          <w:noProof/>
          <w:color w:val="000000"/>
          <w:szCs w:val="24"/>
          <w:lang w:eastAsia="es-ES"/>
        </w:rPr>
        <w:t xml:space="preserve"> 114)</w:t>
      </w:r>
      <w:r w:rsidR="00F02511">
        <w:rPr>
          <w:rFonts w:eastAsia="Courier New" w:cstheme="minorHAnsi"/>
          <w:iCs/>
          <w:noProof/>
          <w:color w:val="000000"/>
          <w:szCs w:val="24"/>
          <w:lang w:eastAsia="es-ES"/>
        </w:rPr>
        <w:t xml:space="preserve"> </w:t>
      </w:r>
      <w:r w:rsidR="00F02511" w:rsidRPr="00F02511">
        <w:rPr>
          <w:rFonts w:eastAsia="Courier New" w:cstheme="minorHAnsi"/>
          <w:iCs/>
          <w:noProof/>
          <w:color w:val="000000"/>
          <w:szCs w:val="24"/>
          <w:lang w:eastAsia="es-ES"/>
        </w:rPr>
        <w:t>)</w:t>
      </w:r>
      <w:r w:rsidR="00F02511">
        <w:rPr>
          <w:rFonts w:eastAsia="Courier New" w:cstheme="minorHAnsi"/>
          <w:iCs/>
          <w:color w:val="000000"/>
          <w:szCs w:val="24"/>
          <w:lang w:eastAsia="es-ES"/>
        </w:rPr>
        <w:fldChar w:fldCharType="end"/>
      </w:r>
      <w:r w:rsidRPr="00A94D2D">
        <w:rPr>
          <w:rFonts w:eastAsia="Courier New" w:cstheme="minorHAnsi"/>
          <w:iCs/>
          <w:color w:val="000000"/>
          <w:szCs w:val="24"/>
          <w:lang w:eastAsia="es-ES"/>
        </w:rPr>
        <w:t xml:space="preserve"> y repercute en tres generaciones a través de las maldiciones provocadas por la gravedad de la conducta pederasta de Layo. El hecho de que la</w:t>
      </w:r>
      <w:r w:rsidRPr="00A94D2D">
        <w:rPr>
          <w:rFonts w:eastAsia="Courier New" w:cstheme="minorHAnsi"/>
          <w:color w:val="000000"/>
          <w:szCs w:val="24"/>
          <w:lang w:eastAsia="es-ES"/>
        </w:rPr>
        <w:t xml:space="preserve"> </w:t>
      </w:r>
      <w:r w:rsidR="00554C6F" w:rsidRPr="00A94D2D">
        <w:rPr>
          <w:rFonts w:eastAsia="Courier New" w:cstheme="minorHAnsi"/>
          <w:color w:val="000000"/>
          <w:szCs w:val="24"/>
          <w:lang w:eastAsia="es-ES"/>
        </w:rPr>
        <w:t xml:space="preserve">injuria de </w:t>
      </w:r>
      <w:r w:rsidRPr="00A94D2D">
        <w:rPr>
          <w:rFonts w:eastAsia="Courier New" w:cstheme="minorHAnsi"/>
          <w:color w:val="000000"/>
          <w:szCs w:val="24"/>
          <w:lang w:eastAsia="es-ES"/>
        </w:rPr>
        <w:t xml:space="preserve">Layo fuera relatada por tantos autores de la Grecia antigua es muestra de la advertencia contra la pérdida del </w:t>
      </w:r>
      <w:r w:rsidR="00554C6F" w:rsidRPr="00A94D2D">
        <w:rPr>
          <w:rFonts w:eastAsia="Courier New" w:cstheme="minorHAnsi"/>
          <w:color w:val="000000"/>
          <w:szCs w:val="24"/>
          <w:lang w:eastAsia="es-ES"/>
        </w:rPr>
        <w:t>auto</w:t>
      </w:r>
      <w:r w:rsidRPr="00A94D2D">
        <w:rPr>
          <w:rFonts w:eastAsia="Courier New" w:cstheme="minorHAnsi"/>
          <w:color w:val="000000"/>
          <w:szCs w:val="24"/>
          <w:lang w:eastAsia="es-ES"/>
        </w:rPr>
        <w:t xml:space="preserve">dominio </w:t>
      </w:r>
      <w:r w:rsidR="00554C6F" w:rsidRPr="00A94D2D">
        <w:rPr>
          <w:rFonts w:eastAsia="Courier New" w:cstheme="minorHAnsi"/>
          <w:color w:val="000000"/>
          <w:szCs w:val="24"/>
          <w:lang w:eastAsia="es-ES"/>
        </w:rPr>
        <w:t xml:space="preserve">que deja al individuo a merced de </w:t>
      </w:r>
      <w:r w:rsidRPr="00A94D2D">
        <w:rPr>
          <w:rFonts w:eastAsia="Courier New" w:cstheme="minorHAnsi"/>
          <w:color w:val="000000"/>
          <w:szCs w:val="24"/>
          <w:lang w:eastAsia="es-ES"/>
        </w:rPr>
        <w:t xml:space="preserve">la </w:t>
      </w:r>
      <w:r w:rsidRPr="00A94D2D">
        <w:rPr>
          <w:rFonts w:eastAsia="Courier New" w:cstheme="minorHAnsi"/>
          <w:i/>
          <w:color w:val="000000"/>
          <w:szCs w:val="24"/>
          <w:lang w:val="es-ES" w:eastAsia="es-ES"/>
        </w:rPr>
        <w:t>hybris</w:t>
      </w:r>
      <w:r w:rsidR="00C232EE" w:rsidRPr="00A94D2D">
        <w:rPr>
          <w:rFonts w:eastAsia="Courier New" w:cstheme="minorHAnsi"/>
          <w:i/>
          <w:color w:val="000000"/>
          <w:szCs w:val="24"/>
          <w:lang w:val="es-ES" w:eastAsia="es-ES"/>
        </w:rPr>
        <w:t xml:space="preserve"> (</w:t>
      </w:r>
      <w:r w:rsidR="00C232EE" w:rsidRPr="00A94D2D">
        <w:rPr>
          <w:rFonts w:eastAsia="Calibri" w:cstheme="minorHAnsi"/>
        </w:rPr>
        <w:t>ὕβρις)</w:t>
      </w:r>
      <w:r w:rsidRPr="00A94D2D">
        <w:rPr>
          <w:rFonts w:eastAsia="Courier New" w:cstheme="minorHAnsi"/>
          <w:color w:val="000000"/>
          <w:szCs w:val="24"/>
          <w:lang w:eastAsia="es-ES"/>
        </w:rPr>
        <w:t xml:space="preserve">, </w:t>
      </w:r>
      <w:r w:rsidR="00554C6F" w:rsidRPr="00A94D2D">
        <w:rPr>
          <w:rFonts w:eastAsia="Courier New" w:cstheme="minorHAnsi"/>
          <w:color w:val="000000"/>
          <w:szCs w:val="24"/>
          <w:lang w:eastAsia="es-ES"/>
        </w:rPr>
        <w:t xml:space="preserve">de </w:t>
      </w:r>
      <w:r w:rsidRPr="00A94D2D">
        <w:rPr>
          <w:rFonts w:eastAsia="Courier New" w:cstheme="minorHAnsi"/>
          <w:color w:val="000000"/>
          <w:szCs w:val="24"/>
          <w:lang w:eastAsia="es-ES"/>
        </w:rPr>
        <w:t xml:space="preserve">la </w:t>
      </w:r>
      <w:r w:rsidR="00C232EE" w:rsidRPr="00A94D2D">
        <w:rPr>
          <w:rFonts w:eastAsia="Courier New" w:cstheme="minorHAnsi"/>
          <w:color w:val="000000"/>
          <w:szCs w:val="24"/>
          <w:lang w:eastAsia="es-ES"/>
        </w:rPr>
        <w:t>desmesura</w:t>
      </w:r>
      <w:r w:rsidR="00554C6F" w:rsidRPr="00A94D2D">
        <w:rPr>
          <w:rFonts w:eastAsia="Courier New" w:cstheme="minorHAnsi"/>
          <w:color w:val="000000"/>
          <w:szCs w:val="24"/>
          <w:lang w:eastAsia="es-ES"/>
        </w:rPr>
        <w:t xml:space="preserve"> que lleva a</w:t>
      </w:r>
      <w:r w:rsidRPr="00A94D2D">
        <w:rPr>
          <w:rFonts w:eastAsia="Courier New" w:cstheme="minorHAnsi"/>
          <w:color w:val="000000"/>
          <w:szCs w:val="24"/>
          <w:lang w:eastAsia="es-ES"/>
        </w:rPr>
        <w:t xml:space="preserve"> los excesos, </w:t>
      </w:r>
      <w:r w:rsidR="00554C6F" w:rsidRPr="00A94D2D">
        <w:rPr>
          <w:rFonts w:eastAsia="Courier New" w:cstheme="minorHAnsi"/>
          <w:color w:val="000000"/>
          <w:szCs w:val="24"/>
          <w:lang w:eastAsia="es-ES"/>
        </w:rPr>
        <w:t xml:space="preserve">condición denostada como debilidad ante las tentaciones de los vicios, y opuesta a </w:t>
      </w:r>
      <w:r w:rsidRPr="00A94D2D">
        <w:rPr>
          <w:rFonts w:eastAsia="Courier New" w:cstheme="minorHAnsi"/>
          <w:color w:val="000000"/>
          <w:szCs w:val="24"/>
          <w:lang w:eastAsia="es-ES"/>
        </w:rPr>
        <w:t xml:space="preserve">la </w:t>
      </w:r>
      <w:r w:rsidR="00C232EE" w:rsidRPr="00A94D2D">
        <w:rPr>
          <w:rFonts w:eastAsia="Courier New" w:cstheme="minorHAnsi"/>
          <w:i/>
          <w:color w:val="000000"/>
          <w:szCs w:val="24"/>
          <w:lang w:val="es-ES" w:eastAsia="es-ES"/>
        </w:rPr>
        <w:t>sophrosy</w:t>
      </w:r>
      <w:r w:rsidRPr="00A94D2D">
        <w:rPr>
          <w:rFonts w:eastAsia="Courier New" w:cstheme="minorHAnsi"/>
          <w:i/>
          <w:color w:val="000000"/>
          <w:szCs w:val="24"/>
          <w:lang w:val="es-ES" w:eastAsia="es-ES"/>
        </w:rPr>
        <w:t>ne</w:t>
      </w:r>
      <w:r w:rsidR="00C232EE" w:rsidRPr="00A94D2D">
        <w:rPr>
          <w:rFonts w:eastAsia="Courier New" w:cstheme="minorHAnsi"/>
          <w:i/>
          <w:color w:val="000000"/>
          <w:szCs w:val="24"/>
          <w:lang w:val="es-ES" w:eastAsia="es-ES"/>
        </w:rPr>
        <w:t xml:space="preserve"> </w:t>
      </w:r>
      <w:r w:rsidR="00C232EE" w:rsidRPr="00A94D2D">
        <w:rPr>
          <w:rFonts w:eastAsia="Courier New" w:cstheme="minorHAnsi"/>
          <w:color w:val="000000"/>
          <w:szCs w:val="24"/>
          <w:lang w:val="es-ES" w:eastAsia="es-ES"/>
        </w:rPr>
        <w:t>(</w:t>
      </w:r>
      <w:r w:rsidR="00C232EE" w:rsidRPr="00A94D2D">
        <w:rPr>
          <w:rFonts w:eastAsia="Calibri" w:cstheme="minorHAnsi"/>
          <w:lang w:val="el-GR"/>
        </w:rPr>
        <w:t>σ</w:t>
      </w:r>
      <w:r w:rsidR="00C232EE" w:rsidRPr="00A94D2D">
        <w:rPr>
          <w:rFonts w:eastAsia="Calibri" w:cstheme="minorHAnsi"/>
        </w:rPr>
        <w:t>ωφροσύνη)</w:t>
      </w:r>
      <w:r w:rsidRPr="00A94D2D">
        <w:rPr>
          <w:rFonts w:eastAsia="Courier New" w:cstheme="minorHAnsi"/>
          <w:color w:val="000000"/>
          <w:szCs w:val="24"/>
          <w:lang w:val="es-ES" w:eastAsia="es-ES"/>
        </w:rPr>
        <w:t>, la disciplina y la moderación.</w:t>
      </w:r>
    </w:p>
    <w:p w:rsidR="00057411" w:rsidRPr="00A94D2D" w:rsidRDefault="00057411" w:rsidP="0037393B">
      <w:pPr>
        <w:spacing w:before="120" w:after="120" w:line="240" w:lineRule="auto"/>
        <w:rPr>
          <w:rFonts w:eastAsia="Courier New" w:cstheme="minorHAnsi"/>
          <w:color w:val="000000"/>
          <w:szCs w:val="24"/>
        </w:rPr>
      </w:pPr>
      <w:r w:rsidRPr="00A94D2D">
        <w:rPr>
          <w:rFonts w:eastAsia="Courier New" w:cstheme="minorHAnsi"/>
          <w:iCs/>
          <w:color w:val="000000"/>
          <w:szCs w:val="24"/>
          <w:lang w:eastAsia="es-ES"/>
        </w:rPr>
        <w:t xml:space="preserve">Al regresar a Tebas y asumir el trono que le correspondía, Layo se casó con Yocasta, pero al no poder engendrar, acudió al oráculo, el cual le advirtió que no intentara tener hijos, pues de acuerdo a un designio divino, su hijo lo mataría y así daría fin a su estirpe.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El oráculo </w:t>
      </w:r>
      <w:r w:rsidR="00554C6F" w:rsidRPr="00A94D2D">
        <w:rPr>
          <w:rFonts w:eastAsia="Courier New" w:cstheme="minorHAnsi"/>
          <w:iCs/>
          <w:color w:val="000000"/>
          <w:szCs w:val="24"/>
          <w:lang w:eastAsia="es-ES"/>
        </w:rPr>
        <w:t>le anunció a Layo</w:t>
      </w:r>
      <w:r w:rsidRPr="00A94D2D">
        <w:rPr>
          <w:rFonts w:eastAsia="Courier New" w:cstheme="minorHAnsi"/>
          <w:iCs/>
          <w:color w:val="000000"/>
          <w:szCs w:val="24"/>
          <w:lang w:eastAsia="es-ES"/>
        </w:rPr>
        <w:t>:</w:t>
      </w:r>
    </w:p>
    <w:p w:rsidR="00057411" w:rsidRPr="00A94D2D" w:rsidRDefault="00057411" w:rsidP="0037393B">
      <w:pPr>
        <w:pStyle w:val="Cita"/>
        <w:rPr>
          <w:rFonts w:cstheme="minorHAnsi"/>
        </w:rPr>
      </w:pPr>
      <w:r w:rsidRPr="00A94D2D">
        <w:rPr>
          <w:rFonts w:cstheme="minorHAnsi"/>
        </w:rPr>
        <w:t>Layo, hijo de Lábdaco, suplicas una próspera descendencia de hijos. Te daré el hijo que deseas. Pero está decretado que dejes la vida a manos de tu hijo. Así lo consintió Zeus Crónida, accediendo a las funestas maldiciones de Pélope cuyo hijo querido raptaste. Él imprecó contra ti todas estas cosas (</w:t>
      </w:r>
      <w:r w:rsidRPr="00A94D2D">
        <w:rPr>
          <w:rFonts w:cstheme="minorHAnsi"/>
          <w:i/>
        </w:rPr>
        <w:t>E.R.</w:t>
      </w:r>
      <w:r w:rsidRPr="00A94D2D">
        <w:rPr>
          <w:rFonts w:cstheme="minorHAnsi"/>
        </w:rPr>
        <w:t xml:space="preserve"> Prólogo).</w:t>
      </w:r>
    </w:p>
    <w:p w:rsidR="00057411" w:rsidRPr="00A94D2D"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color w:val="000000"/>
          <w:szCs w:val="24"/>
        </w:rPr>
        <w:lastRenderedPageBreak/>
        <w:t xml:space="preserve">El destino no se pudo burlar, Yocasta y Layo tuvieron un hijo, y a pesar del filicidio fallido de Layo, Edipo sobrevivió para cumplir la profecía. </w:t>
      </w:r>
      <w:r w:rsidRPr="00A94D2D">
        <w:rPr>
          <w:rFonts w:eastAsia="Courier New" w:cstheme="minorHAnsi"/>
          <w:iCs/>
          <w:color w:val="000000"/>
          <w:szCs w:val="24"/>
          <w:lang w:val="es-ES" w:eastAsia="es-ES"/>
        </w:rPr>
        <w:t xml:space="preserve">La tragedia de </w:t>
      </w:r>
      <w:r w:rsidRPr="00A94D2D">
        <w:rPr>
          <w:rFonts w:eastAsia="Courier New" w:cstheme="minorHAnsi"/>
          <w:i/>
          <w:iCs/>
          <w:color w:val="000000"/>
          <w:szCs w:val="24"/>
          <w:lang w:val="es-ES" w:eastAsia="es-ES"/>
        </w:rPr>
        <w:t>Edipo Rey</w:t>
      </w:r>
      <w:r w:rsidRPr="00A94D2D">
        <w:rPr>
          <w:rFonts w:eastAsia="Courier New" w:cstheme="minorHAnsi"/>
          <w:iCs/>
          <w:color w:val="000000"/>
          <w:szCs w:val="24"/>
          <w:lang w:val="es-ES" w:eastAsia="es-ES"/>
        </w:rPr>
        <w:t xml:space="preserve"> presenta los sucesos que siguieron al nacimiento del hijo de los reyes de Tebas, cuando Layo, temeroso de</w:t>
      </w:r>
      <w:r w:rsidR="00BE3401">
        <w:rPr>
          <w:rFonts w:eastAsia="Courier New" w:cstheme="minorHAnsi"/>
          <w:iCs/>
          <w:color w:val="000000"/>
          <w:szCs w:val="24"/>
          <w:lang w:val="es-ES" w:eastAsia="es-ES"/>
        </w:rPr>
        <w:t xml:space="preserve">l mal augurio, </w:t>
      </w:r>
      <w:r w:rsidRPr="00A94D2D">
        <w:rPr>
          <w:rFonts w:eastAsia="Courier New" w:cstheme="minorHAnsi"/>
          <w:iCs/>
          <w:color w:val="000000"/>
          <w:szCs w:val="24"/>
          <w:lang w:val="es-ES" w:eastAsia="es-ES"/>
        </w:rPr>
        <w:t xml:space="preserve">decidió exponerlo, le perforó los tobillos, le ató los pies con una correa y lo envió a morir a la montaña. Sin embargo, fue encontrado por Peribea y Pólibo, reyes de Corinto, quienes lo adoptaron y lo nombraron Edipo, que significa </w:t>
      </w:r>
      <w:r w:rsidRPr="00A94D2D">
        <w:rPr>
          <w:rFonts w:eastAsia="Courier New" w:cstheme="minorHAnsi"/>
          <w:iCs/>
          <w:color w:val="000000"/>
          <w:szCs w:val="24"/>
          <w:lang w:eastAsia="es-ES"/>
        </w:rPr>
        <w:t>“pies hinchados”</w:t>
      </w:r>
      <w:r w:rsidR="00F37C18" w:rsidRPr="00A94D2D">
        <w:rPr>
          <w:rFonts w:eastAsia="Courier New" w:cstheme="minorHAnsi"/>
          <w:iCs/>
          <w:color w:val="000000"/>
          <w:szCs w:val="24"/>
          <w:lang w:eastAsia="es-ES"/>
        </w:rPr>
        <w:t xml:space="preserve"> </w:t>
      </w:r>
      <w:r w:rsidR="00F37C18" w:rsidRPr="00A94D2D">
        <w:rPr>
          <w:rFonts w:eastAsia="Courier New" w:cstheme="minorHAnsi"/>
          <w:iCs/>
          <w:color w:val="000000"/>
          <w:szCs w:val="24"/>
          <w:lang w:eastAsia="es-ES"/>
        </w:rPr>
        <w:fldChar w:fldCharType="begin" w:fldLock="1"/>
      </w:r>
      <w:r w:rsidR="00DE14CC" w:rsidRPr="00A94D2D">
        <w:rPr>
          <w:rFonts w:eastAsia="Courier New" w:cstheme="minorHAnsi"/>
          <w:iCs/>
          <w:color w:val="000000"/>
          <w:szCs w:val="24"/>
          <w:lang w:eastAsia="es-ES"/>
        </w:rPr>
        <w:instrText>ADDIN CSL_CITATION {"citationItems":[{"id":"ITEM-1","itemData":{"DOI":"10.1017/CBO9781107415324.004","ISBN":"9788578110796","ISSN":"1098-6596","PMID":"25246403","author":[{"dropping-particle":"","family":"Eurípides","given":"","non-dropping-particle":"","parse-names":false,"suffix":""}],"id":"ITEM-1","issued":{"date-parts":[["1998"]]},"publisher":"Gredos","publisher-place":"Madrid","title":"Fenicias","type":"book"},"uris":["http://www.mendeley.com/documents/?uuid=68fd07f5-04e2-40f1-8596-6fd74f3f6ad9"]}],"mendeley":{"formattedCitation":"(Eurípides, 1998)","manualFormatting":"(Martínez, en Eurípides, 1998)","plainTextFormattedCitation":"(Eurípides, 1998)","previouslyFormattedCitation":"(Eurípides, 1998)"},"properties":{"noteIndex":0},"schema":"https://github.com/citation-style-language/schema/raw/master/csl-citation.json"}</w:instrText>
      </w:r>
      <w:r w:rsidR="00F37C18" w:rsidRPr="00A94D2D">
        <w:rPr>
          <w:rFonts w:eastAsia="Courier New" w:cstheme="minorHAnsi"/>
          <w:iCs/>
          <w:color w:val="000000"/>
          <w:szCs w:val="24"/>
          <w:lang w:eastAsia="es-ES"/>
        </w:rPr>
        <w:fldChar w:fldCharType="separate"/>
      </w:r>
      <w:r w:rsidR="00F37C18" w:rsidRPr="00A94D2D">
        <w:rPr>
          <w:rFonts w:eastAsia="Courier New" w:cstheme="minorHAnsi"/>
          <w:iCs/>
          <w:noProof/>
          <w:color w:val="000000"/>
          <w:szCs w:val="24"/>
          <w:lang w:eastAsia="es-ES"/>
        </w:rPr>
        <w:t>(Martínez, en Eurípides, 1998)</w:t>
      </w:r>
      <w:r w:rsidR="00F37C18" w:rsidRPr="00A94D2D">
        <w:rPr>
          <w:rFonts w:eastAsia="Courier New" w:cstheme="minorHAnsi"/>
          <w:iCs/>
          <w:color w:val="000000"/>
          <w:szCs w:val="24"/>
          <w:lang w:eastAsia="es-ES"/>
        </w:rPr>
        <w:fldChar w:fldCharType="end"/>
      </w:r>
      <w:r w:rsidRPr="00A94D2D">
        <w:rPr>
          <w:rFonts w:eastAsia="Courier New" w:cstheme="minorHAnsi"/>
          <w:color w:val="000000"/>
          <w:szCs w:val="24"/>
          <w:vertAlign w:val="superscript"/>
          <w:lang w:val="es-ES" w:eastAsia="es-ES"/>
        </w:rPr>
        <w:footnoteReference w:id="3"/>
      </w:r>
      <w:r w:rsidRPr="00A94D2D">
        <w:rPr>
          <w:rFonts w:eastAsia="Courier New" w:cstheme="minorHAnsi"/>
          <w:color w:val="000000"/>
          <w:szCs w:val="24"/>
          <w:lang w:val="es-ES" w:eastAsia="es-ES"/>
        </w:rPr>
        <w:t>.</w:t>
      </w:r>
      <w:r w:rsidRPr="00A94D2D">
        <w:rPr>
          <w:rFonts w:eastAsia="Courier New" w:cstheme="minorHAnsi"/>
          <w:iCs/>
          <w:color w:val="000000"/>
          <w:szCs w:val="24"/>
          <w:lang w:val="es-ES" w:eastAsia="es-ES"/>
        </w:rPr>
        <w:t xml:space="preserve"> </w:t>
      </w:r>
    </w:p>
    <w:p w:rsidR="00057411" w:rsidRPr="00A94D2D" w:rsidRDefault="00057411" w:rsidP="0037393B">
      <w:pPr>
        <w:spacing w:before="120" w:after="120" w:line="240" w:lineRule="auto"/>
        <w:rPr>
          <w:rFonts w:eastAsia="Courier New" w:cstheme="minorHAnsi"/>
          <w:color w:val="000000"/>
          <w:szCs w:val="24"/>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Cuarta época: Parricidio e incesto</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Edipo creció con sus padres adoptivos y los amó, y por eso, cuando el oráculo de Delfos le vaticinó que mataría a su padre y desposaría a su madre huyó de ellos horrorizado para no cumplir con el terrible designio; sin embargo, el trágico juego del destino que Sófocles presenta, trata sobre las posibilidades del hombre para burlarlo, así que irónicamente, al escapar Edipo para evitar su suerte, se topó en el camino con su padre de sangre y, después de una reyerta, terminó matando a Layo sin saber quién era en verdad. </w:t>
      </w:r>
    </w:p>
    <w:p w:rsidR="00057411" w:rsidRPr="006E57E1"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color w:val="000000"/>
          <w:szCs w:val="24"/>
          <w:lang w:val="es-ES" w:eastAsia="es-ES"/>
        </w:rPr>
        <w:t>Como la infamia de Layo seguía siendo pasada por alto, l</w:t>
      </w:r>
      <w:r w:rsidRPr="00A94D2D">
        <w:rPr>
          <w:rFonts w:eastAsia="Courier New" w:cstheme="minorHAnsi"/>
          <w:color w:val="000000"/>
          <w:szCs w:val="24"/>
          <w:lang w:eastAsia="es-ES"/>
        </w:rPr>
        <w:t xml:space="preserve">a diosa Hera se encargó de darle su escarmiento a los tebanos y para eso envió a  la Esfinge a mantenerlos  aterrorizados, mientras imperaba la impunidad </w:t>
      </w:r>
      <w:r w:rsidRPr="00A94D2D">
        <w:rPr>
          <w:rFonts w:eastAsia="Courier New" w:cstheme="minorHAnsi"/>
          <w:iCs/>
          <w:color w:val="000000"/>
          <w:szCs w:val="24"/>
          <w:lang w:eastAsia="es-ES"/>
        </w:rPr>
        <w:fldChar w:fldCharType="begin" w:fldLock="1"/>
      </w:r>
      <w:r w:rsidR="00F37C18" w:rsidRPr="00A94D2D">
        <w:rPr>
          <w:rFonts w:eastAsia="Courier New" w:cstheme="minorHAnsi"/>
          <w:iCs/>
          <w:color w:val="000000"/>
          <w:szCs w:val="24"/>
          <w:lang w:eastAsia="es-ES"/>
        </w:rPr>
        <w:instrText>ADDIN CSL_CITATION {"citationItems":[{"id":"ITEM-1","itemData":{"DOI":"10.2307/1208019","ISBN":"8420601101","ISSN":"00107484","abstract":"x","author":[{"dropping-particle":"","family":"Graves","given":"Robert","non-dropping-particle":"","parse-names":false,"suffix":""}],"id":"ITEM-1","issued":{"date-parts":[["1985"]]},"publisher":"Alianza Editorial","publisher-place":"Madrid","title":"Los mitos griegos II","type":"book"},"uris":["http://www.mendeley.com/documents/?uuid=32c9489d-9a35-4ecf-862f-1595eb417809"]}],"mendeley":{"formattedCitation":"(Graves, 1985)","manualFormatting":"(Graves, 1985)","plainTextFormattedCitation":"(Graves, 1985)","previouslyFormattedCitation":"(Graves, 1985)"},"properties":{"noteIndex":0},"schema":"https://github.com/citation-style-language/schema/raw/master/csl-citation.json"}</w:instrText>
      </w:r>
      <w:r w:rsidRPr="00A94D2D">
        <w:rPr>
          <w:rFonts w:eastAsia="Courier New" w:cstheme="minorHAnsi"/>
          <w:iCs/>
          <w:color w:val="000000"/>
          <w:szCs w:val="24"/>
          <w:lang w:eastAsia="es-ES"/>
        </w:rPr>
        <w:fldChar w:fldCharType="separate"/>
      </w:r>
      <w:r w:rsidRPr="00A94D2D">
        <w:rPr>
          <w:rFonts w:eastAsia="Courier New" w:cstheme="minorHAnsi"/>
          <w:iCs/>
          <w:noProof/>
          <w:color w:val="000000"/>
          <w:szCs w:val="24"/>
          <w:lang w:eastAsia="es-ES"/>
        </w:rPr>
        <w:t>(Graves, 1985)</w:t>
      </w:r>
      <w:r w:rsidRPr="00A94D2D">
        <w:rPr>
          <w:rFonts w:eastAsia="Courier New" w:cstheme="minorHAnsi"/>
          <w:iCs/>
          <w:color w:val="000000"/>
          <w:szCs w:val="24"/>
          <w:lang w:eastAsia="es-ES"/>
        </w:rPr>
        <w:fldChar w:fldCharType="end"/>
      </w:r>
      <w:r w:rsidRPr="00A94D2D">
        <w:rPr>
          <w:rFonts w:eastAsia="Courier New" w:cstheme="minorHAnsi"/>
          <w:color w:val="000000"/>
          <w:szCs w:val="24"/>
          <w:lang w:eastAsia="es-ES"/>
        </w:rPr>
        <w:t xml:space="preserve">.  </w:t>
      </w:r>
      <w:r w:rsidRPr="00A94D2D">
        <w:rPr>
          <w:rFonts w:eastAsia="Courier New" w:cstheme="minorHAnsi"/>
          <w:color w:val="000000"/>
          <w:szCs w:val="24"/>
          <w:lang w:val="es-ES" w:eastAsia="es-ES"/>
        </w:rPr>
        <w:t xml:space="preserve">Este </w:t>
      </w:r>
      <w:r w:rsidRPr="00A94D2D">
        <w:rPr>
          <w:rFonts w:eastAsia="Courier New" w:cstheme="minorHAnsi"/>
          <w:iCs/>
          <w:color w:val="000000"/>
          <w:szCs w:val="24"/>
          <w:lang w:eastAsia="es-ES"/>
        </w:rPr>
        <w:t xml:space="preserve">monstruo devoraba a todo aquél que no supiera resolver sus enigmas, y así pasó mucho tiempo, hasta que Edipo la derrotó al resolver el enigma y </w:t>
      </w:r>
      <w:r w:rsidR="006E57E1">
        <w:rPr>
          <w:rFonts w:eastAsia="Courier New" w:cstheme="minorHAnsi"/>
          <w:iCs/>
          <w:color w:val="000000"/>
          <w:szCs w:val="24"/>
          <w:lang w:eastAsia="es-ES"/>
        </w:rPr>
        <w:t>así</w:t>
      </w:r>
      <w:r w:rsidR="00F37C18" w:rsidRPr="00A94D2D">
        <w:rPr>
          <w:rFonts w:eastAsia="Courier New" w:cstheme="minorHAnsi"/>
          <w:iCs/>
          <w:color w:val="000000"/>
          <w:szCs w:val="24"/>
          <w:lang w:eastAsia="es-ES"/>
        </w:rPr>
        <w:t xml:space="preserve"> </w:t>
      </w:r>
      <w:r w:rsidRPr="00A94D2D">
        <w:rPr>
          <w:rFonts w:eastAsia="Courier New" w:cstheme="minorHAnsi"/>
          <w:iCs/>
          <w:color w:val="000000"/>
          <w:szCs w:val="24"/>
          <w:lang w:eastAsia="es-ES"/>
        </w:rPr>
        <w:t xml:space="preserve">quedó liberada la población. En reconocimiento a su proeza, Creonte le ofreció tanto el cetro, como la mano de la reina viuda. </w:t>
      </w:r>
      <w:r w:rsidR="006E57E1">
        <w:rPr>
          <w:rFonts w:eastAsia="Courier New" w:cstheme="minorHAnsi"/>
          <w:iCs/>
          <w:color w:val="000000"/>
          <w:szCs w:val="24"/>
          <w:lang w:eastAsia="es-ES"/>
        </w:rPr>
        <w:t xml:space="preserve">Entonces fue que </w:t>
      </w:r>
      <w:r w:rsidRPr="00A94D2D">
        <w:rPr>
          <w:rFonts w:eastAsia="Courier New" w:cstheme="minorHAnsi"/>
          <w:iCs/>
          <w:color w:val="000000"/>
          <w:szCs w:val="24"/>
          <w:lang w:eastAsia="es-ES"/>
        </w:rPr>
        <w:t xml:space="preserve">Edipo desposó a Yocasta, ignorando ambos su verdadera identidad, y </w:t>
      </w:r>
      <w:r w:rsidR="006E57E1">
        <w:rPr>
          <w:rFonts w:eastAsia="Courier New" w:cstheme="minorHAnsi"/>
          <w:iCs/>
          <w:color w:val="000000"/>
          <w:szCs w:val="24"/>
          <w:lang w:eastAsia="es-ES"/>
        </w:rPr>
        <w:t>engendrar</w:t>
      </w:r>
      <w:r w:rsidRPr="00A94D2D">
        <w:rPr>
          <w:rFonts w:eastAsia="Courier New" w:cstheme="minorHAnsi"/>
          <w:iCs/>
          <w:color w:val="000000"/>
          <w:szCs w:val="24"/>
          <w:lang w:eastAsia="es-ES"/>
        </w:rPr>
        <w:t xml:space="preserve">on cuatro hijos. </w:t>
      </w:r>
      <w:r w:rsidRPr="00A94D2D">
        <w:rPr>
          <w:rFonts w:eastAsia="Courier New" w:cstheme="minorHAnsi"/>
          <w:color w:val="000000"/>
          <w:szCs w:val="24"/>
          <w:lang w:eastAsia="es-ES"/>
        </w:rPr>
        <w:t xml:space="preserve">Edipo es entonces condenado aún antes de haber nacido, por el parricidio y el incesto que al tratar de evitar, cometió. Así lo refleja Esquilo en el canto del coro de </w:t>
      </w:r>
      <w:r w:rsidRPr="00A94D2D">
        <w:rPr>
          <w:rFonts w:eastAsia="Courier New" w:cstheme="minorHAnsi"/>
          <w:i/>
          <w:color w:val="000000"/>
          <w:szCs w:val="24"/>
          <w:lang w:eastAsia="es-ES"/>
        </w:rPr>
        <w:t>Los Siete contra Tebas</w:t>
      </w:r>
      <w:r w:rsidRPr="00A94D2D">
        <w:rPr>
          <w:rFonts w:eastAsia="Courier New" w:cstheme="minorHAnsi"/>
          <w:color w:val="000000"/>
          <w:szCs w:val="24"/>
          <w:lang w:val="es-ES" w:eastAsia="es-ES"/>
        </w:rPr>
        <w:t>:</w:t>
      </w:r>
    </w:p>
    <w:p w:rsidR="00057411" w:rsidRPr="00A94D2D" w:rsidRDefault="00057411" w:rsidP="0037393B">
      <w:pPr>
        <w:pStyle w:val="Cita"/>
        <w:rPr>
          <w:rFonts w:cstheme="minorHAnsi"/>
        </w:rPr>
      </w:pPr>
      <w:r w:rsidRPr="00A94D2D">
        <w:rPr>
          <w:rFonts w:cstheme="minorHAnsi"/>
        </w:rPr>
        <w:t xml:space="preserve">Vencido por su propia irreflexión, llegó a engendrar su propia muerte, al parricida Edipo, que sembró el puro campo materno donde él se crió, con lo que osó hacer brotar una raíz llena de sangre. ¡Locura destructora de almas unió a los esposos! </w:t>
      </w:r>
    </w:p>
    <w:p w:rsidR="00057411" w:rsidRPr="00A94D2D" w:rsidRDefault="00057411" w:rsidP="0037393B">
      <w:pPr>
        <w:spacing w:before="120" w:after="120" w:line="240" w:lineRule="auto"/>
        <w:ind w:left="709"/>
        <w:rPr>
          <w:rFonts w:eastAsia="Courier New" w:cstheme="minorHAnsi"/>
          <w:iCs/>
          <w:color w:val="000000"/>
          <w:sz w:val="22"/>
          <w:szCs w:val="24"/>
        </w:rPr>
      </w:pPr>
      <w:r w:rsidRPr="00A94D2D">
        <w:rPr>
          <w:rFonts w:eastAsia="Courier New" w:cstheme="minorHAnsi"/>
          <w:iCs/>
          <w:color w:val="000000"/>
          <w:sz w:val="22"/>
          <w:szCs w:val="24"/>
        </w:rPr>
        <w:t>Sí, ya está llegando a su cumplimiento la abrumadora liquidación de las maldiciones antaño imprecadas.</w:t>
      </w:r>
      <w:r w:rsidR="00F37C18" w:rsidRPr="00A94D2D">
        <w:rPr>
          <w:rFonts w:eastAsia="Courier New" w:cstheme="minorHAnsi"/>
          <w:color w:val="000000"/>
          <w:szCs w:val="24"/>
          <w:lang w:eastAsia="es-ES"/>
        </w:rPr>
        <w:t xml:space="preserve"> </w:t>
      </w:r>
      <w:r w:rsidR="00F37C18" w:rsidRPr="00A94D2D">
        <w:rPr>
          <w:rFonts w:eastAsia="Courier New" w:cstheme="minorHAnsi"/>
          <w:iCs/>
          <w:color w:val="000000"/>
          <w:sz w:val="22"/>
          <w:szCs w:val="24"/>
        </w:rPr>
        <w:t>(</w:t>
      </w:r>
      <w:r w:rsidR="00F37C18" w:rsidRPr="00A94D2D">
        <w:rPr>
          <w:rFonts w:eastAsia="Courier New" w:cstheme="minorHAnsi"/>
          <w:i/>
          <w:iCs/>
          <w:color w:val="000000"/>
          <w:sz w:val="22"/>
          <w:szCs w:val="24"/>
        </w:rPr>
        <w:t>S.T:</w:t>
      </w:r>
      <w:r w:rsidR="00F37C18" w:rsidRPr="00A94D2D">
        <w:rPr>
          <w:rFonts w:eastAsia="Courier New" w:cstheme="minorHAnsi"/>
          <w:iCs/>
          <w:color w:val="000000"/>
          <w:sz w:val="22"/>
          <w:szCs w:val="24"/>
        </w:rPr>
        <w:t xml:space="preserve"> 750-755).</w:t>
      </w:r>
    </w:p>
    <w:p w:rsidR="00057411" w:rsidRPr="00A94D2D" w:rsidRDefault="00057411" w:rsidP="0037393B">
      <w:pPr>
        <w:spacing w:before="120" w:after="120" w:line="240" w:lineRule="auto"/>
        <w:rPr>
          <w:rFonts w:eastAsia="Courier New" w:cstheme="minorHAnsi"/>
          <w:iCs/>
          <w:color w:val="000000"/>
          <w:szCs w:val="24"/>
          <w:lang w:eastAsia="es-ES"/>
        </w:rPr>
      </w:pP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Durante el reinado de Edipo la peste azotaba Tebas, cuando el oráculo de Delfos reveló que esta catástrofe no cesaría hasta que fuera castigado el asesi</w:t>
      </w:r>
      <w:r w:rsidR="001C51D1" w:rsidRPr="00A94D2D">
        <w:rPr>
          <w:rFonts w:eastAsia="Courier New" w:cstheme="minorHAnsi"/>
          <w:iCs/>
          <w:color w:val="000000"/>
          <w:szCs w:val="24"/>
          <w:lang w:eastAsia="es-ES"/>
        </w:rPr>
        <w:t>no de Layo. Edipo, sin saber que</w:t>
      </w:r>
      <w:r w:rsidRPr="00A94D2D">
        <w:rPr>
          <w:rFonts w:eastAsia="Courier New" w:cstheme="minorHAnsi"/>
          <w:iCs/>
          <w:color w:val="000000"/>
          <w:szCs w:val="24"/>
          <w:lang w:eastAsia="es-ES"/>
        </w:rPr>
        <w:t xml:space="preserve"> él era el autor del crimen, maldijo al homicida, y en su búsqueda descubrió su doble ignominia. Al saberlo, Yocasta se suicidó y él se perforó los ojos con un prendedor de su </w:t>
      </w:r>
      <w:r w:rsidRPr="00A94D2D">
        <w:rPr>
          <w:rFonts w:eastAsia="Courier New" w:cstheme="minorHAnsi"/>
          <w:iCs/>
          <w:color w:val="000000"/>
          <w:szCs w:val="24"/>
          <w:lang w:eastAsia="es-ES"/>
        </w:rPr>
        <w:lastRenderedPageBreak/>
        <w:t>vestido. Al castigarse de esa forma y lamentarse por ser víctima de culpas heredadas, maldijo a su descendencia.</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En </w:t>
      </w:r>
      <w:r w:rsidRPr="00A94D2D">
        <w:rPr>
          <w:rFonts w:eastAsia="Courier New" w:cstheme="minorHAnsi"/>
          <w:i/>
          <w:iCs/>
          <w:color w:val="000000"/>
          <w:szCs w:val="24"/>
          <w:lang w:eastAsia="es-ES"/>
        </w:rPr>
        <w:t>Fenicias</w:t>
      </w:r>
      <w:r w:rsidRPr="00A94D2D">
        <w:rPr>
          <w:rFonts w:eastAsia="Courier New" w:cstheme="minorHAnsi"/>
          <w:iCs/>
          <w:color w:val="000000"/>
          <w:szCs w:val="24"/>
          <w:lang w:eastAsia="es-ES"/>
        </w:rPr>
        <w:t xml:space="preserve"> (1608-1615) exclama Edipo:</w:t>
      </w:r>
    </w:p>
    <w:p w:rsidR="00057411" w:rsidRPr="00A94D2D" w:rsidRDefault="00057411" w:rsidP="0037393B">
      <w:pPr>
        <w:pStyle w:val="Cita"/>
        <w:rPr>
          <w:rFonts w:cstheme="minorHAnsi"/>
        </w:rPr>
      </w:pPr>
      <w:r w:rsidRPr="00A94D2D">
        <w:rPr>
          <w:rFonts w:cstheme="minorHAnsi"/>
        </w:rPr>
        <w:t xml:space="preserve">Y después de haber matado a mi padre, malhadado de mí, vine al lecho de mi pobre madre y engendré hijos que eran mis hermanos, y los hice morir, </w:t>
      </w:r>
      <w:r w:rsidRPr="00A94D2D">
        <w:rPr>
          <w:rFonts w:cstheme="minorHAnsi"/>
          <w:b/>
        </w:rPr>
        <w:t>heredando las maldiciones de Layo y pasándolas a mis hijos.</w:t>
      </w:r>
      <w:r w:rsidRPr="00A94D2D">
        <w:rPr>
          <w:rFonts w:cstheme="minorHAnsi"/>
        </w:rPr>
        <w:t xml:space="preserve"> Porque no soy yo tan loco que hubiera tramado eso contra mis ojos y contra la vida de mis hijos sin la decisión de alguno de los dioses (subrayado mío).</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Al v</w:t>
      </w:r>
      <w:r w:rsidR="00430ACA" w:rsidRPr="00A94D2D">
        <w:rPr>
          <w:rFonts w:eastAsia="Courier New" w:cstheme="minorHAnsi"/>
          <w:iCs/>
          <w:color w:val="000000"/>
          <w:szCs w:val="24"/>
          <w:lang w:eastAsia="es-ES"/>
        </w:rPr>
        <w:t>er cercana su muerte, Edipo estaba cierto de haber</w:t>
      </w:r>
      <w:r w:rsidRPr="00A94D2D">
        <w:rPr>
          <w:rFonts w:eastAsia="Courier New" w:cstheme="minorHAnsi"/>
          <w:iCs/>
          <w:color w:val="000000"/>
          <w:szCs w:val="24"/>
          <w:lang w:eastAsia="es-ES"/>
        </w:rPr>
        <w:t xml:space="preserve"> cumplido su sentencia </w:t>
      </w:r>
      <w:r w:rsidR="00430ACA" w:rsidRPr="00A94D2D">
        <w:rPr>
          <w:rFonts w:eastAsia="Courier New" w:cstheme="minorHAnsi"/>
          <w:iCs/>
          <w:color w:val="000000"/>
          <w:szCs w:val="24"/>
          <w:lang w:eastAsia="es-ES"/>
        </w:rPr>
        <w:t xml:space="preserve">por las acciones nefastas que sin proponérselo había realizado. Sabía que al final </w:t>
      </w:r>
      <w:r w:rsidR="006E57E1">
        <w:rPr>
          <w:rFonts w:eastAsia="Courier New" w:cstheme="minorHAnsi"/>
          <w:iCs/>
          <w:color w:val="000000"/>
          <w:szCs w:val="24"/>
          <w:lang w:eastAsia="es-ES"/>
        </w:rPr>
        <w:t>su contrición y castigo lo habían hecho</w:t>
      </w:r>
      <w:r w:rsidR="00430ACA" w:rsidRPr="00A94D2D">
        <w:rPr>
          <w:rFonts w:eastAsia="Courier New" w:cstheme="minorHAnsi"/>
          <w:iCs/>
          <w:color w:val="000000"/>
          <w:szCs w:val="24"/>
          <w:lang w:eastAsia="es-ES"/>
        </w:rPr>
        <w:t xml:space="preserve"> merecedor del</w:t>
      </w:r>
      <w:r w:rsidRPr="00A94D2D">
        <w:rPr>
          <w:rFonts w:eastAsia="Courier New" w:cstheme="minorHAnsi"/>
          <w:iCs/>
          <w:color w:val="000000"/>
          <w:szCs w:val="24"/>
          <w:lang w:eastAsia="es-ES"/>
        </w:rPr>
        <w:t xml:space="preserve"> favor de los dioses, </w:t>
      </w:r>
      <w:r w:rsidR="00430ACA" w:rsidRPr="00A94D2D">
        <w:rPr>
          <w:rFonts w:eastAsia="Courier New" w:cstheme="minorHAnsi"/>
          <w:iCs/>
          <w:color w:val="000000"/>
          <w:szCs w:val="24"/>
          <w:lang w:eastAsia="es-ES"/>
        </w:rPr>
        <w:t>y así anunció</w:t>
      </w:r>
      <w:r w:rsidRPr="00A94D2D">
        <w:rPr>
          <w:rFonts w:eastAsia="Courier New" w:cstheme="minorHAnsi"/>
          <w:iCs/>
          <w:color w:val="000000"/>
          <w:szCs w:val="24"/>
          <w:lang w:eastAsia="es-ES"/>
        </w:rPr>
        <w:t xml:space="preserve"> </w:t>
      </w:r>
      <w:r w:rsidR="006E57E1">
        <w:rPr>
          <w:rFonts w:eastAsia="Courier New" w:cstheme="minorHAnsi"/>
          <w:iCs/>
          <w:color w:val="000000"/>
          <w:szCs w:val="24"/>
          <w:lang w:eastAsia="es-ES"/>
        </w:rPr>
        <w:t>la promesa de F</w:t>
      </w:r>
      <w:r w:rsidRPr="00A94D2D">
        <w:rPr>
          <w:rFonts w:eastAsia="Courier New" w:cstheme="minorHAnsi"/>
          <w:iCs/>
          <w:color w:val="000000"/>
          <w:szCs w:val="24"/>
          <w:lang w:eastAsia="es-ES"/>
        </w:rPr>
        <w:t xml:space="preserve">ebo </w:t>
      </w:r>
      <w:r w:rsidR="006E57E1">
        <w:rPr>
          <w:rFonts w:eastAsia="Courier New" w:cstheme="minorHAnsi"/>
          <w:iCs/>
          <w:color w:val="000000"/>
          <w:szCs w:val="24"/>
          <w:lang w:eastAsia="es-ES"/>
        </w:rPr>
        <w:t xml:space="preserve">al final de sus días, según la cual </w:t>
      </w:r>
      <w:r w:rsidRPr="00A94D2D">
        <w:rPr>
          <w:rFonts w:eastAsia="Courier New" w:cstheme="minorHAnsi"/>
          <w:iCs/>
          <w:color w:val="000000"/>
          <w:szCs w:val="24"/>
          <w:lang w:eastAsia="es-ES"/>
        </w:rPr>
        <w:t xml:space="preserve">llegaría a un lugar donde descansaría </w:t>
      </w:r>
      <w:r w:rsidR="006E57E1">
        <w:rPr>
          <w:rFonts w:eastAsia="Courier New" w:cstheme="minorHAnsi"/>
          <w:iCs/>
          <w:color w:val="000000"/>
          <w:szCs w:val="24"/>
          <w:lang w:eastAsia="es-ES"/>
        </w:rPr>
        <w:t xml:space="preserve">en paz. Aquél que lo </w:t>
      </w:r>
      <w:r w:rsidRPr="00A94D2D">
        <w:rPr>
          <w:rFonts w:eastAsia="Courier New" w:cstheme="minorHAnsi"/>
          <w:iCs/>
          <w:color w:val="000000"/>
          <w:szCs w:val="24"/>
          <w:lang w:eastAsia="es-ES"/>
        </w:rPr>
        <w:t>acogiera sería recompensado,</w:t>
      </w:r>
      <w:r w:rsidR="006E57E1">
        <w:rPr>
          <w:rFonts w:eastAsia="Courier New" w:cstheme="minorHAnsi"/>
          <w:iCs/>
          <w:color w:val="000000"/>
          <w:szCs w:val="24"/>
          <w:lang w:eastAsia="es-ES"/>
        </w:rPr>
        <w:t xml:space="preserve"> pero quienes lo hubieran rechazado </w:t>
      </w:r>
      <w:r w:rsidRPr="00A94D2D">
        <w:rPr>
          <w:rFonts w:eastAsia="Courier New" w:cstheme="minorHAnsi"/>
          <w:iCs/>
          <w:color w:val="000000"/>
          <w:szCs w:val="24"/>
          <w:lang w:eastAsia="es-ES"/>
        </w:rPr>
        <w:t xml:space="preserve">serían castigados. </w:t>
      </w:r>
      <w:r w:rsidR="00430ACA" w:rsidRPr="00A94D2D">
        <w:rPr>
          <w:rFonts w:eastAsia="Courier New" w:cstheme="minorHAnsi"/>
          <w:iCs/>
          <w:color w:val="000000"/>
          <w:szCs w:val="24"/>
          <w:lang w:eastAsia="es-ES"/>
        </w:rPr>
        <w:t xml:space="preserve">Las señales que se recibirían como garantía de la promesa del </w:t>
      </w:r>
      <w:r w:rsidRPr="00A94D2D">
        <w:rPr>
          <w:rFonts w:eastAsia="Courier New" w:cstheme="minorHAnsi"/>
          <w:iCs/>
          <w:color w:val="000000"/>
          <w:szCs w:val="24"/>
          <w:lang w:eastAsia="es-ES"/>
        </w:rPr>
        <w:t xml:space="preserve">dios </w:t>
      </w:r>
      <w:r w:rsidR="00430ACA" w:rsidRPr="00A94D2D">
        <w:rPr>
          <w:rFonts w:eastAsia="Courier New" w:cstheme="minorHAnsi"/>
          <w:iCs/>
          <w:color w:val="000000"/>
          <w:szCs w:val="24"/>
          <w:lang w:eastAsia="es-ES"/>
        </w:rPr>
        <w:t xml:space="preserve">eran </w:t>
      </w:r>
      <w:r w:rsidRPr="00A94D2D">
        <w:rPr>
          <w:rFonts w:eastAsia="Courier New" w:cstheme="minorHAnsi"/>
          <w:color w:val="000000"/>
          <w:szCs w:val="24"/>
        </w:rPr>
        <w:t xml:space="preserve">un sismo, un trueno o el rayo de Zeus </w:t>
      </w:r>
      <w:r w:rsidR="00430ACA" w:rsidRPr="00A94D2D">
        <w:rPr>
          <w:rFonts w:eastAsia="Courier New" w:cstheme="minorHAnsi"/>
          <w:color w:val="000000"/>
          <w:szCs w:val="24"/>
        </w:rPr>
        <w:t xml:space="preserve">en el momento de su muerte </w:t>
      </w:r>
      <w:r w:rsidRPr="00A94D2D">
        <w:rPr>
          <w:rFonts w:eastAsia="Courier New" w:cstheme="minorHAnsi"/>
          <w:color w:val="000000"/>
          <w:szCs w:val="24"/>
        </w:rPr>
        <w:t>(</w:t>
      </w:r>
      <w:r w:rsidRPr="00A94D2D">
        <w:rPr>
          <w:rFonts w:eastAsia="Courier New" w:cstheme="minorHAnsi"/>
          <w:i/>
          <w:color w:val="000000"/>
          <w:szCs w:val="24"/>
        </w:rPr>
        <w:t>E.C.</w:t>
      </w:r>
      <w:r w:rsidRPr="00A94D2D">
        <w:rPr>
          <w:rFonts w:eastAsia="Courier New" w:cstheme="minorHAnsi"/>
          <w:color w:val="000000"/>
          <w:szCs w:val="24"/>
        </w:rPr>
        <w:t xml:space="preserve">  90-95)</w:t>
      </w:r>
      <w:r w:rsidRPr="00A94D2D">
        <w:rPr>
          <w:rFonts w:eastAsia="Courier New" w:cstheme="minorHAnsi"/>
          <w:iCs/>
          <w:color w:val="000000"/>
          <w:szCs w:val="24"/>
          <w:lang w:eastAsia="es-ES"/>
        </w:rPr>
        <w:t xml:space="preserve">. </w:t>
      </w:r>
    </w:p>
    <w:p w:rsidR="00057411" w:rsidRPr="00A94D2D" w:rsidRDefault="00430ACA"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La paz interior de Edipo proviene también del perdón y amor de sus hijas, que lo acompañan hasta el final de sus días: </w:t>
      </w:r>
    </w:p>
    <w:p w:rsidR="00057411" w:rsidRPr="00A94D2D" w:rsidRDefault="00057411" w:rsidP="0037393B">
      <w:pPr>
        <w:pStyle w:val="Cita"/>
        <w:rPr>
          <w:rFonts w:cstheme="minorHAnsi"/>
        </w:rPr>
      </w:pPr>
      <w:r w:rsidRPr="00A94D2D">
        <w:rPr>
          <w:rFonts w:cstheme="minorHAnsi"/>
        </w:rPr>
        <w:t>Tengo lo que más quiero. Ni aun si muriera sería ahora enteramente desgraciado, por el hecho de estar vosotras dos a mi lado. Apoyaos, hijas mías, una en cada costado abrazando a vuestro padre, y poned fin a la soledad anterior de este desgraciado vagabundo (</w:t>
      </w:r>
      <w:r w:rsidRPr="00A94D2D">
        <w:rPr>
          <w:rFonts w:cstheme="minorHAnsi"/>
          <w:i/>
        </w:rPr>
        <w:t>E.C.</w:t>
      </w:r>
      <w:r w:rsidRPr="00A94D2D">
        <w:rPr>
          <w:rFonts w:cstheme="minorHAnsi"/>
        </w:rPr>
        <w:t xml:space="preserve"> 1110).</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No obstante, Edipo se mantiene implacable hasta el final de su vida en cuanto a la condena de sus dos hijos varones. Cuando Polinices acude suplicante ante su padre en Colono, pidiendo su perdón y su gracia en la batalla que emprenderá contra su hermano para ganarle el trono de Tebas, Edipo no se apiada de él; por el contrario, renueva las maldiciones que había lanzado contra sus hijos por haberlo deshonrado. Condena a Polinices a morir a mano de quien comparte su linaje y a matar a aquél por quien fue desterrado. La deshonra del padre es lo que no se perdona.</w:t>
      </w:r>
    </w:p>
    <w:p w:rsidR="00057411" w:rsidRPr="00A94D2D" w:rsidRDefault="00057411" w:rsidP="0037393B">
      <w:pPr>
        <w:pStyle w:val="Cita"/>
        <w:rPr>
          <w:rFonts w:cstheme="minorHAnsi"/>
        </w:rPr>
      </w:pPr>
      <w:r w:rsidRPr="00A94D2D">
        <w:rPr>
          <w:rFonts w:cstheme="minorHAnsi"/>
        </w:rPr>
        <w:t>Por ello estas maldiciones tendrán más poder que tu actitud de suplicante y tus tronos, si la Justicia celebrada desde antiguo sigue sentada junto a las leyes de Zeus que rigen desde siempre. (</w:t>
      </w:r>
      <w:r w:rsidRPr="00A94D2D">
        <w:rPr>
          <w:rFonts w:cstheme="minorHAnsi"/>
          <w:i/>
        </w:rPr>
        <w:t>E.C.</w:t>
      </w:r>
      <w:r w:rsidRPr="00A94D2D">
        <w:rPr>
          <w:rFonts w:cstheme="minorHAnsi"/>
        </w:rPr>
        <w:t xml:space="preserve"> 1385)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Sófocles da mucha importancia al significado de la muerte de Edipo, pues es un aviso a los ciudadanos sobre el perdón de los dioses cuando se cumple con las leyes divinas y se conduce la vida con piedad. El momento de la muerte se narra como algo sagrado, Edipo dispuso que nadie, excepto Teseo, rey de Colono</w:t>
      </w:r>
      <w:r w:rsidR="00BE0FBF">
        <w:rPr>
          <w:rFonts w:eastAsia="Courier New" w:cstheme="minorHAnsi"/>
          <w:iCs/>
          <w:color w:val="000000"/>
          <w:szCs w:val="24"/>
          <w:lang w:eastAsia="es-ES"/>
        </w:rPr>
        <w:t>,</w:t>
      </w:r>
      <w:r w:rsidRPr="00A94D2D">
        <w:rPr>
          <w:rFonts w:eastAsia="Courier New" w:cstheme="minorHAnsi"/>
          <w:iCs/>
          <w:color w:val="000000"/>
          <w:szCs w:val="24"/>
          <w:lang w:eastAsia="es-ES"/>
        </w:rPr>
        <w:t xml:space="preserve"> presenciara el momento de su muerte. Despide a sus hijas con palabras amorosas y se dispone a morir: “</w:t>
      </w:r>
      <w:r w:rsidRPr="00A94D2D">
        <w:rPr>
          <w:rFonts w:eastAsia="Courier New" w:cstheme="minorHAnsi"/>
          <w:i/>
          <w:iCs/>
          <w:color w:val="000000"/>
          <w:szCs w:val="24"/>
          <w:lang w:eastAsia="es-ES"/>
        </w:rPr>
        <w:t>no podéis haber recibido de nadie un amor mayor que de este anciano sin el cual vais a pasar desde ahora el resto de vuestra vida</w:t>
      </w:r>
      <w:r w:rsidRPr="00A94D2D">
        <w:rPr>
          <w:rFonts w:eastAsia="Courier New" w:cstheme="minorHAnsi"/>
          <w:iCs/>
          <w:color w:val="000000"/>
          <w:szCs w:val="24"/>
          <w:lang w:eastAsia="es-ES"/>
        </w:rPr>
        <w:t xml:space="preserve"> (</w:t>
      </w:r>
      <w:r w:rsidRPr="00A94D2D">
        <w:rPr>
          <w:rFonts w:eastAsia="Courier New" w:cstheme="minorHAnsi"/>
          <w:i/>
          <w:iCs/>
          <w:color w:val="000000"/>
          <w:szCs w:val="24"/>
          <w:lang w:eastAsia="es-ES"/>
        </w:rPr>
        <w:t>E. C.</w:t>
      </w:r>
      <w:r w:rsidRPr="00A94D2D">
        <w:rPr>
          <w:rFonts w:eastAsia="Courier New" w:cstheme="minorHAnsi"/>
          <w:iCs/>
          <w:color w:val="000000"/>
          <w:szCs w:val="24"/>
          <w:lang w:eastAsia="es-ES"/>
        </w:rPr>
        <w:t xml:space="preserve"> 1615).”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Así, las promesas </w:t>
      </w:r>
      <w:r w:rsidR="00AA53CC" w:rsidRPr="00A94D2D">
        <w:rPr>
          <w:rFonts w:eastAsia="Courier New" w:cstheme="minorHAnsi"/>
          <w:iCs/>
          <w:color w:val="000000"/>
          <w:szCs w:val="24"/>
          <w:lang w:eastAsia="es-ES"/>
        </w:rPr>
        <w:t>divinas</w:t>
      </w:r>
      <w:r w:rsidRPr="00A94D2D">
        <w:rPr>
          <w:rFonts w:eastAsia="Courier New" w:cstheme="minorHAnsi"/>
          <w:iCs/>
          <w:color w:val="000000"/>
          <w:szCs w:val="24"/>
          <w:lang w:eastAsia="es-ES"/>
        </w:rPr>
        <w:t xml:space="preserve"> se cumplen, y el mensajero relata el momento de su muerte:</w:t>
      </w:r>
    </w:p>
    <w:p w:rsidR="00057411" w:rsidRPr="00A94D2D" w:rsidRDefault="00057411" w:rsidP="0037393B">
      <w:pPr>
        <w:pStyle w:val="Cita"/>
        <w:rPr>
          <w:rFonts w:cstheme="minorHAnsi"/>
        </w:rPr>
      </w:pPr>
      <w:r w:rsidRPr="00A94D2D">
        <w:rPr>
          <w:rFonts w:cstheme="minorHAnsi"/>
        </w:rPr>
        <w:lastRenderedPageBreak/>
        <w:t>De repente una voz de alguien le llama a gritos de tal modo que a todos se nos erizan súbitamente los cabellos por el terror. Un dios le llama repetidas veces de distintas maneras: «¡Eh, a ti, a ti, Edipo! ¿A qué esperamos para marchar? Ya hace rato que hay retraso por tu parte.» Y cuando él se da cuenta que la divinidad le llama, manda que se le acerque Teseo, rey del país, y una vez que lo hizo, le dijo: “¡Oh amigo querido! Da con tu mano a mis hijas la antigua garantía y vosotras, hijas, a él, y promete que nunca las abandonarás… (</w:t>
      </w:r>
      <w:r w:rsidRPr="00A94D2D">
        <w:rPr>
          <w:rFonts w:cstheme="minorHAnsi"/>
          <w:i/>
        </w:rPr>
        <w:t>EC</w:t>
      </w:r>
      <w:r w:rsidRPr="00A94D2D">
        <w:rPr>
          <w:rFonts w:cstheme="minorHAnsi"/>
        </w:rPr>
        <w:t>. 1625-1635)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La muerte de Edipo tiene un significado heroico de salvación que se extiende a la </w:t>
      </w:r>
      <w:r w:rsidRPr="00A94D2D">
        <w:rPr>
          <w:rFonts w:eastAsia="Courier New" w:cstheme="minorHAnsi"/>
          <w:i/>
          <w:iCs/>
          <w:color w:val="000000"/>
          <w:szCs w:val="24"/>
          <w:lang w:eastAsia="es-ES"/>
        </w:rPr>
        <w:t>polis</w:t>
      </w:r>
      <w:r w:rsidRPr="00A94D2D">
        <w:rPr>
          <w:rFonts w:eastAsia="Courier New" w:cstheme="minorHAnsi"/>
          <w:iCs/>
          <w:color w:val="000000"/>
          <w:szCs w:val="24"/>
          <w:lang w:eastAsia="es-ES"/>
        </w:rPr>
        <w:t>, no sólo a la familia, libera a Tebas de las calamidades que sufrió por tanto tiempo, y además ofrece protección al lugar en el que descansen sus restos, que es Colono, a las afueras de Atenas. No se sabe de qué murió</w:t>
      </w:r>
      <w:r w:rsidR="00BE0FBF">
        <w:rPr>
          <w:rFonts w:eastAsia="Courier New" w:cstheme="minorHAnsi"/>
          <w:iCs/>
          <w:color w:val="000000"/>
          <w:szCs w:val="24"/>
          <w:lang w:eastAsia="es-ES"/>
        </w:rPr>
        <w:t xml:space="preserve"> Edipo</w:t>
      </w:r>
      <w:r w:rsidRPr="00A94D2D">
        <w:rPr>
          <w:rFonts w:eastAsia="Courier New" w:cstheme="minorHAnsi"/>
          <w:iCs/>
          <w:color w:val="000000"/>
          <w:szCs w:val="24"/>
          <w:lang w:eastAsia="es-ES"/>
        </w:rPr>
        <w:t xml:space="preserve">, pero </w:t>
      </w:r>
      <w:r w:rsidR="00BE0FBF" w:rsidRPr="00A94D2D">
        <w:rPr>
          <w:rFonts w:eastAsia="Courier New" w:cstheme="minorHAnsi"/>
          <w:iCs/>
          <w:color w:val="000000"/>
          <w:szCs w:val="24"/>
          <w:lang w:eastAsia="es-ES"/>
        </w:rPr>
        <w:t xml:space="preserve">el mensajero </w:t>
      </w:r>
      <w:r w:rsidRPr="00A94D2D">
        <w:rPr>
          <w:rFonts w:eastAsia="Courier New" w:cstheme="minorHAnsi"/>
          <w:iCs/>
          <w:color w:val="000000"/>
          <w:szCs w:val="24"/>
          <w:lang w:eastAsia="es-ES"/>
        </w:rPr>
        <w:t>dice sorprendido que más bien parecería que algún enviado de los dioses se lo llevó o la tierra le abrió paso al lugar de los muertos, sin dolor ni sufrimiento, “</w:t>
      </w:r>
      <w:r w:rsidRPr="00A94D2D">
        <w:rPr>
          <w:rFonts w:eastAsia="Courier New" w:cstheme="minorHAnsi"/>
          <w:i/>
          <w:iCs/>
          <w:color w:val="000000"/>
          <w:szCs w:val="24"/>
          <w:lang w:eastAsia="es-ES"/>
        </w:rPr>
        <w:t>cual ningún otro de los mortales</w:t>
      </w:r>
      <w:r w:rsidRPr="00A94D2D">
        <w:rPr>
          <w:rFonts w:eastAsia="Courier New" w:cstheme="minorHAnsi"/>
          <w:iCs/>
          <w:color w:val="000000"/>
          <w:szCs w:val="24"/>
          <w:lang w:eastAsia="es-ES"/>
        </w:rPr>
        <w:t xml:space="preserve">” </w:t>
      </w:r>
      <w:r w:rsidRPr="00BE0FBF">
        <w:rPr>
          <w:rFonts w:eastAsia="Courier New" w:cstheme="minorHAnsi"/>
          <w:i/>
          <w:iCs/>
          <w:color w:val="000000"/>
          <w:szCs w:val="24"/>
          <w:lang w:eastAsia="es-ES"/>
        </w:rPr>
        <w:t>(</w:t>
      </w:r>
      <w:r w:rsidR="00BE0FBF" w:rsidRPr="00BE0FBF">
        <w:rPr>
          <w:rFonts w:eastAsia="Courier New" w:cstheme="minorHAnsi"/>
          <w:i/>
          <w:iCs/>
          <w:color w:val="000000"/>
          <w:szCs w:val="24"/>
          <w:lang w:eastAsia="es-ES"/>
        </w:rPr>
        <w:t xml:space="preserve">E.C. </w:t>
      </w:r>
      <w:r w:rsidRPr="00A94D2D">
        <w:rPr>
          <w:rFonts w:eastAsia="Courier New" w:cstheme="minorHAnsi"/>
          <w:iCs/>
          <w:color w:val="000000"/>
          <w:szCs w:val="24"/>
          <w:lang w:eastAsia="es-ES"/>
        </w:rPr>
        <w:t>1680).</w:t>
      </w:r>
    </w:p>
    <w:p w:rsidR="00057411" w:rsidRPr="00A94D2D" w:rsidRDefault="00057411" w:rsidP="0037393B">
      <w:pPr>
        <w:spacing w:before="120" w:after="120" w:line="240" w:lineRule="auto"/>
        <w:rPr>
          <w:rFonts w:eastAsia="Courier New" w:cstheme="minorHAnsi"/>
          <w:iCs/>
          <w:color w:val="000000"/>
          <w:szCs w:val="24"/>
          <w:highlight w:val="yellow"/>
          <w:lang w:eastAsia="es-ES"/>
        </w:rPr>
      </w:pPr>
    </w:p>
    <w:p w:rsidR="00057411" w:rsidRPr="00A94D2D" w:rsidRDefault="00057411" w:rsidP="0037393B">
      <w:pPr>
        <w:spacing w:before="120" w:after="200" w:line="240" w:lineRule="auto"/>
        <w:ind w:left="720"/>
        <w:outlineLvl w:val="1"/>
        <w:rPr>
          <w:rFonts w:eastAsia="Calibri" w:cstheme="minorHAnsi"/>
          <w:b/>
          <w:sz w:val="22"/>
        </w:rPr>
      </w:pPr>
      <w:r w:rsidRPr="00A94D2D">
        <w:rPr>
          <w:rFonts w:eastAsia="Calibri" w:cstheme="minorHAnsi"/>
          <w:b/>
          <w:sz w:val="22"/>
        </w:rPr>
        <w:t>Quinta época: Fratricidio, fin de la dinastía, restauración del honor.</w:t>
      </w:r>
    </w:p>
    <w:p w:rsidR="00057411" w:rsidRPr="00A94D2D" w:rsidRDefault="00057411" w:rsidP="0037393B">
      <w:pPr>
        <w:spacing w:before="120" w:after="120" w:line="240" w:lineRule="auto"/>
        <w:rPr>
          <w:rFonts w:eastAsia="Courier New" w:cstheme="minorHAnsi"/>
          <w:color w:val="000000"/>
          <w:szCs w:val="24"/>
          <w:lang w:eastAsia="es-ES"/>
        </w:rPr>
      </w:pPr>
      <w:r w:rsidRPr="00A94D2D">
        <w:rPr>
          <w:rFonts w:eastAsia="Courier New" w:cstheme="minorHAnsi"/>
          <w:color w:val="000000"/>
          <w:szCs w:val="24"/>
          <w:lang w:eastAsia="es-ES"/>
        </w:rPr>
        <w:t xml:space="preserve">El drama de la última generación de los Labdácidas se centra en el cumplimiento de las maldiciones provenientes no solamente de parte de Edipo, sino de las que </w:t>
      </w:r>
      <w:r w:rsidR="00BE0FBF">
        <w:rPr>
          <w:rFonts w:eastAsia="Courier New" w:cstheme="minorHAnsi"/>
          <w:color w:val="000000"/>
          <w:szCs w:val="24"/>
          <w:lang w:eastAsia="es-ES"/>
        </w:rPr>
        <w:t>había proferido</w:t>
      </w:r>
      <w:r w:rsidRPr="00A94D2D">
        <w:rPr>
          <w:rFonts w:eastAsia="Courier New" w:cstheme="minorHAnsi"/>
          <w:color w:val="000000"/>
          <w:szCs w:val="24"/>
          <w:lang w:eastAsia="es-ES"/>
        </w:rPr>
        <w:t xml:space="preserve"> </w:t>
      </w:r>
      <w:r w:rsidR="00BE0FBF">
        <w:rPr>
          <w:rFonts w:eastAsia="Courier New" w:cstheme="minorHAnsi"/>
          <w:color w:val="000000"/>
          <w:szCs w:val="24"/>
          <w:lang w:eastAsia="es-ES"/>
        </w:rPr>
        <w:t xml:space="preserve">antes </w:t>
      </w:r>
      <w:r w:rsidRPr="00A94D2D">
        <w:rPr>
          <w:rFonts w:eastAsia="Courier New" w:cstheme="minorHAnsi"/>
          <w:color w:val="000000"/>
          <w:szCs w:val="24"/>
          <w:lang w:eastAsia="es-ES"/>
        </w:rPr>
        <w:t>Pélope</w:t>
      </w:r>
      <w:r w:rsidR="00BE0FBF">
        <w:rPr>
          <w:rFonts w:eastAsia="Courier New" w:cstheme="minorHAnsi"/>
          <w:color w:val="000000"/>
          <w:szCs w:val="24"/>
          <w:lang w:eastAsia="es-ES"/>
        </w:rPr>
        <w:t>, padre de Crisipo,</w:t>
      </w:r>
      <w:r w:rsidRPr="00A94D2D">
        <w:rPr>
          <w:rFonts w:eastAsia="Courier New" w:cstheme="minorHAnsi"/>
          <w:color w:val="000000"/>
          <w:szCs w:val="24"/>
          <w:lang w:eastAsia="es-ES"/>
        </w:rPr>
        <w:t xml:space="preserve"> contra la descendencia de Layo. </w:t>
      </w:r>
      <w:r w:rsidRPr="00A94D2D">
        <w:rPr>
          <w:rFonts w:eastAsia="Courier New" w:cstheme="minorHAnsi"/>
          <w:szCs w:val="24"/>
          <w:lang w:val="es-ES" w:eastAsia="es-ES"/>
        </w:rPr>
        <w:t xml:space="preserve">Sólo la purificación ritual, </w:t>
      </w:r>
      <w:r w:rsidRPr="00A94D2D">
        <w:rPr>
          <w:rFonts w:eastAsia="Courier New" w:cstheme="minorHAnsi"/>
          <w:i/>
          <w:iCs/>
          <w:szCs w:val="24"/>
          <w:lang w:val="es-ES" w:eastAsia="es-ES"/>
        </w:rPr>
        <w:t>katharsis,</w:t>
      </w:r>
      <w:r w:rsidRPr="00A94D2D">
        <w:rPr>
          <w:rFonts w:eastAsia="Courier New" w:cstheme="minorHAnsi"/>
          <w:szCs w:val="24"/>
          <w:lang w:val="es-ES" w:eastAsia="es-ES"/>
        </w:rPr>
        <w:t xml:space="preserve"> podría liberar a la población </w:t>
      </w:r>
      <w:r w:rsidR="00BE0FBF">
        <w:rPr>
          <w:rFonts w:eastAsia="Courier New" w:cstheme="minorHAnsi"/>
          <w:szCs w:val="24"/>
          <w:lang w:val="es-ES" w:eastAsia="es-ES"/>
        </w:rPr>
        <w:t xml:space="preserve">tebana </w:t>
      </w:r>
      <w:r w:rsidRPr="00A94D2D">
        <w:rPr>
          <w:rFonts w:eastAsia="Courier New" w:cstheme="minorHAnsi"/>
          <w:szCs w:val="24"/>
          <w:lang w:val="es-ES" w:eastAsia="es-ES"/>
        </w:rPr>
        <w:t xml:space="preserve">del </w:t>
      </w:r>
      <w:r w:rsidRPr="00A94D2D">
        <w:rPr>
          <w:rFonts w:eastAsia="Courier New" w:cstheme="minorHAnsi"/>
          <w:i/>
          <w:szCs w:val="24"/>
          <w:lang w:val="es-ES" w:eastAsia="es-ES"/>
        </w:rPr>
        <w:t>miasma</w:t>
      </w:r>
      <w:r w:rsidRPr="00A94D2D">
        <w:rPr>
          <w:rFonts w:eastAsia="Courier New" w:cstheme="minorHAnsi"/>
          <w:szCs w:val="24"/>
          <w:lang w:val="es-ES" w:eastAsia="es-ES"/>
        </w:rPr>
        <w:t xml:space="preserve"> </w:t>
      </w:r>
      <w:r w:rsidR="00BE0FBF">
        <w:rPr>
          <w:rFonts w:eastAsia="Courier New" w:cstheme="minorHAnsi"/>
          <w:szCs w:val="24"/>
          <w:lang w:val="es-ES" w:eastAsia="es-ES"/>
        </w:rPr>
        <w:fldChar w:fldCharType="begin" w:fldLock="1"/>
      </w:r>
      <w:r w:rsidR="00210C85">
        <w:rPr>
          <w:rFonts w:eastAsia="Courier New" w:cstheme="minorHAnsi"/>
          <w:szCs w:val="24"/>
          <w:lang w:val="es-ES" w:eastAsia="es-ES"/>
        </w:rPr>
        <w:instrText>ADDIN CSL_CITATION {"citationItems":[{"id":"ITEM-1","itemData":{"abstract":"Preface THIS BOOK is based on a course of lectures which I had the honour of giving at Berkeley in the autumn of 1949. They are reproduced here substantially as they were composed, though in a form slightly fuller than that in which they were delivered. Their original audience included many anthropologists and other scholars who had no specialist knowledge of ancient Greece, and it is my hope that in their present shape they may interest a similar audience of readers. I have therefore translated virtually all Greek quotations occurring in the text, and have transliterated the more important of those Greek terms which have no true English equivalent. I have also abstained as far as possible from encumbering the text with controversial arguments on points of detail, which could mean little to readers unfamiliar with the views controverted, and from complicating my main theme by pursuing the numerous side-issues which tempt the professional scholar. A selection of such matter will be found in the notes, in which I have tried to indicate briefly, where possible by reference to ancient sources or modern discussions, and where necessary by argument, the grounds for the opinions advanced in the text. To the nonclassical reader I should like to offer a warning against treating the book as if it were a history of Greek religion, or even of Greek religious ideas or feelings. If he does, he will be gravely misled. It is a study of the successive interpretations which Greek minds placed on one particular type of human experience—a sort of experience in which nineteenth-century rationalism took little interest, but whose cultural significance is now widely recognised. The evidence which is here brought together ― iv ― illustrates an important, and relatively unfamiliar, aspect of the mental world of ancient Greece. But an The Greeks and the Irrational To my fellow-professionals I perhaps owe some defence of the use which I have made in several places of recent anthropological and psychological observations and theories. In a world of specialists, such borrowings from unfamiliar disciplines are, I know, generally received by the learned with apprehension and often with active distaste. I expect to be reminded, in the first place, that \"the Greeks were not savages,\" and secondly, that in these relatively new studies the accepted truths of to-day are apt to become the discarded errors of to-morrow. Both statements are correct. But in reply to the first it is perhaps su…","author":[{"dropping-particle":"","family":"Dodds","given":"Eric","non-dropping-particle":"","parse-names":false,"suffix":""}],"id":"ITEM-1","issued":{"date-parts":[["1951"]]},"publisher":"University of California Press","publisher-place":"Berkeley","title":"The Greeks and the Irrational","type":"book"},"uris":["http://www.mendeley.com/documents/?uuid=7b8fb3e3-1da4-3111-a1ea-9de6ab4fa98e"]}],"mendeley":{"formattedCitation":"(Dodds, 1951)","plainTextFormattedCitation":"(Dodds, 1951)","previouslyFormattedCitation":"(Dodds, 1951)"},"properties":{"noteIndex":0},"schema":"https://github.com/citation-style-language/schema/raw/master/csl-citation.json"}</w:instrText>
      </w:r>
      <w:r w:rsidR="00BE0FBF">
        <w:rPr>
          <w:rFonts w:eastAsia="Courier New" w:cstheme="minorHAnsi"/>
          <w:szCs w:val="24"/>
          <w:lang w:val="es-ES" w:eastAsia="es-ES"/>
        </w:rPr>
        <w:fldChar w:fldCharType="separate"/>
      </w:r>
      <w:r w:rsidR="00BE0FBF" w:rsidRPr="00BE0FBF">
        <w:rPr>
          <w:rFonts w:eastAsia="Courier New" w:cstheme="minorHAnsi"/>
          <w:noProof/>
          <w:szCs w:val="24"/>
          <w:lang w:val="es-ES" w:eastAsia="es-ES"/>
        </w:rPr>
        <w:t>(Dodds, 1951)</w:t>
      </w:r>
      <w:r w:rsidR="00BE0FBF">
        <w:rPr>
          <w:rFonts w:eastAsia="Courier New" w:cstheme="minorHAnsi"/>
          <w:szCs w:val="24"/>
          <w:lang w:val="es-ES" w:eastAsia="es-ES"/>
        </w:rPr>
        <w:fldChar w:fldCharType="end"/>
      </w:r>
      <w:r w:rsidRPr="00A94D2D">
        <w:rPr>
          <w:rFonts w:eastAsia="Courier New" w:cstheme="minorHAnsi"/>
          <w:szCs w:val="24"/>
          <w:lang w:val="es-ES" w:eastAsia="es-ES"/>
        </w:rPr>
        <w:t xml:space="preserve">. </w:t>
      </w:r>
      <w:r w:rsidRPr="00A94D2D">
        <w:rPr>
          <w:rFonts w:eastAsia="Courier New" w:cstheme="minorHAnsi"/>
          <w:color w:val="000000"/>
          <w:szCs w:val="24"/>
          <w:lang w:eastAsia="es-ES"/>
        </w:rPr>
        <w:t xml:space="preserve">Así lo declara Tiresias a Creonte en </w:t>
      </w:r>
      <w:r w:rsidRPr="00A94D2D">
        <w:rPr>
          <w:rFonts w:eastAsia="Courier New" w:cstheme="minorHAnsi"/>
          <w:i/>
          <w:color w:val="000000"/>
          <w:szCs w:val="24"/>
          <w:lang w:eastAsia="es-ES"/>
        </w:rPr>
        <w:t xml:space="preserve">Fenicias </w:t>
      </w:r>
      <w:r w:rsidRPr="00A94D2D">
        <w:rPr>
          <w:rFonts w:eastAsia="Courier New" w:cstheme="minorHAnsi"/>
          <w:color w:val="000000"/>
          <w:szCs w:val="24"/>
          <w:lang w:eastAsia="es-ES"/>
        </w:rPr>
        <w:t>(865-870):</w:t>
      </w:r>
    </w:p>
    <w:p w:rsidR="00057411" w:rsidRPr="00A94D2D" w:rsidRDefault="00057411" w:rsidP="0037393B">
      <w:pPr>
        <w:pStyle w:val="Cita"/>
        <w:rPr>
          <w:rFonts w:cstheme="minorHAnsi"/>
        </w:rPr>
      </w:pPr>
      <w:r w:rsidRPr="00A94D2D">
        <w:rPr>
          <w:rFonts w:cstheme="minorHAnsi"/>
        </w:rPr>
        <w:t xml:space="preserve">Hace ya tiempo que esta </w:t>
      </w:r>
      <w:r w:rsidR="00467B7A" w:rsidRPr="00A94D2D">
        <w:rPr>
          <w:rFonts w:cstheme="minorHAnsi"/>
        </w:rPr>
        <w:t>tierra está contaminada (…)</w:t>
      </w:r>
      <w:r w:rsidRPr="00A94D2D">
        <w:rPr>
          <w:rFonts w:cstheme="minorHAnsi"/>
        </w:rPr>
        <w:t xml:space="preserve"> desde que engendró hijos Layo a despecho de los dioses y dio el ser al desdichado Edipo, esposo de su madre. Las sanguinolentas desgarraduras de sus ojos son un testimonio de la sabiduría de los dioses y un ejemplo para Grecia.</w:t>
      </w:r>
    </w:p>
    <w:p w:rsidR="00057411" w:rsidRPr="00A94D2D" w:rsidRDefault="00AA4F60" w:rsidP="0037393B">
      <w:pPr>
        <w:spacing w:before="120" w:after="120" w:line="240" w:lineRule="auto"/>
        <w:rPr>
          <w:rFonts w:eastAsia="Courier New" w:cstheme="minorHAnsi"/>
          <w:color w:val="000000"/>
          <w:szCs w:val="24"/>
          <w:lang w:val="es-ES" w:eastAsia="es-ES"/>
        </w:rPr>
      </w:pPr>
      <w:r>
        <w:rPr>
          <w:rFonts w:ascii="Calibri" w:eastAsia="Calibri" w:hAnsi="Calibri" w:cs="Times New Roman"/>
        </w:rPr>
        <w:t>Desde</w:t>
      </w:r>
      <w:r w:rsidRPr="00F4526C">
        <w:rPr>
          <w:rFonts w:ascii="Calibri" w:eastAsia="Calibri" w:hAnsi="Calibri" w:cs="Times New Roman"/>
        </w:rPr>
        <w:t xml:space="preserve"> la epopeya, los errores fatales de los héroes se calificaban como </w:t>
      </w:r>
      <w:r w:rsidRPr="00F4526C">
        <w:rPr>
          <w:rFonts w:ascii="Calibri" w:eastAsia="Calibri" w:hAnsi="Calibri" w:cs="Times New Roman"/>
          <w:i/>
        </w:rPr>
        <w:t>hamartia</w:t>
      </w:r>
      <w:r w:rsidRPr="00F4526C">
        <w:rPr>
          <w:rFonts w:ascii="Calibri" w:eastAsia="Calibri" w:hAnsi="Calibri" w:cs="Times New Roman"/>
        </w:rPr>
        <w:t xml:space="preserve"> (</w:t>
      </w:r>
      <w:r w:rsidRPr="00F4526C">
        <w:rPr>
          <w:rFonts w:ascii="Calibri" w:eastAsia="Calibri" w:hAnsi="Calibri" w:cs="Times New Roman"/>
          <w:lang w:val="el-GR"/>
        </w:rPr>
        <w:t>ἁμαρτία</w:t>
      </w:r>
      <w:r w:rsidRPr="00F4526C">
        <w:rPr>
          <w:rFonts w:ascii="Calibri" w:eastAsia="Calibri" w:hAnsi="Calibri" w:cs="Times New Roman"/>
        </w:rPr>
        <w:t xml:space="preserve">), lo que significaba que sus acciones no respondían a causas humanas, sino que provenían de la instigación de los dioses, del </w:t>
      </w:r>
      <w:r w:rsidRPr="00F4526C">
        <w:rPr>
          <w:rFonts w:ascii="Calibri" w:eastAsia="Calibri" w:hAnsi="Calibri" w:cs="Times New Roman"/>
          <w:i/>
        </w:rPr>
        <w:t>ate</w:t>
      </w:r>
      <w:r w:rsidRPr="00F4526C">
        <w:rPr>
          <w:rFonts w:ascii="Calibri" w:eastAsia="Calibri" w:hAnsi="Calibri" w:cs="Times New Roman"/>
        </w:rPr>
        <w:t xml:space="preserve"> que hacía presa de los hombres y se apoderaba de su alma provocando un frenesí o locura que los conducía a cometer faltas.</w:t>
      </w:r>
      <w:r>
        <w:rPr>
          <w:rFonts w:ascii="Calibri" w:eastAsia="Calibri" w:hAnsi="Calibri" w:cs="Times New Roman"/>
        </w:rPr>
        <w:t xml:space="preserve"> </w:t>
      </w:r>
      <w:r w:rsidR="00057411" w:rsidRPr="00A94D2D">
        <w:rPr>
          <w:rFonts w:eastAsia="Courier New" w:cstheme="minorHAnsi"/>
          <w:color w:val="000000"/>
          <w:szCs w:val="24"/>
        </w:rPr>
        <w:t xml:space="preserve">El sufrimiento y </w:t>
      </w:r>
      <w:r w:rsidR="00057411" w:rsidRPr="00A94D2D">
        <w:rPr>
          <w:rFonts w:eastAsia="Courier New" w:cstheme="minorHAnsi"/>
          <w:color w:val="000000"/>
          <w:szCs w:val="24"/>
          <w:lang w:val="es-ES" w:eastAsia="es-ES"/>
        </w:rPr>
        <w:t xml:space="preserve">muerte de Edipo no había terminado de redimir </w:t>
      </w:r>
      <w:r w:rsidR="00467B7A" w:rsidRPr="00A94D2D">
        <w:rPr>
          <w:rFonts w:eastAsia="Courier New" w:cstheme="minorHAnsi"/>
          <w:color w:val="000000"/>
          <w:szCs w:val="24"/>
          <w:lang w:val="es-ES" w:eastAsia="es-ES"/>
        </w:rPr>
        <w:t xml:space="preserve">los terribles yerros, </w:t>
      </w:r>
      <w:r w:rsidR="00057411" w:rsidRPr="00A94D2D">
        <w:rPr>
          <w:rFonts w:eastAsia="Courier New" w:cstheme="minorHAnsi"/>
          <w:color w:val="000000"/>
          <w:szCs w:val="24"/>
          <w:lang w:val="es-ES" w:eastAsia="es-ES"/>
        </w:rPr>
        <w:t xml:space="preserve">la </w:t>
      </w:r>
      <w:r w:rsidR="00057411" w:rsidRPr="00A94D2D">
        <w:rPr>
          <w:rFonts w:eastAsia="Courier New" w:cstheme="minorHAnsi"/>
          <w:i/>
          <w:color w:val="000000"/>
          <w:szCs w:val="24"/>
          <w:lang w:val="es-ES" w:eastAsia="es-ES"/>
        </w:rPr>
        <w:t>hamartia</w:t>
      </w:r>
      <w:r w:rsidR="00057411" w:rsidRPr="00A94D2D">
        <w:rPr>
          <w:rFonts w:eastAsia="Courier New" w:cstheme="minorHAnsi"/>
          <w:color w:val="000000"/>
          <w:szCs w:val="24"/>
          <w:lang w:val="es-ES" w:eastAsia="es-ES"/>
        </w:rPr>
        <w:t>, pues aun sin haber actuado conscientemente de lo que hacía, sus actos pesa</w:t>
      </w:r>
      <w:r>
        <w:rPr>
          <w:rFonts w:eastAsia="Courier New" w:cstheme="minorHAnsi"/>
          <w:color w:val="000000"/>
          <w:szCs w:val="24"/>
          <w:lang w:val="es-ES" w:eastAsia="es-ES"/>
        </w:rPr>
        <w:t>ro</w:t>
      </w:r>
      <w:r w:rsidR="00057411" w:rsidRPr="00A94D2D">
        <w:rPr>
          <w:rFonts w:eastAsia="Courier New" w:cstheme="minorHAnsi"/>
          <w:color w:val="000000"/>
          <w:szCs w:val="24"/>
          <w:lang w:val="es-ES" w:eastAsia="es-ES"/>
        </w:rPr>
        <w:t xml:space="preserve">n en demasía sobre su descendencia, como lo declara el coro en </w:t>
      </w:r>
      <w:r w:rsidR="00057411" w:rsidRPr="00A94D2D">
        <w:rPr>
          <w:rFonts w:eastAsia="Courier New" w:cstheme="minorHAnsi"/>
          <w:i/>
          <w:sz w:val="22"/>
          <w:szCs w:val="24"/>
          <w:lang w:val="es-ES"/>
        </w:rPr>
        <w:t xml:space="preserve">Fenicias </w:t>
      </w:r>
      <w:r w:rsidR="00057411" w:rsidRPr="00A94D2D">
        <w:rPr>
          <w:rFonts w:eastAsia="Courier New" w:cstheme="minorHAnsi"/>
          <w:sz w:val="22"/>
          <w:szCs w:val="24"/>
          <w:lang w:val="es-ES"/>
        </w:rPr>
        <w:t>(815)</w:t>
      </w:r>
      <w:r w:rsidR="00057411" w:rsidRPr="00A94D2D">
        <w:rPr>
          <w:rFonts w:eastAsia="Courier New" w:cstheme="minorHAnsi"/>
          <w:i/>
          <w:sz w:val="22"/>
          <w:szCs w:val="24"/>
          <w:lang w:val="es-ES"/>
        </w:rPr>
        <w:t>:</w:t>
      </w:r>
    </w:p>
    <w:p w:rsidR="00057411" w:rsidRPr="00A94D2D" w:rsidRDefault="00057411" w:rsidP="0037393B">
      <w:pPr>
        <w:pStyle w:val="Cita"/>
        <w:rPr>
          <w:rFonts w:cstheme="minorHAnsi"/>
        </w:rPr>
      </w:pPr>
      <w:r w:rsidRPr="00A94D2D">
        <w:rPr>
          <w:rFonts w:cstheme="minorHAnsi"/>
        </w:rPr>
        <w:t>Ciertamente, lo que no nació bueno nunca será bueno, ni tampoco los hijos concebidos en contra de la ley, manchados por la sangre parricida, de una madre que frecuentó el lecho de su propio hijo.</w:t>
      </w:r>
    </w:p>
    <w:p w:rsidR="00057411" w:rsidRPr="00A94D2D" w:rsidRDefault="00057411" w:rsidP="0037393B">
      <w:pPr>
        <w:spacing w:before="120" w:after="120" w:line="240" w:lineRule="auto"/>
        <w:rPr>
          <w:rFonts w:eastAsia="Courier New" w:cstheme="minorHAnsi"/>
          <w:color w:val="000000"/>
          <w:szCs w:val="24"/>
          <w:lang w:eastAsia="es-ES"/>
        </w:rPr>
      </w:pPr>
      <w:r w:rsidRPr="00A94D2D">
        <w:rPr>
          <w:rFonts w:eastAsia="Courier New" w:cstheme="minorHAnsi"/>
          <w:color w:val="000000"/>
          <w:szCs w:val="24"/>
          <w:lang w:eastAsia="es-ES"/>
        </w:rPr>
        <w:t xml:space="preserve">Esta es una generación que conoce perfectamente la carga </w:t>
      </w:r>
      <w:r w:rsidR="00AA4F60">
        <w:rPr>
          <w:rFonts w:eastAsia="Courier New" w:cstheme="minorHAnsi"/>
          <w:color w:val="000000"/>
          <w:szCs w:val="24"/>
          <w:lang w:eastAsia="es-ES"/>
        </w:rPr>
        <w:t>ancestr</w:t>
      </w:r>
      <w:r w:rsidRPr="00A94D2D">
        <w:rPr>
          <w:rFonts w:eastAsia="Courier New" w:cstheme="minorHAnsi"/>
          <w:color w:val="000000"/>
          <w:szCs w:val="24"/>
          <w:lang w:eastAsia="es-ES"/>
        </w:rPr>
        <w:t xml:space="preserve">al que arrastra. No recibe este peso con reproches ni se culpa a quienes cometieron los actos reprobables que han causado tantos males en la dinastía. Saben simplemente que su destino ha sido dictado por la irreverencia en la que han incurrido una y otra vez sus antepasados, provocando la ira de los dioses. Edipo se considera víctima de las impiedades tanto como sus hijos. En </w:t>
      </w:r>
      <w:r w:rsidRPr="00A94D2D">
        <w:rPr>
          <w:rFonts w:eastAsia="Courier New" w:cstheme="minorHAnsi"/>
          <w:i/>
          <w:color w:val="000000"/>
          <w:szCs w:val="24"/>
          <w:lang w:eastAsia="es-ES"/>
        </w:rPr>
        <w:t>Antígona</w:t>
      </w:r>
      <w:r w:rsidR="00F03936" w:rsidRPr="00A94D2D">
        <w:rPr>
          <w:rFonts w:eastAsia="Courier New" w:cstheme="minorHAnsi"/>
          <w:color w:val="000000"/>
          <w:szCs w:val="24"/>
          <w:lang w:eastAsia="es-ES"/>
        </w:rPr>
        <w:t xml:space="preserve">  e</w:t>
      </w:r>
      <w:r w:rsidRPr="00A94D2D">
        <w:rPr>
          <w:rFonts w:eastAsia="Courier New" w:cstheme="minorHAnsi"/>
          <w:color w:val="000000"/>
          <w:szCs w:val="24"/>
          <w:lang w:eastAsia="es-ES"/>
        </w:rPr>
        <w:t>l coro lo lamenta así:</w:t>
      </w:r>
    </w:p>
    <w:p w:rsidR="00057411" w:rsidRPr="00A94D2D" w:rsidRDefault="00057411" w:rsidP="0037393B">
      <w:pPr>
        <w:pStyle w:val="Cita"/>
        <w:rPr>
          <w:rFonts w:cstheme="minorHAnsi"/>
        </w:rPr>
      </w:pPr>
      <w:r w:rsidRPr="00A94D2D">
        <w:rPr>
          <w:rFonts w:cstheme="minorHAnsi"/>
        </w:rPr>
        <w:lastRenderedPageBreak/>
        <w:t>Veo que desde antiguo las desgracias de la casa de los Labdácidas se precipitan sobre las desgracias de los que han muerto, y ninguna generación libera a la raza, sino que alguna deidad las aniquila y no les deja tregua</w:t>
      </w:r>
      <w:r w:rsidR="00AA4F60">
        <w:rPr>
          <w:rFonts w:cstheme="minorHAnsi"/>
        </w:rPr>
        <w:t xml:space="preserve"> (</w:t>
      </w:r>
      <w:r w:rsidR="00AA4F60" w:rsidRPr="00AA4F60">
        <w:rPr>
          <w:rFonts w:cstheme="minorHAnsi"/>
          <w:i/>
        </w:rPr>
        <w:t>Ant.</w:t>
      </w:r>
      <w:r w:rsidR="00AA4F60">
        <w:rPr>
          <w:rFonts w:cstheme="minorHAnsi"/>
        </w:rPr>
        <w:t xml:space="preserve"> 594-596)</w:t>
      </w:r>
      <w:r w:rsidRPr="00A94D2D">
        <w:rPr>
          <w:rFonts w:cstheme="minorHAnsi"/>
          <w:b/>
        </w:rPr>
        <w:t>.</w:t>
      </w:r>
      <w:r w:rsidRPr="00A94D2D">
        <w:rPr>
          <w:rFonts w:cstheme="minorHAnsi"/>
        </w:rPr>
        <w:t xml:space="preserve"> </w:t>
      </w:r>
    </w:p>
    <w:p w:rsidR="00057411" w:rsidRPr="00A94D2D" w:rsidRDefault="00057411" w:rsidP="0037393B">
      <w:pPr>
        <w:spacing w:before="120" w:after="120" w:line="240" w:lineRule="auto"/>
        <w:rPr>
          <w:rFonts w:eastAsia="Courier New" w:cstheme="minorHAnsi"/>
          <w:color w:val="000000"/>
          <w:szCs w:val="24"/>
          <w:lang w:eastAsia="es-ES"/>
        </w:rPr>
      </w:pPr>
      <w:r w:rsidRPr="00A94D2D">
        <w:rPr>
          <w:rFonts w:eastAsia="Courier New" w:cstheme="minorHAnsi"/>
          <w:color w:val="000000"/>
          <w:szCs w:val="24"/>
          <w:lang w:eastAsia="es-ES"/>
        </w:rPr>
        <w:t xml:space="preserve">La maldición de Edipo a sus hijos se cumplió al morir los dos hermanos uno a manos del otro por pelear la herencia paterna del reino de Tebas. Existen versiones contradictorias sobre a cuál de los dos le correspondía la primogenitura. En </w:t>
      </w:r>
      <w:r w:rsidRPr="00A94D2D">
        <w:rPr>
          <w:rFonts w:eastAsia="Courier New" w:cstheme="minorHAnsi"/>
          <w:i/>
          <w:color w:val="000000"/>
          <w:szCs w:val="24"/>
          <w:lang w:eastAsia="es-ES"/>
        </w:rPr>
        <w:t>Edipo en Colono</w:t>
      </w:r>
      <w:r w:rsidRPr="00A94D2D">
        <w:rPr>
          <w:rFonts w:eastAsia="Courier New" w:cstheme="minorHAnsi"/>
          <w:color w:val="000000"/>
          <w:szCs w:val="24"/>
          <w:lang w:eastAsia="es-ES"/>
        </w:rPr>
        <w:t xml:space="preserve">, Polinices asegura ser el mayor, pero en </w:t>
      </w:r>
      <w:r w:rsidRPr="00A94D2D">
        <w:rPr>
          <w:rFonts w:eastAsia="Courier New" w:cstheme="minorHAnsi"/>
          <w:i/>
          <w:color w:val="000000"/>
          <w:szCs w:val="24"/>
          <w:lang w:eastAsia="es-ES"/>
        </w:rPr>
        <w:t xml:space="preserve">Fenicias </w:t>
      </w:r>
      <w:r w:rsidRPr="00A94D2D">
        <w:rPr>
          <w:rFonts w:eastAsia="Courier New" w:cstheme="minorHAnsi"/>
          <w:color w:val="000000"/>
          <w:szCs w:val="24"/>
          <w:lang w:eastAsia="es-ES"/>
        </w:rPr>
        <w:t xml:space="preserve">(60), Yocasta sostiene que Eteocles era mayor. El caso es que, para evitar que la profecía se cumpliera, Yocasta convenció a sus hijos de turnarse el poder anualmente; pero una vez que Eteocles subió al trono, no lo quiso ceder a Polinices. Cuando éste se armó con un ejército de argivos para reclamar el cetro paterno, Yocasta envió a Antígona para interponerse entre los dos, </w:t>
      </w:r>
      <w:r w:rsidR="00AA4F60">
        <w:rPr>
          <w:rFonts w:eastAsia="Courier New" w:cstheme="minorHAnsi"/>
          <w:color w:val="000000"/>
          <w:szCs w:val="24"/>
          <w:lang w:eastAsia="es-ES"/>
        </w:rPr>
        <w:t>aunque</w:t>
      </w:r>
      <w:r w:rsidRPr="00A94D2D">
        <w:rPr>
          <w:rFonts w:eastAsia="Courier New" w:cstheme="minorHAnsi"/>
          <w:color w:val="000000"/>
          <w:szCs w:val="24"/>
          <w:lang w:eastAsia="es-ES"/>
        </w:rPr>
        <w:t xml:space="preserve"> fue inútil, la maldición se cumplió (</w:t>
      </w:r>
      <w:r w:rsidRPr="00A94D2D">
        <w:rPr>
          <w:rFonts w:eastAsia="Courier New" w:cstheme="minorHAnsi"/>
          <w:i/>
          <w:color w:val="000000"/>
          <w:szCs w:val="24"/>
          <w:lang w:eastAsia="es-ES"/>
        </w:rPr>
        <w:t>Fen</w:t>
      </w:r>
      <w:r w:rsidRPr="00A94D2D">
        <w:rPr>
          <w:rFonts w:eastAsia="Courier New" w:cstheme="minorHAnsi"/>
          <w:color w:val="000000"/>
          <w:szCs w:val="24"/>
          <w:lang w:eastAsia="es-ES"/>
        </w:rPr>
        <w:t xml:space="preserve">. 85).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El rey, su tío Creonte ordenó unos funerales solemnes para Eteocles, pero prohibió el entierro de Polinices, y a partir de este hecho se desarrolla la tragedia de Antígona por defender el derecho a la sepultura de su hermano, por lo que da su vida y al mismo tiempo cierra el ciclo tebano y extermina las maldiciones sobre Tebas, pues ya había advertido el adivino, Tiresias, no podía permitirse que ninguno de los hijos de Edipo fuera ciudadano ni reinara Tebas “</w:t>
      </w:r>
      <w:r w:rsidRPr="00A94D2D">
        <w:rPr>
          <w:rFonts w:eastAsia="Courier New" w:cstheme="minorHAnsi"/>
          <w:i/>
          <w:color w:val="000000"/>
          <w:szCs w:val="24"/>
          <w:lang w:val="es-ES" w:eastAsia="es-ES"/>
        </w:rPr>
        <w:t>porque un demon los posee y van a destruir la ciudad</w:t>
      </w:r>
      <w:r w:rsidRPr="00A94D2D">
        <w:rPr>
          <w:rFonts w:eastAsia="Courier New" w:cstheme="minorHAnsi"/>
          <w:color w:val="000000"/>
          <w:szCs w:val="24"/>
          <w:lang w:val="es-ES" w:eastAsia="es-ES"/>
        </w:rPr>
        <w:t>” (</w:t>
      </w:r>
      <w:r w:rsidRPr="00A94D2D">
        <w:rPr>
          <w:rFonts w:eastAsia="Courier New" w:cstheme="minorHAnsi"/>
          <w:i/>
          <w:color w:val="000000"/>
          <w:szCs w:val="24"/>
          <w:lang w:val="es-ES" w:eastAsia="es-ES"/>
        </w:rPr>
        <w:t>Fen</w:t>
      </w:r>
      <w:r w:rsidRPr="00A94D2D">
        <w:rPr>
          <w:rFonts w:eastAsia="Courier New" w:cstheme="minorHAnsi"/>
          <w:color w:val="000000"/>
          <w:szCs w:val="24"/>
          <w:lang w:val="es-ES" w:eastAsia="es-ES"/>
        </w:rPr>
        <w:t>. 885).</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En cuanto a las relaciones fraternas, quiero resaltar aquí los elementos familiares heredados, que pueden terminar en el desastre anunciado por eventos pretéritos o pueden conducir a la ruptura con una cadena de catástrofes, a costa de acciones radicales de las nuevas generaciones. Transgresiones tan serias como pederastia, filicidio, parricidio, incesto, tenían y tienen aún hoy en día, consecuencias severas en el desarrollo individual, en la convivencia social y en la salud mental y espiritual de los miembros de la familia en una misma generación o en generaciones sucesivas. La gravedad de este tipo de </w:t>
      </w:r>
      <w:r w:rsidR="00AA4F60">
        <w:rPr>
          <w:rFonts w:eastAsia="Courier New" w:cstheme="minorHAnsi"/>
          <w:iCs/>
          <w:color w:val="000000"/>
          <w:szCs w:val="24"/>
          <w:lang w:eastAsia="es-ES"/>
        </w:rPr>
        <w:t>acto</w:t>
      </w:r>
      <w:r w:rsidRPr="00A94D2D">
        <w:rPr>
          <w:rFonts w:eastAsia="Courier New" w:cstheme="minorHAnsi"/>
          <w:iCs/>
          <w:color w:val="000000"/>
          <w:szCs w:val="24"/>
          <w:lang w:eastAsia="es-ES"/>
        </w:rPr>
        <w:t>s no puede purgarse con un arrepentimiento simplemente, sino que exige acciones radicales de reparación para obtener el perdón. Por eso tantas muertes se suceden una tras otra al conocer la verdad de Edipo, misma que fue acallada vilmente por Layo, con intentos cobardes de engañar a los dioses y a los hombres, indiferente ante el sufrimiento que ocasionaba a su familia</w:t>
      </w:r>
      <w:r w:rsidR="00AA4F60">
        <w:rPr>
          <w:rFonts w:eastAsia="Courier New" w:cstheme="minorHAnsi"/>
          <w:iCs/>
          <w:color w:val="000000"/>
          <w:szCs w:val="24"/>
          <w:lang w:eastAsia="es-ES"/>
        </w:rPr>
        <w:t>,</w:t>
      </w:r>
      <w:r w:rsidRPr="00A94D2D">
        <w:rPr>
          <w:rFonts w:eastAsia="Courier New" w:cstheme="minorHAnsi"/>
          <w:iCs/>
          <w:color w:val="000000"/>
          <w:szCs w:val="24"/>
          <w:lang w:eastAsia="es-ES"/>
        </w:rPr>
        <w:t xml:space="preserve"> hasta llegar al filicidio (aunque no triunfara en su intento).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El peso de la culpa genealógica sólo puede ser </w:t>
      </w:r>
      <w:r w:rsidR="00AA4F60">
        <w:rPr>
          <w:rFonts w:eastAsia="Courier New" w:cstheme="minorHAnsi"/>
          <w:iCs/>
          <w:color w:val="000000"/>
          <w:szCs w:val="24"/>
          <w:lang w:eastAsia="es-ES"/>
        </w:rPr>
        <w:t>liber</w:t>
      </w:r>
      <w:r w:rsidRPr="00A94D2D">
        <w:rPr>
          <w:rFonts w:eastAsia="Courier New" w:cstheme="minorHAnsi"/>
          <w:iCs/>
          <w:color w:val="000000"/>
          <w:szCs w:val="24"/>
          <w:lang w:eastAsia="es-ES"/>
        </w:rPr>
        <w:t xml:space="preserve">ada </w:t>
      </w:r>
      <w:r w:rsidR="00AA4F60">
        <w:rPr>
          <w:rFonts w:eastAsia="Courier New" w:cstheme="minorHAnsi"/>
          <w:iCs/>
          <w:color w:val="000000"/>
          <w:szCs w:val="24"/>
          <w:lang w:eastAsia="es-ES"/>
        </w:rPr>
        <w:t>mediante</w:t>
      </w:r>
      <w:r w:rsidRPr="00A94D2D">
        <w:rPr>
          <w:rFonts w:eastAsia="Courier New" w:cstheme="minorHAnsi"/>
          <w:iCs/>
          <w:color w:val="000000"/>
          <w:szCs w:val="24"/>
          <w:lang w:eastAsia="es-ES"/>
        </w:rPr>
        <w:t xml:space="preserve"> el sacrificio autoimpuesto, primero el de Edipo, al cegarse y optar por el destierro, lo que le otorga la indulgencia de los dioses y el respeto de los hombres. Al fi</w:t>
      </w:r>
      <w:r w:rsidR="00981151">
        <w:rPr>
          <w:rFonts w:eastAsia="Courier New" w:cstheme="minorHAnsi"/>
          <w:iCs/>
          <w:color w:val="000000"/>
          <w:szCs w:val="24"/>
          <w:lang w:eastAsia="es-ES"/>
        </w:rPr>
        <w:t xml:space="preserve">nal, el sacrificio de Antígona </w:t>
      </w:r>
      <w:r w:rsidR="00AA4F60">
        <w:rPr>
          <w:rFonts w:eastAsia="Courier New" w:cstheme="minorHAnsi"/>
          <w:iCs/>
          <w:color w:val="000000"/>
          <w:szCs w:val="24"/>
          <w:lang w:eastAsia="es-ES"/>
        </w:rPr>
        <w:t xml:space="preserve">logra restaurar </w:t>
      </w:r>
      <w:r w:rsidRPr="00A94D2D">
        <w:rPr>
          <w:rFonts w:eastAsia="Courier New" w:cstheme="minorHAnsi"/>
          <w:iCs/>
          <w:color w:val="000000"/>
          <w:szCs w:val="24"/>
          <w:lang w:eastAsia="es-ES"/>
        </w:rPr>
        <w:t xml:space="preserve">el honor </w:t>
      </w:r>
      <w:r w:rsidR="00877F01" w:rsidRPr="00A94D2D">
        <w:rPr>
          <w:rFonts w:eastAsia="Courier New" w:cstheme="minorHAnsi"/>
          <w:iCs/>
          <w:color w:val="000000"/>
          <w:szCs w:val="24"/>
          <w:lang w:eastAsia="es-ES"/>
        </w:rPr>
        <w:t>de la dinastía</w:t>
      </w:r>
      <w:r w:rsidR="00981151">
        <w:rPr>
          <w:rFonts w:eastAsia="Courier New" w:cstheme="minorHAnsi"/>
          <w:iCs/>
          <w:color w:val="000000"/>
          <w:szCs w:val="24"/>
          <w:lang w:eastAsia="es-ES"/>
        </w:rPr>
        <w:t xml:space="preserve"> y el desagravio completo, por su valentía obtiene</w:t>
      </w:r>
      <w:r w:rsidRPr="00A94D2D">
        <w:rPr>
          <w:rFonts w:eastAsia="Courier New" w:cstheme="minorHAnsi"/>
          <w:color w:val="000000"/>
          <w:szCs w:val="24"/>
        </w:rPr>
        <w:t xml:space="preserve"> el recono</w:t>
      </w:r>
      <w:r w:rsidR="00981151">
        <w:rPr>
          <w:rFonts w:eastAsia="Courier New" w:cstheme="minorHAnsi"/>
          <w:color w:val="000000"/>
          <w:szCs w:val="24"/>
        </w:rPr>
        <w:t>cimiento de los teba</w:t>
      </w:r>
      <w:r w:rsidRPr="00A94D2D">
        <w:rPr>
          <w:rFonts w:eastAsia="Courier New" w:cstheme="minorHAnsi"/>
          <w:color w:val="000000"/>
          <w:szCs w:val="24"/>
        </w:rPr>
        <w:t xml:space="preserve">nos. </w:t>
      </w:r>
      <w:r w:rsidRPr="00A94D2D">
        <w:rPr>
          <w:rFonts w:eastAsia="Courier New" w:cstheme="minorHAnsi"/>
          <w:iCs/>
          <w:color w:val="000000"/>
          <w:szCs w:val="24"/>
          <w:lang w:eastAsia="es-ES"/>
        </w:rPr>
        <w:t xml:space="preserve">En </w:t>
      </w:r>
      <w:r w:rsidRPr="00A94D2D">
        <w:rPr>
          <w:rFonts w:eastAsia="Courier New" w:cstheme="minorHAnsi"/>
          <w:i/>
          <w:iCs/>
          <w:color w:val="000000"/>
          <w:szCs w:val="24"/>
          <w:lang w:eastAsia="es-ES"/>
        </w:rPr>
        <w:t>Antígona</w:t>
      </w:r>
      <w:r w:rsidRPr="00A94D2D">
        <w:rPr>
          <w:rFonts w:eastAsia="Courier New" w:cstheme="minorHAnsi"/>
          <w:iCs/>
          <w:color w:val="000000"/>
          <w:szCs w:val="24"/>
          <w:lang w:eastAsia="es-ES"/>
        </w:rPr>
        <w:t xml:space="preserve"> (855) el coro advierte:</w:t>
      </w:r>
    </w:p>
    <w:p w:rsidR="00057411" w:rsidRPr="00A94D2D" w:rsidRDefault="00057411" w:rsidP="0037393B">
      <w:pPr>
        <w:pStyle w:val="Cita"/>
        <w:rPr>
          <w:rFonts w:cstheme="minorHAnsi"/>
        </w:rPr>
      </w:pPr>
      <w:r w:rsidRPr="00A94D2D">
        <w:rPr>
          <w:rFonts w:cstheme="minorHAnsi"/>
        </w:rPr>
        <w:t>Llegando a las últimas consecuencias de tu arrojo, has chocado con fuerza contra el elevado altar de la Justicia, oh hija. Estás vengando alguna prueba paterna.</w:t>
      </w:r>
      <w:r w:rsidRPr="00A94D2D">
        <w:rPr>
          <w:rFonts w:cstheme="minorHAnsi"/>
          <w:vertAlign w:val="superscript"/>
        </w:rPr>
        <w:t xml:space="preserve"> </w:t>
      </w:r>
    </w:p>
    <w:p w:rsidR="00057411" w:rsidRDefault="00057411" w:rsidP="0037393B">
      <w:pPr>
        <w:spacing w:before="120" w:after="120" w:line="240" w:lineRule="auto"/>
        <w:ind w:left="709"/>
        <w:rPr>
          <w:rFonts w:eastAsia="Courier New" w:cstheme="minorHAnsi"/>
          <w:iCs/>
          <w:color w:val="000000"/>
          <w:sz w:val="22"/>
          <w:szCs w:val="24"/>
        </w:rPr>
      </w:pPr>
    </w:p>
    <w:p w:rsidR="00981151" w:rsidRDefault="00981151" w:rsidP="0037393B">
      <w:pPr>
        <w:spacing w:before="120" w:after="120" w:line="240" w:lineRule="auto"/>
        <w:ind w:left="709"/>
        <w:rPr>
          <w:rFonts w:eastAsia="Courier New" w:cstheme="minorHAnsi"/>
          <w:iCs/>
          <w:color w:val="000000"/>
          <w:sz w:val="22"/>
          <w:szCs w:val="24"/>
        </w:rPr>
      </w:pPr>
    </w:p>
    <w:p w:rsidR="00981151" w:rsidRPr="00A94D2D" w:rsidRDefault="00981151" w:rsidP="0037393B">
      <w:pPr>
        <w:spacing w:before="120" w:after="120" w:line="240" w:lineRule="auto"/>
        <w:ind w:left="709"/>
        <w:rPr>
          <w:rFonts w:eastAsia="Courier New" w:cstheme="minorHAnsi"/>
          <w:iCs/>
          <w:color w:val="000000"/>
          <w:sz w:val="22"/>
          <w:szCs w:val="24"/>
        </w:rPr>
      </w:pPr>
    </w:p>
    <w:p w:rsidR="00057411" w:rsidRPr="00A94D2D" w:rsidRDefault="00057411" w:rsidP="0037393B">
      <w:pPr>
        <w:pStyle w:val="Subtitulo"/>
        <w:spacing w:line="240" w:lineRule="auto"/>
        <w:rPr>
          <w:rFonts w:asciiTheme="minorHAnsi" w:hAnsiTheme="minorHAnsi" w:cstheme="minorHAnsi"/>
        </w:rPr>
      </w:pPr>
      <w:r w:rsidRPr="00A94D2D">
        <w:rPr>
          <w:rFonts w:asciiTheme="minorHAnsi" w:hAnsiTheme="minorHAnsi" w:cstheme="minorHAnsi"/>
        </w:rPr>
        <w:lastRenderedPageBreak/>
        <w:t>Eje horizontal: La fratría</w:t>
      </w:r>
    </w:p>
    <w:p w:rsidR="00057411" w:rsidRPr="00A94D2D" w:rsidRDefault="00057411" w:rsidP="0037393B">
      <w:pPr>
        <w:spacing w:before="120" w:after="200" w:line="240" w:lineRule="auto"/>
        <w:outlineLvl w:val="1"/>
        <w:rPr>
          <w:rFonts w:eastAsia="Calibri" w:cstheme="minorHAnsi"/>
          <w:b/>
          <w:szCs w:val="24"/>
        </w:rPr>
      </w:pPr>
      <w:r w:rsidRPr="00A94D2D">
        <w:rPr>
          <w:rFonts w:eastAsia="Calibri" w:cstheme="minorHAnsi"/>
          <w:b/>
          <w:szCs w:val="24"/>
        </w:rPr>
        <w:t>Evolución del vínculo fraterno</w:t>
      </w:r>
    </w:p>
    <w:p w:rsidR="00633DF8"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iCs/>
          <w:color w:val="000000"/>
          <w:szCs w:val="24"/>
          <w:lang w:eastAsia="es-ES"/>
        </w:rPr>
        <w:t>La armonía en las relaciones interpersonales no se da por generación espontánea, sino que requiere procesos de madurez, voluntad y esfuerzo para vencer la inmediatez de la inclinación a la satisfacción individual, sin tener en cuenta las necesidades de los demás, como sucede con cualquier infante humano. El proceso de acomodo y adaptación en el desarrollo humano no es fácil, pero ayuda el hecho de tener hermanos, con quienes se tiene la primera experiencia de interacción entre iguales. Utilizaré los concep</w:t>
      </w:r>
      <w:r w:rsidR="00DE14CC" w:rsidRPr="00A94D2D">
        <w:rPr>
          <w:rFonts w:eastAsia="Courier New" w:cstheme="minorHAnsi"/>
          <w:iCs/>
          <w:color w:val="000000"/>
          <w:szCs w:val="24"/>
          <w:lang w:eastAsia="es-ES"/>
        </w:rPr>
        <w:t xml:space="preserve">tos teóricos de Czernikowski, </w:t>
      </w:r>
      <w:r w:rsidR="00DE14CC" w:rsidRPr="00A94D2D">
        <w:rPr>
          <w:rFonts w:eastAsia="Courier New" w:cstheme="minorHAnsi"/>
          <w:iCs/>
          <w:color w:val="000000"/>
          <w:szCs w:val="24"/>
          <w:lang w:eastAsia="es-ES"/>
        </w:rPr>
        <w:fldChar w:fldCharType="begin" w:fldLock="1"/>
      </w:r>
      <w:r w:rsidR="00066EF5" w:rsidRPr="00A94D2D">
        <w:rPr>
          <w:rFonts w:eastAsia="Courier New" w:cstheme="minorHAnsi"/>
          <w:iCs/>
          <w:color w:val="000000"/>
          <w:szCs w:val="24"/>
          <w:lang w:eastAsia="es-ES"/>
        </w:rPr>
        <w:instrText>ADDIN CSL_CITATION {"citationItems":[{"id":"ITEM-1","itemData":{"author":[{"dropping-particle":"","family":"Berlfein","given":"Elena","non-dropping-particle":"","parse-names":false,"suffix":""},{"dropping-particle":"","family":"Czernikowski","given":"Esther","non-dropping-particle":"","parse-names":false,"suffix":""},{"dropping-particle":"","family":"Gaspari","given":"Ricardo","non-dropping-particle":"","parse-names":false,"suffix":""},{"dropping-particle":"","family":"Gomel","given":"Silvia","non-dropping-particle":"","parse-names":false,"suffix":""},{"dropping-particle":"","family":"Matus","given":"Susana","non-dropping-particle":"","parse-names":false,"suffix":""},{"dropping-particle":"","family":"Moscona","given":"Sara","non-dropping-particle":"","parse-names":false,"suffix":""},{"dropping-particle":"","family":"Sternbach","given":"Susana","non-dropping-particle":"","parse-names":false,"suffix":""}],"id":"ITEM-1","issued":{"date-parts":[["2003"]]},"publisher":"Lugar Editorial","publisher-place":"Buenos Aires","title":"Entre hermanos Sentido y efectos del vínculo fraterno","type":"book"},"uris":["http://www.mendeley.com/documents/?uuid=91b5469d-935a-33e4-81a3-a7786f8b2a0a"]}],"mendeley":{"formattedCitation":"(Berlfein et al., 2003)","manualFormatting":"Berlfein y otros, (2003)","plainTextFormattedCitation":"(Berlfein et al., 2003)","previouslyFormattedCitation":"(Berlfein et al., 2003)"},"properties":{"noteIndex":0},"schema":"https://github.com/citation-style-language/schema/raw/master/csl-citation.json"}</w:instrText>
      </w:r>
      <w:r w:rsidR="00DE14CC" w:rsidRPr="00A94D2D">
        <w:rPr>
          <w:rFonts w:eastAsia="Courier New" w:cstheme="minorHAnsi"/>
          <w:iCs/>
          <w:color w:val="000000"/>
          <w:szCs w:val="24"/>
          <w:lang w:eastAsia="es-ES"/>
        </w:rPr>
        <w:fldChar w:fldCharType="separate"/>
      </w:r>
      <w:r w:rsidR="00DE14CC" w:rsidRPr="00A94D2D">
        <w:rPr>
          <w:rFonts w:eastAsia="Courier New" w:cstheme="minorHAnsi"/>
          <w:iCs/>
          <w:noProof/>
          <w:color w:val="000000"/>
          <w:szCs w:val="24"/>
          <w:lang w:eastAsia="es-ES"/>
        </w:rPr>
        <w:t>Berlfein y otros, (2003)</w:t>
      </w:r>
      <w:r w:rsidR="00DE14CC" w:rsidRPr="00A94D2D">
        <w:rPr>
          <w:rFonts w:eastAsia="Courier New" w:cstheme="minorHAnsi"/>
          <w:iCs/>
          <w:color w:val="000000"/>
          <w:szCs w:val="24"/>
          <w:lang w:eastAsia="es-ES"/>
        </w:rPr>
        <w:fldChar w:fldCharType="end"/>
      </w:r>
      <w:r w:rsidRPr="00A94D2D">
        <w:rPr>
          <w:rFonts w:eastAsia="Courier New" w:cstheme="minorHAnsi"/>
          <w:iCs/>
          <w:color w:val="000000"/>
          <w:szCs w:val="24"/>
          <w:lang w:eastAsia="es-ES"/>
        </w:rPr>
        <w:t xml:space="preserve">, para analizar la evolución de la relación entre hermanos, que puede verse como el paso a través de diferentes etapas evolutivas del vínculo, desde la rivalidad hasta la unión afectiva. </w:t>
      </w:r>
      <w:r w:rsidR="00981151">
        <w:rPr>
          <w:rFonts w:eastAsia="Courier New" w:cstheme="minorHAnsi"/>
          <w:iCs/>
          <w:color w:val="000000"/>
          <w:szCs w:val="24"/>
          <w:lang w:eastAsia="es-ES"/>
        </w:rPr>
        <w:t>Desde esta concepción, se explican las diferentes modalidades del vínculo a</w:t>
      </w:r>
      <w:r w:rsidRPr="00A94D2D">
        <w:rPr>
          <w:rFonts w:eastAsia="Courier New" w:cstheme="minorHAnsi"/>
          <w:iCs/>
          <w:color w:val="000000"/>
          <w:szCs w:val="24"/>
          <w:lang w:eastAsia="es-ES"/>
        </w:rPr>
        <w:t xml:space="preserve"> través de diferentes “tiempos” </w:t>
      </w:r>
      <w:r w:rsidR="00981151">
        <w:rPr>
          <w:rFonts w:eastAsia="Courier New" w:cstheme="minorHAnsi"/>
          <w:iCs/>
          <w:color w:val="000000"/>
          <w:szCs w:val="24"/>
          <w:lang w:eastAsia="es-ES"/>
        </w:rPr>
        <w:t xml:space="preserve">de un proceso de madurez en los que se </w:t>
      </w:r>
      <w:r w:rsidRPr="00A94D2D">
        <w:rPr>
          <w:rFonts w:eastAsia="Courier New" w:cstheme="minorHAnsi"/>
          <w:iCs/>
          <w:color w:val="000000"/>
          <w:szCs w:val="24"/>
          <w:lang w:eastAsia="es-ES"/>
        </w:rPr>
        <w:t>aprenden a manejar de manera racional las tensiones y conflictos hasta formar una alianza de lealtad y solidaridad fraterna.</w:t>
      </w:r>
      <w:r w:rsidRPr="00A94D2D">
        <w:rPr>
          <w:rFonts w:eastAsia="Courier New" w:cstheme="minorHAnsi"/>
          <w:iCs/>
          <w:color w:val="000000"/>
          <w:szCs w:val="24"/>
          <w:lang w:val="es-ES" w:eastAsia="es-ES"/>
        </w:rPr>
        <w:t xml:space="preserve"> </w:t>
      </w:r>
      <w:r w:rsidR="00633DF8">
        <w:rPr>
          <w:rFonts w:eastAsia="Courier New" w:cstheme="minorHAnsi"/>
          <w:iCs/>
          <w:color w:val="000000"/>
          <w:szCs w:val="24"/>
          <w:lang w:val="es-ES" w:eastAsia="es-ES"/>
        </w:rPr>
        <w:t xml:space="preserve">Siguiendo el análisis de las condiciones que dan lugar a la fratría de Antígona, proseguiré ahora con el enfoque del núcleo de hermanos y las particularidades de cada uno de los vínculos que sostienen entre sí.   </w:t>
      </w:r>
    </w:p>
    <w:p w:rsidR="00633DF8" w:rsidRPr="00210C85" w:rsidRDefault="00633DF8" w:rsidP="0037393B">
      <w:pPr>
        <w:spacing w:before="120" w:after="120" w:line="240" w:lineRule="auto"/>
        <w:rPr>
          <w:rFonts w:eastAsia="Courier New" w:cstheme="minorHAnsi"/>
          <w:b/>
          <w:iCs/>
          <w:color w:val="000000"/>
          <w:szCs w:val="24"/>
          <w:lang w:val="es-ES" w:eastAsia="es-ES"/>
        </w:rPr>
      </w:pPr>
      <w:r w:rsidRPr="00210C85">
        <w:rPr>
          <w:rFonts w:eastAsia="Courier New" w:cstheme="minorHAnsi"/>
          <w:b/>
          <w:iCs/>
          <w:color w:val="000000"/>
          <w:szCs w:val="24"/>
          <w:lang w:val="es-ES" w:eastAsia="es-ES"/>
        </w:rPr>
        <w:t xml:space="preserve">Primer tiempo: rivalidad. </w:t>
      </w:r>
    </w:p>
    <w:p w:rsidR="00570AE4" w:rsidRPr="00A94D2D" w:rsidRDefault="00633DF8" w:rsidP="0037393B">
      <w:pPr>
        <w:spacing w:before="120" w:after="120" w:line="240" w:lineRule="auto"/>
        <w:rPr>
          <w:rFonts w:eastAsia="Courier New" w:cstheme="minorHAnsi"/>
          <w:iCs/>
          <w:color w:val="000000"/>
          <w:szCs w:val="24"/>
          <w:lang w:eastAsia="es-ES"/>
        </w:rPr>
      </w:pPr>
      <w:r>
        <w:rPr>
          <w:rFonts w:eastAsia="Courier New" w:cstheme="minorHAnsi"/>
          <w:iCs/>
          <w:color w:val="000000"/>
          <w:szCs w:val="24"/>
          <w:lang w:eastAsia="es-ES"/>
        </w:rPr>
        <w:t xml:space="preserve">Este primer tiempo se caracteriza por </w:t>
      </w:r>
      <w:r w:rsidR="00570AE4" w:rsidRPr="00A94D2D">
        <w:rPr>
          <w:rFonts w:eastAsia="Courier New" w:cstheme="minorHAnsi"/>
          <w:iCs/>
          <w:color w:val="000000"/>
          <w:szCs w:val="24"/>
          <w:lang w:eastAsia="es-ES"/>
        </w:rPr>
        <w:t xml:space="preserve">la dificultad de los hermanos de condescender ante los reclamos de los </w:t>
      </w:r>
      <w:r w:rsidR="00237A3A" w:rsidRPr="00A94D2D">
        <w:rPr>
          <w:rFonts w:eastAsia="Courier New" w:cstheme="minorHAnsi"/>
          <w:iCs/>
          <w:color w:val="000000"/>
          <w:szCs w:val="24"/>
          <w:lang w:eastAsia="es-ES"/>
        </w:rPr>
        <w:t>otro</w:t>
      </w:r>
      <w:r w:rsidR="00570AE4" w:rsidRPr="00A94D2D">
        <w:rPr>
          <w:rFonts w:eastAsia="Courier New" w:cstheme="minorHAnsi"/>
          <w:iCs/>
          <w:color w:val="000000"/>
          <w:szCs w:val="24"/>
          <w:lang w:eastAsia="es-ES"/>
        </w:rPr>
        <w:t>s. Es una etapa de competencia y enfrentamientos para ganar la atención, el cariño y el reconocimiento de los padres. También se lucha por ocupar el lugar principal en la fratr</w:t>
      </w:r>
      <w:r w:rsidR="00237A3A" w:rsidRPr="00A94D2D">
        <w:rPr>
          <w:rFonts w:eastAsia="Courier New" w:cstheme="minorHAnsi"/>
          <w:iCs/>
          <w:color w:val="000000"/>
          <w:szCs w:val="24"/>
          <w:lang w:eastAsia="es-ES"/>
        </w:rPr>
        <w:t>ía, desde donde ejercer dominio sobre los demás.</w:t>
      </w:r>
    </w:p>
    <w:p w:rsidR="00DE14CC" w:rsidRPr="00A94D2D"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iCs/>
          <w:color w:val="000000"/>
          <w:szCs w:val="24"/>
          <w:lang w:val="es-ES" w:eastAsia="es-ES"/>
        </w:rPr>
        <w:t xml:space="preserve">El hijo mayor suele ser designado por los padres como epígono de la generación precedente, y él mismo puede asumir este legado en identificación con el padre, cubriendo algunas funciones no desempeñadas por </w:t>
      </w:r>
      <w:r w:rsidR="00237A3A" w:rsidRPr="00A94D2D">
        <w:rPr>
          <w:rFonts w:eastAsia="Courier New" w:cstheme="minorHAnsi"/>
          <w:iCs/>
          <w:color w:val="000000"/>
          <w:szCs w:val="24"/>
          <w:lang w:val="es-ES" w:eastAsia="es-ES"/>
        </w:rPr>
        <w:t>aquél</w:t>
      </w:r>
      <w:r w:rsidRPr="00A94D2D">
        <w:rPr>
          <w:rFonts w:eastAsia="Courier New" w:cstheme="minorHAnsi"/>
          <w:iCs/>
          <w:color w:val="000000"/>
          <w:szCs w:val="24"/>
          <w:lang w:val="es-ES" w:eastAsia="es-ES"/>
        </w:rPr>
        <w:t>, sea por ausencia o por incapacidad</w:t>
      </w:r>
      <w:r w:rsidR="00633DF8">
        <w:rPr>
          <w:rFonts w:eastAsia="Courier New" w:cstheme="minorHAnsi"/>
          <w:iCs/>
          <w:color w:val="000000"/>
          <w:szCs w:val="24"/>
          <w:lang w:val="es-ES" w:eastAsia="es-ES"/>
        </w:rPr>
        <w:t xml:space="preserve">, </w:t>
      </w:r>
      <w:r w:rsidRPr="00A94D2D">
        <w:rPr>
          <w:rFonts w:eastAsia="Courier New" w:cstheme="minorHAnsi"/>
          <w:iCs/>
          <w:color w:val="000000"/>
          <w:szCs w:val="24"/>
          <w:lang w:val="es-ES" w:eastAsia="es-ES"/>
        </w:rPr>
        <w:t xml:space="preserve">mientras que el hermano menor </w:t>
      </w:r>
      <w:r w:rsidR="00633DF8">
        <w:rPr>
          <w:rFonts w:eastAsia="Courier New" w:cstheme="minorHAnsi"/>
          <w:iCs/>
          <w:color w:val="000000"/>
          <w:szCs w:val="24"/>
          <w:lang w:val="es-ES" w:eastAsia="es-ES"/>
        </w:rPr>
        <w:t xml:space="preserve">tiene la posibilidad de </w:t>
      </w:r>
      <w:r w:rsidRPr="00A94D2D">
        <w:rPr>
          <w:rFonts w:eastAsia="Courier New" w:cstheme="minorHAnsi"/>
          <w:iCs/>
          <w:color w:val="000000"/>
          <w:szCs w:val="24"/>
          <w:lang w:val="es-ES" w:eastAsia="es-ES"/>
        </w:rPr>
        <w:t xml:space="preserve">aventurarse a descubrir y conquistar nuevos territorios. </w:t>
      </w:r>
    </w:p>
    <w:p w:rsidR="00057411" w:rsidRPr="00A94D2D" w:rsidRDefault="00237A3A" w:rsidP="0037393B">
      <w:pPr>
        <w:spacing w:before="120" w:after="120" w:line="240" w:lineRule="auto"/>
        <w:rPr>
          <w:rFonts w:eastAsia="Courier New" w:cstheme="minorHAnsi"/>
          <w:iCs/>
          <w:color w:val="000000"/>
          <w:sz w:val="22"/>
          <w:szCs w:val="24"/>
        </w:rPr>
      </w:pPr>
      <w:r w:rsidRPr="00A94D2D">
        <w:rPr>
          <w:rFonts w:eastAsia="Courier New" w:cstheme="minorHAnsi"/>
          <w:iCs/>
          <w:color w:val="000000"/>
          <w:szCs w:val="24"/>
          <w:lang w:val="es-ES" w:eastAsia="es-ES"/>
        </w:rPr>
        <w:t>En los hijos de Edipo, a</w:t>
      </w:r>
      <w:r w:rsidR="00057411" w:rsidRPr="00A94D2D">
        <w:rPr>
          <w:rFonts w:eastAsia="Courier New" w:cstheme="minorHAnsi"/>
          <w:iCs/>
          <w:color w:val="000000"/>
          <w:szCs w:val="24"/>
          <w:lang w:val="es-ES" w:eastAsia="es-ES"/>
        </w:rPr>
        <w:t xml:space="preserve">unque no hay precisión sobre </w:t>
      </w:r>
      <w:r w:rsidRPr="00A94D2D">
        <w:rPr>
          <w:rFonts w:eastAsia="Courier New" w:cstheme="minorHAnsi"/>
          <w:iCs/>
          <w:color w:val="000000"/>
          <w:szCs w:val="24"/>
          <w:lang w:val="es-ES" w:eastAsia="es-ES"/>
        </w:rPr>
        <w:t>cuál</w:t>
      </w:r>
      <w:r w:rsidR="00CB46C1" w:rsidRPr="00A94D2D">
        <w:rPr>
          <w:rFonts w:eastAsia="Courier New" w:cstheme="minorHAnsi"/>
          <w:iCs/>
          <w:color w:val="000000"/>
          <w:szCs w:val="24"/>
          <w:lang w:val="es-ES" w:eastAsia="es-ES"/>
        </w:rPr>
        <w:t xml:space="preserve"> es el mayor, el rol de pri</w:t>
      </w:r>
      <w:r w:rsidRPr="00A94D2D">
        <w:rPr>
          <w:rFonts w:eastAsia="Courier New" w:cstheme="minorHAnsi"/>
          <w:iCs/>
          <w:color w:val="000000"/>
          <w:szCs w:val="24"/>
          <w:lang w:val="es-ES" w:eastAsia="es-ES"/>
        </w:rPr>
        <w:t xml:space="preserve">mogénito lo </w:t>
      </w:r>
      <w:r w:rsidR="00057411" w:rsidRPr="00A94D2D">
        <w:rPr>
          <w:rFonts w:eastAsia="Courier New" w:cstheme="minorHAnsi"/>
          <w:iCs/>
          <w:color w:val="000000"/>
          <w:szCs w:val="24"/>
          <w:lang w:val="es-ES" w:eastAsia="es-ES"/>
        </w:rPr>
        <w:t>desempeña Eteocles, que asume el trono heredado del padre sin intención de cederlo cuando le</w:t>
      </w:r>
      <w:r w:rsidRPr="00A94D2D">
        <w:rPr>
          <w:rFonts w:eastAsia="Courier New" w:cstheme="minorHAnsi"/>
          <w:iCs/>
          <w:color w:val="000000"/>
          <w:szCs w:val="24"/>
          <w:lang w:val="es-ES" w:eastAsia="es-ES"/>
        </w:rPr>
        <w:t xml:space="preserve"> toca en turno a su hermano. </w:t>
      </w:r>
      <w:r w:rsidR="00057411" w:rsidRPr="00A94D2D">
        <w:rPr>
          <w:rFonts w:eastAsia="Courier New" w:cstheme="minorHAnsi"/>
          <w:iCs/>
          <w:color w:val="000000"/>
          <w:szCs w:val="24"/>
          <w:lang w:val="es-ES" w:eastAsia="es-ES"/>
        </w:rPr>
        <w:t xml:space="preserve">Polinices </w:t>
      </w:r>
      <w:r w:rsidR="00CB46C1" w:rsidRPr="00A94D2D">
        <w:rPr>
          <w:rFonts w:eastAsia="Courier New" w:cstheme="minorHAnsi"/>
          <w:iCs/>
          <w:color w:val="000000"/>
          <w:szCs w:val="24"/>
          <w:lang w:val="es-ES" w:eastAsia="es-ES"/>
        </w:rPr>
        <w:t xml:space="preserve">mientras tanto </w:t>
      </w:r>
      <w:r w:rsidR="00057411" w:rsidRPr="00A94D2D">
        <w:rPr>
          <w:rFonts w:eastAsia="Courier New" w:cstheme="minorHAnsi"/>
          <w:iCs/>
          <w:color w:val="000000"/>
          <w:szCs w:val="24"/>
          <w:lang w:val="es-ES" w:eastAsia="es-ES"/>
        </w:rPr>
        <w:t xml:space="preserve">se va </w:t>
      </w:r>
      <w:r w:rsidR="00CB46C1" w:rsidRPr="00A94D2D">
        <w:rPr>
          <w:rFonts w:eastAsia="Courier New" w:cstheme="minorHAnsi"/>
          <w:iCs/>
          <w:color w:val="000000"/>
          <w:szCs w:val="24"/>
          <w:lang w:val="es-ES" w:eastAsia="es-ES"/>
        </w:rPr>
        <w:t xml:space="preserve">a conquistar nuevos territorios y a su regreso, ante la negativa de </w:t>
      </w:r>
      <w:r w:rsidR="00566ECE" w:rsidRPr="00A94D2D">
        <w:rPr>
          <w:rFonts w:eastAsia="Courier New" w:cstheme="minorHAnsi"/>
          <w:iCs/>
          <w:color w:val="000000"/>
          <w:szCs w:val="24"/>
          <w:lang w:val="es-ES" w:eastAsia="es-ES"/>
        </w:rPr>
        <w:t>Eleocl</w:t>
      </w:r>
      <w:r w:rsidR="00DE14CC" w:rsidRPr="00A94D2D">
        <w:rPr>
          <w:rFonts w:eastAsia="Courier New" w:cstheme="minorHAnsi"/>
          <w:iCs/>
          <w:color w:val="000000"/>
          <w:szCs w:val="24"/>
          <w:lang w:val="es-ES" w:eastAsia="es-ES"/>
        </w:rPr>
        <w:t>es</w:t>
      </w:r>
      <w:r w:rsidR="00566ECE" w:rsidRPr="00A94D2D">
        <w:rPr>
          <w:rFonts w:eastAsia="Courier New" w:cstheme="minorHAnsi"/>
          <w:iCs/>
          <w:color w:val="000000"/>
          <w:szCs w:val="24"/>
          <w:lang w:val="es-ES" w:eastAsia="es-ES"/>
        </w:rPr>
        <w:t xml:space="preserve"> de cumplir con su palabra,</w:t>
      </w:r>
      <w:r w:rsidR="00DE14CC" w:rsidRPr="00A94D2D">
        <w:rPr>
          <w:rFonts w:eastAsia="Courier New" w:cstheme="minorHAnsi"/>
          <w:iCs/>
          <w:color w:val="000000"/>
          <w:szCs w:val="24"/>
          <w:lang w:val="es-ES" w:eastAsia="es-ES"/>
        </w:rPr>
        <w:t xml:space="preserve"> </w:t>
      </w:r>
      <w:r w:rsidRPr="00A94D2D">
        <w:rPr>
          <w:rFonts w:eastAsia="Courier New" w:cstheme="minorHAnsi"/>
          <w:iCs/>
          <w:color w:val="000000"/>
          <w:szCs w:val="24"/>
          <w:lang w:val="es-ES" w:eastAsia="es-ES"/>
        </w:rPr>
        <w:t>le declara l</w:t>
      </w:r>
      <w:r w:rsidR="00DE14CC" w:rsidRPr="00A94D2D">
        <w:rPr>
          <w:rFonts w:eastAsia="Courier New" w:cstheme="minorHAnsi"/>
          <w:iCs/>
          <w:color w:val="000000"/>
          <w:szCs w:val="24"/>
          <w:lang w:val="es-ES" w:eastAsia="es-ES"/>
        </w:rPr>
        <w:t>a guerra</w:t>
      </w:r>
      <w:r w:rsidRPr="00A94D2D">
        <w:rPr>
          <w:rFonts w:eastAsia="Courier New" w:cstheme="minorHAnsi"/>
          <w:iCs/>
          <w:color w:val="000000"/>
          <w:szCs w:val="24"/>
          <w:lang w:val="es-ES" w:eastAsia="es-ES"/>
        </w:rPr>
        <w:t xml:space="preserve"> </w:t>
      </w:r>
      <w:r w:rsidR="00566ECE" w:rsidRPr="00A94D2D">
        <w:rPr>
          <w:rFonts w:eastAsia="Courier New" w:cstheme="minorHAnsi"/>
          <w:iCs/>
          <w:color w:val="000000"/>
          <w:szCs w:val="24"/>
          <w:lang w:val="es-ES" w:eastAsia="es-ES"/>
        </w:rPr>
        <w:t xml:space="preserve">junto con los 7 argivos, lo que será tema de </w:t>
      </w:r>
      <w:r w:rsidR="00566ECE" w:rsidRPr="00A94D2D">
        <w:rPr>
          <w:rFonts w:eastAsia="Courier New" w:cstheme="minorHAnsi"/>
          <w:i/>
          <w:iCs/>
          <w:color w:val="000000"/>
          <w:szCs w:val="24"/>
          <w:lang w:val="es-ES" w:eastAsia="es-ES"/>
        </w:rPr>
        <w:t>Los siete contra Tebas</w:t>
      </w:r>
      <w:r w:rsidR="00566ECE" w:rsidRPr="00A94D2D">
        <w:rPr>
          <w:rFonts w:eastAsia="Courier New" w:cstheme="minorHAnsi"/>
          <w:iCs/>
          <w:color w:val="000000"/>
          <w:szCs w:val="24"/>
          <w:lang w:val="es-ES" w:eastAsia="es-ES"/>
        </w:rPr>
        <w:t>, de Esquilo</w:t>
      </w:r>
      <w:r w:rsidR="00210C85">
        <w:rPr>
          <w:rFonts w:eastAsia="Courier New" w:cstheme="minorHAnsi"/>
          <w:iCs/>
          <w:color w:val="000000"/>
          <w:szCs w:val="24"/>
          <w:lang w:val="es-ES" w:eastAsia="es-ES"/>
        </w:rPr>
        <w:t xml:space="preserve"> </w:t>
      </w:r>
      <w:r w:rsidR="00210C85">
        <w:rPr>
          <w:rFonts w:eastAsia="Courier New" w:cstheme="minorHAnsi"/>
          <w:iCs/>
          <w:color w:val="000000"/>
          <w:szCs w:val="24"/>
          <w:lang w:val="es-ES" w:eastAsia="es-ES"/>
        </w:rPr>
        <w:fldChar w:fldCharType="begin" w:fldLock="1"/>
      </w:r>
      <w:r w:rsidR="009C2BF9">
        <w:rPr>
          <w:rFonts w:eastAsia="Courier New" w:cstheme="minorHAnsi"/>
          <w:iCs/>
          <w:color w:val="000000"/>
          <w:szCs w:val="24"/>
          <w:lang w:val="es-ES" w:eastAsia="es-ES"/>
        </w:rPr>
        <w:instrText>ADDIN CSL_CITATION {"citationItems":[{"id":"ITEM-1","itemData":{"DOI":"10.1017/CBO9781107415324.004","ISBN":"9788578110796","ISSN":"1098-6596","PMID":"25246403","author":[{"dropping-particle":"","family":"Esquilo","given":"","non-dropping-particle":"","parse-names":false,"suffix":""}],"container-title":"Biblioyeca Básica Gredos","id":"ITEM-1","issued":{"date-parts":[["1987"]]},"publisher":"Gredos","publisher-place":"Madrid","title":"Tragedias","type":"book","volume":"97"},"uris":["http://www.mendeley.com/documents/?uuid=6175ab5c-ccc5-4ac6-97b8-bd2366e74615"]}],"mendeley":{"formattedCitation":"(Esquilo, 1987)","manualFormatting":"(1987)","plainTextFormattedCitation":"(Esquilo, 1987)","previouslyFormattedCitation":"(Esquilo, 1987)"},"properties":{"noteIndex":0},"schema":"https://github.com/citation-style-language/schema/raw/master/csl-citation.json"}</w:instrText>
      </w:r>
      <w:r w:rsidR="00210C85">
        <w:rPr>
          <w:rFonts w:eastAsia="Courier New" w:cstheme="minorHAnsi"/>
          <w:iCs/>
          <w:color w:val="000000"/>
          <w:szCs w:val="24"/>
          <w:lang w:val="es-ES" w:eastAsia="es-ES"/>
        </w:rPr>
        <w:fldChar w:fldCharType="separate"/>
      </w:r>
      <w:r w:rsidR="00210C85">
        <w:rPr>
          <w:rFonts w:eastAsia="Courier New" w:cstheme="minorHAnsi"/>
          <w:iCs/>
          <w:noProof/>
          <w:color w:val="000000"/>
          <w:szCs w:val="24"/>
          <w:lang w:val="es-ES" w:eastAsia="es-ES"/>
        </w:rPr>
        <w:t>(</w:t>
      </w:r>
      <w:r w:rsidR="00210C85" w:rsidRPr="00210C85">
        <w:rPr>
          <w:rFonts w:eastAsia="Courier New" w:cstheme="minorHAnsi"/>
          <w:iCs/>
          <w:noProof/>
          <w:color w:val="000000"/>
          <w:szCs w:val="24"/>
          <w:lang w:val="es-ES" w:eastAsia="es-ES"/>
        </w:rPr>
        <w:t>1987)</w:t>
      </w:r>
      <w:r w:rsidR="00210C85">
        <w:rPr>
          <w:rFonts w:eastAsia="Courier New" w:cstheme="minorHAnsi"/>
          <w:iCs/>
          <w:color w:val="000000"/>
          <w:szCs w:val="24"/>
          <w:lang w:val="es-ES" w:eastAsia="es-ES"/>
        </w:rPr>
        <w:fldChar w:fldCharType="end"/>
      </w:r>
      <w:r w:rsidR="00DE14CC" w:rsidRPr="00A94D2D">
        <w:rPr>
          <w:rFonts w:eastAsia="Courier New" w:cstheme="minorHAnsi"/>
          <w:iCs/>
          <w:color w:val="000000"/>
          <w:szCs w:val="24"/>
          <w:lang w:val="es-ES" w:eastAsia="es-ES"/>
        </w:rPr>
        <w:t xml:space="preserve">. </w:t>
      </w:r>
      <w:r w:rsidR="00057411" w:rsidRPr="00A94D2D">
        <w:rPr>
          <w:rFonts w:eastAsia="Courier New" w:cstheme="minorHAnsi"/>
          <w:iCs/>
          <w:color w:val="000000"/>
          <w:szCs w:val="24"/>
          <w:lang w:val="es-ES" w:eastAsia="es-ES"/>
        </w:rPr>
        <w:t xml:space="preserve"> </w:t>
      </w:r>
    </w:p>
    <w:p w:rsidR="00066EF5" w:rsidRPr="00A94D2D" w:rsidRDefault="00DE14CC"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El ataque entre l</w:t>
      </w:r>
      <w:r w:rsidR="00057411" w:rsidRPr="00A94D2D">
        <w:rPr>
          <w:rFonts w:eastAsia="Courier New" w:cstheme="minorHAnsi"/>
          <w:color w:val="000000"/>
          <w:szCs w:val="24"/>
          <w:lang w:val="es-ES" w:eastAsia="es-ES"/>
        </w:rPr>
        <w:t xml:space="preserve">os dos hermanos </w:t>
      </w:r>
      <w:r w:rsidRPr="00A94D2D">
        <w:rPr>
          <w:rFonts w:eastAsia="Courier New" w:cstheme="minorHAnsi"/>
          <w:color w:val="000000"/>
          <w:szCs w:val="24"/>
          <w:lang w:val="es-ES" w:eastAsia="es-ES"/>
        </w:rPr>
        <w:t xml:space="preserve">es un ejemplo claro de lo que </w:t>
      </w:r>
      <w:r w:rsidR="00CC30DE" w:rsidRPr="00A94D2D">
        <w:rPr>
          <w:rFonts w:eastAsia="Courier New" w:cstheme="minorHAnsi"/>
          <w:color w:val="000000"/>
          <w:szCs w:val="24"/>
          <w:lang w:val="es-ES" w:eastAsia="es-ES"/>
        </w:rPr>
        <w:t>se juega</w:t>
      </w:r>
      <w:r w:rsidRPr="00A94D2D">
        <w:rPr>
          <w:rFonts w:eastAsia="Courier New" w:cstheme="minorHAnsi"/>
          <w:color w:val="000000"/>
          <w:szCs w:val="24"/>
          <w:lang w:val="es-ES" w:eastAsia="es-ES"/>
        </w:rPr>
        <w:t xml:space="preserve"> en </w:t>
      </w:r>
      <w:r w:rsidR="00237A3A" w:rsidRPr="00A94D2D">
        <w:rPr>
          <w:rFonts w:eastAsia="Courier New" w:cstheme="minorHAnsi"/>
          <w:color w:val="000000"/>
          <w:szCs w:val="24"/>
          <w:lang w:val="es-ES" w:eastAsia="es-ES"/>
        </w:rPr>
        <w:t>l</w:t>
      </w:r>
      <w:r w:rsidRPr="00A94D2D">
        <w:rPr>
          <w:rFonts w:eastAsia="Courier New" w:cstheme="minorHAnsi"/>
          <w:color w:val="000000"/>
          <w:szCs w:val="24"/>
          <w:lang w:val="es-ES" w:eastAsia="es-ES"/>
        </w:rPr>
        <w:t xml:space="preserve">a lucha fratricida. La indignación de Polinices </w:t>
      </w:r>
      <w:r w:rsidR="00CC30DE" w:rsidRPr="00A94D2D">
        <w:rPr>
          <w:rFonts w:eastAsia="Courier New" w:cstheme="minorHAnsi"/>
          <w:color w:val="000000"/>
          <w:szCs w:val="24"/>
          <w:lang w:val="es-ES" w:eastAsia="es-ES"/>
        </w:rPr>
        <w:t>surge del hecho de ser burlado por Eteocles</w:t>
      </w:r>
      <w:r w:rsidR="00057411" w:rsidRPr="00A94D2D">
        <w:rPr>
          <w:rFonts w:eastAsia="Courier New" w:cstheme="minorHAnsi"/>
          <w:color w:val="000000"/>
          <w:szCs w:val="24"/>
          <w:lang w:val="es-ES" w:eastAsia="es-ES"/>
        </w:rPr>
        <w:t>,</w:t>
      </w:r>
      <w:r w:rsidR="00CC30DE" w:rsidRPr="00A94D2D">
        <w:rPr>
          <w:rFonts w:eastAsia="Courier New" w:cstheme="minorHAnsi"/>
          <w:color w:val="000000"/>
          <w:szCs w:val="24"/>
          <w:lang w:val="es-ES" w:eastAsia="es-ES"/>
        </w:rPr>
        <w:t xml:space="preserve"> y por incumplir la promesa </w:t>
      </w:r>
      <w:r w:rsidR="00237A3A" w:rsidRPr="00A94D2D">
        <w:rPr>
          <w:rFonts w:eastAsia="Courier New" w:cstheme="minorHAnsi"/>
          <w:color w:val="000000"/>
          <w:szCs w:val="24"/>
          <w:lang w:val="es-ES" w:eastAsia="es-ES"/>
        </w:rPr>
        <w:t xml:space="preserve">que ambos hicieron </w:t>
      </w:r>
      <w:r w:rsidR="00CC30DE" w:rsidRPr="00A94D2D">
        <w:rPr>
          <w:rFonts w:eastAsia="Courier New" w:cstheme="minorHAnsi"/>
          <w:color w:val="000000"/>
          <w:szCs w:val="24"/>
          <w:lang w:val="es-ES" w:eastAsia="es-ES"/>
        </w:rPr>
        <w:t xml:space="preserve">a su madre. </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 xml:space="preserve">Sófocles, en </w:t>
      </w:r>
      <w:r w:rsidRPr="00A94D2D">
        <w:rPr>
          <w:rFonts w:eastAsia="Courier New" w:cstheme="minorHAnsi"/>
          <w:i/>
          <w:color w:val="000000"/>
          <w:szCs w:val="24"/>
          <w:lang w:val="es-ES" w:eastAsia="es-ES"/>
        </w:rPr>
        <w:t>Edipo en Colono</w:t>
      </w:r>
      <w:r w:rsidRPr="00A94D2D">
        <w:rPr>
          <w:rFonts w:eastAsia="Courier New" w:cstheme="minorHAnsi"/>
          <w:color w:val="000000"/>
          <w:szCs w:val="24"/>
          <w:lang w:val="es-ES" w:eastAsia="es-ES"/>
        </w:rPr>
        <w:t>, (1422-1425) presenta la rivalidad entre los dos hermanos:</w:t>
      </w:r>
    </w:p>
    <w:p w:rsidR="00057411" w:rsidRPr="00A94D2D" w:rsidRDefault="00057411" w:rsidP="0037393B">
      <w:pPr>
        <w:pStyle w:val="Cita"/>
        <w:rPr>
          <w:rFonts w:cstheme="minorHAnsi"/>
        </w:rPr>
      </w:pPr>
      <w:r w:rsidRPr="00A94D2D">
        <w:rPr>
          <w:rFonts w:cstheme="minorHAnsi"/>
        </w:rPr>
        <w:lastRenderedPageBreak/>
        <w:t>POLINICES. — Es vergonzoso huir y también que yo, el mayor, sea así objeto de burla por parte de mi hermano</w:t>
      </w:r>
      <w:r w:rsidRPr="00A94D2D">
        <w:rPr>
          <w:rFonts w:cstheme="minorHAnsi"/>
          <w:vertAlign w:val="superscript"/>
        </w:rPr>
        <w:footnoteReference w:id="4"/>
      </w:r>
      <w:r w:rsidRPr="00A94D2D">
        <w:rPr>
          <w:rFonts w:cstheme="minorHAnsi"/>
        </w:rPr>
        <w:t>.</w:t>
      </w:r>
    </w:p>
    <w:p w:rsidR="00210C85" w:rsidRPr="00210C85" w:rsidRDefault="00210C85" w:rsidP="00210C85">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 xml:space="preserve">El lugar de poder es menos importante para él; no así para su hermano, aferrado al </w:t>
      </w:r>
      <w:r>
        <w:rPr>
          <w:rFonts w:eastAsia="Courier New" w:cstheme="minorHAnsi"/>
          <w:color w:val="000000"/>
          <w:szCs w:val="24"/>
          <w:lang w:val="es-ES" w:eastAsia="es-ES"/>
        </w:rPr>
        <w:t>trono</w:t>
      </w:r>
      <w:r w:rsidRPr="00A94D2D">
        <w:rPr>
          <w:rFonts w:eastAsia="Courier New" w:cstheme="minorHAnsi"/>
          <w:color w:val="000000"/>
          <w:szCs w:val="24"/>
          <w:lang w:val="es-ES" w:eastAsia="es-ES"/>
        </w:rPr>
        <w:t>, como el bien más preciado, por encima del honor y de la lealtad familiar.</w:t>
      </w:r>
      <w:r>
        <w:rPr>
          <w:rFonts w:eastAsia="Courier New" w:cstheme="minorHAnsi"/>
          <w:color w:val="000000"/>
          <w:szCs w:val="24"/>
          <w:lang w:val="es-ES" w:eastAsia="es-ES"/>
        </w:rPr>
        <w:t xml:space="preserve"> Eteocles s</w:t>
      </w:r>
      <w:r w:rsidRPr="00210C85">
        <w:rPr>
          <w:rFonts w:eastAsia="Courier New" w:cstheme="minorHAnsi"/>
          <w:color w:val="000000"/>
          <w:szCs w:val="24"/>
          <w:lang w:val="es-ES" w:eastAsia="es-ES"/>
        </w:rPr>
        <w:t>ostiene la tiranía como el mayor de los bienes por la cual se vale todo tipo de injusticias y crímenes. Así defiende su posición ante su madre que le suplica ceder para evitar que se cumplan los designios paternos:</w:t>
      </w:r>
    </w:p>
    <w:p w:rsidR="00210C85" w:rsidRPr="00210C85" w:rsidRDefault="00210C85" w:rsidP="001C4FB3">
      <w:pPr>
        <w:pStyle w:val="Cita"/>
        <w:rPr>
          <w:lang w:val="es-ES" w:eastAsia="es-ES"/>
        </w:rPr>
      </w:pPr>
      <w:r w:rsidRPr="00210C85">
        <w:rPr>
          <w:lang w:val="es-ES" w:eastAsia="es-ES"/>
        </w:rPr>
        <w:t>... bajaría al fondo de la tierra, si fuera capaz de realizar tales acciones, con tal de retener a la mayor de las divinidades: la Tiranía. Así, pues, ese bien, madre, no estoy dispuesto a cederlo a otro en lugar de conservarlo para mí</w:t>
      </w:r>
      <w:r w:rsidR="001C4FB3">
        <w:rPr>
          <w:lang w:val="es-ES" w:eastAsia="es-ES"/>
        </w:rPr>
        <w:t xml:space="preserve"> </w:t>
      </w:r>
      <w:r w:rsidR="001C4FB3" w:rsidRPr="00210C85">
        <w:rPr>
          <w:rFonts w:eastAsia="Courier New" w:cstheme="minorHAnsi"/>
          <w:color w:val="000000"/>
          <w:szCs w:val="24"/>
          <w:lang w:val="es-ES" w:eastAsia="es-ES"/>
        </w:rPr>
        <w:t>(</w:t>
      </w:r>
      <w:r w:rsidR="001C4FB3" w:rsidRPr="001C4FB3">
        <w:rPr>
          <w:rFonts w:eastAsia="Courier New" w:cstheme="minorHAnsi"/>
          <w:i/>
          <w:color w:val="000000"/>
          <w:szCs w:val="24"/>
          <w:lang w:val="es-ES" w:eastAsia="es-ES"/>
        </w:rPr>
        <w:t>Fen.</w:t>
      </w:r>
      <w:r w:rsidR="001C4FB3" w:rsidRPr="00210C85">
        <w:rPr>
          <w:rFonts w:eastAsia="Courier New" w:cstheme="minorHAnsi"/>
          <w:color w:val="000000"/>
          <w:szCs w:val="24"/>
          <w:lang w:val="es-ES" w:eastAsia="es-ES"/>
        </w:rPr>
        <w:t xml:space="preserve"> 505-520)</w:t>
      </w:r>
      <w:r w:rsidRPr="00210C85">
        <w:rPr>
          <w:lang w:val="es-ES" w:eastAsia="es-ES"/>
        </w:rPr>
        <w:t xml:space="preserve">.  </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 xml:space="preserve">Sófocles no retrata claramente la personalidad de los dos hermanos, pero Eurípides, en </w:t>
      </w:r>
      <w:r w:rsidRPr="00A94D2D">
        <w:rPr>
          <w:rFonts w:eastAsia="Courier New" w:cstheme="minorHAnsi"/>
          <w:i/>
          <w:color w:val="000000"/>
          <w:szCs w:val="24"/>
          <w:lang w:val="es-ES" w:eastAsia="es-ES"/>
        </w:rPr>
        <w:t>Fenicias</w:t>
      </w:r>
      <w:r w:rsidRPr="00A94D2D">
        <w:rPr>
          <w:rFonts w:eastAsia="Courier New" w:cstheme="minorHAnsi"/>
          <w:color w:val="000000"/>
          <w:szCs w:val="24"/>
          <w:lang w:val="es-ES" w:eastAsia="es-ES"/>
        </w:rPr>
        <w:t xml:space="preserve">, se detiene a describir con detalle, en voz del Mensajero, los eventos que reflejan características de sus personajes: </w:t>
      </w:r>
    </w:p>
    <w:p w:rsidR="00057411" w:rsidRPr="00A94D2D" w:rsidRDefault="00057411" w:rsidP="0037393B">
      <w:pPr>
        <w:pStyle w:val="Cita"/>
        <w:rPr>
          <w:rFonts w:cstheme="minorHAnsi"/>
        </w:rPr>
      </w:pPr>
      <w:r w:rsidRPr="00A94D2D">
        <w:rPr>
          <w:rFonts w:cstheme="minorHAnsi"/>
        </w:rPr>
        <w:t xml:space="preserve">… Polinices todavía respiraba, y, al ver a su hermana y a su vieja madre, dijo: «Me muero, madre, siento pena de ti, y de mi hermana, y de mi hermano muerto. Que llegó a ser mi enemigo; pero, con todo, era mi hermano. </w:t>
      </w:r>
    </w:p>
    <w:p w:rsidR="001C4FB3" w:rsidRPr="001C4FB3" w:rsidRDefault="001C4FB3" w:rsidP="0037393B">
      <w:pPr>
        <w:tabs>
          <w:tab w:val="left" w:pos="1578"/>
        </w:tabs>
        <w:spacing w:before="120" w:after="120" w:line="240" w:lineRule="auto"/>
        <w:rPr>
          <w:rFonts w:eastAsia="Courier New" w:cstheme="minorHAnsi"/>
          <w:b/>
          <w:color w:val="000000"/>
          <w:szCs w:val="24"/>
          <w:lang w:val="es-ES" w:eastAsia="es-ES"/>
        </w:rPr>
      </w:pPr>
      <w:r w:rsidRPr="001C4FB3">
        <w:rPr>
          <w:rFonts w:eastAsia="Courier New" w:cstheme="minorHAnsi"/>
          <w:b/>
          <w:color w:val="000000"/>
          <w:szCs w:val="24"/>
          <w:lang w:val="es-ES" w:eastAsia="es-ES"/>
        </w:rPr>
        <w:t>Segundo tiempo: conjunción</w:t>
      </w:r>
    </w:p>
    <w:p w:rsidR="00057411" w:rsidRPr="001C4FB3" w:rsidRDefault="001C4FB3" w:rsidP="001C4FB3">
      <w:pPr>
        <w:tabs>
          <w:tab w:val="left" w:pos="1578"/>
        </w:tabs>
        <w:spacing w:before="120" w:after="120" w:line="240" w:lineRule="auto"/>
        <w:rPr>
          <w:rFonts w:eastAsia="Courier New" w:cstheme="minorHAnsi"/>
          <w:iCs/>
          <w:color w:val="000000"/>
          <w:szCs w:val="24"/>
          <w:lang w:eastAsia="es-ES"/>
        </w:rPr>
      </w:pPr>
      <w:r>
        <w:rPr>
          <w:rFonts w:eastAsia="Courier New" w:cstheme="minorHAnsi"/>
          <w:color w:val="000000"/>
          <w:szCs w:val="24"/>
          <w:lang w:val="es-ES" w:eastAsia="es-ES"/>
        </w:rPr>
        <w:t>Este</w:t>
      </w:r>
      <w:r w:rsidR="00066EF5" w:rsidRPr="00A94D2D">
        <w:rPr>
          <w:rFonts w:eastAsia="Courier New" w:cstheme="minorHAnsi"/>
          <w:color w:val="000000"/>
          <w:szCs w:val="24"/>
          <w:lang w:val="es-ES" w:eastAsia="es-ES"/>
        </w:rPr>
        <w:t xml:space="preserve"> tiempo </w:t>
      </w:r>
      <w:r w:rsidR="00066EF5" w:rsidRPr="00A94D2D">
        <w:rPr>
          <w:rFonts w:eastAsia="Courier New" w:cstheme="minorHAnsi"/>
          <w:iCs/>
          <w:color w:val="000000"/>
          <w:szCs w:val="24"/>
          <w:lang w:eastAsia="es-ES"/>
        </w:rPr>
        <w:t xml:space="preserve">representa un paso adelante, </w:t>
      </w:r>
      <w:r w:rsidR="00066EF5" w:rsidRPr="00A94D2D">
        <w:rPr>
          <w:rFonts w:eastAsia="Courier New" w:cstheme="minorHAnsi"/>
          <w:color w:val="000000"/>
          <w:szCs w:val="24"/>
          <w:lang w:val="es-ES" w:eastAsia="es-ES"/>
        </w:rPr>
        <w:t xml:space="preserve">es el de conjunción </w:t>
      </w:r>
      <w:r w:rsidR="00066EF5" w:rsidRPr="00A94D2D">
        <w:rPr>
          <w:rFonts w:eastAsia="Courier New" w:cstheme="minorHAnsi"/>
          <w:color w:val="000000"/>
          <w:szCs w:val="24"/>
          <w:lang w:val="es-ES" w:eastAsia="es-ES"/>
        </w:rPr>
        <w:fldChar w:fldCharType="begin" w:fldLock="1"/>
      </w:r>
      <w:r w:rsidR="00CE3E7B" w:rsidRPr="00A94D2D">
        <w:rPr>
          <w:rFonts w:eastAsia="Courier New" w:cstheme="minorHAnsi"/>
          <w:color w:val="000000"/>
          <w:szCs w:val="24"/>
          <w:lang w:val="es-ES" w:eastAsia="es-ES"/>
        </w:rPr>
        <w:instrText>ADDIN CSL_CITATION {"citationItems":[{"id":"ITEM-1","itemData":{"author":[{"dropping-particle":"","family":"Berlfein","given":"Elena","non-dropping-particle":"","parse-names":false,"suffix":""},{"dropping-particle":"","family":"Czernikowski","given":"Esther","non-dropping-particle":"","parse-names":false,"suffix":""},{"dropping-particle":"","family":"Gaspari","given":"Ricardo","non-dropping-particle":"","parse-names":false,"suffix":""},{"dropping-particle":"","family":"Gomel","given":"Silvia","non-dropping-particle":"","parse-names":false,"suffix":""},{"dropping-particle":"","family":"Matus","given":"Susana","non-dropping-particle":"","parse-names":false,"suffix":""},{"dropping-particle":"","family":"Moscona","given":"Sara","non-dropping-particle":"","parse-names":false,"suffix":""},{"dropping-particle":"","family":"Sternbach","given":"Susana","non-dropping-particle":"","parse-names":false,"suffix":""}],"id":"ITEM-1","issued":{"date-parts":[["2003"]]},"publisher":"Lugar Editorial","publisher-place":"Buenos Aires","title":"Entre hermanos Sentido y efectos del vínculo fraterno","type":"book"},"uris":["http://www.mendeley.com/documents/?uuid=91b5469d-935a-33e4-81a3-a7786f8b2a0a"]}],"mendeley":{"formattedCitation":"(Berlfein et al., 2003)","plainTextFormattedCitation":"(Berlfein et al., 2003)","previouslyFormattedCitation":"(Berlfein et al., 2003)"},"properties":{"noteIndex":0},"schema":"https://github.com/citation-style-language/schema/raw/master/csl-citation.json"}</w:instrText>
      </w:r>
      <w:r w:rsidR="00066EF5" w:rsidRPr="00A94D2D">
        <w:rPr>
          <w:rFonts w:eastAsia="Courier New" w:cstheme="minorHAnsi"/>
          <w:color w:val="000000"/>
          <w:szCs w:val="24"/>
          <w:lang w:val="es-ES" w:eastAsia="es-ES"/>
        </w:rPr>
        <w:fldChar w:fldCharType="separate"/>
      </w:r>
      <w:r w:rsidR="00066EF5" w:rsidRPr="00A94D2D">
        <w:rPr>
          <w:rFonts w:eastAsia="Courier New" w:cstheme="minorHAnsi"/>
          <w:noProof/>
          <w:color w:val="000000"/>
          <w:szCs w:val="24"/>
          <w:lang w:val="es-ES" w:eastAsia="es-ES"/>
        </w:rPr>
        <w:t>(Berlfein et al., 2003)</w:t>
      </w:r>
      <w:r w:rsidR="00066EF5" w:rsidRPr="00A94D2D">
        <w:rPr>
          <w:rFonts w:eastAsia="Courier New" w:cstheme="minorHAnsi"/>
          <w:color w:val="000000"/>
          <w:szCs w:val="24"/>
          <w:lang w:val="es-ES" w:eastAsia="es-ES"/>
        </w:rPr>
        <w:fldChar w:fldCharType="end"/>
      </w:r>
      <w:r w:rsidR="00066EF5" w:rsidRPr="00A94D2D">
        <w:rPr>
          <w:rFonts w:eastAsia="Courier New" w:cstheme="minorHAnsi"/>
          <w:color w:val="000000"/>
          <w:szCs w:val="24"/>
          <w:lang w:val="es-ES" w:eastAsia="es-ES"/>
        </w:rPr>
        <w:t xml:space="preserve">, </w:t>
      </w:r>
      <w:r w:rsidR="00057411" w:rsidRPr="00A94D2D">
        <w:rPr>
          <w:rFonts w:eastAsia="Courier New" w:cstheme="minorHAnsi"/>
          <w:iCs/>
          <w:color w:val="000000"/>
          <w:szCs w:val="24"/>
          <w:lang w:eastAsia="es-ES"/>
        </w:rPr>
        <w:t xml:space="preserve">de enlace y coincidencia, porque a través del raciocinio se </w:t>
      </w:r>
      <w:r w:rsidR="00066EF5" w:rsidRPr="00A94D2D">
        <w:rPr>
          <w:rFonts w:eastAsia="Courier New" w:cstheme="minorHAnsi"/>
          <w:iCs/>
          <w:color w:val="000000"/>
          <w:szCs w:val="24"/>
          <w:lang w:eastAsia="es-ES"/>
        </w:rPr>
        <w:t>reconocen las ventajas de la reconciliación, se debilita el</w:t>
      </w:r>
      <w:r w:rsidR="00057411" w:rsidRPr="00A94D2D">
        <w:rPr>
          <w:rFonts w:eastAsia="Courier New" w:cstheme="minorHAnsi"/>
          <w:iCs/>
          <w:color w:val="000000"/>
          <w:szCs w:val="24"/>
          <w:lang w:eastAsia="es-ES"/>
        </w:rPr>
        <w:t xml:space="preserve"> antagonismo</w:t>
      </w:r>
      <w:r w:rsidR="00066EF5" w:rsidRPr="00A94D2D">
        <w:rPr>
          <w:rFonts w:eastAsia="Courier New" w:cstheme="minorHAnsi"/>
          <w:iCs/>
          <w:color w:val="000000"/>
          <w:szCs w:val="24"/>
          <w:lang w:eastAsia="es-ES"/>
        </w:rPr>
        <w:t xml:space="preserve"> e inicia la mutua identificación con base en las coincidencias de</w:t>
      </w:r>
      <w:r w:rsidR="00A9255E" w:rsidRPr="00A94D2D">
        <w:rPr>
          <w:rFonts w:eastAsia="Courier New" w:cstheme="minorHAnsi"/>
          <w:iCs/>
          <w:color w:val="000000"/>
          <w:szCs w:val="24"/>
          <w:lang w:eastAsia="es-ES"/>
        </w:rPr>
        <w:t xml:space="preserve"> origen y crianza. En esta etapa los hermanos a</w:t>
      </w:r>
      <w:r>
        <w:rPr>
          <w:rFonts w:eastAsia="Courier New" w:cstheme="minorHAnsi"/>
          <w:iCs/>
          <w:color w:val="000000"/>
          <w:szCs w:val="24"/>
          <w:lang w:eastAsia="es-ES"/>
        </w:rPr>
        <w:t>prenden el beneficio compartido</w:t>
      </w:r>
      <w:r w:rsidR="00A9255E" w:rsidRPr="00A94D2D">
        <w:rPr>
          <w:rFonts w:eastAsia="Courier New" w:cstheme="minorHAnsi"/>
          <w:iCs/>
          <w:color w:val="000000"/>
          <w:szCs w:val="24"/>
          <w:lang w:eastAsia="es-ES"/>
        </w:rPr>
        <w:t xml:space="preserve"> del apoyo y protección que pueden darse unos a otros ante </w:t>
      </w:r>
      <w:r w:rsidR="00066EF5" w:rsidRPr="00A94D2D">
        <w:rPr>
          <w:rFonts w:eastAsia="Courier New" w:cstheme="minorHAnsi"/>
          <w:iCs/>
          <w:color w:val="000000"/>
          <w:szCs w:val="24"/>
          <w:lang w:eastAsia="es-ES"/>
        </w:rPr>
        <w:t>amenazas externas</w:t>
      </w:r>
      <w:r w:rsidR="00057411" w:rsidRPr="00A94D2D">
        <w:rPr>
          <w:rFonts w:eastAsia="Courier New" w:cstheme="minorHAnsi"/>
          <w:iCs/>
          <w:color w:val="000000"/>
          <w:szCs w:val="24"/>
          <w:lang w:eastAsia="es-ES"/>
        </w:rPr>
        <w:t xml:space="preserve">. Pero este es apenas el inicio del proceso de socialización, si la fratría no se abre al mundo externo, en la comunidad, la conjunción puede convertirse en una especie de amalgama, unida más por la timidez y el temor al “peligro” externo, que por un sentimiento de gozo por estar juntos. La permanencia en este estado obstaculiza la individuación y la diferenciación de cada uno como persona única y autónoma. En su forma extrema conduce a coaliciones de complicidad endogámica defensiva ante cualquier influencia externa, ya sea de los mismos padres o de cualquier grupo externo que se viva como amenazante.  </w:t>
      </w:r>
      <w:r>
        <w:rPr>
          <w:rFonts w:eastAsia="Courier New" w:cstheme="minorHAnsi"/>
          <w:iCs/>
          <w:color w:val="000000"/>
          <w:szCs w:val="24"/>
          <w:lang w:eastAsia="es-ES"/>
        </w:rPr>
        <w:t xml:space="preserve">  </w:t>
      </w:r>
      <w:r w:rsidR="00057411" w:rsidRPr="00A94D2D">
        <w:rPr>
          <w:rFonts w:eastAsia="Courier New" w:cstheme="minorHAnsi"/>
          <w:color w:val="000000"/>
          <w:szCs w:val="24"/>
          <w:lang w:eastAsia="es-ES"/>
        </w:rPr>
        <w:t xml:space="preserve">Entre Eteocles y Polinices pareciera que hay indicios de conciliación para evitar la destrucción, pero se trata de algo muy efímero, porque ninguno de los dos está dispuesto a ceder en lo fundamental. Así se percibe esta breve disposición a unirse en </w:t>
      </w:r>
      <w:r w:rsidR="00057411" w:rsidRPr="00A94D2D">
        <w:rPr>
          <w:rFonts w:eastAsia="Courier New" w:cstheme="minorHAnsi"/>
          <w:i/>
          <w:color w:val="000000"/>
          <w:szCs w:val="24"/>
          <w:lang w:eastAsia="es-ES"/>
        </w:rPr>
        <w:t>Fenicias</w:t>
      </w:r>
      <w:r w:rsidR="00057411" w:rsidRPr="00A94D2D">
        <w:rPr>
          <w:rFonts w:eastAsia="Courier New" w:cstheme="minorHAnsi"/>
          <w:color w:val="000000"/>
          <w:szCs w:val="24"/>
          <w:lang w:eastAsia="es-ES"/>
        </w:rPr>
        <w:t>:</w:t>
      </w:r>
    </w:p>
    <w:p w:rsidR="00057411" w:rsidRPr="00A94D2D" w:rsidRDefault="00057411" w:rsidP="0037393B">
      <w:pPr>
        <w:pStyle w:val="Cita"/>
        <w:rPr>
          <w:rFonts w:cstheme="minorHAnsi"/>
        </w:rPr>
      </w:pPr>
      <w:r w:rsidRPr="00A94D2D">
        <w:rPr>
          <w:rFonts w:cstheme="minorHAnsi"/>
        </w:rPr>
        <w:t xml:space="preserve">POLINICES  … Incluso ahora </w:t>
      </w:r>
      <w:r w:rsidRPr="00A94D2D">
        <w:rPr>
          <w:rFonts w:cstheme="minorHAnsi"/>
          <w:b/>
        </w:rPr>
        <w:t>e</w:t>
      </w:r>
      <w:r w:rsidRPr="00075FA6">
        <w:rPr>
          <w:rFonts w:cstheme="minorHAnsi"/>
        </w:rPr>
        <w:t xml:space="preserve">stoy dispuesto, si recibo lo que es mío, a reenviar el ejército fuera de esta tierra, y a vivir en la casa familiar cumpliendo mi turno, y a cedérselo de nuevo a él </w:t>
      </w:r>
      <w:r w:rsidR="00075FA6">
        <w:rPr>
          <w:rFonts w:cstheme="minorHAnsi"/>
        </w:rPr>
        <w:t xml:space="preserve">por el mismo plazo </w:t>
      </w:r>
      <w:r w:rsidRPr="00A94D2D">
        <w:rPr>
          <w:rFonts w:cstheme="minorHAnsi"/>
        </w:rPr>
        <w:t>(</w:t>
      </w:r>
      <w:r w:rsidR="00075FA6" w:rsidRPr="00075FA6">
        <w:rPr>
          <w:rFonts w:cstheme="minorHAnsi"/>
          <w:i/>
        </w:rPr>
        <w:t>Fen.</w:t>
      </w:r>
      <w:r w:rsidR="00075FA6">
        <w:rPr>
          <w:rFonts w:cstheme="minorHAnsi"/>
        </w:rPr>
        <w:t xml:space="preserve"> </w:t>
      </w:r>
      <w:r w:rsidRPr="00A94D2D">
        <w:rPr>
          <w:rFonts w:cstheme="minorHAnsi"/>
        </w:rPr>
        <w:t>480-490).</w:t>
      </w:r>
    </w:p>
    <w:p w:rsidR="00057411" w:rsidRPr="00A94D2D" w:rsidRDefault="00057411" w:rsidP="0037393B">
      <w:pPr>
        <w:pStyle w:val="Cita"/>
        <w:rPr>
          <w:rFonts w:cstheme="minorHAnsi"/>
        </w:rPr>
      </w:pPr>
      <w:r w:rsidRPr="00A94D2D">
        <w:rPr>
          <w:rFonts w:cstheme="minorHAnsi"/>
        </w:rPr>
        <w:lastRenderedPageBreak/>
        <w:t>ETEOCLES.-</w:t>
      </w:r>
      <w:r w:rsidRPr="00A94D2D">
        <w:rPr>
          <w:rFonts w:cstheme="minorHAnsi"/>
          <w:vertAlign w:val="superscript"/>
        </w:rPr>
        <w:t xml:space="preserve"> </w:t>
      </w:r>
      <w:r w:rsidRPr="00A94D2D">
        <w:rPr>
          <w:rFonts w:cstheme="minorHAnsi"/>
        </w:rPr>
        <w:t>Hubiera debido, madre, tratar él de conseguir la reconciliación sin acompañamiento de armas, ya que la palabra razonable lo conquista todo, al igual que puede someterlo el hierro de los enemigos.</w:t>
      </w:r>
      <w:r w:rsidR="00075FA6">
        <w:rPr>
          <w:rFonts w:cstheme="minorHAnsi"/>
        </w:rPr>
        <w:t xml:space="preserve"> (515-518</w:t>
      </w:r>
      <w:r w:rsidRPr="00A94D2D">
        <w:rPr>
          <w:rFonts w:cstheme="minorHAnsi"/>
        </w:rPr>
        <w:t>)</w:t>
      </w:r>
    </w:p>
    <w:p w:rsidR="00057411" w:rsidRPr="00A94D2D" w:rsidRDefault="00057411" w:rsidP="0037393B">
      <w:pPr>
        <w:spacing w:before="120" w:after="120" w:line="240" w:lineRule="auto"/>
        <w:rPr>
          <w:rFonts w:eastAsia="Courier New" w:cstheme="minorHAnsi"/>
          <w:color w:val="000000"/>
          <w:szCs w:val="24"/>
          <w:lang w:eastAsia="es-ES"/>
        </w:rPr>
      </w:pPr>
      <w:r w:rsidRPr="00A94D2D">
        <w:rPr>
          <w:rFonts w:eastAsia="Courier New" w:cstheme="minorHAnsi"/>
          <w:color w:val="000000"/>
          <w:szCs w:val="24"/>
          <w:lang w:eastAsia="es-ES"/>
        </w:rPr>
        <w:t>En esta etapa, la función</w:t>
      </w:r>
      <w:r w:rsidR="00A9255E" w:rsidRPr="00A94D2D">
        <w:rPr>
          <w:rFonts w:eastAsia="Courier New" w:cstheme="minorHAnsi"/>
          <w:color w:val="000000"/>
          <w:szCs w:val="24"/>
          <w:lang w:eastAsia="es-ES"/>
        </w:rPr>
        <w:t xml:space="preserve"> de Ismene es destacada, su fin es </w:t>
      </w:r>
      <w:r w:rsidR="0012397F">
        <w:rPr>
          <w:rFonts w:eastAsia="Courier New" w:cstheme="minorHAnsi"/>
          <w:color w:val="000000"/>
          <w:szCs w:val="24"/>
          <w:lang w:eastAsia="es-ES"/>
        </w:rPr>
        <w:t>mantener a sus hermanos a salvo,</w:t>
      </w:r>
      <w:r w:rsidR="00A9255E" w:rsidRPr="00A94D2D">
        <w:rPr>
          <w:rFonts w:eastAsia="Courier New" w:cstheme="minorHAnsi"/>
          <w:color w:val="000000"/>
          <w:szCs w:val="24"/>
          <w:lang w:eastAsia="es-ES"/>
        </w:rPr>
        <w:t xml:space="preserve"> </w:t>
      </w:r>
      <w:r w:rsidRPr="00A94D2D">
        <w:rPr>
          <w:rFonts w:eastAsia="Courier New" w:cstheme="minorHAnsi"/>
          <w:color w:val="000000"/>
          <w:szCs w:val="24"/>
          <w:lang w:eastAsia="es-ES"/>
        </w:rPr>
        <w:t>mantener la unión y protegerse de</w:t>
      </w:r>
      <w:r w:rsidR="00A9255E" w:rsidRPr="00A94D2D">
        <w:rPr>
          <w:rFonts w:eastAsia="Courier New" w:cstheme="minorHAnsi"/>
          <w:color w:val="000000"/>
          <w:szCs w:val="24"/>
          <w:lang w:eastAsia="es-ES"/>
        </w:rPr>
        <w:t xml:space="preserve">l peligro que asecha a su </w:t>
      </w:r>
      <w:r w:rsidR="00710A42" w:rsidRPr="00A94D2D">
        <w:rPr>
          <w:rFonts w:eastAsia="Courier New" w:cstheme="minorHAnsi"/>
          <w:color w:val="000000"/>
          <w:szCs w:val="24"/>
          <w:lang w:eastAsia="es-ES"/>
        </w:rPr>
        <w:t>hermana en su desafío a la ley</w:t>
      </w:r>
      <w:r w:rsidR="00A9255E" w:rsidRPr="00A94D2D">
        <w:rPr>
          <w:rFonts w:eastAsia="Courier New" w:cstheme="minorHAnsi"/>
          <w:color w:val="000000"/>
          <w:szCs w:val="24"/>
          <w:lang w:eastAsia="es-ES"/>
        </w:rPr>
        <w:t>. En oposición a Antígona</w:t>
      </w:r>
      <w:r w:rsidR="00075FA6">
        <w:rPr>
          <w:rFonts w:eastAsia="Courier New" w:cstheme="minorHAnsi"/>
          <w:color w:val="000000"/>
          <w:szCs w:val="24"/>
          <w:lang w:eastAsia="es-ES"/>
        </w:rPr>
        <w:t>,</w:t>
      </w:r>
      <w:r w:rsidR="00A9255E" w:rsidRPr="00A94D2D">
        <w:rPr>
          <w:rFonts w:eastAsia="Courier New" w:cstheme="minorHAnsi"/>
          <w:color w:val="000000"/>
          <w:szCs w:val="24"/>
          <w:lang w:eastAsia="es-ES"/>
        </w:rPr>
        <w:t xml:space="preserve"> argumenta a favor de la obediencia </w:t>
      </w:r>
      <w:r w:rsidR="00710A42" w:rsidRPr="00A94D2D">
        <w:rPr>
          <w:rFonts w:eastAsia="Courier New" w:cstheme="minorHAnsi"/>
          <w:color w:val="000000"/>
          <w:szCs w:val="24"/>
          <w:lang w:eastAsia="es-ES"/>
        </w:rPr>
        <w:t xml:space="preserve">civil, y del cumplimiento con su rol de mujeres. </w:t>
      </w:r>
      <w:r w:rsidRPr="00A94D2D">
        <w:rPr>
          <w:rFonts w:eastAsia="Courier New" w:cstheme="minorHAnsi"/>
          <w:color w:val="000000"/>
          <w:szCs w:val="24"/>
          <w:lang w:eastAsia="es-ES"/>
        </w:rPr>
        <w:t xml:space="preserve"> Ismene es realista, se muestra conforme con la situación que les tocó vivir, amorosa de su familia, pero temerosa de arriesgarse a una empresa que las pone en peligro de muerte</w:t>
      </w:r>
      <w:r w:rsidR="00710A42" w:rsidRPr="00A94D2D">
        <w:rPr>
          <w:rFonts w:eastAsia="Courier New" w:cstheme="minorHAnsi"/>
          <w:color w:val="000000"/>
          <w:szCs w:val="24"/>
          <w:lang w:eastAsia="es-ES"/>
        </w:rPr>
        <w:t>: “</w:t>
      </w:r>
      <w:r w:rsidR="00710A42" w:rsidRPr="00A94D2D">
        <w:rPr>
          <w:rFonts w:eastAsia="Courier New" w:cstheme="minorHAnsi"/>
          <w:iCs/>
          <w:color w:val="000000"/>
          <w:szCs w:val="24"/>
          <w:lang w:eastAsia="es-ES"/>
        </w:rPr>
        <w:t>t</w:t>
      </w:r>
      <w:r w:rsidR="00710A42" w:rsidRPr="00A94D2D">
        <w:rPr>
          <w:rFonts w:eastAsia="Courier New" w:cstheme="minorHAnsi"/>
          <w:i/>
          <w:iCs/>
          <w:color w:val="000000"/>
          <w:szCs w:val="24"/>
          <w:lang w:eastAsia="es-ES"/>
        </w:rPr>
        <w:t>enemos que obedecer en esto y en cosas aún más dolorosas que éstas… el obrar por encima de nuestras posibilidades no tiene ningún sentido</w:t>
      </w:r>
      <w:r w:rsidR="00710A42" w:rsidRPr="00A94D2D">
        <w:rPr>
          <w:rFonts w:eastAsia="Courier New" w:cstheme="minorHAnsi"/>
          <w:iCs/>
          <w:color w:val="000000"/>
          <w:szCs w:val="24"/>
          <w:lang w:eastAsia="es-ES"/>
        </w:rPr>
        <w:t>” (</w:t>
      </w:r>
      <w:r w:rsidR="0012397F">
        <w:rPr>
          <w:rFonts w:eastAsia="Courier New" w:cstheme="minorHAnsi"/>
          <w:i/>
          <w:color w:val="000000"/>
          <w:szCs w:val="24"/>
          <w:lang w:eastAsia="es-ES"/>
        </w:rPr>
        <w:t>Ant.</w:t>
      </w:r>
      <w:r w:rsidRPr="00A94D2D">
        <w:rPr>
          <w:rFonts w:eastAsia="Courier New" w:cstheme="minorHAnsi"/>
          <w:i/>
          <w:color w:val="000000"/>
          <w:szCs w:val="24"/>
          <w:lang w:eastAsia="es-ES"/>
        </w:rPr>
        <w:t xml:space="preserve"> </w:t>
      </w:r>
      <w:r w:rsidR="00710A42" w:rsidRPr="00A94D2D">
        <w:rPr>
          <w:rFonts w:eastAsia="Courier New" w:cstheme="minorHAnsi"/>
          <w:color w:val="000000"/>
          <w:szCs w:val="24"/>
          <w:lang w:eastAsia="es-ES"/>
        </w:rPr>
        <w:t>65).</w:t>
      </w:r>
    </w:p>
    <w:p w:rsidR="00057411" w:rsidRPr="00A94D2D" w:rsidRDefault="00057411" w:rsidP="0037393B">
      <w:pPr>
        <w:spacing w:before="120" w:after="120" w:line="240" w:lineRule="auto"/>
        <w:rPr>
          <w:rFonts w:eastAsia="Courier New" w:cstheme="minorHAnsi"/>
          <w:iCs/>
          <w:color w:val="000000"/>
          <w:szCs w:val="24"/>
          <w:lang w:val="es-ES" w:eastAsia="es-ES"/>
        </w:rPr>
      </w:pPr>
      <w:r w:rsidRPr="00A94D2D">
        <w:rPr>
          <w:rFonts w:eastAsia="Courier New" w:cstheme="minorHAnsi"/>
          <w:iCs/>
          <w:color w:val="000000"/>
          <w:szCs w:val="24"/>
          <w:lang w:val="es-ES" w:eastAsia="es-ES"/>
        </w:rPr>
        <w:t>El personaje de Antígona en ningún momento es</w:t>
      </w:r>
      <w:r w:rsidR="0012397F">
        <w:rPr>
          <w:rFonts w:eastAsia="Courier New" w:cstheme="minorHAnsi"/>
          <w:iCs/>
          <w:color w:val="000000"/>
          <w:szCs w:val="24"/>
          <w:lang w:val="es-ES" w:eastAsia="es-ES"/>
        </w:rPr>
        <w:t xml:space="preserve"> de resguardo </w:t>
      </w:r>
      <w:r w:rsidRPr="00A94D2D">
        <w:rPr>
          <w:rFonts w:eastAsia="Courier New" w:cstheme="minorHAnsi"/>
          <w:iCs/>
          <w:color w:val="000000"/>
          <w:szCs w:val="24"/>
          <w:lang w:val="es-ES" w:eastAsia="es-ES"/>
        </w:rPr>
        <w:t xml:space="preserve">porque ella siente que su misión no es mantener la tranquilidad, sino restaurar el honor de la familia y </w:t>
      </w:r>
      <w:r w:rsidR="0012397F">
        <w:rPr>
          <w:rFonts w:eastAsia="Courier New" w:cstheme="minorHAnsi"/>
          <w:iCs/>
          <w:color w:val="000000"/>
          <w:szCs w:val="24"/>
          <w:lang w:val="es-ES" w:eastAsia="es-ES"/>
        </w:rPr>
        <w:t>cumplir con sus deberes de hija</w:t>
      </w:r>
      <w:r w:rsidRPr="00A94D2D">
        <w:rPr>
          <w:rFonts w:eastAsia="Courier New" w:cstheme="minorHAnsi"/>
          <w:iCs/>
          <w:color w:val="000000"/>
          <w:szCs w:val="24"/>
          <w:lang w:val="es-ES" w:eastAsia="es-ES"/>
        </w:rPr>
        <w:t xml:space="preserve"> y herman</w:t>
      </w:r>
      <w:r w:rsidR="00710A42" w:rsidRPr="00A94D2D">
        <w:rPr>
          <w:rFonts w:eastAsia="Courier New" w:cstheme="minorHAnsi"/>
          <w:iCs/>
          <w:color w:val="000000"/>
          <w:szCs w:val="24"/>
          <w:lang w:val="es-ES" w:eastAsia="es-ES"/>
        </w:rPr>
        <w:t>a</w:t>
      </w:r>
      <w:r w:rsidRPr="00A94D2D">
        <w:rPr>
          <w:rFonts w:eastAsia="Courier New" w:cstheme="minorHAnsi"/>
          <w:iCs/>
          <w:color w:val="000000"/>
          <w:szCs w:val="24"/>
          <w:lang w:val="es-ES" w:eastAsia="es-ES"/>
        </w:rPr>
        <w:t xml:space="preserve">, antes de plantearse una visión de </w:t>
      </w:r>
      <w:r w:rsidR="00710A42" w:rsidRPr="00A94D2D">
        <w:rPr>
          <w:rFonts w:eastAsia="Courier New" w:cstheme="minorHAnsi"/>
          <w:iCs/>
          <w:color w:val="000000"/>
          <w:szCs w:val="24"/>
          <w:lang w:val="es-ES" w:eastAsia="es-ES"/>
        </w:rPr>
        <w:t xml:space="preserve">su propio porvenir. </w:t>
      </w:r>
      <w:r w:rsidRPr="00A94D2D">
        <w:rPr>
          <w:rFonts w:eastAsia="Courier New" w:cstheme="minorHAnsi"/>
          <w:iCs/>
          <w:color w:val="000000"/>
          <w:szCs w:val="24"/>
          <w:lang w:val="es-ES" w:eastAsia="es-ES"/>
        </w:rPr>
        <w:t xml:space="preserve"> </w:t>
      </w:r>
    </w:p>
    <w:p w:rsidR="0012397F" w:rsidRPr="00A533E4" w:rsidRDefault="0012397F" w:rsidP="0037393B">
      <w:pPr>
        <w:spacing w:before="120" w:after="120" w:line="240" w:lineRule="auto"/>
        <w:rPr>
          <w:rFonts w:eastAsia="Courier New" w:cstheme="minorHAnsi"/>
          <w:b/>
          <w:color w:val="000000"/>
          <w:szCs w:val="24"/>
          <w:lang w:val="es-ES" w:eastAsia="es-ES"/>
        </w:rPr>
      </w:pPr>
      <w:r w:rsidRPr="00A533E4">
        <w:rPr>
          <w:rFonts w:eastAsia="Courier New" w:cstheme="minorHAnsi"/>
          <w:b/>
          <w:color w:val="000000"/>
          <w:szCs w:val="24"/>
          <w:lang w:val="es-ES" w:eastAsia="es-ES"/>
        </w:rPr>
        <w:t>T</w:t>
      </w:r>
      <w:r w:rsidR="00525D1A" w:rsidRPr="00A533E4">
        <w:rPr>
          <w:rFonts w:eastAsia="Courier New" w:cstheme="minorHAnsi"/>
          <w:b/>
          <w:color w:val="000000"/>
          <w:szCs w:val="24"/>
          <w:lang w:val="es-ES" w:eastAsia="es-ES"/>
        </w:rPr>
        <w:t>ercer tiempo</w:t>
      </w:r>
      <w:r w:rsidRPr="00A533E4">
        <w:rPr>
          <w:rFonts w:eastAsia="Courier New" w:cstheme="minorHAnsi"/>
          <w:b/>
          <w:color w:val="000000"/>
          <w:szCs w:val="24"/>
          <w:lang w:val="es-ES" w:eastAsia="es-ES"/>
        </w:rPr>
        <w:t>:</w:t>
      </w:r>
      <w:r w:rsidR="00057411" w:rsidRPr="00A533E4">
        <w:rPr>
          <w:rFonts w:eastAsia="Courier New" w:cstheme="minorHAnsi"/>
          <w:b/>
          <w:color w:val="000000"/>
          <w:szCs w:val="24"/>
          <w:lang w:val="es-ES" w:eastAsia="es-ES"/>
        </w:rPr>
        <w:t xml:space="preserve"> disyunción</w:t>
      </w:r>
    </w:p>
    <w:p w:rsidR="00065BAE" w:rsidRPr="005C30CC" w:rsidRDefault="0012397F" w:rsidP="0037393B">
      <w:pPr>
        <w:spacing w:before="120" w:after="120" w:line="240" w:lineRule="auto"/>
        <w:rPr>
          <w:rFonts w:eastAsia="Courier New" w:cstheme="minorHAnsi"/>
          <w:color w:val="000000"/>
          <w:szCs w:val="24"/>
          <w:lang w:val="es-ES" w:eastAsia="es-ES"/>
        </w:rPr>
      </w:pPr>
      <w:r>
        <w:rPr>
          <w:rFonts w:eastAsia="Courier New" w:cstheme="minorHAnsi"/>
          <w:color w:val="000000"/>
          <w:szCs w:val="24"/>
          <w:lang w:val="es-ES" w:eastAsia="es-ES"/>
        </w:rPr>
        <w:t>Este es el tiempo de desligar, de disyunción</w:t>
      </w:r>
      <w:r w:rsidR="00057411" w:rsidRPr="00A94D2D">
        <w:rPr>
          <w:rFonts w:eastAsia="Courier New" w:cstheme="minorHAnsi"/>
          <w:color w:val="000000"/>
          <w:szCs w:val="24"/>
          <w:lang w:val="es-ES" w:eastAsia="es-ES"/>
        </w:rPr>
        <w:t xml:space="preserve"> </w:t>
      </w:r>
      <w:r w:rsidR="00525D1A" w:rsidRPr="00A94D2D">
        <w:rPr>
          <w:rFonts w:eastAsia="Calibri" w:cstheme="minorHAnsi"/>
          <w:sz w:val="22"/>
        </w:rPr>
        <w:t>(</w:t>
      </w:r>
      <w:r w:rsidR="00525D1A" w:rsidRPr="00A94D2D">
        <w:rPr>
          <w:rFonts w:eastAsia="Calibri" w:cstheme="minorHAnsi"/>
          <w:i/>
          <w:sz w:val="22"/>
        </w:rPr>
        <w:t>disyunguere</w:t>
      </w:r>
      <w:r w:rsidR="00525D1A" w:rsidRPr="00A94D2D">
        <w:rPr>
          <w:rFonts w:eastAsia="Calibri" w:cstheme="minorHAnsi"/>
          <w:sz w:val="22"/>
        </w:rPr>
        <w:t>)</w:t>
      </w:r>
      <w:r w:rsidR="00057411" w:rsidRPr="00A94D2D">
        <w:rPr>
          <w:rFonts w:eastAsia="Courier New" w:cstheme="minorHAnsi"/>
          <w:color w:val="000000"/>
          <w:szCs w:val="24"/>
          <w:lang w:val="es-ES" w:eastAsia="es-ES"/>
        </w:rPr>
        <w:t xml:space="preserve">, </w:t>
      </w:r>
      <w:r w:rsidR="00525D1A" w:rsidRPr="00A94D2D">
        <w:rPr>
          <w:rFonts w:eastAsia="Courier New" w:cstheme="minorHAnsi"/>
          <w:color w:val="000000"/>
          <w:szCs w:val="24"/>
          <w:lang w:val="es-ES" w:eastAsia="es-ES"/>
        </w:rPr>
        <w:t xml:space="preserve">en el sentido de destrabar la conjunción y dar inicio a la sana separación </w:t>
      </w:r>
      <w:r w:rsidR="00057411" w:rsidRPr="00A94D2D">
        <w:rPr>
          <w:rFonts w:eastAsia="Courier New" w:cstheme="minorHAnsi"/>
          <w:color w:val="000000"/>
          <w:szCs w:val="24"/>
          <w:lang w:val="es-ES" w:eastAsia="es-ES"/>
        </w:rPr>
        <w:t xml:space="preserve">de los hermanos </w:t>
      </w:r>
      <w:r w:rsidR="00141894" w:rsidRPr="00A94D2D">
        <w:rPr>
          <w:rFonts w:eastAsia="Courier New" w:cstheme="minorHAnsi"/>
          <w:color w:val="000000"/>
          <w:szCs w:val="24"/>
          <w:lang w:val="es-ES" w:eastAsia="es-ES"/>
        </w:rPr>
        <w:t xml:space="preserve">para abrir las puertas a </w:t>
      </w:r>
      <w:r w:rsidR="00057411" w:rsidRPr="00A94D2D">
        <w:rPr>
          <w:rFonts w:eastAsia="Courier New" w:cstheme="minorHAnsi"/>
          <w:color w:val="000000"/>
          <w:szCs w:val="24"/>
          <w:lang w:val="es-ES" w:eastAsia="es-ES"/>
        </w:rPr>
        <w:t>otras conjunciones exógenas</w:t>
      </w:r>
      <w:r w:rsidR="00141894" w:rsidRPr="00A94D2D">
        <w:rPr>
          <w:rFonts w:eastAsia="Courier New" w:cstheme="minorHAnsi"/>
          <w:color w:val="000000"/>
          <w:szCs w:val="24"/>
          <w:lang w:val="es-ES" w:eastAsia="es-ES"/>
        </w:rPr>
        <w:t xml:space="preserve"> necesarias para su desarrollo, primero con amigos y compañeros y posteriormente en </w:t>
      </w:r>
      <w:r w:rsidR="00057411" w:rsidRPr="00A94D2D">
        <w:rPr>
          <w:rFonts w:eastAsia="Courier New" w:cstheme="minorHAnsi"/>
          <w:color w:val="000000"/>
          <w:szCs w:val="24"/>
          <w:lang w:val="es-ES" w:eastAsia="es-ES"/>
        </w:rPr>
        <w:t>la alianza conyugal o cualquier otro tipo de vocación de vida, como la religiosa, militar, etc. Para que se dé este paso de separación de manera armónica y sin ruptura de vínculos, debe existir en la familia de origen un elevado grado de confianza y amor</w:t>
      </w:r>
      <w:r>
        <w:rPr>
          <w:rFonts w:eastAsia="Courier New" w:cstheme="minorHAnsi"/>
          <w:color w:val="000000"/>
          <w:szCs w:val="24"/>
          <w:lang w:val="es-ES" w:eastAsia="es-ES"/>
        </w:rPr>
        <w:t xml:space="preserve"> </w:t>
      </w:r>
      <w:r w:rsidR="00057411" w:rsidRPr="00A94D2D">
        <w:rPr>
          <w:rFonts w:eastAsia="Courier New" w:cstheme="minorHAnsi"/>
          <w:color w:val="000000"/>
          <w:szCs w:val="24"/>
          <w:lang w:val="es-ES" w:eastAsia="es-ES"/>
        </w:rPr>
        <w:t>ya que</w:t>
      </w:r>
      <w:r>
        <w:rPr>
          <w:rFonts w:eastAsia="Courier New" w:cstheme="minorHAnsi"/>
          <w:color w:val="000000"/>
          <w:szCs w:val="24"/>
          <w:lang w:val="es-ES" w:eastAsia="es-ES"/>
        </w:rPr>
        <w:t>,</w:t>
      </w:r>
      <w:r w:rsidR="00057411" w:rsidRPr="00A94D2D">
        <w:rPr>
          <w:rFonts w:eastAsia="Courier New" w:cstheme="minorHAnsi"/>
          <w:color w:val="000000"/>
          <w:szCs w:val="24"/>
          <w:lang w:val="es-ES" w:eastAsia="es-ES"/>
        </w:rPr>
        <w:t xml:space="preserve"> si predomina la agresión y la inseguridad, la separación se dará como huida de un ambiente familiar inhóspito, que expulsa a sus miembros. </w:t>
      </w:r>
      <w:r w:rsidR="00065BAE" w:rsidRPr="00A94D2D">
        <w:rPr>
          <w:rFonts w:eastAsia="Courier New" w:cstheme="minorHAnsi"/>
          <w:iCs/>
          <w:color w:val="000000"/>
          <w:szCs w:val="24"/>
          <w:lang w:eastAsia="es-ES"/>
        </w:rPr>
        <w:t xml:space="preserve">Lo importante en este tiempo es que se mantenga la alianza fraterna que permita mantener el vínculo a pesar de la diferenciación de objetivos o proyectos de vida personales. </w:t>
      </w:r>
      <w:r w:rsidR="00057411" w:rsidRPr="00A94D2D">
        <w:rPr>
          <w:rFonts w:eastAsia="Courier New" w:cstheme="minorHAnsi"/>
          <w:iCs/>
          <w:color w:val="000000"/>
          <w:szCs w:val="24"/>
          <w:lang w:eastAsia="es-ES"/>
        </w:rPr>
        <w:t xml:space="preserve"> </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eastAsia="es-ES"/>
        </w:rPr>
        <w:t xml:space="preserve">Este es un tiempo de gran riqueza y hace falta fuerza de carácter para lograrlo, pues las separaciones siempre provocan sentimientos dolorosos que se superan por el entusiasmo que causan los nuevos proyectos. </w:t>
      </w:r>
      <w:r w:rsidRPr="00A94D2D">
        <w:rPr>
          <w:rFonts w:eastAsia="Courier New" w:cstheme="minorHAnsi"/>
          <w:color w:val="000000"/>
          <w:szCs w:val="24"/>
          <w:lang w:val="es-ES" w:eastAsia="es-ES"/>
        </w:rPr>
        <w:t>Cuando las personas son débiles prefieren evitar el sufrimiento de dejar atrás un estilo de vida conocido y se mantienen en el estadio de conjunción.</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En la disputa fraterna, la disyunción puede ocurrir por el odio que expulsa a uno o varios de los hermanos, otra forma de fratricidio porque lo que se pretende es el exterminio y la desaparición perene del herm</w:t>
      </w:r>
      <w:r w:rsidR="00065BAE" w:rsidRPr="00A94D2D">
        <w:rPr>
          <w:rFonts w:eastAsia="Courier New" w:cstheme="minorHAnsi"/>
          <w:color w:val="000000"/>
          <w:szCs w:val="24"/>
          <w:lang w:val="es-ES" w:eastAsia="es-ES"/>
        </w:rPr>
        <w:t xml:space="preserve">ano que se percibe como enemigo. </w:t>
      </w:r>
      <w:r w:rsidRPr="00A94D2D">
        <w:rPr>
          <w:rFonts w:eastAsia="Courier New" w:cstheme="minorHAnsi"/>
          <w:color w:val="000000"/>
          <w:szCs w:val="24"/>
          <w:lang w:val="es-ES" w:eastAsia="es-ES"/>
        </w:rPr>
        <w:t xml:space="preserve"> </w:t>
      </w:r>
      <w:r w:rsidR="00065BAE" w:rsidRPr="00A94D2D">
        <w:rPr>
          <w:rFonts w:eastAsia="Courier New" w:cstheme="minorHAnsi"/>
          <w:color w:val="000000"/>
          <w:szCs w:val="24"/>
          <w:lang w:val="es-ES" w:eastAsia="es-ES"/>
        </w:rPr>
        <w:t xml:space="preserve">Precisamente esta es la expulsión de Polinices por </w:t>
      </w:r>
      <w:r w:rsidRPr="00A94D2D">
        <w:rPr>
          <w:rFonts w:eastAsia="Courier New" w:cstheme="minorHAnsi"/>
          <w:color w:val="000000"/>
          <w:szCs w:val="24"/>
          <w:lang w:val="es-ES" w:eastAsia="es-ES"/>
        </w:rPr>
        <w:t>Eteocles</w:t>
      </w:r>
      <w:r w:rsidRPr="00A94D2D">
        <w:rPr>
          <w:rFonts w:eastAsia="Courier New" w:cstheme="minorHAnsi"/>
          <w:i/>
          <w:color w:val="000000"/>
          <w:szCs w:val="24"/>
          <w:lang w:val="es-ES" w:eastAsia="es-ES"/>
        </w:rPr>
        <w:t xml:space="preserve"> </w:t>
      </w:r>
      <w:r w:rsidRPr="00A94D2D">
        <w:rPr>
          <w:rFonts w:eastAsia="Courier New" w:cstheme="minorHAnsi"/>
          <w:color w:val="000000"/>
          <w:szCs w:val="24"/>
          <w:lang w:val="es-ES" w:eastAsia="es-ES"/>
        </w:rPr>
        <w:t>(</w:t>
      </w:r>
      <w:r w:rsidRPr="00A94D2D">
        <w:rPr>
          <w:rFonts w:eastAsia="Courier New" w:cstheme="minorHAnsi"/>
          <w:i/>
          <w:color w:val="000000"/>
          <w:szCs w:val="24"/>
          <w:lang w:val="es-ES" w:eastAsia="es-ES"/>
        </w:rPr>
        <w:t>Fenicias</w:t>
      </w:r>
      <w:r w:rsidRPr="00A94D2D">
        <w:rPr>
          <w:rFonts w:eastAsia="Courier New" w:cstheme="minorHAnsi"/>
          <w:color w:val="000000"/>
          <w:szCs w:val="24"/>
          <w:lang w:val="es-ES" w:eastAsia="es-ES"/>
        </w:rPr>
        <w:t>:625-630):</w:t>
      </w:r>
    </w:p>
    <w:p w:rsidR="00057411" w:rsidRPr="00A94D2D" w:rsidRDefault="00057411" w:rsidP="0037393B">
      <w:pPr>
        <w:pStyle w:val="Cita"/>
        <w:rPr>
          <w:rFonts w:cstheme="minorHAnsi"/>
        </w:rPr>
      </w:pPr>
      <w:r w:rsidRPr="00A94D2D">
        <w:rPr>
          <w:rFonts w:cstheme="minorHAnsi"/>
        </w:rPr>
        <w:t>¡Sal del territorio! Verazmente te puso padre el nombre de Polinices por inspiración divina, que es una invocación de discordias</w:t>
      </w:r>
      <w:r w:rsidRPr="00A94D2D">
        <w:rPr>
          <w:rFonts w:cstheme="minorHAnsi"/>
          <w:vertAlign w:val="superscript"/>
        </w:rPr>
        <w:footnoteReference w:id="5"/>
      </w:r>
      <w:r w:rsidRPr="00A94D2D">
        <w:rPr>
          <w:rFonts w:cstheme="minorHAnsi"/>
        </w:rPr>
        <w:t xml:space="preserve">. </w:t>
      </w:r>
    </w:p>
    <w:p w:rsidR="00057411" w:rsidRPr="00A94D2D"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val="es-ES" w:eastAsia="es-ES"/>
        </w:rPr>
        <w:t>Y lamenta así Polinices su suerte:</w:t>
      </w:r>
    </w:p>
    <w:p w:rsidR="00057411" w:rsidRPr="00A94D2D" w:rsidRDefault="00057411" w:rsidP="0037393B">
      <w:pPr>
        <w:pStyle w:val="Cita"/>
        <w:rPr>
          <w:rFonts w:cstheme="minorHAnsi"/>
        </w:rPr>
      </w:pPr>
      <w:r w:rsidRPr="00A94D2D">
        <w:rPr>
          <w:rFonts w:cstheme="minorHAnsi"/>
        </w:rPr>
        <w:t xml:space="preserve">A la tierra que me crió y a los dioses pongo por testigos de que, despojado de mis honras, sufriendo pesares, me expulsan de mi tierra, como si hubiera nacido </w:t>
      </w:r>
      <w:r w:rsidRPr="00A94D2D">
        <w:rPr>
          <w:rFonts w:cstheme="minorHAnsi"/>
        </w:rPr>
        <w:lastRenderedPageBreak/>
        <w:t>esclavo, y no hijo del mismo padre, de Edipo. Y si algo te ocurre a ti, ciudad, no me culpes a mí, sino a éste. Porque no vine por gusto, y a mi pesar me echan de mi tierra.</w:t>
      </w:r>
    </w:p>
    <w:p w:rsidR="00057411" w:rsidRPr="00A94D2D" w:rsidRDefault="00057411" w:rsidP="0037393B">
      <w:pPr>
        <w:spacing w:before="120" w:after="120" w:line="240" w:lineRule="auto"/>
        <w:rPr>
          <w:rFonts w:eastAsia="Courier New" w:cstheme="minorHAnsi"/>
          <w:color w:val="000000"/>
          <w:szCs w:val="24"/>
        </w:rPr>
      </w:pPr>
      <w:r w:rsidRPr="00A94D2D">
        <w:rPr>
          <w:rFonts w:eastAsia="Courier New" w:cstheme="minorHAnsi"/>
          <w:color w:val="000000"/>
          <w:szCs w:val="24"/>
        </w:rPr>
        <w:t>El odio al hermano es devastador y el deseo de exterminio va más allá de la vida, pensando en su muerte en la pelea, Eteocles le pide a Creonte que prohíba el ent</w:t>
      </w:r>
      <w:r w:rsidR="005C30CC">
        <w:rPr>
          <w:rFonts w:eastAsia="Courier New" w:cstheme="minorHAnsi"/>
          <w:color w:val="000000"/>
          <w:szCs w:val="24"/>
        </w:rPr>
        <w:t>ierro del cadáver de Polinices</w:t>
      </w:r>
      <w:r w:rsidRPr="00A94D2D">
        <w:rPr>
          <w:rFonts w:eastAsia="Courier New" w:cstheme="minorHAnsi"/>
          <w:color w:val="000000"/>
          <w:szCs w:val="24"/>
        </w:rPr>
        <w:t>:</w:t>
      </w:r>
    </w:p>
    <w:p w:rsidR="00057411" w:rsidRPr="00A94D2D" w:rsidRDefault="00057411" w:rsidP="0037393B">
      <w:pPr>
        <w:pStyle w:val="Cita"/>
        <w:rPr>
          <w:rFonts w:cstheme="minorHAnsi"/>
        </w:rPr>
      </w:pPr>
      <w:r w:rsidRPr="00A94D2D">
        <w:rPr>
          <w:rFonts w:cstheme="minorHAnsi"/>
        </w:rPr>
        <w:t>A la ciudad y a ti esto os encomiendo, Creonte, si se impone nuestra causa, que el cadáver de Polinices jamás sea sepultado en este suelo tebano, y que quien trate de enterrarlo perezca, aunque sea alguno de nuestros allegados</w:t>
      </w:r>
      <w:r w:rsidR="005C30CC">
        <w:rPr>
          <w:rFonts w:cstheme="minorHAnsi"/>
        </w:rPr>
        <w:t xml:space="preserve"> </w:t>
      </w:r>
      <w:r w:rsidR="005C30CC" w:rsidRPr="00A94D2D">
        <w:rPr>
          <w:rFonts w:eastAsia="Courier New" w:cstheme="minorHAnsi"/>
          <w:color w:val="000000"/>
          <w:szCs w:val="24"/>
        </w:rPr>
        <w:t>(</w:t>
      </w:r>
      <w:r w:rsidR="005C30CC" w:rsidRPr="00A94D2D">
        <w:rPr>
          <w:rFonts w:eastAsia="Courier New" w:cstheme="minorHAnsi"/>
          <w:i/>
          <w:color w:val="000000"/>
          <w:szCs w:val="24"/>
        </w:rPr>
        <w:t xml:space="preserve">Fen. </w:t>
      </w:r>
      <w:r w:rsidR="005C30CC" w:rsidRPr="00A94D2D">
        <w:rPr>
          <w:rFonts w:eastAsia="Courier New" w:cstheme="minorHAnsi"/>
          <w:color w:val="000000"/>
          <w:szCs w:val="24"/>
        </w:rPr>
        <w:t>775-778</w:t>
      </w:r>
      <w:r w:rsidR="005C30CC">
        <w:rPr>
          <w:rFonts w:eastAsia="Courier New" w:cstheme="minorHAnsi"/>
          <w:color w:val="000000"/>
          <w:szCs w:val="24"/>
        </w:rPr>
        <w:t>)</w:t>
      </w:r>
      <w:r w:rsidRPr="00A94D2D">
        <w:rPr>
          <w:rFonts w:cstheme="minorHAnsi"/>
        </w:rPr>
        <w:t>.</w:t>
      </w:r>
    </w:p>
    <w:p w:rsidR="00057411" w:rsidRDefault="005C30CC" w:rsidP="0037393B">
      <w:pPr>
        <w:spacing w:before="120" w:after="120" w:line="240" w:lineRule="auto"/>
        <w:rPr>
          <w:rFonts w:eastAsia="Courier New" w:cstheme="minorHAnsi"/>
          <w:color w:val="000000"/>
          <w:szCs w:val="24"/>
          <w:lang w:val="es-ES" w:eastAsia="es-ES"/>
        </w:rPr>
      </w:pPr>
      <w:r>
        <w:rPr>
          <w:rFonts w:eastAsia="Courier New" w:cstheme="minorHAnsi"/>
          <w:color w:val="000000"/>
          <w:szCs w:val="24"/>
          <w:lang w:val="es-ES" w:eastAsia="es-ES"/>
        </w:rPr>
        <w:t xml:space="preserve">Creonte le cumple el deseo. Por lo contrario, </w:t>
      </w:r>
      <w:r w:rsidR="00057411" w:rsidRPr="00A94D2D">
        <w:rPr>
          <w:rFonts w:eastAsia="Courier New" w:cstheme="minorHAnsi"/>
          <w:color w:val="000000"/>
          <w:szCs w:val="24"/>
          <w:lang w:val="es-ES" w:eastAsia="es-ES"/>
        </w:rPr>
        <w:t xml:space="preserve">Antígona, no puede </w:t>
      </w:r>
      <w:r>
        <w:rPr>
          <w:rFonts w:eastAsia="Courier New" w:cstheme="minorHAnsi"/>
          <w:color w:val="000000"/>
          <w:szCs w:val="24"/>
          <w:lang w:val="es-ES" w:eastAsia="es-ES"/>
        </w:rPr>
        <w:t xml:space="preserve">desligarse de su legado, no osa </w:t>
      </w:r>
      <w:r w:rsidR="00057411" w:rsidRPr="00A94D2D">
        <w:rPr>
          <w:rFonts w:eastAsia="Courier New" w:cstheme="minorHAnsi"/>
          <w:color w:val="000000"/>
          <w:szCs w:val="24"/>
          <w:lang w:val="es-ES" w:eastAsia="es-ES"/>
        </w:rPr>
        <w:t>pensar en su</w:t>
      </w:r>
      <w:r>
        <w:rPr>
          <w:rFonts w:eastAsia="Courier New" w:cstheme="minorHAnsi"/>
          <w:color w:val="000000"/>
          <w:szCs w:val="24"/>
          <w:lang w:val="es-ES" w:eastAsia="es-ES"/>
        </w:rPr>
        <w:t xml:space="preserve"> propia felicidad, en su</w:t>
      </w:r>
      <w:r w:rsidR="00057411" w:rsidRPr="00A94D2D">
        <w:rPr>
          <w:rFonts w:eastAsia="Courier New" w:cstheme="minorHAnsi"/>
          <w:color w:val="000000"/>
          <w:szCs w:val="24"/>
          <w:lang w:val="es-ES" w:eastAsia="es-ES"/>
        </w:rPr>
        <w:t xml:space="preserve">s bodas </w:t>
      </w:r>
      <w:r>
        <w:rPr>
          <w:rFonts w:eastAsia="Courier New" w:cstheme="minorHAnsi"/>
          <w:color w:val="000000"/>
          <w:szCs w:val="24"/>
          <w:lang w:val="es-ES" w:eastAsia="es-ES"/>
        </w:rPr>
        <w:t xml:space="preserve">ni en su futuro </w:t>
      </w:r>
      <w:r w:rsidR="00057411" w:rsidRPr="00A94D2D">
        <w:rPr>
          <w:rFonts w:eastAsia="Courier New" w:cstheme="minorHAnsi"/>
          <w:color w:val="000000"/>
          <w:szCs w:val="24"/>
          <w:lang w:val="es-ES" w:eastAsia="es-ES"/>
        </w:rPr>
        <w:t>sin haber cumplido con su</w:t>
      </w:r>
      <w:r>
        <w:rPr>
          <w:rFonts w:eastAsia="Courier New" w:cstheme="minorHAnsi"/>
          <w:color w:val="000000"/>
          <w:szCs w:val="24"/>
          <w:lang w:val="es-ES" w:eastAsia="es-ES"/>
        </w:rPr>
        <w:t xml:space="preserve"> cometido familiar. S</w:t>
      </w:r>
      <w:r w:rsidR="00057411" w:rsidRPr="00A94D2D">
        <w:rPr>
          <w:rFonts w:eastAsia="Courier New" w:cstheme="minorHAnsi"/>
          <w:color w:val="000000"/>
          <w:szCs w:val="24"/>
          <w:lang w:val="es-ES" w:eastAsia="es-ES"/>
        </w:rPr>
        <w:t xml:space="preserve">in embargo, sabe separarse cuando es preciso, a pesar de lo doloroso que pueda resultar, y así lo hace con su querida hermana Ismene, a fin de permitirle hacer su vida sin tener que sacrificarla por mantenerse unidas. En </w:t>
      </w:r>
      <w:r w:rsidR="00057411" w:rsidRPr="00A94D2D">
        <w:rPr>
          <w:rFonts w:eastAsia="Courier New" w:cstheme="minorHAnsi"/>
          <w:i/>
          <w:color w:val="000000"/>
          <w:szCs w:val="24"/>
          <w:lang w:val="es-ES" w:eastAsia="es-ES"/>
        </w:rPr>
        <w:t xml:space="preserve">Antígona </w:t>
      </w:r>
      <w:r w:rsidR="00057411" w:rsidRPr="00A94D2D">
        <w:rPr>
          <w:rFonts w:eastAsia="Courier New" w:cstheme="minorHAnsi"/>
          <w:color w:val="000000"/>
          <w:szCs w:val="24"/>
          <w:lang w:val="es-ES" w:eastAsia="es-ES"/>
        </w:rPr>
        <w:t xml:space="preserve">(550-555) intenta facilitarle la separación para fincar su porvenir: </w:t>
      </w:r>
    </w:p>
    <w:p w:rsidR="00057411" w:rsidRPr="00A94D2D" w:rsidRDefault="00057411" w:rsidP="005C30CC">
      <w:pPr>
        <w:pStyle w:val="Cita"/>
        <w:spacing w:after="0"/>
        <w:rPr>
          <w:rFonts w:cstheme="minorHAnsi"/>
        </w:rPr>
      </w:pPr>
      <w:r w:rsidRPr="00A94D2D">
        <w:rPr>
          <w:rFonts w:cstheme="minorHAnsi"/>
        </w:rPr>
        <w:t xml:space="preserve">ISMENE. ¡Ah, cómo temo por ti, desdichada! </w:t>
      </w:r>
    </w:p>
    <w:p w:rsidR="00057411" w:rsidRPr="00A94D2D" w:rsidRDefault="00057411" w:rsidP="005C30CC">
      <w:pPr>
        <w:pStyle w:val="Cita"/>
        <w:spacing w:after="0"/>
        <w:rPr>
          <w:rFonts w:cstheme="minorHAnsi"/>
        </w:rPr>
      </w:pPr>
      <w:r w:rsidRPr="00A94D2D">
        <w:rPr>
          <w:rFonts w:cstheme="minorHAnsi"/>
        </w:rPr>
        <w:t xml:space="preserve">ANTÍGONA. — No padezcas por mí y endereza tu propio destino. </w:t>
      </w:r>
    </w:p>
    <w:p w:rsidR="00057411" w:rsidRPr="00A94D2D" w:rsidRDefault="00057411" w:rsidP="005C30CC">
      <w:pPr>
        <w:pStyle w:val="Cita"/>
        <w:spacing w:after="0"/>
        <w:rPr>
          <w:rFonts w:cstheme="minorHAnsi"/>
        </w:rPr>
      </w:pPr>
      <w:r w:rsidRPr="00A94D2D">
        <w:rPr>
          <w:rFonts w:cstheme="minorHAnsi"/>
        </w:rPr>
        <w:t xml:space="preserve">ISMENE. — ¡Ay de mí, desgraciada! ¿Y no alcanzaré tu destino? </w:t>
      </w:r>
    </w:p>
    <w:p w:rsidR="00057411" w:rsidRPr="00A94D2D" w:rsidRDefault="00057411" w:rsidP="005C30CC">
      <w:pPr>
        <w:pStyle w:val="Cita"/>
        <w:spacing w:after="0"/>
        <w:rPr>
          <w:rFonts w:cstheme="minorHAnsi"/>
        </w:rPr>
      </w:pPr>
      <w:r w:rsidRPr="00A94D2D">
        <w:rPr>
          <w:rFonts w:cstheme="minorHAnsi"/>
        </w:rPr>
        <w:t xml:space="preserve">ANTÍGONA. — Tú has elegido vivir y yo morir </w:t>
      </w:r>
    </w:p>
    <w:p w:rsidR="00A533E4" w:rsidRDefault="00057411" w:rsidP="0037393B">
      <w:pPr>
        <w:spacing w:before="120" w:after="120" w:line="240" w:lineRule="auto"/>
        <w:rPr>
          <w:rFonts w:eastAsia="Courier New" w:cstheme="minorHAnsi"/>
          <w:color w:val="000000"/>
          <w:szCs w:val="24"/>
          <w:lang w:val="es-ES" w:eastAsia="es-ES"/>
        </w:rPr>
      </w:pPr>
      <w:r w:rsidRPr="00A94D2D">
        <w:rPr>
          <w:rFonts w:eastAsia="Courier New" w:cstheme="minorHAnsi"/>
          <w:i/>
          <w:sz w:val="22"/>
          <w:szCs w:val="24"/>
        </w:rPr>
        <w:t xml:space="preserve"> </w:t>
      </w:r>
      <w:r w:rsidR="00A533E4">
        <w:rPr>
          <w:rFonts w:eastAsia="Courier New" w:cstheme="minorHAnsi"/>
          <w:color w:val="000000"/>
          <w:szCs w:val="24"/>
          <w:lang w:eastAsia="es-ES"/>
        </w:rPr>
        <w:t xml:space="preserve">Este es un tiempo que requiere de valor y confianza, pues se deja atrás un estado anterior de convivencia cotidiana y se avizora un futuro aún incierto al tomar decisiones individuales que quebrantan la estabilidad de la familia. Cada salida de un miembro supone un desequilibrio en la composición familiar que requerirá cierto tiempo restituir. </w:t>
      </w:r>
      <w:r w:rsidRPr="00A94D2D">
        <w:rPr>
          <w:rFonts w:eastAsia="Courier New" w:cstheme="minorHAnsi"/>
          <w:color w:val="000000"/>
          <w:szCs w:val="24"/>
          <w:lang w:eastAsia="es-ES"/>
        </w:rPr>
        <w:t xml:space="preserve"> Es por eso que las grandes decisiones requieren del trabajo reflexivo interior pata actuar de manera asertiva y oportuna para solucionar problemas y prevenir desastres. Con estas bases, Antígona se comunica con entereza, clara </w:t>
      </w:r>
      <w:r w:rsidR="00A533E4">
        <w:rPr>
          <w:rFonts w:eastAsia="Courier New" w:cstheme="minorHAnsi"/>
          <w:color w:val="000000"/>
          <w:szCs w:val="24"/>
          <w:lang w:eastAsia="es-ES"/>
        </w:rPr>
        <w:t>y directamente con sus hermanos. A Polinices -</w:t>
      </w:r>
      <w:r w:rsidRPr="00A94D2D">
        <w:rPr>
          <w:rFonts w:eastAsia="Courier New" w:cstheme="minorHAnsi"/>
          <w:color w:val="000000"/>
          <w:szCs w:val="24"/>
          <w:lang w:eastAsia="es-ES"/>
        </w:rPr>
        <w:t xml:space="preserve">a diferencia de </w:t>
      </w:r>
      <w:r w:rsidR="00A533E4">
        <w:rPr>
          <w:rFonts w:eastAsia="Courier New" w:cstheme="minorHAnsi"/>
          <w:color w:val="000000"/>
          <w:szCs w:val="24"/>
          <w:lang w:eastAsia="es-ES"/>
        </w:rPr>
        <w:t>la petición de su madre-</w:t>
      </w:r>
      <w:r w:rsidRPr="00A94D2D">
        <w:rPr>
          <w:rFonts w:eastAsia="Courier New" w:cstheme="minorHAnsi"/>
          <w:color w:val="000000"/>
          <w:szCs w:val="24"/>
          <w:lang w:eastAsia="es-ES"/>
        </w:rPr>
        <w:t xml:space="preserve"> le pide que regrese con su ejército a Argos y no cause la destrucción que se ha profetizado </w:t>
      </w:r>
      <w:r w:rsidRPr="00A94D2D">
        <w:rPr>
          <w:rFonts w:eastAsia="Courier New" w:cstheme="minorHAnsi"/>
          <w:color w:val="000000"/>
          <w:szCs w:val="24"/>
          <w:lang w:val="es-ES" w:eastAsia="es-ES"/>
        </w:rPr>
        <w:t>(</w:t>
      </w:r>
      <w:r w:rsidRPr="00A94D2D">
        <w:rPr>
          <w:rFonts w:eastAsia="Courier New" w:cstheme="minorHAnsi"/>
          <w:i/>
          <w:color w:val="000000"/>
          <w:szCs w:val="24"/>
          <w:lang w:val="es-ES" w:eastAsia="es-ES"/>
        </w:rPr>
        <w:t>E. C</w:t>
      </w:r>
      <w:r w:rsidRPr="00A94D2D">
        <w:rPr>
          <w:rFonts w:eastAsia="Courier New" w:cstheme="minorHAnsi"/>
          <w:color w:val="000000"/>
          <w:szCs w:val="24"/>
          <w:lang w:val="es-ES" w:eastAsia="es-ES"/>
        </w:rPr>
        <w:t>. 1413-1415). Trata de lograr una separación que podría evitar la aniquilación.</w:t>
      </w:r>
      <w:r w:rsidR="00A533E4">
        <w:rPr>
          <w:rFonts w:eastAsia="Courier New" w:cstheme="minorHAnsi"/>
          <w:color w:val="000000"/>
          <w:szCs w:val="24"/>
          <w:lang w:val="es-ES" w:eastAsia="es-ES"/>
        </w:rPr>
        <w:t xml:space="preserve"> El mayor logro de este paso de disyunción es mantener el vínculo a pesar de la distancia.</w:t>
      </w:r>
    </w:p>
    <w:p w:rsidR="00A533E4" w:rsidRPr="00A533E4" w:rsidRDefault="00A533E4" w:rsidP="0037393B">
      <w:pPr>
        <w:spacing w:before="120" w:after="120" w:line="240" w:lineRule="auto"/>
        <w:rPr>
          <w:rFonts w:eastAsia="Courier New" w:cstheme="minorHAnsi"/>
          <w:b/>
          <w:color w:val="000000"/>
          <w:szCs w:val="24"/>
          <w:lang w:eastAsia="es-ES"/>
        </w:rPr>
      </w:pPr>
      <w:r w:rsidRPr="00A533E4">
        <w:rPr>
          <w:rFonts w:eastAsia="Courier New" w:cstheme="minorHAnsi"/>
          <w:b/>
          <w:color w:val="000000"/>
          <w:szCs w:val="24"/>
          <w:lang w:val="es-ES" w:eastAsia="es-ES"/>
        </w:rPr>
        <w:t>C</w:t>
      </w:r>
      <w:r w:rsidRPr="00A533E4">
        <w:rPr>
          <w:rFonts w:eastAsia="Courier New" w:cstheme="minorHAnsi"/>
          <w:b/>
          <w:color w:val="000000"/>
          <w:szCs w:val="24"/>
          <w:lang w:eastAsia="es-ES"/>
        </w:rPr>
        <w:t>uarto tiempo: solidaridad</w:t>
      </w:r>
      <w:r w:rsidR="001B5482" w:rsidRPr="00A533E4">
        <w:rPr>
          <w:rFonts w:eastAsia="Courier New" w:cstheme="minorHAnsi"/>
          <w:b/>
          <w:color w:val="000000"/>
          <w:szCs w:val="24"/>
          <w:lang w:eastAsia="es-ES"/>
        </w:rPr>
        <w:t xml:space="preserve"> </w:t>
      </w:r>
    </w:p>
    <w:p w:rsidR="00057411" w:rsidRPr="00A94D2D" w:rsidRDefault="009C2BF9" w:rsidP="0037393B">
      <w:pPr>
        <w:spacing w:before="120" w:after="120" w:line="240" w:lineRule="auto"/>
        <w:rPr>
          <w:rFonts w:eastAsia="Courier New" w:cstheme="minorHAnsi"/>
          <w:color w:val="000000"/>
          <w:szCs w:val="24"/>
          <w:lang w:val="es-ES_tradnl" w:eastAsia="es-ES"/>
        </w:rPr>
      </w:pPr>
      <w:r>
        <w:rPr>
          <w:rFonts w:eastAsia="Courier New" w:cstheme="minorHAnsi"/>
          <w:color w:val="000000"/>
          <w:szCs w:val="24"/>
          <w:lang w:eastAsia="es-ES"/>
        </w:rPr>
        <w:t>E</w:t>
      </w:r>
      <w:r w:rsidR="00057411" w:rsidRPr="00A94D2D">
        <w:rPr>
          <w:rFonts w:eastAsia="Courier New" w:cstheme="minorHAnsi"/>
          <w:color w:val="000000"/>
          <w:szCs w:val="24"/>
          <w:lang w:eastAsia="es-ES"/>
        </w:rPr>
        <w:t xml:space="preserve">l acceder a esta etapa de evolución en los vínculos fraternos es signo de que se ha adquirido la capacidad de convivir en armonía con los demás, es la característica de sociabilidad que inclina al hombre a sentirse unido a sus semejantes y a cooperar con ellos </w:t>
      </w:r>
      <w:r>
        <w:rPr>
          <w:rFonts w:eastAsia="Courier New" w:cstheme="minorHAnsi"/>
          <w:color w:val="000000"/>
          <w:szCs w:val="24"/>
          <w:lang w:eastAsia="es-ES"/>
        </w:rPr>
        <w:fldChar w:fldCharType="begin" w:fldLock="1"/>
      </w:r>
      <w:r>
        <w:rPr>
          <w:rFonts w:eastAsia="Courier New" w:cstheme="minorHAnsi"/>
          <w:color w:val="000000"/>
          <w:szCs w:val="24"/>
          <w:lang w:eastAsia="es-ES"/>
        </w:rPr>
        <w:instrText>ADDIN CSL_CITATION {"citationItems":[{"id":"ITEM-1","itemData":{"author":[{"dropping-particle":"","family":"Czernikowski","given":"Esther","non-dropping-particle":"","parse-names":false,"suffix":""}],"container-title":"Entre hermanos. Sentido y efectos del vínculo fraterno","id":"ITEM-1","issued":{"date-parts":[["2003"]]},"publisher":"Lugar Editorial","publisher-place":"Buenos Aires","title":"Lo fraterno en la cultura","type":"chapter"},"uris":["http://www.mendeley.com/documents/?uuid=46cd70e7-b2bc-49eb-afbd-69d5c3a7f523"]}],"mendeley":{"formattedCitation":"(Czernikowski, 2003)","plainTextFormattedCitation":"(Czernikowski, 2003)","previouslyFormattedCitation":"(Czernikowski, 2003)"},"properties":{"noteIndex":0},"schema":"https://github.com/citation-style-language/schema/raw/master/csl-citation.json"}</w:instrText>
      </w:r>
      <w:r>
        <w:rPr>
          <w:rFonts w:eastAsia="Courier New" w:cstheme="minorHAnsi"/>
          <w:color w:val="000000"/>
          <w:szCs w:val="24"/>
          <w:lang w:eastAsia="es-ES"/>
        </w:rPr>
        <w:fldChar w:fldCharType="separate"/>
      </w:r>
      <w:r w:rsidRPr="009C2BF9">
        <w:rPr>
          <w:rFonts w:eastAsia="Courier New" w:cstheme="minorHAnsi"/>
          <w:noProof/>
          <w:color w:val="000000"/>
          <w:szCs w:val="24"/>
          <w:lang w:eastAsia="es-ES"/>
        </w:rPr>
        <w:t>(Czernikowski, 2003)</w:t>
      </w:r>
      <w:r>
        <w:rPr>
          <w:rFonts w:eastAsia="Courier New" w:cstheme="minorHAnsi"/>
          <w:color w:val="000000"/>
          <w:szCs w:val="24"/>
          <w:lang w:eastAsia="es-ES"/>
        </w:rPr>
        <w:fldChar w:fldCharType="end"/>
      </w:r>
      <w:r w:rsidR="00057411" w:rsidRPr="00A94D2D">
        <w:rPr>
          <w:rFonts w:eastAsia="Courier New" w:cstheme="minorHAnsi"/>
          <w:color w:val="000000"/>
          <w:szCs w:val="24"/>
          <w:lang w:val="es-ES_tradnl" w:eastAsia="es-ES"/>
        </w:rPr>
        <w:t xml:space="preserve">. </w:t>
      </w:r>
      <w:r w:rsidR="00057411" w:rsidRPr="00A94D2D">
        <w:rPr>
          <w:rFonts w:eastAsia="Courier New" w:cstheme="minorHAnsi"/>
          <w:color w:val="000000"/>
          <w:szCs w:val="24"/>
          <w:lang w:eastAsia="es-ES"/>
        </w:rPr>
        <w:t xml:space="preserve">Este es un tiempo en el que el vínculo fraterno de confianza se ha fortalecido tanto como para dar la seguridad de que la unión fraterna se mantendrá a pesar de las diferencias de </w:t>
      </w:r>
      <w:r w:rsidR="001B5482" w:rsidRPr="00A94D2D">
        <w:rPr>
          <w:rFonts w:eastAsia="Courier New" w:cstheme="minorHAnsi"/>
          <w:color w:val="000000"/>
          <w:szCs w:val="24"/>
          <w:lang w:eastAsia="es-ES"/>
        </w:rPr>
        <w:t>pensar o de sentir, sin importar</w:t>
      </w:r>
      <w:r w:rsidR="00057411" w:rsidRPr="00A94D2D">
        <w:rPr>
          <w:rFonts w:eastAsia="Courier New" w:cstheme="minorHAnsi"/>
          <w:color w:val="000000"/>
          <w:szCs w:val="24"/>
          <w:lang w:eastAsia="es-ES"/>
        </w:rPr>
        <w:t xml:space="preserve"> tampoco la lejanía geográfica.  </w:t>
      </w:r>
      <w:r w:rsidRPr="00A94D2D">
        <w:rPr>
          <w:rFonts w:eastAsia="Courier New" w:cstheme="minorHAnsi"/>
          <w:iCs/>
          <w:color w:val="000000"/>
          <w:szCs w:val="24"/>
          <w:lang w:eastAsia="es-ES"/>
        </w:rPr>
        <w:t xml:space="preserve">Un hermano solidario va más allá de la conjunción que se da en el segundo tiempo, la diferencia </w:t>
      </w:r>
      <w:r w:rsidRPr="00A94D2D">
        <w:rPr>
          <w:rFonts w:eastAsia="Courier New" w:cstheme="minorHAnsi"/>
          <w:iCs/>
          <w:color w:val="000000"/>
          <w:szCs w:val="24"/>
          <w:lang w:eastAsia="es-ES"/>
        </w:rPr>
        <w:lastRenderedPageBreak/>
        <w:t xml:space="preserve">es que en este cuarto tiempo hay dinamismo en las relaciones, la motivación de apoyarse y mantenerse unidos no proviene del temor sino de la confianza de que se vencerán los obstáculos y se podrá hacer frente a la adversidad.  </w:t>
      </w:r>
      <w:r w:rsidR="00057411" w:rsidRPr="00A94D2D">
        <w:rPr>
          <w:rFonts w:eastAsia="Courier New" w:cstheme="minorHAnsi"/>
          <w:color w:val="000000"/>
          <w:szCs w:val="24"/>
          <w:lang w:eastAsia="es-ES"/>
        </w:rPr>
        <w:t xml:space="preserve">La solidaridad </w:t>
      </w:r>
      <w:r>
        <w:rPr>
          <w:rFonts w:eastAsia="Courier New" w:cstheme="minorHAnsi"/>
          <w:color w:val="000000"/>
          <w:szCs w:val="24"/>
          <w:lang w:eastAsia="es-ES"/>
        </w:rPr>
        <w:t>indi</w:t>
      </w:r>
      <w:r w:rsidR="00057411" w:rsidRPr="00A94D2D">
        <w:rPr>
          <w:rFonts w:eastAsia="Courier New" w:cstheme="minorHAnsi"/>
          <w:color w:val="000000"/>
          <w:szCs w:val="24"/>
          <w:lang w:eastAsia="es-ES"/>
        </w:rPr>
        <w:t>ca que se ha alcanzado una diferenciació</w:t>
      </w:r>
      <w:r>
        <w:rPr>
          <w:rFonts w:eastAsia="Courier New" w:cstheme="minorHAnsi"/>
          <w:color w:val="000000"/>
          <w:szCs w:val="24"/>
          <w:lang w:eastAsia="es-ES"/>
        </w:rPr>
        <w:t>n clara entre uno y otro</w:t>
      </w:r>
      <w:r w:rsidR="00057411" w:rsidRPr="00A94D2D">
        <w:rPr>
          <w:rFonts w:eastAsia="Courier New" w:cstheme="minorHAnsi"/>
          <w:color w:val="000000"/>
          <w:szCs w:val="24"/>
          <w:lang w:eastAsia="es-ES"/>
        </w:rPr>
        <w:t>. Como lo expresa Czernikowski (2003</w:t>
      </w:r>
      <w:r w:rsidR="00057411" w:rsidRPr="00A94D2D">
        <w:rPr>
          <w:rFonts w:eastAsia="Courier New" w:cstheme="minorHAnsi"/>
          <w:color w:val="000000"/>
          <w:szCs w:val="24"/>
          <w:lang w:val="es-ES_tradnl" w:eastAsia="es-ES"/>
        </w:rPr>
        <w:t>, p. 276):</w:t>
      </w:r>
    </w:p>
    <w:p w:rsidR="00057411" w:rsidRPr="00A94D2D" w:rsidRDefault="00057411" w:rsidP="0037393B">
      <w:pPr>
        <w:pStyle w:val="Cita"/>
        <w:rPr>
          <w:rFonts w:cstheme="minorHAnsi"/>
          <w:lang w:val="es-ES_tradnl"/>
        </w:rPr>
      </w:pPr>
      <w:r w:rsidRPr="00A94D2D">
        <w:rPr>
          <w:rFonts w:cstheme="minorHAnsi"/>
        </w:rPr>
        <w:t xml:space="preserve"> No se trata del amor al prójimo porque somos todos iguales. No somos todos iguales. Más aun, somos todos diferentes. Pero es en esa diferencia, en la aceptación de la singularidad donde se constituye la solidaridad</w:t>
      </w:r>
      <w:r w:rsidRPr="00A94D2D">
        <w:rPr>
          <w:rFonts w:cstheme="minorHAnsi"/>
          <w:lang w:val="es-ES_tradnl"/>
        </w:rPr>
        <w:t xml:space="preserve">. </w:t>
      </w:r>
    </w:p>
    <w:p w:rsidR="00057411" w:rsidRPr="00A94D2D" w:rsidRDefault="00057411" w:rsidP="009C2BF9">
      <w:pPr>
        <w:spacing w:before="120" w:after="120" w:line="240" w:lineRule="auto"/>
        <w:rPr>
          <w:rFonts w:cstheme="minorHAnsi"/>
        </w:rPr>
      </w:pPr>
      <w:r w:rsidRPr="00A94D2D">
        <w:rPr>
          <w:rFonts w:eastAsia="Courier New" w:cstheme="minorHAnsi"/>
          <w:color w:val="000000"/>
          <w:szCs w:val="24"/>
          <w:lang w:val="es-ES_tradnl" w:eastAsia="es-ES"/>
        </w:rPr>
        <w:t>Por ello, e</w:t>
      </w:r>
      <w:r w:rsidRPr="00A94D2D">
        <w:rPr>
          <w:rFonts w:eastAsia="Courier New" w:cstheme="minorHAnsi"/>
          <w:color w:val="000000"/>
          <w:szCs w:val="24"/>
          <w:lang w:eastAsia="es-ES"/>
        </w:rPr>
        <w:t xml:space="preserve">l amor no puede fundarse en la idea de igualdad que podría indicar una prolongación narcisista, sino que precisamente la diferencia es prueba de solidaridad, y esta es una virtud que se practica más allá de la familia, con los miembros de la comunidad humana, en una fraternidad extendida. </w:t>
      </w:r>
    </w:p>
    <w:p w:rsidR="00C96309" w:rsidRPr="00A94D2D" w:rsidRDefault="00C96309" w:rsidP="0037393B">
      <w:pPr>
        <w:spacing w:before="120" w:after="120" w:line="240" w:lineRule="auto"/>
        <w:rPr>
          <w:rFonts w:eastAsia="Courier New" w:cstheme="minorHAnsi"/>
          <w:color w:val="000000"/>
          <w:szCs w:val="24"/>
          <w:lang w:val="es-ES" w:eastAsia="es-ES"/>
        </w:rPr>
      </w:pPr>
      <w:r w:rsidRPr="00A94D2D">
        <w:rPr>
          <w:rFonts w:eastAsia="Courier New" w:cstheme="minorHAnsi"/>
          <w:color w:val="000000"/>
          <w:szCs w:val="24"/>
          <w:lang w:eastAsia="es-ES"/>
        </w:rPr>
        <w:t xml:space="preserve">Entre las dos hermanas, Antígona e Ismene, hay un lazo de </w:t>
      </w:r>
      <w:r w:rsidRPr="00A94D2D">
        <w:rPr>
          <w:rFonts w:eastAsia="Courier New" w:cstheme="minorHAnsi"/>
          <w:color w:val="000000"/>
          <w:szCs w:val="24"/>
          <w:lang w:val="es-ES" w:eastAsia="es-ES"/>
        </w:rPr>
        <w:t>solidaridad que prevalece en el fondo, a pesar de sus diferencias. Las posturas de ambas frente al edicto de prohibición del entierro de Polinices es completamente opuesta. Ismene considera que la sentencia debe obedecerse y argumenta a favor de su convicción; Antígona defiende la lealtad familiar por encima de edictos que se oponen a leyes naturales. Sin embargo, a la hora del juicio que las condenará a muerte sin duda alguna, Ismene se muestra dispuesta a asumir la culpa de una acción en la que no participó, y se presenta junto a su hermana ante Creonte para recibir el castigo. Este es un sacrificio que Antígona no permite y por protegerla del castigo, sus palabras son muy tajantes (</w:t>
      </w:r>
      <w:r w:rsidRPr="00A94D2D">
        <w:rPr>
          <w:rFonts w:eastAsia="Courier New" w:cstheme="minorHAnsi"/>
          <w:i/>
          <w:color w:val="000000"/>
          <w:szCs w:val="24"/>
          <w:lang w:val="es-ES" w:eastAsia="es-ES"/>
        </w:rPr>
        <w:t>Ant.</w:t>
      </w:r>
      <w:r w:rsidRPr="00A94D2D">
        <w:rPr>
          <w:rFonts w:eastAsia="Courier New" w:cstheme="minorHAnsi"/>
          <w:color w:val="000000"/>
          <w:szCs w:val="24"/>
          <w:lang w:val="es-ES" w:eastAsia="es-ES"/>
        </w:rPr>
        <w:t xml:space="preserve"> 530- 550):</w:t>
      </w:r>
    </w:p>
    <w:p w:rsidR="00C96309" w:rsidRPr="00A94D2D" w:rsidRDefault="00C96309" w:rsidP="0037393B">
      <w:pPr>
        <w:pStyle w:val="Cita"/>
        <w:rPr>
          <w:rFonts w:cstheme="minorHAnsi"/>
        </w:rPr>
      </w:pPr>
      <w:r w:rsidRPr="00A94D2D">
        <w:rPr>
          <w:rFonts w:cstheme="minorHAnsi"/>
        </w:rPr>
        <w:t>CORIFEO. — He aquí a Ismene, ante la puerta, derramando fraternas lágrimas.</w:t>
      </w:r>
      <w:r w:rsidRPr="00A94D2D">
        <w:rPr>
          <w:rFonts w:cstheme="minorHAnsi"/>
          <w:vertAlign w:val="superscript"/>
        </w:rPr>
        <w:t xml:space="preserve"> </w:t>
      </w:r>
      <w:r w:rsidRPr="00A94D2D">
        <w:rPr>
          <w:rFonts w:cstheme="minorHAnsi"/>
        </w:rPr>
        <w:t xml:space="preserve">Una nube sobre sus cejas afea su enrojecido rostro, empapando sus hermosas mejillas. </w:t>
      </w:r>
    </w:p>
    <w:p w:rsidR="00C96309" w:rsidRPr="00A94D2D" w:rsidRDefault="00C96309" w:rsidP="0037393B">
      <w:pPr>
        <w:pStyle w:val="Cita"/>
        <w:rPr>
          <w:rFonts w:cstheme="minorHAnsi"/>
        </w:rPr>
      </w:pPr>
      <w:r w:rsidRPr="00A94D2D">
        <w:rPr>
          <w:rFonts w:cstheme="minorHAnsi"/>
        </w:rPr>
        <w:t xml:space="preserve">ISMENE. — He cometido la acción, si ésta consiente; tomo parte en la acusación y la afronto. </w:t>
      </w:r>
    </w:p>
    <w:p w:rsidR="00C96309" w:rsidRPr="00A94D2D" w:rsidRDefault="00C96309" w:rsidP="0037393B">
      <w:pPr>
        <w:pStyle w:val="Cita"/>
        <w:rPr>
          <w:rFonts w:cstheme="minorHAnsi"/>
        </w:rPr>
      </w:pPr>
      <w:r w:rsidRPr="00A94D2D">
        <w:rPr>
          <w:rFonts w:cstheme="minorHAnsi"/>
        </w:rPr>
        <w:t xml:space="preserve">ANTÍGONA. — Pero no te lo permitirá la justicia, ya que ni tú quisiste ni yo me asocié contigo. </w:t>
      </w:r>
    </w:p>
    <w:p w:rsidR="00C96309" w:rsidRPr="00A94D2D" w:rsidRDefault="00C96309" w:rsidP="0037393B">
      <w:pPr>
        <w:pStyle w:val="Cita"/>
        <w:rPr>
          <w:rFonts w:cstheme="minorHAnsi"/>
        </w:rPr>
      </w:pPr>
      <w:r w:rsidRPr="00A94D2D">
        <w:rPr>
          <w:rFonts w:cstheme="minorHAnsi"/>
        </w:rPr>
        <w:t xml:space="preserve">ISMENE. — En estas desgracias tuyas, no me avergüenzo de hacer yo misma contigo la travesía de esta prueba. </w:t>
      </w:r>
    </w:p>
    <w:p w:rsidR="00C96309" w:rsidRPr="00A94D2D" w:rsidRDefault="00C96309" w:rsidP="0037393B">
      <w:pPr>
        <w:pStyle w:val="Cita"/>
        <w:rPr>
          <w:rFonts w:cstheme="minorHAnsi"/>
        </w:rPr>
      </w:pPr>
      <w:r w:rsidRPr="00A94D2D">
        <w:rPr>
          <w:rFonts w:cstheme="minorHAnsi"/>
        </w:rPr>
        <w:t xml:space="preserve">ISMENE. </w:t>
      </w:r>
      <w:r w:rsidRPr="00A94D2D">
        <w:rPr>
          <w:rFonts w:cstheme="minorHAnsi"/>
          <w:vertAlign w:val="superscript"/>
        </w:rPr>
        <w:t xml:space="preserve"> </w:t>
      </w:r>
      <w:r w:rsidRPr="00A94D2D">
        <w:rPr>
          <w:rFonts w:cstheme="minorHAnsi"/>
        </w:rPr>
        <w:t xml:space="preserve">¡Hermana, no me prives del derecho a morir contigo y de honrar debidamente al muerto! </w:t>
      </w:r>
    </w:p>
    <w:p w:rsidR="00C96309" w:rsidRPr="00A94D2D" w:rsidRDefault="00C96309" w:rsidP="0037393B">
      <w:pPr>
        <w:pStyle w:val="Cita"/>
        <w:rPr>
          <w:rFonts w:cstheme="minorHAnsi"/>
        </w:rPr>
      </w:pPr>
      <w:r w:rsidRPr="00A94D2D">
        <w:rPr>
          <w:rFonts w:cstheme="minorHAnsi"/>
        </w:rPr>
        <w:t xml:space="preserve">ANTÍGONA. — No quieras morir conmigo, ni hagas cosa tuya aquello en lo que no has participado. Será suficiente con que yo muera.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 xml:space="preserve">La solidaridad se aprende con los hermanos, pero es una virtud que no se limita al ámbito familiar, sino que se extiende al entorno social, reconoce al mundo como un espacio abierto a la fraternidad entre todos los seres humanos, en cuanto semejantes, pero también en las diferencias.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lastRenderedPageBreak/>
        <w:t xml:space="preserve">En la familia, la lealtad, la solidaridad y el amor que une a los hermanos son fruto de un proceso de crecimiento físico y espiritual que logra vencer las emociones narcisistas, centradas en el individualismo, para dar lugar a los afectos que acompañan conductas de cuidado y protección, mismos que requieren a su vez de cualidades humanas como la empatía, el altruismo, la cercanía afectiva y la </w:t>
      </w:r>
      <w:r w:rsidR="009C2BF9">
        <w:rPr>
          <w:rFonts w:eastAsia="Courier New" w:cstheme="minorHAnsi"/>
          <w:iCs/>
          <w:color w:val="000000"/>
          <w:szCs w:val="24"/>
          <w:lang w:eastAsia="es-ES"/>
        </w:rPr>
        <w:t>resiliencia</w:t>
      </w:r>
      <w:r w:rsidRPr="00A94D2D">
        <w:rPr>
          <w:rFonts w:eastAsia="Courier New" w:cstheme="minorHAnsi"/>
          <w:iCs/>
          <w:color w:val="000000"/>
          <w:szCs w:val="24"/>
          <w:lang w:eastAsia="es-ES"/>
        </w:rPr>
        <w:t xml:space="preserve">, entre otras. </w:t>
      </w:r>
    </w:p>
    <w:p w:rsidR="00057411"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Los vínculos fraternos son capaces de generar los más elevados actos en beneficio de los hermanos y de la humanidad, siempre y cuando se cumpla con las leyes no escritas de la fraternidad y se mantenga un lazo afectivo tanto en la línea horizontal, entre hermanos, como en la vertical, con los padres y con su ascendencia.</w:t>
      </w:r>
    </w:p>
    <w:p w:rsidR="00CE3E7B" w:rsidRPr="00A94D2D" w:rsidRDefault="00057411" w:rsidP="0037393B">
      <w:pPr>
        <w:spacing w:before="120" w:after="120" w:line="240" w:lineRule="auto"/>
        <w:rPr>
          <w:rFonts w:eastAsia="Courier New" w:cstheme="minorHAnsi"/>
          <w:iCs/>
          <w:color w:val="000000"/>
          <w:szCs w:val="24"/>
          <w:lang w:eastAsia="es-ES"/>
        </w:rPr>
      </w:pPr>
      <w:r w:rsidRPr="00A94D2D">
        <w:rPr>
          <w:rFonts w:eastAsia="Courier New" w:cstheme="minorHAnsi"/>
          <w:iCs/>
          <w:color w:val="000000"/>
          <w:szCs w:val="24"/>
          <w:lang w:eastAsia="es-ES"/>
        </w:rPr>
        <w:t>Una característica principal del vínculo que Antígona sostiene con sus hermanos es la lealtad, que es muy patente en la cercanía que mantiene con su padre durante toda su vida y en su entrega por cumplir con sus deberes de hermana y con su familia en toda su extensión.</w:t>
      </w:r>
      <w:r w:rsidR="00AF3582" w:rsidRPr="00A94D2D">
        <w:rPr>
          <w:rFonts w:eastAsia="Courier New" w:cstheme="minorHAnsi"/>
          <w:iCs/>
          <w:color w:val="000000"/>
          <w:szCs w:val="24"/>
          <w:lang w:eastAsia="es-ES"/>
        </w:rPr>
        <w:t xml:space="preserve"> Debido a la lealtad, Antígona es capaz de subordinar el interés individual a favor de </w:t>
      </w:r>
      <w:r w:rsidR="003E4863" w:rsidRPr="00A94D2D">
        <w:rPr>
          <w:rFonts w:eastAsia="Courier New" w:cstheme="minorHAnsi"/>
          <w:iCs/>
          <w:color w:val="000000"/>
          <w:szCs w:val="24"/>
          <w:lang w:eastAsia="es-ES"/>
        </w:rPr>
        <w:t>una acción que contribuye</w:t>
      </w:r>
      <w:r w:rsidR="00AF3582" w:rsidRPr="00A94D2D">
        <w:rPr>
          <w:rFonts w:eastAsia="Courier New" w:cstheme="minorHAnsi"/>
          <w:iCs/>
          <w:color w:val="000000"/>
          <w:szCs w:val="24"/>
          <w:lang w:eastAsia="es-ES"/>
        </w:rPr>
        <w:t xml:space="preserve"> al bien general.</w:t>
      </w:r>
      <w:r w:rsidR="00CE3E7B" w:rsidRPr="00A94D2D">
        <w:rPr>
          <w:rFonts w:eastAsia="Courier New" w:cstheme="minorHAnsi"/>
          <w:iCs/>
          <w:color w:val="000000"/>
          <w:szCs w:val="24"/>
          <w:lang w:eastAsia="es-ES"/>
        </w:rPr>
        <w:t xml:space="preserve"> Se </w:t>
      </w:r>
      <w:r w:rsidR="00CE3E7B" w:rsidRPr="00A94D2D">
        <w:rPr>
          <w:rFonts w:cstheme="minorHAnsi"/>
        </w:rPr>
        <w:t xml:space="preserve">conduce con dignidad y valentía. Asume su legado en la familia y está dispuesta a defender lo que considera como obligaciones sagradas inquebrantables por encima de su propia vida. Su fortaleza interior la convierte en el mayor soporte emocional y espiritual de cada uno de los miembros de su familia. En su entrega se manifiesta la virtud y el cariño. </w:t>
      </w:r>
    </w:p>
    <w:p w:rsidR="00CE3E7B" w:rsidRPr="00A94D2D" w:rsidRDefault="00CE3E7B" w:rsidP="0037393B">
      <w:pPr>
        <w:spacing w:line="240" w:lineRule="auto"/>
        <w:rPr>
          <w:rFonts w:cstheme="minorHAnsi"/>
        </w:rPr>
      </w:pPr>
      <w:r w:rsidRPr="00A94D2D">
        <w:rPr>
          <w:rFonts w:cstheme="minorHAnsi"/>
          <w:iCs/>
        </w:rPr>
        <w:t xml:space="preserve">Finalmente, me parece que en este análisis se muestra que la </w:t>
      </w:r>
      <w:r w:rsidRPr="00A94D2D">
        <w:rPr>
          <w:rFonts w:cstheme="minorHAnsi"/>
        </w:rPr>
        <w:t>construcción de vínculos fraternales es fruto de una trayectoria de esfuerzo y de cariño, y que estas dos condiciones son necesarias para lograr la cercanía afectiva entre hermanos. Esto es así porque el amor, como afecto y la solidaridad, como virtud, son las cualidades del vínculo fraterno en su más alto nivel. Este logro exige capacidad de entrega, de privilegiar el bien compartido por encima del interés individual y de mantener el honor de la familia en un lugar muy alto.</w:t>
      </w:r>
    </w:p>
    <w:p w:rsidR="00CE3E7B" w:rsidRPr="00A94D2D" w:rsidRDefault="00CE3E7B" w:rsidP="0037393B">
      <w:pPr>
        <w:spacing w:line="240" w:lineRule="auto"/>
        <w:rPr>
          <w:rFonts w:cstheme="minorHAnsi"/>
        </w:rPr>
      </w:pPr>
    </w:p>
    <w:p w:rsidR="00CE3E7B" w:rsidRPr="00A94D2D" w:rsidRDefault="00CE3E7B" w:rsidP="0037393B">
      <w:pPr>
        <w:pStyle w:val="Subttulo"/>
        <w:spacing w:line="240" w:lineRule="auto"/>
        <w:rPr>
          <w:rFonts w:cstheme="minorHAnsi"/>
          <w:color w:val="auto"/>
        </w:rPr>
      </w:pPr>
      <w:r w:rsidRPr="00A94D2D">
        <w:rPr>
          <w:rFonts w:cstheme="minorHAnsi"/>
          <w:color w:val="auto"/>
        </w:rPr>
        <w:t>Obras citadas</w:t>
      </w:r>
    </w:p>
    <w:p w:rsidR="009C2BF9" w:rsidRPr="009C2BF9" w:rsidRDefault="00CE3E7B" w:rsidP="009C2BF9">
      <w:pPr>
        <w:widowControl w:val="0"/>
        <w:autoSpaceDE w:val="0"/>
        <w:autoSpaceDN w:val="0"/>
        <w:adjustRightInd w:val="0"/>
        <w:spacing w:after="0" w:line="240" w:lineRule="auto"/>
        <w:ind w:left="480" w:hanging="480"/>
        <w:rPr>
          <w:rFonts w:ascii="Calibri" w:hAnsi="Calibri" w:cs="Calibri"/>
          <w:noProof/>
          <w:szCs w:val="24"/>
        </w:rPr>
      </w:pPr>
      <w:r w:rsidRPr="00A94D2D">
        <w:rPr>
          <w:rFonts w:cstheme="minorHAnsi"/>
        </w:rPr>
        <w:fldChar w:fldCharType="begin" w:fldLock="1"/>
      </w:r>
      <w:r w:rsidRPr="00A94D2D">
        <w:rPr>
          <w:rFonts w:cstheme="minorHAnsi"/>
        </w:rPr>
        <w:instrText xml:space="preserve">ADDIN Mendeley Bibliography CSL_BIBLIOGRAPHY </w:instrText>
      </w:r>
      <w:r w:rsidRPr="00A94D2D">
        <w:rPr>
          <w:rFonts w:cstheme="minorHAnsi"/>
        </w:rPr>
        <w:fldChar w:fldCharType="separate"/>
      </w:r>
      <w:r w:rsidR="009C2BF9" w:rsidRPr="009C2BF9">
        <w:rPr>
          <w:rFonts w:ascii="Calibri" w:hAnsi="Calibri" w:cs="Calibri"/>
          <w:noProof/>
          <w:szCs w:val="24"/>
        </w:rPr>
        <w:t xml:space="preserve">Apolodoro. (1985). </w:t>
      </w:r>
      <w:r w:rsidR="009C2BF9" w:rsidRPr="009C2BF9">
        <w:rPr>
          <w:rFonts w:ascii="Calibri" w:hAnsi="Calibri" w:cs="Calibri"/>
          <w:i/>
          <w:iCs/>
          <w:noProof/>
          <w:szCs w:val="24"/>
        </w:rPr>
        <w:t>Biblioteca</w:t>
      </w:r>
      <w:r w:rsidR="009C2BF9" w:rsidRPr="009C2BF9">
        <w:rPr>
          <w:rFonts w:ascii="Calibri" w:hAnsi="Calibri" w:cs="Calibri"/>
          <w:noProof/>
          <w:szCs w:val="24"/>
        </w:rPr>
        <w:t>. Madrid: Gredos.</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Berlfein, E., Czernikowski, E., Gaspari, R., Gome</w:t>
      </w:r>
      <w:r>
        <w:rPr>
          <w:rFonts w:ascii="Calibri" w:hAnsi="Calibri" w:cs="Calibri"/>
          <w:noProof/>
          <w:szCs w:val="24"/>
        </w:rPr>
        <w:t>l, S., Matus, S., Moscona, S., y</w:t>
      </w:r>
      <w:r w:rsidRPr="009C2BF9">
        <w:rPr>
          <w:rFonts w:ascii="Calibri" w:hAnsi="Calibri" w:cs="Calibri"/>
          <w:noProof/>
          <w:szCs w:val="24"/>
        </w:rPr>
        <w:t xml:space="preserve"> Sternbach, S. (2003). </w:t>
      </w:r>
      <w:r w:rsidRPr="009C2BF9">
        <w:rPr>
          <w:rFonts w:ascii="Calibri" w:hAnsi="Calibri" w:cs="Calibri"/>
          <w:i/>
          <w:iCs/>
          <w:noProof/>
          <w:szCs w:val="24"/>
        </w:rPr>
        <w:t>Entre hermanos Sentido y efectos del vínculo fraterno</w:t>
      </w:r>
      <w:r w:rsidRPr="009C2BF9">
        <w:rPr>
          <w:rFonts w:ascii="Calibri" w:hAnsi="Calibri" w:cs="Calibri"/>
          <w:noProof/>
          <w:szCs w:val="24"/>
        </w:rPr>
        <w:t>. Buenos Aires: Lugar Editorial.</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Boszormenyi-Nagy, I., &amp; Spark, G. (1983). </w:t>
      </w:r>
      <w:r w:rsidRPr="009C2BF9">
        <w:rPr>
          <w:rFonts w:ascii="Calibri" w:hAnsi="Calibri" w:cs="Calibri"/>
          <w:i/>
          <w:iCs/>
          <w:noProof/>
          <w:szCs w:val="24"/>
        </w:rPr>
        <w:t>Lealtades invisibles</w:t>
      </w:r>
      <w:r w:rsidRPr="009C2BF9">
        <w:rPr>
          <w:rFonts w:ascii="Calibri" w:hAnsi="Calibri" w:cs="Calibri"/>
          <w:noProof/>
          <w:szCs w:val="24"/>
        </w:rPr>
        <w:t>. Buenos Aires: Amorrortu.</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Czernikowski, E. (2003). Lo fraterno en la cultura. En </w:t>
      </w:r>
      <w:r w:rsidRPr="009C2BF9">
        <w:rPr>
          <w:rFonts w:ascii="Calibri" w:hAnsi="Calibri" w:cs="Calibri"/>
          <w:i/>
          <w:iCs/>
          <w:noProof/>
          <w:szCs w:val="24"/>
        </w:rPr>
        <w:t>Entre hermanos. Sentido y efectos del vínculo fraterno</w:t>
      </w:r>
      <w:r w:rsidRPr="009C2BF9">
        <w:rPr>
          <w:rFonts w:ascii="Calibri" w:hAnsi="Calibri" w:cs="Calibri"/>
          <w:noProof/>
          <w:szCs w:val="24"/>
        </w:rPr>
        <w:t>. Buenos Aires: Lugar Editorial.</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Dodds, E. (1951). </w:t>
      </w:r>
      <w:r w:rsidRPr="009C2BF9">
        <w:rPr>
          <w:rFonts w:ascii="Calibri" w:hAnsi="Calibri" w:cs="Calibri"/>
          <w:i/>
          <w:iCs/>
          <w:noProof/>
          <w:szCs w:val="24"/>
        </w:rPr>
        <w:t>The Greeks and the Irrational</w:t>
      </w:r>
      <w:r w:rsidRPr="009C2BF9">
        <w:rPr>
          <w:rFonts w:ascii="Calibri" w:hAnsi="Calibri" w:cs="Calibri"/>
          <w:noProof/>
          <w:szCs w:val="24"/>
        </w:rPr>
        <w:t>. Berkeley: University of California Press.</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Esquilo. (1987). </w:t>
      </w:r>
      <w:r w:rsidRPr="009C2BF9">
        <w:rPr>
          <w:rFonts w:ascii="Calibri" w:hAnsi="Calibri" w:cs="Calibri"/>
          <w:i/>
          <w:iCs/>
          <w:noProof/>
          <w:szCs w:val="24"/>
        </w:rPr>
        <w:t>Tragedias</w:t>
      </w:r>
      <w:r w:rsidRPr="009C2BF9">
        <w:rPr>
          <w:rFonts w:ascii="Calibri" w:hAnsi="Calibri" w:cs="Calibri"/>
          <w:noProof/>
          <w:szCs w:val="24"/>
        </w:rPr>
        <w:t xml:space="preserve">. </w:t>
      </w:r>
      <w:r w:rsidRPr="009C2BF9">
        <w:rPr>
          <w:rFonts w:ascii="Calibri" w:hAnsi="Calibri" w:cs="Calibri"/>
          <w:i/>
          <w:iCs/>
          <w:noProof/>
          <w:szCs w:val="24"/>
        </w:rPr>
        <w:t>Biblioyeca Básica Gredos</w:t>
      </w:r>
      <w:r w:rsidRPr="009C2BF9">
        <w:rPr>
          <w:rFonts w:ascii="Calibri" w:hAnsi="Calibri" w:cs="Calibri"/>
          <w:noProof/>
          <w:szCs w:val="24"/>
        </w:rPr>
        <w:t xml:space="preserve"> (Vol. 97). Madrid: Gredos. </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Eurípides. (1979). </w:t>
      </w:r>
      <w:r w:rsidRPr="009C2BF9">
        <w:rPr>
          <w:rFonts w:ascii="Calibri" w:hAnsi="Calibri" w:cs="Calibri"/>
          <w:i/>
          <w:iCs/>
          <w:noProof/>
          <w:szCs w:val="24"/>
        </w:rPr>
        <w:t>Las Bacantes</w:t>
      </w:r>
      <w:r w:rsidRPr="009C2BF9">
        <w:rPr>
          <w:rFonts w:ascii="Calibri" w:hAnsi="Calibri" w:cs="Calibri"/>
          <w:noProof/>
          <w:szCs w:val="24"/>
        </w:rPr>
        <w:t>. Madrid: Editorial Gredos.</w:t>
      </w:r>
    </w:p>
    <w:p w:rsid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Eurípides. (1998). </w:t>
      </w:r>
      <w:r w:rsidRPr="009C2BF9">
        <w:rPr>
          <w:rFonts w:ascii="Calibri" w:hAnsi="Calibri" w:cs="Calibri"/>
          <w:i/>
          <w:iCs/>
          <w:noProof/>
          <w:szCs w:val="24"/>
        </w:rPr>
        <w:t>Fenicias</w:t>
      </w:r>
      <w:r w:rsidRPr="009C2BF9">
        <w:rPr>
          <w:rFonts w:ascii="Calibri" w:hAnsi="Calibri" w:cs="Calibri"/>
          <w:noProof/>
          <w:szCs w:val="24"/>
        </w:rPr>
        <w:t xml:space="preserve">. Madrid: Gredos. </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Faimberg, H. (1996). A la escucha del telescopaje de las generaciones: pertinencia psicoanalítica del concepto. En </w:t>
      </w:r>
      <w:r w:rsidRPr="009C2BF9">
        <w:rPr>
          <w:rFonts w:ascii="Calibri" w:hAnsi="Calibri" w:cs="Calibri"/>
          <w:i/>
          <w:iCs/>
          <w:noProof/>
          <w:szCs w:val="24"/>
        </w:rPr>
        <w:t>Trasmisión de la vida psíquica entre generaciones</w:t>
      </w:r>
      <w:r w:rsidRPr="009C2BF9">
        <w:rPr>
          <w:rFonts w:ascii="Calibri" w:hAnsi="Calibri" w:cs="Calibri"/>
          <w:noProof/>
          <w:szCs w:val="24"/>
        </w:rPr>
        <w:t>. Buenos Aires: Amorrortu.</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Frazer, J. (1921). </w:t>
      </w:r>
      <w:r w:rsidRPr="009C2BF9">
        <w:rPr>
          <w:rFonts w:ascii="Calibri" w:hAnsi="Calibri" w:cs="Calibri"/>
          <w:i/>
          <w:iCs/>
          <w:noProof/>
          <w:szCs w:val="24"/>
        </w:rPr>
        <w:t>Apollodorus,The Library</w:t>
      </w:r>
      <w:r w:rsidRPr="009C2BF9">
        <w:rPr>
          <w:rFonts w:ascii="Calibri" w:hAnsi="Calibri" w:cs="Calibri"/>
          <w:noProof/>
          <w:szCs w:val="24"/>
        </w:rPr>
        <w:t>. Cambridge: Harvard University Press.</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lastRenderedPageBreak/>
        <w:t xml:space="preserve">Graves, R. (1985). </w:t>
      </w:r>
      <w:r w:rsidRPr="009C2BF9">
        <w:rPr>
          <w:rFonts w:ascii="Calibri" w:hAnsi="Calibri" w:cs="Calibri"/>
          <w:i/>
          <w:iCs/>
          <w:noProof/>
          <w:szCs w:val="24"/>
        </w:rPr>
        <w:t>Los mitos griegos II</w:t>
      </w:r>
      <w:r w:rsidRPr="009C2BF9">
        <w:rPr>
          <w:rFonts w:ascii="Calibri" w:hAnsi="Calibri" w:cs="Calibri"/>
          <w:noProof/>
          <w:szCs w:val="24"/>
        </w:rPr>
        <w:t xml:space="preserve">. Madrid: Alianza Editorial. </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Pausanias. (1918). Pausanias, Description of Greece,. Recuperado 19 de enero de 2017, de http://www.perseus.tufts.edu/hopper/text?doc=Paus. 2.6.1&amp;lang=original</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i/>
          <w:iCs/>
          <w:noProof/>
          <w:szCs w:val="24"/>
        </w:rPr>
        <w:t>Sagrada Biblia</w:t>
      </w:r>
      <w:r w:rsidRPr="009C2BF9">
        <w:rPr>
          <w:rFonts w:ascii="Calibri" w:hAnsi="Calibri" w:cs="Calibri"/>
          <w:noProof/>
          <w:szCs w:val="24"/>
        </w:rPr>
        <w:t>. (2001). Pamplona: Universidad de Navarra.</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szCs w:val="24"/>
        </w:rPr>
      </w:pPr>
      <w:r w:rsidRPr="009C2BF9">
        <w:rPr>
          <w:rFonts w:ascii="Calibri" w:hAnsi="Calibri" w:cs="Calibri"/>
          <w:noProof/>
          <w:szCs w:val="24"/>
        </w:rPr>
        <w:t xml:space="preserve">Sófocles. (2000). </w:t>
      </w:r>
      <w:r w:rsidRPr="009C2BF9">
        <w:rPr>
          <w:rFonts w:ascii="Calibri" w:hAnsi="Calibri" w:cs="Calibri"/>
          <w:i/>
          <w:iCs/>
          <w:noProof/>
          <w:szCs w:val="24"/>
        </w:rPr>
        <w:t>Tragedias</w:t>
      </w:r>
      <w:r w:rsidRPr="009C2BF9">
        <w:rPr>
          <w:rFonts w:ascii="Calibri" w:hAnsi="Calibri" w:cs="Calibri"/>
          <w:noProof/>
          <w:szCs w:val="24"/>
        </w:rPr>
        <w:t xml:space="preserve">. </w:t>
      </w:r>
      <w:r w:rsidRPr="009C2BF9">
        <w:rPr>
          <w:rFonts w:ascii="Calibri" w:hAnsi="Calibri" w:cs="Calibri"/>
          <w:i/>
          <w:iCs/>
          <w:noProof/>
          <w:szCs w:val="24"/>
        </w:rPr>
        <w:t>Biblioteca Básica Gredos</w:t>
      </w:r>
      <w:r w:rsidRPr="009C2BF9">
        <w:rPr>
          <w:rFonts w:ascii="Calibri" w:hAnsi="Calibri" w:cs="Calibri"/>
          <w:noProof/>
          <w:szCs w:val="24"/>
        </w:rPr>
        <w:t xml:space="preserve">. Madrid: Gredos. </w:t>
      </w:r>
    </w:p>
    <w:p w:rsidR="009C2BF9" w:rsidRPr="009C2BF9" w:rsidRDefault="009C2BF9" w:rsidP="009C2BF9">
      <w:pPr>
        <w:widowControl w:val="0"/>
        <w:autoSpaceDE w:val="0"/>
        <w:autoSpaceDN w:val="0"/>
        <w:adjustRightInd w:val="0"/>
        <w:spacing w:after="0" w:line="240" w:lineRule="auto"/>
        <w:ind w:left="480" w:hanging="480"/>
        <w:rPr>
          <w:rFonts w:ascii="Calibri" w:hAnsi="Calibri" w:cs="Calibri"/>
          <w:noProof/>
        </w:rPr>
      </w:pPr>
      <w:r w:rsidRPr="009C2BF9">
        <w:rPr>
          <w:rFonts w:ascii="Calibri" w:hAnsi="Calibri" w:cs="Calibri"/>
          <w:noProof/>
          <w:szCs w:val="24"/>
        </w:rPr>
        <w:t xml:space="preserve">Tucídides. (2013). </w:t>
      </w:r>
      <w:r w:rsidRPr="009C2BF9">
        <w:rPr>
          <w:rFonts w:ascii="Calibri" w:hAnsi="Calibri" w:cs="Calibri"/>
          <w:i/>
          <w:iCs/>
          <w:noProof/>
          <w:szCs w:val="24"/>
        </w:rPr>
        <w:t>Historia de la Guerra del Peloponeso</w:t>
      </w:r>
      <w:r w:rsidRPr="009C2BF9">
        <w:rPr>
          <w:rFonts w:ascii="Calibri" w:hAnsi="Calibri" w:cs="Calibri"/>
          <w:noProof/>
          <w:szCs w:val="24"/>
        </w:rPr>
        <w:t>. Barcelona: Cr</w:t>
      </w:r>
      <w:r>
        <w:rPr>
          <w:rFonts w:ascii="Calibri" w:hAnsi="Calibri" w:cs="Calibri"/>
          <w:noProof/>
          <w:szCs w:val="24"/>
        </w:rPr>
        <w:t>í</w:t>
      </w:r>
      <w:r w:rsidRPr="009C2BF9">
        <w:rPr>
          <w:rFonts w:ascii="Calibri" w:hAnsi="Calibri" w:cs="Calibri"/>
          <w:noProof/>
          <w:szCs w:val="24"/>
        </w:rPr>
        <w:t>tica.</w:t>
      </w:r>
    </w:p>
    <w:p w:rsidR="00CE3E7B" w:rsidRPr="00A94D2D" w:rsidRDefault="00CE3E7B" w:rsidP="0037393B">
      <w:pPr>
        <w:spacing w:after="0" w:line="240" w:lineRule="auto"/>
        <w:rPr>
          <w:rFonts w:cstheme="minorHAnsi"/>
        </w:rPr>
      </w:pPr>
      <w:r w:rsidRPr="00A94D2D">
        <w:rPr>
          <w:rFonts w:cstheme="minorHAnsi"/>
        </w:rPr>
        <w:fldChar w:fldCharType="end"/>
      </w:r>
    </w:p>
    <w:p w:rsidR="00C96309" w:rsidRPr="00A94D2D" w:rsidRDefault="00C96309" w:rsidP="0037393B">
      <w:pPr>
        <w:spacing w:before="120" w:after="0" w:line="240" w:lineRule="auto"/>
        <w:rPr>
          <w:rFonts w:eastAsia="Courier New" w:cstheme="minorHAnsi"/>
          <w:iCs/>
          <w:color w:val="000000"/>
          <w:szCs w:val="24"/>
          <w:lang w:eastAsia="es-ES"/>
        </w:rPr>
      </w:pPr>
    </w:p>
    <w:p w:rsidR="00866C61" w:rsidRPr="00A94D2D" w:rsidRDefault="00866C61" w:rsidP="0037393B">
      <w:pPr>
        <w:spacing w:after="0" w:line="240" w:lineRule="auto"/>
        <w:rPr>
          <w:rFonts w:cstheme="minorHAnsi"/>
        </w:rPr>
      </w:pPr>
    </w:p>
    <w:p w:rsidR="00CE6C2C" w:rsidRPr="00A94D2D" w:rsidRDefault="00CE6C2C" w:rsidP="0037393B">
      <w:pPr>
        <w:spacing w:after="0" w:line="240" w:lineRule="auto"/>
        <w:rPr>
          <w:rFonts w:cstheme="minorHAnsi"/>
        </w:rPr>
      </w:pPr>
    </w:p>
    <w:sectPr w:rsidR="00CE6C2C" w:rsidRPr="00A94D2D">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E4F" w:rsidRDefault="00DC6E4F" w:rsidP="000E6B0E">
      <w:pPr>
        <w:spacing w:after="0" w:line="240" w:lineRule="auto"/>
      </w:pPr>
      <w:r>
        <w:separator/>
      </w:r>
    </w:p>
  </w:endnote>
  <w:endnote w:type="continuationSeparator" w:id="0">
    <w:p w:rsidR="00DC6E4F" w:rsidRDefault="00DC6E4F" w:rsidP="000E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31515"/>
      <w:docPartObj>
        <w:docPartGallery w:val="Page Numbers (Bottom of Page)"/>
        <w:docPartUnique/>
      </w:docPartObj>
    </w:sdtPr>
    <w:sdtEndPr/>
    <w:sdtContent>
      <w:p w:rsidR="00210C85" w:rsidRDefault="00210C85">
        <w:pPr>
          <w:pStyle w:val="Piedepgina"/>
          <w:jc w:val="center"/>
        </w:pPr>
        <w:r>
          <w:fldChar w:fldCharType="begin"/>
        </w:r>
        <w:r>
          <w:instrText>PAGE   \* MERGEFORMAT</w:instrText>
        </w:r>
        <w:r>
          <w:fldChar w:fldCharType="separate"/>
        </w:r>
        <w:r w:rsidR="000F5B0F" w:rsidRPr="000F5B0F">
          <w:rPr>
            <w:noProof/>
            <w:lang w:val="es-ES"/>
          </w:rPr>
          <w:t>1</w:t>
        </w:r>
        <w:r>
          <w:fldChar w:fldCharType="end"/>
        </w:r>
      </w:p>
    </w:sdtContent>
  </w:sdt>
  <w:p w:rsidR="00210C85" w:rsidRDefault="00210C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E4F" w:rsidRDefault="00DC6E4F" w:rsidP="000E6B0E">
      <w:pPr>
        <w:spacing w:after="0" w:line="240" w:lineRule="auto"/>
      </w:pPr>
      <w:r>
        <w:separator/>
      </w:r>
    </w:p>
  </w:footnote>
  <w:footnote w:type="continuationSeparator" w:id="0">
    <w:p w:rsidR="00DC6E4F" w:rsidRDefault="00DC6E4F" w:rsidP="000E6B0E">
      <w:pPr>
        <w:spacing w:after="0" w:line="240" w:lineRule="auto"/>
      </w:pPr>
      <w:r>
        <w:continuationSeparator/>
      </w:r>
    </w:p>
  </w:footnote>
  <w:footnote w:id="1">
    <w:p w:rsidR="00210C85" w:rsidRDefault="00210C85" w:rsidP="00F00D63">
      <w:pPr>
        <w:pStyle w:val="Textonotapie"/>
      </w:pPr>
      <w:r>
        <w:rPr>
          <w:rStyle w:val="Refdenotaalpie"/>
        </w:rPr>
        <w:footnoteRef/>
      </w:r>
      <w:r>
        <w:t xml:space="preserve"> </w:t>
      </w:r>
      <w:r w:rsidRPr="002E4F52">
        <w:t xml:space="preserve">El chivo expiatorio fue una figura familiar para los griegos y consistía en el sacrificio de alguien para lograr el perdón </w:t>
      </w:r>
      <w:r>
        <w:t>por alguna transgresión severa</w:t>
      </w:r>
      <w:r w:rsidRPr="002E4F52">
        <w:t xml:space="preserve"> y la redención.</w:t>
      </w:r>
    </w:p>
  </w:footnote>
  <w:footnote w:id="2">
    <w:p w:rsidR="00210C85" w:rsidRDefault="00210C85" w:rsidP="00057411">
      <w:pPr>
        <w:pStyle w:val="Textonotapie"/>
      </w:pPr>
      <w:r>
        <w:rPr>
          <w:rStyle w:val="Refdenotaalpie"/>
        </w:rPr>
        <w:footnoteRef/>
      </w:r>
      <w:r>
        <w:t xml:space="preserve"> De la traducción Reina Valera Actualizada (RVA-2015)</w:t>
      </w:r>
    </w:p>
    <w:p w:rsidR="00210C85" w:rsidRDefault="00210C85" w:rsidP="00057411">
      <w:pPr>
        <w:pStyle w:val="Textonotapie"/>
      </w:pPr>
    </w:p>
  </w:footnote>
  <w:footnote w:id="3">
    <w:p w:rsidR="00210C85" w:rsidRPr="00554C6F" w:rsidRDefault="00210C85" w:rsidP="00057411">
      <w:pPr>
        <w:pStyle w:val="Textonotapie"/>
        <w:rPr>
          <w:rFonts w:eastAsia="Calibri"/>
          <w:lang w:val="es-ES"/>
        </w:rPr>
      </w:pPr>
      <w:r>
        <w:rPr>
          <w:rStyle w:val="Refdenotaalpie"/>
        </w:rPr>
        <w:footnoteRef/>
      </w:r>
      <w:r>
        <w:t xml:space="preserve"> La nota de Martínez Diez en las </w:t>
      </w:r>
      <w:r>
        <w:rPr>
          <w:i/>
        </w:rPr>
        <w:t>Fenicias</w:t>
      </w:r>
      <w:r>
        <w:t>, hace mención a la interpretación de Lévi-Strauss, señala que este nombre, en línea con los de sus antecesores, Layo (el «Torcido») y Lábdaco (el «Patizambo»), aludiría a la dependencia íntima de Edipo con la tierra, sobre la que torpemente camina.</w:t>
      </w:r>
    </w:p>
  </w:footnote>
  <w:footnote w:id="4">
    <w:p w:rsidR="00210C85" w:rsidRDefault="00210C85" w:rsidP="00057411">
      <w:pPr>
        <w:pStyle w:val="Textonotapie"/>
      </w:pPr>
      <w:r>
        <w:rPr>
          <w:rStyle w:val="Refdenotaalpie"/>
        </w:rPr>
        <w:footnoteRef/>
      </w:r>
      <w:r>
        <w:t xml:space="preserve"> En </w:t>
      </w:r>
      <w:r>
        <w:rPr>
          <w:i/>
        </w:rPr>
        <w:t>Edipo en Colono</w:t>
      </w:r>
      <w:r>
        <w:t xml:space="preserve"> (1422) Polinices dice ser el mayor, mientras que en </w:t>
      </w:r>
      <w:r>
        <w:rPr>
          <w:i/>
        </w:rPr>
        <w:t>Fenicias</w:t>
      </w:r>
      <w:r>
        <w:t xml:space="preserve"> (70-75) Yocasta presenta otro orden de nacimiento: Eteocles, Polinices, Antígona e Ismene.</w:t>
      </w:r>
    </w:p>
    <w:p w:rsidR="00210C85" w:rsidRDefault="00210C85" w:rsidP="00057411">
      <w:pPr>
        <w:pStyle w:val="Textonotapie"/>
      </w:pPr>
    </w:p>
  </w:footnote>
  <w:footnote w:id="5">
    <w:p w:rsidR="00210C85" w:rsidRDefault="00210C85" w:rsidP="00057411">
      <w:pPr>
        <w:pStyle w:val="Textonotapie"/>
      </w:pPr>
      <w:r>
        <w:rPr>
          <w:rStyle w:val="Refdenotaalpie"/>
        </w:rPr>
        <w:footnoteRef/>
      </w:r>
      <w:r>
        <w:t xml:space="preserve">  La etimología del nombre significa </w:t>
      </w:r>
      <w:r>
        <w:rPr>
          <w:i/>
        </w:rPr>
        <w:t>poly:</w:t>
      </w:r>
      <w:r>
        <w:t xml:space="preserve"> “mucho”, </w:t>
      </w:r>
      <w:r>
        <w:rPr>
          <w:i/>
        </w:rPr>
        <w:t xml:space="preserve">neikos: </w:t>
      </w:r>
      <w:r>
        <w:t xml:space="preserve"> “discordia”.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8657A"/>
    <w:multiLevelType w:val="hybridMultilevel"/>
    <w:tmpl w:val="113A53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D0A0B16"/>
    <w:multiLevelType w:val="hybridMultilevel"/>
    <w:tmpl w:val="B4F6C33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CC"/>
    <w:rsid w:val="00043505"/>
    <w:rsid w:val="00057411"/>
    <w:rsid w:val="00065BAE"/>
    <w:rsid w:val="00066EF5"/>
    <w:rsid w:val="00075FA6"/>
    <w:rsid w:val="00083FE3"/>
    <w:rsid w:val="000A2B45"/>
    <w:rsid w:val="000B2C4B"/>
    <w:rsid w:val="000E6B0E"/>
    <w:rsid w:val="000F5AA2"/>
    <w:rsid w:val="000F5B0F"/>
    <w:rsid w:val="00122B46"/>
    <w:rsid w:val="0012397F"/>
    <w:rsid w:val="00136396"/>
    <w:rsid w:val="00141894"/>
    <w:rsid w:val="00143E78"/>
    <w:rsid w:val="001543CC"/>
    <w:rsid w:val="00160429"/>
    <w:rsid w:val="00184F0B"/>
    <w:rsid w:val="001B5482"/>
    <w:rsid w:val="001C35E0"/>
    <w:rsid w:val="001C4FB3"/>
    <w:rsid w:val="001C51D1"/>
    <w:rsid w:val="001D38C9"/>
    <w:rsid w:val="001F0537"/>
    <w:rsid w:val="001F3B38"/>
    <w:rsid w:val="002076AB"/>
    <w:rsid w:val="00210C85"/>
    <w:rsid w:val="00237A3A"/>
    <w:rsid w:val="00261444"/>
    <w:rsid w:val="00290502"/>
    <w:rsid w:val="00291E26"/>
    <w:rsid w:val="002B68D7"/>
    <w:rsid w:val="002C66D7"/>
    <w:rsid w:val="002F0F18"/>
    <w:rsid w:val="0031705E"/>
    <w:rsid w:val="00332CBB"/>
    <w:rsid w:val="00342829"/>
    <w:rsid w:val="0034776E"/>
    <w:rsid w:val="0037393B"/>
    <w:rsid w:val="003E4863"/>
    <w:rsid w:val="004031B3"/>
    <w:rsid w:val="00405C72"/>
    <w:rsid w:val="00427936"/>
    <w:rsid w:val="00430ACA"/>
    <w:rsid w:val="00450848"/>
    <w:rsid w:val="00467B7A"/>
    <w:rsid w:val="00483453"/>
    <w:rsid w:val="004E36A1"/>
    <w:rsid w:val="004F03A8"/>
    <w:rsid w:val="00504A23"/>
    <w:rsid w:val="005066A9"/>
    <w:rsid w:val="00525D1A"/>
    <w:rsid w:val="005353E9"/>
    <w:rsid w:val="00554C6F"/>
    <w:rsid w:val="00566ECE"/>
    <w:rsid w:val="00570AE4"/>
    <w:rsid w:val="005B22B0"/>
    <w:rsid w:val="005B28FC"/>
    <w:rsid w:val="005B63AC"/>
    <w:rsid w:val="005C30CC"/>
    <w:rsid w:val="005C5A5C"/>
    <w:rsid w:val="005E47B3"/>
    <w:rsid w:val="006106FA"/>
    <w:rsid w:val="0062496E"/>
    <w:rsid w:val="00633DF8"/>
    <w:rsid w:val="00636B59"/>
    <w:rsid w:val="006553A2"/>
    <w:rsid w:val="006D1F75"/>
    <w:rsid w:val="006E0C48"/>
    <w:rsid w:val="006E57E1"/>
    <w:rsid w:val="00710A42"/>
    <w:rsid w:val="00792439"/>
    <w:rsid w:val="007B23FC"/>
    <w:rsid w:val="008210DB"/>
    <w:rsid w:val="0082575B"/>
    <w:rsid w:val="00836BC9"/>
    <w:rsid w:val="00866C61"/>
    <w:rsid w:val="00877F01"/>
    <w:rsid w:val="00880E2D"/>
    <w:rsid w:val="008A497A"/>
    <w:rsid w:val="008A728E"/>
    <w:rsid w:val="008F19D8"/>
    <w:rsid w:val="009647D7"/>
    <w:rsid w:val="00981151"/>
    <w:rsid w:val="00982015"/>
    <w:rsid w:val="009C2BF9"/>
    <w:rsid w:val="009E7723"/>
    <w:rsid w:val="00A15810"/>
    <w:rsid w:val="00A305DE"/>
    <w:rsid w:val="00A46F0A"/>
    <w:rsid w:val="00A533E4"/>
    <w:rsid w:val="00A9255E"/>
    <w:rsid w:val="00A94D2D"/>
    <w:rsid w:val="00AA4F60"/>
    <w:rsid w:val="00AA53CC"/>
    <w:rsid w:val="00AE38F6"/>
    <w:rsid w:val="00AF3582"/>
    <w:rsid w:val="00B04A77"/>
    <w:rsid w:val="00B71793"/>
    <w:rsid w:val="00B778DB"/>
    <w:rsid w:val="00BA2441"/>
    <w:rsid w:val="00BA3C0B"/>
    <w:rsid w:val="00BB25A2"/>
    <w:rsid w:val="00BB5D45"/>
    <w:rsid w:val="00BC1E28"/>
    <w:rsid w:val="00BE0FBF"/>
    <w:rsid w:val="00BE3401"/>
    <w:rsid w:val="00BE50C4"/>
    <w:rsid w:val="00C1771B"/>
    <w:rsid w:val="00C232EE"/>
    <w:rsid w:val="00C365D3"/>
    <w:rsid w:val="00C36725"/>
    <w:rsid w:val="00C67FC2"/>
    <w:rsid w:val="00C74E4A"/>
    <w:rsid w:val="00C908E7"/>
    <w:rsid w:val="00C9265D"/>
    <w:rsid w:val="00C96309"/>
    <w:rsid w:val="00CA7B52"/>
    <w:rsid w:val="00CB46C1"/>
    <w:rsid w:val="00CC30DE"/>
    <w:rsid w:val="00CC6B92"/>
    <w:rsid w:val="00CE0F40"/>
    <w:rsid w:val="00CE3E7B"/>
    <w:rsid w:val="00CE6C2C"/>
    <w:rsid w:val="00DA7348"/>
    <w:rsid w:val="00DC62AB"/>
    <w:rsid w:val="00DC6E4F"/>
    <w:rsid w:val="00DD012C"/>
    <w:rsid w:val="00DD2EA7"/>
    <w:rsid w:val="00DE14CC"/>
    <w:rsid w:val="00DE6C79"/>
    <w:rsid w:val="00E03B80"/>
    <w:rsid w:val="00EC4443"/>
    <w:rsid w:val="00F00D63"/>
    <w:rsid w:val="00F02511"/>
    <w:rsid w:val="00F03936"/>
    <w:rsid w:val="00F06604"/>
    <w:rsid w:val="00F37C18"/>
    <w:rsid w:val="00F61B20"/>
    <w:rsid w:val="00FE238D"/>
    <w:rsid w:val="00FE67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A2610E-7D56-4829-82CD-6A294E43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309"/>
    <w:pPr>
      <w:spacing w:line="360" w:lineRule="auto"/>
      <w:jc w:val="both"/>
    </w:pPr>
    <w:rPr>
      <w:sz w:val="24"/>
    </w:rPr>
  </w:style>
  <w:style w:type="paragraph" w:styleId="Ttulo1">
    <w:name w:val="heading 1"/>
    <w:basedOn w:val="Normal"/>
    <w:next w:val="Normal"/>
    <w:link w:val="Ttulo1Car"/>
    <w:uiPriority w:val="9"/>
    <w:qFormat/>
    <w:rsid w:val="00C96309"/>
    <w:pPr>
      <w:keepNext/>
      <w:keepLines/>
      <w:spacing w:before="240" w:after="0"/>
      <w:jc w:val="center"/>
      <w:outlineLvl w:val="0"/>
    </w:pPr>
    <w:rPr>
      <w:rFonts w:asciiTheme="majorHAnsi" w:eastAsiaTheme="majorEastAsia" w:hAnsiTheme="majorHAnsi" w:cstheme="majorBidi"/>
      <w:b/>
      <w:color w:val="000000" w:themeColor="text1"/>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autoRedefine/>
    <w:uiPriority w:val="29"/>
    <w:qFormat/>
    <w:rsid w:val="00C96309"/>
    <w:pPr>
      <w:spacing w:before="200" w:after="240" w:line="240" w:lineRule="auto"/>
      <w:ind w:left="862" w:right="862"/>
    </w:pPr>
    <w:rPr>
      <w:iCs/>
      <w:sz w:val="22"/>
    </w:rPr>
  </w:style>
  <w:style w:type="character" w:customStyle="1" w:styleId="CitaCar">
    <w:name w:val="Cita Car"/>
    <w:basedOn w:val="Fuentedeprrafopredeter"/>
    <w:link w:val="Cita"/>
    <w:uiPriority w:val="29"/>
    <w:rsid w:val="00C96309"/>
    <w:rPr>
      <w:iCs/>
    </w:rPr>
  </w:style>
  <w:style w:type="paragraph" w:styleId="Sinespaciado">
    <w:name w:val="No Spacing"/>
    <w:link w:val="SinespaciadoCar"/>
    <w:uiPriority w:val="1"/>
    <w:qFormat/>
    <w:rsid w:val="00184F0B"/>
    <w:pPr>
      <w:spacing w:after="0" w:line="240" w:lineRule="auto"/>
      <w:jc w:val="both"/>
    </w:pPr>
    <w:rPr>
      <w:sz w:val="24"/>
    </w:rPr>
  </w:style>
  <w:style w:type="character" w:customStyle="1" w:styleId="SinespaciadoCar">
    <w:name w:val="Sin espaciado Car"/>
    <w:basedOn w:val="Fuentedeprrafopredeter"/>
    <w:link w:val="Sinespaciado"/>
    <w:uiPriority w:val="1"/>
    <w:rsid w:val="00184F0B"/>
    <w:rPr>
      <w:sz w:val="24"/>
    </w:rPr>
  </w:style>
  <w:style w:type="character" w:styleId="nfasis">
    <w:name w:val="Emphasis"/>
    <w:basedOn w:val="Fuentedeprrafopredeter"/>
    <w:uiPriority w:val="20"/>
    <w:qFormat/>
    <w:rsid w:val="005C5A5C"/>
    <w:rPr>
      <w:i/>
      <w:iCs/>
    </w:rPr>
  </w:style>
  <w:style w:type="paragraph" w:styleId="Textonotapie">
    <w:name w:val="footnote text"/>
    <w:basedOn w:val="Normal"/>
    <w:link w:val="TextonotapieCar"/>
    <w:uiPriority w:val="99"/>
    <w:unhideWhenUsed/>
    <w:rsid w:val="002076AB"/>
    <w:pPr>
      <w:spacing w:after="0" w:line="240" w:lineRule="auto"/>
    </w:pPr>
    <w:rPr>
      <w:sz w:val="20"/>
      <w:szCs w:val="20"/>
    </w:rPr>
  </w:style>
  <w:style w:type="character" w:customStyle="1" w:styleId="TextonotapieCar">
    <w:name w:val="Texto nota pie Car"/>
    <w:basedOn w:val="Fuentedeprrafopredeter"/>
    <w:link w:val="Textonotapie"/>
    <w:uiPriority w:val="99"/>
    <w:rsid w:val="002076AB"/>
    <w:rPr>
      <w:sz w:val="20"/>
      <w:szCs w:val="20"/>
    </w:rPr>
  </w:style>
  <w:style w:type="paragraph" w:customStyle="1" w:styleId="Subtitulo">
    <w:name w:val="Subtitulo"/>
    <w:basedOn w:val="Normal"/>
    <w:next w:val="Normal"/>
    <w:link w:val="SubtituloCar"/>
    <w:autoRedefine/>
    <w:rsid w:val="00184F0B"/>
    <w:pPr>
      <w:spacing w:after="200"/>
      <w:ind w:left="720"/>
      <w:outlineLvl w:val="1"/>
    </w:pPr>
    <w:rPr>
      <w:rFonts w:asciiTheme="majorHAnsi" w:hAnsiTheme="majorHAnsi" w:cs="Arial"/>
      <w:b/>
      <w:color w:val="000000" w:themeColor="text1"/>
      <w:spacing w:val="15"/>
    </w:rPr>
  </w:style>
  <w:style w:type="character" w:customStyle="1" w:styleId="SubtituloCar">
    <w:name w:val="Subtitulo Car"/>
    <w:basedOn w:val="Fuentedeprrafopredeter"/>
    <w:link w:val="Subtitulo"/>
    <w:locked/>
    <w:rsid w:val="00184F0B"/>
    <w:rPr>
      <w:rFonts w:asciiTheme="majorHAnsi" w:hAnsiTheme="majorHAnsi" w:cs="Arial"/>
      <w:b/>
      <w:color w:val="000000" w:themeColor="text1"/>
      <w:spacing w:val="15"/>
      <w:sz w:val="24"/>
    </w:rPr>
  </w:style>
  <w:style w:type="character" w:customStyle="1" w:styleId="Ttulo1Car">
    <w:name w:val="Título 1 Car"/>
    <w:basedOn w:val="Fuentedeprrafopredeter"/>
    <w:link w:val="Ttulo1"/>
    <w:uiPriority w:val="9"/>
    <w:rsid w:val="00C96309"/>
    <w:rPr>
      <w:rFonts w:asciiTheme="majorHAnsi" w:eastAsiaTheme="majorEastAsia" w:hAnsiTheme="majorHAnsi" w:cstheme="majorBidi"/>
      <w:b/>
      <w:color w:val="000000" w:themeColor="text1"/>
      <w:sz w:val="28"/>
      <w:szCs w:val="32"/>
    </w:rPr>
  </w:style>
  <w:style w:type="paragraph" w:styleId="Encabezado">
    <w:name w:val="header"/>
    <w:basedOn w:val="Normal"/>
    <w:link w:val="EncabezadoCar"/>
    <w:uiPriority w:val="99"/>
    <w:unhideWhenUsed/>
    <w:rsid w:val="000E6B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B0E"/>
    <w:rPr>
      <w:sz w:val="24"/>
    </w:rPr>
  </w:style>
  <w:style w:type="paragraph" w:styleId="Piedepgina">
    <w:name w:val="footer"/>
    <w:basedOn w:val="Normal"/>
    <w:link w:val="PiedepginaCar"/>
    <w:uiPriority w:val="99"/>
    <w:unhideWhenUsed/>
    <w:rsid w:val="000E6B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B0E"/>
    <w:rPr>
      <w:sz w:val="24"/>
    </w:rPr>
  </w:style>
  <w:style w:type="character" w:styleId="Refdenotaalpie">
    <w:name w:val="footnote reference"/>
    <w:basedOn w:val="Fuentedeprrafopredeter"/>
    <w:uiPriority w:val="99"/>
    <w:semiHidden/>
    <w:unhideWhenUsed/>
    <w:rsid w:val="002076AB"/>
    <w:rPr>
      <w:vertAlign w:val="superscript"/>
    </w:rPr>
  </w:style>
  <w:style w:type="paragraph" w:styleId="Subttulo">
    <w:name w:val="Subtitle"/>
    <w:basedOn w:val="Normal"/>
    <w:next w:val="Normal"/>
    <w:link w:val="SubttuloCar"/>
    <w:uiPriority w:val="11"/>
    <w:qFormat/>
    <w:rsid w:val="00C96309"/>
    <w:pPr>
      <w:numPr>
        <w:ilvl w:val="1"/>
      </w:numPr>
      <w:ind w:left="708"/>
    </w:pPr>
    <w:rPr>
      <w:rFonts w:eastAsiaTheme="minorEastAsia"/>
      <w:b/>
      <w:color w:val="5A5A5A" w:themeColor="text1" w:themeTint="A5"/>
      <w:spacing w:val="15"/>
    </w:rPr>
  </w:style>
  <w:style w:type="character" w:customStyle="1" w:styleId="SubttuloCar">
    <w:name w:val="Subtítulo Car"/>
    <w:basedOn w:val="Fuentedeprrafopredeter"/>
    <w:link w:val="Subttulo"/>
    <w:uiPriority w:val="11"/>
    <w:rsid w:val="00C96309"/>
    <w:rPr>
      <w:rFonts w:eastAsiaTheme="minorEastAsia"/>
      <w:b/>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3212">
      <w:bodyDiv w:val="1"/>
      <w:marLeft w:val="0"/>
      <w:marRight w:val="0"/>
      <w:marTop w:val="0"/>
      <w:marBottom w:val="0"/>
      <w:divBdr>
        <w:top w:val="none" w:sz="0" w:space="0" w:color="auto"/>
        <w:left w:val="none" w:sz="0" w:space="0" w:color="auto"/>
        <w:bottom w:val="none" w:sz="0" w:space="0" w:color="auto"/>
        <w:right w:val="none" w:sz="0" w:space="0" w:color="auto"/>
      </w:divBdr>
    </w:div>
    <w:div w:id="146290271">
      <w:bodyDiv w:val="1"/>
      <w:marLeft w:val="0"/>
      <w:marRight w:val="0"/>
      <w:marTop w:val="0"/>
      <w:marBottom w:val="0"/>
      <w:divBdr>
        <w:top w:val="none" w:sz="0" w:space="0" w:color="auto"/>
        <w:left w:val="none" w:sz="0" w:space="0" w:color="auto"/>
        <w:bottom w:val="none" w:sz="0" w:space="0" w:color="auto"/>
        <w:right w:val="none" w:sz="0" w:space="0" w:color="auto"/>
      </w:divBdr>
    </w:div>
    <w:div w:id="188030104">
      <w:bodyDiv w:val="1"/>
      <w:marLeft w:val="0"/>
      <w:marRight w:val="0"/>
      <w:marTop w:val="0"/>
      <w:marBottom w:val="0"/>
      <w:divBdr>
        <w:top w:val="none" w:sz="0" w:space="0" w:color="auto"/>
        <w:left w:val="none" w:sz="0" w:space="0" w:color="auto"/>
        <w:bottom w:val="none" w:sz="0" w:space="0" w:color="auto"/>
        <w:right w:val="none" w:sz="0" w:space="0" w:color="auto"/>
      </w:divBdr>
    </w:div>
    <w:div w:id="217327579">
      <w:bodyDiv w:val="1"/>
      <w:marLeft w:val="0"/>
      <w:marRight w:val="0"/>
      <w:marTop w:val="0"/>
      <w:marBottom w:val="0"/>
      <w:divBdr>
        <w:top w:val="none" w:sz="0" w:space="0" w:color="auto"/>
        <w:left w:val="none" w:sz="0" w:space="0" w:color="auto"/>
        <w:bottom w:val="none" w:sz="0" w:space="0" w:color="auto"/>
        <w:right w:val="none" w:sz="0" w:space="0" w:color="auto"/>
      </w:divBdr>
    </w:div>
    <w:div w:id="367417948">
      <w:bodyDiv w:val="1"/>
      <w:marLeft w:val="0"/>
      <w:marRight w:val="0"/>
      <w:marTop w:val="0"/>
      <w:marBottom w:val="0"/>
      <w:divBdr>
        <w:top w:val="none" w:sz="0" w:space="0" w:color="auto"/>
        <w:left w:val="none" w:sz="0" w:space="0" w:color="auto"/>
        <w:bottom w:val="none" w:sz="0" w:space="0" w:color="auto"/>
        <w:right w:val="none" w:sz="0" w:space="0" w:color="auto"/>
      </w:divBdr>
    </w:div>
    <w:div w:id="476727160">
      <w:bodyDiv w:val="1"/>
      <w:marLeft w:val="0"/>
      <w:marRight w:val="0"/>
      <w:marTop w:val="0"/>
      <w:marBottom w:val="0"/>
      <w:divBdr>
        <w:top w:val="none" w:sz="0" w:space="0" w:color="auto"/>
        <w:left w:val="none" w:sz="0" w:space="0" w:color="auto"/>
        <w:bottom w:val="none" w:sz="0" w:space="0" w:color="auto"/>
        <w:right w:val="none" w:sz="0" w:space="0" w:color="auto"/>
      </w:divBdr>
    </w:div>
    <w:div w:id="650066245">
      <w:bodyDiv w:val="1"/>
      <w:marLeft w:val="0"/>
      <w:marRight w:val="0"/>
      <w:marTop w:val="0"/>
      <w:marBottom w:val="0"/>
      <w:divBdr>
        <w:top w:val="none" w:sz="0" w:space="0" w:color="auto"/>
        <w:left w:val="none" w:sz="0" w:space="0" w:color="auto"/>
        <w:bottom w:val="none" w:sz="0" w:space="0" w:color="auto"/>
        <w:right w:val="none" w:sz="0" w:space="0" w:color="auto"/>
      </w:divBdr>
    </w:div>
    <w:div w:id="725833789">
      <w:bodyDiv w:val="1"/>
      <w:marLeft w:val="0"/>
      <w:marRight w:val="0"/>
      <w:marTop w:val="0"/>
      <w:marBottom w:val="0"/>
      <w:divBdr>
        <w:top w:val="none" w:sz="0" w:space="0" w:color="auto"/>
        <w:left w:val="none" w:sz="0" w:space="0" w:color="auto"/>
        <w:bottom w:val="none" w:sz="0" w:space="0" w:color="auto"/>
        <w:right w:val="none" w:sz="0" w:space="0" w:color="auto"/>
      </w:divBdr>
    </w:div>
    <w:div w:id="728724772">
      <w:bodyDiv w:val="1"/>
      <w:marLeft w:val="0"/>
      <w:marRight w:val="0"/>
      <w:marTop w:val="0"/>
      <w:marBottom w:val="0"/>
      <w:divBdr>
        <w:top w:val="none" w:sz="0" w:space="0" w:color="auto"/>
        <w:left w:val="none" w:sz="0" w:space="0" w:color="auto"/>
        <w:bottom w:val="none" w:sz="0" w:space="0" w:color="auto"/>
        <w:right w:val="none" w:sz="0" w:space="0" w:color="auto"/>
      </w:divBdr>
    </w:div>
    <w:div w:id="787966103">
      <w:bodyDiv w:val="1"/>
      <w:marLeft w:val="0"/>
      <w:marRight w:val="0"/>
      <w:marTop w:val="0"/>
      <w:marBottom w:val="0"/>
      <w:divBdr>
        <w:top w:val="none" w:sz="0" w:space="0" w:color="auto"/>
        <w:left w:val="none" w:sz="0" w:space="0" w:color="auto"/>
        <w:bottom w:val="none" w:sz="0" w:space="0" w:color="auto"/>
        <w:right w:val="none" w:sz="0" w:space="0" w:color="auto"/>
      </w:divBdr>
    </w:div>
    <w:div w:id="879054405">
      <w:bodyDiv w:val="1"/>
      <w:marLeft w:val="0"/>
      <w:marRight w:val="0"/>
      <w:marTop w:val="0"/>
      <w:marBottom w:val="0"/>
      <w:divBdr>
        <w:top w:val="none" w:sz="0" w:space="0" w:color="auto"/>
        <w:left w:val="none" w:sz="0" w:space="0" w:color="auto"/>
        <w:bottom w:val="none" w:sz="0" w:space="0" w:color="auto"/>
        <w:right w:val="none" w:sz="0" w:space="0" w:color="auto"/>
      </w:divBdr>
    </w:div>
    <w:div w:id="936865284">
      <w:bodyDiv w:val="1"/>
      <w:marLeft w:val="0"/>
      <w:marRight w:val="0"/>
      <w:marTop w:val="0"/>
      <w:marBottom w:val="0"/>
      <w:divBdr>
        <w:top w:val="none" w:sz="0" w:space="0" w:color="auto"/>
        <w:left w:val="none" w:sz="0" w:space="0" w:color="auto"/>
        <w:bottom w:val="none" w:sz="0" w:space="0" w:color="auto"/>
        <w:right w:val="none" w:sz="0" w:space="0" w:color="auto"/>
      </w:divBdr>
    </w:div>
    <w:div w:id="1050350495">
      <w:bodyDiv w:val="1"/>
      <w:marLeft w:val="0"/>
      <w:marRight w:val="0"/>
      <w:marTop w:val="0"/>
      <w:marBottom w:val="0"/>
      <w:divBdr>
        <w:top w:val="none" w:sz="0" w:space="0" w:color="auto"/>
        <w:left w:val="none" w:sz="0" w:space="0" w:color="auto"/>
        <w:bottom w:val="none" w:sz="0" w:space="0" w:color="auto"/>
        <w:right w:val="none" w:sz="0" w:space="0" w:color="auto"/>
      </w:divBdr>
    </w:div>
    <w:div w:id="1068528177">
      <w:bodyDiv w:val="1"/>
      <w:marLeft w:val="0"/>
      <w:marRight w:val="0"/>
      <w:marTop w:val="0"/>
      <w:marBottom w:val="0"/>
      <w:divBdr>
        <w:top w:val="none" w:sz="0" w:space="0" w:color="auto"/>
        <w:left w:val="none" w:sz="0" w:space="0" w:color="auto"/>
        <w:bottom w:val="none" w:sz="0" w:space="0" w:color="auto"/>
        <w:right w:val="none" w:sz="0" w:space="0" w:color="auto"/>
      </w:divBdr>
    </w:div>
    <w:div w:id="1191452709">
      <w:bodyDiv w:val="1"/>
      <w:marLeft w:val="0"/>
      <w:marRight w:val="0"/>
      <w:marTop w:val="0"/>
      <w:marBottom w:val="0"/>
      <w:divBdr>
        <w:top w:val="none" w:sz="0" w:space="0" w:color="auto"/>
        <w:left w:val="none" w:sz="0" w:space="0" w:color="auto"/>
        <w:bottom w:val="none" w:sz="0" w:space="0" w:color="auto"/>
        <w:right w:val="none" w:sz="0" w:space="0" w:color="auto"/>
      </w:divBdr>
    </w:div>
    <w:div w:id="1287467975">
      <w:bodyDiv w:val="1"/>
      <w:marLeft w:val="0"/>
      <w:marRight w:val="0"/>
      <w:marTop w:val="0"/>
      <w:marBottom w:val="0"/>
      <w:divBdr>
        <w:top w:val="none" w:sz="0" w:space="0" w:color="auto"/>
        <w:left w:val="none" w:sz="0" w:space="0" w:color="auto"/>
        <w:bottom w:val="none" w:sz="0" w:space="0" w:color="auto"/>
        <w:right w:val="none" w:sz="0" w:space="0" w:color="auto"/>
      </w:divBdr>
    </w:div>
    <w:div w:id="1325940248">
      <w:bodyDiv w:val="1"/>
      <w:marLeft w:val="0"/>
      <w:marRight w:val="0"/>
      <w:marTop w:val="0"/>
      <w:marBottom w:val="0"/>
      <w:divBdr>
        <w:top w:val="none" w:sz="0" w:space="0" w:color="auto"/>
        <w:left w:val="none" w:sz="0" w:space="0" w:color="auto"/>
        <w:bottom w:val="none" w:sz="0" w:space="0" w:color="auto"/>
        <w:right w:val="none" w:sz="0" w:space="0" w:color="auto"/>
      </w:divBdr>
    </w:div>
    <w:div w:id="1725635228">
      <w:bodyDiv w:val="1"/>
      <w:marLeft w:val="0"/>
      <w:marRight w:val="0"/>
      <w:marTop w:val="0"/>
      <w:marBottom w:val="0"/>
      <w:divBdr>
        <w:top w:val="none" w:sz="0" w:space="0" w:color="auto"/>
        <w:left w:val="none" w:sz="0" w:space="0" w:color="auto"/>
        <w:bottom w:val="none" w:sz="0" w:space="0" w:color="auto"/>
        <w:right w:val="none" w:sz="0" w:space="0" w:color="auto"/>
      </w:divBdr>
    </w:div>
    <w:div w:id="1747220359">
      <w:bodyDiv w:val="1"/>
      <w:marLeft w:val="0"/>
      <w:marRight w:val="0"/>
      <w:marTop w:val="0"/>
      <w:marBottom w:val="0"/>
      <w:divBdr>
        <w:top w:val="none" w:sz="0" w:space="0" w:color="auto"/>
        <w:left w:val="none" w:sz="0" w:space="0" w:color="auto"/>
        <w:bottom w:val="none" w:sz="0" w:space="0" w:color="auto"/>
        <w:right w:val="none" w:sz="0" w:space="0" w:color="auto"/>
      </w:divBdr>
    </w:div>
    <w:div w:id="1753307620">
      <w:bodyDiv w:val="1"/>
      <w:marLeft w:val="0"/>
      <w:marRight w:val="0"/>
      <w:marTop w:val="0"/>
      <w:marBottom w:val="0"/>
      <w:divBdr>
        <w:top w:val="none" w:sz="0" w:space="0" w:color="auto"/>
        <w:left w:val="none" w:sz="0" w:space="0" w:color="auto"/>
        <w:bottom w:val="none" w:sz="0" w:space="0" w:color="auto"/>
        <w:right w:val="none" w:sz="0" w:space="0" w:color="auto"/>
      </w:divBdr>
    </w:div>
    <w:div w:id="1779253406">
      <w:bodyDiv w:val="1"/>
      <w:marLeft w:val="0"/>
      <w:marRight w:val="0"/>
      <w:marTop w:val="0"/>
      <w:marBottom w:val="0"/>
      <w:divBdr>
        <w:top w:val="none" w:sz="0" w:space="0" w:color="auto"/>
        <w:left w:val="none" w:sz="0" w:space="0" w:color="auto"/>
        <w:bottom w:val="none" w:sz="0" w:space="0" w:color="auto"/>
        <w:right w:val="none" w:sz="0" w:space="0" w:color="auto"/>
      </w:divBdr>
    </w:div>
    <w:div w:id="1826122614">
      <w:bodyDiv w:val="1"/>
      <w:marLeft w:val="0"/>
      <w:marRight w:val="0"/>
      <w:marTop w:val="0"/>
      <w:marBottom w:val="0"/>
      <w:divBdr>
        <w:top w:val="none" w:sz="0" w:space="0" w:color="auto"/>
        <w:left w:val="none" w:sz="0" w:space="0" w:color="auto"/>
        <w:bottom w:val="none" w:sz="0" w:space="0" w:color="auto"/>
        <w:right w:val="none" w:sz="0" w:space="0" w:color="auto"/>
      </w:divBdr>
    </w:div>
    <w:div w:id="1896967596">
      <w:bodyDiv w:val="1"/>
      <w:marLeft w:val="0"/>
      <w:marRight w:val="0"/>
      <w:marTop w:val="0"/>
      <w:marBottom w:val="0"/>
      <w:divBdr>
        <w:top w:val="none" w:sz="0" w:space="0" w:color="auto"/>
        <w:left w:val="none" w:sz="0" w:space="0" w:color="auto"/>
        <w:bottom w:val="none" w:sz="0" w:space="0" w:color="auto"/>
        <w:right w:val="none" w:sz="0" w:space="0" w:color="auto"/>
      </w:divBdr>
    </w:div>
    <w:div w:id="1943340535">
      <w:bodyDiv w:val="1"/>
      <w:marLeft w:val="0"/>
      <w:marRight w:val="0"/>
      <w:marTop w:val="0"/>
      <w:marBottom w:val="0"/>
      <w:divBdr>
        <w:top w:val="none" w:sz="0" w:space="0" w:color="auto"/>
        <w:left w:val="none" w:sz="0" w:space="0" w:color="auto"/>
        <w:bottom w:val="none" w:sz="0" w:space="0" w:color="auto"/>
        <w:right w:val="none" w:sz="0" w:space="0" w:color="auto"/>
      </w:divBdr>
    </w:div>
    <w:div w:id="1970432669">
      <w:bodyDiv w:val="1"/>
      <w:marLeft w:val="0"/>
      <w:marRight w:val="0"/>
      <w:marTop w:val="0"/>
      <w:marBottom w:val="0"/>
      <w:divBdr>
        <w:top w:val="none" w:sz="0" w:space="0" w:color="auto"/>
        <w:left w:val="none" w:sz="0" w:space="0" w:color="auto"/>
        <w:bottom w:val="none" w:sz="0" w:space="0" w:color="auto"/>
        <w:right w:val="none" w:sz="0" w:space="0" w:color="auto"/>
      </w:divBdr>
    </w:div>
    <w:div w:id="1999845271">
      <w:bodyDiv w:val="1"/>
      <w:marLeft w:val="0"/>
      <w:marRight w:val="0"/>
      <w:marTop w:val="0"/>
      <w:marBottom w:val="0"/>
      <w:divBdr>
        <w:top w:val="none" w:sz="0" w:space="0" w:color="auto"/>
        <w:left w:val="none" w:sz="0" w:space="0" w:color="auto"/>
        <w:bottom w:val="none" w:sz="0" w:space="0" w:color="auto"/>
        <w:right w:val="none" w:sz="0" w:space="0" w:color="auto"/>
      </w:divBdr>
    </w:div>
    <w:div w:id="2011327482">
      <w:bodyDiv w:val="1"/>
      <w:marLeft w:val="0"/>
      <w:marRight w:val="0"/>
      <w:marTop w:val="0"/>
      <w:marBottom w:val="0"/>
      <w:divBdr>
        <w:top w:val="none" w:sz="0" w:space="0" w:color="auto"/>
        <w:left w:val="none" w:sz="0" w:space="0" w:color="auto"/>
        <w:bottom w:val="none" w:sz="0" w:space="0" w:color="auto"/>
        <w:right w:val="none" w:sz="0" w:space="0" w:color="auto"/>
      </w:divBdr>
    </w:div>
    <w:div w:id="2094741944">
      <w:bodyDiv w:val="1"/>
      <w:marLeft w:val="0"/>
      <w:marRight w:val="0"/>
      <w:marTop w:val="0"/>
      <w:marBottom w:val="0"/>
      <w:divBdr>
        <w:top w:val="none" w:sz="0" w:space="0" w:color="auto"/>
        <w:left w:val="none" w:sz="0" w:space="0" w:color="auto"/>
        <w:bottom w:val="none" w:sz="0" w:space="0" w:color="auto"/>
        <w:right w:val="none" w:sz="0" w:space="0" w:color="auto"/>
      </w:divBdr>
    </w:div>
    <w:div w:id="21077255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b:Source>
    <b:Tag>Alb79</b:Tag>
    <b:SourceType>Book</b:SourceType>
    <b:Guid>{129C6A65-E5A4-4290-A1D8-F4FCCF88AD1A}</b:Guid>
    <b:Author>
      <b:Author>
        <b:NameList>
          <b:Person>
            <b:Last>Bernabé</b:Last>
            <b:First>Alberto</b:First>
          </b:Person>
        </b:NameList>
      </b:Author>
    </b:Author>
    <b:Title>Fragmentos de épica griega arcaica</b:Title>
    <b:Year>1979</b:Year>
    <b:City>Madrid</b:City>
    <b:Publisher>Gredos</b:Publisher>
    <b:RefOrder>2</b:RefOrder>
  </b:Source>
</b:Sources>
</file>

<file path=customXml/itemProps1.xml><?xml version="1.0" encoding="utf-8"?>
<ds:datastoreItem xmlns:ds="http://schemas.openxmlformats.org/officeDocument/2006/customXml" ds:itemID="{5C99A72C-78B6-47F4-8512-56359046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10436</Words>
  <Characters>57400</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María Elena Patricia Rizo Morales</cp:lastModifiedBy>
  <cp:revision>2</cp:revision>
  <dcterms:created xsi:type="dcterms:W3CDTF">2019-07-23T15:35:00Z</dcterms:created>
  <dcterms:modified xsi:type="dcterms:W3CDTF">2019-07-23T15:35:00Z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d54e0564-be0b-3d1e-a357-c771de37d755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http://csl.mendeley.com/styles/474592391/haute-ecole-de-gestion-de-geneve-iso-690</vt:lpwstr>
  </property>
  <property fmtid="{D5CDD505-2E9C-101B-9397-08002B2CF9AE}" pid="16" name="Mendeley Recent Style Name 5_1">
    <vt:lpwstr>Haute école de gestion de Genève - ISO-690 (English) - Patricia RIZO</vt:lpwstr>
  </property>
  <property fmtid="{D5CDD505-2E9C-101B-9397-08002B2CF9AE}" pid="17" name="Mendeley Recent Style Id 6_1">
    <vt:lpwstr>http://www.zotero.org/styles/iso690-author-date-es</vt:lpwstr>
  </property>
  <property fmtid="{D5CDD505-2E9C-101B-9397-08002B2CF9AE}" pid="18" name="Mendeley Recent Style Name 6_1">
    <vt:lpwstr>ISO-690 (author-date, Spanish)</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