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Arial" w:eastAsia="Times New Roman" w:hAnsi="Arial" w:cs="Arial"/>
          <w:color w:val="000000"/>
          <w:sz w:val="20"/>
          <w:szCs w:val="20"/>
        </w:rPr>
        <w:t>Dear Editor Torres,</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Arial" w:eastAsia="Times New Roman" w:hAnsi="Arial" w:cs="Arial"/>
          <w:color w:val="000000"/>
          <w:sz w:val="20"/>
          <w:szCs w:val="20"/>
        </w:rPr>
        <w:t>I am attaching the revised null hypothesis paper (THE UNBLIND</w:t>
      </w:r>
      <w:r>
        <w:rPr>
          <w:rFonts w:ascii="Arial" w:eastAsia="Times New Roman" w:hAnsi="Arial" w:cs="Arial"/>
          <w:color w:val="000000"/>
          <w:sz w:val="20"/>
          <w:szCs w:val="20"/>
        </w:rPr>
        <w:t xml:space="preserve"> COPY</w:t>
      </w:r>
      <w:bookmarkStart w:id="0" w:name="_GoBack"/>
      <w:bookmarkEnd w:id="0"/>
      <w:r>
        <w:rPr>
          <w:rFonts w:ascii="Arial" w:eastAsia="Times New Roman" w:hAnsi="Arial" w:cs="Arial"/>
          <w:color w:val="000000"/>
          <w:sz w:val="20"/>
          <w:szCs w:val="20"/>
        </w:rPr>
        <w:t>)</w:t>
      </w:r>
      <w:r w:rsidRPr="00A8287F">
        <w:rPr>
          <w:rFonts w:ascii="Arial" w:eastAsia="Times New Roman" w:hAnsi="Arial" w:cs="Arial"/>
          <w:color w:val="000000"/>
          <w:sz w:val="20"/>
          <w:szCs w:val="20"/>
        </w:rPr>
        <w:t>).  It was very difficult for me to respond to reviewers because their comments were too general or a </w:t>
      </w:r>
      <w:r w:rsidRPr="00A8287F">
        <w:rPr>
          <w:rFonts w:ascii="Helvetica" w:eastAsia="Times New Roman" w:hAnsi="Helvetica" w:cs="Helvetica"/>
          <w:color w:val="000000"/>
          <w:sz w:val="20"/>
          <w:szCs w:val="20"/>
          <w:shd w:val="clear" w:color="auto" w:fill="FFFFFF"/>
        </w:rPr>
        <w:t>bit vague</w:t>
      </w:r>
      <w:r w:rsidRPr="00A8287F">
        <w:rPr>
          <w:rFonts w:ascii="Arial" w:eastAsia="Times New Roman" w:hAnsi="Arial" w:cs="Arial"/>
          <w:color w:val="000000"/>
          <w:sz w:val="20"/>
          <w:szCs w:val="20"/>
        </w:rPr>
        <w:t>, as you observed in a prior email. </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Regarding Reviewer B, I agree to increase the text of the paper so it could now be considered a paper.  This reviewer also recommended that the author needs to “test [his] hypothesis to an empirical and simulated database. But this is not the main purpose of my study.  Actually, this was the goal of another published study I cited in my paper (</w:t>
      </w:r>
      <w:r w:rsidRPr="00A8287F">
        <w:rPr>
          <w:rFonts w:ascii="New" w:eastAsia="Times New Roman" w:hAnsi="New" w:cs="Arial"/>
          <w:color w:val="000000"/>
          <w:sz w:val="24"/>
          <w:szCs w:val="24"/>
        </w:rPr>
        <w:t>Simmons, Nelson, &amp; Simmonsohn, 2011).</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proofErr w:type="gramStart"/>
      <w:r w:rsidRPr="00A8287F">
        <w:rPr>
          <w:rFonts w:ascii="New" w:eastAsia="Times New Roman" w:hAnsi="New" w:cs="Arial"/>
          <w:color w:val="000000"/>
          <w:sz w:val="24"/>
          <w:szCs w:val="24"/>
        </w:rPr>
        <w:t>Regarding Reviewer C: He/she appears to like the paper.</w:t>
      </w:r>
      <w:proofErr w:type="gramEnd"/>
      <w:r w:rsidRPr="00A8287F">
        <w:rPr>
          <w:rFonts w:ascii="New" w:eastAsia="Times New Roman" w:hAnsi="New" w:cs="Arial"/>
          <w:color w:val="000000"/>
          <w:sz w:val="24"/>
          <w:szCs w:val="24"/>
        </w:rPr>
        <w:t>  He/she recommended “ampliar la conclusion,” but I honestly did not understand what this reviewer wants me to do.  I extended the conclusion based on key points in the text, which is the standard in “conclusion” in peer-reviewed journals.  In addition, I do not think that the Reviewer’s C comments 3-4 are examples of the main purpose of my article. The exception is the last question in No. 4, which I think I answer in section No. 2 (see below).</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In the revised article, I maintained the same argument regarding the use of statistical tricks to reject the null hypothesis, but I then expanded the paper including:</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proofErr w:type="gramStart"/>
      <w:r w:rsidRPr="00A8287F">
        <w:rPr>
          <w:rFonts w:ascii="New" w:eastAsia="Times New Roman" w:hAnsi="New" w:cs="Arial"/>
          <w:color w:val="000000"/>
          <w:sz w:val="24"/>
          <w:szCs w:val="24"/>
        </w:rPr>
        <w:t>1)A</w:t>
      </w:r>
      <w:proofErr w:type="gramEnd"/>
      <w:r w:rsidRPr="00A8287F">
        <w:rPr>
          <w:rFonts w:ascii="New" w:eastAsia="Times New Roman" w:hAnsi="New" w:cs="Arial"/>
          <w:color w:val="000000"/>
          <w:sz w:val="24"/>
          <w:szCs w:val="24"/>
          <w:shd w:val="clear" w:color="auto" w:fill="FFFFFF"/>
        </w:rPr>
        <w:t> brief history of the controversy regarding to ban or not to ban the null hypothesis and null hypothesis statistical significance.</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w:eastAsia="Times New Roman" w:hAnsi="New" w:cs="Arial"/>
          <w:color w:val="000000"/>
          <w:sz w:val="24"/>
          <w:szCs w:val="24"/>
        </w:rPr>
        <w:t>2) A discussion regarding the prevalence of the null hypothesis, despite the controversy regarding the null hypothesis.  Here, I introduce the purpose of my article (last paragraph). </w:t>
      </w:r>
      <w:r w:rsidRPr="00A8287F">
        <w:rPr>
          <w:rFonts w:ascii="New" w:eastAsia="Times New Roman" w:hAnsi="New" w:cs="Arial"/>
          <w:color w:val="000000"/>
          <w:sz w:val="24"/>
          <w:szCs w:val="24"/>
          <w:shd w:val="clear" w:color="auto" w:fill="FFFFFF"/>
        </w:rPr>
        <w:t> </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3) Before discussing statistical tricks (next session), I thought it would be important to inform readers that the next session deals with the null hypothesis and not with general hypotheses.  The role of general hypotheses is later discussed in other sections. </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4) The next session deals with statistical tricks.</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5) The following section shows that the rejection of the null hypothesis with statistical tricks is a temporal event until independent researchers replicate the original experiment. </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6) Next section deals with statistical significance versus practical significance.</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7) Then, I discussed alternatives to the null hypothesis testing (e.g., effect sizes).</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proofErr w:type="gramStart"/>
      <w:r w:rsidRPr="00A8287F">
        <w:rPr>
          <w:rFonts w:ascii="New serif" w:eastAsia="Times New Roman" w:hAnsi="New serif" w:cs="Arial"/>
          <w:color w:val="000000"/>
          <w:sz w:val="24"/>
          <w:szCs w:val="24"/>
          <w:shd w:val="clear" w:color="auto" w:fill="FFFFFF"/>
        </w:rPr>
        <w:t>8)Next</w:t>
      </w:r>
      <w:proofErr w:type="gramEnd"/>
      <w:r w:rsidRPr="00A8287F">
        <w:rPr>
          <w:rFonts w:ascii="New serif" w:eastAsia="Times New Roman" w:hAnsi="New serif" w:cs="Arial"/>
          <w:color w:val="000000"/>
          <w:sz w:val="24"/>
          <w:szCs w:val="24"/>
          <w:shd w:val="clear" w:color="auto" w:fill="FFFFFF"/>
        </w:rPr>
        <w:t xml:space="preserve"> section shows that researchers can, indeed, contribute to science without the need to formulate a hypothesis and be worried about using statistical tricks to reject it.  Among other examples, I cited my own contributions in psychology.</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9) The final section is the conclusion. Among other topics, I decided to introduce a note addressing student in behavioral sciences.   </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Sincerely,</w:t>
      </w: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proofErr w:type="gramStart"/>
      <w:r w:rsidRPr="00A8287F">
        <w:rPr>
          <w:rFonts w:ascii="New serif" w:eastAsia="Times New Roman" w:hAnsi="New serif" w:cs="Arial"/>
          <w:color w:val="000000"/>
          <w:sz w:val="24"/>
          <w:szCs w:val="24"/>
          <w:shd w:val="clear" w:color="auto" w:fill="FFFFFF"/>
        </w:rPr>
        <w:t>Freddy A. Paniagua, Ph.D.</w:t>
      </w:r>
      <w:proofErr w:type="gramEnd"/>
    </w:p>
    <w:p w:rsidR="00A8287F" w:rsidRPr="00A8287F" w:rsidRDefault="00A8287F" w:rsidP="00A8287F">
      <w:pPr>
        <w:shd w:val="clear" w:color="auto" w:fill="FFFFFF"/>
        <w:spacing w:after="0" w:line="240" w:lineRule="auto"/>
        <w:ind w:left="0" w:right="0"/>
        <w:rPr>
          <w:rFonts w:ascii="Arial" w:eastAsia="Times New Roman" w:hAnsi="Arial" w:cs="Arial"/>
          <w:color w:val="000000"/>
          <w:sz w:val="20"/>
          <w:szCs w:val="20"/>
        </w:rPr>
      </w:pPr>
      <w:r w:rsidRPr="00A8287F">
        <w:rPr>
          <w:rFonts w:ascii="New serif" w:eastAsia="Times New Roman" w:hAnsi="New serif" w:cs="Arial"/>
          <w:color w:val="000000"/>
          <w:sz w:val="24"/>
          <w:szCs w:val="24"/>
          <w:shd w:val="clear" w:color="auto" w:fill="FFFFFF"/>
        </w:rPr>
        <w:t>Senior author, </w:t>
      </w:r>
      <w:r w:rsidRPr="00A8287F">
        <w:rPr>
          <w:rFonts w:ascii="New serif" w:eastAsia="Times New Roman" w:hAnsi="New serif" w:cs="Arial"/>
          <w:b/>
          <w:bCs/>
          <w:color w:val="000000"/>
          <w:sz w:val="24"/>
          <w:szCs w:val="24"/>
          <w:shd w:val="clear" w:color="auto" w:fill="FFFFFF"/>
        </w:rPr>
        <w:t xml:space="preserve">The Null Hypothesis is Always Rejected with Statistical Tricks: Why Do You </w:t>
      </w:r>
      <w:proofErr w:type="gramStart"/>
      <w:r w:rsidRPr="00A8287F">
        <w:rPr>
          <w:rFonts w:ascii="New serif" w:eastAsia="Times New Roman" w:hAnsi="New serif" w:cs="Arial"/>
          <w:b/>
          <w:bCs/>
          <w:color w:val="000000"/>
          <w:sz w:val="24"/>
          <w:szCs w:val="24"/>
          <w:shd w:val="clear" w:color="auto" w:fill="FFFFFF"/>
        </w:rPr>
        <w:t>Need</w:t>
      </w:r>
      <w:proofErr w:type="gramEnd"/>
      <w:r w:rsidRPr="00A8287F">
        <w:rPr>
          <w:rFonts w:ascii="New serif" w:eastAsia="Times New Roman" w:hAnsi="New serif" w:cs="Arial"/>
          <w:b/>
          <w:bCs/>
          <w:color w:val="000000"/>
          <w:sz w:val="24"/>
          <w:szCs w:val="24"/>
          <w:shd w:val="clear" w:color="auto" w:fill="FFFFFF"/>
        </w:rPr>
        <w:t xml:space="preserve"> it?</w:t>
      </w:r>
    </w:p>
    <w:p w:rsidR="00DB66DC" w:rsidRDefault="00DB66DC"/>
    <w:sectPr w:rsidR="00DB6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serif">
    <w:altName w:val="Times New Roman"/>
    <w:panose1 w:val="00000000000000000000"/>
    <w:charset w:val="00"/>
    <w:family w:val="roman"/>
    <w:notTrueType/>
    <w:pitch w:val="default"/>
  </w:font>
  <w:font w:name="New">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7F"/>
    <w:rsid w:val="00A8287F"/>
    <w:rsid w:val="00DB6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76" w:lineRule="auto"/>
        <w:ind w:left="1440" w:right="17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76" w:lineRule="auto"/>
        <w:ind w:left="1440" w:right="172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109563">
      <w:bodyDiv w:val="1"/>
      <w:marLeft w:val="0"/>
      <w:marRight w:val="0"/>
      <w:marTop w:val="0"/>
      <w:marBottom w:val="0"/>
      <w:divBdr>
        <w:top w:val="none" w:sz="0" w:space="0" w:color="auto"/>
        <w:left w:val="none" w:sz="0" w:space="0" w:color="auto"/>
        <w:bottom w:val="none" w:sz="0" w:space="0" w:color="auto"/>
        <w:right w:val="none" w:sz="0" w:space="0" w:color="auto"/>
      </w:divBdr>
      <w:divsChild>
        <w:div w:id="2122676643">
          <w:marLeft w:val="0"/>
          <w:marRight w:val="0"/>
          <w:marTop w:val="0"/>
          <w:marBottom w:val="0"/>
          <w:divBdr>
            <w:top w:val="none" w:sz="0" w:space="0" w:color="auto"/>
            <w:left w:val="none" w:sz="0" w:space="0" w:color="auto"/>
            <w:bottom w:val="none" w:sz="0" w:space="0" w:color="auto"/>
            <w:right w:val="none" w:sz="0" w:space="0" w:color="auto"/>
          </w:divBdr>
        </w:div>
        <w:div w:id="15549366">
          <w:marLeft w:val="0"/>
          <w:marRight w:val="0"/>
          <w:marTop w:val="0"/>
          <w:marBottom w:val="0"/>
          <w:divBdr>
            <w:top w:val="none" w:sz="0" w:space="0" w:color="auto"/>
            <w:left w:val="none" w:sz="0" w:space="0" w:color="auto"/>
            <w:bottom w:val="none" w:sz="0" w:space="0" w:color="auto"/>
            <w:right w:val="none" w:sz="0" w:space="0" w:color="auto"/>
          </w:divBdr>
        </w:div>
        <w:div w:id="756026263">
          <w:marLeft w:val="0"/>
          <w:marRight w:val="0"/>
          <w:marTop w:val="0"/>
          <w:marBottom w:val="0"/>
          <w:divBdr>
            <w:top w:val="none" w:sz="0" w:space="0" w:color="auto"/>
            <w:left w:val="none" w:sz="0" w:space="0" w:color="auto"/>
            <w:bottom w:val="none" w:sz="0" w:space="0" w:color="auto"/>
            <w:right w:val="none" w:sz="0" w:space="0" w:color="auto"/>
          </w:divBdr>
        </w:div>
        <w:div w:id="698775331">
          <w:marLeft w:val="0"/>
          <w:marRight w:val="0"/>
          <w:marTop w:val="0"/>
          <w:marBottom w:val="0"/>
          <w:divBdr>
            <w:top w:val="none" w:sz="0" w:space="0" w:color="auto"/>
            <w:left w:val="none" w:sz="0" w:space="0" w:color="auto"/>
            <w:bottom w:val="none" w:sz="0" w:space="0" w:color="auto"/>
            <w:right w:val="none" w:sz="0" w:space="0" w:color="auto"/>
          </w:divBdr>
        </w:div>
        <w:div w:id="531922293">
          <w:marLeft w:val="0"/>
          <w:marRight w:val="0"/>
          <w:marTop w:val="0"/>
          <w:marBottom w:val="0"/>
          <w:divBdr>
            <w:top w:val="none" w:sz="0" w:space="0" w:color="auto"/>
            <w:left w:val="none" w:sz="0" w:space="0" w:color="auto"/>
            <w:bottom w:val="none" w:sz="0" w:space="0" w:color="auto"/>
            <w:right w:val="none" w:sz="0" w:space="0" w:color="auto"/>
          </w:divBdr>
        </w:div>
        <w:div w:id="285236286">
          <w:marLeft w:val="0"/>
          <w:marRight w:val="0"/>
          <w:marTop w:val="0"/>
          <w:marBottom w:val="0"/>
          <w:divBdr>
            <w:top w:val="none" w:sz="0" w:space="0" w:color="auto"/>
            <w:left w:val="none" w:sz="0" w:space="0" w:color="auto"/>
            <w:bottom w:val="none" w:sz="0" w:space="0" w:color="auto"/>
            <w:right w:val="none" w:sz="0" w:space="0" w:color="auto"/>
          </w:divBdr>
        </w:div>
        <w:div w:id="1785080872">
          <w:marLeft w:val="0"/>
          <w:marRight w:val="0"/>
          <w:marTop w:val="0"/>
          <w:marBottom w:val="0"/>
          <w:divBdr>
            <w:top w:val="none" w:sz="0" w:space="0" w:color="auto"/>
            <w:left w:val="none" w:sz="0" w:space="0" w:color="auto"/>
            <w:bottom w:val="none" w:sz="0" w:space="0" w:color="auto"/>
            <w:right w:val="none" w:sz="0" w:space="0" w:color="auto"/>
          </w:divBdr>
        </w:div>
        <w:div w:id="2114394535">
          <w:marLeft w:val="0"/>
          <w:marRight w:val="0"/>
          <w:marTop w:val="0"/>
          <w:marBottom w:val="0"/>
          <w:divBdr>
            <w:top w:val="none" w:sz="0" w:space="0" w:color="auto"/>
            <w:left w:val="none" w:sz="0" w:space="0" w:color="auto"/>
            <w:bottom w:val="none" w:sz="0" w:space="0" w:color="auto"/>
            <w:right w:val="none" w:sz="0" w:space="0" w:color="auto"/>
          </w:divBdr>
        </w:div>
        <w:div w:id="761878460">
          <w:marLeft w:val="0"/>
          <w:marRight w:val="0"/>
          <w:marTop w:val="0"/>
          <w:marBottom w:val="0"/>
          <w:divBdr>
            <w:top w:val="none" w:sz="0" w:space="0" w:color="auto"/>
            <w:left w:val="none" w:sz="0" w:space="0" w:color="auto"/>
            <w:bottom w:val="none" w:sz="0" w:space="0" w:color="auto"/>
            <w:right w:val="none" w:sz="0" w:space="0" w:color="auto"/>
          </w:divBdr>
        </w:div>
        <w:div w:id="1573270332">
          <w:marLeft w:val="0"/>
          <w:marRight w:val="0"/>
          <w:marTop w:val="0"/>
          <w:marBottom w:val="0"/>
          <w:divBdr>
            <w:top w:val="none" w:sz="0" w:space="0" w:color="auto"/>
            <w:left w:val="none" w:sz="0" w:space="0" w:color="auto"/>
            <w:bottom w:val="none" w:sz="0" w:space="0" w:color="auto"/>
            <w:right w:val="none" w:sz="0" w:space="0" w:color="auto"/>
          </w:divBdr>
        </w:div>
        <w:div w:id="481047751">
          <w:marLeft w:val="0"/>
          <w:marRight w:val="0"/>
          <w:marTop w:val="0"/>
          <w:marBottom w:val="0"/>
          <w:divBdr>
            <w:top w:val="none" w:sz="0" w:space="0" w:color="auto"/>
            <w:left w:val="none" w:sz="0" w:space="0" w:color="auto"/>
            <w:bottom w:val="none" w:sz="0" w:space="0" w:color="auto"/>
            <w:right w:val="none" w:sz="0" w:space="0" w:color="auto"/>
          </w:divBdr>
        </w:div>
        <w:div w:id="1095399822">
          <w:marLeft w:val="0"/>
          <w:marRight w:val="0"/>
          <w:marTop w:val="0"/>
          <w:marBottom w:val="0"/>
          <w:divBdr>
            <w:top w:val="none" w:sz="0" w:space="0" w:color="auto"/>
            <w:left w:val="none" w:sz="0" w:space="0" w:color="auto"/>
            <w:bottom w:val="none" w:sz="0" w:space="0" w:color="auto"/>
            <w:right w:val="none" w:sz="0" w:space="0" w:color="auto"/>
          </w:divBdr>
        </w:div>
        <w:div w:id="1976064416">
          <w:marLeft w:val="0"/>
          <w:marRight w:val="0"/>
          <w:marTop w:val="0"/>
          <w:marBottom w:val="0"/>
          <w:divBdr>
            <w:top w:val="none" w:sz="0" w:space="0" w:color="auto"/>
            <w:left w:val="none" w:sz="0" w:space="0" w:color="auto"/>
            <w:bottom w:val="none" w:sz="0" w:space="0" w:color="auto"/>
            <w:right w:val="none" w:sz="0" w:space="0" w:color="auto"/>
          </w:divBdr>
        </w:div>
        <w:div w:id="1785538321">
          <w:marLeft w:val="0"/>
          <w:marRight w:val="0"/>
          <w:marTop w:val="0"/>
          <w:marBottom w:val="0"/>
          <w:divBdr>
            <w:top w:val="none" w:sz="0" w:space="0" w:color="auto"/>
            <w:left w:val="none" w:sz="0" w:space="0" w:color="auto"/>
            <w:bottom w:val="none" w:sz="0" w:space="0" w:color="auto"/>
            <w:right w:val="none" w:sz="0" w:space="0" w:color="auto"/>
          </w:divBdr>
        </w:div>
        <w:div w:id="1244879330">
          <w:marLeft w:val="0"/>
          <w:marRight w:val="0"/>
          <w:marTop w:val="0"/>
          <w:marBottom w:val="0"/>
          <w:divBdr>
            <w:top w:val="none" w:sz="0" w:space="0" w:color="auto"/>
            <w:left w:val="none" w:sz="0" w:space="0" w:color="auto"/>
            <w:bottom w:val="none" w:sz="0" w:space="0" w:color="auto"/>
            <w:right w:val="none" w:sz="0" w:space="0" w:color="auto"/>
          </w:divBdr>
        </w:div>
        <w:div w:id="1150289603">
          <w:marLeft w:val="0"/>
          <w:marRight w:val="0"/>
          <w:marTop w:val="0"/>
          <w:marBottom w:val="0"/>
          <w:divBdr>
            <w:top w:val="none" w:sz="0" w:space="0" w:color="auto"/>
            <w:left w:val="none" w:sz="0" w:space="0" w:color="auto"/>
            <w:bottom w:val="none" w:sz="0" w:space="0" w:color="auto"/>
            <w:right w:val="none" w:sz="0" w:space="0" w:color="auto"/>
          </w:divBdr>
        </w:div>
        <w:div w:id="2075421591">
          <w:marLeft w:val="0"/>
          <w:marRight w:val="0"/>
          <w:marTop w:val="0"/>
          <w:marBottom w:val="0"/>
          <w:divBdr>
            <w:top w:val="none" w:sz="0" w:space="0" w:color="auto"/>
            <w:left w:val="none" w:sz="0" w:space="0" w:color="auto"/>
            <w:bottom w:val="none" w:sz="0" w:space="0" w:color="auto"/>
            <w:right w:val="none" w:sz="0" w:space="0" w:color="auto"/>
          </w:divBdr>
        </w:div>
        <w:div w:id="472718942">
          <w:marLeft w:val="0"/>
          <w:marRight w:val="0"/>
          <w:marTop w:val="0"/>
          <w:marBottom w:val="0"/>
          <w:divBdr>
            <w:top w:val="none" w:sz="0" w:space="0" w:color="auto"/>
            <w:left w:val="none" w:sz="0" w:space="0" w:color="auto"/>
            <w:bottom w:val="none" w:sz="0" w:space="0" w:color="auto"/>
            <w:right w:val="none" w:sz="0" w:space="0" w:color="auto"/>
          </w:divBdr>
        </w:div>
        <w:div w:id="94057342">
          <w:marLeft w:val="0"/>
          <w:marRight w:val="0"/>
          <w:marTop w:val="0"/>
          <w:marBottom w:val="0"/>
          <w:divBdr>
            <w:top w:val="none" w:sz="0" w:space="0" w:color="auto"/>
            <w:left w:val="none" w:sz="0" w:space="0" w:color="auto"/>
            <w:bottom w:val="none" w:sz="0" w:space="0" w:color="auto"/>
            <w:right w:val="none" w:sz="0" w:space="0" w:color="auto"/>
          </w:divBdr>
        </w:div>
        <w:div w:id="83386389">
          <w:marLeft w:val="0"/>
          <w:marRight w:val="0"/>
          <w:marTop w:val="0"/>
          <w:marBottom w:val="0"/>
          <w:divBdr>
            <w:top w:val="none" w:sz="0" w:space="0" w:color="auto"/>
            <w:left w:val="none" w:sz="0" w:space="0" w:color="auto"/>
            <w:bottom w:val="none" w:sz="0" w:space="0" w:color="auto"/>
            <w:right w:val="none" w:sz="0" w:space="0" w:color="auto"/>
          </w:divBdr>
        </w:div>
        <w:div w:id="560752692">
          <w:marLeft w:val="0"/>
          <w:marRight w:val="0"/>
          <w:marTop w:val="0"/>
          <w:marBottom w:val="0"/>
          <w:divBdr>
            <w:top w:val="none" w:sz="0" w:space="0" w:color="auto"/>
            <w:left w:val="none" w:sz="0" w:space="0" w:color="auto"/>
            <w:bottom w:val="none" w:sz="0" w:space="0" w:color="auto"/>
            <w:right w:val="none" w:sz="0" w:space="0" w:color="auto"/>
          </w:divBdr>
        </w:div>
        <w:div w:id="653487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2019-07-09T04:16:00Z</dcterms:created>
  <dcterms:modified xsi:type="dcterms:W3CDTF">2019-07-09T04:19:00Z</dcterms:modified>
</cp:coreProperties>
</file>