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BC8CE" w14:textId="528A3058" w:rsidR="00742E4A" w:rsidRPr="000928CA" w:rsidRDefault="000928CA" w:rsidP="000928CA">
      <w:pPr>
        <w:pStyle w:val="Titulodeartculo"/>
        <w:rPr>
          <w:lang w:val="pt-BR"/>
        </w:rPr>
      </w:pPr>
      <w:r>
        <w:rPr>
          <w:lang w:val="es-AR"/>
        </w:rPr>
        <w:drawing>
          <wp:anchor distT="0" distB="0" distL="114300" distR="114300" simplePos="0" relativeHeight="251662336" behindDoc="0" locked="0" layoutInCell="1" allowOverlap="1" wp14:anchorId="71041D2F" wp14:editId="15B04EED">
            <wp:simplePos x="0" y="0"/>
            <wp:positionH relativeFrom="column">
              <wp:posOffset>3441673</wp:posOffset>
            </wp:positionH>
            <wp:positionV relativeFrom="paragraph">
              <wp:posOffset>572108</wp:posOffset>
            </wp:positionV>
            <wp:extent cx="168910" cy="168910"/>
            <wp:effectExtent l="0" t="0" r="0" b="0"/>
            <wp:wrapNone/>
            <wp:docPr id="14" name="Imagen 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Pr="000928CA">
        <w:rPr>
          <w:lang w:val="pt-BR"/>
        </w:rPr>
        <w:t xml:space="preserve">DIMENSÕES IDENTITÁRIAS </w:t>
      </w:r>
      <w:r w:rsidRPr="000928CA">
        <w:rPr>
          <w:lang w:val="it-IT"/>
        </w:rPr>
        <w:t>ENTRE CAMPONESES DE UMA COMUNIDADE RURAL BRASILEIRA</w:t>
      </w:r>
    </w:p>
    <w:p w14:paraId="184B4B94" w14:textId="28E9593C" w:rsidR="008E17AF" w:rsidRPr="000928CA" w:rsidRDefault="008E17AF" w:rsidP="00C413D4">
      <w:pPr>
        <w:rPr>
          <w:b/>
          <w:lang w:val="pt-BR"/>
        </w:rPr>
      </w:pPr>
    </w:p>
    <w:p w14:paraId="56DBC0A7" w14:textId="6CF50537" w:rsidR="00236AEF" w:rsidRPr="000928CA" w:rsidRDefault="000928CA" w:rsidP="00840AC4">
      <w:pPr>
        <w:jc w:val="both"/>
        <w:rPr>
          <w:b/>
          <w:color w:val="222222"/>
          <w:sz w:val="28"/>
          <w:szCs w:val="28"/>
          <w:lang w:val="pt-BR"/>
        </w:rPr>
      </w:pPr>
      <w:r w:rsidRPr="000928CA">
        <w:rPr>
          <w:b/>
          <w:bCs/>
          <w:color w:val="222222"/>
          <w:sz w:val="28"/>
          <w:szCs w:val="28"/>
          <w:lang w:val="pt-BR"/>
        </w:rPr>
        <w:t xml:space="preserve">Mariana </w:t>
      </w:r>
      <w:proofErr w:type="spellStart"/>
      <w:r w:rsidRPr="000928CA">
        <w:rPr>
          <w:b/>
          <w:bCs/>
          <w:color w:val="222222"/>
          <w:sz w:val="28"/>
          <w:szCs w:val="28"/>
          <w:lang w:val="pt-BR"/>
        </w:rPr>
        <w:t>Bonomo</w:t>
      </w:r>
      <w:proofErr w:type="spellEnd"/>
      <w:r w:rsidR="00986BF6" w:rsidRPr="000928CA">
        <w:rPr>
          <w:b/>
          <w:color w:val="222222"/>
          <w:sz w:val="28"/>
          <w:szCs w:val="28"/>
          <w:lang w:val="pt-BR"/>
        </w:rPr>
        <w:t xml:space="preserve"> </w:t>
      </w:r>
      <w:r w:rsidR="002334D9">
        <w:rPr>
          <w:rStyle w:val="Refdenotaalpie"/>
          <w:b/>
          <w:color w:val="222222"/>
          <w:sz w:val="28"/>
          <w:szCs w:val="28"/>
        </w:rPr>
        <w:footnoteReference w:id="1"/>
      </w:r>
      <w:r w:rsidR="00541F7B">
        <w:rPr>
          <w:b/>
          <w:noProof/>
          <w:color w:val="222222"/>
          <w:sz w:val="28"/>
          <w:szCs w:val="28"/>
          <w:lang w:val="es-AR"/>
        </w:rPr>
        <w:drawing>
          <wp:inline distT="0" distB="0" distL="0" distR="0" wp14:anchorId="3A96CED9" wp14:editId="1E756E95">
            <wp:extent cx="143510" cy="143510"/>
            <wp:effectExtent l="0" t="0" r="0" b="0"/>
            <wp:docPr id="4" name="Gráfico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a:hlinkClick r:id="rId10"/>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43510" cy="143510"/>
                    </a:xfrm>
                    <a:prstGeom prst="rect">
                      <a:avLst/>
                    </a:prstGeom>
                  </pic:spPr>
                </pic:pic>
              </a:graphicData>
            </a:graphic>
          </wp:inline>
        </w:drawing>
      </w:r>
      <w:r w:rsidR="00257D49" w:rsidRPr="000928CA">
        <w:rPr>
          <w:b/>
          <w:color w:val="222222"/>
          <w:sz w:val="28"/>
          <w:szCs w:val="28"/>
          <w:lang w:val="pt-BR"/>
        </w:rPr>
        <w:t xml:space="preserve">, </w:t>
      </w:r>
      <w:r w:rsidRPr="000928CA">
        <w:rPr>
          <w:b/>
          <w:bCs/>
          <w:color w:val="222222"/>
          <w:sz w:val="28"/>
          <w:szCs w:val="28"/>
          <w:lang w:val="pt-BR"/>
        </w:rPr>
        <w:t>Lídio de Souza (</w:t>
      </w:r>
      <w:r w:rsidRPr="000928CA">
        <w:rPr>
          <w:b/>
          <w:bCs/>
          <w:i/>
          <w:iCs/>
          <w:color w:val="222222"/>
          <w:sz w:val="28"/>
          <w:szCs w:val="28"/>
          <w:lang w:val="pt-BR"/>
        </w:rPr>
        <w:t>in memoriam</w:t>
      </w:r>
      <w:r w:rsidRPr="000928CA">
        <w:rPr>
          <w:b/>
          <w:bCs/>
          <w:color w:val="222222"/>
          <w:sz w:val="28"/>
          <w:szCs w:val="28"/>
          <w:lang w:val="pt-BR"/>
        </w:rPr>
        <w:t>)</w:t>
      </w:r>
      <w:r>
        <w:rPr>
          <w:b/>
          <w:bCs/>
          <w:color w:val="222222"/>
          <w:sz w:val="28"/>
          <w:szCs w:val="28"/>
          <w:lang w:val="pt-BR"/>
        </w:rPr>
        <w:t>,</w:t>
      </w:r>
      <w:r w:rsidRPr="000928CA">
        <w:rPr>
          <w:b/>
          <w:bCs/>
          <w:color w:val="222222"/>
          <w:sz w:val="28"/>
          <w:szCs w:val="28"/>
          <w:lang w:val="pt-BR"/>
        </w:rPr>
        <w:t xml:space="preserve"> </w:t>
      </w:r>
      <w:r w:rsidR="00986BF6" w:rsidRPr="000928CA">
        <w:rPr>
          <w:rStyle w:val="label3"/>
          <w:b/>
          <w:color w:val="222222"/>
          <w:sz w:val="28"/>
          <w:szCs w:val="28"/>
          <w:lang w:val="pt-BR"/>
        </w:rPr>
        <w:t>&amp;</w:t>
      </w:r>
      <w:r w:rsidR="0047234C" w:rsidRPr="000928CA">
        <w:rPr>
          <w:rStyle w:val="label3"/>
          <w:b/>
          <w:color w:val="222222"/>
          <w:sz w:val="28"/>
          <w:szCs w:val="28"/>
          <w:lang w:val="pt-BR"/>
        </w:rPr>
        <w:t xml:space="preserve"> </w:t>
      </w:r>
      <w:r w:rsidRPr="000928CA">
        <w:rPr>
          <w:b/>
          <w:bCs/>
          <w:color w:val="222222"/>
          <w:sz w:val="28"/>
          <w:szCs w:val="28"/>
          <w:lang w:val="pt-BR"/>
        </w:rPr>
        <w:t xml:space="preserve">Eliana </w:t>
      </w:r>
      <w:proofErr w:type="spellStart"/>
      <w:r w:rsidRPr="000928CA">
        <w:rPr>
          <w:b/>
          <w:bCs/>
          <w:color w:val="222222"/>
          <w:sz w:val="28"/>
          <w:szCs w:val="28"/>
          <w:lang w:val="pt-BR"/>
        </w:rPr>
        <w:t>Zandonade</w:t>
      </w:r>
      <w:proofErr w:type="spellEnd"/>
      <w:r w:rsidR="003E7618" w:rsidRPr="000928CA">
        <w:rPr>
          <w:b/>
          <w:color w:val="222222"/>
          <w:sz w:val="28"/>
          <w:szCs w:val="28"/>
          <w:lang w:val="pt-BR"/>
        </w:rPr>
        <w:t xml:space="preserve"> </w:t>
      </w:r>
      <w:r w:rsidR="00B958C9">
        <w:rPr>
          <w:b/>
          <w:noProof/>
          <w:color w:val="222222"/>
          <w:sz w:val="28"/>
          <w:szCs w:val="28"/>
          <w:lang w:val="es-AR"/>
        </w:rPr>
        <w:drawing>
          <wp:inline distT="0" distB="0" distL="0" distR="0" wp14:anchorId="397447CD" wp14:editId="73D3AD1A">
            <wp:extent cx="143510" cy="143510"/>
            <wp:effectExtent l="0" t="0" r="0" b="0"/>
            <wp:docPr id="11" name="Gráfico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11">
                      <a:hlinkClick r:id="rId13"/>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43510" cy="143510"/>
                    </a:xfrm>
                    <a:prstGeom prst="rect">
                      <a:avLst/>
                    </a:prstGeom>
                  </pic:spPr>
                </pic:pic>
              </a:graphicData>
            </a:graphic>
          </wp:inline>
        </w:drawing>
      </w:r>
    </w:p>
    <w:p w14:paraId="689593B3" w14:textId="1B9F2FC1" w:rsidR="004B2E6E" w:rsidRPr="000928CA" w:rsidRDefault="004B2E6E" w:rsidP="00DB239D">
      <w:pPr>
        <w:rPr>
          <w:i/>
          <w:sz w:val="28"/>
          <w:szCs w:val="28"/>
          <w:lang w:val="pt-BR"/>
        </w:rPr>
      </w:pPr>
    </w:p>
    <w:p w14:paraId="74F135D1" w14:textId="73D29182" w:rsidR="00482F3F" w:rsidRPr="00D14026" w:rsidRDefault="002334D9" w:rsidP="003E7618">
      <w:pPr>
        <w:jc w:val="both"/>
        <w:rPr>
          <w:i/>
          <w:sz w:val="28"/>
          <w:szCs w:val="28"/>
          <w:lang w:val="es-MX"/>
        </w:rPr>
      </w:pPr>
      <w:r w:rsidRPr="002334D9">
        <w:rPr>
          <w:i/>
          <w:sz w:val="28"/>
          <w:szCs w:val="28"/>
          <w:lang w:val="pt-BR"/>
        </w:rPr>
        <w:t>Universidade Federal do Espírito Santo, Vitoria, Brasil.</w:t>
      </w:r>
    </w:p>
    <w:p w14:paraId="165B2FBC" w14:textId="338D96AD" w:rsidR="00A03605" w:rsidRPr="00A03605" w:rsidRDefault="00A03605" w:rsidP="00A03605">
      <w:pPr>
        <w:rPr>
          <w:i/>
          <w:lang w:val="es-MX"/>
        </w:rPr>
      </w:pPr>
    </w:p>
    <w:p w14:paraId="196B6ECB" w14:textId="7856BB48" w:rsidR="001721EB" w:rsidRPr="00441E83" w:rsidRDefault="001C4E1C" w:rsidP="00441E83">
      <w:pPr>
        <w:rPr>
          <w:rFonts w:ascii="Times" w:hAnsi="Times"/>
          <w:i/>
          <w:sz w:val="28"/>
          <w:szCs w:val="28"/>
          <w:lang w:val="es-AR"/>
        </w:rPr>
      </w:pPr>
      <w:r>
        <w:rPr>
          <w:noProof/>
          <w:lang w:val="es-ES" w:eastAsia="es-ES"/>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91F4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" strokecolor="windowText" strokeweight="2pt">
                <o:lock v:ext="edit" shapetype="f"/>
              </v:line>
            </w:pict>
          </mc:Fallback>
        </mc:AlternateContent>
      </w:r>
      <w:r>
        <w:rPr>
          <w:noProof/>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4"/>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2949BF10" w14:textId="77777777" w:rsidR="000928CA" w:rsidRPr="000928CA" w:rsidRDefault="000928CA" w:rsidP="000928CA">
      <w:pPr>
        <w:pStyle w:val="TtuloResumen"/>
      </w:pPr>
      <w:r w:rsidRPr="000928CA">
        <w:t>Resumo</w:t>
      </w:r>
    </w:p>
    <w:p w14:paraId="46A241DD" w14:textId="4E9E5623" w:rsidR="000928CA" w:rsidRDefault="000928CA" w:rsidP="000928CA">
      <w:pPr>
        <w:pStyle w:val="Resumen"/>
      </w:pPr>
      <w:r w:rsidRPr="000928CA">
        <w:t xml:space="preserve">Referenciada pela Teoria da Identidade Social, a investigação objetivou identificar os elementos que compõem as dimensões </w:t>
      </w:r>
      <w:proofErr w:type="spellStart"/>
      <w:r w:rsidRPr="000928CA">
        <w:t>identitárias</w:t>
      </w:r>
      <w:proofErr w:type="spellEnd"/>
      <w:r w:rsidRPr="000928CA">
        <w:t xml:space="preserve">, a partir do pertencimento à categoria social ruralidade. Foram realizadas entrevistas individuais com 200 integrantes de quatro gerações de uma comunidade rural, com idades entre 07 e 81 anos, conduzidas a partir de roteiro estruturado. Os dados foram analisados por meio do método de rotação </w:t>
      </w:r>
      <w:proofErr w:type="spellStart"/>
      <w:r w:rsidRPr="000928CA">
        <w:t>varimax</w:t>
      </w:r>
      <w:proofErr w:type="spellEnd"/>
      <w:r w:rsidRPr="000928CA">
        <w:t xml:space="preserve"> e da Classificação Hierárquica Descendente, respectivamente, com auxílio dos </w:t>
      </w:r>
      <w:r w:rsidRPr="000928CA">
        <w:rPr>
          <w:i/>
        </w:rPr>
        <w:t>softwares</w:t>
      </w:r>
      <w:r w:rsidRPr="000928CA">
        <w:t xml:space="preserve"> SPSS e Alceste. Os resultados indicaram antíteses que sustentam oposições entre os dois territórios: (1) ‘</w:t>
      </w:r>
      <w:proofErr w:type="spellStart"/>
      <w:r w:rsidRPr="000928CA">
        <w:t>autossustentabilidade</w:t>
      </w:r>
      <w:proofErr w:type="spellEnd"/>
      <w:r w:rsidRPr="000928CA">
        <w:t xml:space="preserve"> vs. modo de produção capitalista’, (2) ‘igualdade vs. desigualdade’, (3) ‘familiaridade vs. não familiaridade’ e (4) ‘vida feliz vs. vida triste’. Discute-se as estratégias de manutenção da identidade social camponesa no contexto social contemporâneo.</w:t>
      </w:r>
    </w:p>
    <w:p w14:paraId="131F3844" w14:textId="77777777" w:rsidR="000928CA" w:rsidRDefault="000928CA" w:rsidP="000928CA">
      <w:pPr>
        <w:pStyle w:val="Ttulodepalabrasclave"/>
      </w:pPr>
      <w:r w:rsidRPr="000928CA">
        <w:t>Palavras chave</w:t>
      </w:r>
    </w:p>
    <w:p w14:paraId="50F341FF" w14:textId="444B2D8C" w:rsidR="000928CA" w:rsidRPr="000928CA" w:rsidRDefault="000928CA" w:rsidP="000928CA">
      <w:pPr>
        <w:rPr>
          <w:bCs/>
          <w:sz w:val="20"/>
          <w:szCs w:val="20"/>
        </w:rPr>
      </w:pPr>
      <w:r w:rsidRPr="000928CA">
        <w:rPr>
          <w:bCs/>
          <w:sz w:val="20"/>
          <w:szCs w:val="20"/>
        </w:rPr>
        <w:t>cidade; comunidade rural; identidade social; ruralidade</w:t>
      </w:r>
    </w:p>
    <w:p w14:paraId="0FEA4AEC" w14:textId="77777777" w:rsidR="000928CA" w:rsidRPr="000928CA" w:rsidRDefault="000928CA" w:rsidP="000928CA">
      <w:pPr>
        <w:pStyle w:val="Resumen"/>
      </w:pPr>
    </w:p>
    <w:p w14:paraId="1ED1F06E" w14:textId="5F7BCAA8" w:rsidR="00C413D4" w:rsidRPr="00582881" w:rsidRDefault="009C4CF0" w:rsidP="000928CA">
      <w:pPr>
        <w:pStyle w:val="TtuloResumen"/>
        <w:rPr>
          <w:bCs/>
          <w:lang w:val="es-AR"/>
        </w:rPr>
      </w:pPr>
      <w:r w:rsidRPr="000928CA">
        <w:rPr>
          <w:lang w:val="es-AR"/>
        </w:rPr>
        <w:t>Resum</w:t>
      </w:r>
      <w:r w:rsidR="0090320C" w:rsidRPr="000928CA">
        <w:rPr>
          <w:lang w:val="es-AR"/>
        </w:rPr>
        <w:t>en</w:t>
      </w:r>
    </w:p>
    <w:p w14:paraId="3E5E93DB" w14:textId="2B5B4B3E" w:rsidR="00C413D4" w:rsidRPr="000928CA" w:rsidRDefault="000928CA" w:rsidP="006C2146">
      <w:pPr>
        <w:pStyle w:val="Resumen"/>
        <w:rPr>
          <w:lang w:val="es-AR"/>
        </w:rPr>
      </w:pPr>
      <w:r w:rsidRPr="000928CA">
        <w:rPr>
          <w:lang w:val="es-EC"/>
        </w:rPr>
        <w:t xml:space="preserve">Basada en la Teoría de la Identidad Social, la investigación se propuso identificar los elementos que componen las dimensiones de identidad, a partir de la pertenencia a la categoría social ruralidad. Se realizaron entrevistas individuales a 200 integrantes de cuatro generaciones de una comunidad rural, con edades entre 07 y 81 años, conducidas a partir de un guion estructurado. Se analizaron los datos a través del método de rotación varimax y de la Clasificación Jerárquica Descendente, respectivamente, con ayuda de los </w:t>
      </w:r>
      <w:r w:rsidRPr="000928CA">
        <w:rPr>
          <w:i/>
          <w:lang w:val="es-EC"/>
        </w:rPr>
        <w:t xml:space="preserve">softwares </w:t>
      </w:r>
      <w:r w:rsidRPr="000928CA">
        <w:rPr>
          <w:lang w:val="es-EC"/>
        </w:rPr>
        <w:t>SPSS y Alceste. Los resultados indicaron antítesis que sustentan oposiciones entre los dos territorios: (1) ‘autosostenible vs. modo de producción capitalista’, (2) ‘igualdad vs. desigualdad’ (3) ‘familiaridad vs. no familiaridad’ y (4) ‘vida feliz vs. vida triste’. Se discuten las estrategias para mantener la identidad social campesina en el contexto social contemporáneo.</w:t>
      </w:r>
    </w:p>
    <w:p w14:paraId="4D5AFEFE" w14:textId="1CA65188" w:rsidR="00C413D4" w:rsidRPr="003E7618" w:rsidRDefault="0090320C" w:rsidP="00B87BAC">
      <w:pPr>
        <w:pStyle w:val="Ttulodepalabrasclave"/>
        <w:rPr>
          <w:lang w:val="es-AR"/>
        </w:rPr>
      </w:pPr>
      <w:r w:rsidRPr="003E7618">
        <w:rPr>
          <w:lang w:val="es-AR"/>
        </w:rPr>
        <w:t>Palabras Claves</w:t>
      </w:r>
    </w:p>
    <w:p w14:paraId="4F76C9DC" w14:textId="25EE3370" w:rsidR="00A114D6" w:rsidRDefault="000928CA" w:rsidP="000928CA">
      <w:pPr>
        <w:rPr>
          <w:bCs/>
          <w:sz w:val="20"/>
          <w:szCs w:val="20"/>
        </w:rPr>
      </w:pPr>
      <w:r w:rsidRPr="000928CA">
        <w:rPr>
          <w:bCs/>
          <w:sz w:val="20"/>
          <w:szCs w:val="20"/>
          <w:lang w:val="es-EC"/>
        </w:rPr>
        <w:t>ciudad; comunidad rural; identidad social; ruralidad</w:t>
      </w:r>
    </w:p>
    <w:p w14:paraId="66BB683F" w14:textId="77777777" w:rsidR="000928CA" w:rsidRPr="000928CA" w:rsidRDefault="000928CA" w:rsidP="000928CA">
      <w:pPr>
        <w:rPr>
          <w:bCs/>
          <w:sz w:val="20"/>
          <w:szCs w:val="20"/>
          <w:lang w:val="es-AR"/>
        </w:rPr>
      </w:pPr>
    </w:p>
    <w:p w14:paraId="471B797A" w14:textId="33B20501" w:rsidR="00C413D4" w:rsidRPr="0090320C" w:rsidRDefault="00C413D4" w:rsidP="00686DA9">
      <w:pPr>
        <w:pStyle w:val="TtuloResumen"/>
        <w:rPr>
          <w:lang w:val="en-US"/>
        </w:rPr>
      </w:pPr>
      <w:r w:rsidRPr="0090320C">
        <w:rPr>
          <w:lang w:val="en-US"/>
        </w:rPr>
        <w:t>Abstract</w:t>
      </w:r>
    </w:p>
    <w:p w14:paraId="547103FF" w14:textId="68624AC9" w:rsidR="00C413D4" w:rsidRPr="00C413D4" w:rsidRDefault="000928CA" w:rsidP="006C2146">
      <w:pPr>
        <w:pStyle w:val="Resumen"/>
        <w:rPr>
          <w:lang w:val="en-US"/>
        </w:rPr>
      </w:pPr>
      <w:r w:rsidRPr="000928CA">
        <w:rPr>
          <w:lang w:val="en-US"/>
        </w:rPr>
        <w:t xml:space="preserve">Referenced by the Theory of Social Identity, the investigation aimed to identify the elements that compose the identity dimensions, based on belonging to the social category of rurality. Individual interviews were carried out with 200 members of four generations from a rural community, aged between 07 and 81 years old, conducted from a structured script. The data was analyzed using the varimax rotation method and the Descending Hierarchical Classification, respectively, with the aid of the SPSS and </w:t>
      </w:r>
      <w:proofErr w:type="spellStart"/>
      <w:r w:rsidRPr="000928CA">
        <w:rPr>
          <w:lang w:val="en-US"/>
        </w:rPr>
        <w:t>Alceste</w:t>
      </w:r>
      <w:proofErr w:type="spellEnd"/>
      <w:r w:rsidRPr="000928CA">
        <w:rPr>
          <w:lang w:val="en-US"/>
        </w:rPr>
        <w:t xml:space="preserve"> </w:t>
      </w:r>
      <w:proofErr w:type="spellStart"/>
      <w:r w:rsidRPr="000928CA">
        <w:rPr>
          <w:lang w:val="en-US"/>
        </w:rPr>
        <w:t>softwares</w:t>
      </w:r>
      <w:proofErr w:type="spellEnd"/>
      <w:r w:rsidRPr="000928CA">
        <w:rPr>
          <w:lang w:val="en-US"/>
        </w:rPr>
        <w:t>. The results indicated antitheses that support oppositions between the two territories: (1) 'self-sustainability vs. capitalist mode of production', (2) 'equality vs. inequality', (3) 'familiarity vs. non-familiarity' and (4) 'happy life vs. sad life'. Strategies for maintaining the peasant social identity in the contemporary social context are discussed.</w:t>
      </w:r>
    </w:p>
    <w:p w14:paraId="0EB33005" w14:textId="193101E7" w:rsidR="00C413D4" w:rsidRPr="00C413D4" w:rsidRDefault="00C413D4" w:rsidP="00B87BAC">
      <w:pPr>
        <w:pStyle w:val="Ttulodepalabrasclave"/>
      </w:pPr>
      <w:r w:rsidRPr="00C413D4">
        <w:t>Keywords</w:t>
      </w:r>
    </w:p>
    <w:p w14:paraId="641C0F34" w14:textId="61F77167" w:rsidR="00661016" w:rsidRPr="00633E2D" w:rsidRDefault="000928CA" w:rsidP="007A7C7C">
      <w:pPr>
        <w:jc w:val="both"/>
        <w:rPr>
          <w:bCs/>
          <w:sz w:val="20"/>
          <w:szCs w:val="20"/>
          <w:lang w:val="en-US"/>
        </w:rPr>
      </w:pPr>
      <w:r w:rsidRPr="000928CA">
        <w:rPr>
          <w:bCs/>
          <w:sz w:val="20"/>
          <w:szCs w:val="20"/>
          <w:lang w:val="en-US"/>
        </w:rPr>
        <w:t>city; rural community; social identity; rurality</w:t>
      </w:r>
    </w:p>
    <w:p w14:paraId="6A0486E5" w14:textId="77777777" w:rsidR="00661016" w:rsidRDefault="00661016">
      <w:pPr>
        <w:rPr>
          <w:bCs/>
          <w:sz w:val="20"/>
          <w:szCs w:val="20"/>
          <w:lang w:val="en-US"/>
        </w:rPr>
      </w:pPr>
      <w:r>
        <w:rPr>
          <w:bCs/>
          <w:sz w:val="20"/>
          <w:szCs w:val="20"/>
          <w:lang w:val="en-US"/>
        </w:rPr>
        <w:br w:type="page"/>
      </w:r>
    </w:p>
    <w:p w14:paraId="2036BDF1" w14:textId="764422D2" w:rsidR="00F65680" w:rsidRDefault="00F65680" w:rsidP="00F65680">
      <w:pPr>
        <w:pStyle w:val="Ttulosinternos"/>
        <w:spacing w:before="0" w:beforeAutospacing="0" w:after="0" w:afterAutospacing="0"/>
        <w:rPr>
          <w:b w:val="0"/>
          <w:bCs/>
          <w:lang w:val="es-AR" w:eastAsia="es-ES_tradnl"/>
        </w:rPr>
      </w:pPr>
      <w:r w:rsidRPr="00F65680">
        <w:rPr>
          <w:b w:val="0"/>
          <w:bCs/>
          <w:lang w:val="es-AR" w:eastAsia="es-ES_tradnl"/>
        </w:rPr>
        <w:lastRenderedPageBreak/>
        <w:t>DIMENSIONES DE IDENTIDAD ENTRE CAMPESINOS DE UNA COMUNIDAD RURAL BRASILEÑA</w:t>
      </w:r>
      <w:r w:rsidRPr="00F65680">
        <w:rPr>
          <w:b w:val="0"/>
          <w:bCs/>
          <w:lang w:val="es-AR" w:eastAsia="es-ES_tradnl"/>
        </w:rPr>
        <w:t xml:space="preserve"> </w:t>
      </w:r>
    </w:p>
    <w:p w14:paraId="408D5748" w14:textId="5F56CE57" w:rsidR="00661016" w:rsidRPr="00F65680" w:rsidRDefault="00F65680" w:rsidP="00F65680">
      <w:pPr>
        <w:pStyle w:val="Ttulosinternos"/>
        <w:pBdr>
          <w:top w:val="single" w:sz="4" w:space="1" w:color="auto"/>
        </w:pBdr>
        <w:spacing w:before="0" w:beforeAutospacing="0" w:after="0" w:afterAutospacing="0"/>
        <w:rPr>
          <w:b w:val="0"/>
          <w:bCs/>
          <w:lang w:val="en-US" w:eastAsia="es-ES_tradnl"/>
        </w:rPr>
      </w:pPr>
      <w:r w:rsidRPr="00F65680">
        <w:rPr>
          <w:b w:val="0"/>
          <w:bCs/>
          <w:lang w:val="en-US" w:eastAsia="es-ES_tradnl"/>
        </w:rPr>
        <w:t>I</w:t>
      </w:r>
      <w:r w:rsidRPr="00F65680">
        <w:rPr>
          <w:b w:val="0"/>
          <w:bCs/>
          <w:lang w:val="en-US" w:eastAsia="es-ES_tradnl"/>
        </w:rPr>
        <w:t>DENTITY DIMENSIONS BETWEEN PEASANTS FROM A BRAZILIAN RURAL COMMUNITY</w:t>
      </w:r>
    </w:p>
    <w:p w14:paraId="400DEC0F" w14:textId="369E6F9A" w:rsidR="00582881" w:rsidRPr="00F65680" w:rsidRDefault="00582881" w:rsidP="00582881">
      <w:pPr>
        <w:pStyle w:val="Ttulosinternos"/>
        <w:rPr>
          <w:lang w:val="pt-BR"/>
        </w:rPr>
      </w:pPr>
      <w:r w:rsidRPr="00F65680">
        <w:rPr>
          <w:rFonts w:eastAsia="Arial"/>
          <w:lang w:val="pt-BR"/>
        </w:rPr>
        <w:t>Introdu</w:t>
      </w:r>
      <w:r w:rsidR="00F65680" w:rsidRPr="00F65680">
        <w:rPr>
          <w:rFonts w:eastAsia="Arial"/>
          <w:lang w:val="pt-BR"/>
        </w:rPr>
        <w:t>ç</w:t>
      </w:r>
      <w:r w:rsidR="00F65680">
        <w:rPr>
          <w:rFonts w:eastAsia="Arial"/>
          <w:lang w:val="pt-BR"/>
        </w:rPr>
        <w:t>ão</w:t>
      </w:r>
    </w:p>
    <w:p w14:paraId="57B543AD" w14:textId="77777777" w:rsidR="00F65680" w:rsidRPr="00F65680" w:rsidRDefault="00F65680" w:rsidP="00F65680">
      <w:pPr>
        <w:pStyle w:val="Prrafocomn"/>
        <w:rPr>
          <w:bCs/>
          <w:lang w:val="pt-BR"/>
        </w:rPr>
      </w:pPr>
      <w:r w:rsidRPr="00F65680">
        <w:rPr>
          <w:bCs/>
          <w:lang w:val="pt-BR"/>
        </w:rPr>
        <w:t xml:space="preserve">As sociedades humanas são estruturadas a partir dos mais diversos grupos sociais (Brown, 2007; </w:t>
      </w:r>
      <w:proofErr w:type="spellStart"/>
      <w:r w:rsidRPr="00F65680">
        <w:rPr>
          <w:bCs/>
          <w:lang w:val="pt-BR"/>
        </w:rPr>
        <w:t>Moscovici</w:t>
      </w:r>
      <w:proofErr w:type="spellEnd"/>
      <w:r w:rsidRPr="00F65680">
        <w:rPr>
          <w:bCs/>
          <w:lang w:val="pt-BR"/>
        </w:rPr>
        <w:t>, 2003). Para entender o indivíduo em sociedade, é preciso, portanto, também compreender o seu pertencimento grupal, cuja pertença influencia grande parte de suas práticas e comportamentos cotidianos. A questão que decorre desse sistema de referência identitária é que na hierarquia social, os grupos sociais possuem status diferentes, existindo os que são entendidos como modelos de sociabilidade a serem seguidos, e aqueles com acesso precário aos bens sociais, materiais e simbólicos, também conhecidos como minoritários (Souza, 2004).</w:t>
      </w:r>
    </w:p>
    <w:p w14:paraId="5FF21AFD" w14:textId="77777777" w:rsidR="00F65680" w:rsidRPr="00F65680" w:rsidRDefault="00F65680" w:rsidP="00F65680">
      <w:pPr>
        <w:pStyle w:val="Prrafocomn"/>
        <w:rPr>
          <w:bCs/>
          <w:lang w:val="pt-BR"/>
        </w:rPr>
      </w:pPr>
      <w:r w:rsidRPr="00F65680">
        <w:rPr>
          <w:bCs/>
          <w:lang w:val="pt-BR"/>
        </w:rPr>
        <w:t xml:space="preserve">Historicamente associadas a estereótipos cuja qualificação tem incluído a ideia de atraso, ignorância e limitações de diferentes ordens, somados às visões romantizadas da vida no campo como lugar bucólico, de inocência e forma natural de vida (Campos, 2007; </w:t>
      </w:r>
      <w:proofErr w:type="spellStart"/>
      <w:r w:rsidRPr="00F65680">
        <w:rPr>
          <w:bCs/>
          <w:lang w:val="pt-BR"/>
        </w:rPr>
        <w:t>Fressato</w:t>
      </w:r>
      <w:proofErr w:type="spellEnd"/>
      <w:r w:rsidRPr="00F65680">
        <w:rPr>
          <w:bCs/>
          <w:lang w:val="pt-BR"/>
        </w:rPr>
        <w:t xml:space="preserve">, 2008; Gonçalves, 2005; </w:t>
      </w:r>
      <w:proofErr w:type="spellStart"/>
      <w:r w:rsidRPr="00F65680">
        <w:rPr>
          <w:bCs/>
          <w:lang w:val="pt-BR"/>
        </w:rPr>
        <w:t>Nóvoa</w:t>
      </w:r>
      <w:proofErr w:type="spellEnd"/>
      <w:r w:rsidRPr="00F65680">
        <w:rPr>
          <w:bCs/>
          <w:lang w:val="pt-BR"/>
        </w:rPr>
        <w:t xml:space="preserve"> &amp; </w:t>
      </w:r>
      <w:proofErr w:type="spellStart"/>
      <w:r w:rsidRPr="00F65680">
        <w:rPr>
          <w:bCs/>
          <w:lang w:val="pt-BR"/>
        </w:rPr>
        <w:t>Fressato</w:t>
      </w:r>
      <w:proofErr w:type="spellEnd"/>
      <w:r w:rsidRPr="00F65680">
        <w:rPr>
          <w:bCs/>
          <w:lang w:val="pt-BR"/>
        </w:rPr>
        <w:t>, 2007; Oliveira, 2003; Williams, 1990; Vasconcellos, 2009), as sociabilidades rurais têm enfrentado inúmeros desafios no contexto das lutas político-</w:t>
      </w:r>
      <w:proofErr w:type="spellStart"/>
      <w:r w:rsidRPr="00F65680">
        <w:rPr>
          <w:bCs/>
          <w:lang w:val="pt-BR"/>
        </w:rPr>
        <w:t>identitárias</w:t>
      </w:r>
      <w:proofErr w:type="spellEnd"/>
      <w:r w:rsidRPr="00F65680">
        <w:rPr>
          <w:bCs/>
          <w:lang w:val="pt-BR"/>
        </w:rPr>
        <w:t xml:space="preserve">, apesar de ocuparem lugar central no eixo das discussões acerca dos rumos das sociedades contemporâneas (FAO &amp; </w:t>
      </w:r>
      <w:r w:rsidRPr="00F65680">
        <w:rPr>
          <w:lang w:val="pt-BR"/>
        </w:rPr>
        <w:t>IFAD</w:t>
      </w:r>
      <w:r w:rsidRPr="00F65680">
        <w:rPr>
          <w:bCs/>
          <w:lang w:val="pt-BR"/>
        </w:rPr>
        <w:t xml:space="preserve">, 2019). Frente a esse debate, parece ser importante ressaltar que enquanto uma visão tradicional do rural designava uma perspectiva voltada para a esfera produtiva e instrumentalização de atividades (especialmente aquelas agrícolas), as ruralidades referem-se à rede de relações e de sociabilidades, valorizando a </w:t>
      </w:r>
      <w:proofErr w:type="spellStart"/>
      <w:r w:rsidRPr="00F65680">
        <w:rPr>
          <w:bCs/>
          <w:lang w:val="pt-BR"/>
        </w:rPr>
        <w:t>multimendionalidade</w:t>
      </w:r>
      <w:proofErr w:type="spellEnd"/>
      <w:r w:rsidRPr="00F65680">
        <w:rPr>
          <w:bCs/>
          <w:lang w:val="pt-BR"/>
        </w:rPr>
        <w:t xml:space="preserve"> do mundo rural, sua dinâmica social e diferentes modos de vida (</w:t>
      </w:r>
      <w:r w:rsidRPr="00F65680">
        <w:rPr>
          <w:lang w:val="pt-BR"/>
        </w:rPr>
        <w:t>Del Priore &amp; Venâncio, 2006)</w:t>
      </w:r>
      <w:r w:rsidRPr="00F65680">
        <w:rPr>
          <w:bCs/>
          <w:lang w:val="pt-BR"/>
        </w:rPr>
        <w:t xml:space="preserve">. De fato, </w:t>
      </w:r>
      <w:proofErr w:type="spellStart"/>
      <w:r w:rsidRPr="00F65680">
        <w:rPr>
          <w:bCs/>
          <w:lang w:val="pt-BR"/>
        </w:rPr>
        <w:t>Abramovay</w:t>
      </w:r>
      <w:proofErr w:type="spellEnd"/>
      <w:r w:rsidRPr="00F65680">
        <w:rPr>
          <w:bCs/>
          <w:lang w:val="pt-BR"/>
        </w:rPr>
        <w:t xml:space="preserve"> (2000, p. 6), há duas décadas, já enfatizava que a ruralidade “é um conceito de natureza territorial e não-setorial”, sendo necessária a “compreensão dos contornos (o espaço ecossistêmico), das especificidades (o lugar onde se vive) e das representações (o lugar onde se vê e se vive o mundo)” (Moreira, 2005, p. 21). Essa abordagem reafirma não apenas a dimensão humana e identitária da vida no campo, como também enfatiza a diversidade de ruralidades possíveis e vivenciadas nas mais diversas territorialidades brasileiras, com diferentes modos de produção (agrícolas e não agrícolas) e referências socioculturais. </w:t>
      </w:r>
    </w:p>
    <w:p w14:paraId="7F41E7FE" w14:textId="774E15BB" w:rsidR="00F65680" w:rsidRPr="00F65680" w:rsidRDefault="00F65680" w:rsidP="00F65680">
      <w:pPr>
        <w:pStyle w:val="Prrafocomn"/>
        <w:rPr>
          <w:bCs/>
          <w:lang w:val="pt-BR"/>
        </w:rPr>
      </w:pPr>
      <w:r w:rsidRPr="00F65680">
        <w:rPr>
          <w:bCs/>
          <w:lang w:val="pt-BR"/>
        </w:rPr>
        <w:lastRenderedPageBreak/>
        <w:t xml:space="preserve">Ressalta-se, portanto, que o presente estudo, cujo objetivo consistiu em analisar o pertencimento social de integrantes de uma comunidade rural brasileira no contexto da categoria social </w:t>
      </w:r>
      <w:r w:rsidRPr="00F65680">
        <w:rPr>
          <w:bCs/>
          <w:i/>
          <w:lang w:val="pt-BR"/>
        </w:rPr>
        <w:t>ruralidade</w:t>
      </w:r>
      <w:r w:rsidRPr="00F65680">
        <w:rPr>
          <w:bCs/>
          <w:lang w:val="pt-BR"/>
        </w:rPr>
        <w:t xml:space="preserve">, não se pretende representativo do cenário nacional; mas apresenta uma análise circunstanciada ao contexto sociocultural da trajetória e organização de uma comunidade rural do sudeste brasileiro. Dessa forma, as análises elaboradas nesse trabalho estão em consonância com as reflexões de </w:t>
      </w:r>
      <w:r w:rsidRPr="00F65680">
        <w:rPr>
          <w:lang w:val="pt-BR"/>
        </w:rPr>
        <w:t xml:space="preserve">Moura et al. (2019), posto que a “preocupação maior na questão da ruralidade não deve estar nas definições generalistas sobre o que é rural, mas sobre os sentidos que são atribuídos ao rural pelos seus integrantes” (p. 142). </w:t>
      </w:r>
      <w:r w:rsidRPr="00F65680">
        <w:rPr>
          <w:bCs/>
          <w:lang w:val="pt-BR"/>
        </w:rPr>
        <w:t>Considerando, portanto, que os indivíduos buscam manter uma imagem social positiva de si, mecanismo que se realiza também no contexto grupal, torna-se uma questão a ser investigada conhecer os recursos simbólicos empreendidos para manutenção de sua identidade social.</w:t>
      </w:r>
    </w:p>
    <w:p w14:paraId="1E6E08BE" w14:textId="77777777" w:rsidR="00F65680" w:rsidRPr="00F65680" w:rsidRDefault="00F65680" w:rsidP="00F65680">
      <w:pPr>
        <w:pStyle w:val="SubtituloInterno"/>
        <w:rPr>
          <w:lang w:val="pt-BR"/>
        </w:rPr>
      </w:pPr>
      <w:r w:rsidRPr="00F65680">
        <w:rPr>
          <w:lang w:val="pt-BR"/>
        </w:rPr>
        <w:t xml:space="preserve">A ruralidade como território </w:t>
      </w:r>
      <w:proofErr w:type="spellStart"/>
      <w:r w:rsidRPr="00F65680">
        <w:rPr>
          <w:lang w:val="pt-BR"/>
        </w:rPr>
        <w:t>identitário</w:t>
      </w:r>
      <w:proofErr w:type="spellEnd"/>
    </w:p>
    <w:p w14:paraId="7E521219" w14:textId="77777777" w:rsidR="00F65680" w:rsidRPr="00F65680" w:rsidRDefault="00F65680" w:rsidP="00F65680">
      <w:pPr>
        <w:pStyle w:val="Prrafocomn"/>
        <w:rPr>
          <w:lang w:val="pt-BR"/>
        </w:rPr>
      </w:pPr>
      <w:r w:rsidRPr="00F65680">
        <w:rPr>
          <w:lang w:val="pt-BR"/>
        </w:rPr>
        <w:t xml:space="preserve">Diferentes ruralidades constituem o tecido social rural brasileiro, integrando características histórico-culturais próprias de cada região, modos de produção específicos àquela localidade, bem como sistemas de referência integrados por marcadores de crenças, normas e costumes que imprimem sociabilidades variadas aos grupos camponeses em território </w:t>
      </w:r>
      <w:proofErr w:type="spellStart"/>
      <w:r w:rsidRPr="00F65680">
        <w:t>nacional</w:t>
      </w:r>
      <w:proofErr w:type="spellEnd"/>
      <w:r w:rsidRPr="00F65680">
        <w:rPr>
          <w:lang w:val="pt-BR"/>
        </w:rPr>
        <w:t xml:space="preserve">. Na esfera da ruralidade como território </w:t>
      </w:r>
      <w:proofErr w:type="spellStart"/>
      <w:r w:rsidRPr="00F65680">
        <w:rPr>
          <w:lang w:val="pt-BR"/>
        </w:rPr>
        <w:t>identitário</w:t>
      </w:r>
      <w:proofErr w:type="spellEnd"/>
      <w:r w:rsidRPr="00F65680">
        <w:rPr>
          <w:lang w:val="pt-BR"/>
        </w:rPr>
        <w:t>, a tarefa de se refletir sobre os fenômenos psicossociais que se constituem nesse universo convoca o seu entendimento como espaço de organização social, onde as pessoas se encontram e estabelecem relações de afeto e empreendem esforços para transmissão identitária às novas gerações (</w:t>
      </w:r>
      <w:proofErr w:type="spellStart"/>
      <w:r w:rsidRPr="00F65680">
        <w:rPr>
          <w:lang w:val="pt-BR"/>
        </w:rPr>
        <w:t>Bonomo</w:t>
      </w:r>
      <w:proofErr w:type="spellEnd"/>
      <w:r w:rsidRPr="00F65680">
        <w:rPr>
          <w:lang w:val="pt-BR"/>
        </w:rPr>
        <w:t xml:space="preserve"> &amp; Souza, 2010; Del Priore &amp; Venâncio, 2006). </w:t>
      </w:r>
    </w:p>
    <w:p w14:paraId="2D8D4850" w14:textId="77777777" w:rsidR="00F65680" w:rsidRPr="00F65680" w:rsidRDefault="00F65680" w:rsidP="00F65680">
      <w:pPr>
        <w:pStyle w:val="Prrafocomn"/>
        <w:rPr>
          <w:lang w:val="pt-BR"/>
        </w:rPr>
      </w:pPr>
      <w:r w:rsidRPr="00F65680">
        <w:rPr>
          <w:lang w:val="pt-BR"/>
        </w:rPr>
        <w:t xml:space="preserve">No campo dos processos </w:t>
      </w:r>
      <w:proofErr w:type="spellStart"/>
      <w:r w:rsidRPr="00F65680">
        <w:rPr>
          <w:lang w:val="pt-BR"/>
        </w:rPr>
        <w:t>identitários</w:t>
      </w:r>
      <w:proofErr w:type="spellEnd"/>
      <w:r w:rsidRPr="00F65680">
        <w:rPr>
          <w:lang w:val="pt-BR"/>
        </w:rPr>
        <w:t xml:space="preserve"> e formulação de categorias sociais, nascer e ser socializado em um mundo rural parece constituir-se como contexto marcado por projetos de vida característicos, bem como por sistemas </w:t>
      </w:r>
      <w:r w:rsidRPr="00F65680">
        <w:t>de</w:t>
      </w:r>
      <w:r w:rsidRPr="00F65680">
        <w:rPr>
          <w:lang w:val="pt-BR"/>
        </w:rPr>
        <w:t xml:space="preserve"> normas, valores e crenças diferenciados (</w:t>
      </w:r>
      <w:proofErr w:type="spellStart"/>
      <w:r w:rsidRPr="00F65680">
        <w:rPr>
          <w:lang w:val="pt-BR"/>
        </w:rPr>
        <w:t>Speltini</w:t>
      </w:r>
      <w:proofErr w:type="spellEnd"/>
      <w:r w:rsidRPr="00F65680">
        <w:rPr>
          <w:lang w:val="pt-BR"/>
        </w:rPr>
        <w:t xml:space="preserve"> &amp; </w:t>
      </w:r>
      <w:proofErr w:type="spellStart"/>
      <w:r w:rsidRPr="00F65680">
        <w:rPr>
          <w:lang w:val="pt-BR"/>
        </w:rPr>
        <w:t>Palmonari</w:t>
      </w:r>
      <w:proofErr w:type="spellEnd"/>
      <w:r w:rsidRPr="00F65680">
        <w:rPr>
          <w:lang w:val="pt-BR"/>
        </w:rPr>
        <w:t xml:space="preserve">, 1999). </w:t>
      </w:r>
      <w:proofErr w:type="spellStart"/>
      <w:r w:rsidRPr="00F65680">
        <w:rPr>
          <w:lang w:val="pt-BR"/>
        </w:rPr>
        <w:t>Brandemburg</w:t>
      </w:r>
      <w:proofErr w:type="spellEnd"/>
      <w:r w:rsidRPr="00F65680">
        <w:rPr>
          <w:lang w:val="pt-BR"/>
        </w:rPr>
        <w:t xml:space="preserve"> (2010) aponta que o modo de organização da população campesina em pequenas comunidades contribui para o fortalecimento das relações de sociabilidade entre o grupo rural, evidenciadas nas relações familiares, escolas, igrejas, festas, mutirões, relação entre a vizinhança e também nas manifestações culturais (Nascimento, 2012; </w:t>
      </w:r>
      <w:proofErr w:type="spellStart"/>
      <w:r w:rsidRPr="00F65680">
        <w:rPr>
          <w:lang w:val="pt-BR"/>
        </w:rPr>
        <w:t>Pratta</w:t>
      </w:r>
      <w:proofErr w:type="spellEnd"/>
      <w:r w:rsidRPr="00F65680">
        <w:rPr>
          <w:lang w:val="pt-BR"/>
        </w:rPr>
        <w:t xml:space="preserve"> &amp; Santos, 2007; Senna &amp; </w:t>
      </w:r>
      <w:proofErr w:type="spellStart"/>
      <w:r w:rsidRPr="00F65680">
        <w:rPr>
          <w:lang w:val="pt-BR"/>
        </w:rPr>
        <w:t>Dessen</w:t>
      </w:r>
      <w:proofErr w:type="spellEnd"/>
      <w:r w:rsidRPr="00F65680">
        <w:rPr>
          <w:lang w:val="pt-BR"/>
        </w:rPr>
        <w:t>, 2012).</w:t>
      </w:r>
    </w:p>
    <w:p w14:paraId="201BE906" w14:textId="77777777" w:rsidR="00F65680" w:rsidRPr="00F65680" w:rsidRDefault="00F65680" w:rsidP="00F65680">
      <w:pPr>
        <w:pStyle w:val="Prrafocomn"/>
        <w:rPr>
          <w:bCs/>
          <w:lang w:val="pt-BR"/>
        </w:rPr>
      </w:pPr>
      <w:r w:rsidRPr="00F65680">
        <w:rPr>
          <w:bCs/>
          <w:lang w:val="pt-BR"/>
        </w:rPr>
        <w:lastRenderedPageBreak/>
        <w:t>Nessa perspectiva, alinha-se com a acepção de Albuquerque (2002), que entende o rural como “forma de vida que abarca todos os membros que vivem em uma coletividade rural, trabalham na agricultura ou em outras atividades diferentes” (p. 38). Também Wanderley (2001) compartilha dessa concepção em que os diversos modelos familiares, as relações de trabalho, a parceria e os laços de solidariedade necessários a essas redes de relações sociais, o situam como um “modelo significativo e alternativo em relação a outras formas de organização social” (Pereira &amp; Gomes, 2002, p. 94). É necessário, portanto, abordar a ruralidade a partir de um sistema integrado entre grupo – categoria social – estrutura social vigente, arranjo que envolve diversos fatores marcados por forças da cultura (como valores, tradições, ideologias, relações de gênero, modo de produção local) e pressões externas (as políticas públicas, o agrícola como lugar de produção, o mercado integrado, entre outros) (</w:t>
      </w:r>
      <w:proofErr w:type="spellStart"/>
      <w:r w:rsidRPr="00F65680">
        <w:rPr>
          <w:bCs/>
          <w:lang w:val="pt-BR"/>
        </w:rPr>
        <w:t>Abramovay</w:t>
      </w:r>
      <w:proofErr w:type="spellEnd"/>
      <w:r w:rsidRPr="00F65680">
        <w:rPr>
          <w:bCs/>
          <w:lang w:val="pt-BR"/>
        </w:rPr>
        <w:t>, 2000; Durham, 2004; Moreira, 2005), compondo um campo de pesquisa cuja complexidade demanda sua abordagem a partir de diferentes níveis de análise (</w:t>
      </w:r>
      <w:proofErr w:type="spellStart"/>
      <w:r w:rsidRPr="00F65680">
        <w:rPr>
          <w:bCs/>
          <w:lang w:val="pt-BR"/>
        </w:rPr>
        <w:t>Doise</w:t>
      </w:r>
      <w:proofErr w:type="spellEnd"/>
      <w:r w:rsidRPr="00F65680">
        <w:rPr>
          <w:bCs/>
          <w:lang w:val="pt-BR"/>
        </w:rPr>
        <w:t xml:space="preserve">, 2002), especialmente no que se refere aos fenômenos de identidade. </w:t>
      </w:r>
    </w:p>
    <w:p w14:paraId="69C75B5A" w14:textId="77777777" w:rsidR="00F65680" w:rsidRPr="00F65680" w:rsidRDefault="00F65680" w:rsidP="00F65680">
      <w:pPr>
        <w:pStyle w:val="Prrafocomn"/>
        <w:rPr>
          <w:lang w:val="pt-BR"/>
        </w:rPr>
      </w:pPr>
      <w:r w:rsidRPr="00F65680">
        <w:rPr>
          <w:lang w:val="pt-BR"/>
        </w:rPr>
        <w:t xml:space="preserve">Segundo dados da Pesquisa Nacional por Amostra de Domicílios (IBGE, 2010), a população rural brasileira compreende apenas 15% da população nacional, representando uma redução e realocação muito acentuada dessa população nas últimas décadas - em 1940, 69% da população brasileira residia em áreas rurais do país e, em 1980, período conhecido como a década da inversão do quadro populacional brasileiro, 33% se mantinha no campo. Essa inversão do quadro populacional tem gerado grande preocupação em relação à segurança alimentar brasileira, que se baseia, principalmente, na produção da agricultura familiar, praticada nas unidades de produção dos camponeses que permaneceram em áreas rurais do país. </w:t>
      </w:r>
    </w:p>
    <w:p w14:paraId="2008732C" w14:textId="77777777" w:rsidR="00F65680" w:rsidRPr="00F65680" w:rsidRDefault="00F65680" w:rsidP="00F65680">
      <w:pPr>
        <w:pStyle w:val="Prrafocomn"/>
        <w:rPr>
          <w:lang w:val="pt-BR"/>
        </w:rPr>
      </w:pPr>
      <w:r w:rsidRPr="00F65680">
        <w:rPr>
          <w:lang w:val="pt-BR"/>
        </w:rPr>
        <w:t>A agricultura familiar tem sido responsável pela maior parte da produção de gêneros alimentícios e de alimentos básicos no país (</w:t>
      </w:r>
      <w:proofErr w:type="spellStart"/>
      <w:r w:rsidRPr="00F65680">
        <w:rPr>
          <w:lang w:val="it-IT"/>
        </w:rPr>
        <w:t>Niederle</w:t>
      </w:r>
      <w:proofErr w:type="spellEnd"/>
      <w:r w:rsidRPr="00F65680">
        <w:rPr>
          <w:lang w:val="it-IT"/>
        </w:rPr>
        <w:t>, 2017)</w:t>
      </w:r>
      <w:r w:rsidRPr="00F65680">
        <w:rPr>
          <w:lang w:val="pt-BR"/>
        </w:rPr>
        <w:t xml:space="preserve">, cujo modo de produção tem contribuído para “a segurança alimentar e nutricional, geração de renda no campo e das economias locais, preservação dos alimentos tradicionais e da </w:t>
      </w:r>
      <w:proofErr w:type="spellStart"/>
      <w:r w:rsidRPr="00F65680">
        <w:rPr>
          <w:lang w:val="pt-BR"/>
        </w:rPr>
        <w:t>agrobiodiversidade</w:t>
      </w:r>
      <w:proofErr w:type="spellEnd"/>
      <w:r w:rsidRPr="00F65680">
        <w:rPr>
          <w:lang w:val="pt-BR"/>
        </w:rPr>
        <w:t xml:space="preserve">” (Elias, </w:t>
      </w:r>
      <w:proofErr w:type="spellStart"/>
      <w:r w:rsidRPr="00F65680">
        <w:rPr>
          <w:lang w:val="pt-BR"/>
        </w:rPr>
        <w:t>Belik</w:t>
      </w:r>
      <w:proofErr w:type="spellEnd"/>
      <w:r w:rsidRPr="00F65680">
        <w:rPr>
          <w:lang w:val="pt-BR"/>
        </w:rPr>
        <w:t xml:space="preserve">, Cunha &amp; </w:t>
      </w:r>
      <w:proofErr w:type="spellStart"/>
      <w:r w:rsidRPr="00F65680">
        <w:rPr>
          <w:lang w:val="pt-BR"/>
        </w:rPr>
        <w:t>Guilhoto</w:t>
      </w:r>
      <w:proofErr w:type="spellEnd"/>
      <w:r w:rsidRPr="00F65680">
        <w:rPr>
          <w:lang w:val="pt-BR"/>
        </w:rPr>
        <w:t xml:space="preserve">, 2019, p. 216). Apesar disso, as áreas rurais brasileiras concentram os maiores índices de pobreza no território nacional, com taxa de 20,2% em 2014, segundo dados da PNAD (IBGE, 2014). </w:t>
      </w:r>
    </w:p>
    <w:p w14:paraId="7F3732E7" w14:textId="77777777" w:rsidR="00F65680" w:rsidRPr="00F65680" w:rsidRDefault="00F65680" w:rsidP="00F65680">
      <w:pPr>
        <w:pStyle w:val="Prrafocomn"/>
        <w:rPr>
          <w:lang w:val="pt-BR"/>
        </w:rPr>
      </w:pPr>
      <w:r w:rsidRPr="00F65680">
        <w:rPr>
          <w:lang w:val="pt-BR"/>
        </w:rPr>
        <w:t xml:space="preserve">Diante do reduzido número de pesquisas científicas sobre a população rural na área de conhecimento da Psicologia, estudar os processos </w:t>
      </w:r>
      <w:proofErr w:type="spellStart"/>
      <w:r w:rsidRPr="00F65680">
        <w:rPr>
          <w:lang w:val="pt-BR"/>
        </w:rPr>
        <w:t>identitários</w:t>
      </w:r>
      <w:proofErr w:type="spellEnd"/>
      <w:r w:rsidRPr="00F65680">
        <w:rPr>
          <w:lang w:val="pt-BR"/>
        </w:rPr>
        <w:t xml:space="preserve"> que se configuram na interface entre essas realidades e categorias sociais dialógicas apresenta-se como tarefa </w:t>
      </w:r>
      <w:r w:rsidRPr="00F65680">
        <w:rPr>
          <w:lang w:val="pt-BR"/>
        </w:rPr>
        <w:lastRenderedPageBreak/>
        <w:t xml:space="preserve">de grande relevância. Há que se considerar, portanto, a importância de se incluir a Psicologia nas estratégias formuladas no campo das políticas públicas para os grupos rurais e de a própria Psicologia assumir a ruralidade como objeto de estudo (Conselho Federal de Psicologia, 2013), posto que este, sobretudo em sua dimensão identitária, integra uma série de fenômenos salientes na atualidade. </w:t>
      </w:r>
    </w:p>
    <w:p w14:paraId="79D64440" w14:textId="09A4AE08" w:rsidR="00F65680" w:rsidRPr="00F65680" w:rsidRDefault="00F65680" w:rsidP="00F65680">
      <w:pPr>
        <w:pStyle w:val="Prrafocomn"/>
        <w:rPr>
          <w:lang w:val="pt-BR"/>
        </w:rPr>
      </w:pPr>
      <w:r w:rsidRPr="00F65680">
        <w:rPr>
          <w:lang w:val="pt-BR"/>
        </w:rPr>
        <w:t xml:space="preserve">De fato, diversos autores (Albuquerque, 2002; </w:t>
      </w:r>
      <w:proofErr w:type="spellStart"/>
      <w:r w:rsidRPr="00F65680">
        <w:rPr>
          <w:lang w:val="pt-BR"/>
        </w:rPr>
        <w:t>Bezzon</w:t>
      </w:r>
      <w:proofErr w:type="spellEnd"/>
      <w:r w:rsidRPr="00F65680">
        <w:rPr>
          <w:lang w:val="pt-BR"/>
        </w:rPr>
        <w:t xml:space="preserve"> &amp; Soares, 2013; Cirilo Neto &amp; Dimenstein, 2017; Lopes, Ferreira &amp; Friedrich, 2018; Silva &amp; Macedo, 2017) têm apontado para a importância de atuação de profissionais da Psicologia na elaboração e execução de políticas públicas voltadas para a população rural, visto que ainda é forte o processo de desvalorização do grupo rural frente às categorias hegemônicas no contexto social contemporâneo. Além disso, a falta de políticas que assegurem necessidades básicas ao grupo rural tem contribuído para o esvaziamento desse espaço (Castro, 2005; Alves &amp; </w:t>
      </w:r>
      <w:proofErr w:type="spellStart"/>
      <w:r w:rsidRPr="00F65680">
        <w:rPr>
          <w:lang w:val="pt-BR"/>
        </w:rPr>
        <w:t>Dayrell</w:t>
      </w:r>
      <w:proofErr w:type="spellEnd"/>
      <w:r w:rsidRPr="00F65680">
        <w:rPr>
          <w:lang w:val="pt-BR"/>
        </w:rPr>
        <w:t xml:space="preserve">, 2015; </w:t>
      </w:r>
      <w:proofErr w:type="spellStart"/>
      <w:r w:rsidRPr="00F65680">
        <w:rPr>
          <w:lang w:val="pt-BR"/>
        </w:rPr>
        <w:t>Zago</w:t>
      </w:r>
      <w:proofErr w:type="spellEnd"/>
      <w:r w:rsidRPr="00F65680">
        <w:rPr>
          <w:lang w:val="pt-BR"/>
        </w:rPr>
        <w:t>, 2016</w:t>
      </w:r>
      <w:r w:rsidRPr="00F65680">
        <w:rPr>
          <w:bCs/>
          <w:lang w:val="pt-BR"/>
        </w:rPr>
        <w:t>)</w:t>
      </w:r>
      <w:r w:rsidRPr="00F65680">
        <w:rPr>
          <w:lang w:val="pt-BR"/>
        </w:rPr>
        <w:t xml:space="preserve">, problemática que reforça a necessidade de estudos que tenham como objetivo a análise do pertencimento social à categoria ruralidade em territórios rurais no Brasil. </w:t>
      </w:r>
    </w:p>
    <w:p w14:paraId="2C054F93" w14:textId="77777777" w:rsidR="00F65680" w:rsidRPr="00F65680" w:rsidRDefault="00F65680" w:rsidP="00F65680">
      <w:pPr>
        <w:pStyle w:val="SubtituloInterno"/>
      </w:pPr>
      <w:r w:rsidRPr="00F65680">
        <w:t>Teoria da Identidade Social</w:t>
      </w:r>
    </w:p>
    <w:p w14:paraId="62CA8BD9" w14:textId="77777777" w:rsidR="00F65680" w:rsidRPr="00F65680" w:rsidRDefault="00F65680" w:rsidP="00F65680">
      <w:pPr>
        <w:pStyle w:val="Prrafocomn"/>
        <w:rPr>
          <w:lang w:val="pt-BR"/>
        </w:rPr>
      </w:pPr>
      <w:r w:rsidRPr="00F65680">
        <w:rPr>
          <w:lang w:val="pt-BR"/>
        </w:rPr>
        <w:tab/>
        <w:t xml:space="preserve">A Teoria da Identidade Social, conforme proposta em </w:t>
      </w:r>
      <w:proofErr w:type="spellStart"/>
      <w:r w:rsidRPr="00F65680">
        <w:rPr>
          <w:lang w:val="pt-BR"/>
        </w:rPr>
        <w:t>Tajfel</w:t>
      </w:r>
      <w:proofErr w:type="spellEnd"/>
      <w:r w:rsidRPr="00F65680">
        <w:rPr>
          <w:lang w:val="pt-BR"/>
        </w:rPr>
        <w:t xml:space="preserve"> (1984, 1983, 1982a, 1982b), é uma teoria sobre fenômenos e processos intergrupais. A Escola de Bristol foi a primeira a colocar a identidade “no centro da análise das relações intergrupos, atribuindo-lhe uma posição explicativa da diferenciação e da discriminação sociais” (Amâncio, 1997, p. 291). Ao postular que a construção da identidade social pelos indivíduos só é possível em seus grupos de pertencimento, inseridos, por sua vez, nas relações intergrupais, a Teoria da Identidade Social revela a sua natureza psicossocial. A própria base conceitual que constitui a teoria indica que a relação indivíduo-grupo-sociedade é um arranjo indissociável e deve ser considerado para que os processos que concorrem para a elaboração de uma determinada identidade social possam ser conhecidos (Deschamps &amp; </w:t>
      </w:r>
      <w:proofErr w:type="spellStart"/>
      <w:r w:rsidRPr="00F65680">
        <w:rPr>
          <w:lang w:val="pt-BR"/>
        </w:rPr>
        <w:t>Moliner</w:t>
      </w:r>
      <w:proofErr w:type="spellEnd"/>
      <w:r w:rsidRPr="00F65680">
        <w:rPr>
          <w:lang w:val="pt-BR"/>
        </w:rPr>
        <w:t xml:space="preserve">, 2009; </w:t>
      </w:r>
      <w:proofErr w:type="spellStart"/>
      <w:r w:rsidRPr="00F65680">
        <w:rPr>
          <w:lang w:val="pt-BR"/>
        </w:rPr>
        <w:t>Hogg</w:t>
      </w:r>
      <w:proofErr w:type="spellEnd"/>
      <w:r w:rsidRPr="00F65680">
        <w:rPr>
          <w:lang w:val="pt-BR"/>
        </w:rPr>
        <w:t xml:space="preserve">, </w:t>
      </w:r>
      <w:proofErr w:type="spellStart"/>
      <w:r w:rsidRPr="00F65680">
        <w:rPr>
          <w:lang w:val="pt-BR"/>
        </w:rPr>
        <w:t>Abrams</w:t>
      </w:r>
      <w:proofErr w:type="spellEnd"/>
      <w:r w:rsidRPr="00F65680">
        <w:rPr>
          <w:lang w:val="pt-BR"/>
        </w:rPr>
        <w:t xml:space="preserve">, </w:t>
      </w:r>
      <w:proofErr w:type="spellStart"/>
      <w:r w:rsidRPr="00F65680">
        <w:rPr>
          <w:lang w:val="pt-BR"/>
        </w:rPr>
        <w:t>Otten</w:t>
      </w:r>
      <w:proofErr w:type="spellEnd"/>
      <w:r w:rsidRPr="00F65680">
        <w:rPr>
          <w:lang w:val="pt-BR"/>
        </w:rPr>
        <w:t xml:space="preserve"> &amp; </w:t>
      </w:r>
      <w:proofErr w:type="spellStart"/>
      <w:r w:rsidRPr="00F65680">
        <w:rPr>
          <w:lang w:val="pt-BR"/>
        </w:rPr>
        <w:t>Hinkle</w:t>
      </w:r>
      <w:proofErr w:type="spellEnd"/>
      <w:r w:rsidRPr="00F65680">
        <w:rPr>
          <w:lang w:val="pt-BR"/>
        </w:rPr>
        <w:t>, 2004; Souza, 2008).</w:t>
      </w:r>
    </w:p>
    <w:p w14:paraId="0F63EEAF" w14:textId="77777777" w:rsidR="00F65680" w:rsidRPr="00F65680" w:rsidRDefault="00F65680" w:rsidP="00F65680">
      <w:pPr>
        <w:pStyle w:val="Prrafocomn"/>
        <w:rPr>
          <w:lang w:val="pt-BR"/>
        </w:rPr>
      </w:pPr>
      <w:r w:rsidRPr="00F65680">
        <w:rPr>
          <w:lang w:val="pt-BR"/>
        </w:rPr>
        <w:tab/>
        <w:t xml:space="preserve">De acordo com </w:t>
      </w:r>
      <w:proofErr w:type="spellStart"/>
      <w:r w:rsidRPr="00F65680">
        <w:rPr>
          <w:lang w:val="pt-BR"/>
        </w:rPr>
        <w:t>Rubini</w:t>
      </w:r>
      <w:proofErr w:type="spellEnd"/>
      <w:r w:rsidRPr="00F65680">
        <w:rPr>
          <w:lang w:val="pt-BR"/>
        </w:rPr>
        <w:t xml:space="preserve"> (2003), a seguinte questão-chave esteve subjacente à produção do referido campo teórico: “é possível identificar as bases racionais que expliquem as discriminações intergrupais, a formação dos estereótipos sociais e do preconceito social?” (p. 189). A centralidade da proposição teórica </w:t>
      </w:r>
      <w:proofErr w:type="spellStart"/>
      <w:r w:rsidRPr="00F65680">
        <w:rPr>
          <w:lang w:val="pt-BR"/>
        </w:rPr>
        <w:t>tajfeliana</w:t>
      </w:r>
      <w:proofErr w:type="spellEnd"/>
      <w:r w:rsidRPr="00F65680">
        <w:rPr>
          <w:lang w:val="pt-BR"/>
        </w:rPr>
        <w:t xml:space="preserve"> para alguns autores seria, portanto, determinar as condições mínimas para o aparecimento da </w:t>
      </w:r>
      <w:r w:rsidRPr="00F65680">
        <w:rPr>
          <w:lang w:val="pt-BR"/>
        </w:rPr>
        <w:lastRenderedPageBreak/>
        <w:t>discriminação em favor do grupo de pertença, perspectiva que foi desenvolvida a partir dos experimentos do paradigma dos grupos mínimos (</w:t>
      </w:r>
      <w:proofErr w:type="spellStart"/>
      <w:r w:rsidRPr="00F65680">
        <w:rPr>
          <w:lang w:val="pt-BR"/>
        </w:rPr>
        <w:t>Tajfel</w:t>
      </w:r>
      <w:proofErr w:type="spellEnd"/>
      <w:r w:rsidRPr="00F65680">
        <w:rPr>
          <w:lang w:val="pt-BR"/>
        </w:rPr>
        <w:t xml:space="preserve">, 1970). Por meio destes experimentos, discutiu-se que não seria necessária a condição histórica de hostilidade entre grupos para a produção de comportamentos discriminatórios, mas o mero estabelecimento de fronteiras cognitivas intergrupais já seria suficiente para o fortalecimento da polaridade valorativa entre os grupos e a consequente produção de comportamentos de supervalorização do </w:t>
      </w:r>
      <w:proofErr w:type="spellStart"/>
      <w:r w:rsidRPr="00F65680">
        <w:rPr>
          <w:lang w:val="pt-BR"/>
        </w:rPr>
        <w:t>endogrupo</w:t>
      </w:r>
      <w:proofErr w:type="spellEnd"/>
      <w:r w:rsidRPr="00F65680">
        <w:rPr>
          <w:lang w:val="pt-BR"/>
        </w:rPr>
        <w:t xml:space="preserve"> em detrimento do </w:t>
      </w:r>
      <w:proofErr w:type="spellStart"/>
      <w:r w:rsidRPr="00F65680">
        <w:rPr>
          <w:lang w:val="pt-BR"/>
        </w:rPr>
        <w:t>exogrupo</w:t>
      </w:r>
      <w:proofErr w:type="spellEnd"/>
      <w:r w:rsidRPr="00F65680">
        <w:rPr>
          <w:lang w:val="pt-BR"/>
        </w:rPr>
        <w:t xml:space="preserve"> (</w:t>
      </w:r>
      <w:proofErr w:type="spellStart"/>
      <w:r w:rsidRPr="00F65680">
        <w:rPr>
          <w:lang w:val="pt-BR"/>
        </w:rPr>
        <w:t>Hogg</w:t>
      </w:r>
      <w:proofErr w:type="spellEnd"/>
      <w:r w:rsidRPr="00F65680">
        <w:rPr>
          <w:lang w:val="pt-BR"/>
        </w:rPr>
        <w:t xml:space="preserve"> &amp; </w:t>
      </w:r>
      <w:proofErr w:type="spellStart"/>
      <w:r w:rsidRPr="00F65680">
        <w:rPr>
          <w:lang w:val="pt-BR"/>
        </w:rPr>
        <w:t>Abrams</w:t>
      </w:r>
      <w:proofErr w:type="spellEnd"/>
      <w:r w:rsidRPr="00F65680">
        <w:rPr>
          <w:lang w:val="pt-BR"/>
        </w:rPr>
        <w:t xml:space="preserve">, 1999; </w:t>
      </w:r>
      <w:proofErr w:type="spellStart"/>
      <w:r w:rsidRPr="00F65680">
        <w:rPr>
          <w:lang w:val="pt-BR"/>
        </w:rPr>
        <w:t>Tajfel</w:t>
      </w:r>
      <w:proofErr w:type="spellEnd"/>
      <w:r w:rsidRPr="00F65680">
        <w:rPr>
          <w:lang w:val="pt-BR"/>
        </w:rPr>
        <w:t>, 1970). Na esfera da vida social, contudo, “não há dúvida de que a imagem ou conceito que um indivíduo tem de si próprio é infinitamente mais complexa, tanto nos seus conteúdos como derivações” (</w:t>
      </w:r>
      <w:proofErr w:type="spellStart"/>
      <w:r w:rsidRPr="00F65680">
        <w:rPr>
          <w:lang w:val="pt-BR"/>
        </w:rPr>
        <w:t>Tajfel</w:t>
      </w:r>
      <w:proofErr w:type="spellEnd"/>
      <w:r w:rsidRPr="00F65680">
        <w:rPr>
          <w:lang w:val="pt-BR"/>
        </w:rPr>
        <w:t xml:space="preserve">, 1983, p. 290). </w:t>
      </w:r>
    </w:p>
    <w:p w14:paraId="07C863CE" w14:textId="77777777" w:rsidR="00F65680" w:rsidRPr="00F65680" w:rsidRDefault="00F65680" w:rsidP="00F65680">
      <w:pPr>
        <w:pStyle w:val="Prrafocomn"/>
        <w:rPr>
          <w:bCs/>
          <w:lang w:val="pt-BR"/>
        </w:rPr>
      </w:pPr>
      <w:bookmarkStart w:id="0" w:name="_Toc255515071"/>
      <w:r w:rsidRPr="00F65680">
        <w:rPr>
          <w:lang w:val="pt-BR"/>
        </w:rPr>
        <w:t xml:space="preserve">Trabalhando para a construção da identidade social, três processos seriam atuantes (Souza, 2004): </w:t>
      </w:r>
      <w:r w:rsidRPr="00F65680">
        <w:rPr>
          <w:bCs/>
          <w:lang w:val="pt-BR"/>
        </w:rPr>
        <w:t xml:space="preserve">(i) </w:t>
      </w:r>
      <w:r w:rsidRPr="00F65680">
        <w:rPr>
          <w:i/>
          <w:lang w:val="pt-BR"/>
        </w:rPr>
        <w:t>categorização social</w:t>
      </w:r>
      <w:r w:rsidRPr="00F65680">
        <w:rPr>
          <w:lang w:val="pt-BR"/>
        </w:rPr>
        <w:t xml:space="preserve">, que consiste no ordenamento da complexidade do ambiente social produzindo </w:t>
      </w:r>
      <w:r w:rsidRPr="00F65680">
        <w:rPr>
          <w:bCs/>
          <w:lang w:val="pt-BR"/>
        </w:rPr>
        <w:t xml:space="preserve">categorias discriminantes de pertencimento, cuja elaboração tende a estabelecer o máximo de semelhanças internas e a máxima distinção entre categorias opostas, favorecendo a elaboração de espaços </w:t>
      </w:r>
      <w:proofErr w:type="spellStart"/>
      <w:r w:rsidRPr="00F65680">
        <w:rPr>
          <w:bCs/>
          <w:lang w:val="pt-BR"/>
        </w:rPr>
        <w:t>endo</w:t>
      </w:r>
      <w:proofErr w:type="spellEnd"/>
      <w:r w:rsidRPr="00F65680">
        <w:rPr>
          <w:bCs/>
          <w:lang w:val="pt-BR"/>
        </w:rPr>
        <w:t>/</w:t>
      </w:r>
      <w:proofErr w:type="spellStart"/>
      <w:r w:rsidRPr="00F65680">
        <w:rPr>
          <w:bCs/>
          <w:lang w:val="pt-BR"/>
        </w:rPr>
        <w:t>exogrupos</w:t>
      </w:r>
      <w:proofErr w:type="spellEnd"/>
      <w:r w:rsidRPr="00F65680">
        <w:rPr>
          <w:bCs/>
          <w:i/>
          <w:lang w:val="pt-BR"/>
        </w:rPr>
        <w:t xml:space="preserve">; </w:t>
      </w:r>
      <w:r w:rsidRPr="00F65680">
        <w:rPr>
          <w:bCs/>
          <w:lang w:val="pt-BR"/>
        </w:rPr>
        <w:t>(</w:t>
      </w:r>
      <w:proofErr w:type="spellStart"/>
      <w:r w:rsidRPr="00F65680">
        <w:rPr>
          <w:bCs/>
          <w:lang w:val="pt-BR"/>
        </w:rPr>
        <w:t>ii</w:t>
      </w:r>
      <w:proofErr w:type="spellEnd"/>
      <w:r w:rsidRPr="00F65680">
        <w:rPr>
          <w:bCs/>
          <w:lang w:val="pt-BR"/>
        </w:rPr>
        <w:t xml:space="preserve">) </w:t>
      </w:r>
      <w:r w:rsidRPr="00F65680">
        <w:rPr>
          <w:i/>
          <w:lang w:val="pt-BR"/>
        </w:rPr>
        <w:t>comparação social</w:t>
      </w:r>
      <w:r w:rsidRPr="00F65680">
        <w:rPr>
          <w:lang w:val="pt-BR"/>
        </w:rPr>
        <w:t xml:space="preserve">, </w:t>
      </w:r>
      <w:r w:rsidRPr="00F65680">
        <w:rPr>
          <w:bCs/>
          <w:lang w:val="pt-BR"/>
        </w:rPr>
        <w:t xml:space="preserve">que materializa a dimensão comparativa e relacional da identidade, posto que para manter o status positivo do </w:t>
      </w:r>
      <w:proofErr w:type="spellStart"/>
      <w:r w:rsidRPr="00F65680">
        <w:rPr>
          <w:bCs/>
          <w:lang w:val="pt-BR"/>
        </w:rPr>
        <w:t>endogrupo</w:t>
      </w:r>
      <w:proofErr w:type="spellEnd"/>
      <w:r w:rsidRPr="00F65680">
        <w:rPr>
          <w:bCs/>
          <w:lang w:val="pt-BR"/>
        </w:rPr>
        <w:t xml:space="preserve"> os outros grupos são negativamente valorados, ou seja, depende da avaliação do indivíduo no que diz respeito à sua satisfação em relação à pertença grupal; e (</w:t>
      </w:r>
      <w:proofErr w:type="spellStart"/>
      <w:r w:rsidRPr="00F65680">
        <w:rPr>
          <w:bCs/>
          <w:lang w:val="pt-BR"/>
        </w:rPr>
        <w:t>iii</w:t>
      </w:r>
      <w:proofErr w:type="spellEnd"/>
      <w:r w:rsidRPr="00F65680">
        <w:rPr>
          <w:bCs/>
          <w:lang w:val="pt-BR"/>
        </w:rPr>
        <w:t xml:space="preserve">) </w:t>
      </w:r>
      <w:r w:rsidRPr="00F65680">
        <w:rPr>
          <w:bCs/>
          <w:i/>
          <w:lang w:val="pt-BR"/>
        </w:rPr>
        <w:t>identidade social</w:t>
      </w:r>
      <w:r w:rsidRPr="00F65680">
        <w:rPr>
          <w:bCs/>
          <w:lang w:val="pt-BR"/>
        </w:rPr>
        <w:t xml:space="preserve">, cujos </w:t>
      </w:r>
      <w:r w:rsidRPr="00F65680">
        <w:rPr>
          <w:lang w:val="pt-BR"/>
        </w:rPr>
        <w:t xml:space="preserve">componentes afetivos vinculados a esse sistema de diferenciação são os mais importantes para o pertencimento grupal. </w:t>
      </w:r>
    </w:p>
    <w:bookmarkEnd w:id="0"/>
    <w:p w14:paraId="2DA97A1A" w14:textId="77777777" w:rsidR="00F65680" w:rsidRPr="00F65680" w:rsidRDefault="00F65680" w:rsidP="00F65680">
      <w:pPr>
        <w:pStyle w:val="Prrafocomn"/>
        <w:rPr>
          <w:lang w:val="pt-BR"/>
        </w:rPr>
      </w:pPr>
      <w:r w:rsidRPr="00F65680">
        <w:rPr>
          <w:bCs/>
          <w:lang w:val="pt-BR"/>
        </w:rPr>
        <w:tab/>
        <w:t xml:space="preserve">Como consequência do pertencimento a um determinado grupo social, a identidade, conforme </w:t>
      </w:r>
      <w:r w:rsidRPr="00F65680">
        <w:rPr>
          <w:lang w:val="pt-BR"/>
        </w:rPr>
        <w:t xml:space="preserve">indicada por </w:t>
      </w:r>
      <w:proofErr w:type="spellStart"/>
      <w:r w:rsidRPr="00F65680">
        <w:rPr>
          <w:lang w:val="pt-BR"/>
        </w:rPr>
        <w:t>Tajfel</w:t>
      </w:r>
      <w:proofErr w:type="spellEnd"/>
      <w:r w:rsidRPr="00F65680">
        <w:rPr>
          <w:lang w:val="pt-BR"/>
        </w:rPr>
        <w:t xml:space="preserve"> (1983), consiste naquela “parcela do </w:t>
      </w:r>
      <w:proofErr w:type="spellStart"/>
      <w:r w:rsidRPr="00F65680">
        <w:rPr>
          <w:lang w:val="pt-BR"/>
        </w:rPr>
        <w:t>auto-conceito</w:t>
      </w:r>
      <w:proofErr w:type="spellEnd"/>
      <w:r w:rsidRPr="00F65680">
        <w:rPr>
          <w:lang w:val="pt-BR"/>
        </w:rPr>
        <w:t xml:space="preserve"> dum indivíduo que deriva do seu conhecimento, da sua pertença a um grupo (ou grupos) social” (p. 290), ou seja, procede do </w:t>
      </w:r>
      <w:r w:rsidRPr="00F65680">
        <w:rPr>
          <w:i/>
          <w:lang w:val="pt-BR"/>
        </w:rPr>
        <w:t>reconhecimento</w:t>
      </w:r>
      <w:r w:rsidRPr="00F65680">
        <w:rPr>
          <w:lang w:val="pt-BR"/>
        </w:rPr>
        <w:t xml:space="preserve"> das categorias sociais às quais se pertence, bem como do </w:t>
      </w:r>
      <w:r w:rsidRPr="00F65680">
        <w:rPr>
          <w:i/>
          <w:lang w:val="pt-BR"/>
        </w:rPr>
        <w:t>valor</w:t>
      </w:r>
      <w:r w:rsidRPr="00F65680">
        <w:rPr>
          <w:lang w:val="pt-BR"/>
        </w:rPr>
        <w:t xml:space="preserve"> e significado </w:t>
      </w:r>
      <w:r w:rsidRPr="00F65680">
        <w:rPr>
          <w:i/>
          <w:lang w:val="pt-BR"/>
        </w:rPr>
        <w:t>emocional</w:t>
      </w:r>
      <w:r w:rsidRPr="00F65680">
        <w:rPr>
          <w:lang w:val="pt-BR"/>
        </w:rPr>
        <w:t xml:space="preserve"> que se atribui a essa pertença. Esta concepção tridimensional da identidade social postulada por </w:t>
      </w:r>
      <w:proofErr w:type="spellStart"/>
      <w:r w:rsidRPr="00F65680">
        <w:rPr>
          <w:lang w:val="pt-BR"/>
        </w:rPr>
        <w:t>Tajfel</w:t>
      </w:r>
      <w:proofErr w:type="spellEnd"/>
      <w:r w:rsidRPr="00F65680">
        <w:rPr>
          <w:lang w:val="pt-BR"/>
        </w:rPr>
        <w:t xml:space="preserve"> (1982a, 1982b, 1984) inclui, portanto, elementos cognitivos (reconhecimento de pertencimento ao grupo), avaliativos (atribuição de valência positiva ou negativa aos elementos que referenciam a pertença) e afetivos (gosto/não gosto).</w:t>
      </w:r>
    </w:p>
    <w:p w14:paraId="59BE0DFC" w14:textId="77777777" w:rsidR="00F65680" w:rsidRPr="00F65680" w:rsidRDefault="00F65680" w:rsidP="00F65680">
      <w:pPr>
        <w:pStyle w:val="Prrafocomn"/>
        <w:rPr>
          <w:lang w:val="pt-BR"/>
        </w:rPr>
      </w:pPr>
      <w:r w:rsidRPr="00F65680">
        <w:rPr>
          <w:lang w:val="pt-BR"/>
        </w:rPr>
        <w:t xml:space="preserve">Mediando a diferenciação social, uma importante questão a ser considerada acerca dos estereótipos que contribuem para o estabelecimento e manutenção da </w:t>
      </w:r>
      <w:proofErr w:type="spellStart"/>
      <w:r w:rsidRPr="00F65680">
        <w:rPr>
          <w:lang w:val="pt-BR"/>
        </w:rPr>
        <w:t>distintividade</w:t>
      </w:r>
      <w:proofErr w:type="spellEnd"/>
      <w:r w:rsidRPr="00F65680">
        <w:rPr>
          <w:lang w:val="pt-BR"/>
        </w:rPr>
        <w:t xml:space="preserve"> positiva do </w:t>
      </w:r>
      <w:proofErr w:type="spellStart"/>
      <w:r w:rsidRPr="00F65680">
        <w:rPr>
          <w:lang w:val="pt-BR"/>
        </w:rPr>
        <w:t>endogrupo</w:t>
      </w:r>
      <w:proofErr w:type="spellEnd"/>
      <w:r w:rsidRPr="00F65680">
        <w:rPr>
          <w:lang w:val="pt-BR"/>
        </w:rPr>
        <w:t xml:space="preserve">, é que a identidade em suas dimensões “fornece uma base para a compreensão da estrutura e direção da polarização em estereótipos e atitudes intergrupais, </w:t>
      </w:r>
      <w:r w:rsidRPr="00F65680">
        <w:rPr>
          <w:lang w:val="pt-BR"/>
        </w:rPr>
        <w:lastRenderedPageBreak/>
        <w:t>mas elas não podem nos dizer muito sobre o conteúdo das concepções recíprocas grupais” (</w:t>
      </w:r>
      <w:proofErr w:type="spellStart"/>
      <w:r w:rsidRPr="00F65680">
        <w:rPr>
          <w:lang w:val="pt-BR"/>
        </w:rPr>
        <w:t>Tajfel</w:t>
      </w:r>
      <w:proofErr w:type="spellEnd"/>
      <w:r w:rsidRPr="00F65680">
        <w:rPr>
          <w:lang w:val="pt-BR"/>
        </w:rPr>
        <w:t xml:space="preserve">, 1982b, p. 22). Os valores sociais e as emoções teriam, portanto, importante função nessa tarefa de apreensão dos processos </w:t>
      </w:r>
      <w:proofErr w:type="spellStart"/>
      <w:r w:rsidRPr="00F65680">
        <w:rPr>
          <w:lang w:val="pt-BR"/>
        </w:rPr>
        <w:t>identitários</w:t>
      </w:r>
      <w:proofErr w:type="spellEnd"/>
      <w:r w:rsidRPr="00F65680">
        <w:rPr>
          <w:lang w:val="pt-BR"/>
        </w:rPr>
        <w:t xml:space="preserve"> a partir das diferentes vinculações sociais e dos significados associados, posto que: é provável que os critérios que estabelecem as categorias sociais, a gênese destas categorias, apoiem-se essencialmente nos valores sociais, e um sistema de categorias que é associado a um sistema de valores tende a ser mais estável quando existir certos processos que busquem tornar distintas as categorias entre elas (</w:t>
      </w:r>
      <w:proofErr w:type="spellStart"/>
      <w:r w:rsidRPr="00F65680">
        <w:rPr>
          <w:lang w:val="pt-BR"/>
        </w:rPr>
        <w:t>Tajfel</w:t>
      </w:r>
      <w:proofErr w:type="spellEnd"/>
      <w:r w:rsidRPr="00F65680">
        <w:rPr>
          <w:lang w:val="pt-BR"/>
        </w:rPr>
        <w:t xml:space="preserve">, 1972); </w:t>
      </w:r>
      <w:r w:rsidRPr="00F65680">
        <w:rPr>
          <w:bCs/>
          <w:lang w:val="pt-BR"/>
        </w:rPr>
        <w:t>as emoções, por sua vez, motivam as comunicações e produção de significados que constituem a vida social dos indivíduos, integrando aspectos cognitivos e simbólicos, bem como favorecendo a identificação de espaços de domínio e familiaridade para fins de regulação da interação entre os grupos sociais (</w:t>
      </w:r>
      <w:proofErr w:type="spellStart"/>
      <w:r w:rsidRPr="00F65680">
        <w:rPr>
          <w:bCs/>
          <w:lang w:val="pt-BR"/>
        </w:rPr>
        <w:t>Aikins</w:t>
      </w:r>
      <w:proofErr w:type="spellEnd"/>
      <w:r w:rsidRPr="00F65680">
        <w:rPr>
          <w:bCs/>
          <w:lang w:val="pt-BR"/>
        </w:rPr>
        <w:t xml:space="preserve">, 2012; </w:t>
      </w:r>
      <w:proofErr w:type="spellStart"/>
      <w:r w:rsidRPr="00F65680">
        <w:rPr>
          <w:lang w:val="pt-BR"/>
        </w:rPr>
        <w:t>Rimé</w:t>
      </w:r>
      <w:proofErr w:type="spellEnd"/>
      <w:r w:rsidRPr="00F65680">
        <w:rPr>
          <w:lang w:val="pt-BR"/>
        </w:rPr>
        <w:t>, 2005)</w:t>
      </w:r>
      <w:r w:rsidRPr="00F65680">
        <w:rPr>
          <w:bCs/>
          <w:lang w:val="pt-BR"/>
        </w:rPr>
        <w:t>.</w:t>
      </w:r>
    </w:p>
    <w:p w14:paraId="6B2B74E1" w14:textId="77777777" w:rsidR="00F65680" w:rsidRPr="00F65680" w:rsidRDefault="00F65680" w:rsidP="00F65680">
      <w:pPr>
        <w:pStyle w:val="Prrafocomn"/>
        <w:rPr>
          <w:lang w:val="pt-BR"/>
        </w:rPr>
      </w:pPr>
      <w:r w:rsidRPr="00F65680">
        <w:rPr>
          <w:iCs/>
          <w:lang w:val="pt-BR"/>
        </w:rPr>
        <w:tab/>
      </w:r>
      <w:r w:rsidRPr="00F65680">
        <w:rPr>
          <w:iCs/>
          <w:lang w:val="pt-BR"/>
        </w:rPr>
        <w:tab/>
      </w:r>
      <w:r w:rsidRPr="00F65680">
        <w:rPr>
          <w:lang w:val="pt-BR"/>
        </w:rPr>
        <w:t xml:space="preserve">Associada a essa perspectiva, conforme proposição de </w:t>
      </w:r>
      <w:proofErr w:type="spellStart"/>
      <w:r w:rsidRPr="00F65680">
        <w:rPr>
          <w:lang w:val="pt-BR"/>
        </w:rPr>
        <w:t>Doise</w:t>
      </w:r>
      <w:proofErr w:type="spellEnd"/>
      <w:r w:rsidRPr="00F65680">
        <w:rPr>
          <w:lang w:val="pt-BR"/>
        </w:rPr>
        <w:t xml:space="preserve"> (2002), a noção de diferenciação categorial se fundamenta no pressuposto de que esta produziria vários níveis de diferenciação interconectados: diferenciação comportamental, diferenciação de julgamentos de valor em relação aos grupos sociais, e diferenciação de campos de significação. São dimensões de uma mesma realidade, posto que não existe comportamento intergrupal sem expressão de julgamento e significados associados. Uma das </w:t>
      </w:r>
      <w:r w:rsidRPr="00F65680">
        <w:rPr>
          <w:iCs/>
          <w:lang w:val="pt-BR"/>
        </w:rPr>
        <w:t xml:space="preserve">particularidades dos estudos de identidade social reside, justamente, no fato de poder integrar, na análise dos processos </w:t>
      </w:r>
      <w:proofErr w:type="spellStart"/>
      <w:r w:rsidRPr="00F65680">
        <w:rPr>
          <w:iCs/>
          <w:lang w:val="pt-BR"/>
        </w:rPr>
        <w:t>identitários</w:t>
      </w:r>
      <w:proofErr w:type="spellEnd"/>
      <w:r w:rsidRPr="00F65680">
        <w:rPr>
          <w:iCs/>
          <w:lang w:val="pt-BR"/>
        </w:rPr>
        <w:t xml:space="preserve">, os aspectos </w:t>
      </w:r>
      <w:proofErr w:type="spellStart"/>
      <w:r w:rsidRPr="00F65680">
        <w:rPr>
          <w:iCs/>
          <w:lang w:val="pt-BR"/>
        </w:rPr>
        <w:t>sócio-cognitivos</w:t>
      </w:r>
      <w:proofErr w:type="spellEnd"/>
      <w:r w:rsidRPr="00F65680">
        <w:rPr>
          <w:iCs/>
          <w:lang w:val="pt-BR"/>
        </w:rPr>
        <w:t xml:space="preserve"> e intrapsíquicos, as pertenças sociais, as relações intergrupais e o campo macrossocial, contribuições que tornam essa referência teórico-conceitual estratégica ao desenvolvimento do presente estudo</w:t>
      </w:r>
      <w:r w:rsidRPr="00F65680">
        <w:rPr>
          <w:lang w:val="pt-BR"/>
        </w:rPr>
        <w:t xml:space="preserve"> (Álvaro &amp; Garrido, 2006; </w:t>
      </w:r>
      <w:proofErr w:type="spellStart"/>
      <w:r w:rsidRPr="00F65680">
        <w:rPr>
          <w:lang w:val="pt-BR"/>
        </w:rPr>
        <w:t>Greenland</w:t>
      </w:r>
      <w:proofErr w:type="spellEnd"/>
      <w:r w:rsidRPr="00F65680">
        <w:rPr>
          <w:lang w:val="pt-BR"/>
        </w:rPr>
        <w:t xml:space="preserve"> &amp; Brown, 2000; Monteiro, Lima &amp; Vala, 1991).  </w:t>
      </w:r>
    </w:p>
    <w:p w14:paraId="6F0D30AB" w14:textId="0DB52F91" w:rsidR="00661016" w:rsidRDefault="00F65680" w:rsidP="00F65680">
      <w:pPr>
        <w:pStyle w:val="Prrafocomn"/>
        <w:rPr>
          <w:lang w:val="pt-BR"/>
        </w:rPr>
      </w:pPr>
      <w:r w:rsidRPr="00F65680">
        <w:rPr>
          <w:lang w:val="pt-BR"/>
        </w:rPr>
        <w:tab/>
        <w:t xml:space="preserve">Tendo em vista as considerações apresentadas, a presente investigação objetivou identificar os elementos que compõem as dimensões </w:t>
      </w:r>
      <w:proofErr w:type="spellStart"/>
      <w:r w:rsidRPr="00F65680">
        <w:rPr>
          <w:lang w:val="pt-BR"/>
        </w:rPr>
        <w:t>identitárias</w:t>
      </w:r>
      <w:proofErr w:type="spellEnd"/>
      <w:r w:rsidRPr="00F65680">
        <w:rPr>
          <w:lang w:val="pt-BR"/>
        </w:rPr>
        <w:t xml:space="preserve"> (cognitiva, valorativa e afetiva) em seu campo de significação no contexto de comparação territorial </w:t>
      </w:r>
      <w:proofErr w:type="spellStart"/>
      <w:r w:rsidRPr="00F65680">
        <w:rPr>
          <w:lang w:val="pt-BR"/>
        </w:rPr>
        <w:t>rural-cidade</w:t>
      </w:r>
      <w:proofErr w:type="spellEnd"/>
      <w:r w:rsidRPr="00F65680">
        <w:rPr>
          <w:lang w:val="pt-BR"/>
        </w:rPr>
        <w:t>, a partir do pertencimento à categoria social ruralidade entre membros de uma comunidade rural em território brasileiro</w:t>
      </w:r>
      <w:r w:rsidR="002E6BEF" w:rsidRPr="00F65680">
        <w:rPr>
          <w:lang w:val="pt-BR"/>
        </w:rPr>
        <w:t>.</w:t>
      </w:r>
    </w:p>
    <w:p w14:paraId="7AEE8C2A" w14:textId="2C8413D5" w:rsidR="00F65680" w:rsidRDefault="00F65680" w:rsidP="00F65680">
      <w:pPr>
        <w:pStyle w:val="Prrafocomn"/>
        <w:rPr>
          <w:lang w:val="pt-BR"/>
        </w:rPr>
      </w:pPr>
    </w:p>
    <w:p w14:paraId="61F98D7F" w14:textId="3DB6270A" w:rsidR="00F65680" w:rsidRDefault="00F65680" w:rsidP="00F65680">
      <w:pPr>
        <w:pStyle w:val="Prrafocomn"/>
        <w:rPr>
          <w:lang w:val="pt-BR"/>
        </w:rPr>
      </w:pPr>
    </w:p>
    <w:p w14:paraId="100485AD" w14:textId="1888E590" w:rsidR="00F65680" w:rsidRDefault="00F65680" w:rsidP="00F65680">
      <w:pPr>
        <w:pStyle w:val="Prrafocomn"/>
        <w:rPr>
          <w:lang w:val="pt-BR"/>
        </w:rPr>
      </w:pPr>
    </w:p>
    <w:p w14:paraId="56DB8321" w14:textId="77777777" w:rsidR="00F65680" w:rsidRPr="00F65680" w:rsidRDefault="00F65680" w:rsidP="00F65680">
      <w:pPr>
        <w:pStyle w:val="Prrafocomn"/>
        <w:rPr>
          <w:lang w:val="pt-BR"/>
        </w:rPr>
      </w:pPr>
    </w:p>
    <w:p w14:paraId="31E47ACA" w14:textId="5095F69F" w:rsidR="00ED0CF5" w:rsidRPr="00661016" w:rsidRDefault="004B2E6E" w:rsidP="00661016">
      <w:pPr>
        <w:pStyle w:val="Ttulosinternos"/>
        <w:rPr>
          <w:lang w:val="es-AR"/>
        </w:rPr>
      </w:pPr>
      <w:r w:rsidRPr="00FB1095">
        <w:rPr>
          <w:lang w:val="es-AR"/>
        </w:rPr>
        <w:lastRenderedPageBreak/>
        <w:t>Método</w:t>
      </w:r>
    </w:p>
    <w:p w14:paraId="28048377" w14:textId="2781FC68" w:rsidR="00661016" w:rsidRPr="00F65680" w:rsidRDefault="00F65680" w:rsidP="00661016">
      <w:pPr>
        <w:pStyle w:val="Prrafocomn"/>
        <w:rPr>
          <w:lang w:val="pt-BR"/>
        </w:rPr>
      </w:pPr>
      <w:r w:rsidRPr="00F65680">
        <w:rPr>
          <w:bCs/>
          <w:lang w:val="pt-BR"/>
        </w:rPr>
        <w:t xml:space="preserve">A partir da tarefa de </w:t>
      </w:r>
      <w:r w:rsidRPr="00F65680">
        <w:rPr>
          <w:lang w:val="pt-BR"/>
        </w:rPr>
        <w:t xml:space="preserve">identificar os elementos que compõem as dimensões </w:t>
      </w:r>
      <w:proofErr w:type="spellStart"/>
      <w:r w:rsidRPr="00F65680">
        <w:rPr>
          <w:lang w:val="pt-BR"/>
        </w:rPr>
        <w:t>identitárias</w:t>
      </w:r>
      <w:proofErr w:type="spellEnd"/>
      <w:r w:rsidRPr="00F65680">
        <w:rPr>
          <w:lang w:val="pt-BR"/>
        </w:rPr>
        <w:t xml:space="preserve"> (cognitiva, valorativa e afetiva), no contexto do pertencimento à categoria social ruralidade, entre membros de uma comunidade rural brasileira, desenvolveu-se um estudo com delineamento metodológico de natureza descritiva e exploratória.</w:t>
      </w:r>
    </w:p>
    <w:p w14:paraId="503429BF" w14:textId="5C29BB3B" w:rsidR="00661016" w:rsidRPr="00F65680" w:rsidRDefault="00661016" w:rsidP="00EB1572">
      <w:pPr>
        <w:pStyle w:val="SubtituloInterno"/>
        <w:rPr>
          <w:lang w:val="pt-BR"/>
        </w:rPr>
      </w:pPr>
      <w:r w:rsidRPr="00F65680">
        <w:rPr>
          <w:lang w:val="pt-BR"/>
        </w:rPr>
        <w:t>Participantes</w:t>
      </w:r>
    </w:p>
    <w:p w14:paraId="2F3FFA46" w14:textId="77777777" w:rsidR="00F65680" w:rsidRPr="00F65680" w:rsidRDefault="00F65680" w:rsidP="00F65680">
      <w:pPr>
        <w:pStyle w:val="Prrafocomn"/>
        <w:rPr>
          <w:lang w:val="pt-BR"/>
        </w:rPr>
      </w:pPr>
      <w:r w:rsidRPr="00F65680">
        <w:rPr>
          <w:lang w:val="pt-BR"/>
        </w:rPr>
        <w:t>Participaram do estudo membros de uma comunidade rural do interior do estado do Espírito Santo – Brasil, de quatro gerações do território. Em cada geração, foram entrevistadas 25 pessoas do sexo masculino e 25 do sexo feminino, totalizando 200 participantes, número que correspondia a 34,84% dos moradores da comunidade. Optou-se pela estratégia de composição da amostra considerando os quatro grupos geracionais como recurso para apreensão integrada das narrativas da comunidade sobre seu modo de vida e produção de significados sobre as territorialidades de referência. Assume-se como pressuposto, portanto, que independentemente da faixa etária em que o indivíduo esteja, ele se constitui como sujeito da experiência e produtor de identidade junto ao seu grupo social.</w:t>
      </w:r>
    </w:p>
    <w:p w14:paraId="44712E37" w14:textId="77777777" w:rsidR="00F65680" w:rsidRPr="00F65680" w:rsidRDefault="00F65680" w:rsidP="00F65680">
      <w:pPr>
        <w:pStyle w:val="Prrafocomn"/>
        <w:rPr>
          <w:lang w:val="pt-BR"/>
        </w:rPr>
      </w:pPr>
      <w:r w:rsidRPr="00F65680">
        <w:rPr>
          <w:lang w:val="pt-BR"/>
        </w:rPr>
        <w:t xml:space="preserve">Quanto à faixa etária e ao grau de escolaridade por geração, a amostra apresenta as seguintes características: na primeira geração, foram entrevistadas pessoas com idades entre 60 e 81 anos, sendo 50% não escolarizadas, 18% sabem ler e escrever e 32% possuem até o ensino fundamental I; na segunda geração, constam aqueles com idades entre 35 e 45 anos, em que 2% não são escolarizados, 6% sabem ler e escrever, 52% possuem até o ensino fundamental I, 26% o ensino fundamental completo, 10% o ensino médio e 4% o ensino superior; na terceira geração, estão os jovens com idades entre 15 e 25 anos, sendo que 34% pararam de estudar (24% concluíram o ensino médio e 10% o ensino fundamental), 60% estão cursando o ensino médio (93% em escola de pedagogia rural/pedagogia da alternância) e 6% o ensino superior;  e na quarta geração, tem-se as crianças com idades entre 07 e 12 anos, onde 66% estão cursando o ensino fundamental I e 34% o ensino fundamental II. Todos os integrantes das duas primeiras gerações eram casados. </w:t>
      </w:r>
    </w:p>
    <w:p w14:paraId="4443C2A3" w14:textId="79F4C242" w:rsidR="00DC0A8F" w:rsidRPr="00F65680" w:rsidRDefault="00F65680" w:rsidP="00F65680">
      <w:pPr>
        <w:pStyle w:val="Prrafocomn"/>
        <w:rPr>
          <w:lang w:val="pt-BR"/>
        </w:rPr>
      </w:pPr>
      <w:r w:rsidRPr="00F65680">
        <w:rPr>
          <w:lang w:val="pt-BR"/>
        </w:rPr>
        <w:t xml:space="preserve">Em termos socioculturais, o território onde o estudo foi desenvolvido consiste em uma Comunidade Eclesial de Base (CEB), que, na década de 1980, resistiu aos avanços dos plantios de eucalipto na região e ao fenômeno do êxodo rural, estando envolvida nos </w:t>
      </w:r>
      <w:r w:rsidRPr="00F65680">
        <w:rPr>
          <w:lang w:val="pt-BR"/>
        </w:rPr>
        <w:lastRenderedPageBreak/>
        <w:t>movimentos sociais de defesa dos direitos dos povos do campo, nos movimentos sindicais dos trabalhadores e das trabalhadoras rurais, bem como na formação sócio-política por meio da educação do campo (Baltazar, 2004). Ressalta-se ainda a organização da comunidade a partir do modo de produção baseado na agricultura familiar, formação de núcleos familiares com residências próximas e ao centro de lavouras de café ou pimenta. Geralmente, em cada núcleo familiar, havia ainda um espaço para horta, plantas frutíferas e pequenas criações para consumo interno. No espaço de circulação pública da comunidade, havia uma igreja, três comércios locais, um campo de futebol, uma escola de ensino infantil e outra de ensino fundamental, além de uma unidade de saúde.</w:t>
      </w:r>
    </w:p>
    <w:p w14:paraId="0821D93A" w14:textId="77777777" w:rsidR="00F65680" w:rsidRPr="00F65680" w:rsidRDefault="00F65680" w:rsidP="00F65680">
      <w:pPr>
        <w:pStyle w:val="SubtituloInterno"/>
      </w:pPr>
      <w:r w:rsidRPr="00F65680">
        <w:t>Procedimento de coleta dos dados</w:t>
      </w:r>
    </w:p>
    <w:p w14:paraId="15973760" w14:textId="77777777" w:rsidR="00F65680" w:rsidRPr="00F65680" w:rsidRDefault="00F65680" w:rsidP="00F65680">
      <w:pPr>
        <w:pStyle w:val="Prrafocomn"/>
        <w:rPr>
          <w:bCs/>
          <w:lang w:val="pt-BR"/>
        </w:rPr>
      </w:pPr>
      <w:r w:rsidRPr="00F65680">
        <w:rPr>
          <w:bCs/>
          <w:lang w:val="pt-BR"/>
        </w:rPr>
        <w:t xml:space="preserve">Primeiramente, as famílias do território foram informadas acerca da realização da pesquisa a partir dos meios de divulgação local, ocasião em que foram explicados os critérios de participação no estudo, bem como informados de que a pesquisadora entraria em contato com cada potencial respondente para formalizar o convite e agendar a entrevista, em caso de concordância em participar da pesquisa. </w:t>
      </w:r>
    </w:p>
    <w:p w14:paraId="65342548" w14:textId="77777777" w:rsidR="00F65680" w:rsidRPr="00F65680" w:rsidRDefault="00F65680" w:rsidP="00F65680">
      <w:pPr>
        <w:pStyle w:val="Prrafocomn"/>
        <w:rPr>
          <w:lang w:val="pt-BR"/>
        </w:rPr>
      </w:pPr>
      <w:r w:rsidRPr="00F65680">
        <w:rPr>
          <w:lang w:val="pt-BR"/>
        </w:rPr>
        <w:t xml:space="preserve">A coleta dos dados foi realizada na própria comunidade, de acordo com a disponibilidade dos participantes e respeitando os espaços sugeridos para a realização das entrevistas, tendo sido realizadas nas casas das pessoas, nas escolas locais ou nas lavouras das propriedades. Todas as entrevistas foram realizadas pela autora principal desse trabalho, com duração média de 30 minutos. As entrevistas foram realizadas depois de informados os objetivos e procedimentos para a realização do estudo, bem como dirimidas possíveis dúvidas referentes à pesquisa, com vistas à concordância formal através da leitura e assinatura do Termo de Consentimento/Assentimento Livre e Esclarecido. </w:t>
      </w:r>
    </w:p>
    <w:p w14:paraId="3DCD4D78" w14:textId="1C8718F8" w:rsidR="00F65680" w:rsidRPr="00F65680" w:rsidRDefault="00F65680" w:rsidP="00F65680">
      <w:pPr>
        <w:pStyle w:val="Prrafocomn"/>
        <w:rPr>
          <w:lang w:val="it-IT"/>
        </w:rPr>
      </w:pPr>
      <w:r w:rsidRPr="00F65680">
        <w:rPr>
          <w:lang w:val="pt-BR"/>
        </w:rPr>
        <w:t>Em linhas gerais, foi possível manter o mesmo procedimento para realização das entrevistas em todos os grupos etários de participantes. Foram observadas variações, contudo, no que se refere aos momentos que antecederam às entrevistas em função dos locais de coleta dos dados: (i) aquelas realizadas nas lavouras das propriedades eram compostas por um momento de apresentação dos plantios e relatos sobre planejamento familiar e uso futuro das terras; (</w:t>
      </w:r>
      <w:proofErr w:type="spellStart"/>
      <w:r w:rsidRPr="00F65680">
        <w:rPr>
          <w:lang w:val="pt-BR"/>
        </w:rPr>
        <w:t>ii</w:t>
      </w:r>
      <w:proofErr w:type="spellEnd"/>
      <w:r w:rsidRPr="00F65680">
        <w:rPr>
          <w:lang w:val="pt-BR"/>
        </w:rPr>
        <w:t xml:space="preserve">) quando feitas nas casas dos participantes, geralmente, havia um momento de passeio pelo quintal, horta e pomar (entre outros recursos de produção mais próximos à residência), além da apresentação dos cômodos da casa e </w:t>
      </w:r>
      <w:r w:rsidRPr="00F65680">
        <w:rPr>
          <w:lang w:val="pt-BR"/>
        </w:rPr>
        <w:lastRenderedPageBreak/>
        <w:t>momento para café compartilhado; e (</w:t>
      </w:r>
      <w:proofErr w:type="spellStart"/>
      <w:r w:rsidRPr="00F65680">
        <w:rPr>
          <w:lang w:val="pt-BR"/>
        </w:rPr>
        <w:t>iii</w:t>
      </w:r>
      <w:proofErr w:type="spellEnd"/>
      <w:r w:rsidRPr="00F65680">
        <w:rPr>
          <w:lang w:val="pt-BR"/>
        </w:rPr>
        <w:t>) nos espaços escolares, geralmente, havia uma conversa anterior com a coordenação e professores da escola, sendo as entrevistas realizadas em uma sala reservada ou debaixo de uma árvore com estrutura com mesa e bancos para sentar. Em todos os referidos espaços, foi possível garantir a privacidade do momento de realização das entrevistas.</w:t>
      </w:r>
    </w:p>
    <w:p w14:paraId="54F79FC8" w14:textId="36B2FF9A" w:rsidR="00661016" w:rsidRPr="003F1F0B" w:rsidRDefault="00661016" w:rsidP="00EB1572">
      <w:pPr>
        <w:pStyle w:val="SubtituloInterno"/>
      </w:pPr>
      <w:r w:rsidRPr="00661016">
        <w:t>Instrumento</w:t>
      </w:r>
    </w:p>
    <w:p w14:paraId="0C049223" w14:textId="77777777" w:rsidR="00D441A1" w:rsidRPr="00D441A1" w:rsidRDefault="00D441A1" w:rsidP="00D441A1">
      <w:pPr>
        <w:pStyle w:val="Prrafocomn"/>
        <w:rPr>
          <w:bCs/>
          <w:lang w:val="pt-BR"/>
        </w:rPr>
      </w:pPr>
      <w:r w:rsidRPr="00D441A1">
        <w:rPr>
          <w:bCs/>
          <w:lang w:val="pt-BR"/>
        </w:rPr>
        <w:t xml:space="preserve">As entrevistas foram realizadas a partir de um roteiro estruturado, composto por </w:t>
      </w:r>
      <w:r w:rsidRPr="00D441A1">
        <w:rPr>
          <w:lang w:val="pt-BR"/>
        </w:rPr>
        <w:t xml:space="preserve">um conjunto de questões que focalizaram os seguintes núcleos de informações: (i) dados </w:t>
      </w:r>
      <w:proofErr w:type="spellStart"/>
      <w:r w:rsidRPr="00D441A1">
        <w:rPr>
          <w:lang w:val="pt-BR"/>
        </w:rPr>
        <w:t>sócio-demográficos</w:t>
      </w:r>
      <w:proofErr w:type="spellEnd"/>
      <w:r w:rsidRPr="00D441A1">
        <w:rPr>
          <w:lang w:val="pt-BR"/>
        </w:rPr>
        <w:t xml:space="preserve"> (sexo, escolaridade, estado civil, idade e grupo geracional); </w:t>
      </w:r>
      <w:r w:rsidRPr="00D441A1">
        <w:rPr>
          <w:bCs/>
          <w:lang w:val="pt-BR"/>
        </w:rPr>
        <w:t>(</w:t>
      </w:r>
      <w:proofErr w:type="spellStart"/>
      <w:r w:rsidRPr="00D441A1">
        <w:rPr>
          <w:bCs/>
          <w:lang w:val="pt-BR"/>
        </w:rPr>
        <w:t>ii</w:t>
      </w:r>
      <w:proofErr w:type="spellEnd"/>
      <w:r w:rsidRPr="00D441A1">
        <w:rPr>
          <w:bCs/>
          <w:lang w:val="pt-BR"/>
        </w:rPr>
        <w:t xml:space="preserve">) </w:t>
      </w:r>
      <w:r w:rsidRPr="00D441A1">
        <w:rPr>
          <w:lang w:val="pt-BR"/>
        </w:rPr>
        <w:t xml:space="preserve">relação campo-cidade, em que se solicitava ao participante que contasse como ele vivencia essa relação entre os dois territórios; </w:t>
      </w:r>
      <w:r w:rsidRPr="00D441A1">
        <w:rPr>
          <w:bCs/>
          <w:lang w:val="pt-BR"/>
        </w:rPr>
        <w:t>e (</w:t>
      </w:r>
      <w:proofErr w:type="spellStart"/>
      <w:r w:rsidRPr="00D441A1">
        <w:rPr>
          <w:bCs/>
          <w:lang w:val="pt-BR"/>
        </w:rPr>
        <w:t>iii</w:t>
      </w:r>
      <w:proofErr w:type="spellEnd"/>
      <w:r w:rsidRPr="00D441A1">
        <w:rPr>
          <w:bCs/>
          <w:lang w:val="pt-BR"/>
        </w:rPr>
        <w:t xml:space="preserve">) dimensões </w:t>
      </w:r>
      <w:proofErr w:type="spellStart"/>
      <w:r w:rsidRPr="00D441A1">
        <w:rPr>
          <w:bCs/>
          <w:lang w:val="pt-BR"/>
        </w:rPr>
        <w:t>identitárias</w:t>
      </w:r>
      <w:proofErr w:type="spellEnd"/>
      <w:r w:rsidRPr="00D441A1">
        <w:rPr>
          <w:bCs/>
          <w:lang w:val="pt-BR"/>
        </w:rPr>
        <w:t xml:space="preserve">: (1) DE – Dimensão dos Estereótipos, com listagem de cinco elementos que, prontamente, o participante associava ao objeto de referência (‘rural’ / ‘cidade’), conforme </w:t>
      </w:r>
      <w:r w:rsidRPr="00D441A1">
        <w:rPr>
          <w:lang w:val="pt-BR"/>
        </w:rPr>
        <w:t xml:space="preserve">técnica de associação livre; (2) DV – Dimensão dos Valores, em que se pedia ao participante para explicar de onde vinha ou o que produzia aqueles elementos evocados (DE), a fim de compor um sistema explicativo acerca dos significados vinculados ao objeto em questão; e (3) </w:t>
      </w:r>
      <w:r w:rsidRPr="00D441A1">
        <w:rPr>
          <w:bCs/>
          <w:lang w:val="pt-BR"/>
        </w:rPr>
        <w:t xml:space="preserve">DA – Dimensão dos Afetos, que consistiu em atribuir um sentimento/afeto para cada um dos cinco sistemas DE-DV, conforme tomada de posição afetiva do respondente. </w:t>
      </w:r>
    </w:p>
    <w:p w14:paraId="46FF2CBF" w14:textId="6452FE10" w:rsidR="00661016" w:rsidRDefault="00D441A1" w:rsidP="00D441A1">
      <w:pPr>
        <w:pStyle w:val="Prrafocomn"/>
        <w:rPr>
          <w:lang w:val="es-ES_tradnl"/>
        </w:rPr>
      </w:pPr>
      <w:r w:rsidRPr="00D441A1">
        <w:rPr>
          <w:bCs/>
          <w:lang w:val="pt-BR"/>
        </w:rPr>
        <w:t xml:space="preserve">Por último, a fim de verificar o favoritismo grupal, solicitou-se ao participante que atribuísse a cada elemento de </w:t>
      </w:r>
      <w:proofErr w:type="spellStart"/>
      <w:r w:rsidRPr="00D441A1">
        <w:rPr>
          <w:bCs/>
          <w:lang w:val="pt-BR"/>
        </w:rPr>
        <w:t>DE</w:t>
      </w:r>
      <w:proofErr w:type="spellEnd"/>
      <w:r w:rsidRPr="00D441A1">
        <w:rPr>
          <w:bCs/>
          <w:lang w:val="pt-BR"/>
        </w:rPr>
        <w:t xml:space="preserve">, DV e DA polaridade positiva ou negativa, conforme sua avaliação. O procedimento de coleta dos dados referente ao segundo núcleo de informação foi conduzido primeiramente tendo como </w:t>
      </w:r>
      <w:r w:rsidRPr="00D441A1">
        <w:rPr>
          <w:lang w:val="pt-BR"/>
        </w:rPr>
        <w:t>objeto a ‘cidade’ e, em seguida, o mesmo procedimento foi realizado para o ‘rural’, totalizando 15 elementos associados a cada objeto (por participante), com suas respectivas polaridades.</w:t>
      </w:r>
    </w:p>
    <w:p w14:paraId="419933BE" w14:textId="77777777" w:rsidR="00D441A1" w:rsidRPr="00D441A1" w:rsidRDefault="00D441A1" w:rsidP="00D441A1">
      <w:pPr>
        <w:pStyle w:val="SubtituloInterno"/>
      </w:pPr>
      <w:r w:rsidRPr="00D441A1">
        <w:t>Tratamento dos dados</w:t>
      </w:r>
    </w:p>
    <w:p w14:paraId="2D62DBBD" w14:textId="77777777" w:rsidR="00D441A1" w:rsidRPr="00D441A1" w:rsidRDefault="00D441A1" w:rsidP="00D441A1">
      <w:pPr>
        <w:pStyle w:val="Prrafocomn"/>
        <w:rPr>
          <w:lang w:val="pt-BR"/>
        </w:rPr>
      </w:pPr>
      <w:r w:rsidRPr="00D441A1">
        <w:rPr>
          <w:lang w:val="pt-BR"/>
        </w:rPr>
        <w:t xml:space="preserve">Para o conjunto de dados referentes à caracterização </w:t>
      </w:r>
      <w:proofErr w:type="spellStart"/>
      <w:r w:rsidRPr="00D441A1">
        <w:rPr>
          <w:lang w:val="pt-BR"/>
        </w:rPr>
        <w:t>sócio-demográfica</w:t>
      </w:r>
      <w:proofErr w:type="spellEnd"/>
      <w:r w:rsidRPr="00D441A1">
        <w:rPr>
          <w:lang w:val="pt-BR"/>
        </w:rPr>
        <w:t xml:space="preserve"> dos participantes, foram utilizados procedimentos da estatística descritiva, com frequências absoluta e relativa. No que se refere ao conjunto de dados textuais sobre a relação campo-cidade (segundo núcleo de informação do Instrumento), o conteúdo foi submetido à Classificação Hierárquica Descendente (CHD), procedida com o auxílio do programa Alceste (</w:t>
      </w:r>
      <w:proofErr w:type="spellStart"/>
      <w:r w:rsidRPr="00D441A1">
        <w:rPr>
          <w:lang w:val="pt-BR"/>
        </w:rPr>
        <w:t>Reinert</w:t>
      </w:r>
      <w:proofErr w:type="spellEnd"/>
      <w:r w:rsidRPr="00D441A1">
        <w:rPr>
          <w:lang w:val="pt-BR"/>
        </w:rPr>
        <w:t xml:space="preserve">, 1990). A partir da identificação das Unidades de Contextos Iniciais </w:t>
      </w:r>
      <w:r w:rsidRPr="00D441A1">
        <w:rPr>
          <w:lang w:val="pt-BR"/>
        </w:rPr>
        <w:lastRenderedPageBreak/>
        <w:t>(</w:t>
      </w:r>
      <w:proofErr w:type="spellStart"/>
      <w:r w:rsidRPr="00D441A1">
        <w:rPr>
          <w:lang w:val="pt-BR"/>
        </w:rPr>
        <w:t>UCIs</w:t>
      </w:r>
      <w:proofErr w:type="spellEnd"/>
      <w:r w:rsidRPr="00D441A1">
        <w:rPr>
          <w:lang w:val="pt-BR"/>
        </w:rPr>
        <w:t>), o programa efetua a CHD do conjunto de Unidades de Contextos Elementares (</w:t>
      </w:r>
      <w:proofErr w:type="spellStart"/>
      <w:r w:rsidRPr="00D441A1">
        <w:rPr>
          <w:lang w:val="pt-BR"/>
        </w:rPr>
        <w:t>UCEs</w:t>
      </w:r>
      <w:proofErr w:type="spellEnd"/>
      <w:r w:rsidRPr="00D441A1">
        <w:rPr>
          <w:lang w:val="pt-BR"/>
        </w:rPr>
        <w:t xml:space="preserve">), gerando um </w:t>
      </w:r>
      <w:proofErr w:type="spellStart"/>
      <w:r w:rsidRPr="00D441A1">
        <w:rPr>
          <w:lang w:val="pt-BR"/>
        </w:rPr>
        <w:t>dendrograma</w:t>
      </w:r>
      <w:proofErr w:type="spellEnd"/>
      <w:r w:rsidRPr="00D441A1">
        <w:rPr>
          <w:lang w:val="pt-BR"/>
        </w:rPr>
        <w:t xml:space="preserve"> (posicionamento das classes em forma de árvore), que permite a visualização da análise estatística realizada, com </w:t>
      </w:r>
      <w:proofErr w:type="spellStart"/>
      <w:r w:rsidRPr="00D441A1">
        <w:rPr>
          <w:lang w:val="pt-BR"/>
        </w:rPr>
        <w:t>qui</w:t>
      </w:r>
      <w:proofErr w:type="spellEnd"/>
      <w:r w:rsidRPr="00D441A1">
        <w:rPr>
          <w:lang w:val="pt-BR"/>
        </w:rPr>
        <w:t xml:space="preserve">-quadrado das palavras representativas em cada classe, força de ligação entre as classes e porcentagem de cada classe em meio ao </w:t>
      </w:r>
      <w:r w:rsidRPr="00D441A1">
        <w:rPr>
          <w:i/>
          <w:lang w:val="pt-BR"/>
        </w:rPr>
        <w:t>corpus</w:t>
      </w:r>
      <w:r w:rsidRPr="00D441A1">
        <w:rPr>
          <w:lang w:val="pt-BR"/>
        </w:rPr>
        <w:t xml:space="preserve"> analisado. As classes podem ser interpretadas como “noções de mundo ou como quadros perceptivo-cognitivos com certa estabilidade temporal associados a um ambiente complexo” (</w:t>
      </w:r>
      <w:r w:rsidRPr="00D441A1">
        <w:rPr>
          <w:bCs/>
          <w:lang w:val="pt-BR"/>
        </w:rPr>
        <w:t>Veloz, Nascimento-</w:t>
      </w:r>
      <w:proofErr w:type="spellStart"/>
      <w:r w:rsidRPr="00D441A1">
        <w:rPr>
          <w:bCs/>
          <w:lang w:val="pt-BR"/>
        </w:rPr>
        <w:t>Schulze</w:t>
      </w:r>
      <w:proofErr w:type="spellEnd"/>
      <w:r w:rsidRPr="00D441A1">
        <w:rPr>
          <w:bCs/>
          <w:lang w:val="pt-BR"/>
        </w:rPr>
        <w:t xml:space="preserve"> &amp; Camargo, 1999</w:t>
      </w:r>
      <w:r w:rsidRPr="00D441A1">
        <w:rPr>
          <w:lang w:val="pt-BR"/>
        </w:rPr>
        <w:t xml:space="preserve">), em que seria possível reconhecer o “lugar comum” de um grupo ou comunidade (Lima, 2008). </w:t>
      </w:r>
    </w:p>
    <w:p w14:paraId="5EE9922A" w14:textId="31361B40" w:rsidR="00D441A1" w:rsidRDefault="00D441A1" w:rsidP="00D441A1">
      <w:pPr>
        <w:pStyle w:val="Prrafocomn"/>
        <w:rPr>
          <w:lang w:val="pt-BR"/>
        </w:rPr>
      </w:pPr>
      <w:r w:rsidRPr="00D441A1">
        <w:rPr>
          <w:lang w:val="pt-BR"/>
        </w:rPr>
        <w:t xml:space="preserve">O tratamento dos dados referentes às dimensões </w:t>
      </w:r>
      <w:proofErr w:type="spellStart"/>
      <w:r w:rsidRPr="00D441A1">
        <w:rPr>
          <w:lang w:val="pt-BR"/>
        </w:rPr>
        <w:t>identitárias</w:t>
      </w:r>
      <w:proofErr w:type="spellEnd"/>
      <w:r w:rsidRPr="00D441A1">
        <w:rPr>
          <w:lang w:val="pt-BR"/>
        </w:rPr>
        <w:t xml:space="preserve"> (terceiro núcleo de informação do Instrumento) foi procedido da seguinte forma: do banco de dados inicial, foi realizada uma transformação na natureza das variáveis do estudo, em que as variáveis inicialmente qualitativas (elementos associados aos objetos em cada dimensão) foram transformadas em variáveis quantitativas (ordem em que a palavra apareceu em uma das 5 posições de respostas para cada dimensão – DE, DV e DA). No total, o estudo passou a ter 89 variáveis/elementos (44 para o rural e 45 para a cidade), cujas respostas eram: 0 (não citadas pelo indivíduo), 1 (citadas na primeira ordem), 2 (citadas na segunda ordem), 3 (citadas na terceira ordem), 4 (citadas na quarta ordem) e 5 (citadas na quinta ordem). Deste total, foram removidas do </w:t>
      </w:r>
      <w:r w:rsidRPr="00D441A1">
        <w:rPr>
          <w:i/>
          <w:lang w:val="pt-BR"/>
        </w:rPr>
        <w:t>corpus</w:t>
      </w:r>
      <w:r w:rsidRPr="00D441A1">
        <w:rPr>
          <w:lang w:val="pt-BR"/>
        </w:rPr>
        <w:t xml:space="preserve"> as palavras mencionadas por menos de 10% dos indivíduos, o que resultou em 32 palavras (variáveis) para o território ‘rural’ e 34 para ‘cidade’ (ver Tabela 1).</w:t>
      </w:r>
    </w:p>
    <w:p w14:paraId="0D3F5713" w14:textId="51FC33F7" w:rsidR="00D441A1" w:rsidRDefault="00D441A1" w:rsidP="00D441A1">
      <w:pPr>
        <w:pStyle w:val="Prrafocomn"/>
        <w:ind w:firstLine="0"/>
        <w:rPr>
          <w:lang w:val="pt-BR"/>
        </w:rPr>
      </w:pPr>
      <w:r w:rsidRPr="00D441A1">
        <w:rPr>
          <w:lang w:val="pt-BR"/>
        </w:rPr>
        <w:t>Tabela 1.</w:t>
      </w:r>
    </w:p>
    <w:p w14:paraId="2829A139" w14:textId="7B808A1C" w:rsidR="00D441A1" w:rsidRPr="00D441A1" w:rsidRDefault="00D441A1" w:rsidP="00D441A1">
      <w:pPr>
        <w:pStyle w:val="Prrafocomn"/>
        <w:ind w:firstLine="0"/>
        <w:rPr>
          <w:lang w:val="pt-BR"/>
        </w:rPr>
      </w:pPr>
      <w:r w:rsidRPr="00D441A1">
        <w:rPr>
          <w:i/>
          <w:lang w:val="pt-BR"/>
        </w:rPr>
        <w:t>Número de elementos utilizados nos corpora de dados em cada território</w:t>
      </w:r>
    </w:p>
    <w:tbl>
      <w:tblPr>
        <w:tblStyle w:val="Tablaconcuadrcula"/>
        <w:tblpPr w:leftFromText="180" w:rightFromText="180" w:vertAnchor="text" w:horzAnchor="margin" w:tblpY="65"/>
        <w:tblW w:w="9073"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1335"/>
        <w:gridCol w:w="1800"/>
        <w:gridCol w:w="1915"/>
        <w:gridCol w:w="1865"/>
        <w:gridCol w:w="2158"/>
      </w:tblGrid>
      <w:tr w:rsidR="00D441A1" w:rsidRPr="00D441A1" w14:paraId="4DA7ED75" w14:textId="77777777" w:rsidTr="00142C79">
        <w:tc>
          <w:tcPr>
            <w:tcW w:w="1335" w:type="dxa"/>
          </w:tcPr>
          <w:p w14:paraId="601ADF5F" w14:textId="77777777" w:rsidR="00D441A1" w:rsidRPr="00D441A1" w:rsidRDefault="00D441A1" w:rsidP="00D441A1">
            <w:pPr>
              <w:rPr>
                <w:lang w:val="pt-BR"/>
              </w:rPr>
            </w:pPr>
          </w:p>
        </w:tc>
        <w:tc>
          <w:tcPr>
            <w:tcW w:w="3715" w:type="dxa"/>
            <w:gridSpan w:val="2"/>
          </w:tcPr>
          <w:p w14:paraId="01F82D49" w14:textId="77777777" w:rsidR="00D441A1" w:rsidRPr="00D441A1" w:rsidRDefault="00D441A1" w:rsidP="00D441A1">
            <w:pPr>
              <w:rPr>
                <w:lang w:val="pt-BR"/>
              </w:rPr>
            </w:pPr>
            <w:r w:rsidRPr="00D441A1">
              <w:rPr>
                <w:lang w:val="pt-BR"/>
              </w:rPr>
              <w:t>Rural</w:t>
            </w:r>
          </w:p>
        </w:tc>
        <w:tc>
          <w:tcPr>
            <w:tcW w:w="4023" w:type="dxa"/>
            <w:gridSpan w:val="2"/>
          </w:tcPr>
          <w:p w14:paraId="28EE00F8" w14:textId="77777777" w:rsidR="00D441A1" w:rsidRPr="00D441A1" w:rsidRDefault="00D441A1" w:rsidP="00D441A1">
            <w:pPr>
              <w:rPr>
                <w:lang w:val="pt-BR"/>
              </w:rPr>
            </w:pPr>
            <w:r w:rsidRPr="00D441A1">
              <w:rPr>
                <w:lang w:val="pt-BR"/>
              </w:rPr>
              <w:t>Cidade</w:t>
            </w:r>
          </w:p>
        </w:tc>
      </w:tr>
      <w:tr w:rsidR="00D441A1" w:rsidRPr="00D441A1" w14:paraId="026732CA" w14:textId="77777777" w:rsidTr="00142C79">
        <w:tc>
          <w:tcPr>
            <w:tcW w:w="1335" w:type="dxa"/>
          </w:tcPr>
          <w:p w14:paraId="3E4D774C" w14:textId="77777777" w:rsidR="00D441A1" w:rsidRPr="00D441A1" w:rsidRDefault="00D441A1" w:rsidP="00D441A1">
            <w:pPr>
              <w:rPr>
                <w:lang w:val="pt-BR"/>
              </w:rPr>
            </w:pPr>
            <w:r w:rsidRPr="00D441A1">
              <w:rPr>
                <w:lang w:val="pt-BR"/>
              </w:rPr>
              <w:t>Dimensão</w:t>
            </w:r>
          </w:p>
        </w:tc>
        <w:tc>
          <w:tcPr>
            <w:tcW w:w="1800" w:type="dxa"/>
          </w:tcPr>
          <w:p w14:paraId="3CE677A0" w14:textId="77777777" w:rsidR="00D441A1" w:rsidRPr="00D441A1" w:rsidRDefault="00D441A1" w:rsidP="00D441A1">
            <w:pPr>
              <w:rPr>
                <w:bCs/>
                <w:lang w:val="pt-BR"/>
              </w:rPr>
            </w:pPr>
            <w:r w:rsidRPr="00D441A1">
              <w:rPr>
                <w:bCs/>
                <w:lang w:val="pt-BR"/>
              </w:rPr>
              <w:t xml:space="preserve">Palavras </w:t>
            </w:r>
          </w:p>
          <w:p w14:paraId="708806DE" w14:textId="77777777" w:rsidR="00D441A1" w:rsidRPr="00D441A1" w:rsidRDefault="00D441A1" w:rsidP="00D441A1">
            <w:pPr>
              <w:rPr>
                <w:bCs/>
                <w:lang w:val="pt-BR"/>
              </w:rPr>
            </w:pPr>
            <w:r w:rsidRPr="00D441A1">
              <w:rPr>
                <w:bCs/>
                <w:lang w:val="pt-BR"/>
              </w:rPr>
              <w:t>Totais</w:t>
            </w:r>
          </w:p>
        </w:tc>
        <w:tc>
          <w:tcPr>
            <w:tcW w:w="1915" w:type="dxa"/>
          </w:tcPr>
          <w:p w14:paraId="2D7C795F" w14:textId="77777777" w:rsidR="00D441A1" w:rsidRPr="00D441A1" w:rsidRDefault="00D441A1" w:rsidP="00D441A1">
            <w:pPr>
              <w:rPr>
                <w:bCs/>
                <w:lang w:val="pt-BR"/>
              </w:rPr>
            </w:pPr>
            <w:r w:rsidRPr="00D441A1">
              <w:rPr>
                <w:bCs/>
                <w:lang w:val="pt-BR"/>
              </w:rPr>
              <w:t>Palavras</w:t>
            </w:r>
          </w:p>
          <w:p w14:paraId="1B48FBC5" w14:textId="77777777" w:rsidR="00D441A1" w:rsidRPr="00D441A1" w:rsidRDefault="00D441A1" w:rsidP="00D441A1">
            <w:pPr>
              <w:rPr>
                <w:bCs/>
                <w:lang w:val="pt-BR"/>
              </w:rPr>
            </w:pPr>
            <w:r w:rsidRPr="00D441A1">
              <w:rPr>
                <w:bCs/>
                <w:lang w:val="pt-BR"/>
              </w:rPr>
              <w:t>&gt; 10%</w:t>
            </w:r>
          </w:p>
        </w:tc>
        <w:tc>
          <w:tcPr>
            <w:tcW w:w="1865" w:type="dxa"/>
          </w:tcPr>
          <w:p w14:paraId="59EF6844" w14:textId="77777777" w:rsidR="00D441A1" w:rsidRPr="00D441A1" w:rsidRDefault="00D441A1" w:rsidP="00D441A1">
            <w:pPr>
              <w:rPr>
                <w:bCs/>
                <w:lang w:val="pt-BR"/>
              </w:rPr>
            </w:pPr>
            <w:r w:rsidRPr="00D441A1">
              <w:rPr>
                <w:bCs/>
                <w:lang w:val="pt-BR"/>
              </w:rPr>
              <w:t xml:space="preserve">Palavras </w:t>
            </w:r>
          </w:p>
          <w:p w14:paraId="507FDF47" w14:textId="77777777" w:rsidR="00D441A1" w:rsidRPr="00D441A1" w:rsidRDefault="00D441A1" w:rsidP="00D441A1">
            <w:pPr>
              <w:rPr>
                <w:bCs/>
                <w:lang w:val="pt-BR"/>
              </w:rPr>
            </w:pPr>
            <w:r w:rsidRPr="00D441A1">
              <w:rPr>
                <w:bCs/>
                <w:lang w:val="pt-BR"/>
              </w:rPr>
              <w:t>Totais</w:t>
            </w:r>
          </w:p>
        </w:tc>
        <w:tc>
          <w:tcPr>
            <w:tcW w:w="2158" w:type="dxa"/>
          </w:tcPr>
          <w:p w14:paraId="54A59A2E" w14:textId="77777777" w:rsidR="00D441A1" w:rsidRPr="00D441A1" w:rsidRDefault="00D441A1" w:rsidP="00D441A1">
            <w:pPr>
              <w:rPr>
                <w:bCs/>
                <w:lang w:val="pt-BR"/>
              </w:rPr>
            </w:pPr>
            <w:r w:rsidRPr="00D441A1">
              <w:rPr>
                <w:bCs/>
                <w:lang w:val="pt-BR"/>
              </w:rPr>
              <w:t>Palavras</w:t>
            </w:r>
          </w:p>
          <w:p w14:paraId="7018CC6C" w14:textId="77777777" w:rsidR="00D441A1" w:rsidRPr="00D441A1" w:rsidRDefault="00D441A1" w:rsidP="00D441A1">
            <w:pPr>
              <w:rPr>
                <w:bCs/>
                <w:lang w:val="pt-BR"/>
              </w:rPr>
            </w:pPr>
            <w:r w:rsidRPr="00D441A1">
              <w:rPr>
                <w:bCs/>
                <w:lang w:val="pt-BR"/>
              </w:rPr>
              <w:t>&gt; 10%</w:t>
            </w:r>
          </w:p>
        </w:tc>
      </w:tr>
      <w:tr w:rsidR="00D441A1" w:rsidRPr="00D441A1" w14:paraId="1E0A276E" w14:textId="77777777" w:rsidTr="00142C79">
        <w:trPr>
          <w:trHeight w:val="181"/>
        </w:trPr>
        <w:tc>
          <w:tcPr>
            <w:tcW w:w="1335" w:type="dxa"/>
            <w:tcBorders>
              <w:bottom w:val="nil"/>
            </w:tcBorders>
          </w:tcPr>
          <w:p w14:paraId="4C14240F" w14:textId="77777777" w:rsidR="00D441A1" w:rsidRPr="00D441A1" w:rsidRDefault="00D441A1" w:rsidP="00D441A1">
            <w:pPr>
              <w:rPr>
                <w:lang w:val="pt-BR"/>
              </w:rPr>
            </w:pPr>
            <w:r w:rsidRPr="00D441A1">
              <w:rPr>
                <w:lang w:val="pt-BR"/>
              </w:rPr>
              <w:t>DE</w:t>
            </w:r>
          </w:p>
        </w:tc>
        <w:tc>
          <w:tcPr>
            <w:tcW w:w="1800" w:type="dxa"/>
            <w:tcBorders>
              <w:bottom w:val="nil"/>
            </w:tcBorders>
          </w:tcPr>
          <w:p w14:paraId="3BB82187" w14:textId="77777777" w:rsidR="00D441A1" w:rsidRPr="00D441A1" w:rsidRDefault="00D441A1" w:rsidP="00D441A1">
            <w:pPr>
              <w:rPr>
                <w:lang w:val="pt-BR"/>
              </w:rPr>
            </w:pPr>
            <w:r w:rsidRPr="00D441A1">
              <w:rPr>
                <w:lang w:val="pt-BR"/>
              </w:rPr>
              <w:t>20</w:t>
            </w:r>
          </w:p>
        </w:tc>
        <w:tc>
          <w:tcPr>
            <w:tcW w:w="1915" w:type="dxa"/>
            <w:tcBorders>
              <w:bottom w:val="nil"/>
            </w:tcBorders>
          </w:tcPr>
          <w:p w14:paraId="21EB0CDD" w14:textId="77777777" w:rsidR="00D441A1" w:rsidRPr="00D441A1" w:rsidRDefault="00D441A1" w:rsidP="00D441A1">
            <w:pPr>
              <w:rPr>
                <w:lang w:val="pt-BR"/>
              </w:rPr>
            </w:pPr>
            <w:r w:rsidRPr="00D441A1">
              <w:rPr>
                <w:lang w:val="pt-BR"/>
              </w:rPr>
              <w:t>14</w:t>
            </w:r>
          </w:p>
        </w:tc>
        <w:tc>
          <w:tcPr>
            <w:tcW w:w="1865" w:type="dxa"/>
            <w:tcBorders>
              <w:bottom w:val="nil"/>
            </w:tcBorders>
          </w:tcPr>
          <w:p w14:paraId="51594570" w14:textId="77777777" w:rsidR="00D441A1" w:rsidRPr="00D441A1" w:rsidRDefault="00D441A1" w:rsidP="00D441A1">
            <w:pPr>
              <w:rPr>
                <w:lang w:val="pt-BR"/>
              </w:rPr>
            </w:pPr>
            <w:r w:rsidRPr="00D441A1">
              <w:rPr>
                <w:lang w:val="pt-BR"/>
              </w:rPr>
              <w:t>21</w:t>
            </w:r>
          </w:p>
        </w:tc>
        <w:tc>
          <w:tcPr>
            <w:tcW w:w="2158" w:type="dxa"/>
            <w:tcBorders>
              <w:bottom w:val="nil"/>
            </w:tcBorders>
          </w:tcPr>
          <w:p w14:paraId="68C9BAA4" w14:textId="77777777" w:rsidR="00D441A1" w:rsidRPr="00D441A1" w:rsidRDefault="00D441A1" w:rsidP="00D441A1">
            <w:pPr>
              <w:rPr>
                <w:lang w:val="pt-BR"/>
              </w:rPr>
            </w:pPr>
            <w:r w:rsidRPr="00D441A1">
              <w:rPr>
                <w:lang w:val="pt-BR"/>
              </w:rPr>
              <w:t>14</w:t>
            </w:r>
          </w:p>
        </w:tc>
      </w:tr>
      <w:tr w:rsidR="00D441A1" w:rsidRPr="00D441A1" w14:paraId="4AC08FF5" w14:textId="77777777" w:rsidTr="00142C79">
        <w:tc>
          <w:tcPr>
            <w:tcW w:w="1335" w:type="dxa"/>
            <w:tcBorders>
              <w:top w:val="nil"/>
              <w:bottom w:val="nil"/>
            </w:tcBorders>
          </w:tcPr>
          <w:p w14:paraId="0697787D" w14:textId="77777777" w:rsidR="00D441A1" w:rsidRPr="00D441A1" w:rsidRDefault="00D441A1" w:rsidP="00D441A1">
            <w:pPr>
              <w:rPr>
                <w:lang w:val="pt-BR"/>
              </w:rPr>
            </w:pPr>
            <w:r w:rsidRPr="00D441A1">
              <w:rPr>
                <w:lang w:val="pt-BR"/>
              </w:rPr>
              <w:t>DV</w:t>
            </w:r>
          </w:p>
        </w:tc>
        <w:tc>
          <w:tcPr>
            <w:tcW w:w="1800" w:type="dxa"/>
            <w:tcBorders>
              <w:top w:val="nil"/>
              <w:bottom w:val="nil"/>
            </w:tcBorders>
          </w:tcPr>
          <w:p w14:paraId="7BF5F87F" w14:textId="77777777" w:rsidR="00D441A1" w:rsidRPr="00D441A1" w:rsidRDefault="00D441A1" w:rsidP="00D441A1">
            <w:pPr>
              <w:rPr>
                <w:lang w:val="pt-BR"/>
              </w:rPr>
            </w:pPr>
            <w:r w:rsidRPr="00D441A1">
              <w:rPr>
                <w:lang w:val="pt-BR"/>
              </w:rPr>
              <w:t>14</w:t>
            </w:r>
          </w:p>
        </w:tc>
        <w:tc>
          <w:tcPr>
            <w:tcW w:w="1915" w:type="dxa"/>
            <w:tcBorders>
              <w:top w:val="nil"/>
              <w:bottom w:val="nil"/>
            </w:tcBorders>
          </w:tcPr>
          <w:p w14:paraId="264B1CF8" w14:textId="77777777" w:rsidR="00D441A1" w:rsidRPr="00D441A1" w:rsidRDefault="00D441A1" w:rsidP="00D441A1">
            <w:pPr>
              <w:rPr>
                <w:lang w:val="pt-BR"/>
              </w:rPr>
            </w:pPr>
            <w:r w:rsidRPr="00D441A1">
              <w:rPr>
                <w:lang w:val="pt-BR"/>
              </w:rPr>
              <w:t>12</w:t>
            </w:r>
          </w:p>
        </w:tc>
        <w:tc>
          <w:tcPr>
            <w:tcW w:w="1865" w:type="dxa"/>
            <w:tcBorders>
              <w:top w:val="nil"/>
              <w:bottom w:val="nil"/>
            </w:tcBorders>
          </w:tcPr>
          <w:p w14:paraId="2AA32140" w14:textId="77777777" w:rsidR="00D441A1" w:rsidRPr="00D441A1" w:rsidRDefault="00D441A1" w:rsidP="00D441A1">
            <w:pPr>
              <w:rPr>
                <w:lang w:val="pt-BR"/>
              </w:rPr>
            </w:pPr>
            <w:r w:rsidRPr="00D441A1">
              <w:rPr>
                <w:lang w:val="pt-BR"/>
              </w:rPr>
              <w:t>13</w:t>
            </w:r>
          </w:p>
        </w:tc>
        <w:tc>
          <w:tcPr>
            <w:tcW w:w="2158" w:type="dxa"/>
            <w:tcBorders>
              <w:top w:val="nil"/>
              <w:bottom w:val="nil"/>
            </w:tcBorders>
          </w:tcPr>
          <w:p w14:paraId="4F3F4ED8" w14:textId="77777777" w:rsidR="00D441A1" w:rsidRPr="00D441A1" w:rsidRDefault="00D441A1" w:rsidP="00D441A1">
            <w:pPr>
              <w:rPr>
                <w:lang w:val="pt-BR"/>
              </w:rPr>
            </w:pPr>
            <w:r w:rsidRPr="00D441A1">
              <w:rPr>
                <w:lang w:val="pt-BR"/>
              </w:rPr>
              <w:t>12</w:t>
            </w:r>
          </w:p>
        </w:tc>
      </w:tr>
      <w:tr w:rsidR="00D441A1" w:rsidRPr="00D441A1" w14:paraId="6314B85A" w14:textId="77777777" w:rsidTr="00142C79">
        <w:trPr>
          <w:trHeight w:val="154"/>
        </w:trPr>
        <w:tc>
          <w:tcPr>
            <w:tcW w:w="1335" w:type="dxa"/>
            <w:tcBorders>
              <w:top w:val="nil"/>
            </w:tcBorders>
          </w:tcPr>
          <w:p w14:paraId="585F7B86" w14:textId="77777777" w:rsidR="00D441A1" w:rsidRPr="00D441A1" w:rsidRDefault="00D441A1" w:rsidP="00D441A1">
            <w:pPr>
              <w:rPr>
                <w:lang w:val="pt-BR"/>
              </w:rPr>
            </w:pPr>
            <w:r w:rsidRPr="00D441A1">
              <w:rPr>
                <w:lang w:val="pt-BR"/>
              </w:rPr>
              <w:t>DA</w:t>
            </w:r>
          </w:p>
        </w:tc>
        <w:tc>
          <w:tcPr>
            <w:tcW w:w="1800" w:type="dxa"/>
            <w:tcBorders>
              <w:top w:val="nil"/>
            </w:tcBorders>
          </w:tcPr>
          <w:p w14:paraId="6212B57E" w14:textId="77777777" w:rsidR="00D441A1" w:rsidRPr="00D441A1" w:rsidRDefault="00D441A1" w:rsidP="00D441A1">
            <w:pPr>
              <w:rPr>
                <w:lang w:val="pt-BR"/>
              </w:rPr>
            </w:pPr>
            <w:r w:rsidRPr="00D441A1">
              <w:rPr>
                <w:lang w:val="pt-BR"/>
              </w:rPr>
              <w:t>10</w:t>
            </w:r>
          </w:p>
        </w:tc>
        <w:tc>
          <w:tcPr>
            <w:tcW w:w="1915" w:type="dxa"/>
            <w:tcBorders>
              <w:top w:val="nil"/>
            </w:tcBorders>
          </w:tcPr>
          <w:p w14:paraId="02C99F9C" w14:textId="77777777" w:rsidR="00D441A1" w:rsidRPr="00D441A1" w:rsidRDefault="00D441A1" w:rsidP="00D441A1">
            <w:pPr>
              <w:rPr>
                <w:lang w:val="pt-BR"/>
              </w:rPr>
            </w:pPr>
            <w:r w:rsidRPr="00D441A1">
              <w:rPr>
                <w:lang w:val="pt-BR"/>
              </w:rPr>
              <w:t>6</w:t>
            </w:r>
          </w:p>
        </w:tc>
        <w:tc>
          <w:tcPr>
            <w:tcW w:w="1865" w:type="dxa"/>
            <w:tcBorders>
              <w:top w:val="nil"/>
            </w:tcBorders>
          </w:tcPr>
          <w:p w14:paraId="0BFCC851" w14:textId="77777777" w:rsidR="00D441A1" w:rsidRPr="00D441A1" w:rsidRDefault="00D441A1" w:rsidP="00D441A1">
            <w:pPr>
              <w:rPr>
                <w:lang w:val="pt-BR"/>
              </w:rPr>
            </w:pPr>
            <w:r w:rsidRPr="00D441A1">
              <w:rPr>
                <w:lang w:val="pt-BR"/>
              </w:rPr>
              <w:t>11</w:t>
            </w:r>
          </w:p>
        </w:tc>
        <w:tc>
          <w:tcPr>
            <w:tcW w:w="2158" w:type="dxa"/>
            <w:tcBorders>
              <w:top w:val="nil"/>
            </w:tcBorders>
          </w:tcPr>
          <w:p w14:paraId="7B9D7815" w14:textId="77777777" w:rsidR="00D441A1" w:rsidRPr="00D441A1" w:rsidRDefault="00D441A1" w:rsidP="00D441A1">
            <w:pPr>
              <w:rPr>
                <w:lang w:val="pt-BR"/>
              </w:rPr>
            </w:pPr>
            <w:r w:rsidRPr="00D441A1">
              <w:rPr>
                <w:lang w:val="pt-BR"/>
              </w:rPr>
              <w:t>8</w:t>
            </w:r>
          </w:p>
        </w:tc>
      </w:tr>
      <w:tr w:rsidR="00D441A1" w:rsidRPr="00D441A1" w14:paraId="3C186B7A" w14:textId="77777777" w:rsidTr="00142C79">
        <w:trPr>
          <w:trHeight w:val="82"/>
        </w:trPr>
        <w:tc>
          <w:tcPr>
            <w:tcW w:w="1335" w:type="dxa"/>
          </w:tcPr>
          <w:p w14:paraId="2CF133A2" w14:textId="77777777" w:rsidR="00D441A1" w:rsidRPr="00D441A1" w:rsidRDefault="00D441A1" w:rsidP="00D441A1">
            <w:pPr>
              <w:rPr>
                <w:lang w:val="pt-BR"/>
              </w:rPr>
            </w:pPr>
            <w:r w:rsidRPr="00D441A1">
              <w:rPr>
                <w:bCs/>
                <w:lang w:val="pt-BR"/>
              </w:rPr>
              <w:t>Total</w:t>
            </w:r>
          </w:p>
        </w:tc>
        <w:tc>
          <w:tcPr>
            <w:tcW w:w="1800" w:type="dxa"/>
          </w:tcPr>
          <w:p w14:paraId="3C5686A6" w14:textId="77777777" w:rsidR="00D441A1" w:rsidRPr="00D441A1" w:rsidRDefault="00D441A1" w:rsidP="00D441A1">
            <w:pPr>
              <w:rPr>
                <w:lang w:val="pt-BR"/>
              </w:rPr>
            </w:pPr>
            <w:r w:rsidRPr="00D441A1">
              <w:rPr>
                <w:lang w:val="pt-BR"/>
              </w:rPr>
              <w:t>44</w:t>
            </w:r>
          </w:p>
        </w:tc>
        <w:tc>
          <w:tcPr>
            <w:tcW w:w="1915" w:type="dxa"/>
          </w:tcPr>
          <w:p w14:paraId="5E785C01" w14:textId="77777777" w:rsidR="00D441A1" w:rsidRPr="00D441A1" w:rsidRDefault="00D441A1" w:rsidP="00D441A1">
            <w:pPr>
              <w:rPr>
                <w:lang w:val="pt-BR"/>
              </w:rPr>
            </w:pPr>
            <w:r w:rsidRPr="00D441A1">
              <w:rPr>
                <w:lang w:val="pt-BR"/>
              </w:rPr>
              <w:t>32</w:t>
            </w:r>
          </w:p>
        </w:tc>
        <w:tc>
          <w:tcPr>
            <w:tcW w:w="1865" w:type="dxa"/>
          </w:tcPr>
          <w:p w14:paraId="4A6E7A10" w14:textId="77777777" w:rsidR="00D441A1" w:rsidRPr="00D441A1" w:rsidRDefault="00D441A1" w:rsidP="00D441A1">
            <w:pPr>
              <w:rPr>
                <w:lang w:val="pt-BR"/>
              </w:rPr>
            </w:pPr>
            <w:r w:rsidRPr="00D441A1">
              <w:rPr>
                <w:lang w:val="pt-BR"/>
              </w:rPr>
              <w:t>45</w:t>
            </w:r>
          </w:p>
        </w:tc>
        <w:tc>
          <w:tcPr>
            <w:tcW w:w="2158" w:type="dxa"/>
          </w:tcPr>
          <w:p w14:paraId="0B4DA0A4" w14:textId="77777777" w:rsidR="00D441A1" w:rsidRPr="00D441A1" w:rsidRDefault="00D441A1" w:rsidP="00D441A1">
            <w:pPr>
              <w:rPr>
                <w:lang w:val="pt-BR"/>
              </w:rPr>
            </w:pPr>
            <w:r w:rsidRPr="00D441A1">
              <w:rPr>
                <w:lang w:val="pt-BR"/>
              </w:rPr>
              <w:t>34</w:t>
            </w:r>
          </w:p>
        </w:tc>
      </w:tr>
    </w:tbl>
    <w:p w14:paraId="1C1682F5" w14:textId="19E56A90" w:rsidR="00661016" w:rsidRPr="00D441A1" w:rsidRDefault="00D441A1" w:rsidP="00D441A1">
      <w:pPr>
        <w:pStyle w:val="Prrafocomn"/>
        <w:rPr>
          <w:lang w:val="pt-BR"/>
        </w:rPr>
      </w:pPr>
      <w:r w:rsidRPr="00D441A1">
        <w:rPr>
          <w:lang w:val="pt-BR"/>
        </w:rPr>
        <w:t xml:space="preserve">Tendo em vista que na análise global dos elementos associados pelos participantes (referentes ao rural e à cidade) verificou-se compartilhamento dos significados mencionados pelos grupos geracionais, optou-se pela composição integrada da amostra para a análise multivariada. Por meio do método de rotação VARIMAX, realizado pelo </w:t>
      </w:r>
      <w:r w:rsidRPr="00D441A1">
        <w:rPr>
          <w:i/>
          <w:lang w:val="pt-BR"/>
        </w:rPr>
        <w:t>software</w:t>
      </w:r>
      <w:r w:rsidRPr="00D441A1">
        <w:rPr>
          <w:lang w:val="pt-BR"/>
        </w:rPr>
        <w:t xml:space="preserve"> SPSS (</w:t>
      </w:r>
      <w:proofErr w:type="spellStart"/>
      <w:r w:rsidRPr="00D441A1">
        <w:rPr>
          <w:lang w:val="pt-BR"/>
        </w:rPr>
        <w:t>Dancey</w:t>
      </w:r>
      <w:proofErr w:type="spellEnd"/>
      <w:r w:rsidRPr="00D441A1">
        <w:rPr>
          <w:lang w:val="pt-BR"/>
        </w:rPr>
        <w:t xml:space="preserve"> &amp; </w:t>
      </w:r>
      <w:proofErr w:type="spellStart"/>
      <w:r w:rsidRPr="00D441A1">
        <w:rPr>
          <w:lang w:val="pt-BR"/>
        </w:rPr>
        <w:t>Reidy</w:t>
      </w:r>
      <w:proofErr w:type="spellEnd"/>
      <w:r w:rsidRPr="00D441A1">
        <w:rPr>
          <w:lang w:val="pt-BR"/>
        </w:rPr>
        <w:t xml:space="preserve">, 2006; Field, 2009; </w:t>
      </w:r>
      <w:proofErr w:type="spellStart"/>
      <w:r w:rsidRPr="00D441A1">
        <w:rPr>
          <w:bCs/>
          <w:lang w:val="pt-BR"/>
        </w:rPr>
        <w:t>Hair</w:t>
      </w:r>
      <w:proofErr w:type="spellEnd"/>
      <w:r w:rsidRPr="00D441A1">
        <w:rPr>
          <w:bCs/>
          <w:lang w:val="pt-BR"/>
        </w:rPr>
        <w:t xml:space="preserve">, Black, </w:t>
      </w:r>
      <w:proofErr w:type="spellStart"/>
      <w:r w:rsidRPr="00D441A1">
        <w:rPr>
          <w:bCs/>
          <w:lang w:val="pt-BR"/>
        </w:rPr>
        <w:t>Babin</w:t>
      </w:r>
      <w:proofErr w:type="spellEnd"/>
      <w:r w:rsidRPr="00D441A1">
        <w:rPr>
          <w:bCs/>
          <w:lang w:val="pt-BR"/>
        </w:rPr>
        <w:t xml:space="preserve"> &amp; Anderson, 2010</w:t>
      </w:r>
      <w:r w:rsidRPr="00D441A1">
        <w:rPr>
          <w:lang w:val="pt-BR"/>
        </w:rPr>
        <w:t xml:space="preserve">), procedeu-se duas análises fatoriais do conjunto de elementos obtidos por meio das </w:t>
      </w:r>
      <w:r w:rsidRPr="00D441A1">
        <w:rPr>
          <w:lang w:val="pt-BR"/>
        </w:rPr>
        <w:lastRenderedPageBreak/>
        <w:t xml:space="preserve">questões associativas referentes às dimensões </w:t>
      </w:r>
      <w:proofErr w:type="spellStart"/>
      <w:r w:rsidRPr="00D441A1">
        <w:rPr>
          <w:lang w:val="pt-BR"/>
        </w:rPr>
        <w:t>identitárias</w:t>
      </w:r>
      <w:proofErr w:type="spellEnd"/>
      <w:r w:rsidRPr="00D441A1">
        <w:rPr>
          <w:lang w:val="pt-BR"/>
        </w:rPr>
        <w:t>, uma para o meio rural e outra para o urbano. O método de extração de fatores consistiu na identificação de seus componentes principais. A escolha do número de fatores foi realizada utilizando o critério de autovalor maior do que 1, o que significa aproveitar as variabilidades importantes dos fatores em substituição às variáveis originais. Posteriormente, os fatores foram agrupados segundo eixos temáticos, que foram nomeados por três pesquisadores, em separado e depois por um consenso. Essa estratégia metodológica teve a intenção de comparar os meios urbano e rural, segundo os resultados dos fatores.</w:t>
      </w:r>
      <w:r w:rsidR="00661016" w:rsidRPr="00D441A1">
        <w:rPr>
          <w:lang w:val="pt-BR"/>
        </w:rPr>
        <w:t xml:space="preserve"> </w:t>
      </w:r>
    </w:p>
    <w:p w14:paraId="4B763FC0" w14:textId="11F70D35" w:rsidR="004B2E6E" w:rsidRDefault="006E4870" w:rsidP="00B87BAC">
      <w:pPr>
        <w:pStyle w:val="Ttulosinternos"/>
        <w:rPr>
          <w:lang w:val="es-AR"/>
        </w:rPr>
      </w:pPr>
      <w:r w:rsidRPr="009B4D60">
        <w:rPr>
          <w:lang w:val="es-AR"/>
        </w:rPr>
        <w:t>Resultados</w:t>
      </w:r>
    </w:p>
    <w:p w14:paraId="07B39FD2" w14:textId="77777777" w:rsidR="00D441A1" w:rsidRDefault="00D441A1" w:rsidP="00DC0A8F">
      <w:pPr>
        <w:pStyle w:val="Prrafocomn"/>
        <w:rPr>
          <w:lang w:val="pt-BR"/>
        </w:rPr>
      </w:pPr>
      <w:r w:rsidRPr="00D441A1">
        <w:rPr>
          <w:lang w:val="pt-BR"/>
        </w:rPr>
        <w:t xml:space="preserve">Os resultados são apresentados em quatro subseções: (1) territórios de referência campo-cidade, abordando a experiência dos participantes no que se refere à relação campo-cidade; (2) composição do campo semântico por dimensão e território, em que são apresentados os elementos que compõem as dimensões dos estereótipos (DE), valores (DV) e afetos (DA), referentes ao ‘rural’ e à ‘cidade’; (3) dimensões </w:t>
      </w:r>
      <w:proofErr w:type="spellStart"/>
      <w:r w:rsidRPr="00D441A1">
        <w:rPr>
          <w:lang w:val="pt-BR"/>
        </w:rPr>
        <w:t>identitárias</w:t>
      </w:r>
      <w:proofErr w:type="spellEnd"/>
      <w:r w:rsidRPr="00D441A1">
        <w:rPr>
          <w:lang w:val="pt-BR"/>
        </w:rPr>
        <w:t xml:space="preserve"> e suas tematizações, a partir da análise fatorial realizada; e (4) sistema dimensional DE-DV-DA, com a projeção dos fatores no Diagrama de </w:t>
      </w:r>
      <w:proofErr w:type="spellStart"/>
      <w:r w:rsidRPr="00D441A1">
        <w:rPr>
          <w:lang w:val="pt-BR"/>
        </w:rPr>
        <w:t>Venn</w:t>
      </w:r>
      <w:proofErr w:type="spellEnd"/>
      <w:r w:rsidRPr="00D441A1">
        <w:rPr>
          <w:lang w:val="pt-BR"/>
        </w:rPr>
        <w:t>, segundo as dimensões analisadas.</w:t>
      </w:r>
    </w:p>
    <w:p w14:paraId="16410A40" w14:textId="77777777" w:rsidR="00D441A1" w:rsidRPr="00C349D2" w:rsidRDefault="00D441A1" w:rsidP="00D441A1">
      <w:pPr>
        <w:pStyle w:val="SubtituloInterno"/>
      </w:pPr>
      <w:r w:rsidRPr="00C349D2">
        <w:t>1. Territórios de referência campo-cidade</w:t>
      </w:r>
    </w:p>
    <w:p w14:paraId="5832F6EA" w14:textId="77777777" w:rsidR="00D441A1" w:rsidRDefault="00D441A1" w:rsidP="00D441A1">
      <w:pPr>
        <w:pStyle w:val="Prrafocomn"/>
      </w:pPr>
      <w:r w:rsidRPr="00C349D2">
        <w:t xml:space="preserve">Das 400 UCI’s analisadas por meio da CHD (200 relativas ao ‘rural’ e 200 referentes à ‘cidade’), houve aproveitamento de 80.34% do </w:t>
      </w:r>
      <w:r w:rsidRPr="00C349D2">
        <w:rPr>
          <w:i/>
          <w:iCs/>
        </w:rPr>
        <w:t>corpus</w:t>
      </w:r>
      <w:r w:rsidRPr="00C349D2">
        <w:t xml:space="preserve"> de dados original, tendo sido geradas 654 UCE’s. Conforme </w:t>
      </w:r>
      <w:proofErr w:type="spellStart"/>
      <w:r w:rsidRPr="00C349D2">
        <w:t>dendrograma</w:t>
      </w:r>
      <w:proofErr w:type="spellEnd"/>
      <w:r w:rsidRPr="00C349D2">
        <w:t xml:space="preserve"> apresentado na Figura 1, a análise indicou a formação de três classes estáveis, reunidas em dois eixos: ‘Eles e a cidade deles’ (Classe 1) e ‘Nós e a cidade’ (Classe 2), compondo o eixo 1 ‘A cidade e suas faces’; e ‘Nós e o nosso rural’ (Classe 3), que compõe o segundo eixo ‘O rural comunitário’. Em cada classe, foram selecionadas as 20 palavras com maior qui-</w:t>
      </w:r>
      <w:proofErr w:type="spellStart"/>
      <w:r w:rsidRPr="00C349D2">
        <w:t>quadrado</w:t>
      </w:r>
      <w:proofErr w:type="spellEnd"/>
      <w:r w:rsidRPr="00C349D2">
        <w:t xml:space="preserve">, conforme </w:t>
      </w:r>
      <w:r w:rsidRPr="00D441A1">
        <w:rPr>
          <w:i/>
          <w:iCs/>
        </w:rPr>
        <w:t>Figura 1</w:t>
      </w:r>
      <w:r w:rsidRPr="00C349D2">
        <w:t>.</w:t>
      </w:r>
    </w:p>
    <w:p w14:paraId="6E4967E4" w14:textId="77777777" w:rsidR="00E74675" w:rsidRPr="00D441A1" w:rsidRDefault="00D441A1" w:rsidP="00D441A1">
      <w:pPr>
        <w:pStyle w:val="Prrafocomn"/>
        <w:rPr>
          <w:lang w:val="pt-BR"/>
        </w:rPr>
      </w:pPr>
      <w:r w:rsidRPr="00D441A1">
        <w:rPr>
          <w:lang w:val="pt-BR"/>
        </w:rPr>
        <w:t xml:space="preserve">No primeiro eixo, ‘A cidade e suas faces’, o contexto citadino como problema para si mesmo e para o rural reflete a centralidade dos elementos apresentados. Na Classe 1, ‘Eles e a cidade deles’, destacam-se os temas da desigualdade social, da violência, da aglomeração e de uma vida comprometida com o modo de produção capitalista. Manifesta-se uma dupla imagem atribuída aos citadinos: a do </w:t>
      </w:r>
      <w:r w:rsidRPr="00D441A1">
        <w:rPr>
          <w:i/>
          <w:lang w:val="pt-BR"/>
        </w:rPr>
        <w:t>rico</w:t>
      </w:r>
      <w:r w:rsidRPr="00D441A1">
        <w:rPr>
          <w:lang w:val="pt-BR"/>
        </w:rPr>
        <w:t xml:space="preserve"> ganancioso e que se acha superior, e a do </w:t>
      </w:r>
      <w:r w:rsidRPr="00D441A1">
        <w:rPr>
          <w:i/>
          <w:lang w:val="pt-BR"/>
        </w:rPr>
        <w:t>pobre</w:t>
      </w:r>
      <w:r w:rsidRPr="00D441A1">
        <w:rPr>
          <w:lang w:val="pt-BR"/>
        </w:rPr>
        <w:t xml:space="preserve">, que vive na favela, passa fome, cata lixo e sofre com a </w:t>
      </w:r>
    </w:p>
    <w:p w14:paraId="2477ECDD" w14:textId="07DE17F3" w:rsidR="00D441A1" w:rsidRPr="00D441A1" w:rsidRDefault="00D441A1" w:rsidP="00D441A1">
      <w:pPr>
        <w:pStyle w:val="Prrafocomn"/>
        <w:rPr>
          <w:lang w:val="pt-BR"/>
        </w:rPr>
      </w:pPr>
      <w:r w:rsidRPr="00D441A1">
        <w:rPr>
          <w:lang w:val="pt-BR"/>
        </w:rPr>
        <w:lastRenderedPageBreak/>
        <w:t xml:space="preserve">desigualdade gerada pelo capitalismo. Os fragmentos ilustram: </w:t>
      </w:r>
    </w:p>
    <w:p w14:paraId="0119408E" w14:textId="27C6A092" w:rsidR="00D441A1" w:rsidRDefault="00D441A1" w:rsidP="00D441A1">
      <w:pPr>
        <w:pStyle w:val="Prrafocomn"/>
        <w:ind w:left="708" w:firstLine="0"/>
        <w:rPr>
          <w:lang w:val="pt-BR"/>
        </w:rPr>
      </w:pPr>
      <w:r w:rsidRPr="00D441A1">
        <w:rPr>
          <w:lang w:val="pt-BR"/>
        </w:rPr>
        <w:t>Tudo é uma questão social. Se falta emprego e trabalho, a pessoa vai arriscar tudo na vida (x</w:t>
      </w:r>
      <w:r w:rsidRPr="00D441A1">
        <w:rPr>
          <w:vertAlign w:val="superscript"/>
          <w:lang w:val="pt-BR"/>
        </w:rPr>
        <w:t>2</w:t>
      </w:r>
      <w:r w:rsidRPr="00D441A1">
        <w:rPr>
          <w:lang w:val="pt-BR"/>
        </w:rPr>
        <w:t xml:space="preserve">=24); </w:t>
      </w:r>
      <w:proofErr w:type="gramStart"/>
      <w:r w:rsidRPr="00D441A1">
        <w:rPr>
          <w:lang w:val="pt-BR"/>
        </w:rPr>
        <w:t>Os</w:t>
      </w:r>
      <w:proofErr w:type="gramEnd"/>
      <w:r w:rsidRPr="00D441A1">
        <w:rPr>
          <w:lang w:val="pt-BR"/>
        </w:rPr>
        <w:t xml:space="preserve"> ricos acham que os pobres não aguentam trabalhar. O pobre pede na rua, cata lixo para poder viver e não conseguem trabalho porque é pobre (x</w:t>
      </w:r>
      <w:r w:rsidRPr="00D441A1">
        <w:rPr>
          <w:vertAlign w:val="superscript"/>
          <w:lang w:val="pt-BR"/>
        </w:rPr>
        <w:t>2</w:t>
      </w:r>
      <w:r w:rsidRPr="00D441A1">
        <w:rPr>
          <w:lang w:val="pt-BR"/>
        </w:rPr>
        <w:t>=24); A cidade é uma coisa onde muita gente não tem quase nada e poucos são muito ricos. É por causa do capital, do dinheiro (x</w:t>
      </w:r>
      <w:r w:rsidRPr="00D441A1">
        <w:rPr>
          <w:vertAlign w:val="superscript"/>
          <w:lang w:val="pt-BR"/>
        </w:rPr>
        <w:t>2</w:t>
      </w:r>
      <w:r w:rsidRPr="00D441A1">
        <w:rPr>
          <w:lang w:val="pt-BR"/>
        </w:rPr>
        <w:t>=22).</w:t>
      </w:r>
    </w:p>
    <w:p w14:paraId="714DBE4E" w14:textId="77777777" w:rsidR="00E74675" w:rsidRPr="00E74675" w:rsidRDefault="00E74675" w:rsidP="00E74675">
      <w:pPr>
        <w:spacing w:after="200" w:line="276" w:lineRule="auto"/>
        <w:rPr>
          <w:rFonts w:ascii="Calibri" w:hAnsi="Calibri" w:cs="Calibri"/>
          <w:sz w:val="22"/>
          <w:szCs w:val="22"/>
          <w:lang w:val="it-IT" w:eastAsia="en-US"/>
        </w:rPr>
      </w:pPr>
      <w:r w:rsidRPr="00E74675">
        <w:rPr>
          <w:i/>
          <w:noProof/>
          <w:sz w:val="20"/>
          <w:szCs w:val="20"/>
          <w:lang w:val="pt-BR" w:eastAsia="en-US"/>
        </w:rPr>
        <mc:AlternateContent>
          <mc:Choice Requires="wpg">
            <w:drawing>
              <wp:anchor distT="0" distB="0" distL="114300" distR="114300" simplePos="0" relativeHeight="251664384" behindDoc="0" locked="0" layoutInCell="1" allowOverlap="1" wp14:anchorId="66DDE9EE" wp14:editId="6A642F11">
                <wp:simplePos x="0" y="0"/>
                <wp:positionH relativeFrom="column">
                  <wp:posOffset>1077457</wp:posOffset>
                </wp:positionH>
                <wp:positionV relativeFrom="paragraph">
                  <wp:posOffset>103422</wp:posOffset>
                </wp:positionV>
                <wp:extent cx="2437378" cy="406455"/>
                <wp:effectExtent l="0" t="0" r="13970" b="12700"/>
                <wp:wrapSquare wrapText="bothSides"/>
                <wp:docPr id="13" name="Grupo 13"/>
                <wp:cNvGraphicFramePr/>
                <a:graphic xmlns:a="http://schemas.openxmlformats.org/drawingml/2006/main">
                  <a:graphicData uri="http://schemas.microsoft.com/office/word/2010/wordprocessingGroup">
                    <wpg:wgp>
                      <wpg:cNvGrpSpPr/>
                      <wpg:grpSpPr>
                        <a:xfrm>
                          <a:off x="0" y="0"/>
                          <a:ext cx="2437378" cy="406455"/>
                          <a:chOff x="0" y="0"/>
                          <a:chExt cx="2437378" cy="406455"/>
                        </a:xfrm>
                      </wpg:grpSpPr>
                      <wps:wsp>
                        <wps:cNvPr id="15" name="Caixa de Texto 2"/>
                        <wps:cNvSpPr txBox="1">
                          <a:spLocks noChangeArrowheads="1"/>
                        </wps:cNvSpPr>
                        <wps:spPr bwMode="auto">
                          <a:xfrm>
                            <a:off x="0" y="168965"/>
                            <a:ext cx="648335" cy="237490"/>
                          </a:xfrm>
                          <a:prstGeom prst="rect">
                            <a:avLst/>
                          </a:prstGeom>
                          <a:solidFill>
                            <a:srgbClr val="FFFFFF"/>
                          </a:solidFill>
                          <a:ln w="9525">
                            <a:solidFill>
                              <a:srgbClr val="000000"/>
                            </a:solidFill>
                            <a:miter lim="800000"/>
                            <a:headEnd/>
                            <a:tailEnd/>
                          </a:ln>
                        </wps:spPr>
                        <wps:txbx>
                          <w:txbxContent>
                            <w:p w14:paraId="2467214F" w14:textId="77777777" w:rsidR="00E74675" w:rsidRPr="00E97D59" w:rsidRDefault="00E74675" w:rsidP="00E74675">
                              <w:pPr>
                                <w:jc w:val="center"/>
                                <w:rPr>
                                  <w:sz w:val="18"/>
                                  <w:szCs w:val="18"/>
                                  <w:lang w:val="pt-BR"/>
                                </w:rPr>
                              </w:pPr>
                              <w:r w:rsidRPr="00E97D59">
                                <w:rPr>
                                  <w:sz w:val="18"/>
                                  <w:szCs w:val="18"/>
                                </w:rPr>
                                <w:t>R=0.47</w:t>
                              </w:r>
                            </w:p>
                          </w:txbxContent>
                        </wps:txbx>
                        <wps:bodyPr rot="0" vert="horz" wrap="square" lIns="91440" tIns="45720" rIns="91440" bIns="45720" anchor="t" anchorCtr="0">
                          <a:noAutofit/>
                        </wps:bodyPr>
                      </wps:wsp>
                      <wps:wsp>
                        <wps:cNvPr id="16" name="Caixa de Texto 2"/>
                        <wps:cNvSpPr txBox="1">
                          <a:spLocks noChangeArrowheads="1"/>
                        </wps:cNvSpPr>
                        <wps:spPr bwMode="auto">
                          <a:xfrm>
                            <a:off x="1789043" y="0"/>
                            <a:ext cx="648335" cy="248920"/>
                          </a:xfrm>
                          <a:prstGeom prst="rect">
                            <a:avLst/>
                          </a:prstGeom>
                          <a:solidFill>
                            <a:srgbClr val="FFFFFF"/>
                          </a:solidFill>
                          <a:ln w="9525">
                            <a:solidFill>
                              <a:srgbClr val="000000"/>
                            </a:solidFill>
                            <a:miter lim="800000"/>
                            <a:headEnd/>
                            <a:tailEnd/>
                          </a:ln>
                        </wps:spPr>
                        <wps:txbx>
                          <w:txbxContent>
                            <w:p w14:paraId="237597D0" w14:textId="77777777" w:rsidR="00E74675" w:rsidRPr="00E97D59" w:rsidRDefault="00E74675" w:rsidP="00E74675">
                              <w:pPr>
                                <w:jc w:val="center"/>
                                <w:rPr>
                                  <w:sz w:val="18"/>
                                  <w:szCs w:val="18"/>
                                  <w:lang w:val="pt-BR"/>
                                </w:rPr>
                              </w:pPr>
                              <w:r w:rsidRPr="00E97D59">
                                <w:rPr>
                                  <w:sz w:val="18"/>
                                  <w:szCs w:val="18"/>
                                </w:rPr>
                                <w:t>R=0.0</w:t>
                              </w:r>
                            </w:p>
                          </w:txbxContent>
                        </wps:txbx>
                        <wps:bodyPr rot="0" vert="horz" wrap="square" lIns="91440" tIns="45720" rIns="91440" bIns="45720" anchor="t" anchorCtr="0">
                          <a:noAutofit/>
                        </wps:bodyPr>
                      </wps:wsp>
                    </wpg:wgp>
                  </a:graphicData>
                </a:graphic>
              </wp:anchor>
            </w:drawing>
          </mc:Choice>
          <mc:Fallback>
            <w:pict>
              <v:group w14:anchorId="66DDE9EE" id="Grupo 13" o:spid="_x0000_s1026" style="position:absolute;margin-left:84.85pt;margin-top:8.15pt;width:191.9pt;height:32pt;z-index:251664384" coordsize="24373,40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">
                <v:shapetype id="_x0000_t202" coordsize="21600,21600" o:spt="202" path="m,l,21600r21600,l21600,xe">
                  <v:stroke joinstyle="miter"/>
                  <v:path gradientshapeok="t" o:connecttype="rect"/>
                </v:shapetype>
                <v:shape id="Caixa de Texto 2" o:spid="_x0000_s1027" type="#_x0000_t202" style="position:absolute;top:1689;width:6483;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">
                  <v:textbox>
                    <w:txbxContent>
                      <w:p w14:paraId="2467214F" w14:textId="77777777" w:rsidR="00E74675" w:rsidRPr="00E97D59" w:rsidRDefault="00E74675" w:rsidP="00E74675">
                        <w:pPr>
                          <w:jc w:val="center"/>
                          <w:rPr>
                            <w:sz w:val="18"/>
                            <w:szCs w:val="18"/>
                            <w:lang w:val="pt-BR"/>
                          </w:rPr>
                        </w:pPr>
                        <w:r w:rsidRPr="00E97D59">
                          <w:rPr>
                            <w:sz w:val="18"/>
                            <w:szCs w:val="18"/>
                          </w:rPr>
                          <w:t>R=0.47</w:t>
                        </w:r>
                      </w:p>
                    </w:txbxContent>
                  </v:textbox>
                </v:shape>
                <v:shape id="Caixa de Texto 2" o:spid="_x0000_s1028" type="#_x0000_t202" style="position:absolute;left:17890;width:6483;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">
                  <v:textbox>
                    <w:txbxContent>
                      <w:p w14:paraId="237597D0" w14:textId="77777777" w:rsidR="00E74675" w:rsidRPr="00E97D59" w:rsidRDefault="00E74675" w:rsidP="00E74675">
                        <w:pPr>
                          <w:jc w:val="center"/>
                          <w:rPr>
                            <w:sz w:val="18"/>
                            <w:szCs w:val="18"/>
                            <w:lang w:val="pt-BR"/>
                          </w:rPr>
                        </w:pPr>
                        <w:r w:rsidRPr="00E97D59">
                          <w:rPr>
                            <w:sz w:val="18"/>
                            <w:szCs w:val="18"/>
                          </w:rPr>
                          <w:t>R=0.0</w:t>
                        </w:r>
                      </w:p>
                    </w:txbxContent>
                  </v:textbox>
                </v:shape>
                <w10:wrap type="square"/>
              </v:group>
            </w:pict>
          </mc:Fallback>
        </mc:AlternateContent>
      </w:r>
    </w:p>
    <w:p w14:paraId="4E8ABBEF" w14:textId="77777777" w:rsidR="00E74675" w:rsidRPr="00E74675" w:rsidRDefault="00E74675" w:rsidP="00E74675">
      <w:pPr>
        <w:ind w:firstLine="708"/>
        <w:jc w:val="both"/>
        <w:rPr>
          <w:i/>
          <w:sz w:val="20"/>
          <w:szCs w:val="20"/>
          <w:lang w:val="pt-BR" w:eastAsia="en-US"/>
        </w:rPr>
      </w:pPr>
    </w:p>
    <w:tbl>
      <w:tblPr>
        <w:tblStyle w:val="Tablaconcuadrcula4"/>
        <w:tblpPr w:leftFromText="180" w:rightFromText="180" w:vertAnchor="page" w:horzAnchor="margin" w:tblpY="4618"/>
        <w:tblW w:w="8811" w:type="dxa"/>
        <w:tblLook w:val="04A0" w:firstRow="1" w:lastRow="0" w:firstColumn="1" w:lastColumn="0" w:noHBand="0" w:noVBand="1"/>
      </w:tblPr>
      <w:tblGrid>
        <w:gridCol w:w="1248"/>
        <w:gridCol w:w="690"/>
        <w:gridCol w:w="672"/>
        <w:gridCol w:w="486"/>
        <w:gridCol w:w="1187"/>
        <w:gridCol w:w="520"/>
        <w:gridCol w:w="672"/>
        <w:gridCol w:w="769"/>
        <w:gridCol w:w="1284"/>
        <w:gridCol w:w="569"/>
        <w:gridCol w:w="714"/>
      </w:tblGrid>
      <w:tr w:rsidR="00E74675" w:rsidRPr="00E74675" w14:paraId="127932EA" w14:textId="77777777" w:rsidTr="00E74675">
        <w:tc>
          <w:tcPr>
            <w:tcW w:w="2610" w:type="dxa"/>
            <w:gridSpan w:val="3"/>
            <w:tcBorders>
              <w:top w:val="nil"/>
              <w:left w:val="nil"/>
              <w:bottom w:val="nil"/>
              <w:right w:val="nil"/>
            </w:tcBorders>
          </w:tcPr>
          <w:p w14:paraId="127D5FB8" w14:textId="77777777" w:rsidR="00E74675" w:rsidRPr="00E74675" w:rsidRDefault="00E74675" w:rsidP="00E74675">
            <w:pPr>
              <w:jc w:val="center"/>
              <w:rPr>
                <w:rFonts w:eastAsia="GaramondPremrPro"/>
                <w:sz w:val="18"/>
                <w:szCs w:val="18"/>
                <w:lang w:val="pt-BR" w:eastAsia="pt-BR"/>
              </w:rPr>
            </w:pPr>
          </w:p>
        </w:tc>
        <w:tc>
          <w:tcPr>
            <w:tcW w:w="486" w:type="dxa"/>
            <w:tcBorders>
              <w:top w:val="nil"/>
              <w:left w:val="nil"/>
              <w:bottom w:val="single" w:sz="4" w:space="0" w:color="auto"/>
              <w:right w:val="single" w:sz="4" w:space="0" w:color="auto"/>
            </w:tcBorders>
          </w:tcPr>
          <w:p w14:paraId="6ECDDE39" w14:textId="77777777" w:rsidR="00E74675" w:rsidRPr="00E74675" w:rsidRDefault="00E74675" w:rsidP="00E74675">
            <w:pPr>
              <w:jc w:val="both"/>
              <w:rPr>
                <w:rFonts w:eastAsia="GaramondPremrPro"/>
                <w:sz w:val="18"/>
                <w:szCs w:val="18"/>
                <w:lang w:val="pt-BR" w:eastAsia="pt-BR"/>
              </w:rPr>
            </w:pPr>
          </w:p>
        </w:tc>
        <w:tc>
          <w:tcPr>
            <w:tcW w:w="2379" w:type="dxa"/>
            <w:gridSpan w:val="3"/>
            <w:tcBorders>
              <w:top w:val="single" w:sz="4" w:space="0" w:color="auto"/>
              <w:left w:val="single" w:sz="4" w:space="0" w:color="auto"/>
              <w:bottom w:val="nil"/>
              <w:right w:val="nil"/>
            </w:tcBorders>
          </w:tcPr>
          <w:p w14:paraId="6AD31C60" w14:textId="77777777" w:rsidR="00E74675" w:rsidRPr="00E74675" w:rsidRDefault="00E74675" w:rsidP="00E74675">
            <w:pPr>
              <w:jc w:val="center"/>
              <w:rPr>
                <w:rFonts w:eastAsia="GaramondPremrPro"/>
                <w:sz w:val="18"/>
                <w:szCs w:val="18"/>
                <w:lang w:val="pt-BR" w:eastAsia="pt-BR"/>
              </w:rPr>
            </w:pPr>
          </w:p>
        </w:tc>
        <w:tc>
          <w:tcPr>
            <w:tcW w:w="769" w:type="dxa"/>
            <w:tcBorders>
              <w:top w:val="single" w:sz="4" w:space="0" w:color="auto"/>
              <w:left w:val="nil"/>
              <w:bottom w:val="nil"/>
              <w:right w:val="nil"/>
            </w:tcBorders>
          </w:tcPr>
          <w:p w14:paraId="3FF48FD4" w14:textId="77777777" w:rsidR="00E74675" w:rsidRPr="00E74675" w:rsidRDefault="00E74675" w:rsidP="00E74675">
            <w:pPr>
              <w:jc w:val="both"/>
              <w:rPr>
                <w:rFonts w:eastAsia="GaramondPremrPro"/>
                <w:sz w:val="18"/>
                <w:szCs w:val="18"/>
                <w:lang w:val="pt-BR" w:eastAsia="pt-BR"/>
              </w:rPr>
            </w:pPr>
          </w:p>
        </w:tc>
        <w:tc>
          <w:tcPr>
            <w:tcW w:w="1284" w:type="dxa"/>
            <w:tcBorders>
              <w:top w:val="single" w:sz="4" w:space="0" w:color="auto"/>
              <w:left w:val="nil"/>
              <w:bottom w:val="nil"/>
              <w:right w:val="single" w:sz="4" w:space="0" w:color="auto"/>
            </w:tcBorders>
          </w:tcPr>
          <w:p w14:paraId="243E82B9" w14:textId="77777777" w:rsidR="00E74675" w:rsidRPr="00E74675" w:rsidRDefault="00E74675" w:rsidP="00E74675">
            <w:pPr>
              <w:jc w:val="center"/>
              <w:rPr>
                <w:rFonts w:eastAsia="GaramondPremrPro"/>
                <w:sz w:val="18"/>
                <w:szCs w:val="18"/>
                <w:lang w:val="pt-BR" w:eastAsia="pt-BR"/>
              </w:rPr>
            </w:pPr>
          </w:p>
        </w:tc>
        <w:tc>
          <w:tcPr>
            <w:tcW w:w="1283" w:type="dxa"/>
            <w:gridSpan w:val="2"/>
            <w:tcBorders>
              <w:top w:val="nil"/>
              <w:left w:val="single" w:sz="4" w:space="0" w:color="auto"/>
              <w:bottom w:val="nil"/>
              <w:right w:val="nil"/>
            </w:tcBorders>
          </w:tcPr>
          <w:p w14:paraId="0D29AA5C" w14:textId="77777777" w:rsidR="00E74675" w:rsidRPr="00E74675" w:rsidRDefault="00E74675" w:rsidP="00E74675">
            <w:pPr>
              <w:jc w:val="center"/>
              <w:rPr>
                <w:rFonts w:eastAsia="GaramondPremrPro"/>
                <w:sz w:val="18"/>
                <w:szCs w:val="18"/>
                <w:lang w:val="pt-BR" w:eastAsia="pt-BR"/>
              </w:rPr>
            </w:pPr>
          </w:p>
        </w:tc>
      </w:tr>
      <w:tr w:rsidR="00E74675" w:rsidRPr="00E74675" w14:paraId="11F10B19" w14:textId="77777777" w:rsidTr="00E74675">
        <w:tc>
          <w:tcPr>
            <w:tcW w:w="1248" w:type="dxa"/>
            <w:tcBorders>
              <w:top w:val="nil"/>
              <w:left w:val="nil"/>
              <w:bottom w:val="single" w:sz="4" w:space="0" w:color="auto"/>
              <w:right w:val="single" w:sz="4" w:space="0" w:color="auto"/>
            </w:tcBorders>
          </w:tcPr>
          <w:p w14:paraId="4EA2E3EB" w14:textId="77777777" w:rsidR="00E74675" w:rsidRPr="00E74675" w:rsidRDefault="00E74675" w:rsidP="00E74675">
            <w:pPr>
              <w:jc w:val="center"/>
              <w:rPr>
                <w:b/>
                <w:sz w:val="18"/>
                <w:szCs w:val="18"/>
                <w:lang w:val="pt-BR" w:eastAsia="pt-BR"/>
              </w:rPr>
            </w:pPr>
          </w:p>
        </w:tc>
        <w:tc>
          <w:tcPr>
            <w:tcW w:w="1362" w:type="dxa"/>
            <w:gridSpan w:val="2"/>
            <w:tcBorders>
              <w:top w:val="single" w:sz="4" w:space="0" w:color="auto"/>
              <w:left w:val="single" w:sz="4" w:space="0" w:color="auto"/>
              <w:bottom w:val="single" w:sz="4" w:space="0" w:color="auto"/>
              <w:right w:val="nil"/>
            </w:tcBorders>
          </w:tcPr>
          <w:p w14:paraId="5A0E8EF4" w14:textId="77777777" w:rsidR="00E74675" w:rsidRPr="00E74675" w:rsidRDefault="00E74675" w:rsidP="00E74675">
            <w:pPr>
              <w:jc w:val="center"/>
              <w:rPr>
                <w:b/>
                <w:sz w:val="18"/>
                <w:szCs w:val="18"/>
                <w:lang w:val="pt-BR" w:eastAsia="pt-BR"/>
              </w:rPr>
            </w:pPr>
          </w:p>
        </w:tc>
        <w:tc>
          <w:tcPr>
            <w:tcW w:w="486" w:type="dxa"/>
            <w:tcBorders>
              <w:top w:val="single" w:sz="4" w:space="0" w:color="auto"/>
              <w:left w:val="nil"/>
              <w:bottom w:val="nil"/>
              <w:right w:val="nil"/>
            </w:tcBorders>
          </w:tcPr>
          <w:p w14:paraId="7B8F05A5" w14:textId="77777777" w:rsidR="00E74675" w:rsidRPr="00E74675" w:rsidRDefault="00E74675" w:rsidP="00E74675">
            <w:pPr>
              <w:jc w:val="both"/>
              <w:rPr>
                <w:rFonts w:eastAsia="GaramondPremrPro"/>
                <w:sz w:val="18"/>
                <w:szCs w:val="18"/>
                <w:lang w:val="pt-BR" w:eastAsia="pt-BR"/>
              </w:rPr>
            </w:pPr>
          </w:p>
        </w:tc>
        <w:tc>
          <w:tcPr>
            <w:tcW w:w="1187" w:type="dxa"/>
            <w:tcBorders>
              <w:top w:val="single" w:sz="4" w:space="0" w:color="auto"/>
              <w:left w:val="nil"/>
              <w:bottom w:val="single" w:sz="4" w:space="0" w:color="auto"/>
              <w:right w:val="single" w:sz="4" w:space="0" w:color="auto"/>
            </w:tcBorders>
          </w:tcPr>
          <w:p w14:paraId="38D8976F" w14:textId="77777777" w:rsidR="00E74675" w:rsidRPr="00E74675" w:rsidRDefault="00E74675" w:rsidP="00E74675">
            <w:pPr>
              <w:jc w:val="center"/>
              <w:rPr>
                <w:b/>
                <w:sz w:val="18"/>
                <w:szCs w:val="18"/>
                <w:lang w:val="pt-BR" w:eastAsia="pt-BR"/>
              </w:rPr>
            </w:pPr>
          </w:p>
          <w:p w14:paraId="683646FA" w14:textId="77777777" w:rsidR="00E74675" w:rsidRPr="00E74675" w:rsidRDefault="00E74675" w:rsidP="00E74675">
            <w:pPr>
              <w:jc w:val="center"/>
              <w:rPr>
                <w:b/>
                <w:sz w:val="18"/>
                <w:szCs w:val="18"/>
                <w:lang w:val="pt-BR" w:eastAsia="pt-BR"/>
              </w:rPr>
            </w:pPr>
          </w:p>
        </w:tc>
        <w:tc>
          <w:tcPr>
            <w:tcW w:w="1192" w:type="dxa"/>
            <w:gridSpan w:val="2"/>
            <w:tcBorders>
              <w:top w:val="nil"/>
              <w:left w:val="single" w:sz="4" w:space="0" w:color="auto"/>
              <w:bottom w:val="single" w:sz="4" w:space="0" w:color="auto"/>
              <w:right w:val="nil"/>
            </w:tcBorders>
          </w:tcPr>
          <w:p w14:paraId="054DD3DE" w14:textId="77777777" w:rsidR="00E74675" w:rsidRPr="00E74675" w:rsidRDefault="00E74675" w:rsidP="00E74675">
            <w:pPr>
              <w:jc w:val="center"/>
              <w:rPr>
                <w:b/>
                <w:sz w:val="18"/>
                <w:szCs w:val="18"/>
                <w:lang w:val="pt-BR" w:eastAsia="pt-BR"/>
              </w:rPr>
            </w:pPr>
          </w:p>
        </w:tc>
        <w:tc>
          <w:tcPr>
            <w:tcW w:w="769" w:type="dxa"/>
            <w:tcBorders>
              <w:top w:val="nil"/>
              <w:left w:val="nil"/>
              <w:bottom w:val="nil"/>
              <w:right w:val="nil"/>
            </w:tcBorders>
          </w:tcPr>
          <w:p w14:paraId="15C5A678" w14:textId="77777777" w:rsidR="00E74675" w:rsidRPr="00E74675" w:rsidRDefault="00E74675" w:rsidP="00E74675">
            <w:pPr>
              <w:jc w:val="both"/>
              <w:rPr>
                <w:rFonts w:eastAsia="GaramondPremrPro"/>
                <w:sz w:val="18"/>
                <w:szCs w:val="18"/>
                <w:lang w:val="pt-BR" w:eastAsia="pt-BR"/>
              </w:rPr>
            </w:pPr>
          </w:p>
        </w:tc>
        <w:tc>
          <w:tcPr>
            <w:tcW w:w="1284" w:type="dxa"/>
            <w:tcBorders>
              <w:top w:val="nil"/>
              <w:left w:val="nil"/>
              <w:bottom w:val="single" w:sz="4" w:space="0" w:color="auto"/>
              <w:right w:val="single" w:sz="4" w:space="0" w:color="auto"/>
            </w:tcBorders>
          </w:tcPr>
          <w:p w14:paraId="5A90139F" w14:textId="77777777" w:rsidR="00E74675" w:rsidRPr="00E74675" w:rsidRDefault="00E74675" w:rsidP="00E74675">
            <w:pPr>
              <w:jc w:val="center"/>
              <w:rPr>
                <w:b/>
                <w:sz w:val="18"/>
                <w:szCs w:val="18"/>
                <w:lang w:val="pt-BR" w:eastAsia="pt-BR"/>
              </w:rPr>
            </w:pPr>
          </w:p>
        </w:tc>
        <w:tc>
          <w:tcPr>
            <w:tcW w:w="1283" w:type="dxa"/>
            <w:gridSpan w:val="2"/>
            <w:tcBorders>
              <w:top w:val="nil"/>
              <w:left w:val="nil"/>
              <w:bottom w:val="single" w:sz="4" w:space="0" w:color="auto"/>
              <w:right w:val="nil"/>
            </w:tcBorders>
          </w:tcPr>
          <w:p w14:paraId="644DA648" w14:textId="77777777" w:rsidR="00E74675" w:rsidRPr="00E74675" w:rsidRDefault="00E74675" w:rsidP="00E74675">
            <w:pPr>
              <w:jc w:val="center"/>
              <w:rPr>
                <w:b/>
                <w:sz w:val="18"/>
                <w:szCs w:val="18"/>
                <w:lang w:val="pt-BR" w:eastAsia="pt-BR"/>
              </w:rPr>
            </w:pPr>
          </w:p>
        </w:tc>
      </w:tr>
      <w:tr w:rsidR="00E74675" w:rsidRPr="00E74675" w14:paraId="19497974" w14:textId="77777777" w:rsidTr="00E74675">
        <w:tc>
          <w:tcPr>
            <w:tcW w:w="2610" w:type="dxa"/>
            <w:gridSpan w:val="3"/>
            <w:tcBorders>
              <w:top w:val="single" w:sz="4" w:space="0" w:color="auto"/>
            </w:tcBorders>
          </w:tcPr>
          <w:p w14:paraId="674389FB" w14:textId="77777777" w:rsidR="00E74675" w:rsidRPr="00E74675" w:rsidRDefault="00E74675" w:rsidP="00E74675">
            <w:pPr>
              <w:jc w:val="center"/>
              <w:rPr>
                <w:b/>
                <w:lang w:val="pt-BR" w:eastAsia="pt-BR"/>
              </w:rPr>
            </w:pPr>
            <w:r w:rsidRPr="00E74675">
              <w:rPr>
                <w:b/>
                <w:lang w:val="pt-BR" w:eastAsia="pt-BR"/>
              </w:rPr>
              <w:t>Classe 1</w:t>
            </w:r>
          </w:p>
          <w:p w14:paraId="25116276" w14:textId="77777777" w:rsidR="00E74675" w:rsidRPr="00E74675" w:rsidRDefault="00E74675" w:rsidP="00E74675">
            <w:pPr>
              <w:jc w:val="center"/>
              <w:rPr>
                <w:rFonts w:eastAsia="GaramondPremrPro"/>
                <w:lang w:val="pt-BR" w:eastAsia="pt-BR"/>
              </w:rPr>
            </w:pPr>
            <w:r w:rsidRPr="00E74675">
              <w:rPr>
                <w:b/>
                <w:lang w:val="pt-BR" w:eastAsia="pt-BR"/>
              </w:rPr>
              <w:t>Eles e a cidade deles</w:t>
            </w:r>
          </w:p>
        </w:tc>
        <w:tc>
          <w:tcPr>
            <w:tcW w:w="486" w:type="dxa"/>
            <w:tcBorders>
              <w:top w:val="nil"/>
              <w:bottom w:val="nil"/>
            </w:tcBorders>
          </w:tcPr>
          <w:p w14:paraId="26FB2182" w14:textId="77777777" w:rsidR="00E74675" w:rsidRPr="00E74675" w:rsidRDefault="00E74675" w:rsidP="00E74675">
            <w:pPr>
              <w:jc w:val="both"/>
              <w:rPr>
                <w:rFonts w:eastAsia="GaramondPremrPro"/>
                <w:lang w:val="pt-BR" w:eastAsia="pt-BR"/>
              </w:rPr>
            </w:pPr>
          </w:p>
        </w:tc>
        <w:tc>
          <w:tcPr>
            <w:tcW w:w="2379" w:type="dxa"/>
            <w:gridSpan w:val="3"/>
            <w:tcBorders>
              <w:top w:val="single" w:sz="4" w:space="0" w:color="auto"/>
            </w:tcBorders>
          </w:tcPr>
          <w:p w14:paraId="0B414D80" w14:textId="77777777" w:rsidR="00E74675" w:rsidRPr="00E74675" w:rsidRDefault="00E74675" w:rsidP="00E74675">
            <w:pPr>
              <w:jc w:val="center"/>
              <w:rPr>
                <w:b/>
                <w:lang w:val="pt-BR" w:eastAsia="pt-BR"/>
              </w:rPr>
            </w:pPr>
            <w:r w:rsidRPr="00E74675">
              <w:rPr>
                <w:b/>
                <w:lang w:val="pt-BR" w:eastAsia="pt-BR"/>
              </w:rPr>
              <w:t>Classe 2</w:t>
            </w:r>
          </w:p>
          <w:p w14:paraId="6346CFBC" w14:textId="77777777" w:rsidR="00E74675" w:rsidRPr="00E74675" w:rsidRDefault="00E74675" w:rsidP="00E74675">
            <w:pPr>
              <w:jc w:val="center"/>
              <w:rPr>
                <w:rFonts w:eastAsia="GaramondPremrPro"/>
                <w:lang w:val="pt-BR" w:eastAsia="pt-BR"/>
              </w:rPr>
            </w:pPr>
            <w:r w:rsidRPr="00E74675">
              <w:rPr>
                <w:b/>
                <w:lang w:val="pt-BR" w:eastAsia="pt-BR"/>
              </w:rPr>
              <w:t>Nós e a cidade</w:t>
            </w:r>
          </w:p>
        </w:tc>
        <w:tc>
          <w:tcPr>
            <w:tcW w:w="769" w:type="dxa"/>
            <w:tcBorders>
              <w:top w:val="nil"/>
              <w:bottom w:val="nil"/>
            </w:tcBorders>
          </w:tcPr>
          <w:p w14:paraId="2E9C4DE4" w14:textId="77777777" w:rsidR="00E74675" w:rsidRPr="00E74675" w:rsidRDefault="00E74675" w:rsidP="00E74675">
            <w:pPr>
              <w:jc w:val="both"/>
              <w:rPr>
                <w:rFonts w:eastAsia="GaramondPremrPro"/>
                <w:lang w:val="pt-BR" w:eastAsia="pt-BR"/>
              </w:rPr>
            </w:pPr>
          </w:p>
        </w:tc>
        <w:tc>
          <w:tcPr>
            <w:tcW w:w="2567" w:type="dxa"/>
            <w:gridSpan w:val="3"/>
            <w:tcBorders>
              <w:top w:val="single" w:sz="4" w:space="0" w:color="auto"/>
            </w:tcBorders>
          </w:tcPr>
          <w:p w14:paraId="3D650190" w14:textId="77777777" w:rsidR="00E74675" w:rsidRPr="00E74675" w:rsidRDefault="00E74675" w:rsidP="00E74675">
            <w:pPr>
              <w:jc w:val="center"/>
              <w:rPr>
                <w:b/>
                <w:vertAlign w:val="superscript"/>
                <w:lang w:val="pt-BR" w:eastAsia="pt-BR"/>
              </w:rPr>
            </w:pPr>
            <w:r w:rsidRPr="00E74675">
              <w:rPr>
                <w:b/>
                <w:lang w:val="pt-BR" w:eastAsia="pt-BR"/>
              </w:rPr>
              <w:t>Classe 3</w:t>
            </w:r>
          </w:p>
          <w:p w14:paraId="66F9D411" w14:textId="77777777" w:rsidR="00E74675" w:rsidRPr="00E74675" w:rsidRDefault="00E74675" w:rsidP="00E74675">
            <w:pPr>
              <w:jc w:val="center"/>
              <w:rPr>
                <w:rFonts w:eastAsia="GaramondPremrPro"/>
                <w:lang w:val="pt-BR" w:eastAsia="pt-BR"/>
              </w:rPr>
            </w:pPr>
            <w:r w:rsidRPr="00E74675">
              <w:rPr>
                <w:b/>
                <w:lang w:val="pt-BR" w:eastAsia="pt-BR"/>
              </w:rPr>
              <w:t>Nós e o nosso rural</w:t>
            </w:r>
          </w:p>
        </w:tc>
      </w:tr>
      <w:tr w:rsidR="00E74675" w:rsidRPr="00E74675" w14:paraId="6DF40290" w14:textId="77777777" w:rsidTr="00E74675">
        <w:trPr>
          <w:trHeight w:val="152"/>
        </w:trPr>
        <w:tc>
          <w:tcPr>
            <w:tcW w:w="1938" w:type="dxa"/>
            <w:gridSpan w:val="2"/>
          </w:tcPr>
          <w:p w14:paraId="32C5127C" w14:textId="77777777" w:rsidR="00E74675" w:rsidRPr="00E74675" w:rsidRDefault="00E74675" w:rsidP="00E74675">
            <w:pPr>
              <w:rPr>
                <w:lang w:val="pt-BR" w:eastAsia="pt-BR"/>
              </w:rPr>
            </w:pPr>
            <w:r w:rsidRPr="00E74675">
              <w:rPr>
                <w:lang w:val="pt-BR" w:eastAsia="pt-BR"/>
              </w:rPr>
              <w:t>Formas</w:t>
            </w:r>
          </w:p>
        </w:tc>
        <w:tc>
          <w:tcPr>
            <w:tcW w:w="672" w:type="dxa"/>
          </w:tcPr>
          <w:p w14:paraId="4D62F37E" w14:textId="77777777" w:rsidR="00E74675" w:rsidRPr="00E74675" w:rsidRDefault="00E74675" w:rsidP="00E74675">
            <w:pPr>
              <w:rPr>
                <w:lang w:val="pt-BR" w:eastAsia="pt-BR"/>
              </w:rPr>
            </w:pPr>
            <w:r w:rsidRPr="00E74675">
              <w:rPr>
                <w:lang w:val="pt-BR" w:eastAsia="pt-BR"/>
              </w:rPr>
              <w:t>X</w:t>
            </w:r>
            <w:r w:rsidRPr="00E74675">
              <w:rPr>
                <w:vertAlign w:val="superscript"/>
                <w:lang w:val="pt-BR" w:eastAsia="pt-BR"/>
              </w:rPr>
              <w:t>2</w:t>
            </w:r>
          </w:p>
        </w:tc>
        <w:tc>
          <w:tcPr>
            <w:tcW w:w="486" w:type="dxa"/>
            <w:tcBorders>
              <w:top w:val="nil"/>
              <w:bottom w:val="nil"/>
            </w:tcBorders>
          </w:tcPr>
          <w:p w14:paraId="6823F772" w14:textId="77777777" w:rsidR="00E74675" w:rsidRPr="00E74675" w:rsidRDefault="00E74675" w:rsidP="00E74675">
            <w:pPr>
              <w:rPr>
                <w:rFonts w:eastAsia="GaramondPremrPro"/>
                <w:lang w:val="pt-BR" w:eastAsia="pt-BR"/>
              </w:rPr>
            </w:pPr>
          </w:p>
        </w:tc>
        <w:tc>
          <w:tcPr>
            <w:tcW w:w="1707" w:type="dxa"/>
            <w:gridSpan w:val="2"/>
          </w:tcPr>
          <w:p w14:paraId="46D8C5FA" w14:textId="77777777" w:rsidR="00E74675" w:rsidRPr="00E74675" w:rsidRDefault="00E74675" w:rsidP="00E74675">
            <w:pPr>
              <w:rPr>
                <w:lang w:val="pt-BR" w:eastAsia="pt-BR"/>
              </w:rPr>
            </w:pPr>
            <w:r w:rsidRPr="00E74675">
              <w:rPr>
                <w:lang w:val="pt-BR" w:eastAsia="pt-BR"/>
              </w:rPr>
              <w:t>Formas</w:t>
            </w:r>
          </w:p>
        </w:tc>
        <w:tc>
          <w:tcPr>
            <w:tcW w:w="672" w:type="dxa"/>
          </w:tcPr>
          <w:p w14:paraId="052FE170" w14:textId="77777777" w:rsidR="00E74675" w:rsidRPr="00E74675" w:rsidRDefault="00E74675" w:rsidP="00E74675">
            <w:pPr>
              <w:rPr>
                <w:lang w:val="pt-BR" w:eastAsia="pt-BR"/>
              </w:rPr>
            </w:pPr>
            <w:r w:rsidRPr="00E74675">
              <w:rPr>
                <w:lang w:val="pt-BR" w:eastAsia="pt-BR"/>
              </w:rPr>
              <w:t>X</w:t>
            </w:r>
            <w:r w:rsidRPr="00E74675">
              <w:rPr>
                <w:vertAlign w:val="superscript"/>
                <w:lang w:val="pt-BR" w:eastAsia="pt-BR"/>
              </w:rPr>
              <w:t>2</w:t>
            </w:r>
          </w:p>
        </w:tc>
        <w:tc>
          <w:tcPr>
            <w:tcW w:w="769" w:type="dxa"/>
            <w:tcBorders>
              <w:top w:val="nil"/>
              <w:bottom w:val="nil"/>
            </w:tcBorders>
          </w:tcPr>
          <w:p w14:paraId="18E84275" w14:textId="77777777" w:rsidR="00E74675" w:rsidRPr="00E74675" w:rsidRDefault="00E74675" w:rsidP="00E74675">
            <w:pPr>
              <w:rPr>
                <w:rFonts w:eastAsia="GaramondPremrPro"/>
                <w:lang w:val="pt-BR" w:eastAsia="pt-BR"/>
              </w:rPr>
            </w:pPr>
          </w:p>
        </w:tc>
        <w:tc>
          <w:tcPr>
            <w:tcW w:w="1853" w:type="dxa"/>
            <w:gridSpan w:val="2"/>
          </w:tcPr>
          <w:p w14:paraId="214A41E5" w14:textId="77777777" w:rsidR="00E74675" w:rsidRPr="00E74675" w:rsidRDefault="00E74675" w:rsidP="00E74675">
            <w:pPr>
              <w:rPr>
                <w:lang w:val="pt-BR" w:eastAsia="pt-BR"/>
              </w:rPr>
            </w:pPr>
            <w:r w:rsidRPr="00E74675">
              <w:rPr>
                <w:lang w:val="pt-BR" w:eastAsia="pt-BR"/>
              </w:rPr>
              <w:t>Formas</w:t>
            </w:r>
          </w:p>
        </w:tc>
        <w:tc>
          <w:tcPr>
            <w:tcW w:w="714" w:type="dxa"/>
          </w:tcPr>
          <w:p w14:paraId="38CEBB4B" w14:textId="77777777" w:rsidR="00E74675" w:rsidRPr="00E74675" w:rsidRDefault="00E74675" w:rsidP="00E74675">
            <w:pPr>
              <w:rPr>
                <w:lang w:val="pt-BR" w:eastAsia="pt-BR"/>
              </w:rPr>
            </w:pPr>
            <w:r w:rsidRPr="00E74675">
              <w:rPr>
                <w:lang w:val="pt-BR" w:eastAsia="pt-BR"/>
              </w:rPr>
              <w:t>X</w:t>
            </w:r>
            <w:r w:rsidRPr="00E74675">
              <w:rPr>
                <w:vertAlign w:val="superscript"/>
                <w:lang w:val="pt-BR" w:eastAsia="pt-BR"/>
              </w:rPr>
              <w:t>2</w:t>
            </w:r>
          </w:p>
        </w:tc>
      </w:tr>
      <w:tr w:rsidR="00E74675" w:rsidRPr="00E74675" w14:paraId="15D8E2FA" w14:textId="77777777" w:rsidTr="00E74675">
        <w:tc>
          <w:tcPr>
            <w:tcW w:w="1938" w:type="dxa"/>
            <w:gridSpan w:val="2"/>
          </w:tcPr>
          <w:p w14:paraId="451331BE" w14:textId="77777777" w:rsidR="00E74675" w:rsidRPr="00E74675" w:rsidRDefault="00E74675" w:rsidP="00E74675">
            <w:pPr>
              <w:rPr>
                <w:lang w:val="pt-BR" w:eastAsia="pt-BR"/>
              </w:rPr>
            </w:pPr>
            <w:r w:rsidRPr="00E74675">
              <w:rPr>
                <w:lang w:val="pt-BR" w:eastAsia="pt-BR"/>
              </w:rPr>
              <w:t xml:space="preserve">Eles                  </w:t>
            </w:r>
          </w:p>
          <w:p w14:paraId="0C68215D" w14:textId="77777777" w:rsidR="00E74675" w:rsidRPr="00E74675" w:rsidRDefault="00E74675" w:rsidP="00E74675">
            <w:pPr>
              <w:rPr>
                <w:lang w:val="pt-BR" w:eastAsia="pt-BR"/>
              </w:rPr>
            </w:pPr>
            <w:r w:rsidRPr="00E74675">
              <w:rPr>
                <w:lang w:val="pt-BR" w:eastAsia="pt-BR"/>
              </w:rPr>
              <w:t xml:space="preserve">Procura de emprego    </w:t>
            </w:r>
          </w:p>
          <w:p w14:paraId="11D4B060" w14:textId="77777777" w:rsidR="00E74675" w:rsidRPr="00E74675" w:rsidRDefault="00E74675" w:rsidP="00E74675">
            <w:pPr>
              <w:rPr>
                <w:lang w:val="pt-BR" w:eastAsia="pt-BR"/>
              </w:rPr>
            </w:pPr>
            <w:r w:rsidRPr="00E74675">
              <w:rPr>
                <w:lang w:val="pt-BR" w:eastAsia="pt-BR"/>
              </w:rPr>
              <w:t xml:space="preserve">Rico                  </w:t>
            </w:r>
          </w:p>
          <w:p w14:paraId="277F0035" w14:textId="77777777" w:rsidR="00E74675" w:rsidRPr="00E74675" w:rsidRDefault="00E74675" w:rsidP="00E74675">
            <w:pPr>
              <w:rPr>
                <w:lang w:val="pt-BR" w:eastAsia="pt-BR"/>
              </w:rPr>
            </w:pPr>
            <w:r w:rsidRPr="00E74675">
              <w:rPr>
                <w:lang w:val="pt-BR" w:eastAsia="pt-BR"/>
              </w:rPr>
              <w:t xml:space="preserve">Pobre                 </w:t>
            </w:r>
          </w:p>
          <w:p w14:paraId="4E37C6F9" w14:textId="77777777" w:rsidR="00E74675" w:rsidRPr="00E74675" w:rsidRDefault="00E74675" w:rsidP="00E74675">
            <w:pPr>
              <w:rPr>
                <w:lang w:val="pt-BR" w:eastAsia="pt-BR"/>
              </w:rPr>
            </w:pPr>
            <w:r w:rsidRPr="00E74675">
              <w:rPr>
                <w:lang w:val="pt-BR" w:eastAsia="pt-BR"/>
              </w:rPr>
              <w:t xml:space="preserve">Favela                </w:t>
            </w:r>
          </w:p>
          <w:p w14:paraId="4CD91081" w14:textId="77777777" w:rsidR="00E74675" w:rsidRPr="00E74675" w:rsidRDefault="00E74675" w:rsidP="00E74675">
            <w:pPr>
              <w:rPr>
                <w:lang w:val="pt-BR" w:eastAsia="pt-BR"/>
              </w:rPr>
            </w:pPr>
            <w:r w:rsidRPr="00E74675">
              <w:rPr>
                <w:lang w:val="pt-BR" w:eastAsia="pt-BR"/>
              </w:rPr>
              <w:t xml:space="preserve">Dinheiro              </w:t>
            </w:r>
          </w:p>
          <w:p w14:paraId="3E5AFABB" w14:textId="77777777" w:rsidR="00E74675" w:rsidRPr="00E74675" w:rsidRDefault="00E74675" w:rsidP="00E74675">
            <w:pPr>
              <w:rPr>
                <w:lang w:val="pt-BR" w:eastAsia="pt-BR"/>
              </w:rPr>
            </w:pPr>
            <w:r w:rsidRPr="00E74675">
              <w:rPr>
                <w:lang w:val="pt-BR" w:eastAsia="pt-BR"/>
              </w:rPr>
              <w:t>Deles</w:t>
            </w:r>
          </w:p>
          <w:p w14:paraId="4351B7EB" w14:textId="77777777" w:rsidR="00E74675" w:rsidRPr="00E74675" w:rsidRDefault="00E74675" w:rsidP="00E74675">
            <w:pPr>
              <w:rPr>
                <w:lang w:val="pt-BR" w:eastAsia="pt-BR"/>
              </w:rPr>
            </w:pPr>
            <w:r w:rsidRPr="00E74675">
              <w:rPr>
                <w:lang w:val="pt-BR" w:eastAsia="pt-BR"/>
              </w:rPr>
              <w:t xml:space="preserve">Aglomeração             </w:t>
            </w:r>
          </w:p>
          <w:p w14:paraId="31097FFF" w14:textId="77777777" w:rsidR="00E74675" w:rsidRPr="00E74675" w:rsidRDefault="00E74675" w:rsidP="00E74675">
            <w:pPr>
              <w:rPr>
                <w:lang w:val="pt-BR" w:eastAsia="pt-BR"/>
              </w:rPr>
            </w:pPr>
            <w:r w:rsidRPr="00E74675">
              <w:rPr>
                <w:lang w:val="pt-BR" w:eastAsia="pt-BR"/>
              </w:rPr>
              <w:t xml:space="preserve">Estudo                </w:t>
            </w:r>
          </w:p>
          <w:p w14:paraId="54803A5E" w14:textId="77777777" w:rsidR="00E74675" w:rsidRPr="00E74675" w:rsidRDefault="00E74675" w:rsidP="00E74675">
            <w:pPr>
              <w:rPr>
                <w:lang w:val="pt-BR" w:eastAsia="pt-BR"/>
              </w:rPr>
            </w:pPr>
            <w:r w:rsidRPr="00E74675">
              <w:rPr>
                <w:lang w:val="pt-BR" w:eastAsia="pt-BR"/>
              </w:rPr>
              <w:t xml:space="preserve">Droga                 </w:t>
            </w:r>
          </w:p>
          <w:p w14:paraId="564C1518" w14:textId="77777777" w:rsidR="00E74675" w:rsidRPr="00E74675" w:rsidRDefault="00E74675" w:rsidP="00E74675">
            <w:pPr>
              <w:rPr>
                <w:lang w:val="pt-BR" w:eastAsia="pt-BR"/>
              </w:rPr>
            </w:pPr>
            <w:r w:rsidRPr="00E74675">
              <w:rPr>
                <w:lang w:val="pt-BR" w:eastAsia="pt-BR"/>
              </w:rPr>
              <w:t xml:space="preserve">Desigualdade social              </w:t>
            </w:r>
          </w:p>
          <w:p w14:paraId="3FD2179B" w14:textId="77777777" w:rsidR="00E74675" w:rsidRPr="00E74675" w:rsidRDefault="00E74675" w:rsidP="00E74675">
            <w:pPr>
              <w:rPr>
                <w:lang w:val="pt-BR" w:eastAsia="pt-BR"/>
              </w:rPr>
            </w:pPr>
            <w:r w:rsidRPr="00E74675">
              <w:rPr>
                <w:lang w:val="pt-BR" w:eastAsia="pt-BR"/>
              </w:rPr>
              <w:t xml:space="preserve">Violência        </w:t>
            </w:r>
          </w:p>
          <w:p w14:paraId="79E05FA2" w14:textId="77777777" w:rsidR="00E74675" w:rsidRPr="00E74675" w:rsidRDefault="00E74675" w:rsidP="00E74675">
            <w:pPr>
              <w:rPr>
                <w:lang w:val="pt-BR" w:eastAsia="pt-BR"/>
              </w:rPr>
            </w:pPr>
            <w:r w:rsidRPr="00E74675">
              <w:rPr>
                <w:lang w:val="pt-BR" w:eastAsia="pt-BR"/>
              </w:rPr>
              <w:t xml:space="preserve">Comprar               </w:t>
            </w:r>
          </w:p>
          <w:p w14:paraId="2FC1D140" w14:textId="77777777" w:rsidR="00E74675" w:rsidRPr="00E74675" w:rsidRDefault="00E74675" w:rsidP="00E74675">
            <w:pPr>
              <w:rPr>
                <w:lang w:val="pt-BR" w:eastAsia="pt-BR"/>
              </w:rPr>
            </w:pPr>
            <w:r w:rsidRPr="00E74675">
              <w:rPr>
                <w:lang w:val="pt-BR" w:eastAsia="pt-BR"/>
              </w:rPr>
              <w:t xml:space="preserve">Cidade                </w:t>
            </w:r>
          </w:p>
          <w:p w14:paraId="3985406B" w14:textId="77777777" w:rsidR="00E74675" w:rsidRPr="00E74675" w:rsidRDefault="00E74675" w:rsidP="00E74675">
            <w:pPr>
              <w:rPr>
                <w:lang w:val="pt-BR" w:eastAsia="pt-BR"/>
              </w:rPr>
            </w:pPr>
            <w:r w:rsidRPr="00E74675">
              <w:rPr>
                <w:lang w:val="pt-BR" w:eastAsia="pt-BR"/>
              </w:rPr>
              <w:t xml:space="preserve">Ganância              </w:t>
            </w:r>
          </w:p>
          <w:p w14:paraId="48051D3D" w14:textId="77777777" w:rsidR="00E74675" w:rsidRPr="00E74675" w:rsidRDefault="00E74675" w:rsidP="00E74675">
            <w:pPr>
              <w:rPr>
                <w:lang w:val="pt-BR" w:eastAsia="pt-BR"/>
              </w:rPr>
            </w:pPr>
            <w:r w:rsidRPr="00E74675">
              <w:rPr>
                <w:lang w:val="pt-BR" w:eastAsia="pt-BR"/>
              </w:rPr>
              <w:t xml:space="preserve">Cata lixo             </w:t>
            </w:r>
          </w:p>
          <w:p w14:paraId="073F9B3C" w14:textId="77777777" w:rsidR="00E74675" w:rsidRPr="00E74675" w:rsidRDefault="00E74675" w:rsidP="00E74675">
            <w:pPr>
              <w:rPr>
                <w:lang w:val="pt-BR" w:eastAsia="pt-BR"/>
              </w:rPr>
            </w:pPr>
            <w:r w:rsidRPr="00E74675">
              <w:rPr>
                <w:lang w:val="pt-BR" w:eastAsia="pt-BR"/>
              </w:rPr>
              <w:t xml:space="preserve">Se acham superiores   </w:t>
            </w:r>
          </w:p>
          <w:p w14:paraId="2E32F9C1" w14:textId="77777777" w:rsidR="00E74675" w:rsidRPr="00E74675" w:rsidRDefault="00E74675" w:rsidP="00E74675">
            <w:pPr>
              <w:rPr>
                <w:lang w:val="pt-BR" w:eastAsia="pt-BR"/>
              </w:rPr>
            </w:pPr>
            <w:r w:rsidRPr="00E74675">
              <w:rPr>
                <w:lang w:val="pt-BR" w:eastAsia="pt-BR"/>
              </w:rPr>
              <w:t xml:space="preserve">Fome                  </w:t>
            </w:r>
          </w:p>
          <w:p w14:paraId="74A43A5A" w14:textId="77777777" w:rsidR="00E74675" w:rsidRPr="00E74675" w:rsidRDefault="00E74675" w:rsidP="00E74675">
            <w:pPr>
              <w:rPr>
                <w:lang w:val="pt-BR" w:eastAsia="pt-BR"/>
              </w:rPr>
            </w:pPr>
            <w:r w:rsidRPr="00E74675">
              <w:rPr>
                <w:lang w:val="pt-BR" w:eastAsia="pt-BR"/>
              </w:rPr>
              <w:t xml:space="preserve">Trabalhar     </w:t>
            </w:r>
          </w:p>
          <w:p w14:paraId="5B5F7559" w14:textId="77777777" w:rsidR="00E74675" w:rsidRPr="00E74675" w:rsidRDefault="00E74675" w:rsidP="00E74675">
            <w:pPr>
              <w:jc w:val="both"/>
              <w:rPr>
                <w:rFonts w:eastAsia="GaramondPremrPro"/>
                <w:lang w:val="pt-BR" w:eastAsia="pt-BR"/>
              </w:rPr>
            </w:pPr>
            <w:r w:rsidRPr="00E74675">
              <w:rPr>
                <w:lang w:val="pt-BR" w:eastAsia="pt-BR"/>
              </w:rPr>
              <w:t xml:space="preserve">Capitalismo           </w:t>
            </w:r>
          </w:p>
        </w:tc>
        <w:tc>
          <w:tcPr>
            <w:tcW w:w="672" w:type="dxa"/>
          </w:tcPr>
          <w:p w14:paraId="7825AB79" w14:textId="77777777" w:rsidR="00E74675" w:rsidRPr="00E74675" w:rsidRDefault="00E74675" w:rsidP="00E74675">
            <w:pPr>
              <w:rPr>
                <w:lang w:val="pt-BR" w:eastAsia="pt-BR"/>
              </w:rPr>
            </w:pPr>
            <w:r w:rsidRPr="00E74675">
              <w:rPr>
                <w:lang w:val="pt-BR" w:eastAsia="pt-BR"/>
              </w:rPr>
              <w:t xml:space="preserve">45.48 </w:t>
            </w:r>
          </w:p>
          <w:p w14:paraId="5830407C" w14:textId="77777777" w:rsidR="00E74675" w:rsidRPr="00E74675" w:rsidRDefault="00E74675" w:rsidP="00E74675">
            <w:pPr>
              <w:rPr>
                <w:lang w:val="pt-BR" w:eastAsia="pt-BR"/>
              </w:rPr>
            </w:pPr>
            <w:r w:rsidRPr="00E74675">
              <w:rPr>
                <w:lang w:val="pt-BR" w:eastAsia="pt-BR"/>
              </w:rPr>
              <w:t xml:space="preserve">43.09 </w:t>
            </w:r>
          </w:p>
          <w:p w14:paraId="4E26B4E1" w14:textId="77777777" w:rsidR="00E74675" w:rsidRPr="00E74675" w:rsidRDefault="00E74675" w:rsidP="00E74675">
            <w:pPr>
              <w:rPr>
                <w:lang w:val="pt-BR" w:eastAsia="pt-BR"/>
              </w:rPr>
            </w:pPr>
            <w:r w:rsidRPr="00E74675">
              <w:rPr>
                <w:lang w:val="pt-BR" w:eastAsia="pt-BR"/>
              </w:rPr>
              <w:t xml:space="preserve">40.43 </w:t>
            </w:r>
          </w:p>
          <w:p w14:paraId="3DF601CB" w14:textId="77777777" w:rsidR="00E74675" w:rsidRPr="00E74675" w:rsidRDefault="00E74675" w:rsidP="00E74675">
            <w:pPr>
              <w:rPr>
                <w:lang w:val="pt-BR" w:eastAsia="pt-BR"/>
              </w:rPr>
            </w:pPr>
            <w:r w:rsidRPr="00E74675">
              <w:rPr>
                <w:lang w:val="pt-BR" w:eastAsia="pt-BR"/>
              </w:rPr>
              <w:t xml:space="preserve">26.19 </w:t>
            </w:r>
          </w:p>
          <w:p w14:paraId="21AF8B5C" w14:textId="77777777" w:rsidR="00E74675" w:rsidRPr="00E74675" w:rsidRDefault="00E74675" w:rsidP="00E74675">
            <w:pPr>
              <w:rPr>
                <w:lang w:val="pt-BR" w:eastAsia="pt-BR"/>
              </w:rPr>
            </w:pPr>
            <w:r w:rsidRPr="00E74675">
              <w:rPr>
                <w:lang w:val="pt-BR" w:eastAsia="pt-BR"/>
              </w:rPr>
              <w:t xml:space="preserve">25.23 </w:t>
            </w:r>
          </w:p>
          <w:p w14:paraId="66820E41" w14:textId="77777777" w:rsidR="00E74675" w:rsidRPr="00E74675" w:rsidRDefault="00E74675" w:rsidP="00E74675">
            <w:pPr>
              <w:rPr>
                <w:lang w:val="pt-BR" w:eastAsia="pt-BR"/>
              </w:rPr>
            </w:pPr>
            <w:r w:rsidRPr="00E74675">
              <w:rPr>
                <w:lang w:val="pt-BR" w:eastAsia="pt-BR"/>
              </w:rPr>
              <w:t xml:space="preserve">25.05 </w:t>
            </w:r>
          </w:p>
          <w:p w14:paraId="2669B88B" w14:textId="77777777" w:rsidR="00E74675" w:rsidRPr="00E74675" w:rsidRDefault="00E74675" w:rsidP="00E74675">
            <w:pPr>
              <w:rPr>
                <w:lang w:val="pt-BR" w:eastAsia="pt-BR"/>
              </w:rPr>
            </w:pPr>
            <w:r w:rsidRPr="00E74675">
              <w:rPr>
                <w:lang w:val="pt-BR" w:eastAsia="pt-BR"/>
              </w:rPr>
              <w:t>24.91</w:t>
            </w:r>
          </w:p>
          <w:p w14:paraId="40D979AC" w14:textId="77777777" w:rsidR="00E74675" w:rsidRPr="00E74675" w:rsidRDefault="00E74675" w:rsidP="00E74675">
            <w:pPr>
              <w:rPr>
                <w:lang w:val="pt-BR" w:eastAsia="pt-BR"/>
              </w:rPr>
            </w:pPr>
            <w:r w:rsidRPr="00E74675">
              <w:rPr>
                <w:lang w:val="pt-BR" w:eastAsia="pt-BR"/>
              </w:rPr>
              <w:t xml:space="preserve">23.53 </w:t>
            </w:r>
          </w:p>
          <w:p w14:paraId="721D98C4" w14:textId="77777777" w:rsidR="00E74675" w:rsidRPr="00E74675" w:rsidRDefault="00E74675" w:rsidP="00E74675">
            <w:pPr>
              <w:rPr>
                <w:lang w:val="pt-BR" w:eastAsia="pt-BR"/>
              </w:rPr>
            </w:pPr>
            <w:r w:rsidRPr="00E74675">
              <w:rPr>
                <w:lang w:val="pt-BR" w:eastAsia="pt-BR"/>
              </w:rPr>
              <w:t xml:space="preserve">19.95 </w:t>
            </w:r>
          </w:p>
          <w:p w14:paraId="747A9CDF" w14:textId="77777777" w:rsidR="00E74675" w:rsidRPr="00E74675" w:rsidRDefault="00E74675" w:rsidP="00E74675">
            <w:pPr>
              <w:rPr>
                <w:lang w:val="pt-BR" w:eastAsia="pt-BR"/>
              </w:rPr>
            </w:pPr>
            <w:r w:rsidRPr="00E74675">
              <w:rPr>
                <w:lang w:val="pt-BR" w:eastAsia="pt-BR"/>
              </w:rPr>
              <w:t xml:space="preserve">19.31 </w:t>
            </w:r>
          </w:p>
          <w:p w14:paraId="1EE11904" w14:textId="77777777" w:rsidR="00E74675" w:rsidRPr="00E74675" w:rsidRDefault="00E74675" w:rsidP="00E74675">
            <w:pPr>
              <w:rPr>
                <w:lang w:val="pt-BR" w:eastAsia="pt-BR"/>
              </w:rPr>
            </w:pPr>
            <w:r w:rsidRPr="00E74675">
              <w:rPr>
                <w:lang w:val="pt-BR" w:eastAsia="pt-BR"/>
              </w:rPr>
              <w:t xml:space="preserve">17.17 </w:t>
            </w:r>
          </w:p>
          <w:p w14:paraId="3C8967A0" w14:textId="77777777" w:rsidR="00E74675" w:rsidRPr="00E74675" w:rsidRDefault="00E74675" w:rsidP="00E74675">
            <w:pPr>
              <w:rPr>
                <w:lang w:val="pt-BR" w:eastAsia="pt-BR"/>
              </w:rPr>
            </w:pPr>
            <w:r w:rsidRPr="00E74675">
              <w:rPr>
                <w:lang w:val="pt-BR" w:eastAsia="pt-BR"/>
              </w:rPr>
              <w:t xml:space="preserve">12.76 </w:t>
            </w:r>
          </w:p>
          <w:p w14:paraId="7E592F4D" w14:textId="77777777" w:rsidR="00E74675" w:rsidRPr="00E74675" w:rsidRDefault="00E74675" w:rsidP="00E74675">
            <w:pPr>
              <w:rPr>
                <w:lang w:val="pt-BR" w:eastAsia="pt-BR"/>
              </w:rPr>
            </w:pPr>
            <w:r w:rsidRPr="00E74675">
              <w:rPr>
                <w:lang w:val="pt-BR" w:eastAsia="pt-BR"/>
              </w:rPr>
              <w:t xml:space="preserve">11.82 </w:t>
            </w:r>
          </w:p>
          <w:p w14:paraId="3E78966F" w14:textId="77777777" w:rsidR="00E74675" w:rsidRPr="00E74675" w:rsidRDefault="00E74675" w:rsidP="00E74675">
            <w:pPr>
              <w:rPr>
                <w:lang w:val="pt-BR" w:eastAsia="pt-BR"/>
              </w:rPr>
            </w:pPr>
            <w:r w:rsidRPr="00E74675">
              <w:rPr>
                <w:lang w:val="pt-BR" w:eastAsia="pt-BR"/>
              </w:rPr>
              <w:t xml:space="preserve">10.82 </w:t>
            </w:r>
          </w:p>
          <w:p w14:paraId="332FE4BC" w14:textId="77777777" w:rsidR="00E74675" w:rsidRPr="00E74675" w:rsidRDefault="00E74675" w:rsidP="00E74675">
            <w:pPr>
              <w:rPr>
                <w:lang w:val="pt-BR" w:eastAsia="pt-BR"/>
              </w:rPr>
            </w:pPr>
            <w:r w:rsidRPr="00E74675">
              <w:rPr>
                <w:lang w:val="pt-BR" w:eastAsia="pt-BR"/>
              </w:rPr>
              <w:t xml:space="preserve">10.43 </w:t>
            </w:r>
          </w:p>
          <w:p w14:paraId="4F66D3EB" w14:textId="77777777" w:rsidR="00E74675" w:rsidRPr="00E74675" w:rsidRDefault="00E74675" w:rsidP="00E74675">
            <w:pPr>
              <w:rPr>
                <w:lang w:val="pt-BR" w:eastAsia="pt-BR"/>
              </w:rPr>
            </w:pPr>
            <w:r w:rsidRPr="00E74675">
              <w:rPr>
                <w:lang w:val="pt-BR" w:eastAsia="pt-BR"/>
              </w:rPr>
              <w:t xml:space="preserve">9.48  </w:t>
            </w:r>
          </w:p>
          <w:p w14:paraId="36DCAD1F" w14:textId="77777777" w:rsidR="00E74675" w:rsidRPr="00E74675" w:rsidRDefault="00E74675" w:rsidP="00E74675">
            <w:pPr>
              <w:rPr>
                <w:lang w:val="pt-BR" w:eastAsia="pt-BR"/>
              </w:rPr>
            </w:pPr>
            <w:r w:rsidRPr="00E74675">
              <w:rPr>
                <w:lang w:val="pt-BR" w:eastAsia="pt-BR"/>
              </w:rPr>
              <w:t xml:space="preserve">9.48  </w:t>
            </w:r>
          </w:p>
          <w:p w14:paraId="4AEA546E" w14:textId="77777777" w:rsidR="00E74675" w:rsidRPr="00E74675" w:rsidRDefault="00E74675" w:rsidP="00E74675">
            <w:pPr>
              <w:rPr>
                <w:lang w:val="pt-BR" w:eastAsia="pt-BR"/>
              </w:rPr>
            </w:pPr>
            <w:r w:rsidRPr="00E74675">
              <w:rPr>
                <w:lang w:val="pt-BR" w:eastAsia="pt-BR"/>
              </w:rPr>
              <w:t xml:space="preserve">9.19  </w:t>
            </w:r>
          </w:p>
          <w:p w14:paraId="1AB5D575" w14:textId="77777777" w:rsidR="00E74675" w:rsidRPr="00E74675" w:rsidRDefault="00E74675" w:rsidP="00E74675">
            <w:pPr>
              <w:rPr>
                <w:lang w:val="pt-BR" w:eastAsia="pt-BR"/>
              </w:rPr>
            </w:pPr>
            <w:r w:rsidRPr="00E74675">
              <w:rPr>
                <w:lang w:val="pt-BR" w:eastAsia="pt-BR"/>
              </w:rPr>
              <w:t xml:space="preserve">8.19  </w:t>
            </w:r>
          </w:p>
          <w:p w14:paraId="4CCAA6A5" w14:textId="77777777" w:rsidR="00E74675" w:rsidRPr="00E74675" w:rsidRDefault="00E74675" w:rsidP="00E74675">
            <w:pPr>
              <w:jc w:val="both"/>
              <w:rPr>
                <w:rFonts w:eastAsia="GaramondPremrPro"/>
                <w:lang w:val="pt-BR" w:eastAsia="pt-BR"/>
              </w:rPr>
            </w:pPr>
            <w:r w:rsidRPr="00E74675">
              <w:rPr>
                <w:lang w:val="pt-BR" w:eastAsia="pt-BR"/>
              </w:rPr>
              <w:t xml:space="preserve">8.12  </w:t>
            </w:r>
          </w:p>
        </w:tc>
        <w:tc>
          <w:tcPr>
            <w:tcW w:w="486" w:type="dxa"/>
            <w:tcBorders>
              <w:top w:val="nil"/>
              <w:bottom w:val="nil"/>
            </w:tcBorders>
          </w:tcPr>
          <w:p w14:paraId="1567EA2D" w14:textId="77777777" w:rsidR="00E74675" w:rsidRPr="00E74675" w:rsidRDefault="00E74675" w:rsidP="00E74675">
            <w:pPr>
              <w:jc w:val="both"/>
              <w:rPr>
                <w:rFonts w:eastAsia="GaramondPremrPro"/>
                <w:lang w:val="pt-BR" w:eastAsia="pt-BR"/>
              </w:rPr>
            </w:pPr>
          </w:p>
        </w:tc>
        <w:tc>
          <w:tcPr>
            <w:tcW w:w="1707" w:type="dxa"/>
            <w:gridSpan w:val="2"/>
          </w:tcPr>
          <w:p w14:paraId="4E8F78D8" w14:textId="77777777" w:rsidR="00E74675" w:rsidRPr="00E74675" w:rsidRDefault="00E74675" w:rsidP="00E74675">
            <w:pPr>
              <w:rPr>
                <w:lang w:val="pt-BR" w:eastAsia="pt-BR"/>
              </w:rPr>
            </w:pPr>
            <w:r w:rsidRPr="00E74675">
              <w:rPr>
                <w:lang w:val="pt-BR" w:eastAsia="pt-BR"/>
              </w:rPr>
              <w:t xml:space="preserve">Bonita          </w:t>
            </w:r>
          </w:p>
          <w:p w14:paraId="711BCEA8" w14:textId="77777777" w:rsidR="00E74675" w:rsidRPr="00E74675" w:rsidRDefault="00E74675" w:rsidP="00E74675">
            <w:pPr>
              <w:rPr>
                <w:lang w:val="pt-BR" w:eastAsia="pt-BR"/>
              </w:rPr>
            </w:pPr>
            <w:r w:rsidRPr="00E74675">
              <w:rPr>
                <w:lang w:val="pt-BR" w:eastAsia="pt-BR"/>
              </w:rPr>
              <w:t xml:space="preserve">Lojas           </w:t>
            </w:r>
          </w:p>
          <w:p w14:paraId="52D3FB37" w14:textId="77777777" w:rsidR="00E74675" w:rsidRPr="00E74675" w:rsidRDefault="00E74675" w:rsidP="00E74675">
            <w:pPr>
              <w:rPr>
                <w:lang w:val="pt-BR" w:eastAsia="pt-BR"/>
              </w:rPr>
            </w:pPr>
            <w:r w:rsidRPr="00E74675">
              <w:rPr>
                <w:lang w:val="pt-BR" w:eastAsia="pt-BR"/>
              </w:rPr>
              <w:t xml:space="preserve">Cidade          </w:t>
            </w:r>
          </w:p>
          <w:p w14:paraId="2959544F" w14:textId="77777777" w:rsidR="00E74675" w:rsidRPr="00E74675" w:rsidRDefault="00E74675" w:rsidP="00E74675">
            <w:pPr>
              <w:rPr>
                <w:lang w:val="pt-BR" w:eastAsia="pt-BR"/>
              </w:rPr>
            </w:pPr>
            <w:r w:rsidRPr="00E74675">
              <w:rPr>
                <w:lang w:val="pt-BR" w:eastAsia="pt-BR"/>
              </w:rPr>
              <w:t xml:space="preserve">Ruim            </w:t>
            </w:r>
          </w:p>
          <w:p w14:paraId="630420AE" w14:textId="77777777" w:rsidR="00E74675" w:rsidRPr="00E74675" w:rsidRDefault="00E74675" w:rsidP="00E74675">
            <w:pPr>
              <w:rPr>
                <w:lang w:val="pt-BR" w:eastAsia="pt-BR"/>
              </w:rPr>
            </w:pPr>
            <w:r w:rsidRPr="00E74675">
              <w:rPr>
                <w:lang w:val="pt-BR" w:eastAsia="pt-BR"/>
              </w:rPr>
              <w:t xml:space="preserve">Assalto         </w:t>
            </w:r>
          </w:p>
          <w:p w14:paraId="3066A614" w14:textId="77777777" w:rsidR="00E74675" w:rsidRPr="00E74675" w:rsidRDefault="00E74675" w:rsidP="00E74675">
            <w:pPr>
              <w:rPr>
                <w:lang w:val="pt-BR" w:eastAsia="pt-BR"/>
              </w:rPr>
            </w:pPr>
            <w:r w:rsidRPr="00E74675">
              <w:rPr>
                <w:lang w:val="pt-BR" w:eastAsia="pt-BR"/>
              </w:rPr>
              <w:t xml:space="preserve">Transporte      </w:t>
            </w:r>
          </w:p>
          <w:p w14:paraId="6CFE1232" w14:textId="77777777" w:rsidR="00E74675" w:rsidRPr="00E74675" w:rsidRDefault="00E74675" w:rsidP="00E74675">
            <w:pPr>
              <w:rPr>
                <w:lang w:val="pt-BR" w:eastAsia="pt-BR"/>
              </w:rPr>
            </w:pPr>
            <w:r w:rsidRPr="00E74675">
              <w:rPr>
                <w:lang w:val="pt-BR" w:eastAsia="pt-BR"/>
              </w:rPr>
              <w:t xml:space="preserve">Resolver coisas </w:t>
            </w:r>
          </w:p>
          <w:p w14:paraId="6A0D0C8F" w14:textId="77777777" w:rsidR="00E74675" w:rsidRPr="00E74675" w:rsidRDefault="00E74675" w:rsidP="00E74675">
            <w:pPr>
              <w:rPr>
                <w:lang w:val="pt-BR" w:eastAsia="pt-BR"/>
              </w:rPr>
            </w:pPr>
            <w:r w:rsidRPr="00E74675">
              <w:rPr>
                <w:lang w:val="pt-BR" w:eastAsia="pt-BR"/>
              </w:rPr>
              <w:t xml:space="preserve">Tentação        </w:t>
            </w:r>
          </w:p>
          <w:p w14:paraId="11A7C8A8" w14:textId="77777777" w:rsidR="00E74675" w:rsidRPr="00E74675" w:rsidRDefault="00E74675" w:rsidP="00E74675">
            <w:pPr>
              <w:rPr>
                <w:lang w:val="pt-BR" w:eastAsia="pt-BR"/>
              </w:rPr>
            </w:pPr>
            <w:r w:rsidRPr="00E74675">
              <w:rPr>
                <w:lang w:val="pt-BR" w:eastAsia="pt-BR"/>
              </w:rPr>
              <w:t xml:space="preserve">Preso           </w:t>
            </w:r>
          </w:p>
          <w:p w14:paraId="6CC98E6D" w14:textId="77777777" w:rsidR="00E74675" w:rsidRPr="00E74675" w:rsidRDefault="00E74675" w:rsidP="00E74675">
            <w:pPr>
              <w:rPr>
                <w:lang w:val="pt-BR" w:eastAsia="pt-BR"/>
              </w:rPr>
            </w:pPr>
            <w:r w:rsidRPr="00E74675">
              <w:rPr>
                <w:lang w:val="pt-BR" w:eastAsia="pt-BR"/>
              </w:rPr>
              <w:t xml:space="preserve">Roubos          </w:t>
            </w:r>
          </w:p>
          <w:p w14:paraId="0B69CAAF" w14:textId="77777777" w:rsidR="00E74675" w:rsidRPr="00E74675" w:rsidRDefault="00E74675" w:rsidP="00E74675">
            <w:pPr>
              <w:rPr>
                <w:lang w:val="pt-BR" w:eastAsia="pt-BR"/>
              </w:rPr>
            </w:pPr>
            <w:r w:rsidRPr="00E74675">
              <w:rPr>
                <w:lang w:val="pt-BR" w:eastAsia="pt-BR"/>
              </w:rPr>
              <w:t xml:space="preserve">Vender          </w:t>
            </w:r>
          </w:p>
          <w:p w14:paraId="74916261" w14:textId="77777777" w:rsidR="00E74675" w:rsidRPr="00E74675" w:rsidRDefault="00E74675" w:rsidP="00E74675">
            <w:pPr>
              <w:rPr>
                <w:lang w:val="pt-BR" w:eastAsia="pt-BR"/>
              </w:rPr>
            </w:pPr>
            <w:r w:rsidRPr="00E74675">
              <w:rPr>
                <w:lang w:val="pt-BR" w:eastAsia="pt-BR"/>
              </w:rPr>
              <w:t xml:space="preserve">Não gosto       </w:t>
            </w:r>
          </w:p>
          <w:p w14:paraId="08781608" w14:textId="77777777" w:rsidR="00E74675" w:rsidRPr="00E74675" w:rsidRDefault="00E74675" w:rsidP="00E74675">
            <w:pPr>
              <w:rPr>
                <w:lang w:val="pt-BR" w:eastAsia="pt-BR"/>
              </w:rPr>
            </w:pPr>
            <w:r w:rsidRPr="00E74675">
              <w:rPr>
                <w:lang w:val="pt-BR" w:eastAsia="pt-BR"/>
              </w:rPr>
              <w:t xml:space="preserve">Diferente       </w:t>
            </w:r>
          </w:p>
          <w:p w14:paraId="01F1EEE0" w14:textId="77777777" w:rsidR="00E74675" w:rsidRPr="00E74675" w:rsidRDefault="00E74675" w:rsidP="00E74675">
            <w:pPr>
              <w:rPr>
                <w:lang w:val="pt-BR" w:eastAsia="pt-BR"/>
              </w:rPr>
            </w:pPr>
            <w:r w:rsidRPr="00E74675">
              <w:rPr>
                <w:lang w:val="pt-BR" w:eastAsia="pt-BR"/>
              </w:rPr>
              <w:t xml:space="preserve">Parece          </w:t>
            </w:r>
          </w:p>
          <w:p w14:paraId="3965C32B" w14:textId="77777777" w:rsidR="00E74675" w:rsidRPr="00E74675" w:rsidRDefault="00E74675" w:rsidP="00E74675">
            <w:pPr>
              <w:rPr>
                <w:lang w:val="pt-BR" w:eastAsia="pt-BR"/>
              </w:rPr>
            </w:pPr>
            <w:r w:rsidRPr="00E74675">
              <w:rPr>
                <w:lang w:val="pt-BR" w:eastAsia="pt-BR"/>
              </w:rPr>
              <w:t xml:space="preserve">Ir e voltar     </w:t>
            </w:r>
          </w:p>
          <w:p w14:paraId="0FFD2085" w14:textId="77777777" w:rsidR="00E74675" w:rsidRPr="00E74675" w:rsidRDefault="00E74675" w:rsidP="00E74675">
            <w:pPr>
              <w:rPr>
                <w:lang w:val="pt-BR" w:eastAsia="pt-BR"/>
              </w:rPr>
            </w:pPr>
            <w:r w:rsidRPr="00E74675">
              <w:rPr>
                <w:lang w:val="pt-BR" w:eastAsia="pt-BR"/>
              </w:rPr>
              <w:t xml:space="preserve">Ruas            </w:t>
            </w:r>
          </w:p>
          <w:p w14:paraId="7CD534E7" w14:textId="77777777" w:rsidR="00E74675" w:rsidRPr="00E74675" w:rsidRDefault="00E74675" w:rsidP="00E74675">
            <w:pPr>
              <w:rPr>
                <w:lang w:val="pt-BR" w:eastAsia="pt-BR"/>
              </w:rPr>
            </w:pPr>
            <w:r w:rsidRPr="00E74675">
              <w:rPr>
                <w:lang w:val="pt-BR" w:eastAsia="pt-BR"/>
              </w:rPr>
              <w:t xml:space="preserve">Apertado        </w:t>
            </w:r>
          </w:p>
          <w:p w14:paraId="1A5B70AA" w14:textId="77777777" w:rsidR="00E74675" w:rsidRPr="00E74675" w:rsidRDefault="00E74675" w:rsidP="00E74675">
            <w:pPr>
              <w:rPr>
                <w:lang w:val="pt-BR" w:eastAsia="pt-BR"/>
              </w:rPr>
            </w:pPr>
            <w:r w:rsidRPr="00E74675">
              <w:rPr>
                <w:lang w:val="pt-BR" w:eastAsia="pt-BR"/>
              </w:rPr>
              <w:t xml:space="preserve">Banco           </w:t>
            </w:r>
          </w:p>
          <w:p w14:paraId="40FDEF37" w14:textId="77777777" w:rsidR="00E74675" w:rsidRPr="00E74675" w:rsidRDefault="00E74675" w:rsidP="00E74675">
            <w:pPr>
              <w:rPr>
                <w:lang w:val="pt-BR" w:eastAsia="pt-BR"/>
              </w:rPr>
            </w:pPr>
            <w:r w:rsidRPr="00E74675">
              <w:rPr>
                <w:lang w:val="pt-BR" w:eastAsia="pt-BR"/>
              </w:rPr>
              <w:t xml:space="preserve">Ônibus          </w:t>
            </w:r>
          </w:p>
          <w:p w14:paraId="68CEF96E" w14:textId="77777777" w:rsidR="00E74675" w:rsidRPr="00E74675" w:rsidRDefault="00E74675" w:rsidP="00E74675">
            <w:pPr>
              <w:jc w:val="both"/>
              <w:rPr>
                <w:rFonts w:eastAsia="GaramondPremrPro"/>
                <w:lang w:val="pt-BR" w:eastAsia="pt-BR"/>
              </w:rPr>
            </w:pPr>
            <w:r w:rsidRPr="00E74675">
              <w:rPr>
                <w:lang w:val="pt-BR" w:eastAsia="pt-BR"/>
              </w:rPr>
              <w:t xml:space="preserve">Trânsito        </w:t>
            </w:r>
          </w:p>
        </w:tc>
        <w:tc>
          <w:tcPr>
            <w:tcW w:w="672" w:type="dxa"/>
          </w:tcPr>
          <w:p w14:paraId="6743D2BE" w14:textId="77777777" w:rsidR="00E74675" w:rsidRPr="00E74675" w:rsidRDefault="00E74675" w:rsidP="00E74675">
            <w:pPr>
              <w:rPr>
                <w:lang w:val="pt-BR" w:eastAsia="pt-BR"/>
              </w:rPr>
            </w:pPr>
            <w:r w:rsidRPr="00E74675">
              <w:rPr>
                <w:lang w:val="pt-BR" w:eastAsia="pt-BR"/>
              </w:rPr>
              <w:t xml:space="preserve">25.47             </w:t>
            </w:r>
          </w:p>
          <w:p w14:paraId="2FF89E70" w14:textId="77777777" w:rsidR="00E74675" w:rsidRPr="00E74675" w:rsidRDefault="00E74675" w:rsidP="00E74675">
            <w:pPr>
              <w:rPr>
                <w:lang w:val="pt-BR" w:eastAsia="pt-BR"/>
              </w:rPr>
            </w:pPr>
            <w:r w:rsidRPr="00E74675">
              <w:rPr>
                <w:lang w:val="pt-BR" w:eastAsia="pt-BR"/>
              </w:rPr>
              <w:t xml:space="preserve">25.16              </w:t>
            </w:r>
          </w:p>
          <w:p w14:paraId="6FE2F93D" w14:textId="77777777" w:rsidR="00E74675" w:rsidRPr="00E74675" w:rsidRDefault="00E74675" w:rsidP="00E74675">
            <w:pPr>
              <w:rPr>
                <w:lang w:val="pt-BR" w:eastAsia="pt-BR"/>
              </w:rPr>
            </w:pPr>
            <w:r w:rsidRPr="00E74675">
              <w:rPr>
                <w:lang w:val="pt-BR" w:eastAsia="pt-BR"/>
              </w:rPr>
              <w:t xml:space="preserve">22.93             </w:t>
            </w:r>
          </w:p>
          <w:p w14:paraId="71808F18" w14:textId="77777777" w:rsidR="00E74675" w:rsidRPr="00E74675" w:rsidRDefault="00E74675" w:rsidP="00E74675">
            <w:pPr>
              <w:rPr>
                <w:lang w:val="pt-BR" w:eastAsia="pt-BR"/>
              </w:rPr>
            </w:pPr>
            <w:r w:rsidRPr="00E74675">
              <w:rPr>
                <w:lang w:val="pt-BR" w:eastAsia="pt-BR"/>
              </w:rPr>
              <w:t xml:space="preserve">20.26              </w:t>
            </w:r>
          </w:p>
          <w:p w14:paraId="6BFE8852" w14:textId="77777777" w:rsidR="00E74675" w:rsidRPr="00E74675" w:rsidRDefault="00E74675" w:rsidP="00E74675">
            <w:pPr>
              <w:rPr>
                <w:lang w:val="pt-BR" w:eastAsia="pt-BR"/>
              </w:rPr>
            </w:pPr>
            <w:r w:rsidRPr="00E74675">
              <w:rPr>
                <w:lang w:val="pt-BR" w:eastAsia="pt-BR"/>
              </w:rPr>
              <w:t>19.61</w:t>
            </w:r>
          </w:p>
          <w:p w14:paraId="1EC0B4B1" w14:textId="77777777" w:rsidR="00E74675" w:rsidRPr="00E74675" w:rsidRDefault="00E74675" w:rsidP="00E74675">
            <w:pPr>
              <w:rPr>
                <w:lang w:val="pt-BR" w:eastAsia="pt-BR"/>
              </w:rPr>
            </w:pPr>
            <w:r w:rsidRPr="00E74675">
              <w:rPr>
                <w:lang w:val="pt-BR" w:eastAsia="pt-BR"/>
              </w:rPr>
              <w:t xml:space="preserve">16.65                 </w:t>
            </w:r>
          </w:p>
          <w:p w14:paraId="61E0AA5D" w14:textId="77777777" w:rsidR="00E74675" w:rsidRPr="00E74675" w:rsidRDefault="00E74675" w:rsidP="00E74675">
            <w:pPr>
              <w:rPr>
                <w:lang w:val="pt-BR" w:eastAsia="pt-BR"/>
              </w:rPr>
            </w:pPr>
            <w:r w:rsidRPr="00E74675">
              <w:rPr>
                <w:lang w:val="pt-BR" w:eastAsia="pt-BR"/>
              </w:rPr>
              <w:t xml:space="preserve">16.65                     </w:t>
            </w:r>
          </w:p>
          <w:p w14:paraId="02F4973E" w14:textId="77777777" w:rsidR="00E74675" w:rsidRPr="00E74675" w:rsidRDefault="00E74675" w:rsidP="00E74675">
            <w:pPr>
              <w:rPr>
                <w:lang w:val="pt-BR" w:eastAsia="pt-BR"/>
              </w:rPr>
            </w:pPr>
            <w:r w:rsidRPr="00E74675">
              <w:rPr>
                <w:lang w:val="pt-BR" w:eastAsia="pt-BR"/>
              </w:rPr>
              <w:t xml:space="preserve">15.24              </w:t>
            </w:r>
          </w:p>
          <w:p w14:paraId="7C5AD6BF" w14:textId="77777777" w:rsidR="00E74675" w:rsidRPr="00E74675" w:rsidRDefault="00E74675" w:rsidP="00E74675">
            <w:pPr>
              <w:rPr>
                <w:lang w:val="pt-BR" w:eastAsia="pt-BR"/>
              </w:rPr>
            </w:pPr>
            <w:r w:rsidRPr="00E74675">
              <w:rPr>
                <w:lang w:val="pt-BR" w:eastAsia="pt-BR"/>
              </w:rPr>
              <w:t xml:space="preserve">15.05            </w:t>
            </w:r>
          </w:p>
          <w:p w14:paraId="43ED6A8E" w14:textId="77777777" w:rsidR="00E74675" w:rsidRPr="00E74675" w:rsidRDefault="00E74675" w:rsidP="00E74675">
            <w:pPr>
              <w:rPr>
                <w:lang w:val="pt-BR" w:eastAsia="pt-BR"/>
              </w:rPr>
            </w:pPr>
            <w:r w:rsidRPr="00E74675">
              <w:rPr>
                <w:lang w:val="pt-BR" w:eastAsia="pt-BR"/>
              </w:rPr>
              <w:t xml:space="preserve">13.93              </w:t>
            </w:r>
          </w:p>
          <w:p w14:paraId="061D9C3C" w14:textId="77777777" w:rsidR="00E74675" w:rsidRPr="00E74675" w:rsidRDefault="00E74675" w:rsidP="00E74675">
            <w:pPr>
              <w:rPr>
                <w:lang w:val="pt-BR" w:eastAsia="pt-BR"/>
              </w:rPr>
            </w:pPr>
            <w:r w:rsidRPr="00E74675">
              <w:rPr>
                <w:lang w:val="pt-BR" w:eastAsia="pt-BR"/>
              </w:rPr>
              <w:t xml:space="preserve">13.07            </w:t>
            </w:r>
          </w:p>
          <w:p w14:paraId="38FF6AAF" w14:textId="77777777" w:rsidR="00E74675" w:rsidRPr="00E74675" w:rsidRDefault="00E74675" w:rsidP="00E74675">
            <w:pPr>
              <w:rPr>
                <w:lang w:val="pt-BR" w:eastAsia="pt-BR"/>
              </w:rPr>
            </w:pPr>
            <w:r w:rsidRPr="00E74675">
              <w:rPr>
                <w:lang w:val="pt-BR" w:eastAsia="pt-BR"/>
              </w:rPr>
              <w:t xml:space="preserve">11.99                 </w:t>
            </w:r>
          </w:p>
          <w:p w14:paraId="39ACA0F4" w14:textId="77777777" w:rsidR="00E74675" w:rsidRPr="00E74675" w:rsidRDefault="00E74675" w:rsidP="00E74675">
            <w:pPr>
              <w:rPr>
                <w:lang w:val="pt-BR" w:eastAsia="pt-BR"/>
              </w:rPr>
            </w:pPr>
            <w:r w:rsidRPr="00E74675">
              <w:rPr>
                <w:lang w:val="pt-BR" w:eastAsia="pt-BR"/>
              </w:rPr>
              <w:t xml:space="preserve">11.29             </w:t>
            </w:r>
          </w:p>
          <w:p w14:paraId="2EA78144" w14:textId="77777777" w:rsidR="00E74675" w:rsidRPr="00E74675" w:rsidRDefault="00E74675" w:rsidP="00E74675">
            <w:pPr>
              <w:rPr>
                <w:lang w:val="pt-BR" w:eastAsia="pt-BR"/>
              </w:rPr>
            </w:pPr>
            <w:r w:rsidRPr="00E74675">
              <w:rPr>
                <w:lang w:val="pt-BR" w:eastAsia="pt-BR"/>
              </w:rPr>
              <w:t xml:space="preserve">11.05              </w:t>
            </w:r>
          </w:p>
          <w:p w14:paraId="6B16D243" w14:textId="77777777" w:rsidR="00E74675" w:rsidRPr="00E74675" w:rsidRDefault="00E74675" w:rsidP="00E74675">
            <w:pPr>
              <w:rPr>
                <w:lang w:val="pt-BR" w:eastAsia="pt-BR"/>
              </w:rPr>
            </w:pPr>
            <w:r w:rsidRPr="00E74675">
              <w:rPr>
                <w:lang w:val="pt-BR" w:eastAsia="pt-BR"/>
              </w:rPr>
              <w:t xml:space="preserve">11.05                   </w:t>
            </w:r>
          </w:p>
          <w:p w14:paraId="658D35E5" w14:textId="77777777" w:rsidR="00E74675" w:rsidRPr="00E74675" w:rsidRDefault="00E74675" w:rsidP="00E74675">
            <w:pPr>
              <w:rPr>
                <w:lang w:val="pt-BR" w:eastAsia="pt-BR"/>
              </w:rPr>
            </w:pPr>
            <w:r w:rsidRPr="00E74675">
              <w:rPr>
                <w:lang w:val="pt-BR" w:eastAsia="pt-BR"/>
              </w:rPr>
              <w:t xml:space="preserve">11.00          </w:t>
            </w:r>
          </w:p>
          <w:p w14:paraId="75597F36" w14:textId="77777777" w:rsidR="00E74675" w:rsidRPr="00E74675" w:rsidRDefault="00E74675" w:rsidP="00E74675">
            <w:pPr>
              <w:rPr>
                <w:lang w:val="pt-BR" w:eastAsia="pt-BR"/>
              </w:rPr>
            </w:pPr>
            <w:r w:rsidRPr="00E74675">
              <w:rPr>
                <w:lang w:val="pt-BR" w:eastAsia="pt-BR"/>
              </w:rPr>
              <w:t xml:space="preserve"> 9.99              </w:t>
            </w:r>
          </w:p>
          <w:p w14:paraId="05721F79" w14:textId="77777777" w:rsidR="00E74675" w:rsidRPr="00E74675" w:rsidRDefault="00E74675" w:rsidP="00E74675">
            <w:pPr>
              <w:rPr>
                <w:lang w:val="pt-BR" w:eastAsia="pt-BR"/>
              </w:rPr>
            </w:pPr>
            <w:r w:rsidRPr="00E74675">
              <w:rPr>
                <w:lang w:val="pt-BR" w:eastAsia="pt-BR"/>
              </w:rPr>
              <w:t xml:space="preserve"> 9.99              </w:t>
            </w:r>
          </w:p>
          <w:p w14:paraId="062E2B52" w14:textId="77777777" w:rsidR="00E74675" w:rsidRPr="00E74675" w:rsidRDefault="00E74675" w:rsidP="00E74675">
            <w:pPr>
              <w:rPr>
                <w:lang w:val="pt-BR" w:eastAsia="pt-BR"/>
              </w:rPr>
            </w:pPr>
            <w:r w:rsidRPr="00E74675">
              <w:rPr>
                <w:lang w:val="pt-BR" w:eastAsia="pt-BR"/>
              </w:rPr>
              <w:t xml:space="preserve"> 9.99              </w:t>
            </w:r>
          </w:p>
          <w:p w14:paraId="34408B68" w14:textId="77777777" w:rsidR="00E74675" w:rsidRPr="00E74675" w:rsidRDefault="00E74675" w:rsidP="00E74675">
            <w:pPr>
              <w:jc w:val="both"/>
              <w:rPr>
                <w:rFonts w:eastAsia="GaramondPremrPro"/>
                <w:lang w:val="pt-BR" w:eastAsia="pt-BR"/>
              </w:rPr>
            </w:pPr>
            <w:r w:rsidRPr="00E74675">
              <w:rPr>
                <w:lang w:val="pt-BR" w:eastAsia="pt-BR"/>
              </w:rPr>
              <w:t xml:space="preserve"> 9.99</w:t>
            </w:r>
          </w:p>
        </w:tc>
        <w:tc>
          <w:tcPr>
            <w:tcW w:w="769" w:type="dxa"/>
            <w:tcBorders>
              <w:top w:val="nil"/>
              <w:bottom w:val="nil"/>
            </w:tcBorders>
          </w:tcPr>
          <w:p w14:paraId="2B30EB7A" w14:textId="77777777" w:rsidR="00E74675" w:rsidRPr="00E74675" w:rsidRDefault="00E74675" w:rsidP="00E74675">
            <w:pPr>
              <w:jc w:val="both"/>
              <w:rPr>
                <w:rFonts w:eastAsia="GaramondPremrPro"/>
                <w:lang w:val="pt-BR" w:eastAsia="pt-BR"/>
              </w:rPr>
            </w:pPr>
          </w:p>
          <w:p w14:paraId="0EC660DE" w14:textId="77777777" w:rsidR="00E74675" w:rsidRPr="00E74675" w:rsidRDefault="00E74675" w:rsidP="00E74675">
            <w:pPr>
              <w:rPr>
                <w:rFonts w:eastAsia="GaramondPremrPro"/>
                <w:lang w:val="pt-BR" w:eastAsia="pt-BR"/>
              </w:rPr>
            </w:pPr>
          </w:p>
          <w:p w14:paraId="6B7EEB4E" w14:textId="77777777" w:rsidR="00E74675" w:rsidRPr="00E74675" w:rsidRDefault="00E74675" w:rsidP="00E74675">
            <w:pPr>
              <w:rPr>
                <w:rFonts w:eastAsia="GaramondPremrPro"/>
                <w:lang w:val="pt-BR" w:eastAsia="pt-BR"/>
              </w:rPr>
            </w:pPr>
          </w:p>
          <w:p w14:paraId="7F15F430" w14:textId="77777777" w:rsidR="00E74675" w:rsidRPr="00E74675" w:rsidRDefault="00E74675" w:rsidP="00E74675">
            <w:pPr>
              <w:rPr>
                <w:rFonts w:eastAsia="GaramondPremrPro"/>
                <w:lang w:val="pt-BR" w:eastAsia="pt-BR"/>
              </w:rPr>
            </w:pPr>
          </w:p>
          <w:p w14:paraId="0845C22A" w14:textId="77777777" w:rsidR="00E74675" w:rsidRPr="00E74675" w:rsidRDefault="00E74675" w:rsidP="00E74675">
            <w:pPr>
              <w:rPr>
                <w:rFonts w:eastAsia="GaramondPremrPro"/>
                <w:lang w:val="pt-BR" w:eastAsia="pt-BR"/>
              </w:rPr>
            </w:pPr>
          </w:p>
          <w:p w14:paraId="773667F2" w14:textId="77777777" w:rsidR="00E74675" w:rsidRPr="00E74675" w:rsidRDefault="00E74675" w:rsidP="00E74675">
            <w:pPr>
              <w:rPr>
                <w:rFonts w:eastAsia="GaramondPremrPro"/>
                <w:lang w:val="pt-BR" w:eastAsia="pt-BR"/>
              </w:rPr>
            </w:pPr>
          </w:p>
          <w:p w14:paraId="7D3EB2EF" w14:textId="77777777" w:rsidR="00E74675" w:rsidRPr="00E74675" w:rsidRDefault="00E74675" w:rsidP="00E74675">
            <w:pPr>
              <w:rPr>
                <w:rFonts w:eastAsia="GaramondPremrPro"/>
                <w:lang w:val="pt-BR" w:eastAsia="pt-BR"/>
              </w:rPr>
            </w:pPr>
          </w:p>
          <w:p w14:paraId="69637D1F" w14:textId="77777777" w:rsidR="00E74675" w:rsidRPr="00E74675" w:rsidRDefault="00E74675" w:rsidP="00E74675">
            <w:pPr>
              <w:rPr>
                <w:rFonts w:eastAsia="GaramondPremrPro"/>
                <w:lang w:val="pt-BR" w:eastAsia="pt-BR"/>
              </w:rPr>
            </w:pPr>
          </w:p>
        </w:tc>
        <w:tc>
          <w:tcPr>
            <w:tcW w:w="1853" w:type="dxa"/>
            <w:gridSpan w:val="2"/>
          </w:tcPr>
          <w:p w14:paraId="28C409AC" w14:textId="77777777" w:rsidR="00E74675" w:rsidRPr="00E74675" w:rsidRDefault="00E74675" w:rsidP="00E74675">
            <w:pPr>
              <w:rPr>
                <w:lang w:val="pt-BR" w:eastAsia="pt-BR"/>
              </w:rPr>
            </w:pPr>
            <w:r w:rsidRPr="00E74675">
              <w:rPr>
                <w:lang w:val="pt-BR" w:eastAsia="pt-BR"/>
              </w:rPr>
              <w:t xml:space="preserve">Todos        </w:t>
            </w:r>
          </w:p>
          <w:p w14:paraId="03B3C52F" w14:textId="77777777" w:rsidR="00E74675" w:rsidRPr="00E74675" w:rsidRDefault="00E74675" w:rsidP="00E74675">
            <w:pPr>
              <w:rPr>
                <w:lang w:val="pt-BR" w:eastAsia="pt-BR"/>
              </w:rPr>
            </w:pPr>
            <w:r w:rsidRPr="00E74675">
              <w:rPr>
                <w:lang w:val="pt-BR" w:eastAsia="pt-BR"/>
              </w:rPr>
              <w:t xml:space="preserve">Aqui         </w:t>
            </w:r>
          </w:p>
          <w:p w14:paraId="22A04A4F" w14:textId="77777777" w:rsidR="00E74675" w:rsidRPr="00E74675" w:rsidRDefault="00E74675" w:rsidP="00E74675">
            <w:pPr>
              <w:rPr>
                <w:lang w:val="pt-BR" w:eastAsia="pt-BR"/>
              </w:rPr>
            </w:pPr>
            <w:r w:rsidRPr="00E74675">
              <w:rPr>
                <w:lang w:val="pt-BR" w:eastAsia="pt-BR"/>
              </w:rPr>
              <w:t xml:space="preserve">Família      </w:t>
            </w:r>
          </w:p>
          <w:p w14:paraId="7A4F6EF2" w14:textId="77777777" w:rsidR="00E74675" w:rsidRPr="00E74675" w:rsidRDefault="00E74675" w:rsidP="00E74675">
            <w:pPr>
              <w:rPr>
                <w:lang w:val="pt-BR" w:eastAsia="pt-BR"/>
              </w:rPr>
            </w:pPr>
            <w:r w:rsidRPr="00E74675">
              <w:rPr>
                <w:lang w:val="pt-BR" w:eastAsia="pt-BR"/>
              </w:rPr>
              <w:t xml:space="preserve">Juntos       </w:t>
            </w:r>
          </w:p>
          <w:p w14:paraId="5460273C" w14:textId="77777777" w:rsidR="00E74675" w:rsidRPr="00E74675" w:rsidRDefault="00E74675" w:rsidP="00E74675">
            <w:pPr>
              <w:rPr>
                <w:lang w:val="pt-BR" w:eastAsia="pt-BR"/>
              </w:rPr>
            </w:pPr>
            <w:r w:rsidRPr="00E74675">
              <w:rPr>
                <w:lang w:val="pt-BR" w:eastAsia="pt-BR"/>
              </w:rPr>
              <w:t xml:space="preserve">Nosso </w:t>
            </w:r>
          </w:p>
          <w:p w14:paraId="07CE033D" w14:textId="77777777" w:rsidR="00E74675" w:rsidRPr="00E74675" w:rsidRDefault="00E74675" w:rsidP="00E74675">
            <w:pPr>
              <w:rPr>
                <w:lang w:val="pt-BR" w:eastAsia="pt-BR"/>
              </w:rPr>
            </w:pPr>
            <w:r w:rsidRPr="00E74675">
              <w:rPr>
                <w:lang w:val="pt-BR" w:eastAsia="pt-BR"/>
              </w:rPr>
              <w:t xml:space="preserve">Amigos       </w:t>
            </w:r>
          </w:p>
          <w:p w14:paraId="055EF7DB" w14:textId="77777777" w:rsidR="00E74675" w:rsidRPr="00E74675" w:rsidRDefault="00E74675" w:rsidP="00E74675">
            <w:pPr>
              <w:rPr>
                <w:lang w:val="pt-BR" w:eastAsia="pt-BR"/>
              </w:rPr>
            </w:pPr>
            <w:r w:rsidRPr="00E74675">
              <w:rPr>
                <w:lang w:val="pt-BR" w:eastAsia="pt-BR"/>
              </w:rPr>
              <w:t xml:space="preserve">Terras       </w:t>
            </w:r>
          </w:p>
          <w:p w14:paraId="275744FB" w14:textId="77777777" w:rsidR="00E74675" w:rsidRPr="00E74675" w:rsidRDefault="00E74675" w:rsidP="00E74675">
            <w:pPr>
              <w:rPr>
                <w:lang w:val="pt-BR" w:eastAsia="pt-BR"/>
              </w:rPr>
            </w:pPr>
            <w:r w:rsidRPr="00E74675">
              <w:rPr>
                <w:lang w:val="pt-BR" w:eastAsia="pt-BR"/>
              </w:rPr>
              <w:t xml:space="preserve">Viver        </w:t>
            </w:r>
          </w:p>
          <w:p w14:paraId="59FE2268" w14:textId="77777777" w:rsidR="00E74675" w:rsidRPr="00E74675" w:rsidRDefault="00E74675" w:rsidP="00E74675">
            <w:pPr>
              <w:rPr>
                <w:lang w:val="pt-BR" w:eastAsia="pt-BR"/>
              </w:rPr>
            </w:pPr>
            <w:r w:rsidRPr="00E74675">
              <w:rPr>
                <w:lang w:val="pt-BR" w:eastAsia="pt-BR"/>
              </w:rPr>
              <w:t xml:space="preserve">Se conhecem  </w:t>
            </w:r>
          </w:p>
          <w:p w14:paraId="057AC5BA" w14:textId="77777777" w:rsidR="00E74675" w:rsidRPr="00E74675" w:rsidRDefault="00E74675" w:rsidP="00E74675">
            <w:pPr>
              <w:rPr>
                <w:lang w:val="pt-BR" w:eastAsia="pt-BR"/>
              </w:rPr>
            </w:pPr>
            <w:r w:rsidRPr="00E74675">
              <w:rPr>
                <w:lang w:val="pt-BR" w:eastAsia="pt-BR"/>
              </w:rPr>
              <w:t xml:space="preserve">Natureza     </w:t>
            </w:r>
          </w:p>
          <w:p w14:paraId="52003128" w14:textId="77777777" w:rsidR="00E74675" w:rsidRPr="00E74675" w:rsidRDefault="00E74675" w:rsidP="00E74675">
            <w:pPr>
              <w:rPr>
                <w:lang w:val="pt-BR" w:eastAsia="pt-BR"/>
              </w:rPr>
            </w:pPr>
            <w:r w:rsidRPr="00E74675">
              <w:rPr>
                <w:lang w:val="pt-BR" w:eastAsia="pt-BR"/>
              </w:rPr>
              <w:t xml:space="preserve">Comunidade   </w:t>
            </w:r>
          </w:p>
          <w:p w14:paraId="6C6ABB66" w14:textId="77777777" w:rsidR="00E74675" w:rsidRPr="00E74675" w:rsidRDefault="00E74675" w:rsidP="00E74675">
            <w:pPr>
              <w:rPr>
                <w:lang w:val="pt-BR" w:eastAsia="pt-BR"/>
              </w:rPr>
            </w:pPr>
            <w:r w:rsidRPr="00E74675">
              <w:rPr>
                <w:lang w:val="pt-BR" w:eastAsia="pt-BR"/>
              </w:rPr>
              <w:t xml:space="preserve">Tradição     </w:t>
            </w:r>
          </w:p>
          <w:p w14:paraId="55A41929" w14:textId="77777777" w:rsidR="00E74675" w:rsidRPr="00E74675" w:rsidRDefault="00E74675" w:rsidP="00E74675">
            <w:pPr>
              <w:rPr>
                <w:lang w:val="pt-BR" w:eastAsia="pt-BR"/>
              </w:rPr>
            </w:pPr>
            <w:r w:rsidRPr="00E74675">
              <w:rPr>
                <w:lang w:val="pt-BR" w:eastAsia="pt-BR"/>
              </w:rPr>
              <w:t xml:space="preserve">Agricultura  </w:t>
            </w:r>
          </w:p>
          <w:p w14:paraId="13662352" w14:textId="77777777" w:rsidR="00E74675" w:rsidRPr="00E74675" w:rsidRDefault="00E74675" w:rsidP="00E74675">
            <w:pPr>
              <w:rPr>
                <w:lang w:val="pt-BR" w:eastAsia="pt-BR"/>
              </w:rPr>
            </w:pPr>
            <w:r w:rsidRPr="00E74675">
              <w:rPr>
                <w:lang w:val="pt-BR" w:eastAsia="pt-BR"/>
              </w:rPr>
              <w:t xml:space="preserve">Escola rural       </w:t>
            </w:r>
          </w:p>
          <w:p w14:paraId="5065CA11" w14:textId="77777777" w:rsidR="00E74675" w:rsidRPr="00E74675" w:rsidRDefault="00E74675" w:rsidP="00E74675">
            <w:pPr>
              <w:rPr>
                <w:lang w:val="pt-BR" w:eastAsia="pt-BR"/>
              </w:rPr>
            </w:pPr>
            <w:r w:rsidRPr="00E74675">
              <w:rPr>
                <w:lang w:val="pt-BR" w:eastAsia="pt-BR"/>
              </w:rPr>
              <w:t xml:space="preserve">Livres       </w:t>
            </w:r>
          </w:p>
          <w:p w14:paraId="6C05E0BD" w14:textId="77777777" w:rsidR="00E74675" w:rsidRPr="00E74675" w:rsidRDefault="00E74675" w:rsidP="00E74675">
            <w:pPr>
              <w:rPr>
                <w:lang w:val="pt-BR" w:eastAsia="pt-BR"/>
              </w:rPr>
            </w:pPr>
            <w:r w:rsidRPr="00E74675">
              <w:rPr>
                <w:lang w:val="pt-BR" w:eastAsia="pt-BR"/>
              </w:rPr>
              <w:t xml:space="preserve">Se encontra  </w:t>
            </w:r>
          </w:p>
          <w:p w14:paraId="388BA873" w14:textId="77777777" w:rsidR="00E74675" w:rsidRPr="00E74675" w:rsidRDefault="00E74675" w:rsidP="00E74675">
            <w:pPr>
              <w:rPr>
                <w:lang w:val="pt-BR" w:eastAsia="pt-BR"/>
              </w:rPr>
            </w:pPr>
            <w:r w:rsidRPr="00E74675">
              <w:rPr>
                <w:lang w:val="pt-BR" w:eastAsia="pt-BR"/>
              </w:rPr>
              <w:t xml:space="preserve">Se ajudam    </w:t>
            </w:r>
          </w:p>
          <w:p w14:paraId="60CA0BEE" w14:textId="77777777" w:rsidR="00E74675" w:rsidRPr="00E74675" w:rsidRDefault="00E74675" w:rsidP="00E74675">
            <w:pPr>
              <w:rPr>
                <w:lang w:val="pt-BR" w:eastAsia="pt-BR"/>
              </w:rPr>
            </w:pPr>
            <w:r w:rsidRPr="00E74675">
              <w:rPr>
                <w:lang w:val="pt-BR" w:eastAsia="pt-BR"/>
              </w:rPr>
              <w:t xml:space="preserve">Rural      </w:t>
            </w:r>
          </w:p>
          <w:p w14:paraId="4238A697" w14:textId="77777777" w:rsidR="00E74675" w:rsidRPr="00E74675" w:rsidRDefault="00E74675" w:rsidP="00E74675">
            <w:pPr>
              <w:rPr>
                <w:lang w:val="pt-BR" w:eastAsia="pt-BR"/>
              </w:rPr>
            </w:pPr>
            <w:r w:rsidRPr="00E74675">
              <w:rPr>
                <w:lang w:val="pt-BR" w:eastAsia="pt-BR"/>
              </w:rPr>
              <w:t xml:space="preserve">Feliz        </w:t>
            </w:r>
          </w:p>
          <w:p w14:paraId="125BD5BC" w14:textId="77777777" w:rsidR="00E74675" w:rsidRPr="00E74675" w:rsidRDefault="00E74675" w:rsidP="00E74675">
            <w:pPr>
              <w:rPr>
                <w:lang w:val="pt-BR" w:eastAsia="pt-BR"/>
              </w:rPr>
            </w:pPr>
            <w:r w:rsidRPr="00E74675">
              <w:rPr>
                <w:lang w:val="pt-BR" w:eastAsia="pt-BR"/>
              </w:rPr>
              <w:t>Mutirão</w:t>
            </w:r>
          </w:p>
        </w:tc>
        <w:tc>
          <w:tcPr>
            <w:tcW w:w="714" w:type="dxa"/>
          </w:tcPr>
          <w:p w14:paraId="68234FD5" w14:textId="77777777" w:rsidR="00E74675" w:rsidRPr="00E74675" w:rsidRDefault="00E74675" w:rsidP="00E74675">
            <w:pPr>
              <w:rPr>
                <w:lang w:val="pt-BR" w:eastAsia="pt-BR"/>
              </w:rPr>
            </w:pPr>
            <w:r w:rsidRPr="00E74675">
              <w:rPr>
                <w:lang w:val="pt-BR" w:eastAsia="pt-BR"/>
              </w:rPr>
              <w:t xml:space="preserve">65.46 </w:t>
            </w:r>
          </w:p>
          <w:p w14:paraId="2DBA839C" w14:textId="77777777" w:rsidR="00E74675" w:rsidRPr="00E74675" w:rsidRDefault="00E74675" w:rsidP="00E74675">
            <w:pPr>
              <w:rPr>
                <w:lang w:val="pt-BR" w:eastAsia="pt-BR"/>
              </w:rPr>
            </w:pPr>
            <w:r w:rsidRPr="00E74675">
              <w:rPr>
                <w:lang w:val="pt-BR" w:eastAsia="pt-BR"/>
              </w:rPr>
              <w:t xml:space="preserve">49.86 </w:t>
            </w:r>
          </w:p>
          <w:p w14:paraId="6757BA5B" w14:textId="77777777" w:rsidR="00E74675" w:rsidRPr="00E74675" w:rsidRDefault="00E74675" w:rsidP="00E74675">
            <w:pPr>
              <w:rPr>
                <w:lang w:val="pt-BR" w:eastAsia="pt-BR"/>
              </w:rPr>
            </w:pPr>
            <w:r w:rsidRPr="00E74675">
              <w:rPr>
                <w:lang w:val="pt-BR" w:eastAsia="pt-BR"/>
              </w:rPr>
              <w:t xml:space="preserve">48.02 </w:t>
            </w:r>
          </w:p>
          <w:p w14:paraId="2B95283A" w14:textId="77777777" w:rsidR="00E74675" w:rsidRPr="00E74675" w:rsidRDefault="00E74675" w:rsidP="00E74675">
            <w:pPr>
              <w:rPr>
                <w:lang w:val="pt-BR" w:eastAsia="pt-BR"/>
              </w:rPr>
            </w:pPr>
            <w:r w:rsidRPr="00E74675">
              <w:rPr>
                <w:lang w:val="pt-BR" w:eastAsia="pt-BR"/>
              </w:rPr>
              <w:t xml:space="preserve">46.10 </w:t>
            </w:r>
          </w:p>
          <w:p w14:paraId="1434F384" w14:textId="77777777" w:rsidR="00E74675" w:rsidRPr="00E74675" w:rsidRDefault="00E74675" w:rsidP="00E74675">
            <w:pPr>
              <w:rPr>
                <w:lang w:val="pt-BR" w:eastAsia="pt-BR"/>
              </w:rPr>
            </w:pPr>
            <w:r w:rsidRPr="00E74675">
              <w:rPr>
                <w:lang w:val="pt-BR" w:eastAsia="pt-BR"/>
              </w:rPr>
              <w:t xml:space="preserve">36.19 </w:t>
            </w:r>
          </w:p>
          <w:p w14:paraId="4E6EDC81" w14:textId="77777777" w:rsidR="00E74675" w:rsidRPr="00E74675" w:rsidRDefault="00E74675" w:rsidP="00E74675">
            <w:pPr>
              <w:rPr>
                <w:lang w:val="pt-BR" w:eastAsia="pt-BR"/>
              </w:rPr>
            </w:pPr>
            <w:r w:rsidRPr="00E74675">
              <w:rPr>
                <w:lang w:val="pt-BR" w:eastAsia="pt-BR"/>
              </w:rPr>
              <w:t>35.82</w:t>
            </w:r>
          </w:p>
          <w:p w14:paraId="0E0E1AA1" w14:textId="77777777" w:rsidR="00E74675" w:rsidRPr="00E74675" w:rsidRDefault="00E74675" w:rsidP="00E74675">
            <w:pPr>
              <w:rPr>
                <w:lang w:val="pt-BR" w:eastAsia="pt-BR"/>
              </w:rPr>
            </w:pPr>
            <w:r w:rsidRPr="00E74675">
              <w:rPr>
                <w:lang w:val="pt-BR" w:eastAsia="pt-BR"/>
              </w:rPr>
              <w:t xml:space="preserve">35.61 </w:t>
            </w:r>
          </w:p>
          <w:p w14:paraId="4E205D31" w14:textId="77777777" w:rsidR="00E74675" w:rsidRPr="00E74675" w:rsidRDefault="00E74675" w:rsidP="00E74675">
            <w:pPr>
              <w:rPr>
                <w:lang w:val="pt-BR" w:eastAsia="pt-BR"/>
              </w:rPr>
            </w:pPr>
            <w:r w:rsidRPr="00E74675">
              <w:rPr>
                <w:lang w:val="pt-BR" w:eastAsia="pt-BR"/>
              </w:rPr>
              <w:t xml:space="preserve">34.66 </w:t>
            </w:r>
          </w:p>
          <w:p w14:paraId="4AA3FE50" w14:textId="77777777" w:rsidR="00E74675" w:rsidRPr="00E74675" w:rsidRDefault="00E74675" w:rsidP="00E74675">
            <w:pPr>
              <w:rPr>
                <w:lang w:val="pt-BR" w:eastAsia="pt-BR"/>
              </w:rPr>
            </w:pPr>
            <w:r w:rsidRPr="00E74675">
              <w:rPr>
                <w:lang w:val="pt-BR" w:eastAsia="pt-BR"/>
              </w:rPr>
              <w:t xml:space="preserve">32.60 </w:t>
            </w:r>
          </w:p>
          <w:p w14:paraId="106010EB" w14:textId="77777777" w:rsidR="00E74675" w:rsidRPr="00E74675" w:rsidRDefault="00E74675" w:rsidP="00E74675">
            <w:pPr>
              <w:rPr>
                <w:lang w:val="pt-BR" w:eastAsia="pt-BR"/>
              </w:rPr>
            </w:pPr>
            <w:r w:rsidRPr="00E74675">
              <w:rPr>
                <w:lang w:val="pt-BR" w:eastAsia="pt-BR"/>
              </w:rPr>
              <w:t xml:space="preserve">30.01 </w:t>
            </w:r>
          </w:p>
          <w:p w14:paraId="5075B048" w14:textId="77777777" w:rsidR="00E74675" w:rsidRPr="00E74675" w:rsidRDefault="00E74675" w:rsidP="00E74675">
            <w:pPr>
              <w:rPr>
                <w:lang w:val="pt-BR" w:eastAsia="pt-BR"/>
              </w:rPr>
            </w:pPr>
            <w:r w:rsidRPr="00E74675">
              <w:rPr>
                <w:lang w:val="pt-BR" w:eastAsia="pt-BR"/>
              </w:rPr>
              <w:t xml:space="preserve">23.55 </w:t>
            </w:r>
          </w:p>
          <w:p w14:paraId="4DF89ABD" w14:textId="77777777" w:rsidR="00E74675" w:rsidRPr="00E74675" w:rsidRDefault="00E74675" w:rsidP="00E74675">
            <w:pPr>
              <w:rPr>
                <w:lang w:val="pt-BR" w:eastAsia="pt-BR"/>
              </w:rPr>
            </w:pPr>
            <w:r w:rsidRPr="00E74675">
              <w:rPr>
                <w:lang w:val="pt-BR" w:eastAsia="pt-BR"/>
              </w:rPr>
              <w:t xml:space="preserve">16.12 </w:t>
            </w:r>
          </w:p>
          <w:p w14:paraId="555523AB" w14:textId="77777777" w:rsidR="00E74675" w:rsidRPr="00E74675" w:rsidRDefault="00E74675" w:rsidP="00E74675">
            <w:pPr>
              <w:rPr>
                <w:lang w:val="pt-BR" w:eastAsia="pt-BR"/>
              </w:rPr>
            </w:pPr>
            <w:r w:rsidRPr="00E74675">
              <w:rPr>
                <w:lang w:val="pt-BR" w:eastAsia="pt-BR"/>
              </w:rPr>
              <w:t xml:space="preserve">15.45 </w:t>
            </w:r>
          </w:p>
          <w:p w14:paraId="3E463D40" w14:textId="77777777" w:rsidR="00E74675" w:rsidRPr="00E74675" w:rsidRDefault="00E74675" w:rsidP="00E74675">
            <w:pPr>
              <w:rPr>
                <w:lang w:val="pt-BR" w:eastAsia="pt-BR"/>
              </w:rPr>
            </w:pPr>
            <w:r w:rsidRPr="00E74675">
              <w:rPr>
                <w:lang w:val="pt-BR" w:eastAsia="pt-BR"/>
              </w:rPr>
              <w:t xml:space="preserve">14.95 </w:t>
            </w:r>
          </w:p>
          <w:p w14:paraId="27A889D5" w14:textId="77777777" w:rsidR="00E74675" w:rsidRPr="00E74675" w:rsidRDefault="00E74675" w:rsidP="00E74675">
            <w:pPr>
              <w:rPr>
                <w:lang w:val="pt-BR" w:eastAsia="pt-BR"/>
              </w:rPr>
            </w:pPr>
            <w:r w:rsidRPr="00E74675">
              <w:rPr>
                <w:lang w:val="pt-BR" w:eastAsia="pt-BR"/>
              </w:rPr>
              <w:t xml:space="preserve">14.70 </w:t>
            </w:r>
          </w:p>
          <w:p w14:paraId="07BC7218" w14:textId="77777777" w:rsidR="00E74675" w:rsidRPr="00E74675" w:rsidRDefault="00E74675" w:rsidP="00E74675">
            <w:pPr>
              <w:rPr>
                <w:lang w:val="pt-BR" w:eastAsia="pt-BR"/>
              </w:rPr>
            </w:pPr>
            <w:r w:rsidRPr="00E74675">
              <w:rPr>
                <w:lang w:val="pt-BR" w:eastAsia="pt-BR"/>
              </w:rPr>
              <w:t xml:space="preserve">13.93 </w:t>
            </w:r>
          </w:p>
          <w:p w14:paraId="6371C1A8" w14:textId="77777777" w:rsidR="00E74675" w:rsidRPr="00E74675" w:rsidRDefault="00E74675" w:rsidP="00E74675">
            <w:pPr>
              <w:rPr>
                <w:lang w:val="pt-BR" w:eastAsia="pt-BR"/>
              </w:rPr>
            </w:pPr>
            <w:r w:rsidRPr="00E74675">
              <w:rPr>
                <w:lang w:val="pt-BR" w:eastAsia="pt-BR"/>
              </w:rPr>
              <w:t xml:space="preserve">13.03 </w:t>
            </w:r>
          </w:p>
          <w:p w14:paraId="1E1F3A0D" w14:textId="77777777" w:rsidR="00E74675" w:rsidRPr="00E74675" w:rsidRDefault="00E74675" w:rsidP="00E74675">
            <w:pPr>
              <w:rPr>
                <w:lang w:val="pt-BR" w:eastAsia="pt-BR"/>
              </w:rPr>
            </w:pPr>
            <w:r w:rsidRPr="00E74675">
              <w:rPr>
                <w:lang w:val="pt-BR" w:eastAsia="pt-BR"/>
              </w:rPr>
              <w:t xml:space="preserve">12.84 </w:t>
            </w:r>
          </w:p>
          <w:p w14:paraId="2F02CD68" w14:textId="77777777" w:rsidR="00E74675" w:rsidRPr="00E74675" w:rsidRDefault="00E74675" w:rsidP="00E74675">
            <w:pPr>
              <w:rPr>
                <w:lang w:val="pt-BR" w:eastAsia="pt-BR"/>
              </w:rPr>
            </w:pPr>
            <w:r w:rsidRPr="00E74675">
              <w:rPr>
                <w:lang w:val="pt-BR" w:eastAsia="pt-BR"/>
              </w:rPr>
              <w:t xml:space="preserve">10.66 </w:t>
            </w:r>
          </w:p>
          <w:p w14:paraId="198EC99A" w14:textId="77777777" w:rsidR="00E74675" w:rsidRPr="00E74675" w:rsidRDefault="00E74675" w:rsidP="00E74675">
            <w:pPr>
              <w:rPr>
                <w:lang w:val="pt-BR" w:eastAsia="pt-BR"/>
              </w:rPr>
            </w:pPr>
            <w:r w:rsidRPr="00E74675">
              <w:rPr>
                <w:lang w:val="pt-BR" w:eastAsia="pt-BR"/>
              </w:rPr>
              <w:t>10.66</w:t>
            </w:r>
          </w:p>
        </w:tc>
      </w:tr>
      <w:tr w:rsidR="00E74675" w:rsidRPr="00E74675" w14:paraId="6F98AD48" w14:textId="77777777" w:rsidTr="00E74675">
        <w:tc>
          <w:tcPr>
            <w:tcW w:w="2610" w:type="dxa"/>
            <w:gridSpan w:val="3"/>
          </w:tcPr>
          <w:p w14:paraId="3C8855FB" w14:textId="77777777" w:rsidR="00E74675" w:rsidRPr="00E74675" w:rsidRDefault="00E74675" w:rsidP="00E74675">
            <w:pPr>
              <w:jc w:val="center"/>
              <w:rPr>
                <w:rFonts w:eastAsia="GaramondPremrPro"/>
                <w:lang w:val="pt-BR" w:eastAsia="pt-BR"/>
              </w:rPr>
            </w:pPr>
            <w:r w:rsidRPr="00E74675">
              <w:rPr>
                <w:lang w:val="pt-BR" w:eastAsia="pt-BR"/>
              </w:rPr>
              <w:t xml:space="preserve">227 </w:t>
            </w:r>
            <w:proofErr w:type="spellStart"/>
            <w:r w:rsidRPr="00E74675">
              <w:rPr>
                <w:lang w:val="pt-BR" w:eastAsia="pt-BR"/>
              </w:rPr>
              <w:t>UCE’s</w:t>
            </w:r>
            <w:proofErr w:type="spellEnd"/>
            <w:r w:rsidRPr="00E74675">
              <w:rPr>
                <w:lang w:val="pt-BR" w:eastAsia="pt-BR"/>
              </w:rPr>
              <w:t xml:space="preserve"> – 34.71%</w:t>
            </w:r>
          </w:p>
        </w:tc>
        <w:tc>
          <w:tcPr>
            <w:tcW w:w="486" w:type="dxa"/>
            <w:tcBorders>
              <w:top w:val="nil"/>
            </w:tcBorders>
          </w:tcPr>
          <w:p w14:paraId="55574AC2" w14:textId="77777777" w:rsidR="00E74675" w:rsidRPr="00E74675" w:rsidRDefault="00E74675" w:rsidP="00E74675">
            <w:pPr>
              <w:jc w:val="both"/>
              <w:rPr>
                <w:rFonts w:eastAsia="GaramondPremrPro"/>
                <w:lang w:val="pt-BR" w:eastAsia="pt-BR"/>
              </w:rPr>
            </w:pPr>
          </w:p>
        </w:tc>
        <w:tc>
          <w:tcPr>
            <w:tcW w:w="2379" w:type="dxa"/>
            <w:gridSpan w:val="3"/>
          </w:tcPr>
          <w:p w14:paraId="10DBE6BF" w14:textId="77777777" w:rsidR="00E74675" w:rsidRPr="00E74675" w:rsidRDefault="00E74675" w:rsidP="00E74675">
            <w:pPr>
              <w:jc w:val="center"/>
              <w:rPr>
                <w:rFonts w:eastAsia="GaramondPremrPro"/>
                <w:lang w:val="pt-BR" w:eastAsia="pt-BR"/>
              </w:rPr>
            </w:pPr>
            <w:r w:rsidRPr="00E74675">
              <w:rPr>
                <w:lang w:val="pt-BR" w:eastAsia="pt-BR"/>
              </w:rPr>
              <w:t xml:space="preserve">108 </w:t>
            </w:r>
            <w:proofErr w:type="spellStart"/>
            <w:r w:rsidRPr="00E74675">
              <w:rPr>
                <w:lang w:val="pt-BR" w:eastAsia="pt-BR"/>
              </w:rPr>
              <w:t>UCE’s</w:t>
            </w:r>
            <w:proofErr w:type="spellEnd"/>
            <w:r w:rsidRPr="00E74675">
              <w:rPr>
                <w:lang w:val="pt-BR" w:eastAsia="pt-BR"/>
              </w:rPr>
              <w:t xml:space="preserve"> – 16.51%</w:t>
            </w:r>
          </w:p>
        </w:tc>
        <w:tc>
          <w:tcPr>
            <w:tcW w:w="769" w:type="dxa"/>
            <w:tcBorders>
              <w:top w:val="nil"/>
              <w:bottom w:val="nil"/>
            </w:tcBorders>
          </w:tcPr>
          <w:p w14:paraId="5F2FE0F0" w14:textId="77777777" w:rsidR="00E74675" w:rsidRPr="00E74675" w:rsidRDefault="00E74675" w:rsidP="00E74675">
            <w:pPr>
              <w:jc w:val="both"/>
              <w:rPr>
                <w:rFonts w:eastAsia="GaramondPremrPro"/>
                <w:lang w:val="pt-BR" w:eastAsia="pt-BR"/>
              </w:rPr>
            </w:pPr>
          </w:p>
        </w:tc>
        <w:tc>
          <w:tcPr>
            <w:tcW w:w="2567" w:type="dxa"/>
            <w:gridSpan w:val="3"/>
          </w:tcPr>
          <w:p w14:paraId="4AD52FD4" w14:textId="77777777" w:rsidR="00E74675" w:rsidRPr="00E74675" w:rsidRDefault="00E74675" w:rsidP="00E74675">
            <w:pPr>
              <w:jc w:val="center"/>
              <w:rPr>
                <w:rFonts w:eastAsia="GaramondPremrPro"/>
                <w:lang w:val="pt-BR" w:eastAsia="pt-BR"/>
              </w:rPr>
            </w:pPr>
            <w:r w:rsidRPr="00E74675">
              <w:rPr>
                <w:lang w:val="pt-BR" w:eastAsia="pt-BR"/>
              </w:rPr>
              <w:t xml:space="preserve">319 </w:t>
            </w:r>
            <w:proofErr w:type="spellStart"/>
            <w:r w:rsidRPr="00E74675">
              <w:rPr>
                <w:lang w:val="pt-BR" w:eastAsia="pt-BR"/>
              </w:rPr>
              <w:t>UCE’s</w:t>
            </w:r>
            <w:proofErr w:type="spellEnd"/>
            <w:r w:rsidRPr="00E74675">
              <w:rPr>
                <w:lang w:val="pt-BR" w:eastAsia="pt-BR"/>
              </w:rPr>
              <w:t xml:space="preserve"> – 48.78%</w:t>
            </w:r>
          </w:p>
        </w:tc>
      </w:tr>
      <w:tr w:rsidR="00E74675" w:rsidRPr="00E74675" w14:paraId="365FB7E0" w14:textId="77777777" w:rsidTr="00E74675">
        <w:trPr>
          <w:trHeight w:val="202"/>
        </w:trPr>
        <w:tc>
          <w:tcPr>
            <w:tcW w:w="5475" w:type="dxa"/>
            <w:gridSpan w:val="7"/>
          </w:tcPr>
          <w:p w14:paraId="4F3C981E" w14:textId="77777777" w:rsidR="00E74675" w:rsidRPr="00E74675" w:rsidRDefault="00E74675" w:rsidP="00E74675">
            <w:pPr>
              <w:jc w:val="center"/>
              <w:rPr>
                <w:lang w:val="pt-BR" w:eastAsia="pt-BR"/>
              </w:rPr>
            </w:pPr>
            <w:r w:rsidRPr="00E74675">
              <w:rPr>
                <w:lang w:val="pt-BR" w:eastAsia="pt-BR"/>
              </w:rPr>
              <w:t>A cidade e suas faces</w:t>
            </w:r>
          </w:p>
        </w:tc>
        <w:tc>
          <w:tcPr>
            <w:tcW w:w="769" w:type="dxa"/>
            <w:tcBorders>
              <w:top w:val="nil"/>
              <w:bottom w:val="nil"/>
            </w:tcBorders>
          </w:tcPr>
          <w:p w14:paraId="62A4A591" w14:textId="77777777" w:rsidR="00E74675" w:rsidRPr="00E74675" w:rsidRDefault="00E74675" w:rsidP="00E74675">
            <w:pPr>
              <w:jc w:val="both"/>
              <w:rPr>
                <w:rFonts w:eastAsia="GaramondPremrPro"/>
                <w:lang w:val="pt-BR" w:eastAsia="pt-BR"/>
              </w:rPr>
            </w:pPr>
          </w:p>
        </w:tc>
        <w:tc>
          <w:tcPr>
            <w:tcW w:w="2567" w:type="dxa"/>
            <w:gridSpan w:val="3"/>
          </w:tcPr>
          <w:p w14:paraId="61709061" w14:textId="77777777" w:rsidR="00E74675" w:rsidRPr="00E74675" w:rsidRDefault="00E74675" w:rsidP="00E74675">
            <w:pPr>
              <w:jc w:val="center"/>
              <w:rPr>
                <w:rFonts w:eastAsia="GaramondPremrPro"/>
                <w:lang w:val="pt-BR" w:eastAsia="pt-BR"/>
              </w:rPr>
            </w:pPr>
            <w:r w:rsidRPr="00E74675">
              <w:rPr>
                <w:lang w:val="pt-BR" w:eastAsia="pt-BR"/>
              </w:rPr>
              <w:t>O rural comunitário</w:t>
            </w:r>
          </w:p>
        </w:tc>
      </w:tr>
    </w:tbl>
    <w:p w14:paraId="60A02888" w14:textId="77777777" w:rsidR="00E74675" w:rsidRPr="00C349D2" w:rsidRDefault="00E74675" w:rsidP="00E74675">
      <w:pPr>
        <w:rPr>
          <w:b/>
          <w:sz w:val="20"/>
          <w:szCs w:val="20"/>
          <w:lang w:val="pt-BR"/>
        </w:rPr>
      </w:pPr>
      <w:r w:rsidRPr="00C349D2">
        <w:rPr>
          <w:i/>
          <w:sz w:val="20"/>
          <w:szCs w:val="20"/>
          <w:lang w:val="pt-BR"/>
        </w:rPr>
        <w:t>Figura 1.</w:t>
      </w:r>
      <w:r w:rsidRPr="00C349D2">
        <w:rPr>
          <w:sz w:val="20"/>
          <w:szCs w:val="20"/>
          <w:lang w:val="pt-BR"/>
        </w:rPr>
        <w:t xml:space="preserve"> Classificação Hierárquica Descendente – </w:t>
      </w:r>
      <w:proofErr w:type="spellStart"/>
      <w:r w:rsidRPr="00C349D2">
        <w:rPr>
          <w:sz w:val="20"/>
          <w:szCs w:val="20"/>
          <w:lang w:val="pt-BR"/>
        </w:rPr>
        <w:t>Dendrograma</w:t>
      </w:r>
      <w:proofErr w:type="spellEnd"/>
      <w:r w:rsidRPr="00C349D2">
        <w:rPr>
          <w:sz w:val="20"/>
          <w:szCs w:val="20"/>
          <w:lang w:val="pt-BR"/>
        </w:rPr>
        <w:t xml:space="preserve"> das classes estáveis</w:t>
      </w:r>
    </w:p>
    <w:p w14:paraId="3B589492" w14:textId="7F9A2403" w:rsidR="00E74675" w:rsidRDefault="00E74675" w:rsidP="00E74675">
      <w:pPr>
        <w:spacing w:line="276" w:lineRule="auto"/>
        <w:rPr>
          <w:i/>
          <w:sz w:val="20"/>
          <w:szCs w:val="20"/>
          <w:lang w:val="pt-BR" w:eastAsia="en-US"/>
        </w:rPr>
      </w:pPr>
    </w:p>
    <w:p w14:paraId="048EE29E" w14:textId="77777777" w:rsidR="00E74675" w:rsidRPr="00E74675" w:rsidRDefault="00E74675" w:rsidP="00E74675">
      <w:pPr>
        <w:pStyle w:val="Prrafocomn"/>
        <w:rPr>
          <w:lang w:val="pt-BR" w:eastAsia="en-US"/>
        </w:rPr>
      </w:pPr>
      <w:r w:rsidRPr="00E74675">
        <w:rPr>
          <w:lang w:val="pt-BR" w:eastAsia="en-US"/>
        </w:rPr>
        <w:t xml:space="preserve">Em ‘Nós e a cidade’ (Classe 2), a cidade é retratada a partir do convívio dos membros da comunidade rural, possivelmente com a cidade de contato mais imediato, onde vão para “resolver coisas” (acessam bancos, hospitais, lojas, supermercados, etc.), dado que possibilita uma comparação mais consistente entre os dois contextos por parte dos participantes. Fica evidente a reprovação da maneira como a cidade está organizada (ruim, não gosto, é apertado, tem assalto e roubo) e também se manifesta o desconforto em ter que “passar por ela”, conforme </w:t>
      </w:r>
      <w:proofErr w:type="spellStart"/>
      <w:r w:rsidRPr="00E74675">
        <w:rPr>
          <w:lang w:val="pt-BR" w:eastAsia="en-US"/>
        </w:rPr>
        <w:t>UCE’s</w:t>
      </w:r>
      <w:proofErr w:type="spellEnd"/>
      <w:r w:rsidRPr="00E74675">
        <w:rPr>
          <w:lang w:val="pt-BR" w:eastAsia="en-US"/>
        </w:rPr>
        <w:t xml:space="preserve"> a seguir:</w:t>
      </w:r>
    </w:p>
    <w:p w14:paraId="78987301" w14:textId="77777777" w:rsidR="00E74675" w:rsidRPr="00E74675" w:rsidRDefault="00E74675" w:rsidP="00E74675">
      <w:pPr>
        <w:pStyle w:val="Prrafocomn"/>
        <w:ind w:left="708" w:firstLine="0"/>
        <w:rPr>
          <w:lang w:val="pt-BR" w:eastAsia="en-US"/>
        </w:rPr>
      </w:pPr>
      <w:r w:rsidRPr="00E74675">
        <w:rPr>
          <w:lang w:val="pt-BR" w:eastAsia="en-US"/>
        </w:rPr>
        <w:t xml:space="preserve">Lá é muita gente junta. Lá o trem é bagunçado, faz calor, é perigoso e tem coisa ruim. Nem gosto de ir lá. Tem muitas pessoas na cidade e isso gera muito </w:t>
      </w:r>
      <w:r w:rsidRPr="00E74675">
        <w:rPr>
          <w:lang w:val="pt-BR" w:eastAsia="en-US"/>
        </w:rPr>
        <w:lastRenderedPageBreak/>
        <w:t>movimento. Nem sei falar muito de cidade, porque não fico na cidade (x</w:t>
      </w:r>
      <w:r w:rsidRPr="00E74675">
        <w:rPr>
          <w:vertAlign w:val="superscript"/>
          <w:lang w:val="pt-BR" w:eastAsia="en-US"/>
        </w:rPr>
        <w:t>2</w:t>
      </w:r>
      <w:r w:rsidRPr="00E74675">
        <w:rPr>
          <w:lang w:val="pt-BR" w:eastAsia="en-US"/>
        </w:rPr>
        <w:t xml:space="preserve">=30); </w:t>
      </w:r>
      <w:proofErr w:type="gramStart"/>
      <w:r w:rsidRPr="00E74675">
        <w:rPr>
          <w:lang w:val="pt-BR" w:eastAsia="en-US"/>
        </w:rPr>
        <w:t>Eles</w:t>
      </w:r>
      <w:proofErr w:type="gramEnd"/>
      <w:r w:rsidRPr="00E74675">
        <w:rPr>
          <w:lang w:val="pt-BR" w:eastAsia="en-US"/>
        </w:rPr>
        <w:t xml:space="preserve"> falam diferente e nem sei por que, não é igual. Lá não conhece ninguém, ninguém para se conhecer. Não tem nada na cidade, não tem para onde ir. A gente não está acostumado com a cidade (x</w:t>
      </w:r>
      <w:r w:rsidRPr="00E74675">
        <w:rPr>
          <w:vertAlign w:val="superscript"/>
          <w:lang w:val="pt-BR" w:eastAsia="en-US"/>
        </w:rPr>
        <w:t>2</w:t>
      </w:r>
      <w:r w:rsidRPr="00E74675">
        <w:rPr>
          <w:lang w:val="pt-BR" w:eastAsia="en-US"/>
        </w:rPr>
        <w:t>=19).</w:t>
      </w:r>
    </w:p>
    <w:p w14:paraId="0B80E2A1" w14:textId="77777777" w:rsidR="00E74675" w:rsidRPr="00E74675" w:rsidRDefault="00E74675" w:rsidP="00E74675">
      <w:pPr>
        <w:pStyle w:val="Prrafocomn"/>
        <w:rPr>
          <w:lang w:val="pt-BR" w:eastAsia="en-US"/>
        </w:rPr>
      </w:pPr>
      <w:r w:rsidRPr="00E74675">
        <w:rPr>
          <w:lang w:val="pt-BR" w:eastAsia="en-US"/>
        </w:rPr>
        <w:tab/>
        <w:t>A Classe 3, ‘Nós e o nosso rural’, no segundo eixo</w:t>
      </w:r>
      <w:r w:rsidRPr="00E74675">
        <w:rPr>
          <w:i/>
          <w:lang w:val="pt-BR" w:eastAsia="en-US"/>
        </w:rPr>
        <w:t xml:space="preserve"> </w:t>
      </w:r>
      <w:r w:rsidRPr="00E74675">
        <w:rPr>
          <w:lang w:val="pt-BR" w:eastAsia="en-US"/>
        </w:rPr>
        <w:t xml:space="preserve">(‘O rural comunitário’), reúne elementos que descrevem a vida na comunidade, como uma imagem síntese do que é a vida neste rural comunitário. Os participantes ressaltam significados que reforçam a ideia de uma vida feliz (feliz, livres e viver), coletiva (juntos, nosso, comunidade, família, amigos, se encontram e se conhecem), em que as pessoas se apoiam (mutirão e todos se ajudam), vivem da terra (terras, natureza, agricultura e escola rural) e seguem a tradição da comunidade. Os trechos, a seguir, retratam essa imagem construída pelos participantes: </w:t>
      </w:r>
    </w:p>
    <w:p w14:paraId="6A82F84D" w14:textId="77777777" w:rsidR="00E74675" w:rsidRPr="00E74675" w:rsidRDefault="00E74675" w:rsidP="00E74675">
      <w:pPr>
        <w:pStyle w:val="Prrafocomn"/>
        <w:ind w:left="708" w:firstLine="0"/>
        <w:rPr>
          <w:lang w:val="pt-BR" w:eastAsia="en-US"/>
        </w:rPr>
      </w:pPr>
      <w:r w:rsidRPr="00E74675">
        <w:rPr>
          <w:lang w:val="pt-BR" w:eastAsia="en-US"/>
        </w:rPr>
        <w:t xml:space="preserve">Você vê todo dia... é assim, </w:t>
      </w:r>
      <w:proofErr w:type="gramStart"/>
      <w:r w:rsidRPr="00E74675">
        <w:rPr>
          <w:lang w:val="pt-BR" w:eastAsia="en-US"/>
        </w:rPr>
        <w:t>todos se ajuda</w:t>
      </w:r>
      <w:proofErr w:type="gramEnd"/>
      <w:r w:rsidRPr="00E74675">
        <w:rPr>
          <w:lang w:val="pt-BR" w:eastAsia="en-US"/>
        </w:rPr>
        <w:t>. Fazer as coisas na hora que quer. Você planta e colhe, reparte com o vizinho. Cuida da terra. Porque se tá tudo bem, tudo em ordem aqui, você tá feliz. Você pode ser quem você é. Sempre encontra a pessoa que você fala a mesma língua. Somos humanos. Porque as pessoas estão felizes pela forma de viver aqui e pelo que ela faz (x</w:t>
      </w:r>
      <w:r w:rsidRPr="00E74675">
        <w:rPr>
          <w:vertAlign w:val="superscript"/>
          <w:lang w:val="pt-BR" w:eastAsia="en-US"/>
        </w:rPr>
        <w:t>2</w:t>
      </w:r>
      <w:r w:rsidRPr="00E74675">
        <w:rPr>
          <w:lang w:val="pt-BR" w:eastAsia="en-US"/>
        </w:rPr>
        <w:t>=15).</w:t>
      </w:r>
    </w:p>
    <w:p w14:paraId="708ED3B7" w14:textId="0CAC3635" w:rsidR="00E74675" w:rsidRPr="00E74675" w:rsidRDefault="00E74675" w:rsidP="00E74675">
      <w:pPr>
        <w:pStyle w:val="Prrafocomn"/>
        <w:rPr>
          <w:lang w:val="pt-BR" w:eastAsia="en-US"/>
        </w:rPr>
      </w:pPr>
      <w:r w:rsidRPr="00E74675">
        <w:rPr>
          <w:lang w:val="pt-BR" w:eastAsia="en-US"/>
        </w:rPr>
        <w:t>As três classes em conjunto contribuem para a contextualização da imagem elaborada pelos participantes em relação aos universos campo-cidade, conforme explorado nas seções seguintes.</w:t>
      </w:r>
    </w:p>
    <w:p w14:paraId="325D1568" w14:textId="77777777" w:rsidR="00E74675" w:rsidRPr="00E74675" w:rsidRDefault="00E74675" w:rsidP="00E74675">
      <w:pPr>
        <w:pStyle w:val="SubtituloInterno"/>
      </w:pPr>
      <w:r w:rsidRPr="00E74675">
        <w:t>2. Composição do campo semântico por dimensão e território</w:t>
      </w:r>
    </w:p>
    <w:p w14:paraId="380B0F6C" w14:textId="77777777" w:rsidR="00E74675" w:rsidRPr="00E74675" w:rsidRDefault="00E74675" w:rsidP="00E74675">
      <w:pPr>
        <w:pStyle w:val="Prrafocomn"/>
        <w:rPr>
          <w:lang w:val="pt-BR" w:eastAsia="en-US"/>
        </w:rPr>
      </w:pPr>
      <w:r w:rsidRPr="00E74675">
        <w:rPr>
          <w:lang w:val="pt-BR" w:eastAsia="en-US"/>
        </w:rPr>
        <w:t xml:space="preserve">Os elementos constitutivos das dimensões </w:t>
      </w:r>
      <w:proofErr w:type="spellStart"/>
      <w:r w:rsidRPr="00E74675">
        <w:rPr>
          <w:lang w:val="pt-BR" w:eastAsia="en-US"/>
        </w:rPr>
        <w:t>identitárias</w:t>
      </w:r>
      <w:proofErr w:type="spellEnd"/>
      <w:r w:rsidRPr="00E74675">
        <w:rPr>
          <w:lang w:val="pt-BR" w:eastAsia="en-US"/>
        </w:rPr>
        <w:t xml:space="preserve"> (estereótipos, valores e afetos) referentes ao rural e à cidade, conforme campo semântico associado pelos participantes, são apresentados na Tabela 2.</w:t>
      </w:r>
    </w:p>
    <w:p w14:paraId="1B5B7781" w14:textId="77777777" w:rsidR="00E74675" w:rsidRPr="00E74675" w:rsidRDefault="00E74675" w:rsidP="00E74675">
      <w:pPr>
        <w:pStyle w:val="Prrafocomn"/>
        <w:rPr>
          <w:lang w:val="pt-BR" w:eastAsia="en-US"/>
        </w:rPr>
      </w:pPr>
      <w:r w:rsidRPr="00E74675">
        <w:rPr>
          <w:lang w:val="pt-BR" w:eastAsia="en-US"/>
        </w:rPr>
        <w:t xml:space="preserve">Considerando o campo semântico elaborado sobre o rural e sobre a cidade, para cada território, foram associados 14 diferentes elementos no que se refere à primeira dimensão (DE) e 12 em relação à segunda dimensão (DV). Já na dimensão afetiva (DA), 06 diferentes elementos foram mencionados relativos ao rural e 08 em relação à cidade. </w:t>
      </w:r>
    </w:p>
    <w:p w14:paraId="57647CF4" w14:textId="1F045E77" w:rsidR="00E74675" w:rsidRPr="00E74675" w:rsidRDefault="00E74675" w:rsidP="00E74675">
      <w:pPr>
        <w:pStyle w:val="Prrafocomn"/>
        <w:rPr>
          <w:lang w:val="pt-BR" w:eastAsia="en-US"/>
        </w:rPr>
      </w:pPr>
      <w:r w:rsidRPr="00E74675">
        <w:rPr>
          <w:lang w:val="pt-BR" w:eastAsia="en-US"/>
        </w:rPr>
        <w:t xml:space="preserve">Totalizando 732 elementos analisados, a DE-rural contem significados que retratam as relações familiares e de amizade, a organização comunitária, o trabalho camponês e a liberdade, enquanto os elementos associados à cidade (f=541) refletem a ideia do urbano como território desconhecido e perigoso, sem convivência entre as pessoas e que concentra os serviços e recursos que os camponeses precisam. </w:t>
      </w:r>
      <w:r w:rsidRPr="00E74675">
        <w:rPr>
          <w:lang w:val="pt-BR" w:eastAsia="en-US"/>
        </w:rPr>
        <w:lastRenderedPageBreak/>
        <w:t>Complementares a essa primeira dimensão, entre os principais elementos da DV-rural (f=597) estão a convivência e a sustentabilidade e, em linhas gerais, na DV-cidade (f=582), os valores capitalistas e a visão de um espaço subordinado ao modo de produção. A DA-rural (f=375) e a DA-cidade (f=378), assim como as demais dimensões, denotam polaridades, respectivamente, entre um território que causa ‘bem-estar’, ‘alegria/felicidade’ e ‘tranquilidade’ e outro que gera ‘mal-estar’, ‘medo’ e sentimento de ‘prisão’. Na seção a seguir, apresenta-se a análise fatorial referente ao campo semântico de cada dimensão e território.</w:t>
      </w:r>
    </w:p>
    <w:p w14:paraId="0C65A07B" w14:textId="77777777" w:rsidR="00E74675" w:rsidRDefault="00E74675" w:rsidP="00E74675">
      <w:pPr>
        <w:jc w:val="both"/>
        <w:rPr>
          <w:lang w:val="pt-BR"/>
        </w:rPr>
      </w:pPr>
      <w:r w:rsidRPr="00C349D2">
        <w:rPr>
          <w:lang w:val="pt-BR"/>
        </w:rPr>
        <w:t xml:space="preserve">Tabela 2. </w:t>
      </w:r>
    </w:p>
    <w:p w14:paraId="23364144" w14:textId="6B11292D" w:rsidR="00E74675" w:rsidRPr="00C349D2" w:rsidRDefault="00E74675" w:rsidP="00E74675">
      <w:pPr>
        <w:jc w:val="both"/>
        <w:rPr>
          <w:i/>
          <w:lang w:val="pt-BR"/>
        </w:rPr>
      </w:pPr>
      <w:r w:rsidRPr="00C349D2">
        <w:rPr>
          <w:i/>
          <w:lang w:val="pt-BR"/>
        </w:rPr>
        <w:t>Composição do campo semântico – elementos por dimensão e território</w:t>
      </w:r>
    </w:p>
    <w:tbl>
      <w:tblPr>
        <w:tblStyle w:val="Tablaconcuadrcula"/>
        <w:tblpPr w:leftFromText="141" w:rightFromText="141" w:vertAnchor="text" w:horzAnchor="margin" w:tblpY="110"/>
        <w:tblW w:w="5000" w:type="pct"/>
        <w:tblLook w:val="04A0" w:firstRow="1" w:lastRow="0" w:firstColumn="1" w:lastColumn="0" w:noHBand="0" w:noVBand="1"/>
      </w:tblPr>
      <w:tblGrid>
        <w:gridCol w:w="661"/>
        <w:gridCol w:w="2232"/>
        <w:gridCol w:w="503"/>
        <w:gridCol w:w="531"/>
        <w:gridCol w:w="3556"/>
        <w:gridCol w:w="490"/>
        <w:gridCol w:w="531"/>
      </w:tblGrid>
      <w:tr w:rsidR="00E74675" w:rsidRPr="00E74675" w14:paraId="512B9005" w14:textId="77777777" w:rsidTr="00E74675">
        <w:tc>
          <w:tcPr>
            <w:tcW w:w="388" w:type="pct"/>
            <w:tcBorders>
              <w:left w:val="nil"/>
              <w:right w:val="nil"/>
            </w:tcBorders>
            <w:hideMark/>
          </w:tcPr>
          <w:p w14:paraId="73729136" w14:textId="77777777" w:rsidR="00E74675" w:rsidRPr="00E74675" w:rsidRDefault="00E74675" w:rsidP="00142C79">
            <w:pPr>
              <w:jc w:val="center"/>
              <w:rPr>
                <w:b/>
                <w:sz w:val="21"/>
                <w:szCs w:val="21"/>
                <w:lang w:val="pt-BR"/>
              </w:rPr>
            </w:pPr>
          </w:p>
        </w:tc>
        <w:tc>
          <w:tcPr>
            <w:tcW w:w="1312" w:type="pct"/>
            <w:tcBorders>
              <w:left w:val="nil"/>
              <w:right w:val="nil"/>
            </w:tcBorders>
          </w:tcPr>
          <w:p w14:paraId="0D39B7B6" w14:textId="77777777" w:rsidR="00E74675" w:rsidRPr="00E74675" w:rsidRDefault="00E74675" w:rsidP="00142C79">
            <w:pPr>
              <w:rPr>
                <w:b/>
                <w:sz w:val="21"/>
                <w:szCs w:val="21"/>
                <w:lang w:val="pt-BR"/>
              </w:rPr>
            </w:pPr>
            <w:r w:rsidRPr="00E74675">
              <w:rPr>
                <w:b/>
                <w:sz w:val="21"/>
                <w:szCs w:val="21"/>
                <w:lang w:val="pt-BR"/>
              </w:rPr>
              <w:t>Rural</w:t>
            </w:r>
          </w:p>
        </w:tc>
        <w:tc>
          <w:tcPr>
            <w:tcW w:w="296" w:type="pct"/>
            <w:tcBorders>
              <w:left w:val="nil"/>
              <w:right w:val="nil"/>
            </w:tcBorders>
          </w:tcPr>
          <w:p w14:paraId="7A497497" w14:textId="77777777" w:rsidR="00E74675" w:rsidRPr="00E74675" w:rsidRDefault="00E74675" w:rsidP="00142C79">
            <w:pPr>
              <w:rPr>
                <w:b/>
                <w:sz w:val="21"/>
                <w:szCs w:val="21"/>
                <w:lang w:val="pt-BR"/>
              </w:rPr>
            </w:pPr>
          </w:p>
        </w:tc>
        <w:tc>
          <w:tcPr>
            <w:tcW w:w="312" w:type="pct"/>
            <w:tcBorders>
              <w:left w:val="nil"/>
              <w:right w:val="nil"/>
            </w:tcBorders>
          </w:tcPr>
          <w:p w14:paraId="6F0ABCE3" w14:textId="77777777" w:rsidR="00E74675" w:rsidRPr="00E74675" w:rsidRDefault="00E74675" w:rsidP="00142C79">
            <w:pPr>
              <w:rPr>
                <w:b/>
                <w:i/>
                <w:sz w:val="21"/>
                <w:szCs w:val="21"/>
                <w:lang w:val="pt-BR"/>
              </w:rPr>
            </w:pPr>
            <w:r w:rsidRPr="00E74675">
              <w:rPr>
                <w:b/>
                <w:i/>
                <w:sz w:val="21"/>
                <w:szCs w:val="21"/>
                <w:lang w:val="pt-BR"/>
              </w:rPr>
              <w:t>f</w:t>
            </w:r>
          </w:p>
        </w:tc>
        <w:tc>
          <w:tcPr>
            <w:tcW w:w="2091" w:type="pct"/>
            <w:tcBorders>
              <w:left w:val="nil"/>
              <w:right w:val="nil"/>
            </w:tcBorders>
            <w:hideMark/>
          </w:tcPr>
          <w:p w14:paraId="09FD505F" w14:textId="77777777" w:rsidR="00E74675" w:rsidRPr="00E74675" w:rsidRDefault="00E74675" w:rsidP="00142C79">
            <w:pPr>
              <w:rPr>
                <w:b/>
                <w:sz w:val="21"/>
                <w:szCs w:val="21"/>
                <w:lang w:val="pt-BR"/>
              </w:rPr>
            </w:pPr>
            <w:r w:rsidRPr="00E74675">
              <w:rPr>
                <w:b/>
                <w:sz w:val="21"/>
                <w:szCs w:val="21"/>
                <w:lang w:val="pt-BR"/>
              </w:rPr>
              <w:t>Cidade</w:t>
            </w:r>
          </w:p>
        </w:tc>
        <w:tc>
          <w:tcPr>
            <w:tcW w:w="288" w:type="pct"/>
            <w:tcBorders>
              <w:left w:val="nil"/>
              <w:right w:val="nil"/>
            </w:tcBorders>
          </w:tcPr>
          <w:p w14:paraId="56010262" w14:textId="77777777" w:rsidR="00E74675" w:rsidRPr="00E74675" w:rsidRDefault="00E74675" w:rsidP="00142C79">
            <w:pPr>
              <w:rPr>
                <w:b/>
                <w:sz w:val="21"/>
                <w:szCs w:val="21"/>
                <w:lang w:val="pt-BR"/>
              </w:rPr>
            </w:pPr>
          </w:p>
        </w:tc>
        <w:tc>
          <w:tcPr>
            <w:tcW w:w="312" w:type="pct"/>
            <w:tcBorders>
              <w:left w:val="nil"/>
              <w:right w:val="nil"/>
            </w:tcBorders>
          </w:tcPr>
          <w:p w14:paraId="7FC55A71" w14:textId="77777777" w:rsidR="00E74675" w:rsidRPr="00E74675" w:rsidRDefault="00E74675" w:rsidP="00142C79">
            <w:pPr>
              <w:rPr>
                <w:b/>
                <w:i/>
                <w:sz w:val="21"/>
                <w:szCs w:val="21"/>
                <w:lang w:val="pt-BR"/>
              </w:rPr>
            </w:pPr>
            <w:r w:rsidRPr="00E74675">
              <w:rPr>
                <w:b/>
                <w:i/>
                <w:sz w:val="21"/>
                <w:szCs w:val="21"/>
                <w:lang w:val="pt-BR"/>
              </w:rPr>
              <w:t>f</w:t>
            </w:r>
          </w:p>
        </w:tc>
      </w:tr>
      <w:tr w:rsidR="00E74675" w:rsidRPr="00E74675" w14:paraId="2754DE22" w14:textId="77777777" w:rsidTr="00E74675">
        <w:tc>
          <w:tcPr>
            <w:tcW w:w="388" w:type="pct"/>
            <w:vMerge w:val="restart"/>
            <w:tcBorders>
              <w:left w:val="nil"/>
              <w:right w:val="nil"/>
            </w:tcBorders>
            <w:textDirection w:val="btLr"/>
          </w:tcPr>
          <w:p w14:paraId="0F40EA1C" w14:textId="77777777" w:rsidR="00E74675" w:rsidRPr="00E74675" w:rsidRDefault="00E74675" w:rsidP="00142C79">
            <w:pPr>
              <w:ind w:left="113" w:right="113"/>
              <w:jc w:val="center"/>
              <w:rPr>
                <w:sz w:val="21"/>
                <w:szCs w:val="21"/>
                <w:lang w:val="pt-BR"/>
              </w:rPr>
            </w:pPr>
            <w:r w:rsidRPr="00E74675">
              <w:rPr>
                <w:b/>
                <w:sz w:val="21"/>
                <w:szCs w:val="21"/>
                <w:lang w:val="pt-BR"/>
              </w:rPr>
              <w:t>DE</w:t>
            </w:r>
          </w:p>
        </w:tc>
        <w:tc>
          <w:tcPr>
            <w:tcW w:w="1312" w:type="pct"/>
            <w:tcBorders>
              <w:left w:val="nil"/>
              <w:bottom w:val="nil"/>
              <w:right w:val="nil"/>
            </w:tcBorders>
          </w:tcPr>
          <w:p w14:paraId="4861E2ED" w14:textId="77777777" w:rsidR="00E74675" w:rsidRPr="00E74675" w:rsidRDefault="00E74675" w:rsidP="00142C79">
            <w:pPr>
              <w:rPr>
                <w:sz w:val="21"/>
                <w:szCs w:val="21"/>
                <w:lang w:val="pt-BR"/>
              </w:rPr>
            </w:pPr>
            <w:r w:rsidRPr="00E74675">
              <w:rPr>
                <w:sz w:val="21"/>
                <w:szCs w:val="21"/>
                <w:lang w:val="pt-BR"/>
              </w:rPr>
              <w:t xml:space="preserve"> Amigos </w:t>
            </w:r>
          </w:p>
        </w:tc>
        <w:tc>
          <w:tcPr>
            <w:tcW w:w="296" w:type="pct"/>
            <w:tcBorders>
              <w:left w:val="nil"/>
              <w:bottom w:val="nil"/>
              <w:right w:val="nil"/>
            </w:tcBorders>
          </w:tcPr>
          <w:p w14:paraId="6E4B851F"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623EED19" w14:textId="77777777" w:rsidR="00E74675" w:rsidRPr="00E74675" w:rsidRDefault="00E74675" w:rsidP="00142C79">
            <w:pPr>
              <w:rPr>
                <w:sz w:val="21"/>
                <w:szCs w:val="21"/>
                <w:lang w:val="pt-BR"/>
              </w:rPr>
            </w:pPr>
            <w:r w:rsidRPr="00E74675">
              <w:rPr>
                <w:sz w:val="21"/>
                <w:szCs w:val="21"/>
                <w:lang w:val="pt-BR"/>
              </w:rPr>
              <w:t>79</w:t>
            </w:r>
          </w:p>
        </w:tc>
        <w:tc>
          <w:tcPr>
            <w:tcW w:w="2091" w:type="pct"/>
            <w:tcBorders>
              <w:left w:val="nil"/>
              <w:bottom w:val="nil"/>
              <w:right w:val="nil"/>
            </w:tcBorders>
            <w:hideMark/>
          </w:tcPr>
          <w:p w14:paraId="231AB538" w14:textId="77777777" w:rsidR="00E74675" w:rsidRPr="00E74675" w:rsidRDefault="00E74675" w:rsidP="00142C79">
            <w:pPr>
              <w:rPr>
                <w:sz w:val="21"/>
                <w:szCs w:val="21"/>
                <w:lang w:val="pt-BR"/>
              </w:rPr>
            </w:pPr>
            <w:r w:rsidRPr="00E74675">
              <w:rPr>
                <w:sz w:val="21"/>
                <w:szCs w:val="21"/>
                <w:lang w:val="pt-BR"/>
              </w:rPr>
              <w:t xml:space="preserve"> Ambiente desconhecido </w:t>
            </w:r>
          </w:p>
        </w:tc>
        <w:tc>
          <w:tcPr>
            <w:tcW w:w="288" w:type="pct"/>
            <w:tcBorders>
              <w:left w:val="nil"/>
              <w:bottom w:val="nil"/>
              <w:right w:val="nil"/>
            </w:tcBorders>
          </w:tcPr>
          <w:p w14:paraId="52A6F6B7"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6A53AE5C" w14:textId="77777777" w:rsidR="00E74675" w:rsidRPr="00E74675" w:rsidRDefault="00E74675" w:rsidP="00142C79">
            <w:pPr>
              <w:rPr>
                <w:sz w:val="21"/>
                <w:szCs w:val="21"/>
                <w:lang w:val="pt-BR"/>
              </w:rPr>
            </w:pPr>
            <w:r w:rsidRPr="00E74675">
              <w:rPr>
                <w:sz w:val="21"/>
                <w:szCs w:val="21"/>
                <w:lang w:val="pt-BR"/>
              </w:rPr>
              <w:t>25</w:t>
            </w:r>
          </w:p>
        </w:tc>
      </w:tr>
      <w:tr w:rsidR="00E74675" w:rsidRPr="00E74675" w14:paraId="2DFE6EB7" w14:textId="77777777" w:rsidTr="00E74675">
        <w:tc>
          <w:tcPr>
            <w:tcW w:w="388" w:type="pct"/>
            <w:vMerge/>
            <w:tcBorders>
              <w:left w:val="nil"/>
              <w:right w:val="nil"/>
            </w:tcBorders>
            <w:vAlign w:val="center"/>
            <w:hideMark/>
          </w:tcPr>
          <w:p w14:paraId="7DDA889A"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3B77C5F" w14:textId="77777777" w:rsidR="00E74675" w:rsidRPr="00E74675" w:rsidRDefault="00E74675" w:rsidP="00142C79">
            <w:pPr>
              <w:rPr>
                <w:sz w:val="21"/>
                <w:szCs w:val="21"/>
                <w:lang w:val="pt-BR"/>
              </w:rPr>
            </w:pPr>
            <w:r w:rsidRPr="00E74675">
              <w:rPr>
                <w:sz w:val="21"/>
                <w:szCs w:val="21"/>
                <w:lang w:val="pt-BR"/>
              </w:rPr>
              <w:t xml:space="preserve"> Autossustentável</w:t>
            </w:r>
          </w:p>
        </w:tc>
        <w:tc>
          <w:tcPr>
            <w:tcW w:w="296" w:type="pct"/>
            <w:tcBorders>
              <w:top w:val="nil"/>
              <w:left w:val="nil"/>
              <w:bottom w:val="nil"/>
              <w:right w:val="nil"/>
            </w:tcBorders>
          </w:tcPr>
          <w:p w14:paraId="712B2F3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20C01220" w14:textId="77777777" w:rsidR="00E74675" w:rsidRPr="00E74675" w:rsidRDefault="00E74675" w:rsidP="00142C79">
            <w:pPr>
              <w:rPr>
                <w:sz w:val="21"/>
                <w:szCs w:val="21"/>
                <w:lang w:val="pt-BR"/>
              </w:rPr>
            </w:pPr>
            <w:r w:rsidRPr="00E74675">
              <w:rPr>
                <w:sz w:val="21"/>
                <w:szCs w:val="21"/>
                <w:lang w:val="pt-BR"/>
              </w:rPr>
              <w:t>56</w:t>
            </w:r>
          </w:p>
        </w:tc>
        <w:tc>
          <w:tcPr>
            <w:tcW w:w="2091" w:type="pct"/>
            <w:tcBorders>
              <w:top w:val="nil"/>
              <w:left w:val="nil"/>
              <w:bottom w:val="nil"/>
              <w:right w:val="nil"/>
            </w:tcBorders>
            <w:hideMark/>
          </w:tcPr>
          <w:p w14:paraId="03841CE3" w14:textId="77777777" w:rsidR="00E74675" w:rsidRPr="00E74675" w:rsidRDefault="00E74675" w:rsidP="00142C79">
            <w:pPr>
              <w:rPr>
                <w:sz w:val="21"/>
                <w:szCs w:val="21"/>
                <w:lang w:val="pt-BR"/>
              </w:rPr>
            </w:pPr>
            <w:r w:rsidRPr="00E74675">
              <w:rPr>
                <w:sz w:val="21"/>
                <w:szCs w:val="21"/>
                <w:lang w:val="pt-BR"/>
              </w:rPr>
              <w:t xml:space="preserve"> Ameaça </w:t>
            </w:r>
          </w:p>
        </w:tc>
        <w:tc>
          <w:tcPr>
            <w:tcW w:w="288" w:type="pct"/>
            <w:tcBorders>
              <w:top w:val="nil"/>
              <w:left w:val="nil"/>
              <w:bottom w:val="nil"/>
              <w:right w:val="nil"/>
            </w:tcBorders>
          </w:tcPr>
          <w:p w14:paraId="7E54D9F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83B176D" w14:textId="77777777" w:rsidR="00E74675" w:rsidRPr="00E74675" w:rsidRDefault="00E74675" w:rsidP="00142C79">
            <w:pPr>
              <w:rPr>
                <w:sz w:val="21"/>
                <w:szCs w:val="21"/>
                <w:lang w:val="pt-BR"/>
              </w:rPr>
            </w:pPr>
            <w:r w:rsidRPr="00E74675">
              <w:rPr>
                <w:sz w:val="21"/>
                <w:szCs w:val="21"/>
                <w:lang w:val="pt-BR"/>
              </w:rPr>
              <w:t>30</w:t>
            </w:r>
          </w:p>
        </w:tc>
      </w:tr>
      <w:tr w:rsidR="00E74675" w:rsidRPr="00E74675" w14:paraId="27DBE268" w14:textId="77777777" w:rsidTr="00E74675">
        <w:tc>
          <w:tcPr>
            <w:tcW w:w="388" w:type="pct"/>
            <w:vMerge/>
            <w:tcBorders>
              <w:left w:val="nil"/>
              <w:right w:val="nil"/>
            </w:tcBorders>
            <w:vAlign w:val="center"/>
            <w:hideMark/>
          </w:tcPr>
          <w:p w14:paraId="14EA2C36"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76AEE343" w14:textId="77777777" w:rsidR="00E74675" w:rsidRPr="00E74675" w:rsidRDefault="00E74675" w:rsidP="00142C79">
            <w:pPr>
              <w:rPr>
                <w:sz w:val="21"/>
                <w:szCs w:val="21"/>
                <w:lang w:val="pt-BR"/>
              </w:rPr>
            </w:pPr>
            <w:r w:rsidRPr="00E74675">
              <w:rPr>
                <w:sz w:val="21"/>
                <w:szCs w:val="21"/>
                <w:lang w:val="pt-BR"/>
              </w:rPr>
              <w:t xml:space="preserve"> Comunidade</w:t>
            </w:r>
          </w:p>
        </w:tc>
        <w:tc>
          <w:tcPr>
            <w:tcW w:w="296" w:type="pct"/>
            <w:tcBorders>
              <w:top w:val="nil"/>
              <w:left w:val="nil"/>
              <w:bottom w:val="nil"/>
              <w:right w:val="nil"/>
            </w:tcBorders>
          </w:tcPr>
          <w:p w14:paraId="2E5184C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85F1DC3" w14:textId="77777777" w:rsidR="00E74675" w:rsidRPr="00E74675" w:rsidRDefault="00E74675" w:rsidP="00142C79">
            <w:pPr>
              <w:rPr>
                <w:sz w:val="21"/>
                <w:szCs w:val="21"/>
                <w:lang w:val="pt-BR"/>
              </w:rPr>
            </w:pPr>
            <w:r w:rsidRPr="00E74675">
              <w:rPr>
                <w:sz w:val="21"/>
                <w:szCs w:val="21"/>
                <w:lang w:val="pt-BR"/>
              </w:rPr>
              <w:t>48</w:t>
            </w:r>
          </w:p>
        </w:tc>
        <w:tc>
          <w:tcPr>
            <w:tcW w:w="2091" w:type="pct"/>
            <w:tcBorders>
              <w:top w:val="nil"/>
              <w:left w:val="nil"/>
              <w:bottom w:val="nil"/>
              <w:right w:val="nil"/>
            </w:tcBorders>
            <w:hideMark/>
          </w:tcPr>
          <w:p w14:paraId="44056B0D" w14:textId="77777777" w:rsidR="00E74675" w:rsidRPr="00E74675" w:rsidRDefault="00E74675" w:rsidP="00142C79">
            <w:pPr>
              <w:rPr>
                <w:sz w:val="21"/>
                <w:szCs w:val="21"/>
                <w:lang w:val="pt-BR"/>
              </w:rPr>
            </w:pPr>
            <w:r w:rsidRPr="00E74675">
              <w:rPr>
                <w:sz w:val="21"/>
                <w:szCs w:val="21"/>
                <w:lang w:val="pt-BR"/>
              </w:rPr>
              <w:t xml:space="preserve"> Compra tudo </w:t>
            </w:r>
          </w:p>
        </w:tc>
        <w:tc>
          <w:tcPr>
            <w:tcW w:w="288" w:type="pct"/>
            <w:tcBorders>
              <w:top w:val="nil"/>
              <w:left w:val="nil"/>
              <w:bottom w:val="nil"/>
              <w:right w:val="nil"/>
            </w:tcBorders>
          </w:tcPr>
          <w:p w14:paraId="1EE8A7D1"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E7ACB73" w14:textId="77777777" w:rsidR="00E74675" w:rsidRPr="00E74675" w:rsidRDefault="00E74675" w:rsidP="00142C79">
            <w:pPr>
              <w:rPr>
                <w:sz w:val="21"/>
                <w:szCs w:val="21"/>
                <w:lang w:val="pt-BR"/>
              </w:rPr>
            </w:pPr>
            <w:r w:rsidRPr="00E74675">
              <w:rPr>
                <w:sz w:val="21"/>
                <w:szCs w:val="21"/>
                <w:lang w:val="pt-BR"/>
              </w:rPr>
              <w:t>21</w:t>
            </w:r>
          </w:p>
        </w:tc>
      </w:tr>
      <w:tr w:rsidR="00E74675" w:rsidRPr="00E74675" w14:paraId="0A63F699" w14:textId="77777777" w:rsidTr="00E74675">
        <w:tc>
          <w:tcPr>
            <w:tcW w:w="388" w:type="pct"/>
            <w:vMerge/>
            <w:tcBorders>
              <w:left w:val="nil"/>
              <w:right w:val="nil"/>
            </w:tcBorders>
            <w:vAlign w:val="center"/>
            <w:hideMark/>
          </w:tcPr>
          <w:p w14:paraId="39896B46"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67E53ECF" w14:textId="77777777" w:rsidR="00E74675" w:rsidRPr="00E74675" w:rsidRDefault="00E74675" w:rsidP="00142C79">
            <w:pPr>
              <w:rPr>
                <w:sz w:val="21"/>
                <w:szCs w:val="21"/>
                <w:lang w:val="pt-BR"/>
              </w:rPr>
            </w:pPr>
            <w:r w:rsidRPr="00E74675">
              <w:rPr>
                <w:sz w:val="21"/>
                <w:szCs w:val="21"/>
                <w:lang w:val="pt-BR"/>
              </w:rPr>
              <w:t xml:space="preserve"> Convivência</w:t>
            </w:r>
          </w:p>
        </w:tc>
        <w:tc>
          <w:tcPr>
            <w:tcW w:w="296" w:type="pct"/>
            <w:tcBorders>
              <w:top w:val="nil"/>
              <w:left w:val="nil"/>
              <w:bottom w:val="nil"/>
              <w:right w:val="nil"/>
            </w:tcBorders>
          </w:tcPr>
          <w:p w14:paraId="60A777FE"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3B34197" w14:textId="77777777" w:rsidR="00E74675" w:rsidRPr="00E74675" w:rsidRDefault="00E74675" w:rsidP="00142C79">
            <w:pPr>
              <w:rPr>
                <w:sz w:val="21"/>
                <w:szCs w:val="21"/>
                <w:lang w:val="pt-BR"/>
              </w:rPr>
            </w:pPr>
            <w:r w:rsidRPr="00E74675">
              <w:rPr>
                <w:sz w:val="21"/>
                <w:szCs w:val="21"/>
                <w:lang w:val="pt-BR"/>
              </w:rPr>
              <w:t>88</w:t>
            </w:r>
          </w:p>
        </w:tc>
        <w:tc>
          <w:tcPr>
            <w:tcW w:w="2091" w:type="pct"/>
            <w:tcBorders>
              <w:top w:val="nil"/>
              <w:left w:val="nil"/>
              <w:bottom w:val="nil"/>
              <w:right w:val="nil"/>
            </w:tcBorders>
            <w:hideMark/>
          </w:tcPr>
          <w:p w14:paraId="5EE7EA10" w14:textId="77777777" w:rsidR="00E74675" w:rsidRPr="00E74675" w:rsidRDefault="00E74675" w:rsidP="00142C79">
            <w:pPr>
              <w:rPr>
                <w:sz w:val="21"/>
                <w:szCs w:val="21"/>
                <w:lang w:val="pt-BR"/>
              </w:rPr>
            </w:pPr>
            <w:r w:rsidRPr="00E74675">
              <w:rPr>
                <w:sz w:val="21"/>
                <w:szCs w:val="21"/>
                <w:lang w:val="pt-BR"/>
              </w:rPr>
              <w:t xml:space="preserve"> Diferente do rural</w:t>
            </w:r>
          </w:p>
        </w:tc>
        <w:tc>
          <w:tcPr>
            <w:tcW w:w="288" w:type="pct"/>
            <w:tcBorders>
              <w:top w:val="nil"/>
              <w:left w:val="nil"/>
              <w:bottom w:val="nil"/>
              <w:right w:val="nil"/>
            </w:tcBorders>
          </w:tcPr>
          <w:p w14:paraId="020B481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5D9AA39" w14:textId="77777777" w:rsidR="00E74675" w:rsidRPr="00E74675" w:rsidRDefault="00E74675" w:rsidP="00142C79">
            <w:pPr>
              <w:rPr>
                <w:sz w:val="21"/>
                <w:szCs w:val="21"/>
                <w:lang w:val="pt-BR"/>
              </w:rPr>
            </w:pPr>
            <w:r w:rsidRPr="00E74675">
              <w:rPr>
                <w:sz w:val="21"/>
                <w:szCs w:val="21"/>
                <w:lang w:val="pt-BR"/>
              </w:rPr>
              <w:t>23</w:t>
            </w:r>
          </w:p>
        </w:tc>
      </w:tr>
      <w:tr w:rsidR="00E74675" w:rsidRPr="00E74675" w14:paraId="1D71D627" w14:textId="77777777" w:rsidTr="00E74675">
        <w:tc>
          <w:tcPr>
            <w:tcW w:w="388" w:type="pct"/>
            <w:vMerge/>
            <w:tcBorders>
              <w:left w:val="nil"/>
              <w:right w:val="nil"/>
            </w:tcBorders>
            <w:vAlign w:val="center"/>
            <w:hideMark/>
          </w:tcPr>
          <w:p w14:paraId="37F8044B"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0C98F16" w14:textId="77777777" w:rsidR="00E74675" w:rsidRPr="00E74675" w:rsidRDefault="00E74675" w:rsidP="00142C79">
            <w:pPr>
              <w:rPr>
                <w:sz w:val="21"/>
                <w:szCs w:val="21"/>
                <w:lang w:val="pt-BR"/>
              </w:rPr>
            </w:pPr>
            <w:r w:rsidRPr="00E74675">
              <w:rPr>
                <w:sz w:val="21"/>
                <w:szCs w:val="21"/>
                <w:lang w:val="pt-BR"/>
              </w:rPr>
              <w:t xml:space="preserve"> Família</w:t>
            </w:r>
          </w:p>
        </w:tc>
        <w:tc>
          <w:tcPr>
            <w:tcW w:w="296" w:type="pct"/>
            <w:tcBorders>
              <w:top w:val="nil"/>
              <w:left w:val="nil"/>
              <w:bottom w:val="nil"/>
              <w:right w:val="nil"/>
            </w:tcBorders>
          </w:tcPr>
          <w:p w14:paraId="0F8309C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11AAF0C" w14:textId="77777777" w:rsidR="00E74675" w:rsidRPr="00E74675" w:rsidRDefault="00E74675" w:rsidP="00142C79">
            <w:pPr>
              <w:rPr>
                <w:sz w:val="21"/>
                <w:szCs w:val="21"/>
                <w:lang w:val="pt-BR"/>
              </w:rPr>
            </w:pPr>
            <w:r w:rsidRPr="00E74675">
              <w:rPr>
                <w:sz w:val="21"/>
                <w:szCs w:val="21"/>
                <w:lang w:val="pt-BR"/>
              </w:rPr>
              <w:t>53</w:t>
            </w:r>
          </w:p>
        </w:tc>
        <w:tc>
          <w:tcPr>
            <w:tcW w:w="2091" w:type="pct"/>
            <w:tcBorders>
              <w:top w:val="nil"/>
              <w:left w:val="nil"/>
              <w:bottom w:val="nil"/>
              <w:right w:val="nil"/>
            </w:tcBorders>
            <w:hideMark/>
          </w:tcPr>
          <w:p w14:paraId="67BA2916" w14:textId="77777777" w:rsidR="00E74675" w:rsidRPr="00E74675" w:rsidRDefault="00E74675" w:rsidP="00142C79">
            <w:pPr>
              <w:rPr>
                <w:sz w:val="21"/>
                <w:szCs w:val="21"/>
                <w:lang w:val="pt-BR"/>
              </w:rPr>
            </w:pPr>
            <w:r w:rsidRPr="00E74675">
              <w:rPr>
                <w:sz w:val="21"/>
                <w:szCs w:val="21"/>
                <w:lang w:val="pt-BR"/>
              </w:rPr>
              <w:t xml:space="preserve"> Não gosto</w:t>
            </w:r>
          </w:p>
        </w:tc>
        <w:tc>
          <w:tcPr>
            <w:tcW w:w="288" w:type="pct"/>
            <w:tcBorders>
              <w:top w:val="nil"/>
              <w:left w:val="nil"/>
              <w:bottom w:val="nil"/>
              <w:right w:val="nil"/>
            </w:tcBorders>
          </w:tcPr>
          <w:p w14:paraId="6BC7270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2302E6C" w14:textId="77777777" w:rsidR="00E74675" w:rsidRPr="00E74675" w:rsidRDefault="00E74675" w:rsidP="00142C79">
            <w:pPr>
              <w:rPr>
                <w:sz w:val="21"/>
                <w:szCs w:val="21"/>
                <w:lang w:val="pt-BR"/>
              </w:rPr>
            </w:pPr>
            <w:r w:rsidRPr="00E74675">
              <w:rPr>
                <w:sz w:val="21"/>
                <w:szCs w:val="21"/>
                <w:lang w:val="pt-BR"/>
              </w:rPr>
              <w:t>49</w:t>
            </w:r>
          </w:p>
        </w:tc>
      </w:tr>
      <w:tr w:rsidR="00E74675" w:rsidRPr="00E74675" w14:paraId="762E510C" w14:textId="77777777" w:rsidTr="00E74675">
        <w:tc>
          <w:tcPr>
            <w:tcW w:w="388" w:type="pct"/>
            <w:vMerge/>
            <w:tcBorders>
              <w:left w:val="nil"/>
              <w:right w:val="nil"/>
            </w:tcBorders>
            <w:vAlign w:val="center"/>
            <w:hideMark/>
          </w:tcPr>
          <w:p w14:paraId="333165BE"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919001F" w14:textId="77777777" w:rsidR="00E74675" w:rsidRPr="00E74675" w:rsidRDefault="00E74675" w:rsidP="00142C79">
            <w:pPr>
              <w:rPr>
                <w:sz w:val="21"/>
                <w:szCs w:val="21"/>
                <w:lang w:val="pt-BR"/>
              </w:rPr>
            </w:pPr>
            <w:r w:rsidRPr="00E74675">
              <w:rPr>
                <w:sz w:val="21"/>
                <w:szCs w:val="21"/>
                <w:lang w:val="pt-BR"/>
              </w:rPr>
              <w:t xml:space="preserve"> Lavouras</w:t>
            </w:r>
          </w:p>
        </w:tc>
        <w:tc>
          <w:tcPr>
            <w:tcW w:w="296" w:type="pct"/>
            <w:tcBorders>
              <w:top w:val="nil"/>
              <w:left w:val="nil"/>
              <w:bottom w:val="nil"/>
              <w:right w:val="nil"/>
            </w:tcBorders>
          </w:tcPr>
          <w:p w14:paraId="1F264D6D"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B750FDD" w14:textId="77777777" w:rsidR="00E74675" w:rsidRPr="00E74675" w:rsidRDefault="00E74675" w:rsidP="00142C79">
            <w:pPr>
              <w:rPr>
                <w:sz w:val="21"/>
                <w:szCs w:val="21"/>
                <w:lang w:val="pt-BR"/>
              </w:rPr>
            </w:pPr>
            <w:r w:rsidRPr="00E74675">
              <w:rPr>
                <w:sz w:val="21"/>
                <w:szCs w:val="21"/>
                <w:lang w:val="pt-BR"/>
              </w:rPr>
              <w:t>25</w:t>
            </w:r>
          </w:p>
        </w:tc>
        <w:tc>
          <w:tcPr>
            <w:tcW w:w="2091" w:type="pct"/>
            <w:tcBorders>
              <w:top w:val="nil"/>
              <w:left w:val="nil"/>
              <w:bottom w:val="nil"/>
              <w:right w:val="nil"/>
            </w:tcBorders>
            <w:hideMark/>
          </w:tcPr>
          <w:p w14:paraId="74EE4CC6" w14:textId="77777777" w:rsidR="00E74675" w:rsidRPr="00E74675" w:rsidRDefault="00E74675" w:rsidP="00142C79">
            <w:pPr>
              <w:rPr>
                <w:sz w:val="21"/>
                <w:szCs w:val="21"/>
                <w:lang w:val="pt-BR"/>
              </w:rPr>
            </w:pPr>
            <w:r w:rsidRPr="00E74675">
              <w:rPr>
                <w:sz w:val="21"/>
                <w:szCs w:val="21"/>
                <w:lang w:val="pt-BR"/>
              </w:rPr>
              <w:t xml:space="preserve"> Perigosa </w:t>
            </w:r>
          </w:p>
        </w:tc>
        <w:tc>
          <w:tcPr>
            <w:tcW w:w="288" w:type="pct"/>
            <w:tcBorders>
              <w:top w:val="nil"/>
              <w:left w:val="nil"/>
              <w:bottom w:val="nil"/>
              <w:right w:val="nil"/>
            </w:tcBorders>
          </w:tcPr>
          <w:p w14:paraId="750450A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197C35B" w14:textId="77777777" w:rsidR="00E74675" w:rsidRPr="00E74675" w:rsidRDefault="00E74675" w:rsidP="00142C79">
            <w:pPr>
              <w:rPr>
                <w:sz w:val="21"/>
                <w:szCs w:val="21"/>
                <w:lang w:val="pt-BR"/>
              </w:rPr>
            </w:pPr>
            <w:r w:rsidRPr="00E74675">
              <w:rPr>
                <w:sz w:val="21"/>
                <w:szCs w:val="21"/>
                <w:lang w:val="pt-BR"/>
              </w:rPr>
              <w:t>98</w:t>
            </w:r>
          </w:p>
        </w:tc>
      </w:tr>
      <w:tr w:rsidR="00E74675" w:rsidRPr="00E74675" w14:paraId="3F265BB4" w14:textId="77777777" w:rsidTr="00E74675">
        <w:tc>
          <w:tcPr>
            <w:tcW w:w="388" w:type="pct"/>
            <w:vMerge/>
            <w:tcBorders>
              <w:left w:val="nil"/>
              <w:right w:val="nil"/>
            </w:tcBorders>
            <w:vAlign w:val="center"/>
            <w:hideMark/>
          </w:tcPr>
          <w:p w14:paraId="69E83524"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C4B829E" w14:textId="77777777" w:rsidR="00E74675" w:rsidRPr="00E74675" w:rsidRDefault="00E74675" w:rsidP="00142C79">
            <w:pPr>
              <w:rPr>
                <w:sz w:val="21"/>
                <w:szCs w:val="21"/>
                <w:lang w:val="pt-BR"/>
              </w:rPr>
            </w:pPr>
            <w:r w:rsidRPr="00E74675">
              <w:rPr>
                <w:sz w:val="21"/>
                <w:szCs w:val="21"/>
                <w:lang w:val="pt-BR"/>
              </w:rPr>
              <w:t xml:space="preserve"> Lazer</w:t>
            </w:r>
          </w:p>
        </w:tc>
        <w:tc>
          <w:tcPr>
            <w:tcW w:w="296" w:type="pct"/>
            <w:tcBorders>
              <w:top w:val="nil"/>
              <w:left w:val="nil"/>
              <w:bottom w:val="nil"/>
              <w:right w:val="nil"/>
            </w:tcBorders>
          </w:tcPr>
          <w:p w14:paraId="47DEA763"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3C85F73" w14:textId="77777777" w:rsidR="00E74675" w:rsidRPr="00E74675" w:rsidRDefault="00E74675" w:rsidP="00142C79">
            <w:pPr>
              <w:rPr>
                <w:sz w:val="21"/>
                <w:szCs w:val="21"/>
                <w:lang w:val="pt-BR"/>
              </w:rPr>
            </w:pPr>
            <w:r w:rsidRPr="00E74675">
              <w:rPr>
                <w:sz w:val="21"/>
                <w:szCs w:val="21"/>
                <w:lang w:val="pt-BR"/>
              </w:rPr>
              <w:t>40</w:t>
            </w:r>
          </w:p>
        </w:tc>
        <w:tc>
          <w:tcPr>
            <w:tcW w:w="2091" w:type="pct"/>
            <w:tcBorders>
              <w:top w:val="nil"/>
              <w:left w:val="nil"/>
              <w:bottom w:val="nil"/>
              <w:right w:val="nil"/>
            </w:tcBorders>
            <w:hideMark/>
          </w:tcPr>
          <w:p w14:paraId="79029A7D" w14:textId="77777777" w:rsidR="00E74675" w:rsidRPr="00E74675" w:rsidRDefault="00E74675" w:rsidP="00142C79">
            <w:pPr>
              <w:rPr>
                <w:sz w:val="21"/>
                <w:szCs w:val="21"/>
                <w:lang w:val="pt-BR"/>
              </w:rPr>
            </w:pPr>
            <w:r w:rsidRPr="00E74675">
              <w:rPr>
                <w:sz w:val="21"/>
                <w:szCs w:val="21"/>
                <w:lang w:val="pt-BR"/>
              </w:rPr>
              <w:t xml:space="preserve"> Pessoas ruins</w:t>
            </w:r>
          </w:p>
        </w:tc>
        <w:tc>
          <w:tcPr>
            <w:tcW w:w="288" w:type="pct"/>
            <w:tcBorders>
              <w:top w:val="nil"/>
              <w:left w:val="nil"/>
              <w:bottom w:val="nil"/>
              <w:right w:val="nil"/>
            </w:tcBorders>
          </w:tcPr>
          <w:p w14:paraId="73ED93D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C4D5E44" w14:textId="77777777" w:rsidR="00E74675" w:rsidRPr="00E74675" w:rsidRDefault="00E74675" w:rsidP="00142C79">
            <w:pPr>
              <w:rPr>
                <w:sz w:val="21"/>
                <w:szCs w:val="21"/>
                <w:lang w:val="pt-BR"/>
              </w:rPr>
            </w:pPr>
            <w:r w:rsidRPr="00E74675">
              <w:rPr>
                <w:sz w:val="21"/>
                <w:szCs w:val="21"/>
                <w:lang w:val="pt-BR"/>
              </w:rPr>
              <w:t>30</w:t>
            </w:r>
          </w:p>
        </w:tc>
      </w:tr>
      <w:tr w:rsidR="00E74675" w:rsidRPr="00E74675" w14:paraId="2F6C4C51" w14:textId="77777777" w:rsidTr="00E74675">
        <w:tc>
          <w:tcPr>
            <w:tcW w:w="388" w:type="pct"/>
            <w:vMerge/>
            <w:tcBorders>
              <w:left w:val="nil"/>
              <w:right w:val="nil"/>
            </w:tcBorders>
            <w:vAlign w:val="center"/>
            <w:hideMark/>
          </w:tcPr>
          <w:p w14:paraId="3D98CBC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29CD69E8" w14:textId="77777777" w:rsidR="00E74675" w:rsidRPr="00E74675" w:rsidRDefault="00E74675" w:rsidP="00142C79">
            <w:pPr>
              <w:rPr>
                <w:sz w:val="21"/>
                <w:szCs w:val="21"/>
                <w:lang w:val="pt-BR"/>
              </w:rPr>
            </w:pPr>
            <w:r w:rsidRPr="00E74675">
              <w:rPr>
                <w:sz w:val="21"/>
                <w:szCs w:val="21"/>
                <w:lang w:val="pt-BR"/>
              </w:rPr>
              <w:t xml:space="preserve"> Liberdade</w:t>
            </w:r>
          </w:p>
        </w:tc>
        <w:tc>
          <w:tcPr>
            <w:tcW w:w="296" w:type="pct"/>
            <w:tcBorders>
              <w:top w:val="nil"/>
              <w:left w:val="nil"/>
              <w:bottom w:val="nil"/>
              <w:right w:val="nil"/>
            </w:tcBorders>
          </w:tcPr>
          <w:p w14:paraId="4864A50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81AC1EC" w14:textId="77777777" w:rsidR="00E74675" w:rsidRPr="00E74675" w:rsidRDefault="00E74675" w:rsidP="00142C79">
            <w:pPr>
              <w:rPr>
                <w:sz w:val="21"/>
                <w:szCs w:val="21"/>
                <w:lang w:val="pt-BR"/>
              </w:rPr>
            </w:pPr>
            <w:r w:rsidRPr="00E74675">
              <w:rPr>
                <w:sz w:val="21"/>
                <w:szCs w:val="21"/>
                <w:lang w:val="pt-BR"/>
              </w:rPr>
              <w:t>48</w:t>
            </w:r>
          </w:p>
        </w:tc>
        <w:tc>
          <w:tcPr>
            <w:tcW w:w="2091" w:type="pct"/>
            <w:tcBorders>
              <w:top w:val="nil"/>
              <w:left w:val="nil"/>
              <w:bottom w:val="nil"/>
              <w:right w:val="nil"/>
            </w:tcBorders>
            <w:hideMark/>
          </w:tcPr>
          <w:p w14:paraId="158E5B2C" w14:textId="77777777" w:rsidR="00E74675" w:rsidRPr="00E74675" w:rsidRDefault="00E74675" w:rsidP="00142C79">
            <w:pPr>
              <w:rPr>
                <w:sz w:val="21"/>
                <w:szCs w:val="21"/>
                <w:lang w:val="pt-BR"/>
              </w:rPr>
            </w:pPr>
            <w:r w:rsidRPr="00E74675">
              <w:rPr>
                <w:sz w:val="21"/>
                <w:szCs w:val="21"/>
                <w:lang w:val="pt-BR"/>
              </w:rPr>
              <w:t xml:space="preserve"> Pobreza </w:t>
            </w:r>
          </w:p>
        </w:tc>
        <w:tc>
          <w:tcPr>
            <w:tcW w:w="288" w:type="pct"/>
            <w:tcBorders>
              <w:top w:val="nil"/>
              <w:left w:val="nil"/>
              <w:bottom w:val="nil"/>
              <w:right w:val="nil"/>
            </w:tcBorders>
          </w:tcPr>
          <w:p w14:paraId="114C51B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7E6E1AC" w14:textId="77777777" w:rsidR="00E74675" w:rsidRPr="00E74675" w:rsidRDefault="00E74675" w:rsidP="00142C79">
            <w:pPr>
              <w:rPr>
                <w:sz w:val="21"/>
                <w:szCs w:val="21"/>
                <w:lang w:val="pt-BR"/>
              </w:rPr>
            </w:pPr>
            <w:r w:rsidRPr="00E74675">
              <w:rPr>
                <w:sz w:val="21"/>
                <w:szCs w:val="21"/>
                <w:lang w:val="pt-BR"/>
              </w:rPr>
              <w:t>32</w:t>
            </w:r>
          </w:p>
        </w:tc>
      </w:tr>
      <w:tr w:rsidR="00E74675" w:rsidRPr="00E74675" w14:paraId="146AB985" w14:textId="77777777" w:rsidTr="00E74675">
        <w:tc>
          <w:tcPr>
            <w:tcW w:w="388" w:type="pct"/>
            <w:vMerge/>
            <w:tcBorders>
              <w:left w:val="nil"/>
              <w:right w:val="nil"/>
            </w:tcBorders>
            <w:vAlign w:val="center"/>
            <w:hideMark/>
          </w:tcPr>
          <w:p w14:paraId="68B8882E"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A4D34DD" w14:textId="77777777" w:rsidR="00E74675" w:rsidRPr="00E74675" w:rsidRDefault="00E74675" w:rsidP="00142C79">
            <w:pPr>
              <w:rPr>
                <w:sz w:val="21"/>
                <w:szCs w:val="21"/>
                <w:lang w:val="pt-BR"/>
              </w:rPr>
            </w:pPr>
            <w:r w:rsidRPr="00E74675">
              <w:rPr>
                <w:sz w:val="21"/>
                <w:szCs w:val="21"/>
                <w:lang w:val="pt-BR"/>
              </w:rPr>
              <w:t xml:space="preserve"> Meu lugar</w:t>
            </w:r>
          </w:p>
        </w:tc>
        <w:tc>
          <w:tcPr>
            <w:tcW w:w="296" w:type="pct"/>
            <w:tcBorders>
              <w:top w:val="nil"/>
              <w:left w:val="nil"/>
              <w:bottom w:val="nil"/>
              <w:right w:val="nil"/>
            </w:tcBorders>
          </w:tcPr>
          <w:p w14:paraId="4EF1C831"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2C99EBB3" w14:textId="77777777" w:rsidR="00E74675" w:rsidRPr="00E74675" w:rsidRDefault="00E74675" w:rsidP="00142C79">
            <w:pPr>
              <w:rPr>
                <w:sz w:val="21"/>
                <w:szCs w:val="21"/>
                <w:lang w:val="pt-BR"/>
              </w:rPr>
            </w:pPr>
            <w:r w:rsidRPr="00E74675">
              <w:rPr>
                <w:sz w:val="21"/>
                <w:szCs w:val="21"/>
                <w:lang w:val="pt-BR"/>
              </w:rPr>
              <w:t>50</w:t>
            </w:r>
          </w:p>
        </w:tc>
        <w:tc>
          <w:tcPr>
            <w:tcW w:w="2091" w:type="pct"/>
            <w:tcBorders>
              <w:top w:val="nil"/>
              <w:left w:val="nil"/>
              <w:bottom w:val="nil"/>
              <w:right w:val="nil"/>
            </w:tcBorders>
            <w:hideMark/>
          </w:tcPr>
          <w:p w14:paraId="27F3FB16" w14:textId="77777777" w:rsidR="00E74675" w:rsidRPr="00E74675" w:rsidRDefault="00E74675" w:rsidP="00142C79">
            <w:pPr>
              <w:rPr>
                <w:sz w:val="21"/>
                <w:szCs w:val="21"/>
                <w:lang w:val="pt-BR"/>
              </w:rPr>
            </w:pPr>
            <w:r w:rsidRPr="00E74675">
              <w:rPr>
                <w:sz w:val="21"/>
                <w:szCs w:val="21"/>
                <w:lang w:val="pt-BR"/>
              </w:rPr>
              <w:t xml:space="preserve"> Preconceito com o rural</w:t>
            </w:r>
          </w:p>
        </w:tc>
        <w:tc>
          <w:tcPr>
            <w:tcW w:w="288" w:type="pct"/>
            <w:tcBorders>
              <w:top w:val="nil"/>
              <w:left w:val="nil"/>
              <w:bottom w:val="nil"/>
              <w:right w:val="nil"/>
            </w:tcBorders>
          </w:tcPr>
          <w:p w14:paraId="55F4324A"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43A1CAC" w14:textId="77777777" w:rsidR="00E74675" w:rsidRPr="00E74675" w:rsidRDefault="00E74675" w:rsidP="00142C79">
            <w:pPr>
              <w:rPr>
                <w:sz w:val="21"/>
                <w:szCs w:val="21"/>
                <w:lang w:val="pt-BR"/>
              </w:rPr>
            </w:pPr>
            <w:r w:rsidRPr="00E74675">
              <w:rPr>
                <w:sz w:val="21"/>
                <w:szCs w:val="21"/>
                <w:lang w:val="pt-BR"/>
              </w:rPr>
              <w:t>33</w:t>
            </w:r>
          </w:p>
        </w:tc>
      </w:tr>
      <w:tr w:rsidR="00E74675" w:rsidRPr="00E74675" w14:paraId="1460FD5F" w14:textId="77777777" w:rsidTr="00E74675">
        <w:tc>
          <w:tcPr>
            <w:tcW w:w="388" w:type="pct"/>
            <w:vMerge/>
            <w:tcBorders>
              <w:left w:val="nil"/>
              <w:right w:val="nil"/>
            </w:tcBorders>
            <w:vAlign w:val="center"/>
            <w:hideMark/>
          </w:tcPr>
          <w:p w14:paraId="5D5BDE49"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286B6E7D" w14:textId="77777777" w:rsidR="00E74675" w:rsidRPr="00E74675" w:rsidRDefault="00E74675" w:rsidP="00142C79">
            <w:pPr>
              <w:rPr>
                <w:sz w:val="21"/>
                <w:szCs w:val="21"/>
                <w:lang w:val="pt-BR"/>
              </w:rPr>
            </w:pPr>
            <w:r w:rsidRPr="00E74675">
              <w:rPr>
                <w:sz w:val="21"/>
                <w:szCs w:val="21"/>
                <w:lang w:val="pt-BR"/>
              </w:rPr>
              <w:t xml:space="preserve"> Natureza</w:t>
            </w:r>
          </w:p>
        </w:tc>
        <w:tc>
          <w:tcPr>
            <w:tcW w:w="296" w:type="pct"/>
            <w:tcBorders>
              <w:top w:val="nil"/>
              <w:left w:val="nil"/>
              <w:bottom w:val="nil"/>
              <w:right w:val="nil"/>
            </w:tcBorders>
          </w:tcPr>
          <w:p w14:paraId="3C7A6E5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FE759D8" w14:textId="77777777" w:rsidR="00E74675" w:rsidRPr="00E74675" w:rsidRDefault="00E74675" w:rsidP="00142C79">
            <w:pPr>
              <w:rPr>
                <w:sz w:val="21"/>
                <w:szCs w:val="21"/>
                <w:lang w:val="pt-BR"/>
              </w:rPr>
            </w:pPr>
            <w:r w:rsidRPr="00E74675">
              <w:rPr>
                <w:sz w:val="21"/>
                <w:szCs w:val="21"/>
                <w:lang w:val="pt-BR"/>
              </w:rPr>
              <w:t>60</w:t>
            </w:r>
          </w:p>
        </w:tc>
        <w:tc>
          <w:tcPr>
            <w:tcW w:w="2091" w:type="pct"/>
            <w:tcBorders>
              <w:top w:val="nil"/>
              <w:left w:val="nil"/>
              <w:bottom w:val="nil"/>
              <w:right w:val="nil"/>
            </w:tcBorders>
            <w:hideMark/>
          </w:tcPr>
          <w:p w14:paraId="296E7854" w14:textId="77777777" w:rsidR="00E74675" w:rsidRPr="00E74675" w:rsidRDefault="00E74675" w:rsidP="00142C79">
            <w:pPr>
              <w:rPr>
                <w:sz w:val="21"/>
                <w:szCs w:val="21"/>
                <w:lang w:val="pt-BR"/>
              </w:rPr>
            </w:pPr>
            <w:r w:rsidRPr="00E74675">
              <w:rPr>
                <w:sz w:val="21"/>
                <w:szCs w:val="21"/>
                <w:lang w:val="pt-BR"/>
              </w:rPr>
              <w:t xml:space="preserve"> Prisão </w:t>
            </w:r>
          </w:p>
        </w:tc>
        <w:tc>
          <w:tcPr>
            <w:tcW w:w="288" w:type="pct"/>
            <w:tcBorders>
              <w:top w:val="nil"/>
              <w:left w:val="nil"/>
              <w:bottom w:val="nil"/>
              <w:right w:val="nil"/>
            </w:tcBorders>
          </w:tcPr>
          <w:p w14:paraId="0E0B059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7E20184" w14:textId="77777777" w:rsidR="00E74675" w:rsidRPr="00E74675" w:rsidRDefault="00E74675" w:rsidP="00142C79">
            <w:pPr>
              <w:rPr>
                <w:sz w:val="21"/>
                <w:szCs w:val="21"/>
                <w:lang w:val="pt-BR"/>
              </w:rPr>
            </w:pPr>
            <w:r w:rsidRPr="00E74675">
              <w:rPr>
                <w:sz w:val="21"/>
                <w:szCs w:val="21"/>
                <w:lang w:val="pt-BR"/>
              </w:rPr>
              <w:t>28</w:t>
            </w:r>
          </w:p>
        </w:tc>
      </w:tr>
      <w:tr w:rsidR="00E74675" w:rsidRPr="00E74675" w14:paraId="70B43C01" w14:textId="77777777" w:rsidTr="00E74675">
        <w:trPr>
          <w:trHeight w:val="234"/>
        </w:trPr>
        <w:tc>
          <w:tcPr>
            <w:tcW w:w="388" w:type="pct"/>
            <w:vMerge/>
            <w:tcBorders>
              <w:left w:val="nil"/>
              <w:right w:val="nil"/>
            </w:tcBorders>
            <w:vAlign w:val="center"/>
            <w:hideMark/>
          </w:tcPr>
          <w:p w14:paraId="67E4E5DF"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53539D56" w14:textId="77777777" w:rsidR="00E74675" w:rsidRPr="00E74675" w:rsidRDefault="00E74675" w:rsidP="00142C79">
            <w:pPr>
              <w:rPr>
                <w:sz w:val="21"/>
                <w:szCs w:val="21"/>
                <w:lang w:val="pt-BR"/>
              </w:rPr>
            </w:pPr>
            <w:r w:rsidRPr="00E74675">
              <w:rPr>
                <w:sz w:val="21"/>
                <w:szCs w:val="21"/>
                <w:lang w:val="pt-BR"/>
              </w:rPr>
              <w:t xml:space="preserve"> Organizações</w:t>
            </w:r>
          </w:p>
        </w:tc>
        <w:tc>
          <w:tcPr>
            <w:tcW w:w="296" w:type="pct"/>
            <w:tcBorders>
              <w:top w:val="nil"/>
              <w:left w:val="nil"/>
              <w:bottom w:val="nil"/>
              <w:right w:val="nil"/>
            </w:tcBorders>
          </w:tcPr>
          <w:p w14:paraId="49C7D9B6"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2F8036C" w14:textId="77777777" w:rsidR="00E74675" w:rsidRPr="00E74675" w:rsidRDefault="00E74675" w:rsidP="00142C79">
            <w:pPr>
              <w:rPr>
                <w:sz w:val="21"/>
                <w:szCs w:val="21"/>
                <w:lang w:val="pt-BR"/>
              </w:rPr>
            </w:pPr>
            <w:r w:rsidRPr="00E74675">
              <w:rPr>
                <w:sz w:val="21"/>
                <w:szCs w:val="21"/>
                <w:lang w:val="pt-BR"/>
              </w:rPr>
              <w:t>22</w:t>
            </w:r>
          </w:p>
        </w:tc>
        <w:tc>
          <w:tcPr>
            <w:tcW w:w="2091" w:type="pct"/>
            <w:tcBorders>
              <w:top w:val="nil"/>
              <w:left w:val="nil"/>
              <w:bottom w:val="nil"/>
              <w:right w:val="nil"/>
            </w:tcBorders>
            <w:hideMark/>
          </w:tcPr>
          <w:p w14:paraId="4FA7F3B7" w14:textId="77777777" w:rsidR="00E74675" w:rsidRPr="00E74675" w:rsidRDefault="00E74675" w:rsidP="00142C79">
            <w:pPr>
              <w:rPr>
                <w:sz w:val="21"/>
                <w:szCs w:val="21"/>
                <w:lang w:val="pt-BR"/>
              </w:rPr>
            </w:pPr>
            <w:r w:rsidRPr="00E74675">
              <w:rPr>
                <w:sz w:val="21"/>
                <w:szCs w:val="21"/>
                <w:lang w:val="pt-BR"/>
              </w:rPr>
              <w:t xml:space="preserve"> Sem amizade </w:t>
            </w:r>
          </w:p>
        </w:tc>
        <w:tc>
          <w:tcPr>
            <w:tcW w:w="288" w:type="pct"/>
            <w:tcBorders>
              <w:top w:val="nil"/>
              <w:left w:val="nil"/>
              <w:bottom w:val="nil"/>
              <w:right w:val="nil"/>
            </w:tcBorders>
          </w:tcPr>
          <w:p w14:paraId="793D972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ADBE385" w14:textId="77777777" w:rsidR="00E74675" w:rsidRPr="00E74675" w:rsidRDefault="00E74675" w:rsidP="00142C79">
            <w:pPr>
              <w:rPr>
                <w:sz w:val="21"/>
                <w:szCs w:val="21"/>
                <w:lang w:val="pt-BR"/>
              </w:rPr>
            </w:pPr>
            <w:r w:rsidRPr="00E74675">
              <w:rPr>
                <w:sz w:val="21"/>
                <w:szCs w:val="21"/>
                <w:lang w:val="pt-BR"/>
              </w:rPr>
              <w:t>28</w:t>
            </w:r>
          </w:p>
        </w:tc>
      </w:tr>
      <w:tr w:rsidR="00E74675" w:rsidRPr="00E74675" w14:paraId="325A8913" w14:textId="77777777" w:rsidTr="00E74675">
        <w:tc>
          <w:tcPr>
            <w:tcW w:w="388" w:type="pct"/>
            <w:vMerge/>
            <w:tcBorders>
              <w:left w:val="nil"/>
              <w:right w:val="nil"/>
            </w:tcBorders>
            <w:vAlign w:val="center"/>
            <w:hideMark/>
          </w:tcPr>
          <w:p w14:paraId="4D6EF8A2"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5454BE0" w14:textId="77777777" w:rsidR="00E74675" w:rsidRPr="00E74675" w:rsidRDefault="00E74675" w:rsidP="00142C79">
            <w:pPr>
              <w:rPr>
                <w:sz w:val="21"/>
                <w:szCs w:val="21"/>
                <w:lang w:val="pt-BR"/>
              </w:rPr>
            </w:pPr>
            <w:r w:rsidRPr="00E74675">
              <w:rPr>
                <w:sz w:val="21"/>
                <w:szCs w:val="21"/>
                <w:lang w:val="pt-BR"/>
              </w:rPr>
              <w:t xml:space="preserve"> Solidariedade</w:t>
            </w:r>
          </w:p>
        </w:tc>
        <w:tc>
          <w:tcPr>
            <w:tcW w:w="296" w:type="pct"/>
            <w:tcBorders>
              <w:top w:val="nil"/>
              <w:left w:val="nil"/>
              <w:bottom w:val="nil"/>
              <w:right w:val="nil"/>
            </w:tcBorders>
          </w:tcPr>
          <w:p w14:paraId="3E7C8EDE"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B81A0DB" w14:textId="77777777" w:rsidR="00E74675" w:rsidRPr="00E74675" w:rsidRDefault="00E74675" w:rsidP="00142C79">
            <w:pPr>
              <w:rPr>
                <w:sz w:val="21"/>
                <w:szCs w:val="21"/>
                <w:lang w:val="pt-BR"/>
              </w:rPr>
            </w:pPr>
            <w:r w:rsidRPr="00E74675">
              <w:rPr>
                <w:sz w:val="21"/>
                <w:szCs w:val="21"/>
                <w:lang w:val="pt-BR"/>
              </w:rPr>
              <w:t>36</w:t>
            </w:r>
          </w:p>
        </w:tc>
        <w:tc>
          <w:tcPr>
            <w:tcW w:w="2091" w:type="pct"/>
            <w:tcBorders>
              <w:top w:val="nil"/>
              <w:left w:val="nil"/>
              <w:bottom w:val="nil"/>
              <w:right w:val="nil"/>
            </w:tcBorders>
            <w:hideMark/>
          </w:tcPr>
          <w:p w14:paraId="4704D2F7" w14:textId="77777777" w:rsidR="00E74675" w:rsidRPr="00E74675" w:rsidRDefault="00E74675" w:rsidP="00142C79">
            <w:pPr>
              <w:rPr>
                <w:sz w:val="21"/>
                <w:szCs w:val="21"/>
                <w:lang w:val="pt-BR"/>
              </w:rPr>
            </w:pPr>
            <w:r w:rsidRPr="00E74675">
              <w:rPr>
                <w:sz w:val="21"/>
                <w:szCs w:val="21"/>
                <w:lang w:val="pt-BR"/>
              </w:rPr>
              <w:t xml:space="preserve"> Sem natureza </w:t>
            </w:r>
          </w:p>
        </w:tc>
        <w:tc>
          <w:tcPr>
            <w:tcW w:w="288" w:type="pct"/>
            <w:tcBorders>
              <w:top w:val="nil"/>
              <w:left w:val="nil"/>
              <w:bottom w:val="nil"/>
              <w:right w:val="nil"/>
            </w:tcBorders>
          </w:tcPr>
          <w:p w14:paraId="1F1E2CAB"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3A454EA" w14:textId="77777777" w:rsidR="00E74675" w:rsidRPr="00E74675" w:rsidRDefault="00E74675" w:rsidP="00142C79">
            <w:pPr>
              <w:rPr>
                <w:sz w:val="21"/>
                <w:szCs w:val="21"/>
                <w:lang w:val="pt-BR"/>
              </w:rPr>
            </w:pPr>
            <w:r w:rsidRPr="00E74675">
              <w:rPr>
                <w:sz w:val="21"/>
                <w:szCs w:val="21"/>
                <w:lang w:val="pt-BR"/>
              </w:rPr>
              <w:t>32</w:t>
            </w:r>
          </w:p>
        </w:tc>
      </w:tr>
      <w:tr w:rsidR="00E74675" w:rsidRPr="00E74675" w14:paraId="05E4C024" w14:textId="77777777" w:rsidTr="00E74675">
        <w:tc>
          <w:tcPr>
            <w:tcW w:w="388" w:type="pct"/>
            <w:vMerge/>
            <w:tcBorders>
              <w:left w:val="nil"/>
              <w:right w:val="nil"/>
            </w:tcBorders>
            <w:vAlign w:val="center"/>
            <w:hideMark/>
          </w:tcPr>
          <w:p w14:paraId="56495F3D"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57D78FFC" w14:textId="77777777" w:rsidR="00E74675" w:rsidRPr="00E74675" w:rsidRDefault="00E74675" w:rsidP="00142C79">
            <w:pPr>
              <w:rPr>
                <w:sz w:val="21"/>
                <w:szCs w:val="21"/>
                <w:lang w:val="pt-BR"/>
              </w:rPr>
            </w:pPr>
            <w:r w:rsidRPr="00E74675">
              <w:rPr>
                <w:sz w:val="21"/>
                <w:szCs w:val="21"/>
                <w:lang w:val="pt-BR"/>
              </w:rPr>
              <w:t xml:space="preserve"> Trabalho </w:t>
            </w:r>
          </w:p>
        </w:tc>
        <w:tc>
          <w:tcPr>
            <w:tcW w:w="296" w:type="pct"/>
            <w:tcBorders>
              <w:top w:val="nil"/>
              <w:left w:val="nil"/>
              <w:bottom w:val="nil"/>
              <w:right w:val="nil"/>
            </w:tcBorders>
          </w:tcPr>
          <w:p w14:paraId="03BB94D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E489002" w14:textId="77777777" w:rsidR="00E74675" w:rsidRPr="00E74675" w:rsidRDefault="00E74675" w:rsidP="00142C79">
            <w:pPr>
              <w:rPr>
                <w:sz w:val="21"/>
                <w:szCs w:val="21"/>
                <w:lang w:val="pt-BR"/>
              </w:rPr>
            </w:pPr>
            <w:r w:rsidRPr="00E74675">
              <w:rPr>
                <w:sz w:val="21"/>
                <w:szCs w:val="21"/>
                <w:lang w:val="pt-BR"/>
              </w:rPr>
              <w:t>58</w:t>
            </w:r>
          </w:p>
        </w:tc>
        <w:tc>
          <w:tcPr>
            <w:tcW w:w="2091" w:type="pct"/>
            <w:tcBorders>
              <w:top w:val="nil"/>
              <w:left w:val="nil"/>
              <w:bottom w:val="nil"/>
              <w:right w:val="nil"/>
            </w:tcBorders>
            <w:hideMark/>
          </w:tcPr>
          <w:p w14:paraId="50C96927" w14:textId="77777777" w:rsidR="00E74675" w:rsidRPr="00E74675" w:rsidRDefault="00E74675" w:rsidP="00142C79">
            <w:pPr>
              <w:rPr>
                <w:sz w:val="21"/>
                <w:szCs w:val="21"/>
                <w:lang w:val="pt-BR"/>
              </w:rPr>
            </w:pPr>
            <w:r w:rsidRPr="00E74675">
              <w:rPr>
                <w:sz w:val="21"/>
                <w:szCs w:val="21"/>
                <w:lang w:val="pt-BR"/>
              </w:rPr>
              <w:t xml:space="preserve"> Serviços/recursos </w:t>
            </w:r>
          </w:p>
        </w:tc>
        <w:tc>
          <w:tcPr>
            <w:tcW w:w="288" w:type="pct"/>
            <w:tcBorders>
              <w:top w:val="nil"/>
              <w:left w:val="nil"/>
              <w:bottom w:val="nil"/>
              <w:right w:val="nil"/>
            </w:tcBorders>
          </w:tcPr>
          <w:p w14:paraId="59D3E17F"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07EA74B" w14:textId="77777777" w:rsidR="00E74675" w:rsidRPr="00E74675" w:rsidRDefault="00E74675" w:rsidP="00142C79">
            <w:pPr>
              <w:rPr>
                <w:sz w:val="21"/>
                <w:szCs w:val="21"/>
                <w:lang w:val="pt-BR"/>
              </w:rPr>
            </w:pPr>
            <w:r w:rsidRPr="00E74675">
              <w:rPr>
                <w:sz w:val="21"/>
                <w:szCs w:val="21"/>
                <w:lang w:val="pt-BR"/>
              </w:rPr>
              <w:t>33</w:t>
            </w:r>
          </w:p>
        </w:tc>
      </w:tr>
      <w:tr w:rsidR="00E74675" w:rsidRPr="00E74675" w14:paraId="50E4ED76" w14:textId="77777777" w:rsidTr="00E74675">
        <w:tc>
          <w:tcPr>
            <w:tcW w:w="388" w:type="pct"/>
            <w:vMerge/>
            <w:tcBorders>
              <w:left w:val="nil"/>
              <w:right w:val="nil"/>
            </w:tcBorders>
            <w:vAlign w:val="center"/>
            <w:hideMark/>
          </w:tcPr>
          <w:p w14:paraId="33ABDB07" w14:textId="77777777" w:rsidR="00E74675" w:rsidRPr="00E74675" w:rsidRDefault="00E74675" w:rsidP="00142C79">
            <w:pPr>
              <w:rPr>
                <w:sz w:val="21"/>
                <w:szCs w:val="21"/>
                <w:lang w:val="pt-BR"/>
              </w:rPr>
            </w:pPr>
          </w:p>
        </w:tc>
        <w:tc>
          <w:tcPr>
            <w:tcW w:w="1312" w:type="pct"/>
            <w:tcBorders>
              <w:top w:val="nil"/>
              <w:left w:val="nil"/>
              <w:right w:val="nil"/>
            </w:tcBorders>
          </w:tcPr>
          <w:p w14:paraId="62FE6CFD" w14:textId="77777777" w:rsidR="00E74675" w:rsidRPr="00E74675" w:rsidRDefault="00E74675" w:rsidP="00142C79">
            <w:pPr>
              <w:rPr>
                <w:sz w:val="21"/>
                <w:szCs w:val="21"/>
                <w:lang w:val="pt-BR"/>
              </w:rPr>
            </w:pPr>
            <w:r w:rsidRPr="00E74675">
              <w:rPr>
                <w:sz w:val="21"/>
                <w:szCs w:val="21"/>
                <w:lang w:val="pt-BR"/>
              </w:rPr>
              <w:t xml:space="preserve"> Tranquilidade</w:t>
            </w:r>
          </w:p>
        </w:tc>
        <w:tc>
          <w:tcPr>
            <w:tcW w:w="296" w:type="pct"/>
            <w:tcBorders>
              <w:top w:val="nil"/>
              <w:left w:val="nil"/>
              <w:right w:val="nil"/>
            </w:tcBorders>
          </w:tcPr>
          <w:p w14:paraId="55A810C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2B97BD11" w14:textId="77777777" w:rsidR="00E74675" w:rsidRPr="00E74675" w:rsidRDefault="00E74675" w:rsidP="00142C79">
            <w:pPr>
              <w:rPr>
                <w:sz w:val="21"/>
                <w:szCs w:val="21"/>
                <w:lang w:val="pt-BR"/>
              </w:rPr>
            </w:pPr>
            <w:r w:rsidRPr="00E74675">
              <w:rPr>
                <w:sz w:val="21"/>
                <w:szCs w:val="21"/>
                <w:lang w:val="pt-BR"/>
              </w:rPr>
              <w:t>69</w:t>
            </w:r>
          </w:p>
        </w:tc>
        <w:tc>
          <w:tcPr>
            <w:tcW w:w="2091" w:type="pct"/>
            <w:tcBorders>
              <w:top w:val="nil"/>
              <w:left w:val="nil"/>
              <w:right w:val="nil"/>
            </w:tcBorders>
            <w:hideMark/>
          </w:tcPr>
          <w:p w14:paraId="773CFFCD" w14:textId="77777777" w:rsidR="00E74675" w:rsidRPr="00E74675" w:rsidRDefault="00E74675" w:rsidP="00142C79">
            <w:pPr>
              <w:rPr>
                <w:sz w:val="21"/>
                <w:szCs w:val="21"/>
                <w:lang w:val="pt-BR"/>
              </w:rPr>
            </w:pPr>
            <w:r w:rsidRPr="00E74675">
              <w:rPr>
                <w:sz w:val="21"/>
                <w:szCs w:val="21"/>
                <w:lang w:val="pt-BR"/>
              </w:rPr>
              <w:t xml:space="preserve"> Tumulto </w:t>
            </w:r>
          </w:p>
        </w:tc>
        <w:tc>
          <w:tcPr>
            <w:tcW w:w="288" w:type="pct"/>
            <w:tcBorders>
              <w:top w:val="nil"/>
              <w:left w:val="nil"/>
              <w:right w:val="nil"/>
            </w:tcBorders>
          </w:tcPr>
          <w:p w14:paraId="7A2E586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5F015348" w14:textId="77777777" w:rsidR="00E74675" w:rsidRPr="00E74675" w:rsidRDefault="00E74675" w:rsidP="00142C79">
            <w:pPr>
              <w:rPr>
                <w:sz w:val="21"/>
                <w:szCs w:val="21"/>
                <w:lang w:val="pt-BR"/>
              </w:rPr>
            </w:pPr>
            <w:r w:rsidRPr="00E74675">
              <w:rPr>
                <w:sz w:val="21"/>
                <w:szCs w:val="21"/>
                <w:lang w:val="pt-BR"/>
              </w:rPr>
              <w:t>79</w:t>
            </w:r>
          </w:p>
        </w:tc>
      </w:tr>
      <w:tr w:rsidR="00E74675" w:rsidRPr="00E74675" w14:paraId="5C2FC4B4" w14:textId="77777777" w:rsidTr="00E74675">
        <w:tc>
          <w:tcPr>
            <w:tcW w:w="388" w:type="pct"/>
            <w:tcBorders>
              <w:left w:val="nil"/>
              <w:right w:val="nil"/>
            </w:tcBorders>
            <w:vAlign w:val="center"/>
          </w:tcPr>
          <w:p w14:paraId="7976AED1" w14:textId="77777777" w:rsidR="00E74675" w:rsidRPr="00E74675" w:rsidRDefault="00E74675" w:rsidP="00142C79">
            <w:pPr>
              <w:rPr>
                <w:sz w:val="21"/>
                <w:szCs w:val="21"/>
                <w:lang w:val="pt-BR"/>
              </w:rPr>
            </w:pPr>
            <w:r w:rsidRPr="00E74675">
              <w:rPr>
                <w:sz w:val="21"/>
                <w:szCs w:val="21"/>
                <w:lang w:val="pt-BR"/>
              </w:rPr>
              <w:t xml:space="preserve">Total </w:t>
            </w:r>
          </w:p>
        </w:tc>
        <w:tc>
          <w:tcPr>
            <w:tcW w:w="1312" w:type="pct"/>
            <w:tcBorders>
              <w:top w:val="nil"/>
              <w:left w:val="nil"/>
              <w:right w:val="nil"/>
            </w:tcBorders>
          </w:tcPr>
          <w:p w14:paraId="591D77CB" w14:textId="77777777" w:rsidR="00E74675" w:rsidRPr="00E74675" w:rsidRDefault="00E74675" w:rsidP="00142C79">
            <w:pPr>
              <w:rPr>
                <w:sz w:val="21"/>
                <w:szCs w:val="21"/>
                <w:lang w:val="pt-BR"/>
              </w:rPr>
            </w:pPr>
          </w:p>
        </w:tc>
        <w:tc>
          <w:tcPr>
            <w:tcW w:w="296" w:type="pct"/>
            <w:tcBorders>
              <w:top w:val="nil"/>
              <w:left w:val="nil"/>
              <w:right w:val="nil"/>
            </w:tcBorders>
          </w:tcPr>
          <w:p w14:paraId="5A8987ED" w14:textId="77777777" w:rsidR="00E74675" w:rsidRPr="00E74675" w:rsidRDefault="00E74675" w:rsidP="00142C79">
            <w:pPr>
              <w:rPr>
                <w:sz w:val="21"/>
                <w:szCs w:val="21"/>
                <w:lang w:val="pt-BR"/>
              </w:rPr>
            </w:pPr>
          </w:p>
        </w:tc>
        <w:tc>
          <w:tcPr>
            <w:tcW w:w="312" w:type="pct"/>
            <w:tcBorders>
              <w:top w:val="nil"/>
              <w:left w:val="nil"/>
              <w:right w:val="nil"/>
            </w:tcBorders>
          </w:tcPr>
          <w:p w14:paraId="69307F7D" w14:textId="77777777" w:rsidR="00E74675" w:rsidRPr="00E74675" w:rsidRDefault="00E74675" w:rsidP="00142C79">
            <w:pPr>
              <w:rPr>
                <w:sz w:val="21"/>
                <w:szCs w:val="21"/>
                <w:lang w:val="pt-BR"/>
              </w:rPr>
            </w:pPr>
            <w:r w:rsidRPr="00E74675">
              <w:rPr>
                <w:sz w:val="21"/>
                <w:szCs w:val="21"/>
                <w:lang w:val="pt-BR"/>
              </w:rPr>
              <w:t>732</w:t>
            </w:r>
          </w:p>
        </w:tc>
        <w:tc>
          <w:tcPr>
            <w:tcW w:w="2091" w:type="pct"/>
            <w:tcBorders>
              <w:top w:val="nil"/>
              <w:left w:val="nil"/>
              <w:right w:val="nil"/>
            </w:tcBorders>
          </w:tcPr>
          <w:p w14:paraId="0497C9F0" w14:textId="77777777" w:rsidR="00E74675" w:rsidRPr="00E74675" w:rsidRDefault="00E74675" w:rsidP="00142C79">
            <w:pPr>
              <w:rPr>
                <w:sz w:val="21"/>
                <w:szCs w:val="21"/>
                <w:lang w:val="pt-BR"/>
              </w:rPr>
            </w:pPr>
          </w:p>
        </w:tc>
        <w:tc>
          <w:tcPr>
            <w:tcW w:w="288" w:type="pct"/>
            <w:tcBorders>
              <w:top w:val="nil"/>
              <w:left w:val="nil"/>
              <w:right w:val="nil"/>
            </w:tcBorders>
          </w:tcPr>
          <w:p w14:paraId="4E2AA267" w14:textId="77777777" w:rsidR="00E74675" w:rsidRPr="00E74675" w:rsidRDefault="00E74675" w:rsidP="00142C79">
            <w:pPr>
              <w:rPr>
                <w:sz w:val="21"/>
                <w:szCs w:val="21"/>
                <w:lang w:val="pt-BR"/>
              </w:rPr>
            </w:pPr>
          </w:p>
        </w:tc>
        <w:tc>
          <w:tcPr>
            <w:tcW w:w="312" w:type="pct"/>
            <w:tcBorders>
              <w:top w:val="nil"/>
              <w:left w:val="nil"/>
              <w:right w:val="nil"/>
            </w:tcBorders>
          </w:tcPr>
          <w:p w14:paraId="54A51552" w14:textId="77777777" w:rsidR="00E74675" w:rsidRPr="00E74675" w:rsidRDefault="00E74675" w:rsidP="00142C79">
            <w:pPr>
              <w:rPr>
                <w:sz w:val="21"/>
                <w:szCs w:val="21"/>
                <w:lang w:val="pt-BR"/>
              </w:rPr>
            </w:pPr>
            <w:r w:rsidRPr="00E74675">
              <w:rPr>
                <w:sz w:val="21"/>
                <w:szCs w:val="21"/>
                <w:lang w:val="pt-BR"/>
              </w:rPr>
              <w:t>541</w:t>
            </w:r>
          </w:p>
        </w:tc>
      </w:tr>
      <w:tr w:rsidR="00E74675" w:rsidRPr="00E74675" w14:paraId="29532B8D" w14:textId="77777777" w:rsidTr="00E74675">
        <w:tc>
          <w:tcPr>
            <w:tcW w:w="388" w:type="pct"/>
            <w:vMerge w:val="restart"/>
            <w:tcBorders>
              <w:left w:val="nil"/>
              <w:bottom w:val="nil"/>
              <w:right w:val="nil"/>
            </w:tcBorders>
            <w:textDirection w:val="btLr"/>
          </w:tcPr>
          <w:p w14:paraId="2F9A0608" w14:textId="77777777" w:rsidR="00E74675" w:rsidRPr="00E74675" w:rsidRDefault="00E74675" w:rsidP="00142C79">
            <w:pPr>
              <w:ind w:left="113" w:right="113"/>
              <w:jc w:val="center"/>
              <w:rPr>
                <w:sz w:val="21"/>
                <w:szCs w:val="21"/>
                <w:lang w:val="pt-BR"/>
              </w:rPr>
            </w:pPr>
            <w:r w:rsidRPr="00E74675">
              <w:rPr>
                <w:b/>
                <w:sz w:val="21"/>
                <w:szCs w:val="21"/>
                <w:lang w:val="pt-BR"/>
              </w:rPr>
              <w:t xml:space="preserve">DV </w:t>
            </w:r>
          </w:p>
        </w:tc>
        <w:tc>
          <w:tcPr>
            <w:tcW w:w="1312" w:type="pct"/>
            <w:tcBorders>
              <w:left w:val="nil"/>
              <w:bottom w:val="nil"/>
              <w:right w:val="nil"/>
            </w:tcBorders>
          </w:tcPr>
          <w:p w14:paraId="42E6362D" w14:textId="77777777" w:rsidR="00E74675" w:rsidRPr="00E74675" w:rsidRDefault="00E74675" w:rsidP="00142C79">
            <w:pPr>
              <w:rPr>
                <w:sz w:val="21"/>
                <w:szCs w:val="21"/>
                <w:lang w:val="pt-BR"/>
              </w:rPr>
            </w:pPr>
            <w:r w:rsidRPr="00E74675">
              <w:rPr>
                <w:sz w:val="21"/>
                <w:szCs w:val="21"/>
                <w:lang w:val="pt-BR"/>
              </w:rPr>
              <w:t xml:space="preserve"> Comunalidade </w:t>
            </w:r>
          </w:p>
        </w:tc>
        <w:tc>
          <w:tcPr>
            <w:tcW w:w="296" w:type="pct"/>
            <w:tcBorders>
              <w:left w:val="nil"/>
              <w:bottom w:val="nil"/>
              <w:right w:val="nil"/>
            </w:tcBorders>
          </w:tcPr>
          <w:p w14:paraId="14B92AF3"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1EB17483" w14:textId="77777777" w:rsidR="00E74675" w:rsidRPr="00E74675" w:rsidRDefault="00E74675" w:rsidP="00142C79">
            <w:pPr>
              <w:rPr>
                <w:sz w:val="21"/>
                <w:szCs w:val="21"/>
                <w:lang w:val="pt-BR"/>
              </w:rPr>
            </w:pPr>
            <w:r w:rsidRPr="00E74675">
              <w:rPr>
                <w:sz w:val="21"/>
                <w:szCs w:val="21"/>
                <w:lang w:val="pt-BR"/>
              </w:rPr>
              <w:t>29</w:t>
            </w:r>
          </w:p>
        </w:tc>
        <w:tc>
          <w:tcPr>
            <w:tcW w:w="2091" w:type="pct"/>
            <w:tcBorders>
              <w:left w:val="nil"/>
              <w:bottom w:val="nil"/>
              <w:right w:val="nil"/>
            </w:tcBorders>
            <w:hideMark/>
          </w:tcPr>
          <w:p w14:paraId="18CF7CF7" w14:textId="77777777" w:rsidR="00E74675" w:rsidRPr="00E74675" w:rsidRDefault="00E74675" w:rsidP="00142C79">
            <w:pPr>
              <w:rPr>
                <w:sz w:val="21"/>
                <w:szCs w:val="21"/>
                <w:lang w:val="pt-BR"/>
              </w:rPr>
            </w:pPr>
            <w:r w:rsidRPr="00E74675">
              <w:rPr>
                <w:sz w:val="21"/>
                <w:szCs w:val="21"/>
                <w:lang w:val="pt-BR"/>
              </w:rPr>
              <w:t xml:space="preserve"> Ausência de convivência </w:t>
            </w:r>
          </w:p>
        </w:tc>
        <w:tc>
          <w:tcPr>
            <w:tcW w:w="288" w:type="pct"/>
            <w:tcBorders>
              <w:left w:val="nil"/>
              <w:bottom w:val="nil"/>
              <w:right w:val="nil"/>
            </w:tcBorders>
          </w:tcPr>
          <w:p w14:paraId="6AF9CC1F"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0C18AA8A" w14:textId="77777777" w:rsidR="00E74675" w:rsidRPr="00E74675" w:rsidRDefault="00E74675" w:rsidP="00142C79">
            <w:pPr>
              <w:rPr>
                <w:sz w:val="21"/>
                <w:szCs w:val="21"/>
                <w:lang w:val="pt-BR"/>
              </w:rPr>
            </w:pPr>
            <w:r w:rsidRPr="00E74675">
              <w:rPr>
                <w:sz w:val="21"/>
                <w:szCs w:val="21"/>
                <w:lang w:val="pt-BR"/>
              </w:rPr>
              <w:t>63</w:t>
            </w:r>
          </w:p>
        </w:tc>
      </w:tr>
      <w:tr w:rsidR="00E74675" w:rsidRPr="00E74675" w14:paraId="18A6DE50" w14:textId="77777777" w:rsidTr="00E74675">
        <w:tc>
          <w:tcPr>
            <w:tcW w:w="388" w:type="pct"/>
            <w:vMerge/>
            <w:tcBorders>
              <w:top w:val="nil"/>
              <w:left w:val="nil"/>
              <w:bottom w:val="nil"/>
              <w:right w:val="nil"/>
            </w:tcBorders>
            <w:vAlign w:val="center"/>
            <w:hideMark/>
          </w:tcPr>
          <w:p w14:paraId="76BA9BA2"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6FF186C4" w14:textId="77777777" w:rsidR="00E74675" w:rsidRPr="00E74675" w:rsidRDefault="00E74675" w:rsidP="00142C79">
            <w:pPr>
              <w:rPr>
                <w:sz w:val="21"/>
                <w:szCs w:val="21"/>
                <w:lang w:val="pt-BR"/>
              </w:rPr>
            </w:pPr>
            <w:r w:rsidRPr="00E74675">
              <w:rPr>
                <w:sz w:val="21"/>
                <w:szCs w:val="21"/>
                <w:lang w:val="pt-BR"/>
              </w:rPr>
              <w:t xml:space="preserve"> Convivência </w:t>
            </w:r>
          </w:p>
        </w:tc>
        <w:tc>
          <w:tcPr>
            <w:tcW w:w="296" w:type="pct"/>
            <w:tcBorders>
              <w:top w:val="nil"/>
              <w:left w:val="nil"/>
              <w:bottom w:val="nil"/>
              <w:right w:val="nil"/>
            </w:tcBorders>
          </w:tcPr>
          <w:p w14:paraId="1FCC033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0A4321D" w14:textId="77777777" w:rsidR="00E74675" w:rsidRPr="00E74675" w:rsidRDefault="00E74675" w:rsidP="00142C79">
            <w:pPr>
              <w:rPr>
                <w:sz w:val="21"/>
                <w:szCs w:val="21"/>
                <w:lang w:val="pt-BR"/>
              </w:rPr>
            </w:pPr>
            <w:r w:rsidRPr="00E74675">
              <w:rPr>
                <w:sz w:val="21"/>
                <w:szCs w:val="21"/>
                <w:lang w:val="pt-BR"/>
              </w:rPr>
              <w:t>119</w:t>
            </w:r>
          </w:p>
        </w:tc>
        <w:tc>
          <w:tcPr>
            <w:tcW w:w="2091" w:type="pct"/>
            <w:tcBorders>
              <w:top w:val="nil"/>
              <w:left w:val="nil"/>
              <w:bottom w:val="nil"/>
              <w:right w:val="nil"/>
            </w:tcBorders>
            <w:hideMark/>
          </w:tcPr>
          <w:p w14:paraId="66237A45" w14:textId="77777777" w:rsidR="00E74675" w:rsidRPr="00E74675" w:rsidRDefault="00E74675" w:rsidP="00142C79">
            <w:pPr>
              <w:rPr>
                <w:sz w:val="21"/>
                <w:szCs w:val="21"/>
                <w:lang w:val="pt-BR"/>
              </w:rPr>
            </w:pPr>
            <w:r w:rsidRPr="00E74675">
              <w:rPr>
                <w:sz w:val="21"/>
                <w:szCs w:val="21"/>
                <w:lang w:val="pt-BR"/>
              </w:rPr>
              <w:t xml:space="preserve"> Ausência de justiça social </w:t>
            </w:r>
          </w:p>
        </w:tc>
        <w:tc>
          <w:tcPr>
            <w:tcW w:w="288" w:type="pct"/>
            <w:tcBorders>
              <w:top w:val="nil"/>
              <w:left w:val="nil"/>
              <w:bottom w:val="nil"/>
              <w:right w:val="nil"/>
            </w:tcBorders>
          </w:tcPr>
          <w:p w14:paraId="7A168D1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E2FBE5D" w14:textId="77777777" w:rsidR="00E74675" w:rsidRPr="00E74675" w:rsidRDefault="00E74675" w:rsidP="00142C79">
            <w:pPr>
              <w:rPr>
                <w:sz w:val="21"/>
                <w:szCs w:val="21"/>
                <w:lang w:val="pt-BR"/>
              </w:rPr>
            </w:pPr>
            <w:r w:rsidRPr="00E74675">
              <w:rPr>
                <w:sz w:val="21"/>
                <w:szCs w:val="21"/>
                <w:lang w:val="pt-BR"/>
              </w:rPr>
              <w:t>51</w:t>
            </w:r>
          </w:p>
        </w:tc>
      </w:tr>
      <w:tr w:rsidR="00E74675" w:rsidRPr="00E74675" w14:paraId="63E2486C" w14:textId="77777777" w:rsidTr="00E74675">
        <w:tc>
          <w:tcPr>
            <w:tcW w:w="388" w:type="pct"/>
            <w:vMerge/>
            <w:tcBorders>
              <w:top w:val="nil"/>
              <w:left w:val="nil"/>
              <w:bottom w:val="nil"/>
              <w:right w:val="nil"/>
            </w:tcBorders>
            <w:vAlign w:val="center"/>
            <w:hideMark/>
          </w:tcPr>
          <w:p w14:paraId="54AB6573"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E5FC411" w14:textId="77777777" w:rsidR="00E74675" w:rsidRPr="00E74675" w:rsidRDefault="00E74675" w:rsidP="00142C79">
            <w:pPr>
              <w:rPr>
                <w:sz w:val="21"/>
                <w:szCs w:val="21"/>
                <w:lang w:val="pt-BR"/>
              </w:rPr>
            </w:pPr>
            <w:r w:rsidRPr="00E74675">
              <w:rPr>
                <w:sz w:val="21"/>
                <w:szCs w:val="21"/>
                <w:lang w:val="pt-BR"/>
              </w:rPr>
              <w:t xml:space="preserve"> Diversão </w:t>
            </w:r>
          </w:p>
        </w:tc>
        <w:tc>
          <w:tcPr>
            <w:tcW w:w="296" w:type="pct"/>
            <w:tcBorders>
              <w:top w:val="nil"/>
              <w:left w:val="nil"/>
              <w:bottom w:val="nil"/>
              <w:right w:val="nil"/>
            </w:tcBorders>
          </w:tcPr>
          <w:p w14:paraId="4AF1B17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53214A6" w14:textId="77777777" w:rsidR="00E74675" w:rsidRPr="00E74675" w:rsidRDefault="00E74675" w:rsidP="00142C79">
            <w:pPr>
              <w:rPr>
                <w:sz w:val="21"/>
                <w:szCs w:val="21"/>
                <w:lang w:val="pt-BR"/>
              </w:rPr>
            </w:pPr>
            <w:r w:rsidRPr="00E74675">
              <w:rPr>
                <w:sz w:val="21"/>
                <w:szCs w:val="21"/>
                <w:lang w:val="pt-BR"/>
              </w:rPr>
              <w:t>23</w:t>
            </w:r>
          </w:p>
        </w:tc>
        <w:tc>
          <w:tcPr>
            <w:tcW w:w="2091" w:type="pct"/>
            <w:tcBorders>
              <w:top w:val="nil"/>
              <w:left w:val="nil"/>
              <w:bottom w:val="nil"/>
              <w:right w:val="nil"/>
            </w:tcBorders>
            <w:hideMark/>
          </w:tcPr>
          <w:p w14:paraId="5D4EE5CA" w14:textId="77777777" w:rsidR="00E74675" w:rsidRPr="00E74675" w:rsidRDefault="00E74675" w:rsidP="00142C79">
            <w:pPr>
              <w:rPr>
                <w:sz w:val="21"/>
                <w:szCs w:val="21"/>
                <w:lang w:val="pt-BR"/>
              </w:rPr>
            </w:pPr>
            <w:r w:rsidRPr="00E74675">
              <w:rPr>
                <w:sz w:val="21"/>
                <w:szCs w:val="21"/>
                <w:lang w:val="pt-BR"/>
              </w:rPr>
              <w:t xml:space="preserve"> Baixa qualidade de vida </w:t>
            </w:r>
          </w:p>
        </w:tc>
        <w:tc>
          <w:tcPr>
            <w:tcW w:w="288" w:type="pct"/>
            <w:tcBorders>
              <w:top w:val="nil"/>
              <w:left w:val="nil"/>
              <w:bottom w:val="nil"/>
              <w:right w:val="nil"/>
            </w:tcBorders>
          </w:tcPr>
          <w:p w14:paraId="36D26D25"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1B1FA76" w14:textId="77777777" w:rsidR="00E74675" w:rsidRPr="00E74675" w:rsidRDefault="00E74675" w:rsidP="00142C79">
            <w:pPr>
              <w:rPr>
                <w:sz w:val="21"/>
                <w:szCs w:val="21"/>
                <w:lang w:val="pt-BR"/>
              </w:rPr>
            </w:pPr>
            <w:r w:rsidRPr="00E74675">
              <w:rPr>
                <w:sz w:val="21"/>
                <w:szCs w:val="21"/>
                <w:lang w:val="pt-BR"/>
              </w:rPr>
              <w:t>24</w:t>
            </w:r>
          </w:p>
        </w:tc>
      </w:tr>
      <w:tr w:rsidR="00E74675" w:rsidRPr="00E74675" w14:paraId="46579BDD" w14:textId="77777777" w:rsidTr="00E74675">
        <w:tc>
          <w:tcPr>
            <w:tcW w:w="388" w:type="pct"/>
            <w:vMerge/>
            <w:tcBorders>
              <w:top w:val="nil"/>
              <w:left w:val="nil"/>
              <w:bottom w:val="nil"/>
              <w:right w:val="nil"/>
            </w:tcBorders>
            <w:vAlign w:val="center"/>
            <w:hideMark/>
          </w:tcPr>
          <w:p w14:paraId="7B0142FA"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7A7378A9" w14:textId="77777777" w:rsidR="00E74675" w:rsidRPr="00E74675" w:rsidRDefault="00E74675" w:rsidP="00142C79">
            <w:pPr>
              <w:rPr>
                <w:sz w:val="21"/>
                <w:szCs w:val="21"/>
                <w:lang w:val="pt-BR"/>
              </w:rPr>
            </w:pPr>
            <w:r w:rsidRPr="00E74675">
              <w:rPr>
                <w:sz w:val="21"/>
                <w:szCs w:val="21"/>
                <w:lang w:val="pt-BR"/>
              </w:rPr>
              <w:t xml:space="preserve"> Igualdade </w:t>
            </w:r>
          </w:p>
        </w:tc>
        <w:tc>
          <w:tcPr>
            <w:tcW w:w="296" w:type="pct"/>
            <w:tcBorders>
              <w:top w:val="nil"/>
              <w:left w:val="nil"/>
              <w:bottom w:val="nil"/>
              <w:right w:val="nil"/>
            </w:tcBorders>
          </w:tcPr>
          <w:p w14:paraId="3AE8F7B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674C962" w14:textId="77777777" w:rsidR="00E74675" w:rsidRPr="00E74675" w:rsidRDefault="00E74675" w:rsidP="00142C79">
            <w:pPr>
              <w:rPr>
                <w:sz w:val="21"/>
                <w:szCs w:val="21"/>
                <w:lang w:val="pt-BR"/>
              </w:rPr>
            </w:pPr>
            <w:r w:rsidRPr="00E74675">
              <w:rPr>
                <w:sz w:val="21"/>
                <w:szCs w:val="21"/>
                <w:lang w:val="pt-BR"/>
              </w:rPr>
              <w:t>42</w:t>
            </w:r>
          </w:p>
        </w:tc>
        <w:tc>
          <w:tcPr>
            <w:tcW w:w="2091" w:type="pct"/>
            <w:tcBorders>
              <w:top w:val="nil"/>
              <w:left w:val="nil"/>
              <w:bottom w:val="nil"/>
              <w:right w:val="nil"/>
            </w:tcBorders>
            <w:hideMark/>
          </w:tcPr>
          <w:p w14:paraId="195E5F2A" w14:textId="77777777" w:rsidR="00E74675" w:rsidRPr="00E74675" w:rsidRDefault="00E74675" w:rsidP="00142C79">
            <w:pPr>
              <w:rPr>
                <w:sz w:val="21"/>
                <w:szCs w:val="21"/>
                <w:lang w:val="pt-BR"/>
              </w:rPr>
            </w:pPr>
            <w:r w:rsidRPr="00E74675">
              <w:rPr>
                <w:sz w:val="21"/>
                <w:szCs w:val="21"/>
                <w:lang w:val="pt-BR"/>
              </w:rPr>
              <w:t xml:space="preserve"> Capitalista </w:t>
            </w:r>
          </w:p>
        </w:tc>
        <w:tc>
          <w:tcPr>
            <w:tcW w:w="288" w:type="pct"/>
            <w:tcBorders>
              <w:top w:val="nil"/>
              <w:left w:val="nil"/>
              <w:bottom w:val="nil"/>
              <w:right w:val="nil"/>
            </w:tcBorders>
          </w:tcPr>
          <w:p w14:paraId="5475885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BFBCF97" w14:textId="77777777" w:rsidR="00E74675" w:rsidRPr="00E74675" w:rsidRDefault="00E74675" w:rsidP="00142C79">
            <w:pPr>
              <w:rPr>
                <w:sz w:val="21"/>
                <w:szCs w:val="21"/>
                <w:lang w:val="pt-BR"/>
              </w:rPr>
            </w:pPr>
            <w:r w:rsidRPr="00E74675">
              <w:rPr>
                <w:sz w:val="21"/>
                <w:szCs w:val="21"/>
                <w:lang w:val="pt-BR"/>
              </w:rPr>
              <w:t>79</w:t>
            </w:r>
          </w:p>
        </w:tc>
      </w:tr>
      <w:tr w:rsidR="00E74675" w:rsidRPr="00E74675" w14:paraId="70418DA2" w14:textId="77777777" w:rsidTr="00E74675">
        <w:tc>
          <w:tcPr>
            <w:tcW w:w="388" w:type="pct"/>
            <w:vMerge/>
            <w:tcBorders>
              <w:top w:val="nil"/>
              <w:left w:val="nil"/>
              <w:bottom w:val="nil"/>
              <w:right w:val="nil"/>
            </w:tcBorders>
            <w:vAlign w:val="center"/>
            <w:hideMark/>
          </w:tcPr>
          <w:p w14:paraId="2A03361E"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583FE5A7" w14:textId="77777777" w:rsidR="00E74675" w:rsidRPr="00E74675" w:rsidRDefault="00E74675" w:rsidP="00142C79">
            <w:pPr>
              <w:rPr>
                <w:sz w:val="21"/>
                <w:szCs w:val="21"/>
                <w:lang w:val="pt-BR"/>
              </w:rPr>
            </w:pPr>
            <w:r w:rsidRPr="00E74675">
              <w:rPr>
                <w:sz w:val="21"/>
                <w:szCs w:val="21"/>
                <w:lang w:val="pt-BR"/>
              </w:rPr>
              <w:t xml:space="preserve"> Liberdade </w:t>
            </w:r>
          </w:p>
        </w:tc>
        <w:tc>
          <w:tcPr>
            <w:tcW w:w="296" w:type="pct"/>
            <w:tcBorders>
              <w:top w:val="nil"/>
              <w:left w:val="nil"/>
              <w:bottom w:val="nil"/>
              <w:right w:val="nil"/>
            </w:tcBorders>
          </w:tcPr>
          <w:p w14:paraId="265A1FD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A838132" w14:textId="77777777" w:rsidR="00E74675" w:rsidRPr="00E74675" w:rsidRDefault="00E74675" w:rsidP="00142C79">
            <w:pPr>
              <w:rPr>
                <w:sz w:val="21"/>
                <w:szCs w:val="21"/>
                <w:lang w:val="pt-BR"/>
              </w:rPr>
            </w:pPr>
            <w:r w:rsidRPr="00E74675">
              <w:rPr>
                <w:sz w:val="21"/>
                <w:szCs w:val="21"/>
                <w:lang w:val="pt-BR"/>
              </w:rPr>
              <w:t>48</w:t>
            </w:r>
          </w:p>
        </w:tc>
        <w:tc>
          <w:tcPr>
            <w:tcW w:w="2091" w:type="pct"/>
            <w:tcBorders>
              <w:top w:val="nil"/>
              <w:left w:val="nil"/>
              <w:bottom w:val="nil"/>
              <w:right w:val="nil"/>
            </w:tcBorders>
          </w:tcPr>
          <w:p w14:paraId="5200470F" w14:textId="77777777" w:rsidR="00E74675" w:rsidRPr="00E74675" w:rsidRDefault="00E74675" w:rsidP="00142C79">
            <w:pPr>
              <w:rPr>
                <w:sz w:val="21"/>
                <w:szCs w:val="21"/>
                <w:lang w:val="pt-BR"/>
              </w:rPr>
            </w:pPr>
            <w:r w:rsidRPr="00E74675">
              <w:rPr>
                <w:sz w:val="21"/>
                <w:szCs w:val="21"/>
                <w:lang w:val="pt-BR"/>
              </w:rPr>
              <w:t xml:space="preserve"> Concentração de recursos para o urbano </w:t>
            </w:r>
          </w:p>
        </w:tc>
        <w:tc>
          <w:tcPr>
            <w:tcW w:w="288" w:type="pct"/>
            <w:tcBorders>
              <w:top w:val="nil"/>
              <w:left w:val="nil"/>
              <w:bottom w:val="nil"/>
              <w:right w:val="nil"/>
            </w:tcBorders>
          </w:tcPr>
          <w:p w14:paraId="6FB2F9DD"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4028974F" w14:textId="77777777" w:rsidR="00E74675" w:rsidRPr="00E74675" w:rsidRDefault="00E74675" w:rsidP="00142C79">
            <w:pPr>
              <w:rPr>
                <w:sz w:val="21"/>
                <w:szCs w:val="21"/>
                <w:lang w:val="pt-BR"/>
              </w:rPr>
            </w:pPr>
            <w:r w:rsidRPr="00E74675">
              <w:rPr>
                <w:sz w:val="21"/>
                <w:szCs w:val="21"/>
                <w:lang w:val="pt-BR"/>
              </w:rPr>
              <w:t>53</w:t>
            </w:r>
          </w:p>
        </w:tc>
      </w:tr>
      <w:tr w:rsidR="00E74675" w:rsidRPr="00E74675" w14:paraId="2E4C98DD" w14:textId="77777777" w:rsidTr="00E74675">
        <w:tc>
          <w:tcPr>
            <w:tcW w:w="388" w:type="pct"/>
            <w:vMerge/>
            <w:tcBorders>
              <w:top w:val="nil"/>
              <w:left w:val="nil"/>
              <w:bottom w:val="nil"/>
              <w:right w:val="nil"/>
            </w:tcBorders>
            <w:vAlign w:val="center"/>
            <w:hideMark/>
          </w:tcPr>
          <w:p w14:paraId="1DE37B3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AF99350" w14:textId="77777777" w:rsidR="00E74675" w:rsidRPr="00E74675" w:rsidRDefault="00E74675" w:rsidP="00142C79">
            <w:pPr>
              <w:rPr>
                <w:sz w:val="21"/>
                <w:szCs w:val="21"/>
                <w:lang w:val="pt-BR"/>
              </w:rPr>
            </w:pPr>
            <w:r w:rsidRPr="00E74675">
              <w:rPr>
                <w:sz w:val="21"/>
                <w:szCs w:val="21"/>
                <w:lang w:val="pt-BR"/>
              </w:rPr>
              <w:t xml:space="preserve"> Preservação ambiental </w:t>
            </w:r>
          </w:p>
        </w:tc>
        <w:tc>
          <w:tcPr>
            <w:tcW w:w="296" w:type="pct"/>
            <w:tcBorders>
              <w:top w:val="nil"/>
              <w:left w:val="nil"/>
              <w:bottom w:val="nil"/>
              <w:right w:val="nil"/>
            </w:tcBorders>
          </w:tcPr>
          <w:p w14:paraId="13954AB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1602279" w14:textId="77777777" w:rsidR="00E74675" w:rsidRPr="00E74675" w:rsidRDefault="00E74675" w:rsidP="00142C79">
            <w:pPr>
              <w:rPr>
                <w:sz w:val="21"/>
                <w:szCs w:val="21"/>
                <w:lang w:val="pt-BR"/>
              </w:rPr>
            </w:pPr>
            <w:r w:rsidRPr="00E74675">
              <w:rPr>
                <w:sz w:val="21"/>
                <w:szCs w:val="21"/>
                <w:lang w:val="pt-BR"/>
              </w:rPr>
              <w:t>43</w:t>
            </w:r>
          </w:p>
        </w:tc>
        <w:tc>
          <w:tcPr>
            <w:tcW w:w="2091" w:type="pct"/>
            <w:tcBorders>
              <w:top w:val="nil"/>
              <w:left w:val="nil"/>
              <w:bottom w:val="nil"/>
              <w:right w:val="nil"/>
            </w:tcBorders>
          </w:tcPr>
          <w:p w14:paraId="40176D8C" w14:textId="77777777" w:rsidR="00E74675" w:rsidRPr="00E74675" w:rsidRDefault="00E74675" w:rsidP="00142C79">
            <w:pPr>
              <w:rPr>
                <w:sz w:val="21"/>
                <w:szCs w:val="21"/>
                <w:lang w:val="pt-BR"/>
              </w:rPr>
            </w:pPr>
            <w:r w:rsidRPr="00E74675">
              <w:rPr>
                <w:sz w:val="21"/>
                <w:szCs w:val="21"/>
                <w:lang w:val="pt-BR"/>
              </w:rPr>
              <w:t xml:space="preserve"> Detém os serviços que o rural precisa </w:t>
            </w:r>
          </w:p>
        </w:tc>
        <w:tc>
          <w:tcPr>
            <w:tcW w:w="288" w:type="pct"/>
            <w:tcBorders>
              <w:top w:val="nil"/>
              <w:left w:val="nil"/>
              <w:bottom w:val="nil"/>
              <w:right w:val="nil"/>
            </w:tcBorders>
          </w:tcPr>
          <w:p w14:paraId="5DD27BC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EE3A562" w14:textId="77777777" w:rsidR="00E74675" w:rsidRPr="00E74675" w:rsidRDefault="00E74675" w:rsidP="00142C79">
            <w:pPr>
              <w:rPr>
                <w:sz w:val="21"/>
                <w:szCs w:val="21"/>
                <w:lang w:val="pt-BR"/>
              </w:rPr>
            </w:pPr>
            <w:r w:rsidRPr="00E74675">
              <w:rPr>
                <w:sz w:val="21"/>
                <w:szCs w:val="21"/>
                <w:lang w:val="pt-BR"/>
              </w:rPr>
              <w:t>37</w:t>
            </w:r>
          </w:p>
        </w:tc>
      </w:tr>
      <w:tr w:rsidR="00E74675" w:rsidRPr="00E74675" w14:paraId="42203C68" w14:textId="77777777" w:rsidTr="00E74675">
        <w:tc>
          <w:tcPr>
            <w:tcW w:w="388" w:type="pct"/>
            <w:vMerge/>
            <w:tcBorders>
              <w:top w:val="nil"/>
              <w:left w:val="nil"/>
              <w:bottom w:val="nil"/>
              <w:right w:val="nil"/>
            </w:tcBorders>
            <w:vAlign w:val="center"/>
            <w:hideMark/>
          </w:tcPr>
          <w:p w14:paraId="4B911E4A"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1943EC14" w14:textId="77777777" w:rsidR="00E74675" w:rsidRPr="00E74675" w:rsidRDefault="00E74675" w:rsidP="00142C79">
            <w:pPr>
              <w:rPr>
                <w:sz w:val="21"/>
                <w:szCs w:val="21"/>
                <w:lang w:val="pt-BR"/>
              </w:rPr>
            </w:pPr>
            <w:r w:rsidRPr="00E74675">
              <w:rPr>
                <w:sz w:val="21"/>
                <w:szCs w:val="21"/>
                <w:lang w:val="pt-BR"/>
              </w:rPr>
              <w:t xml:space="preserve"> Qualidade de vida </w:t>
            </w:r>
          </w:p>
        </w:tc>
        <w:tc>
          <w:tcPr>
            <w:tcW w:w="296" w:type="pct"/>
            <w:tcBorders>
              <w:top w:val="nil"/>
              <w:left w:val="nil"/>
              <w:bottom w:val="nil"/>
              <w:right w:val="nil"/>
            </w:tcBorders>
          </w:tcPr>
          <w:p w14:paraId="5DC48405"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7099BF7" w14:textId="77777777" w:rsidR="00E74675" w:rsidRPr="00E74675" w:rsidRDefault="00E74675" w:rsidP="00142C79">
            <w:pPr>
              <w:rPr>
                <w:sz w:val="21"/>
                <w:szCs w:val="21"/>
                <w:lang w:val="pt-BR"/>
              </w:rPr>
            </w:pPr>
            <w:r w:rsidRPr="00E74675">
              <w:rPr>
                <w:sz w:val="21"/>
                <w:szCs w:val="21"/>
                <w:lang w:val="pt-BR"/>
              </w:rPr>
              <w:t>23</w:t>
            </w:r>
          </w:p>
        </w:tc>
        <w:tc>
          <w:tcPr>
            <w:tcW w:w="2091" w:type="pct"/>
            <w:tcBorders>
              <w:top w:val="nil"/>
              <w:left w:val="nil"/>
              <w:bottom w:val="nil"/>
              <w:right w:val="nil"/>
            </w:tcBorders>
            <w:hideMark/>
          </w:tcPr>
          <w:p w14:paraId="26B13F01" w14:textId="77777777" w:rsidR="00E74675" w:rsidRPr="00E74675" w:rsidRDefault="00E74675" w:rsidP="00142C79">
            <w:pPr>
              <w:rPr>
                <w:sz w:val="21"/>
                <w:szCs w:val="21"/>
                <w:lang w:val="pt-BR"/>
              </w:rPr>
            </w:pPr>
            <w:r w:rsidRPr="00E74675">
              <w:rPr>
                <w:sz w:val="21"/>
                <w:szCs w:val="21"/>
                <w:lang w:val="pt-BR"/>
              </w:rPr>
              <w:t xml:space="preserve"> Individualismo </w:t>
            </w:r>
          </w:p>
        </w:tc>
        <w:tc>
          <w:tcPr>
            <w:tcW w:w="288" w:type="pct"/>
            <w:tcBorders>
              <w:top w:val="nil"/>
              <w:left w:val="nil"/>
              <w:bottom w:val="nil"/>
              <w:right w:val="nil"/>
            </w:tcBorders>
          </w:tcPr>
          <w:p w14:paraId="78CACEE5"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770169D" w14:textId="77777777" w:rsidR="00E74675" w:rsidRPr="00E74675" w:rsidRDefault="00E74675" w:rsidP="00142C79">
            <w:pPr>
              <w:rPr>
                <w:sz w:val="21"/>
                <w:szCs w:val="21"/>
                <w:lang w:val="pt-BR"/>
              </w:rPr>
            </w:pPr>
            <w:r w:rsidRPr="00E74675">
              <w:rPr>
                <w:sz w:val="21"/>
                <w:szCs w:val="21"/>
                <w:lang w:val="pt-BR"/>
              </w:rPr>
              <w:t>29</w:t>
            </w:r>
          </w:p>
        </w:tc>
      </w:tr>
      <w:tr w:rsidR="00E74675" w:rsidRPr="00E74675" w14:paraId="2966844D" w14:textId="77777777" w:rsidTr="00E74675">
        <w:tc>
          <w:tcPr>
            <w:tcW w:w="388" w:type="pct"/>
            <w:vMerge/>
            <w:tcBorders>
              <w:top w:val="nil"/>
              <w:left w:val="nil"/>
              <w:bottom w:val="nil"/>
              <w:right w:val="nil"/>
            </w:tcBorders>
            <w:vAlign w:val="center"/>
            <w:hideMark/>
          </w:tcPr>
          <w:p w14:paraId="69BA4489"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29E4250C" w14:textId="77777777" w:rsidR="00E74675" w:rsidRPr="00E74675" w:rsidRDefault="00E74675" w:rsidP="00142C79">
            <w:pPr>
              <w:rPr>
                <w:sz w:val="21"/>
                <w:szCs w:val="21"/>
                <w:lang w:val="pt-BR"/>
              </w:rPr>
            </w:pPr>
            <w:r w:rsidRPr="00E74675">
              <w:rPr>
                <w:sz w:val="21"/>
                <w:szCs w:val="21"/>
                <w:lang w:val="pt-BR"/>
              </w:rPr>
              <w:t xml:space="preserve"> Religiosidade </w:t>
            </w:r>
          </w:p>
        </w:tc>
        <w:tc>
          <w:tcPr>
            <w:tcW w:w="296" w:type="pct"/>
            <w:tcBorders>
              <w:top w:val="nil"/>
              <w:left w:val="nil"/>
              <w:bottom w:val="nil"/>
              <w:right w:val="nil"/>
            </w:tcBorders>
          </w:tcPr>
          <w:p w14:paraId="306DF8B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5EAE5D7" w14:textId="77777777" w:rsidR="00E74675" w:rsidRPr="00E74675" w:rsidRDefault="00E74675" w:rsidP="00142C79">
            <w:pPr>
              <w:rPr>
                <w:sz w:val="21"/>
                <w:szCs w:val="21"/>
                <w:lang w:val="pt-BR"/>
              </w:rPr>
            </w:pPr>
            <w:r w:rsidRPr="00E74675">
              <w:rPr>
                <w:sz w:val="21"/>
                <w:szCs w:val="21"/>
                <w:lang w:val="pt-BR"/>
              </w:rPr>
              <w:t>22</w:t>
            </w:r>
          </w:p>
        </w:tc>
        <w:tc>
          <w:tcPr>
            <w:tcW w:w="2091" w:type="pct"/>
            <w:tcBorders>
              <w:top w:val="nil"/>
              <w:left w:val="nil"/>
              <w:bottom w:val="nil"/>
              <w:right w:val="nil"/>
            </w:tcBorders>
            <w:hideMark/>
          </w:tcPr>
          <w:p w14:paraId="1F80116B" w14:textId="77777777" w:rsidR="00E74675" w:rsidRPr="00E74675" w:rsidRDefault="00E74675" w:rsidP="00142C79">
            <w:pPr>
              <w:rPr>
                <w:sz w:val="21"/>
                <w:szCs w:val="21"/>
                <w:lang w:val="pt-BR"/>
              </w:rPr>
            </w:pPr>
            <w:r w:rsidRPr="00E74675">
              <w:rPr>
                <w:sz w:val="21"/>
                <w:szCs w:val="21"/>
                <w:lang w:val="pt-BR"/>
              </w:rPr>
              <w:t xml:space="preserve"> Modo de vida oposto ao rural </w:t>
            </w:r>
          </w:p>
        </w:tc>
        <w:tc>
          <w:tcPr>
            <w:tcW w:w="288" w:type="pct"/>
            <w:tcBorders>
              <w:top w:val="nil"/>
              <w:left w:val="nil"/>
              <w:bottom w:val="nil"/>
              <w:right w:val="nil"/>
            </w:tcBorders>
          </w:tcPr>
          <w:p w14:paraId="0F290513"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33B45D28" w14:textId="77777777" w:rsidR="00E74675" w:rsidRPr="00E74675" w:rsidRDefault="00E74675" w:rsidP="00142C79">
            <w:pPr>
              <w:rPr>
                <w:sz w:val="21"/>
                <w:szCs w:val="21"/>
                <w:lang w:val="pt-BR"/>
              </w:rPr>
            </w:pPr>
            <w:r w:rsidRPr="00E74675">
              <w:rPr>
                <w:sz w:val="21"/>
                <w:szCs w:val="21"/>
                <w:lang w:val="pt-BR"/>
              </w:rPr>
              <w:t>20</w:t>
            </w:r>
          </w:p>
        </w:tc>
      </w:tr>
      <w:tr w:rsidR="00E74675" w:rsidRPr="00E74675" w14:paraId="1A85F366" w14:textId="77777777" w:rsidTr="00E74675">
        <w:tc>
          <w:tcPr>
            <w:tcW w:w="388" w:type="pct"/>
            <w:vMerge/>
            <w:tcBorders>
              <w:top w:val="nil"/>
              <w:left w:val="nil"/>
              <w:bottom w:val="nil"/>
              <w:right w:val="nil"/>
            </w:tcBorders>
            <w:vAlign w:val="center"/>
            <w:hideMark/>
          </w:tcPr>
          <w:p w14:paraId="5CEE3D5C"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AB4E5E3" w14:textId="77777777" w:rsidR="00E74675" w:rsidRPr="00E74675" w:rsidRDefault="00E74675" w:rsidP="00142C79">
            <w:pPr>
              <w:rPr>
                <w:sz w:val="21"/>
                <w:szCs w:val="21"/>
                <w:lang w:val="pt-BR"/>
              </w:rPr>
            </w:pPr>
            <w:r w:rsidRPr="00E74675">
              <w:rPr>
                <w:sz w:val="21"/>
                <w:szCs w:val="21"/>
                <w:lang w:val="pt-BR"/>
              </w:rPr>
              <w:t xml:space="preserve"> Solidariedade </w:t>
            </w:r>
          </w:p>
        </w:tc>
        <w:tc>
          <w:tcPr>
            <w:tcW w:w="296" w:type="pct"/>
            <w:tcBorders>
              <w:top w:val="nil"/>
              <w:left w:val="nil"/>
              <w:bottom w:val="nil"/>
              <w:right w:val="nil"/>
            </w:tcBorders>
          </w:tcPr>
          <w:p w14:paraId="48E40BC8"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FA4DB15" w14:textId="77777777" w:rsidR="00E74675" w:rsidRPr="00E74675" w:rsidRDefault="00E74675" w:rsidP="00142C79">
            <w:pPr>
              <w:rPr>
                <w:sz w:val="21"/>
                <w:szCs w:val="21"/>
                <w:lang w:val="pt-BR"/>
              </w:rPr>
            </w:pPr>
            <w:r w:rsidRPr="00E74675">
              <w:rPr>
                <w:sz w:val="21"/>
                <w:szCs w:val="21"/>
                <w:lang w:val="pt-BR"/>
              </w:rPr>
              <w:t>52</w:t>
            </w:r>
          </w:p>
        </w:tc>
        <w:tc>
          <w:tcPr>
            <w:tcW w:w="2091" w:type="pct"/>
            <w:tcBorders>
              <w:top w:val="nil"/>
              <w:left w:val="nil"/>
              <w:bottom w:val="nil"/>
              <w:right w:val="nil"/>
            </w:tcBorders>
            <w:hideMark/>
          </w:tcPr>
          <w:p w14:paraId="2275B642" w14:textId="77777777" w:rsidR="00E74675" w:rsidRPr="00E74675" w:rsidRDefault="00E74675" w:rsidP="00142C79">
            <w:pPr>
              <w:rPr>
                <w:sz w:val="21"/>
                <w:szCs w:val="21"/>
                <w:lang w:val="pt-BR"/>
              </w:rPr>
            </w:pPr>
            <w:r w:rsidRPr="00E74675">
              <w:rPr>
                <w:sz w:val="21"/>
                <w:szCs w:val="21"/>
                <w:lang w:val="pt-BR"/>
              </w:rPr>
              <w:t xml:space="preserve"> Modo de vida que favorece a violência </w:t>
            </w:r>
          </w:p>
        </w:tc>
        <w:tc>
          <w:tcPr>
            <w:tcW w:w="288" w:type="pct"/>
            <w:tcBorders>
              <w:top w:val="nil"/>
              <w:left w:val="nil"/>
              <w:bottom w:val="nil"/>
              <w:right w:val="nil"/>
            </w:tcBorders>
          </w:tcPr>
          <w:p w14:paraId="18DDBEBF"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DEB64C8" w14:textId="77777777" w:rsidR="00E74675" w:rsidRPr="00E74675" w:rsidRDefault="00E74675" w:rsidP="00142C79">
            <w:pPr>
              <w:rPr>
                <w:sz w:val="21"/>
                <w:szCs w:val="21"/>
                <w:lang w:val="pt-BR"/>
              </w:rPr>
            </w:pPr>
            <w:r w:rsidRPr="00E74675">
              <w:rPr>
                <w:sz w:val="21"/>
                <w:szCs w:val="21"/>
                <w:lang w:val="pt-BR"/>
              </w:rPr>
              <w:t>66</w:t>
            </w:r>
          </w:p>
        </w:tc>
      </w:tr>
      <w:tr w:rsidR="00E74675" w:rsidRPr="00E74675" w14:paraId="2891D00C" w14:textId="77777777" w:rsidTr="00E74675">
        <w:tc>
          <w:tcPr>
            <w:tcW w:w="388" w:type="pct"/>
            <w:vMerge/>
            <w:tcBorders>
              <w:top w:val="nil"/>
              <w:left w:val="nil"/>
              <w:bottom w:val="nil"/>
              <w:right w:val="nil"/>
            </w:tcBorders>
            <w:vAlign w:val="center"/>
            <w:hideMark/>
          </w:tcPr>
          <w:p w14:paraId="1FD74003"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1FBF7029" w14:textId="77777777" w:rsidR="00E74675" w:rsidRPr="00E74675" w:rsidRDefault="00E74675" w:rsidP="00142C79">
            <w:pPr>
              <w:rPr>
                <w:sz w:val="21"/>
                <w:szCs w:val="21"/>
                <w:lang w:val="pt-BR"/>
              </w:rPr>
            </w:pPr>
            <w:r w:rsidRPr="00E74675">
              <w:rPr>
                <w:sz w:val="21"/>
                <w:szCs w:val="21"/>
                <w:lang w:val="pt-BR"/>
              </w:rPr>
              <w:t xml:space="preserve"> Sustentabilidade </w:t>
            </w:r>
          </w:p>
        </w:tc>
        <w:tc>
          <w:tcPr>
            <w:tcW w:w="296" w:type="pct"/>
            <w:tcBorders>
              <w:top w:val="nil"/>
              <w:left w:val="nil"/>
              <w:bottom w:val="nil"/>
              <w:right w:val="nil"/>
            </w:tcBorders>
          </w:tcPr>
          <w:p w14:paraId="0E3E89C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103913BB" w14:textId="77777777" w:rsidR="00E74675" w:rsidRPr="00E74675" w:rsidRDefault="00E74675" w:rsidP="00142C79">
            <w:pPr>
              <w:rPr>
                <w:sz w:val="21"/>
                <w:szCs w:val="21"/>
                <w:lang w:val="pt-BR"/>
              </w:rPr>
            </w:pPr>
            <w:r w:rsidRPr="00E74675">
              <w:rPr>
                <w:sz w:val="21"/>
                <w:szCs w:val="21"/>
                <w:lang w:val="pt-BR"/>
              </w:rPr>
              <w:t>86</w:t>
            </w:r>
          </w:p>
        </w:tc>
        <w:tc>
          <w:tcPr>
            <w:tcW w:w="2091" w:type="pct"/>
            <w:tcBorders>
              <w:top w:val="nil"/>
              <w:left w:val="nil"/>
              <w:bottom w:val="nil"/>
              <w:right w:val="nil"/>
            </w:tcBorders>
            <w:hideMark/>
          </w:tcPr>
          <w:p w14:paraId="78B69E62" w14:textId="77777777" w:rsidR="00E74675" w:rsidRPr="00E74675" w:rsidRDefault="00E74675" w:rsidP="00142C79">
            <w:pPr>
              <w:rPr>
                <w:sz w:val="21"/>
                <w:szCs w:val="21"/>
                <w:lang w:val="pt-BR"/>
              </w:rPr>
            </w:pPr>
            <w:r w:rsidRPr="00E74675">
              <w:rPr>
                <w:sz w:val="21"/>
                <w:szCs w:val="21"/>
                <w:lang w:val="pt-BR"/>
              </w:rPr>
              <w:t xml:space="preserve"> Relações de trabalho produtivistas </w:t>
            </w:r>
          </w:p>
        </w:tc>
        <w:tc>
          <w:tcPr>
            <w:tcW w:w="288" w:type="pct"/>
            <w:tcBorders>
              <w:top w:val="nil"/>
              <w:left w:val="nil"/>
              <w:bottom w:val="nil"/>
              <w:right w:val="nil"/>
            </w:tcBorders>
          </w:tcPr>
          <w:p w14:paraId="10E71150"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B8FD959" w14:textId="77777777" w:rsidR="00E74675" w:rsidRPr="00E74675" w:rsidRDefault="00E74675" w:rsidP="00142C79">
            <w:pPr>
              <w:rPr>
                <w:sz w:val="21"/>
                <w:szCs w:val="21"/>
                <w:lang w:val="pt-BR"/>
              </w:rPr>
            </w:pPr>
            <w:r w:rsidRPr="00E74675">
              <w:rPr>
                <w:sz w:val="21"/>
                <w:szCs w:val="21"/>
                <w:lang w:val="pt-BR"/>
              </w:rPr>
              <w:t>29</w:t>
            </w:r>
          </w:p>
        </w:tc>
      </w:tr>
      <w:tr w:rsidR="00E74675" w:rsidRPr="00E74675" w14:paraId="3B872054" w14:textId="77777777" w:rsidTr="00E74675">
        <w:tc>
          <w:tcPr>
            <w:tcW w:w="388" w:type="pct"/>
            <w:vMerge/>
            <w:tcBorders>
              <w:top w:val="nil"/>
              <w:left w:val="nil"/>
              <w:bottom w:val="nil"/>
              <w:right w:val="nil"/>
            </w:tcBorders>
            <w:vAlign w:val="center"/>
            <w:hideMark/>
          </w:tcPr>
          <w:p w14:paraId="7CE73658"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D1CD3F1" w14:textId="77777777" w:rsidR="00E74675" w:rsidRPr="00E74675" w:rsidRDefault="00E74675" w:rsidP="00142C79">
            <w:pPr>
              <w:rPr>
                <w:sz w:val="21"/>
                <w:szCs w:val="21"/>
                <w:lang w:val="pt-BR"/>
              </w:rPr>
            </w:pPr>
            <w:r w:rsidRPr="00E74675">
              <w:rPr>
                <w:sz w:val="21"/>
                <w:szCs w:val="21"/>
                <w:lang w:val="pt-BR"/>
              </w:rPr>
              <w:t xml:space="preserve"> Tradição rural </w:t>
            </w:r>
          </w:p>
        </w:tc>
        <w:tc>
          <w:tcPr>
            <w:tcW w:w="296" w:type="pct"/>
            <w:tcBorders>
              <w:top w:val="nil"/>
              <w:left w:val="nil"/>
              <w:bottom w:val="nil"/>
              <w:right w:val="nil"/>
            </w:tcBorders>
          </w:tcPr>
          <w:p w14:paraId="65FB95B2"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FAAC300" w14:textId="77777777" w:rsidR="00E74675" w:rsidRPr="00E74675" w:rsidRDefault="00E74675" w:rsidP="00142C79">
            <w:pPr>
              <w:rPr>
                <w:sz w:val="21"/>
                <w:szCs w:val="21"/>
                <w:lang w:val="pt-BR"/>
              </w:rPr>
            </w:pPr>
            <w:r w:rsidRPr="00E74675">
              <w:rPr>
                <w:sz w:val="21"/>
                <w:szCs w:val="21"/>
                <w:lang w:val="pt-BR"/>
              </w:rPr>
              <w:t>50</w:t>
            </w:r>
          </w:p>
        </w:tc>
        <w:tc>
          <w:tcPr>
            <w:tcW w:w="2091" w:type="pct"/>
            <w:tcBorders>
              <w:top w:val="nil"/>
              <w:left w:val="nil"/>
              <w:bottom w:val="nil"/>
              <w:right w:val="nil"/>
            </w:tcBorders>
            <w:hideMark/>
          </w:tcPr>
          <w:p w14:paraId="5507C212" w14:textId="77777777" w:rsidR="00E74675" w:rsidRPr="00E74675" w:rsidRDefault="00E74675" w:rsidP="00142C79">
            <w:pPr>
              <w:rPr>
                <w:sz w:val="21"/>
                <w:szCs w:val="21"/>
                <w:lang w:val="pt-BR"/>
              </w:rPr>
            </w:pPr>
            <w:r w:rsidRPr="00E74675">
              <w:rPr>
                <w:sz w:val="21"/>
                <w:szCs w:val="21"/>
                <w:lang w:val="pt-BR"/>
              </w:rPr>
              <w:t xml:space="preserve"> Status/demonstração de riqueza </w:t>
            </w:r>
          </w:p>
        </w:tc>
        <w:tc>
          <w:tcPr>
            <w:tcW w:w="288" w:type="pct"/>
            <w:tcBorders>
              <w:top w:val="nil"/>
              <w:left w:val="nil"/>
              <w:bottom w:val="nil"/>
              <w:right w:val="nil"/>
            </w:tcBorders>
          </w:tcPr>
          <w:p w14:paraId="25AD1C1C"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7D1C2367" w14:textId="77777777" w:rsidR="00E74675" w:rsidRPr="00E74675" w:rsidRDefault="00E74675" w:rsidP="00142C79">
            <w:pPr>
              <w:rPr>
                <w:sz w:val="21"/>
                <w:szCs w:val="21"/>
                <w:lang w:val="pt-BR"/>
              </w:rPr>
            </w:pPr>
            <w:r w:rsidRPr="00E74675">
              <w:rPr>
                <w:sz w:val="21"/>
                <w:szCs w:val="21"/>
                <w:lang w:val="pt-BR"/>
              </w:rPr>
              <w:t>53</w:t>
            </w:r>
          </w:p>
        </w:tc>
      </w:tr>
      <w:tr w:rsidR="00E74675" w:rsidRPr="00E74675" w14:paraId="5CAF761E" w14:textId="77777777" w:rsidTr="00E74675">
        <w:tc>
          <w:tcPr>
            <w:tcW w:w="388" w:type="pct"/>
            <w:vMerge/>
            <w:tcBorders>
              <w:top w:val="nil"/>
              <w:left w:val="nil"/>
              <w:right w:val="nil"/>
            </w:tcBorders>
            <w:vAlign w:val="center"/>
            <w:hideMark/>
          </w:tcPr>
          <w:p w14:paraId="49EFFE5F" w14:textId="77777777" w:rsidR="00E74675" w:rsidRPr="00E74675" w:rsidRDefault="00E74675" w:rsidP="00142C79">
            <w:pPr>
              <w:rPr>
                <w:sz w:val="21"/>
                <w:szCs w:val="21"/>
                <w:lang w:val="pt-BR"/>
              </w:rPr>
            </w:pPr>
          </w:p>
        </w:tc>
        <w:tc>
          <w:tcPr>
            <w:tcW w:w="1312" w:type="pct"/>
            <w:tcBorders>
              <w:top w:val="nil"/>
              <w:left w:val="nil"/>
              <w:right w:val="nil"/>
            </w:tcBorders>
          </w:tcPr>
          <w:p w14:paraId="16FE63C5" w14:textId="77777777" w:rsidR="00E74675" w:rsidRPr="00E74675" w:rsidRDefault="00E74675" w:rsidP="00142C79">
            <w:pPr>
              <w:rPr>
                <w:sz w:val="21"/>
                <w:szCs w:val="21"/>
                <w:lang w:val="pt-BR"/>
              </w:rPr>
            </w:pPr>
            <w:r w:rsidRPr="00E74675">
              <w:rPr>
                <w:sz w:val="21"/>
                <w:szCs w:val="21"/>
                <w:lang w:val="pt-BR"/>
              </w:rPr>
              <w:t xml:space="preserve"> Tranquilidade </w:t>
            </w:r>
          </w:p>
        </w:tc>
        <w:tc>
          <w:tcPr>
            <w:tcW w:w="296" w:type="pct"/>
            <w:tcBorders>
              <w:top w:val="nil"/>
              <w:left w:val="nil"/>
              <w:right w:val="nil"/>
            </w:tcBorders>
          </w:tcPr>
          <w:p w14:paraId="38464D91"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7C1A74B6" w14:textId="77777777" w:rsidR="00E74675" w:rsidRPr="00E74675" w:rsidRDefault="00E74675" w:rsidP="00142C79">
            <w:pPr>
              <w:rPr>
                <w:sz w:val="21"/>
                <w:szCs w:val="21"/>
                <w:lang w:val="pt-BR"/>
              </w:rPr>
            </w:pPr>
            <w:r w:rsidRPr="00E74675">
              <w:rPr>
                <w:sz w:val="21"/>
                <w:szCs w:val="21"/>
                <w:lang w:val="pt-BR"/>
              </w:rPr>
              <w:t>60</w:t>
            </w:r>
          </w:p>
        </w:tc>
        <w:tc>
          <w:tcPr>
            <w:tcW w:w="2091" w:type="pct"/>
            <w:tcBorders>
              <w:top w:val="nil"/>
              <w:left w:val="nil"/>
              <w:right w:val="nil"/>
            </w:tcBorders>
            <w:hideMark/>
          </w:tcPr>
          <w:p w14:paraId="1DFC5D6F" w14:textId="77777777" w:rsidR="00E74675" w:rsidRPr="00E74675" w:rsidRDefault="00E74675" w:rsidP="00142C79">
            <w:pPr>
              <w:rPr>
                <w:sz w:val="21"/>
                <w:szCs w:val="21"/>
                <w:lang w:val="pt-BR"/>
              </w:rPr>
            </w:pPr>
            <w:r w:rsidRPr="00E74675">
              <w:rPr>
                <w:sz w:val="21"/>
                <w:szCs w:val="21"/>
                <w:lang w:val="pt-BR"/>
              </w:rPr>
              <w:t xml:space="preserve"> Subordinação do espaço ao modo de produção </w:t>
            </w:r>
          </w:p>
        </w:tc>
        <w:tc>
          <w:tcPr>
            <w:tcW w:w="288" w:type="pct"/>
            <w:tcBorders>
              <w:top w:val="nil"/>
              <w:left w:val="nil"/>
              <w:right w:val="nil"/>
            </w:tcBorders>
          </w:tcPr>
          <w:p w14:paraId="759933C7"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11644BF0" w14:textId="77777777" w:rsidR="00E74675" w:rsidRPr="00E74675" w:rsidRDefault="00E74675" w:rsidP="00142C79">
            <w:pPr>
              <w:rPr>
                <w:sz w:val="21"/>
                <w:szCs w:val="21"/>
                <w:lang w:val="pt-BR"/>
              </w:rPr>
            </w:pPr>
            <w:r w:rsidRPr="00E74675">
              <w:rPr>
                <w:sz w:val="21"/>
                <w:szCs w:val="21"/>
                <w:lang w:val="pt-BR"/>
              </w:rPr>
              <w:t>78</w:t>
            </w:r>
          </w:p>
          <w:p w14:paraId="4FC1E65E" w14:textId="77777777" w:rsidR="00E74675" w:rsidRPr="00E74675" w:rsidRDefault="00E74675" w:rsidP="00142C79">
            <w:pPr>
              <w:rPr>
                <w:sz w:val="21"/>
                <w:szCs w:val="21"/>
                <w:lang w:val="pt-BR"/>
              </w:rPr>
            </w:pPr>
          </w:p>
        </w:tc>
      </w:tr>
      <w:tr w:rsidR="00E74675" w:rsidRPr="00E74675" w14:paraId="3C9137C4" w14:textId="77777777" w:rsidTr="00E74675">
        <w:tc>
          <w:tcPr>
            <w:tcW w:w="388" w:type="pct"/>
            <w:tcBorders>
              <w:top w:val="nil"/>
              <w:left w:val="nil"/>
              <w:right w:val="nil"/>
            </w:tcBorders>
            <w:vAlign w:val="center"/>
          </w:tcPr>
          <w:p w14:paraId="52535229" w14:textId="77777777" w:rsidR="00E74675" w:rsidRPr="00E74675" w:rsidRDefault="00E74675" w:rsidP="00142C79">
            <w:pPr>
              <w:rPr>
                <w:sz w:val="21"/>
                <w:szCs w:val="21"/>
                <w:lang w:val="pt-BR"/>
              </w:rPr>
            </w:pPr>
            <w:r w:rsidRPr="00E74675">
              <w:rPr>
                <w:sz w:val="21"/>
                <w:szCs w:val="21"/>
                <w:lang w:val="pt-BR"/>
              </w:rPr>
              <w:t>Total</w:t>
            </w:r>
          </w:p>
        </w:tc>
        <w:tc>
          <w:tcPr>
            <w:tcW w:w="1312" w:type="pct"/>
            <w:tcBorders>
              <w:top w:val="nil"/>
              <w:left w:val="nil"/>
              <w:right w:val="nil"/>
            </w:tcBorders>
          </w:tcPr>
          <w:p w14:paraId="6183D2FF" w14:textId="77777777" w:rsidR="00E74675" w:rsidRPr="00E74675" w:rsidRDefault="00E74675" w:rsidP="00142C79">
            <w:pPr>
              <w:rPr>
                <w:sz w:val="21"/>
                <w:szCs w:val="21"/>
                <w:lang w:val="pt-BR"/>
              </w:rPr>
            </w:pPr>
          </w:p>
        </w:tc>
        <w:tc>
          <w:tcPr>
            <w:tcW w:w="296" w:type="pct"/>
            <w:tcBorders>
              <w:top w:val="nil"/>
              <w:left w:val="nil"/>
              <w:right w:val="nil"/>
            </w:tcBorders>
          </w:tcPr>
          <w:p w14:paraId="19427441" w14:textId="77777777" w:rsidR="00E74675" w:rsidRPr="00E74675" w:rsidRDefault="00E74675" w:rsidP="00142C79">
            <w:pPr>
              <w:rPr>
                <w:sz w:val="21"/>
                <w:szCs w:val="21"/>
                <w:lang w:val="pt-BR"/>
              </w:rPr>
            </w:pPr>
          </w:p>
        </w:tc>
        <w:tc>
          <w:tcPr>
            <w:tcW w:w="312" w:type="pct"/>
            <w:tcBorders>
              <w:top w:val="nil"/>
              <w:left w:val="nil"/>
              <w:right w:val="nil"/>
            </w:tcBorders>
          </w:tcPr>
          <w:p w14:paraId="25729F82" w14:textId="77777777" w:rsidR="00E74675" w:rsidRPr="00E74675" w:rsidRDefault="00E74675" w:rsidP="00142C79">
            <w:pPr>
              <w:rPr>
                <w:sz w:val="21"/>
                <w:szCs w:val="21"/>
                <w:lang w:val="pt-BR"/>
              </w:rPr>
            </w:pPr>
            <w:r w:rsidRPr="00E74675">
              <w:rPr>
                <w:sz w:val="21"/>
                <w:szCs w:val="21"/>
                <w:lang w:val="pt-BR"/>
              </w:rPr>
              <w:t>597</w:t>
            </w:r>
          </w:p>
        </w:tc>
        <w:tc>
          <w:tcPr>
            <w:tcW w:w="2091" w:type="pct"/>
            <w:tcBorders>
              <w:top w:val="nil"/>
              <w:left w:val="nil"/>
              <w:right w:val="nil"/>
            </w:tcBorders>
          </w:tcPr>
          <w:p w14:paraId="395DF30D" w14:textId="77777777" w:rsidR="00E74675" w:rsidRPr="00E74675" w:rsidRDefault="00E74675" w:rsidP="00142C79">
            <w:pPr>
              <w:rPr>
                <w:sz w:val="21"/>
                <w:szCs w:val="21"/>
                <w:lang w:val="pt-BR"/>
              </w:rPr>
            </w:pPr>
          </w:p>
        </w:tc>
        <w:tc>
          <w:tcPr>
            <w:tcW w:w="288" w:type="pct"/>
            <w:tcBorders>
              <w:top w:val="nil"/>
              <w:left w:val="nil"/>
              <w:right w:val="nil"/>
            </w:tcBorders>
          </w:tcPr>
          <w:p w14:paraId="644215BC" w14:textId="77777777" w:rsidR="00E74675" w:rsidRPr="00E74675" w:rsidRDefault="00E74675" w:rsidP="00142C79">
            <w:pPr>
              <w:rPr>
                <w:sz w:val="21"/>
                <w:szCs w:val="21"/>
                <w:lang w:val="pt-BR"/>
              </w:rPr>
            </w:pPr>
          </w:p>
        </w:tc>
        <w:tc>
          <w:tcPr>
            <w:tcW w:w="312" w:type="pct"/>
            <w:tcBorders>
              <w:top w:val="nil"/>
              <w:left w:val="nil"/>
              <w:right w:val="nil"/>
            </w:tcBorders>
          </w:tcPr>
          <w:p w14:paraId="5648A93C" w14:textId="77777777" w:rsidR="00E74675" w:rsidRPr="00E74675" w:rsidRDefault="00E74675" w:rsidP="00142C79">
            <w:pPr>
              <w:rPr>
                <w:sz w:val="21"/>
                <w:szCs w:val="21"/>
                <w:lang w:val="pt-BR"/>
              </w:rPr>
            </w:pPr>
            <w:r w:rsidRPr="00E74675">
              <w:rPr>
                <w:sz w:val="21"/>
                <w:szCs w:val="21"/>
                <w:lang w:val="pt-BR"/>
              </w:rPr>
              <w:t>582</w:t>
            </w:r>
          </w:p>
        </w:tc>
      </w:tr>
      <w:tr w:rsidR="00E74675" w:rsidRPr="00E74675" w14:paraId="3457E24B" w14:textId="77777777" w:rsidTr="00E74675">
        <w:tc>
          <w:tcPr>
            <w:tcW w:w="388" w:type="pct"/>
            <w:vMerge w:val="restart"/>
            <w:tcBorders>
              <w:left w:val="nil"/>
              <w:bottom w:val="nil"/>
              <w:right w:val="nil"/>
            </w:tcBorders>
            <w:textDirection w:val="btLr"/>
          </w:tcPr>
          <w:p w14:paraId="2A15334B" w14:textId="77777777" w:rsidR="00E74675" w:rsidRPr="00E74675" w:rsidRDefault="00E74675" w:rsidP="00142C79">
            <w:pPr>
              <w:ind w:left="113" w:right="113"/>
              <w:jc w:val="center"/>
              <w:rPr>
                <w:sz w:val="21"/>
                <w:szCs w:val="21"/>
                <w:lang w:val="pt-BR"/>
              </w:rPr>
            </w:pPr>
            <w:r w:rsidRPr="00E74675">
              <w:rPr>
                <w:b/>
                <w:sz w:val="21"/>
                <w:szCs w:val="21"/>
                <w:lang w:val="pt-BR"/>
              </w:rPr>
              <w:t>DA</w:t>
            </w:r>
          </w:p>
        </w:tc>
        <w:tc>
          <w:tcPr>
            <w:tcW w:w="1312" w:type="pct"/>
            <w:tcBorders>
              <w:left w:val="nil"/>
              <w:bottom w:val="nil"/>
              <w:right w:val="nil"/>
            </w:tcBorders>
          </w:tcPr>
          <w:p w14:paraId="0A5D9CF7" w14:textId="77777777" w:rsidR="00E74675" w:rsidRPr="00E74675" w:rsidRDefault="00E74675" w:rsidP="00142C79">
            <w:pPr>
              <w:rPr>
                <w:sz w:val="21"/>
                <w:szCs w:val="21"/>
                <w:lang w:val="pt-BR"/>
              </w:rPr>
            </w:pPr>
            <w:r w:rsidRPr="00E74675">
              <w:rPr>
                <w:sz w:val="21"/>
                <w:szCs w:val="21"/>
                <w:lang w:val="pt-BR"/>
              </w:rPr>
              <w:t xml:space="preserve"> Alegre/feliz </w:t>
            </w:r>
          </w:p>
        </w:tc>
        <w:tc>
          <w:tcPr>
            <w:tcW w:w="296" w:type="pct"/>
            <w:tcBorders>
              <w:left w:val="nil"/>
              <w:bottom w:val="nil"/>
              <w:right w:val="nil"/>
            </w:tcBorders>
          </w:tcPr>
          <w:p w14:paraId="445B659B" w14:textId="77777777" w:rsidR="00E74675" w:rsidRPr="00E74675" w:rsidRDefault="00E74675" w:rsidP="00142C79">
            <w:pPr>
              <w:rPr>
                <w:sz w:val="21"/>
                <w:szCs w:val="21"/>
                <w:lang w:val="pt-BR"/>
              </w:rPr>
            </w:pPr>
            <w:r w:rsidRPr="00E74675">
              <w:rPr>
                <w:sz w:val="21"/>
                <w:szCs w:val="21"/>
                <w:lang w:val="pt-BR"/>
              </w:rPr>
              <w:t>(+)</w:t>
            </w:r>
          </w:p>
        </w:tc>
        <w:tc>
          <w:tcPr>
            <w:tcW w:w="312" w:type="pct"/>
            <w:tcBorders>
              <w:left w:val="nil"/>
              <w:bottom w:val="nil"/>
              <w:right w:val="nil"/>
            </w:tcBorders>
          </w:tcPr>
          <w:p w14:paraId="0155B5CB" w14:textId="77777777" w:rsidR="00E74675" w:rsidRPr="00E74675" w:rsidRDefault="00E74675" w:rsidP="00142C79">
            <w:pPr>
              <w:ind w:right="-118"/>
              <w:rPr>
                <w:sz w:val="21"/>
                <w:szCs w:val="21"/>
                <w:lang w:val="pt-BR"/>
              </w:rPr>
            </w:pPr>
            <w:r w:rsidRPr="00E74675">
              <w:rPr>
                <w:sz w:val="21"/>
                <w:szCs w:val="21"/>
                <w:lang w:val="pt-BR"/>
              </w:rPr>
              <w:t>81</w:t>
            </w:r>
          </w:p>
        </w:tc>
        <w:tc>
          <w:tcPr>
            <w:tcW w:w="2091" w:type="pct"/>
            <w:tcBorders>
              <w:left w:val="nil"/>
              <w:bottom w:val="nil"/>
              <w:right w:val="nil"/>
            </w:tcBorders>
            <w:hideMark/>
          </w:tcPr>
          <w:p w14:paraId="502BCEFD" w14:textId="77777777" w:rsidR="00E74675" w:rsidRPr="00E74675" w:rsidRDefault="00E74675" w:rsidP="00142C79">
            <w:pPr>
              <w:ind w:right="-118"/>
              <w:rPr>
                <w:sz w:val="21"/>
                <w:szCs w:val="21"/>
                <w:lang w:val="pt-BR"/>
              </w:rPr>
            </w:pPr>
            <w:r w:rsidRPr="00E74675">
              <w:rPr>
                <w:sz w:val="21"/>
                <w:szCs w:val="21"/>
                <w:lang w:val="pt-BR"/>
              </w:rPr>
              <w:t xml:space="preserve"> Incomodado </w:t>
            </w:r>
          </w:p>
        </w:tc>
        <w:tc>
          <w:tcPr>
            <w:tcW w:w="288" w:type="pct"/>
            <w:tcBorders>
              <w:left w:val="nil"/>
              <w:bottom w:val="nil"/>
              <w:right w:val="nil"/>
            </w:tcBorders>
          </w:tcPr>
          <w:p w14:paraId="3BB09A20"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left w:val="nil"/>
              <w:bottom w:val="nil"/>
              <w:right w:val="nil"/>
            </w:tcBorders>
          </w:tcPr>
          <w:p w14:paraId="0115973E" w14:textId="77777777" w:rsidR="00E74675" w:rsidRPr="00E74675" w:rsidRDefault="00E74675" w:rsidP="00142C79">
            <w:pPr>
              <w:ind w:right="-118"/>
              <w:rPr>
                <w:sz w:val="21"/>
                <w:szCs w:val="21"/>
                <w:lang w:val="pt-BR"/>
              </w:rPr>
            </w:pPr>
            <w:r w:rsidRPr="00E74675">
              <w:rPr>
                <w:sz w:val="21"/>
                <w:szCs w:val="21"/>
                <w:lang w:val="pt-BR"/>
              </w:rPr>
              <w:t>36</w:t>
            </w:r>
          </w:p>
        </w:tc>
      </w:tr>
      <w:tr w:rsidR="00E74675" w:rsidRPr="00E74675" w14:paraId="48453C71" w14:textId="77777777" w:rsidTr="00E74675">
        <w:tc>
          <w:tcPr>
            <w:tcW w:w="388" w:type="pct"/>
            <w:vMerge/>
            <w:tcBorders>
              <w:top w:val="nil"/>
              <w:left w:val="nil"/>
              <w:bottom w:val="nil"/>
              <w:right w:val="nil"/>
            </w:tcBorders>
            <w:vAlign w:val="center"/>
            <w:hideMark/>
          </w:tcPr>
          <w:p w14:paraId="2A9116A3"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1B1E43D2" w14:textId="77777777" w:rsidR="00E74675" w:rsidRPr="00E74675" w:rsidRDefault="00E74675" w:rsidP="00142C79">
            <w:pPr>
              <w:rPr>
                <w:sz w:val="21"/>
                <w:szCs w:val="21"/>
                <w:lang w:val="pt-BR"/>
              </w:rPr>
            </w:pPr>
            <w:r w:rsidRPr="00E74675">
              <w:rPr>
                <w:sz w:val="21"/>
                <w:szCs w:val="21"/>
                <w:lang w:val="pt-BR"/>
              </w:rPr>
              <w:t xml:space="preserve"> Bem-estar </w:t>
            </w:r>
          </w:p>
        </w:tc>
        <w:tc>
          <w:tcPr>
            <w:tcW w:w="296" w:type="pct"/>
            <w:tcBorders>
              <w:top w:val="nil"/>
              <w:left w:val="nil"/>
              <w:bottom w:val="nil"/>
              <w:right w:val="nil"/>
            </w:tcBorders>
          </w:tcPr>
          <w:p w14:paraId="731C8DE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297C47AC" w14:textId="77777777" w:rsidR="00E74675" w:rsidRPr="00E74675" w:rsidRDefault="00E74675" w:rsidP="00142C79">
            <w:pPr>
              <w:ind w:right="-118"/>
              <w:rPr>
                <w:sz w:val="21"/>
                <w:szCs w:val="21"/>
                <w:lang w:val="pt-BR"/>
              </w:rPr>
            </w:pPr>
            <w:r w:rsidRPr="00E74675">
              <w:rPr>
                <w:sz w:val="21"/>
                <w:szCs w:val="21"/>
                <w:lang w:val="pt-BR"/>
              </w:rPr>
              <w:t>116</w:t>
            </w:r>
          </w:p>
        </w:tc>
        <w:tc>
          <w:tcPr>
            <w:tcW w:w="2091" w:type="pct"/>
            <w:tcBorders>
              <w:top w:val="nil"/>
              <w:left w:val="nil"/>
              <w:bottom w:val="nil"/>
              <w:right w:val="nil"/>
            </w:tcBorders>
            <w:hideMark/>
          </w:tcPr>
          <w:p w14:paraId="1FD659A5" w14:textId="77777777" w:rsidR="00E74675" w:rsidRPr="00E74675" w:rsidRDefault="00E74675" w:rsidP="00142C79">
            <w:pPr>
              <w:ind w:right="-118"/>
              <w:rPr>
                <w:sz w:val="21"/>
                <w:szCs w:val="21"/>
                <w:lang w:val="pt-BR"/>
              </w:rPr>
            </w:pPr>
            <w:r w:rsidRPr="00E74675">
              <w:rPr>
                <w:sz w:val="21"/>
                <w:szCs w:val="21"/>
                <w:lang w:val="pt-BR"/>
              </w:rPr>
              <w:t xml:space="preserve"> Injustiçado </w:t>
            </w:r>
          </w:p>
        </w:tc>
        <w:tc>
          <w:tcPr>
            <w:tcW w:w="288" w:type="pct"/>
            <w:tcBorders>
              <w:top w:val="nil"/>
              <w:left w:val="nil"/>
              <w:bottom w:val="nil"/>
              <w:right w:val="nil"/>
            </w:tcBorders>
          </w:tcPr>
          <w:p w14:paraId="7D39BF57"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2B6E79D9" w14:textId="77777777" w:rsidR="00E74675" w:rsidRPr="00E74675" w:rsidRDefault="00E74675" w:rsidP="00142C79">
            <w:pPr>
              <w:ind w:right="-118"/>
              <w:rPr>
                <w:sz w:val="21"/>
                <w:szCs w:val="21"/>
                <w:lang w:val="pt-BR"/>
              </w:rPr>
            </w:pPr>
            <w:r w:rsidRPr="00E74675">
              <w:rPr>
                <w:sz w:val="21"/>
                <w:szCs w:val="21"/>
                <w:lang w:val="pt-BR"/>
              </w:rPr>
              <w:t>29</w:t>
            </w:r>
          </w:p>
        </w:tc>
      </w:tr>
      <w:tr w:rsidR="00E74675" w:rsidRPr="00E74675" w14:paraId="3F0F6C85" w14:textId="77777777" w:rsidTr="00E74675">
        <w:tc>
          <w:tcPr>
            <w:tcW w:w="388" w:type="pct"/>
            <w:vMerge/>
            <w:tcBorders>
              <w:top w:val="nil"/>
              <w:left w:val="nil"/>
              <w:bottom w:val="nil"/>
              <w:right w:val="nil"/>
            </w:tcBorders>
            <w:vAlign w:val="center"/>
            <w:hideMark/>
          </w:tcPr>
          <w:p w14:paraId="232CA74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031900D2" w14:textId="77777777" w:rsidR="00E74675" w:rsidRPr="00E74675" w:rsidRDefault="00E74675" w:rsidP="00142C79">
            <w:pPr>
              <w:rPr>
                <w:sz w:val="21"/>
                <w:szCs w:val="21"/>
                <w:lang w:val="pt-BR"/>
              </w:rPr>
            </w:pPr>
            <w:r w:rsidRPr="00E74675">
              <w:rPr>
                <w:sz w:val="21"/>
                <w:szCs w:val="21"/>
                <w:lang w:val="pt-BR"/>
              </w:rPr>
              <w:t xml:space="preserve"> Gosto </w:t>
            </w:r>
          </w:p>
        </w:tc>
        <w:tc>
          <w:tcPr>
            <w:tcW w:w="296" w:type="pct"/>
            <w:tcBorders>
              <w:top w:val="nil"/>
              <w:left w:val="nil"/>
              <w:bottom w:val="nil"/>
              <w:right w:val="nil"/>
            </w:tcBorders>
          </w:tcPr>
          <w:p w14:paraId="71411F19"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A5305BB" w14:textId="77777777" w:rsidR="00E74675" w:rsidRPr="00E74675" w:rsidRDefault="00E74675" w:rsidP="00142C79">
            <w:pPr>
              <w:ind w:right="-118"/>
              <w:rPr>
                <w:sz w:val="21"/>
                <w:szCs w:val="21"/>
                <w:lang w:val="pt-BR"/>
              </w:rPr>
            </w:pPr>
            <w:r w:rsidRPr="00E74675">
              <w:rPr>
                <w:sz w:val="21"/>
                <w:szCs w:val="21"/>
                <w:lang w:val="pt-BR"/>
              </w:rPr>
              <w:t>38</w:t>
            </w:r>
          </w:p>
        </w:tc>
        <w:tc>
          <w:tcPr>
            <w:tcW w:w="2091" w:type="pct"/>
            <w:tcBorders>
              <w:top w:val="nil"/>
              <w:left w:val="nil"/>
              <w:bottom w:val="nil"/>
              <w:right w:val="nil"/>
            </w:tcBorders>
            <w:hideMark/>
          </w:tcPr>
          <w:p w14:paraId="0E0FCD40" w14:textId="77777777" w:rsidR="00E74675" w:rsidRPr="00E74675" w:rsidRDefault="00E74675" w:rsidP="00142C79">
            <w:pPr>
              <w:ind w:right="-118"/>
              <w:rPr>
                <w:sz w:val="21"/>
                <w:szCs w:val="21"/>
                <w:lang w:val="pt-BR"/>
              </w:rPr>
            </w:pPr>
            <w:r w:rsidRPr="00E74675">
              <w:rPr>
                <w:sz w:val="21"/>
                <w:szCs w:val="21"/>
                <w:lang w:val="pt-BR"/>
              </w:rPr>
              <w:t xml:space="preserve"> Mal-estar </w:t>
            </w:r>
          </w:p>
        </w:tc>
        <w:tc>
          <w:tcPr>
            <w:tcW w:w="288" w:type="pct"/>
            <w:tcBorders>
              <w:top w:val="nil"/>
              <w:left w:val="nil"/>
              <w:bottom w:val="nil"/>
              <w:right w:val="nil"/>
            </w:tcBorders>
          </w:tcPr>
          <w:p w14:paraId="0F41BC76"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67E7B4C9" w14:textId="77777777" w:rsidR="00E74675" w:rsidRPr="00E74675" w:rsidRDefault="00E74675" w:rsidP="00142C79">
            <w:pPr>
              <w:ind w:right="-118"/>
              <w:rPr>
                <w:sz w:val="21"/>
                <w:szCs w:val="21"/>
                <w:lang w:val="pt-BR"/>
              </w:rPr>
            </w:pPr>
            <w:r w:rsidRPr="00E74675">
              <w:rPr>
                <w:sz w:val="21"/>
                <w:szCs w:val="21"/>
                <w:lang w:val="pt-BR"/>
              </w:rPr>
              <w:t>83</w:t>
            </w:r>
          </w:p>
        </w:tc>
      </w:tr>
      <w:tr w:rsidR="00E74675" w:rsidRPr="00E74675" w14:paraId="5D616687" w14:textId="77777777" w:rsidTr="00E74675">
        <w:tc>
          <w:tcPr>
            <w:tcW w:w="388" w:type="pct"/>
            <w:vMerge/>
            <w:tcBorders>
              <w:top w:val="nil"/>
              <w:left w:val="nil"/>
              <w:bottom w:val="nil"/>
              <w:right w:val="nil"/>
            </w:tcBorders>
            <w:vAlign w:val="center"/>
            <w:hideMark/>
          </w:tcPr>
          <w:p w14:paraId="4DC2FA90"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C1354C2" w14:textId="77777777" w:rsidR="00E74675" w:rsidRPr="00E74675" w:rsidRDefault="00E74675" w:rsidP="00142C79">
            <w:pPr>
              <w:rPr>
                <w:sz w:val="21"/>
                <w:szCs w:val="21"/>
                <w:lang w:val="pt-BR"/>
              </w:rPr>
            </w:pPr>
            <w:r w:rsidRPr="00E74675">
              <w:rPr>
                <w:sz w:val="21"/>
                <w:szCs w:val="21"/>
                <w:lang w:val="pt-BR"/>
              </w:rPr>
              <w:t xml:space="preserve"> Livre </w:t>
            </w:r>
          </w:p>
        </w:tc>
        <w:tc>
          <w:tcPr>
            <w:tcW w:w="296" w:type="pct"/>
            <w:tcBorders>
              <w:top w:val="nil"/>
              <w:left w:val="nil"/>
              <w:bottom w:val="nil"/>
              <w:right w:val="nil"/>
            </w:tcBorders>
          </w:tcPr>
          <w:p w14:paraId="1CA76647"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5D0B766D" w14:textId="77777777" w:rsidR="00E74675" w:rsidRPr="00E74675" w:rsidRDefault="00E74675" w:rsidP="00142C79">
            <w:pPr>
              <w:ind w:right="-118"/>
              <w:rPr>
                <w:sz w:val="21"/>
                <w:szCs w:val="21"/>
                <w:lang w:val="pt-BR"/>
              </w:rPr>
            </w:pPr>
            <w:r w:rsidRPr="00E74675">
              <w:rPr>
                <w:sz w:val="21"/>
                <w:szCs w:val="21"/>
                <w:lang w:val="pt-BR"/>
              </w:rPr>
              <w:t>40</w:t>
            </w:r>
          </w:p>
        </w:tc>
        <w:tc>
          <w:tcPr>
            <w:tcW w:w="2091" w:type="pct"/>
            <w:tcBorders>
              <w:top w:val="nil"/>
              <w:left w:val="nil"/>
              <w:bottom w:val="nil"/>
              <w:right w:val="nil"/>
            </w:tcBorders>
            <w:hideMark/>
          </w:tcPr>
          <w:p w14:paraId="1BCB1C20" w14:textId="77777777" w:rsidR="00E74675" w:rsidRPr="00E74675" w:rsidRDefault="00E74675" w:rsidP="00142C79">
            <w:pPr>
              <w:ind w:right="-118"/>
              <w:rPr>
                <w:sz w:val="21"/>
                <w:szCs w:val="21"/>
                <w:lang w:val="pt-BR"/>
              </w:rPr>
            </w:pPr>
            <w:r w:rsidRPr="00E74675">
              <w:rPr>
                <w:sz w:val="21"/>
                <w:szCs w:val="21"/>
                <w:lang w:val="pt-BR"/>
              </w:rPr>
              <w:t xml:space="preserve"> Medo </w:t>
            </w:r>
          </w:p>
        </w:tc>
        <w:tc>
          <w:tcPr>
            <w:tcW w:w="288" w:type="pct"/>
            <w:tcBorders>
              <w:top w:val="nil"/>
              <w:left w:val="nil"/>
              <w:bottom w:val="nil"/>
              <w:right w:val="nil"/>
            </w:tcBorders>
          </w:tcPr>
          <w:p w14:paraId="5A02BA03"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35A6DC62" w14:textId="77777777" w:rsidR="00E74675" w:rsidRPr="00E74675" w:rsidRDefault="00E74675" w:rsidP="00142C79">
            <w:pPr>
              <w:ind w:right="-118"/>
              <w:rPr>
                <w:sz w:val="21"/>
                <w:szCs w:val="21"/>
                <w:lang w:val="pt-BR"/>
              </w:rPr>
            </w:pPr>
            <w:r w:rsidRPr="00E74675">
              <w:rPr>
                <w:sz w:val="21"/>
                <w:szCs w:val="21"/>
                <w:lang w:val="pt-BR"/>
              </w:rPr>
              <w:t>65</w:t>
            </w:r>
          </w:p>
        </w:tc>
      </w:tr>
      <w:tr w:rsidR="00E74675" w:rsidRPr="00E74675" w14:paraId="074BDC8A" w14:textId="77777777" w:rsidTr="00E74675">
        <w:tc>
          <w:tcPr>
            <w:tcW w:w="388" w:type="pct"/>
            <w:vMerge/>
            <w:tcBorders>
              <w:top w:val="nil"/>
              <w:left w:val="nil"/>
              <w:bottom w:val="nil"/>
              <w:right w:val="nil"/>
            </w:tcBorders>
            <w:vAlign w:val="center"/>
            <w:hideMark/>
          </w:tcPr>
          <w:p w14:paraId="7CA73B75"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36A0DF5B" w14:textId="77777777" w:rsidR="00E74675" w:rsidRPr="00E74675" w:rsidRDefault="00E74675" w:rsidP="00142C79">
            <w:pPr>
              <w:rPr>
                <w:sz w:val="21"/>
                <w:szCs w:val="21"/>
                <w:lang w:val="pt-BR"/>
              </w:rPr>
            </w:pPr>
            <w:r w:rsidRPr="00E74675">
              <w:rPr>
                <w:sz w:val="21"/>
                <w:szCs w:val="21"/>
                <w:lang w:val="pt-BR"/>
              </w:rPr>
              <w:t xml:space="preserve"> Seguro </w:t>
            </w:r>
          </w:p>
        </w:tc>
        <w:tc>
          <w:tcPr>
            <w:tcW w:w="296" w:type="pct"/>
            <w:tcBorders>
              <w:top w:val="nil"/>
              <w:left w:val="nil"/>
              <w:bottom w:val="nil"/>
              <w:right w:val="nil"/>
            </w:tcBorders>
          </w:tcPr>
          <w:p w14:paraId="54A5769B"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6AC3FC43" w14:textId="77777777" w:rsidR="00E74675" w:rsidRPr="00E74675" w:rsidRDefault="00E74675" w:rsidP="00142C79">
            <w:pPr>
              <w:ind w:right="-118"/>
              <w:rPr>
                <w:sz w:val="21"/>
                <w:szCs w:val="21"/>
                <w:lang w:val="pt-BR"/>
              </w:rPr>
            </w:pPr>
            <w:r w:rsidRPr="00E74675">
              <w:rPr>
                <w:sz w:val="21"/>
                <w:szCs w:val="21"/>
                <w:lang w:val="pt-BR"/>
              </w:rPr>
              <w:t>34</w:t>
            </w:r>
          </w:p>
        </w:tc>
        <w:tc>
          <w:tcPr>
            <w:tcW w:w="2091" w:type="pct"/>
            <w:tcBorders>
              <w:top w:val="nil"/>
              <w:left w:val="nil"/>
              <w:bottom w:val="nil"/>
              <w:right w:val="nil"/>
            </w:tcBorders>
            <w:hideMark/>
          </w:tcPr>
          <w:p w14:paraId="7BB17C04" w14:textId="77777777" w:rsidR="00E74675" w:rsidRPr="00E74675" w:rsidRDefault="00E74675" w:rsidP="00142C79">
            <w:pPr>
              <w:ind w:right="-118"/>
              <w:rPr>
                <w:sz w:val="21"/>
                <w:szCs w:val="21"/>
                <w:lang w:val="pt-BR"/>
              </w:rPr>
            </w:pPr>
            <w:r w:rsidRPr="00E74675">
              <w:rPr>
                <w:sz w:val="21"/>
                <w:szCs w:val="21"/>
                <w:lang w:val="pt-BR"/>
              </w:rPr>
              <w:t xml:space="preserve"> Não gosto </w:t>
            </w:r>
          </w:p>
        </w:tc>
        <w:tc>
          <w:tcPr>
            <w:tcW w:w="288" w:type="pct"/>
            <w:tcBorders>
              <w:top w:val="nil"/>
              <w:left w:val="nil"/>
              <w:bottom w:val="nil"/>
              <w:right w:val="nil"/>
            </w:tcBorders>
          </w:tcPr>
          <w:p w14:paraId="62EF91F3"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1BBEF1B8" w14:textId="77777777" w:rsidR="00E74675" w:rsidRPr="00E74675" w:rsidRDefault="00E74675" w:rsidP="00142C79">
            <w:pPr>
              <w:ind w:right="-118"/>
              <w:rPr>
                <w:sz w:val="21"/>
                <w:szCs w:val="21"/>
                <w:lang w:val="pt-BR"/>
              </w:rPr>
            </w:pPr>
            <w:r w:rsidRPr="00E74675">
              <w:rPr>
                <w:sz w:val="21"/>
                <w:szCs w:val="21"/>
                <w:lang w:val="pt-BR"/>
              </w:rPr>
              <w:t>41</w:t>
            </w:r>
          </w:p>
        </w:tc>
      </w:tr>
      <w:tr w:rsidR="00E74675" w:rsidRPr="00E74675" w14:paraId="192C4421" w14:textId="77777777" w:rsidTr="00E74675">
        <w:tc>
          <w:tcPr>
            <w:tcW w:w="388" w:type="pct"/>
            <w:vMerge/>
            <w:tcBorders>
              <w:top w:val="nil"/>
              <w:left w:val="nil"/>
              <w:bottom w:val="nil"/>
              <w:right w:val="nil"/>
            </w:tcBorders>
            <w:vAlign w:val="center"/>
            <w:hideMark/>
          </w:tcPr>
          <w:p w14:paraId="0458528F"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B63E2CF" w14:textId="77777777" w:rsidR="00E74675" w:rsidRPr="00E74675" w:rsidRDefault="00E74675" w:rsidP="00142C79">
            <w:pPr>
              <w:rPr>
                <w:sz w:val="21"/>
                <w:szCs w:val="21"/>
                <w:lang w:val="pt-BR"/>
              </w:rPr>
            </w:pPr>
            <w:r w:rsidRPr="00E74675">
              <w:rPr>
                <w:sz w:val="21"/>
                <w:szCs w:val="21"/>
                <w:lang w:val="pt-BR"/>
              </w:rPr>
              <w:t xml:space="preserve"> Tranquilo </w:t>
            </w:r>
          </w:p>
        </w:tc>
        <w:tc>
          <w:tcPr>
            <w:tcW w:w="296" w:type="pct"/>
            <w:tcBorders>
              <w:top w:val="nil"/>
              <w:left w:val="nil"/>
              <w:bottom w:val="nil"/>
              <w:right w:val="nil"/>
            </w:tcBorders>
          </w:tcPr>
          <w:p w14:paraId="5200F524"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bottom w:val="nil"/>
              <w:right w:val="nil"/>
            </w:tcBorders>
          </w:tcPr>
          <w:p w14:paraId="09C94D09" w14:textId="77777777" w:rsidR="00E74675" w:rsidRPr="00E74675" w:rsidRDefault="00E74675" w:rsidP="00142C79">
            <w:pPr>
              <w:ind w:right="-118"/>
              <w:rPr>
                <w:sz w:val="21"/>
                <w:szCs w:val="21"/>
                <w:lang w:val="pt-BR"/>
              </w:rPr>
            </w:pPr>
            <w:r w:rsidRPr="00E74675">
              <w:rPr>
                <w:sz w:val="21"/>
                <w:szCs w:val="21"/>
                <w:lang w:val="pt-BR"/>
              </w:rPr>
              <w:t>66</w:t>
            </w:r>
          </w:p>
        </w:tc>
        <w:tc>
          <w:tcPr>
            <w:tcW w:w="2091" w:type="pct"/>
            <w:tcBorders>
              <w:top w:val="nil"/>
              <w:left w:val="nil"/>
              <w:bottom w:val="nil"/>
              <w:right w:val="nil"/>
            </w:tcBorders>
            <w:hideMark/>
          </w:tcPr>
          <w:p w14:paraId="0A9CF56A" w14:textId="77777777" w:rsidR="00E74675" w:rsidRPr="00E74675" w:rsidRDefault="00E74675" w:rsidP="00142C79">
            <w:pPr>
              <w:ind w:right="-118"/>
              <w:rPr>
                <w:sz w:val="21"/>
                <w:szCs w:val="21"/>
                <w:lang w:val="pt-BR"/>
              </w:rPr>
            </w:pPr>
            <w:r w:rsidRPr="00E74675">
              <w:rPr>
                <w:sz w:val="21"/>
                <w:szCs w:val="21"/>
                <w:lang w:val="pt-BR"/>
              </w:rPr>
              <w:t xml:space="preserve"> Preocupado</w:t>
            </w:r>
          </w:p>
        </w:tc>
        <w:tc>
          <w:tcPr>
            <w:tcW w:w="288" w:type="pct"/>
            <w:tcBorders>
              <w:top w:val="nil"/>
              <w:left w:val="nil"/>
              <w:bottom w:val="nil"/>
              <w:right w:val="nil"/>
            </w:tcBorders>
          </w:tcPr>
          <w:p w14:paraId="427F9E40"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34E6E6AD" w14:textId="77777777" w:rsidR="00E74675" w:rsidRPr="00E74675" w:rsidRDefault="00E74675" w:rsidP="00142C79">
            <w:pPr>
              <w:ind w:right="-118"/>
              <w:rPr>
                <w:sz w:val="21"/>
                <w:szCs w:val="21"/>
                <w:lang w:val="pt-BR"/>
              </w:rPr>
            </w:pPr>
            <w:r w:rsidRPr="00E74675">
              <w:rPr>
                <w:sz w:val="21"/>
                <w:szCs w:val="21"/>
                <w:lang w:val="pt-BR"/>
              </w:rPr>
              <w:t>32</w:t>
            </w:r>
          </w:p>
        </w:tc>
      </w:tr>
      <w:tr w:rsidR="00E74675" w:rsidRPr="00E74675" w14:paraId="635E25CA" w14:textId="77777777" w:rsidTr="00E74675">
        <w:tc>
          <w:tcPr>
            <w:tcW w:w="388" w:type="pct"/>
            <w:vMerge/>
            <w:tcBorders>
              <w:top w:val="nil"/>
              <w:left w:val="nil"/>
              <w:bottom w:val="nil"/>
              <w:right w:val="nil"/>
            </w:tcBorders>
            <w:vAlign w:val="center"/>
            <w:hideMark/>
          </w:tcPr>
          <w:p w14:paraId="523E7231" w14:textId="77777777" w:rsidR="00E74675" w:rsidRPr="00E74675" w:rsidRDefault="00E74675" w:rsidP="00142C79">
            <w:pPr>
              <w:rPr>
                <w:sz w:val="21"/>
                <w:szCs w:val="21"/>
                <w:lang w:val="pt-BR"/>
              </w:rPr>
            </w:pPr>
          </w:p>
        </w:tc>
        <w:tc>
          <w:tcPr>
            <w:tcW w:w="1312" w:type="pct"/>
            <w:tcBorders>
              <w:top w:val="nil"/>
              <w:left w:val="nil"/>
              <w:bottom w:val="nil"/>
              <w:right w:val="nil"/>
            </w:tcBorders>
          </w:tcPr>
          <w:p w14:paraId="40AF913A" w14:textId="77777777" w:rsidR="00E74675" w:rsidRPr="00E74675" w:rsidRDefault="00E74675" w:rsidP="00142C79">
            <w:pPr>
              <w:rPr>
                <w:sz w:val="21"/>
                <w:szCs w:val="21"/>
                <w:lang w:val="pt-BR"/>
              </w:rPr>
            </w:pPr>
          </w:p>
        </w:tc>
        <w:tc>
          <w:tcPr>
            <w:tcW w:w="296" w:type="pct"/>
            <w:tcBorders>
              <w:top w:val="nil"/>
              <w:left w:val="nil"/>
              <w:bottom w:val="nil"/>
              <w:right w:val="nil"/>
            </w:tcBorders>
          </w:tcPr>
          <w:p w14:paraId="2A63263A" w14:textId="77777777" w:rsidR="00E74675" w:rsidRPr="00E74675" w:rsidRDefault="00E74675" w:rsidP="00142C79">
            <w:pPr>
              <w:rPr>
                <w:sz w:val="21"/>
                <w:szCs w:val="21"/>
                <w:lang w:val="pt-BR"/>
              </w:rPr>
            </w:pPr>
          </w:p>
        </w:tc>
        <w:tc>
          <w:tcPr>
            <w:tcW w:w="312" w:type="pct"/>
            <w:tcBorders>
              <w:top w:val="nil"/>
              <w:left w:val="nil"/>
              <w:bottom w:val="nil"/>
              <w:right w:val="nil"/>
            </w:tcBorders>
          </w:tcPr>
          <w:p w14:paraId="38BE55D7" w14:textId="77777777" w:rsidR="00E74675" w:rsidRPr="00E74675" w:rsidRDefault="00E74675" w:rsidP="00142C79">
            <w:pPr>
              <w:ind w:right="-118"/>
              <w:rPr>
                <w:sz w:val="21"/>
                <w:szCs w:val="21"/>
                <w:lang w:val="pt-BR"/>
              </w:rPr>
            </w:pPr>
          </w:p>
        </w:tc>
        <w:tc>
          <w:tcPr>
            <w:tcW w:w="2091" w:type="pct"/>
            <w:tcBorders>
              <w:top w:val="nil"/>
              <w:left w:val="nil"/>
              <w:bottom w:val="nil"/>
              <w:right w:val="nil"/>
            </w:tcBorders>
            <w:hideMark/>
          </w:tcPr>
          <w:p w14:paraId="78EFD99E" w14:textId="77777777" w:rsidR="00E74675" w:rsidRPr="00E74675" w:rsidRDefault="00E74675" w:rsidP="00142C79">
            <w:pPr>
              <w:ind w:right="-118"/>
              <w:rPr>
                <w:sz w:val="21"/>
                <w:szCs w:val="21"/>
                <w:lang w:val="pt-BR"/>
              </w:rPr>
            </w:pPr>
            <w:r w:rsidRPr="00E74675">
              <w:rPr>
                <w:sz w:val="21"/>
                <w:szCs w:val="21"/>
                <w:lang w:val="pt-BR"/>
              </w:rPr>
              <w:t xml:space="preserve"> Preso </w:t>
            </w:r>
          </w:p>
        </w:tc>
        <w:tc>
          <w:tcPr>
            <w:tcW w:w="288" w:type="pct"/>
            <w:tcBorders>
              <w:top w:val="nil"/>
              <w:left w:val="nil"/>
              <w:bottom w:val="nil"/>
              <w:right w:val="nil"/>
            </w:tcBorders>
          </w:tcPr>
          <w:p w14:paraId="247C6B4D" w14:textId="77777777" w:rsidR="00E74675" w:rsidRPr="00E74675" w:rsidRDefault="00E74675" w:rsidP="00142C79">
            <w:pPr>
              <w:ind w:right="-118"/>
              <w:rPr>
                <w:sz w:val="21"/>
                <w:szCs w:val="21"/>
                <w:lang w:val="pt-BR"/>
              </w:rPr>
            </w:pPr>
            <w:r w:rsidRPr="00E74675">
              <w:rPr>
                <w:sz w:val="21"/>
                <w:szCs w:val="21"/>
                <w:lang w:val="pt-BR"/>
              </w:rPr>
              <w:t>(-)</w:t>
            </w:r>
          </w:p>
        </w:tc>
        <w:tc>
          <w:tcPr>
            <w:tcW w:w="312" w:type="pct"/>
            <w:tcBorders>
              <w:top w:val="nil"/>
              <w:left w:val="nil"/>
              <w:bottom w:val="nil"/>
              <w:right w:val="nil"/>
            </w:tcBorders>
          </w:tcPr>
          <w:p w14:paraId="542D27D6" w14:textId="77777777" w:rsidR="00E74675" w:rsidRPr="00E74675" w:rsidRDefault="00E74675" w:rsidP="00142C79">
            <w:pPr>
              <w:ind w:right="-118"/>
              <w:rPr>
                <w:sz w:val="21"/>
                <w:szCs w:val="21"/>
                <w:lang w:val="pt-BR"/>
              </w:rPr>
            </w:pPr>
            <w:r w:rsidRPr="00E74675">
              <w:rPr>
                <w:sz w:val="21"/>
                <w:szCs w:val="21"/>
                <w:lang w:val="pt-BR"/>
              </w:rPr>
              <w:t>50</w:t>
            </w:r>
          </w:p>
        </w:tc>
      </w:tr>
      <w:tr w:rsidR="00E74675" w:rsidRPr="00E74675" w14:paraId="7A9AF362" w14:textId="77777777" w:rsidTr="00E74675">
        <w:tc>
          <w:tcPr>
            <w:tcW w:w="388" w:type="pct"/>
            <w:vMerge/>
            <w:tcBorders>
              <w:top w:val="nil"/>
              <w:left w:val="nil"/>
              <w:right w:val="nil"/>
            </w:tcBorders>
            <w:vAlign w:val="center"/>
            <w:hideMark/>
          </w:tcPr>
          <w:p w14:paraId="2DDCA98D" w14:textId="77777777" w:rsidR="00E74675" w:rsidRPr="00E74675" w:rsidRDefault="00E74675" w:rsidP="00142C79">
            <w:pPr>
              <w:rPr>
                <w:sz w:val="21"/>
                <w:szCs w:val="21"/>
                <w:lang w:val="pt-BR"/>
              </w:rPr>
            </w:pPr>
          </w:p>
        </w:tc>
        <w:tc>
          <w:tcPr>
            <w:tcW w:w="1312" w:type="pct"/>
            <w:tcBorders>
              <w:top w:val="nil"/>
              <w:left w:val="nil"/>
              <w:right w:val="nil"/>
            </w:tcBorders>
          </w:tcPr>
          <w:p w14:paraId="056140AC" w14:textId="77777777" w:rsidR="00E74675" w:rsidRPr="00E74675" w:rsidRDefault="00E74675" w:rsidP="00142C79">
            <w:pPr>
              <w:rPr>
                <w:sz w:val="21"/>
                <w:szCs w:val="21"/>
                <w:lang w:val="pt-BR"/>
              </w:rPr>
            </w:pPr>
          </w:p>
        </w:tc>
        <w:tc>
          <w:tcPr>
            <w:tcW w:w="296" w:type="pct"/>
            <w:tcBorders>
              <w:top w:val="nil"/>
              <w:left w:val="nil"/>
              <w:right w:val="nil"/>
            </w:tcBorders>
          </w:tcPr>
          <w:p w14:paraId="7EFAADAB" w14:textId="77777777" w:rsidR="00E74675" w:rsidRPr="00E74675" w:rsidRDefault="00E74675" w:rsidP="00142C79">
            <w:pPr>
              <w:rPr>
                <w:sz w:val="21"/>
                <w:szCs w:val="21"/>
                <w:lang w:val="pt-BR"/>
              </w:rPr>
            </w:pPr>
          </w:p>
        </w:tc>
        <w:tc>
          <w:tcPr>
            <w:tcW w:w="312" w:type="pct"/>
            <w:tcBorders>
              <w:top w:val="nil"/>
              <w:left w:val="nil"/>
              <w:right w:val="nil"/>
            </w:tcBorders>
          </w:tcPr>
          <w:p w14:paraId="71E5793F" w14:textId="77777777" w:rsidR="00E74675" w:rsidRPr="00E74675" w:rsidRDefault="00E74675" w:rsidP="00142C79">
            <w:pPr>
              <w:rPr>
                <w:sz w:val="21"/>
                <w:szCs w:val="21"/>
                <w:lang w:val="pt-BR"/>
              </w:rPr>
            </w:pPr>
          </w:p>
        </w:tc>
        <w:tc>
          <w:tcPr>
            <w:tcW w:w="2091" w:type="pct"/>
            <w:tcBorders>
              <w:top w:val="nil"/>
              <w:left w:val="nil"/>
              <w:right w:val="nil"/>
            </w:tcBorders>
            <w:hideMark/>
          </w:tcPr>
          <w:p w14:paraId="0B69571B" w14:textId="77777777" w:rsidR="00E74675" w:rsidRPr="00E74675" w:rsidRDefault="00E74675" w:rsidP="00142C79">
            <w:pPr>
              <w:rPr>
                <w:sz w:val="21"/>
                <w:szCs w:val="21"/>
                <w:lang w:val="pt-BR"/>
              </w:rPr>
            </w:pPr>
            <w:r w:rsidRPr="00E74675">
              <w:rPr>
                <w:sz w:val="21"/>
                <w:szCs w:val="21"/>
                <w:lang w:val="pt-BR"/>
              </w:rPr>
              <w:t xml:space="preserve"> Triste</w:t>
            </w:r>
          </w:p>
        </w:tc>
        <w:tc>
          <w:tcPr>
            <w:tcW w:w="288" w:type="pct"/>
            <w:tcBorders>
              <w:top w:val="nil"/>
              <w:left w:val="nil"/>
              <w:right w:val="nil"/>
            </w:tcBorders>
          </w:tcPr>
          <w:p w14:paraId="633F6BF7" w14:textId="77777777" w:rsidR="00E74675" w:rsidRPr="00E74675" w:rsidRDefault="00E74675" w:rsidP="00142C79">
            <w:pPr>
              <w:rPr>
                <w:sz w:val="21"/>
                <w:szCs w:val="21"/>
                <w:lang w:val="pt-BR"/>
              </w:rPr>
            </w:pPr>
            <w:r w:rsidRPr="00E74675">
              <w:rPr>
                <w:sz w:val="21"/>
                <w:szCs w:val="21"/>
                <w:lang w:val="pt-BR"/>
              </w:rPr>
              <w:t>(-)</w:t>
            </w:r>
          </w:p>
        </w:tc>
        <w:tc>
          <w:tcPr>
            <w:tcW w:w="312" w:type="pct"/>
            <w:tcBorders>
              <w:top w:val="nil"/>
              <w:left w:val="nil"/>
              <w:right w:val="nil"/>
            </w:tcBorders>
          </w:tcPr>
          <w:p w14:paraId="131DD5AC" w14:textId="77777777" w:rsidR="00E74675" w:rsidRPr="00E74675" w:rsidRDefault="00E74675" w:rsidP="00142C79">
            <w:pPr>
              <w:rPr>
                <w:sz w:val="21"/>
                <w:szCs w:val="21"/>
                <w:lang w:val="pt-BR"/>
              </w:rPr>
            </w:pPr>
            <w:r w:rsidRPr="00E74675">
              <w:rPr>
                <w:sz w:val="21"/>
                <w:szCs w:val="21"/>
                <w:lang w:val="pt-BR"/>
              </w:rPr>
              <w:t>42</w:t>
            </w:r>
          </w:p>
        </w:tc>
      </w:tr>
      <w:tr w:rsidR="00E74675" w:rsidRPr="00E74675" w14:paraId="2200AB61" w14:textId="77777777" w:rsidTr="00E74675">
        <w:tc>
          <w:tcPr>
            <w:tcW w:w="388" w:type="pct"/>
            <w:tcBorders>
              <w:left w:val="nil"/>
              <w:right w:val="nil"/>
            </w:tcBorders>
            <w:vAlign w:val="center"/>
          </w:tcPr>
          <w:p w14:paraId="2577F6E1" w14:textId="77777777" w:rsidR="00E74675" w:rsidRPr="00E74675" w:rsidRDefault="00E74675" w:rsidP="00142C79">
            <w:pPr>
              <w:rPr>
                <w:sz w:val="21"/>
                <w:szCs w:val="21"/>
                <w:lang w:val="pt-BR"/>
              </w:rPr>
            </w:pPr>
            <w:r w:rsidRPr="00E74675">
              <w:rPr>
                <w:sz w:val="21"/>
                <w:szCs w:val="21"/>
                <w:lang w:val="pt-BR"/>
              </w:rPr>
              <w:t>Total</w:t>
            </w:r>
          </w:p>
        </w:tc>
        <w:tc>
          <w:tcPr>
            <w:tcW w:w="1312" w:type="pct"/>
            <w:tcBorders>
              <w:left w:val="nil"/>
              <w:right w:val="nil"/>
            </w:tcBorders>
          </w:tcPr>
          <w:p w14:paraId="0646EE62" w14:textId="77777777" w:rsidR="00E74675" w:rsidRPr="00E74675" w:rsidRDefault="00E74675" w:rsidP="00142C79">
            <w:pPr>
              <w:rPr>
                <w:sz w:val="21"/>
                <w:szCs w:val="21"/>
                <w:lang w:val="pt-BR"/>
              </w:rPr>
            </w:pPr>
          </w:p>
        </w:tc>
        <w:tc>
          <w:tcPr>
            <w:tcW w:w="296" w:type="pct"/>
            <w:tcBorders>
              <w:left w:val="nil"/>
              <w:right w:val="nil"/>
            </w:tcBorders>
          </w:tcPr>
          <w:p w14:paraId="6A33D481" w14:textId="77777777" w:rsidR="00E74675" w:rsidRPr="00E74675" w:rsidRDefault="00E74675" w:rsidP="00142C79">
            <w:pPr>
              <w:rPr>
                <w:sz w:val="21"/>
                <w:szCs w:val="21"/>
                <w:lang w:val="pt-BR"/>
              </w:rPr>
            </w:pPr>
          </w:p>
        </w:tc>
        <w:tc>
          <w:tcPr>
            <w:tcW w:w="312" w:type="pct"/>
            <w:tcBorders>
              <w:left w:val="nil"/>
              <w:right w:val="nil"/>
            </w:tcBorders>
          </w:tcPr>
          <w:p w14:paraId="616C4DD3" w14:textId="77777777" w:rsidR="00E74675" w:rsidRPr="00E74675" w:rsidRDefault="00E74675" w:rsidP="00142C79">
            <w:pPr>
              <w:rPr>
                <w:sz w:val="21"/>
                <w:szCs w:val="21"/>
                <w:lang w:val="pt-BR"/>
              </w:rPr>
            </w:pPr>
            <w:r w:rsidRPr="00E74675">
              <w:rPr>
                <w:sz w:val="21"/>
                <w:szCs w:val="21"/>
                <w:lang w:val="pt-BR"/>
              </w:rPr>
              <w:t>375</w:t>
            </w:r>
          </w:p>
        </w:tc>
        <w:tc>
          <w:tcPr>
            <w:tcW w:w="2091" w:type="pct"/>
            <w:tcBorders>
              <w:left w:val="nil"/>
              <w:right w:val="nil"/>
            </w:tcBorders>
          </w:tcPr>
          <w:p w14:paraId="12F28640" w14:textId="77777777" w:rsidR="00E74675" w:rsidRPr="00E74675" w:rsidRDefault="00E74675" w:rsidP="00142C79">
            <w:pPr>
              <w:rPr>
                <w:sz w:val="21"/>
                <w:szCs w:val="21"/>
                <w:lang w:val="pt-BR"/>
              </w:rPr>
            </w:pPr>
          </w:p>
        </w:tc>
        <w:tc>
          <w:tcPr>
            <w:tcW w:w="288" w:type="pct"/>
            <w:tcBorders>
              <w:left w:val="nil"/>
              <w:right w:val="nil"/>
            </w:tcBorders>
          </w:tcPr>
          <w:p w14:paraId="7D14FC9E" w14:textId="77777777" w:rsidR="00E74675" w:rsidRPr="00E74675" w:rsidRDefault="00E74675" w:rsidP="00142C79">
            <w:pPr>
              <w:rPr>
                <w:sz w:val="21"/>
                <w:szCs w:val="21"/>
                <w:lang w:val="pt-BR"/>
              </w:rPr>
            </w:pPr>
          </w:p>
        </w:tc>
        <w:tc>
          <w:tcPr>
            <w:tcW w:w="312" w:type="pct"/>
            <w:tcBorders>
              <w:left w:val="nil"/>
              <w:right w:val="nil"/>
            </w:tcBorders>
          </w:tcPr>
          <w:p w14:paraId="292C4285" w14:textId="77777777" w:rsidR="00E74675" w:rsidRPr="00E74675" w:rsidRDefault="00E74675" w:rsidP="00142C79">
            <w:pPr>
              <w:rPr>
                <w:sz w:val="21"/>
                <w:szCs w:val="21"/>
                <w:lang w:val="pt-BR"/>
              </w:rPr>
            </w:pPr>
            <w:r w:rsidRPr="00E74675">
              <w:rPr>
                <w:sz w:val="21"/>
                <w:szCs w:val="21"/>
                <w:lang w:val="pt-BR"/>
              </w:rPr>
              <w:t>378</w:t>
            </w:r>
          </w:p>
        </w:tc>
      </w:tr>
    </w:tbl>
    <w:p w14:paraId="6746E21D" w14:textId="77777777" w:rsidR="00E74675" w:rsidRPr="00C349D2" w:rsidRDefault="00E74675" w:rsidP="00E74675">
      <w:pPr>
        <w:pStyle w:val="SubtituloInterno"/>
      </w:pPr>
      <w:r w:rsidRPr="00C349D2">
        <w:lastRenderedPageBreak/>
        <w:t>3. Dimensões identitárias e suas tematizações</w:t>
      </w:r>
    </w:p>
    <w:p w14:paraId="255D507F" w14:textId="53C88E5E" w:rsidR="00E74675" w:rsidRPr="00C349D2" w:rsidRDefault="00E74675" w:rsidP="00E74675">
      <w:pPr>
        <w:pStyle w:val="Prrafocomn"/>
      </w:pPr>
      <w:r w:rsidRPr="00C349D2">
        <w:rPr>
          <w:lang w:eastAsia="pt-BR"/>
        </w:rPr>
        <w:t>O resultado da análise fatorial referente ao conjunto de dados associado ao rural indicou a presença de 14 fatores estatisticamente significativos, explicando</w:t>
      </w:r>
      <w:r w:rsidRPr="00C349D2">
        <w:t xml:space="preserve"> </w:t>
      </w:r>
      <w:r w:rsidRPr="00C349D2">
        <w:rPr>
          <w:lang w:eastAsia="pt-BR"/>
        </w:rPr>
        <w:t>65,1% da variabilidade</w:t>
      </w:r>
      <w:r w:rsidRPr="00C349D2">
        <w:t xml:space="preserve">, e </w:t>
      </w:r>
      <w:proofErr w:type="gramStart"/>
      <w:r w:rsidRPr="00C349D2">
        <w:t>a</w:t>
      </w:r>
      <w:proofErr w:type="gramEnd"/>
      <w:r w:rsidRPr="00C349D2">
        <w:t xml:space="preserve"> análise fatorial relacionada à cidade, por sua vez, </w:t>
      </w:r>
      <w:r w:rsidRPr="00C349D2">
        <w:rPr>
          <w:lang w:eastAsia="pt-BR"/>
        </w:rPr>
        <w:t>indicou a presença de 15 fatores significativos, explicando</w:t>
      </w:r>
      <w:r w:rsidRPr="00C349D2">
        <w:t xml:space="preserve"> </w:t>
      </w:r>
      <w:r w:rsidRPr="00C349D2">
        <w:rPr>
          <w:lang w:eastAsia="pt-BR"/>
        </w:rPr>
        <w:t>65,8% da variabilidade</w:t>
      </w:r>
      <w:r w:rsidRPr="00C349D2">
        <w:t xml:space="preserve"> (conforme dados apresentados nas </w:t>
      </w:r>
      <w:proofErr w:type="spellStart"/>
      <w:r w:rsidRPr="00C349D2">
        <w:t>Tabelas</w:t>
      </w:r>
      <w:proofErr w:type="spellEnd"/>
      <w:r w:rsidRPr="00C349D2">
        <w:t xml:space="preserve"> 3 e 4).</w:t>
      </w:r>
    </w:p>
    <w:p w14:paraId="5A0E32DE" w14:textId="77777777" w:rsidR="004D6AF7" w:rsidRPr="004D6AF7" w:rsidRDefault="004D6AF7" w:rsidP="004D6AF7">
      <w:pPr>
        <w:pStyle w:val="Prrafocomn"/>
        <w:rPr>
          <w:lang w:val="pt-BR"/>
        </w:rPr>
      </w:pPr>
      <w:r w:rsidRPr="004D6AF7">
        <w:rPr>
          <w:lang w:val="pt-BR"/>
        </w:rPr>
        <w:t>A análise dos elementos presentes nas três dimensões de cada fator, para os dois objetos em análise (rural e cidade), favoreceu a elaboração de um sistema comparativo entre os dois territórios, segundo a comparação social estabelecida. Para a comparação entre os fatores de cada objeto, utilizou-se critério semântico, o que possibilitou a identificação de antinomias como processo que mobiliza o conteúdo manifesto pelo grupo. Resultante da referida comparação, a aproximação entre os significados vinculados a cada objeto, com seus respectivos fatores, permitiu a identificação de quatro eixos temáticos, quais sejam: (1) ‘</w:t>
      </w:r>
      <w:proofErr w:type="spellStart"/>
      <w:r w:rsidRPr="004D6AF7">
        <w:rPr>
          <w:lang w:val="pt-BR"/>
        </w:rPr>
        <w:t>autossustentabilidade</w:t>
      </w:r>
      <w:proofErr w:type="spellEnd"/>
      <w:r w:rsidRPr="004D6AF7">
        <w:rPr>
          <w:lang w:val="pt-BR"/>
        </w:rPr>
        <w:t xml:space="preserve"> vs. modo de produção capitalista’, (2) ‘igualdade vs. desigualdade’, (3) ‘familiaridade vs. não familiaridade’ e (4) ‘vida feliz vs. vida triste’. </w:t>
      </w:r>
    </w:p>
    <w:p w14:paraId="6DC258BF" w14:textId="77777777" w:rsidR="004D6AF7" w:rsidRPr="004D6AF7" w:rsidRDefault="004D6AF7" w:rsidP="004D6AF7">
      <w:pPr>
        <w:pStyle w:val="Prrafocomn"/>
        <w:rPr>
          <w:lang w:val="pt-BR"/>
        </w:rPr>
      </w:pPr>
      <w:r w:rsidRPr="004D6AF7">
        <w:rPr>
          <w:lang w:val="pt-BR"/>
        </w:rPr>
        <w:t>Na coluna central das Tabelas 3 e 4, são apresentados os fatores da análise fatorial referentes a cada objeto acompanhados de sua polaridade, conforme avaliação procedida pelos participantes. Os elementos que constituem os fatores estão distribuídos de acordo com a dimensão a que pertencem (</w:t>
      </w:r>
      <w:proofErr w:type="gramStart"/>
      <w:r w:rsidRPr="004D6AF7">
        <w:rPr>
          <w:lang w:val="pt-BR"/>
        </w:rPr>
        <w:t>DE, DV</w:t>
      </w:r>
      <w:proofErr w:type="gramEnd"/>
      <w:r w:rsidRPr="004D6AF7">
        <w:rPr>
          <w:lang w:val="pt-BR"/>
        </w:rPr>
        <w:t xml:space="preserve"> e DA), estando acompanhados de suas respectivas cargas fatoriais. À esquerda constam os resultados relativos ao rural, avaliados como positivos pelos participantes, e à direita os relacionados à cidade, considerados negativos pelos membros da comunidade rural. Na Tabela 3, são apresentados os eixos temáticos (1) ‘</w:t>
      </w:r>
      <w:proofErr w:type="spellStart"/>
      <w:r w:rsidRPr="004D6AF7">
        <w:rPr>
          <w:lang w:val="pt-BR"/>
        </w:rPr>
        <w:t>autossustentabilidade</w:t>
      </w:r>
      <w:proofErr w:type="spellEnd"/>
      <w:r w:rsidRPr="004D6AF7">
        <w:rPr>
          <w:lang w:val="pt-BR"/>
        </w:rPr>
        <w:t xml:space="preserve"> vs. modo de produção capitalista’ e (2) ‘igualdade vs. desigualdade’, e, na Tabela 4, os eixos temáticos (3) ‘familiaridade vs. não familiaridade’ e (4) ‘vida feliz vs. vida triste’.</w:t>
      </w:r>
    </w:p>
    <w:p w14:paraId="53D37904" w14:textId="77777777" w:rsidR="004D6AF7" w:rsidRPr="004D6AF7" w:rsidRDefault="004D6AF7" w:rsidP="004D6AF7">
      <w:pPr>
        <w:pStyle w:val="Prrafocomn"/>
        <w:rPr>
          <w:lang w:val="pt-BR"/>
        </w:rPr>
      </w:pPr>
      <w:r w:rsidRPr="004D6AF7">
        <w:rPr>
          <w:lang w:val="pt-BR"/>
        </w:rPr>
        <w:t>O eixo temático 1, ‘</w:t>
      </w:r>
      <w:proofErr w:type="spellStart"/>
      <w:r w:rsidRPr="004D6AF7">
        <w:rPr>
          <w:lang w:val="pt-BR"/>
        </w:rPr>
        <w:t>autossustentabilidade</w:t>
      </w:r>
      <w:proofErr w:type="spellEnd"/>
      <w:r w:rsidRPr="004D6AF7">
        <w:rPr>
          <w:lang w:val="pt-BR"/>
        </w:rPr>
        <w:t xml:space="preserve"> vs. modo de produção capitalista’, é composto pelos fatores ‘preservação da natureza’, ‘vida saudável’ e ‘consumo autossustentável’ (relativos ao rural) e pelos fatores ‘destruição da natureza’, ‘consumismo’ e ‘trabalho subordinado’ (relacionados à cidade). No conteúdo em análise, denota-se a segurança e domínio sobre a criação dos recursos essenciais à vida a partir da atividade agrícola e os recursos naturais disponíveis, que oferecem qualidade de vida aos moradores da comunidade. Os sentimentos de alegria e de felicidade estão associados a </w:t>
      </w:r>
      <w:r w:rsidRPr="004D6AF7">
        <w:rPr>
          <w:lang w:val="pt-BR"/>
        </w:rPr>
        <w:lastRenderedPageBreak/>
        <w:t xml:space="preserve">essa imagem do rural sustentável. A imagem de um território sem natureza e de consumismo acelerado na cidade, não foi associada à dimensão afetiva. Destaca-se neste conjunto de dados a presença dos valores opondo a sustentabilidade rural à ideia do urbano capitalista. </w:t>
      </w:r>
    </w:p>
    <w:p w14:paraId="72D6825D" w14:textId="77777777" w:rsidR="004D6AF7" w:rsidRPr="004D6AF7" w:rsidRDefault="004D6AF7" w:rsidP="004D6AF7">
      <w:pPr>
        <w:pStyle w:val="Prrafocomn"/>
        <w:rPr>
          <w:lang w:val="pt-BR"/>
        </w:rPr>
      </w:pPr>
      <w:r w:rsidRPr="004D6AF7">
        <w:rPr>
          <w:lang w:val="pt-BR"/>
        </w:rPr>
        <w:t xml:space="preserve">O tema da justiça social, ainda na Tabela 3, conforme eixo temático 2 (‘igualdade vs. desigualdade’), focaliza as assimetrias sociais na cidade em contraste com a solidariedade e a </w:t>
      </w:r>
      <w:proofErr w:type="spellStart"/>
      <w:r w:rsidRPr="004D6AF7">
        <w:rPr>
          <w:lang w:val="pt-BR"/>
        </w:rPr>
        <w:t>comunalidade</w:t>
      </w:r>
      <w:proofErr w:type="spellEnd"/>
      <w:r w:rsidRPr="004D6AF7">
        <w:rPr>
          <w:lang w:val="pt-BR"/>
        </w:rPr>
        <w:t xml:space="preserve"> percebidas no campo, as quais permitem a equalização na distribuição dos recursos internos, segundo a perspectiva dos participantes. Compõem esse eixo os fatores ‘igualdade’ e ‘comunidade’ (referente ao rural) e ‘desigualdade’, ‘poder interno desigual’, ‘injustiça com o rural’, ‘serviços/recursos’ e ‘individualismo’ (para a cidade). A ideia de desigualdade na cidade, constituída a partir da imagem da pobreza e da associação dos citadinos a pessoas ruins, mobiliza as três dimensões </w:t>
      </w:r>
      <w:proofErr w:type="spellStart"/>
      <w:r w:rsidRPr="004D6AF7">
        <w:rPr>
          <w:lang w:val="pt-BR"/>
        </w:rPr>
        <w:t>identitárias</w:t>
      </w:r>
      <w:proofErr w:type="spellEnd"/>
      <w:r w:rsidRPr="004D6AF7">
        <w:rPr>
          <w:lang w:val="pt-BR"/>
        </w:rPr>
        <w:t xml:space="preserve"> sustentadas por valores como individualismo e falta de justiça social, o que provoca tristeza, afastamento (não gosto) e sentimentos de preocupação e de injustiça nos membros do grupo. Na dimensão afetiva do rural, por sua vez, apresenta-se o bem-estar associado à condição de igualdade. Ainda nesse eixo temático, os fatores ‘injustiça com o rural’ e ‘serviços/recursos’ revelam a apreciação negativa dos participantes em relação à concentração de recursos necessários à população rural, tais como hospitais, bancos, cartórios, lojas e farmácias, utilizados cotidianamente pelos integrantes do grupo rural, mas que estão concentrados no território urbano, o que acaba sendo visto como injusto por eles.</w:t>
      </w:r>
    </w:p>
    <w:p w14:paraId="32259FBC" w14:textId="3BBD4DB9" w:rsidR="00D441A1" w:rsidRDefault="004D6AF7" w:rsidP="004D6AF7">
      <w:pPr>
        <w:pStyle w:val="Prrafocomn"/>
        <w:rPr>
          <w:lang w:val="pt-BR"/>
        </w:rPr>
      </w:pPr>
      <w:r w:rsidRPr="004D6AF7">
        <w:rPr>
          <w:lang w:val="pt-BR"/>
        </w:rPr>
        <w:t>Na esfera do domínio grupal (Ver Tabela 4), os aspectos da organização e modo de funcionamento dos contextos urbano e rural, segundo perspectiva dos participantes do estudo, são abordados nos eixos temáticos 3 (‘familiaridade vs. não familiaridade’) e 4 (‘vida feliz vs. vida triste’).</w:t>
      </w:r>
    </w:p>
    <w:p w14:paraId="685B9243" w14:textId="1C070F4D" w:rsidR="004D6AF7" w:rsidRPr="004D6AF7" w:rsidRDefault="004D6AF7" w:rsidP="004D6AF7">
      <w:pPr>
        <w:pStyle w:val="Prrafocomn"/>
        <w:rPr>
          <w:lang w:val="pt-BR"/>
        </w:rPr>
      </w:pPr>
      <w:r w:rsidRPr="004D6AF7">
        <w:rPr>
          <w:lang w:val="pt-BR"/>
        </w:rPr>
        <w:t>O eixo temático 3 (‘familiaridade vs. não familiaridade’) é composto pelas oposições entre os fatores ‘segurança vs. insegurança’, ‘liberdade vs. ausência de liberdade’, ‘tranquilo vs. medo’ e ‘tranquilidade vs. tumulto’. O contexto urbano é visto como lugar tumultuado, perigoso e ameaçador, gerando medo, mal-estar e sentimento de prisão entre os participantes, por favorecer a existência de situações de violência e ter as relações de convivência entre as pessoas fragilizadas. O campo, por sua vez, é concebido como espaço seguro, tranquilo e de liberdade, por favorecer a convivência tranquila entre as pessoas, o que gera sentimentos de aprovação entre os membros do grupo rural (gosto, tranquilo e seguro).</w:t>
      </w:r>
    </w:p>
    <w:p w14:paraId="02B7C5EE" w14:textId="5870C55B" w:rsidR="00D441A1" w:rsidRDefault="004D6AF7" w:rsidP="00D441A1">
      <w:pPr>
        <w:pStyle w:val="Prrafocomn"/>
        <w:ind w:firstLine="0"/>
        <w:rPr>
          <w:lang w:val="pt-BR"/>
        </w:rPr>
      </w:pPr>
      <w:r w:rsidRPr="004D6AF7">
        <w:rPr>
          <w:lang w:val="pt-BR"/>
        </w:rPr>
        <w:lastRenderedPageBreak/>
        <w:drawing>
          <wp:anchor distT="0" distB="0" distL="114300" distR="114300" simplePos="0" relativeHeight="251666432" behindDoc="0" locked="0" layoutInCell="1" allowOverlap="1" wp14:anchorId="79501D68" wp14:editId="7A55BF86">
            <wp:simplePos x="0" y="0"/>
            <wp:positionH relativeFrom="column">
              <wp:posOffset>-1534160</wp:posOffset>
            </wp:positionH>
            <wp:positionV relativeFrom="paragraph">
              <wp:posOffset>1555115</wp:posOffset>
            </wp:positionV>
            <wp:extent cx="8455660" cy="534543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455660" cy="5345430"/>
                    </a:xfrm>
                    <a:prstGeom prst="rect">
                      <a:avLst/>
                    </a:prstGeom>
                  </pic:spPr>
                </pic:pic>
              </a:graphicData>
            </a:graphic>
            <wp14:sizeRelH relativeFrom="margin">
              <wp14:pctWidth>0</wp14:pctWidth>
            </wp14:sizeRelH>
            <wp14:sizeRelV relativeFrom="margin">
              <wp14:pctHeight>0</wp14:pctHeight>
            </wp14:sizeRelV>
          </wp:anchor>
        </w:drawing>
      </w:r>
    </w:p>
    <w:p w14:paraId="74CC6D87" w14:textId="5FFB0F57" w:rsidR="00D441A1" w:rsidRDefault="00D441A1" w:rsidP="00D441A1">
      <w:pPr>
        <w:pStyle w:val="Prrafocomn"/>
        <w:ind w:firstLine="0"/>
        <w:rPr>
          <w:lang w:val="pt-BR"/>
        </w:rPr>
      </w:pPr>
    </w:p>
    <w:p w14:paraId="5A01D9E7" w14:textId="6C7E57F4" w:rsidR="00D441A1" w:rsidRDefault="00D441A1" w:rsidP="00D441A1">
      <w:pPr>
        <w:pStyle w:val="Prrafocomn"/>
        <w:ind w:firstLine="0"/>
        <w:rPr>
          <w:lang w:val="pt-BR"/>
        </w:rPr>
      </w:pPr>
    </w:p>
    <w:p w14:paraId="7AD970AF" w14:textId="22D3FAB4" w:rsidR="00D441A1" w:rsidRDefault="00D441A1" w:rsidP="00D441A1">
      <w:pPr>
        <w:pStyle w:val="Prrafocomn"/>
        <w:ind w:firstLine="0"/>
        <w:rPr>
          <w:lang w:val="pt-BR"/>
        </w:rPr>
      </w:pPr>
    </w:p>
    <w:p w14:paraId="54C845CE" w14:textId="7066C346" w:rsidR="00D441A1" w:rsidRDefault="00D441A1" w:rsidP="00D441A1">
      <w:pPr>
        <w:pStyle w:val="Prrafocomn"/>
        <w:ind w:firstLine="0"/>
        <w:rPr>
          <w:lang w:val="pt-BR"/>
        </w:rPr>
      </w:pPr>
    </w:p>
    <w:p w14:paraId="5E347E45" w14:textId="7E17C5FD" w:rsidR="00D441A1" w:rsidRDefault="00D441A1" w:rsidP="00D441A1">
      <w:pPr>
        <w:pStyle w:val="Prrafocomn"/>
        <w:ind w:firstLine="0"/>
        <w:rPr>
          <w:lang w:val="pt-BR"/>
        </w:rPr>
      </w:pPr>
    </w:p>
    <w:p w14:paraId="22F53A89" w14:textId="44396E4B" w:rsidR="00D441A1" w:rsidRDefault="00D441A1" w:rsidP="00D441A1">
      <w:pPr>
        <w:pStyle w:val="Prrafocomn"/>
        <w:ind w:firstLine="0"/>
        <w:rPr>
          <w:lang w:val="pt-BR"/>
        </w:rPr>
      </w:pPr>
    </w:p>
    <w:p w14:paraId="2AF66829" w14:textId="58B93F6E" w:rsidR="00D441A1" w:rsidRDefault="00993315" w:rsidP="00D441A1">
      <w:pPr>
        <w:pStyle w:val="Prrafocomn"/>
        <w:ind w:firstLine="0"/>
        <w:rPr>
          <w:lang w:val="pt-BR"/>
        </w:rPr>
      </w:pPr>
      <w:r w:rsidRPr="00993315">
        <w:rPr>
          <w:lang w:val="pt-BR"/>
        </w:rPr>
        <w:drawing>
          <wp:anchor distT="0" distB="0" distL="114300" distR="114300" simplePos="0" relativeHeight="251668480" behindDoc="0" locked="0" layoutInCell="1" allowOverlap="1" wp14:anchorId="55D1B7D1" wp14:editId="4537F24C">
            <wp:simplePos x="0" y="0"/>
            <wp:positionH relativeFrom="column">
              <wp:posOffset>-1619926</wp:posOffset>
            </wp:positionH>
            <wp:positionV relativeFrom="paragraph">
              <wp:posOffset>241379</wp:posOffset>
            </wp:positionV>
            <wp:extent cx="8682990" cy="5310159"/>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688475" cy="5313513"/>
                    </a:xfrm>
                    <a:prstGeom prst="rect">
                      <a:avLst/>
                    </a:prstGeom>
                  </pic:spPr>
                </pic:pic>
              </a:graphicData>
            </a:graphic>
            <wp14:sizeRelH relativeFrom="margin">
              <wp14:pctWidth>0</wp14:pctWidth>
            </wp14:sizeRelH>
            <wp14:sizeRelV relativeFrom="margin">
              <wp14:pctHeight>0</wp14:pctHeight>
            </wp14:sizeRelV>
          </wp:anchor>
        </w:drawing>
      </w:r>
    </w:p>
    <w:p w14:paraId="004AF440" w14:textId="5E46AF20" w:rsidR="00D441A1" w:rsidRDefault="00D441A1" w:rsidP="00D441A1">
      <w:pPr>
        <w:pStyle w:val="Prrafocomn"/>
        <w:ind w:firstLine="0"/>
        <w:rPr>
          <w:lang w:val="pt-BR"/>
        </w:rPr>
      </w:pPr>
    </w:p>
    <w:p w14:paraId="5D71F04C" w14:textId="44F970F5" w:rsidR="00D441A1" w:rsidRDefault="00D441A1" w:rsidP="00D441A1">
      <w:pPr>
        <w:pStyle w:val="Prrafocomn"/>
        <w:ind w:firstLine="0"/>
        <w:rPr>
          <w:lang w:val="pt-BR"/>
        </w:rPr>
      </w:pPr>
    </w:p>
    <w:p w14:paraId="17F32E36" w14:textId="7320FAF2" w:rsidR="00D441A1" w:rsidRDefault="00D441A1" w:rsidP="00D441A1">
      <w:pPr>
        <w:pStyle w:val="Prrafocomn"/>
        <w:ind w:firstLine="0"/>
        <w:rPr>
          <w:lang w:val="pt-BR"/>
        </w:rPr>
      </w:pPr>
    </w:p>
    <w:p w14:paraId="53481285" w14:textId="0EFB54DB" w:rsidR="004D6AF7" w:rsidRDefault="004D6AF7" w:rsidP="00D441A1">
      <w:pPr>
        <w:pStyle w:val="Prrafocomn"/>
        <w:ind w:firstLine="0"/>
        <w:rPr>
          <w:lang w:val="pt-BR"/>
        </w:rPr>
      </w:pPr>
    </w:p>
    <w:p w14:paraId="5AF3158C" w14:textId="3A8E7A58" w:rsidR="004D6AF7" w:rsidRDefault="004D6AF7" w:rsidP="00D441A1">
      <w:pPr>
        <w:pStyle w:val="Prrafocomn"/>
        <w:ind w:firstLine="0"/>
        <w:rPr>
          <w:lang w:val="pt-BR"/>
        </w:rPr>
      </w:pPr>
    </w:p>
    <w:p w14:paraId="06F85DAF" w14:textId="012EC2A4" w:rsidR="004D6AF7" w:rsidRDefault="004D6AF7" w:rsidP="00D441A1">
      <w:pPr>
        <w:pStyle w:val="Prrafocomn"/>
        <w:ind w:firstLine="0"/>
        <w:rPr>
          <w:lang w:val="pt-BR"/>
        </w:rPr>
      </w:pPr>
    </w:p>
    <w:p w14:paraId="79EDCCAA" w14:textId="32D193B7" w:rsidR="004D6AF7" w:rsidRDefault="004D6AF7" w:rsidP="00D441A1">
      <w:pPr>
        <w:pStyle w:val="Prrafocomn"/>
        <w:ind w:firstLine="0"/>
        <w:rPr>
          <w:lang w:val="pt-BR"/>
        </w:rPr>
      </w:pPr>
    </w:p>
    <w:p w14:paraId="2D1C9F89" w14:textId="3E210C42" w:rsidR="004D6AF7" w:rsidRDefault="004D6AF7" w:rsidP="00D441A1">
      <w:pPr>
        <w:pStyle w:val="Prrafocomn"/>
        <w:ind w:firstLine="0"/>
        <w:rPr>
          <w:lang w:val="pt-BR"/>
        </w:rPr>
      </w:pPr>
    </w:p>
    <w:p w14:paraId="14E01061" w14:textId="72E108E4" w:rsidR="004D6AF7" w:rsidRDefault="004D6AF7" w:rsidP="00D441A1">
      <w:pPr>
        <w:pStyle w:val="Prrafocomn"/>
        <w:ind w:firstLine="0"/>
        <w:rPr>
          <w:lang w:val="pt-BR"/>
        </w:rPr>
      </w:pPr>
    </w:p>
    <w:p w14:paraId="3E1F00C0" w14:textId="466C8B35" w:rsidR="004D6AF7" w:rsidRDefault="004D6AF7" w:rsidP="00D441A1">
      <w:pPr>
        <w:pStyle w:val="Prrafocomn"/>
        <w:ind w:firstLine="0"/>
        <w:rPr>
          <w:lang w:val="pt-BR"/>
        </w:rPr>
      </w:pPr>
    </w:p>
    <w:p w14:paraId="4D2558B4" w14:textId="2CC8D32C" w:rsidR="004D6AF7" w:rsidRDefault="004D6AF7" w:rsidP="00D441A1">
      <w:pPr>
        <w:pStyle w:val="Prrafocomn"/>
        <w:ind w:firstLine="0"/>
        <w:rPr>
          <w:lang w:val="pt-BR"/>
        </w:rPr>
      </w:pPr>
    </w:p>
    <w:p w14:paraId="2F5A1A66" w14:textId="2EB3859C" w:rsidR="004D6AF7" w:rsidRDefault="004D6AF7" w:rsidP="00D441A1">
      <w:pPr>
        <w:pStyle w:val="Prrafocomn"/>
        <w:ind w:firstLine="0"/>
        <w:rPr>
          <w:lang w:val="pt-BR"/>
        </w:rPr>
      </w:pPr>
    </w:p>
    <w:p w14:paraId="3819813F" w14:textId="458023FB" w:rsidR="004D6AF7" w:rsidRDefault="004D6AF7" w:rsidP="00D441A1">
      <w:pPr>
        <w:pStyle w:val="Prrafocomn"/>
        <w:ind w:firstLine="0"/>
        <w:rPr>
          <w:lang w:val="pt-BR"/>
        </w:rPr>
      </w:pPr>
    </w:p>
    <w:p w14:paraId="5FF122B5" w14:textId="40CD6161" w:rsidR="004D6AF7" w:rsidRDefault="004D6AF7" w:rsidP="00D441A1">
      <w:pPr>
        <w:pStyle w:val="Prrafocomn"/>
        <w:ind w:firstLine="0"/>
        <w:rPr>
          <w:lang w:val="pt-BR"/>
        </w:rPr>
      </w:pPr>
    </w:p>
    <w:p w14:paraId="221DA819" w14:textId="66C68319" w:rsidR="004D6AF7" w:rsidRDefault="004D6AF7" w:rsidP="00D441A1">
      <w:pPr>
        <w:pStyle w:val="Prrafocomn"/>
        <w:ind w:firstLine="0"/>
        <w:rPr>
          <w:lang w:val="pt-BR"/>
        </w:rPr>
      </w:pPr>
    </w:p>
    <w:p w14:paraId="68A042E0" w14:textId="673281AF" w:rsidR="004D6AF7" w:rsidRDefault="004D6AF7" w:rsidP="00D441A1">
      <w:pPr>
        <w:pStyle w:val="Prrafocomn"/>
        <w:ind w:firstLine="0"/>
        <w:rPr>
          <w:lang w:val="pt-BR"/>
        </w:rPr>
      </w:pPr>
    </w:p>
    <w:p w14:paraId="17A60F83" w14:textId="58ADCE82" w:rsidR="004D6AF7" w:rsidRDefault="004D6AF7" w:rsidP="00D441A1">
      <w:pPr>
        <w:pStyle w:val="Prrafocomn"/>
        <w:ind w:firstLine="0"/>
        <w:rPr>
          <w:lang w:val="pt-BR"/>
        </w:rPr>
      </w:pPr>
    </w:p>
    <w:p w14:paraId="1ED83ABA" w14:textId="6851C1D1" w:rsidR="004D6AF7" w:rsidRDefault="004D6AF7" w:rsidP="00D441A1">
      <w:pPr>
        <w:pStyle w:val="Prrafocomn"/>
        <w:ind w:firstLine="0"/>
        <w:rPr>
          <w:lang w:val="pt-BR"/>
        </w:rPr>
      </w:pPr>
    </w:p>
    <w:p w14:paraId="23855D5F" w14:textId="4E5BD54F" w:rsidR="004D6AF7" w:rsidRDefault="004D6AF7" w:rsidP="00D441A1">
      <w:pPr>
        <w:pStyle w:val="Prrafocomn"/>
        <w:ind w:firstLine="0"/>
        <w:rPr>
          <w:lang w:val="pt-BR"/>
        </w:rPr>
      </w:pPr>
    </w:p>
    <w:p w14:paraId="341322B3" w14:textId="5D26EF30" w:rsidR="004D6AF7" w:rsidRDefault="004D6AF7" w:rsidP="00D441A1">
      <w:pPr>
        <w:pStyle w:val="Prrafocomn"/>
        <w:ind w:firstLine="0"/>
        <w:rPr>
          <w:lang w:val="pt-BR"/>
        </w:rPr>
      </w:pPr>
    </w:p>
    <w:p w14:paraId="39B2ED30" w14:textId="204221BB" w:rsidR="004D6AF7" w:rsidRDefault="004D6AF7" w:rsidP="00D441A1">
      <w:pPr>
        <w:pStyle w:val="Prrafocomn"/>
        <w:ind w:firstLine="0"/>
        <w:rPr>
          <w:lang w:val="pt-BR"/>
        </w:rPr>
      </w:pPr>
    </w:p>
    <w:p w14:paraId="2414CDDD" w14:textId="4D2A6356" w:rsidR="004D6AF7" w:rsidRDefault="004D6AF7" w:rsidP="00D441A1">
      <w:pPr>
        <w:pStyle w:val="Prrafocomn"/>
        <w:ind w:firstLine="0"/>
        <w:rPr>
          <w:lang w:val="pt-BR"/>
        </w:rPr>
      </w:pPr>
    </w:p>
    <w:p w14:paraId="6E31C217" w14:textId="05EFE31F" w:rsidR="004D6AF7" w:rsidRDefault="004D6AF7" w:rsidP="00D441A1">
      <w:pPr>
        <w:pStyle w:val="Prrafocomn"/>
        <w:ind w:firstLine="0"/>
        <w:rPr>
          <w:lang w:val="pt-BR"/>
        </w:rPr>
      </w:pPr>
    </w:p>
    <w:p w14:paraId="5EE8CBFD" w14:textId="23E69DCD" w:rsidR="004D6AF7" w:rsidRDefault="004D6AF7" w:rsidP="00D441A1">
      <w:pPr>
        <w:pStyle w:val="Prrafocomn"/>
        <w:ind w:firstLine="0"/>
        <w:rPr>
          <w:lang w:val="pt-BR"/>
        </w:rPr>
      </w:pPr>
    </w:p>
    <w:p w14:paraId="614082BC" w14:textId="02E44828" w:rsidR="004D6AF7" w:rsidRDefault="004D6AF7" w:rsidP="00D441A1">
      <w:pPr>
        <w:pStyle w:val="Prrafocomn"/>
        <w:ind w:firstLine="0"/>
        <w:rPr>
          <w:lang w:val="pt-BR"/>
        </w:rPr>
      </w:pPr>
    </w:p>
    <w:p w14:paraId="0AB0E28D" w14:textId="3EF001A8" w:rsidR="004D6AF7" w:rsidRDefault="004D6AF7" w:rsidP="00D441A1">
      <w:pPr>
        <w:pStyle w:val="Prrafocomn"/>
        <w:ind w:firstLine="0"/>
        <w:rPr>
          <w:lang w:val="pt-BR"/>
        </w:rPr>
      </w:pPr>
    </w:p>
    <w:p w14:paraId="187C70FA" w14:textId="77777777" w:rsidR="004D6AF7" w:rsidRDefault="004D6AF7" w:rsidP="00D441A1">
      <w:pPr>
        <w:pStyle w:val="Prrafocomn"/>
        <w:ind w:firstLine="0"/>
        <w:rPr>
          <w:lang w:val="pt-BR"/>
        </w:rPr>
      </w:pPr>
    </w:p>
    <w:p w14:paraId="5B92FD86" w14:textId="77777777" w:rsidR="00993315" w:rsidRPr="00993315" w:rsidRDefault="00993315" w:rsidP="00993315">
      <w:pPr>
        <w:pStyle w:val="Prrafocomn"/>
        <w:rPr>
          <w:lang w:val="pt-BR"/>
        </w:rPr>
      </w:pPr>
      <w:r w:rsidRPr="00993315">
        <w:rPr>
          <w:lang w:val="pt-BR"/>
        </w:rPr>
        <w:lastRenderedPageBreak/>
        <w:t xml:space="preserve">Complementar ao eixo temático 3, a composição ‘vida feliz </w:t>
      </w:r>
      <w:r w:rsidRPr="00993315">
        <w:rPr>
          <w:i/>
          <w:lang w:val="pt-BR"/>
        </w:rPr>
        <w:t>vs</w:t>
      </w:r>
      <w:r w:rsidRPr="00993315">
        <w:rPr>
          <w:lang w:val="pt-BR"/>
        </w:rPr>
        <w:t>. vida triste’ (eixo temático 4) reflete o modo de vida rural a partir dos laços sociais (familiares e de amizade), um espaço que os indivíduos dominam, em que se tem liberdade para ir e vir, tempo para a realização das atividades e convivência com os moradores do território. A ideia de ‘vida feliz’ é composta pelos fatores ‘relações familiares e de amizade’, ‘vida feliz’, ‘meu lugar’ e ‘ambiente familiar’. A cidade é caracterizada como o oposto: um ambiente desconhecido, diferente do rural e que o discrimina, um lugar sem amizade e onde a vida é triste. Compõem essa imagem da cidade os fatores ‘vida triste’, ‘lugar do outro’ e ‘ambiente não familiar’. A função desse conjunto de significados parece ser, sobretudo, reforçar a imagem de que na comunidade rural se vive melhor, em um espaço previsível, seguro e tranquilo para se viver com a família e amigos.</w:t>
      </w:r>
    </w:p>
    <w:p w14:paraId="099F63D8" w14:textId="1DDFB7BE" w:rsidR="00993315" w:rsidRPr="00993315" w:rsidRDefault="00993315" w:rsidP="00993315">
      <w:pPr>
        <w:pStyle w:val="Prrafocomn"/>
        <w:rPr>
          <w:lang w:val="pt-BR"/>
        </w:rPr>
      </w:pPr>
      <w:r w:rsidRPr="00993315">
        <w:rPr>
          <w:lang w:val="pt-BR"/>
        </w:rPr>
        <w:t xml:space="preserve">O Fator 12 do objeto rural, ‘religiosidade’ (DV: religiosidade – carga fatorial: 0.83) não apresentou categoria de oposição e, em função disso, não foi projetado nas Tabelas 3 ou 4. Essa condição exclusiva pode indicar sua contribuição característica à composição do território segundo vivência dos participantes, posto que a organização grupal estudada consiste em uma Comunidade Eclesial de Base. Neste sentido, entre os valores que contribuem para a elaboração da identidade rural, a religiosidade teria uma função não apenas religiosa, mas também sociocultural e política, participando da elaboração da estrutura-base na qual se apoiam os membros do grupo. </w:t>
      </w:r>
    </w:p>
    <w:p w14:paraId="42C5FFBA" w14:textId="2A98BCDB" w:rsidR="00993315" w:rsidRPr="00993315" w:rsidRDefault="00993315" w:rsidP="00993315">
      <w:pPr>
        <w:pStyle w:val="SubtituloInterno"/>
      </w:pPr>
      <w:r w:rsidRPr="00993315">
        <w:t>4. Sistema dimensional DE-DV-DA</w:t>
      </w:r>
    </w:p>
    <w:p w14:paraId="40F06D7E" w14:textId="77777777" w:rsidR="00993315" w:rsidRPr="00993315" w:rsidRDefault="00993315" w:rsidP="00993315">
      <w:pPr>
        <w:pStyle w:val="Prrafocomn"/>
        <w:rPr>
          <w:lang w:val="pt-BR"/>
        </w:rPr>
      </w:pPr>
      <w:r w:rsidRPr="00993315">
        <w:rPr>
          <w:lang w:val="pt-BR"/>
        </w:rPr>
        <w:t xml:space="preserve">No intuito de conhecer como as dimensões </w:t>
      </w:r>
      <w:proofErr w:type="spellStart"/>
      <w:r w:rsidRPr="00993315">
        <w:rPr>
          <w:lang w:val="pt-BR"/>
        </w:rPr>
        <w:t>identitárias</w:t>
      </w:r>
      <w:proofErr w:type="spellEnd"/>
      <w:r w:rsidRPr="00993315">
        <w:rPr>
          <w:lang w:val="pt-BR"/>
        </w:rPr>
        <w:t xml:space="preserve"> se articulam em função de cada território, os fatores foram projetados de maneira conjugada no Diagrama de </w:t>
      </w:r>
      <w:proofErr w:type="spellStart"/>
      <w:r w:rsidRPr="00993315">
        <w:rPr>
          <w:lang w:val="pt-BR"/>
        </w:rPr>
        <w:t>Venn</w:t>
      </w:r>
      <w:proofErr w:type="spellEnd"/>
      <w:r w:rsidRPr="00993315">
        <w:rPr>
          <w:lang w:val="pt-BR"/>
        </w:rPr>
        <w:t xml:space="preserve"> (Figura 2), tendo como base as informações disponíveis nas Tabelas 3 e 4. </w:t>
      </w:r>
    </w:p>
    <w:p w14:paraId="62A55C54" w14:textId="77777777" w:rsidR="00993315" w:rsidRPr="00993315" w:rsidRDefault="00993315" w:rsidP="00993315">
      <w:pPr>
        <w:pStyle w:val="Prrafocomn"/>
        <w:rPr>
          <w:lang w:val="pt-BR"/>
        </w:rPr>
      </w:pPr>
      <w:r w:rsidRPr="00993315">
        <w:rPr>
          <w:lang w:val="pt-BR"/>
        </w:rPr>
        <w:t xml:space="preserve">Os fatores que são compostos por elementos das três dimensões ocupam a centralidade das Figuras (como ‘desigualdade’, ‘vida triste’ e ‘injustiça com o rural’ para a cidade, e ‘igualdade’, ‘vida feliz’ e ‘preservação da natureza’ para o rural). Os que possuem duas dimensões ocupam espaços de dupla intersecção (DE-DV, DV-DA ou DA-DE) e os que são constituídos apenas por uma modalidade de dimensão foram projetados nas áreas centrais de cada círculo correspondente. </w:t>
      </w:r>
    </w:p>
    <w:p w14:paraId="383D7337" w14:textId="784FB89A" w:rsidR="00993315" w:rsidRDefault="00993315" w:rsidP="00993315">
      <w:pPr>
        <w:pStyle w:val="Prrafocomn"/>
        <w:rPr>
          <w:lang w:val="pt-BR"/>
        </w:rPr>
      </w:pPr>
      <w:r w:rsidRPr="00993315">
        <w:rPr>
          <w:lang w:val="pt-BR"/>
        </w:rPr>
        <w:t xml:space="preserve">Os fatores sustentados pelas três dimensões, possivelmente, contribuem mais fortemente para a definição do objeto, conforme campo de significação elaborado pelos participantes. Comparando o sistema central das duas figuras, parece ser interessante </w:t>
      </w:r>
      <w:r w:rsidRPr="00993315">
        <w:rPr>
          <w:lang w:val="pt-BR"/>
        </w:rPr>
        <w:lastRenderedPageBreak/>
        <w:t xml:space="preserve">destacar a existência de um conteúdo opositivo, como pode ser conferido nas antíteses ‘igualdade vs. desigualdade’ e ‘vida feliz vs. vida triste’. Integrando essa imagem sustentada pelas três dimensões, a composição da ruralidade como território comprometido com a ‘preservação da natureza’ parece ser representativa da defesa de fusão entre os modos de vida e de produção no contexto camponês comunitário. É na relação com a cidade, contudo, que essa composição da ruralidade encontra seu ponto de fragilidade e ameaça, posto que esse território concentra recursos, serviços e políticas </w:t>
      </w:r>
      <w:r w:rsidRPr="00993315">
        <w:rPr>
          <w:lang w:val="pt-BR"/>
        </w:rPr>
        <w:drawing>
          <wp:anchor distT="0" distB="0" distL="114300" distR="114300" simplePos="0" relativeHeight="251670528" behindDoc="0" locked="0" layoutInCell="1" allowOverlap="1" wp14:anchorId="3484A9C5" wp14:editId="5405F6BD">
            <wp:simplePos x="0" y="0"/>
            <wp:positionH relativeFrom="column">
              <wp:posOffset>-397510</wp:posOffset>
            </wp:positionH>
            <wp:positionV relativeFrom="paragraph">
              <wp:posOffset>3106420</wp:posOffset>
            </wp:positionV>
            <wp:extent cx="6727190" cy="4686935"/>
            <wp:effectExtent l="4127"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6727190" cy="4686935"/>
                    </a:xfrm>
                    <a:prstGeom prst="rect">
                      <a:avLst/>
                    </a:prstGeom>
                  </pic:spPr>
                </pic:pic>
              </a:graphicData>
            </a:graphic>
            <wp14:sizeRelH relativeFrom="margin">
              <wp14:pctWidth>0</wp14:pctWidth>
            </wp14:sizeRelH>
            <wp14:sizeRelV relativeFrom="margin">
              <wp14:pctHeight>0</wp14:pctHeight>
            </wp14:sizeRelV>
          </wp:anchor>
        </w:drawing>
      </w:r>
      <w:r w:rsidRPr="00993315">
        <w:rPr>
          <w:lang w:val="pt-BR"/>
        </w:rPr>
        <w:t>públicas que negligenciariam a população rural (‘injustiça com o rural’).</w:t>
      </w:r>
    </w:p>
    <w:p w14:paraId="2A0669F6" w14:textId="23DF7839" w:rsidR="00F70FFE" w:rsidRPr="00993315" w:rsidRDefault="00A114D6" w:rsidP="00F70FFE">
      <w:pPr>
        <w:pStyle w:val="Ttulosinternos"/>
        <w:rPr>
          <w:lang w:val="pt-BR"/>
        </w:rPr>
      </w:pPr>
      <w:proofErr w:type="spellStart"/>
      <w:r w:rsidRPr="00993315">
        <w:rPr>
          <w:lang w:val="pt-BR"/>
        </w:rPr>
        <w:lastRenderedPageBreak/>
        <w:t>Discusión</w:t>
      </w:r>
      <w:proofErr w:type="spellEnd"/>
    </w:p>
    <w:p w14:paraId="371839B9" w14:textId="77777777" w:rsidR="00993315" w:rsidRPr="00993315" w:rsidRDefault="00993315" w:rsidP="00993315">
      <w:pPr>
        <w:pStyle w:val="Prrafocomn"/>
        <w:rPr>
          <w:lang w:val="pt-BR"/>
        </w:rPr>
      </w:pPr>
      <w:r w:rsidRPr="00993315">
        <w:rPr>
          <w:lang w:val="pt-BR"/>
        </w:rPr>
        <w:t xml:space="preserve">O estudo teve como objetivo identificar os elementos que compõem as dimensões </w:t>
      </w:r>
      <w:proofErr w:type="spellStart"/>
      <w:r w:rsidRPr="00993315">
        <w:rPr>
          <w:lang w:val="pt-BR"/>
        </w:rPr>
        <w:t>identitárias</w:t>
      </w:r>
      <w:proofErr w:type="spellEnd"/>
      <w:r w:rsidRPr="00993315">
        <w:rPr>
          <w:lang w:val="pt-BR"/>
        </w:rPr>
        <w:t xml:space="preserve"> (cognitiva, valorativa e afetiva) em seus campos de significação, a partir do pertencimento à categoria social ruralidade no contexto da comparação social entre campo-cidade. Os resultados evidenciaram o trabalho de elaboração dos integrantes do grupo rural a fim de compor uma imagem positiva de seu território </w:t>
      </w:r>
      <w:proofErr w:type="spellStart"/>
      <w:r w:rsidRPr="00993315">
        <w:rPr>
          <w:lang w:val="pt-BR"/>
        </w:rPr>
        <w:t>identitário</w:t>
      </w:r>
      <w:proofErr w:type="spellEnd"/>
      <w:r w:rsidRPr="00993315">
        <w:rPr>
          <w:lang w:val="pt-BR"/>
        </w:rPr>
        <w:t xml:space="preserve"> de referência, caracterizado como rural comunitário. </w:t>
      </w:r>
    </w:p>
    <w:p w14:paraId="376B3949" w14:textId="77777777" w:rsidR="00993315" w:rsidRPr="00993315" w:rsidRDefault="00993315" w:rsidP="00993315">
      <w:pPr>
        <w:pStyle w:val="Prrafocomn"/>
        <w:rPr>
          <w:lang w:val="pt-BR"/>
        </w:rPr>
      </w:pPr>
      <w:r w:rsidRPr="00993315">
        <w:rPr>
          <w:lang w:val="pt-BR"/>
        </w:rPr>
        <w:t>Nas narrativas referentes à relação campo-cidade (Figura 1), segundo vivência dos participantes, evidenciou-se a composição de três imagens complementares, quais sejam: ‘Eles e a cidade deles’ (Classe 1), ‘Nós e a cidade’ (Classe 2) e ‘Nós e o nosso rural’ (Classe 3); cujo conteúdo mobilizado reflete as antíteses identificadas na análise dos fatores em oposição (Tabelas 3 e 4), conforme eixos temáticos - (1) ‘</w:t>
      </w:r>
      <w:proofErr w:type="spellStart"/>
      <w:r w:rsidRPr="00993315">
        <w:rPr>
          <w:lang w:val="pt-BR"/>
        </w:rPr>
        <w:t>autossustentabilidade</w:t>
      </w:r>
      <w:proofErr w:type="spellEnd"/>
      <w:r w:rsidRPr="00993315">
        <w:rPr>
          <w:lang w:val="pt-BR"/>
        </w:rPr>
        <w:t xml:space="preserve"> vs. modo de produção capitalista’, (2) ‘igualdade vs. desigualdade’, (3) ‘familiaridade vs. não familiaridade’ e (4) ‘vida feliz vs. vida triste’.</w:t>
      </w:r>
    </w:p>
    <w:p w14:paraId="27817F83" w14:textId="77777777" w:rsidR="00993315" w:rsidRPr="00993315" w:rsidRDefault="00993315" w:rsidP="00993315">
      <w:pPr>
        <w:pStyle w:val="Prrafocomn"/>
        <w:rPr>
          <w:lang w:val="pt-BR"/>
        </w:rPr>
      </w:pPr>
      <w:r w:rsidRPr="00993315">
        <w:rPr>
          <w:lang w:val="pt-BR"/>
        </w:rPr>
        <w:t xml:space="preserve">Como processo de resistência provocado na relação entre grupos sociais, a análise dos processos </w:t>
      </w:r>
      <w:proofErr w:type="spellStart"/>
      <w:r w:rsidRPr="00993315">
        <w:rPr>
          <w:lang w:val="pt-BR"/>
        </w:rPr>
        <w:t>identitários</w:t>
      </w:r>
      <w:proofErr w:type="spellEnd"/>
      <w:r w:rsidRPr="00993315">
        <w:rPr>
          <w:lang w:val="pt-BR"/>
        </w:rPr>
        <w:t xml:space="preserve"> ganha maior força quando considerada a partir da integração entre os componentes cognitivo, afetivo e valorativo (Deschamps &amp; </w:t>
      </w:r>
      <w:proofErr w:type="spellStart"/>
      <w:r w:rsidRPr="00993315">
        <w:rPr>
          <w:lang w:val="pt-BR"/>
        </w:rPr>
        <w:t>Moliner</w:t>
      </w:r>
      <w:proofErr w:type="spellEnd"/>
      <w:r w:rsidRPr="00993315">
        <w:rPr>
          <w:lang w:val="pt-BR"/>
        </w:rPr>
        <w:t xml:space="preserve">, 2009; </w:t>
      </w:r>
      <w:proofErr w:type="spellStart"/>
      <w:r w:rsidRPr="00993315">
        <w:rPr>
          <w:lang w:val="pt-BR"/>
        </w:rPr>
        <w:t>Hogg</w:t>
      </w:r>
      <w:proofErr w:type="spellEnd"/>
      <w:r w:rsidRPr="00993315">
        <w:rPr>
          <w:lang w:val="pt-BR"/>
        </w:rPr>
        <w:t xml:space="preserve">, </w:t>
      </w:r>
      <w:proofErr w:type="spellStart"/>
      <w:r w:rsidRPr="00993315">
        <w:rPr>
          <w:lang w:val="pt-BR"/>
        </w:rPr>
        <w:t>Abrams</w:t>
      </w:r>
      <w:proofErr w:type="spellEnd"/>
      <w:r w:rsidRPr="00993315">
        <w:rPr>
          <w:lang w:val="pt-BR"/>
        </w:rPr>
        <w:t xml:space="preserve">, </w:t>
      </w:r>
      <w:proofErr w:type="spellStart"/>
      <w:r w:rsidRPr="00993315">
        <w:rPr>
          <w:lang w:val="pt-BR"/>
        </w:rPr>
        <w:t>Otten</w:t>
      </w:r>
      <w:proofErr w:type="spellEnd"/>
      <w:r w:rsidRPr="00993315">
        <w:rPr>
          <w:lang w:val="pt-BR"/>
        </w:rPr>
        <w:t xml:space="preserve"> &amp; </w:t>
      </w:r>
      <w:proofErr w:type="spellStart"/>
      <w:r w:rsidRPr="00993315">
        <w:rPr>
          <w:lang w:val="pt-BR"/>
        </w:rPr>
        <w:t>Hinkle</w:t>
      </w:r>
      <w:proofErr w:type="spellEnd"/>
      <w:r w:rsidRPr="00993315">
        <w:rPr>
          <w:lang w:val="pt-BR"/>
        </w:rPr>
        <w:t xml:space="preserve">, 2004), bem como a partir da estrutura social mais ampla e do momento histórico vivido (Monteiro, Lima &amp; Vala, 1991; Souza, 2004, 2008), processo que tem sua eficácia em exercício por meio das antinomias. </w:t>
      </w:r>
    </w:p>
    <w:p w14:paraId="2E057DD6" w14:textId="77777777" w:rsidR="00993315" w:rsidRPr="00993315" w:rsidRDefault="00993315" w:rsidP="00993315">
      <w:pPr>
        <w:pStyle w:val="Prrafocomn"/>
        <w:rPr>
          <w:lang w:val="pt-BR"/>
        </w:rPr>
      </w:pPr>
      <w:r w:rsidRPr="00993315">
        <w:rPr>
          <w:lang w:val="pt-BR"/>
        </w:rPr>
        <w:t>Como os resultados indicaram, identificou-se polarização dos significados atribuídos aos dois territórios (o rural sendo visto como positivo e o urbano como negativo), e a interdependência do conteúdo por meio de antinomias, que integram as dimensões analisadas (</w:t>
      </w:r>
      <w:proofErr w:type="spellStart"/>
      <w:r w:rsidRPr="00993315">
        <w:rPr>
          <w:lang w:val="pt-BR"/>
        </w:rPr>
        <w:t>Greenland</w:t>
      </w:r>
      <w:proofErr w:type="spellEnd"/>
      <w:r w:rsidRPr="00993315">
        <w:rPr>
          <w:lang w:val="pt-BR"/>
        </w:rPr>
        <w:t xml:space="preserve"> &amp; Brown, 2000; </w:t>
      </w:r>
      <w:proofErr w:type="spellStart"/>
      <w:r w:rsidRPr="00993315">
        <w:rPr>
          <w:lang w:val="pt-BR"/>
        </w:rPr>
        <w:t>Tajfel</w:t>
      </w:r>
      <w:proofErr w:type="spellEnd"/>
      <w:r w:rsidRPr="00993315">
        <w:rPr>
          <w:lang w:val="pt-BR"/>
        </w:rPr>
        <w:t xml:space="preserve">, 1983). Os quatro eixos temáticos, encontrados por meio da análise dos fatores, revelaram o possível debate cotidiano dos membros da comunidade sobre questões salientes à vida no campo, como sustentabilidade, sociabilidade e justiça social, que mobilizaram as narrativas elaboradas. </w:t>
      </w:r>
    </w:p>
    <w:p w14:paraId="23B94BE4" w14:textId="77777777" w:rsidR="00993315" w:rsidRPr="00993315" w:rsidRDefault="00993315" w:rsidP="00993315">
      <w:pPr>
        <w:pStyle w:val="Prrafocomn"/>
        <w:rPr>
          <w:lang w:val="pt-BR"/>
        </w:rPr>
      </w:pPr>
      <w:r w:rsidRPr="00993315">
        <w:rPr>
          <w:lang w:val="pt-BR"/>
        </w:rPr>
        <w:t>O eixo temático em antítese ‘</w:t>
      </w:r>
      <w:proofErr w:type="spellStart"/>
      <w:r w:rsidRPr="00993315">
        <w:rPr>
          <w:lang w:val="pt-BR"/>
        </w:rPr>
        <w:t>autossustentabilidade</w:t>
      </w:r>
      <w:proofErr w:type="spellEnd"/>
      <w:r w:rsidRPr="00993315">
        <w:rPr>
          <w:lang w:val="pt-BR"/>
        </w:rPr>
        <w:t xml:space="preserve"> vs. modo de produção capitalista’ qualifica o modo de produção rural a partir do sistema da agricultura familiar (produção em pequena escala, subsistência familiar, respeito à natureza e defesa da qualidade de vida), em oposição às metas do capital que se organizariam em função da produção em grande escala e crescente consumismo na cidade, tendo como consequência a exploração do trabalhador e a destruição da natureza (Moreira, 2005). A justiça social, </w:t>
      </w:r>
      <w:r w:rsidRPr="00993315">
        <w:rPr>
          <w:lang w:val="pt-BR"/>
        </w:rPr>
        <w:lastRenderedPageBreak/>
        <w:t>núcleo de significados que se orientou a partir das oposições ‘igualdade vs. desigualdade’, define a opção preferencial pelo modo de vida comunitário. A cidade é vista como lugar de desigualdade, e surge como organização social cuja hierarquia de poder interno (ricos e pobres) e a ausência de valores coletivistas impossibilitariam a constituição de modo de vida compartilhado, tal como vivido no rural.</w:t>
      </w:r>
    </w:p>
    <w:p w14:paraId="16A138CE" w14:textId="77777777" w:rsidR="00993315" w:rsidRPr="00993315" w:rsidRDefault="00993315" w:rsidP="00993315">
      <w:pPr>
        <w:pStyle w:val="Prrafocomn"/>
        <w:rPr>
          <w:lang w:val="pt-BR"/>
        </w:rPr>
      </w:pPr>
      <w:r w:rsidRPr="00993315">
        <w:rPr>
          <w:lang w:val="pt-BR"/>
        </w:rPr>
        <w:t xml:space="preserve">O tema formado por ‘familiaridade vs. não familiaridade’ e ‘vida feliz vs. vida triste’ revela a saliência da sociabilidade como conteúdo reflexivo importante para os participantes do estudo. A ideia de uma vida feliz no campo e de uma vida triste na cidade consolida as estratégias dos indivíduos para a constituição da imagem social positiva de seu grupo, historicamente considerado como atrasado, sem cultura e desprovido de conhecimento (Campos, 2007; </w:t>
      </w:r>
      <w:proofErr w:type="spellStart"/>
      <w:r w:rsidRPr="00993315">
        <w:rPr>
          <w:iCs/>
          <w:lang w:val="pt-BR"/>
        </w:rPr>
        <w:t>Nóvoa</w:t>
      </w:r>
      <w:proofErr w:type="spellEnd"/>
      <w:r w:rsidRPr="00993315">
        <w:rPr>
          <w:iCs/>
          <w:lang w:val="pt-BR"/>
        </w:rPr>
        <w:t xml:space="preserve"> &amp; </w:t>
      </w:r>
      <w:proofErr w:type="spellStart"/>
      <w:r w:rsidRPr="00993315">
        <w:rPr>
          <w:iCs/>
          <w:lang w:val="pt-BR"/>
        </w:rPr>
        <w:t>Fressato</w:t>
      </w:r>
      <w:proofErr w:type="spellEnd"/>
      <w:r w:rsidRPr="00993315">
        <w:rPr>
          <w:iCs/>
          <w:lang w:val="pt-BR"/>
        </w:rPr>
        <w:t>, 2007</w:t>
      </w:r>
      <w:r w:rsidRPr="00993315">
        <w:rPr>
          <w:lang w:val="pt-BR"/>
        </w:rPr>
        <w:t xml:space="preserve">). Em função desse conjunto de elementos subjacentes à dinâmica intergrupal ruralidade-urbanidade, os indivíduos oferecem ao grupo rural uma imagem positiva (DE) e, em contrapartida, o grupo lhe oferece estabilidade emocional (DA) (bem-estar, segurança, tranquilidade, liberdade e felicidade), enquanto a vida na cidade se configura como território não familiar e ameaçador. </w:t>
      </w:r>
    </w:p>
    <w:p w14:paraId="420CFB8C" w14:textId="77777777" w:rsidR="00993315" w:rsidRPr="00993315" w:rsidRDefault="00993315" w:rsidP="00993315">
      <w:pPr>
        <w:pStyle w:val="Prrafocomn"/>
        <w:rPr>
          <w:lang w:val="pt-BR"/>
        </w:rPr>
      </w:pPr>
      <w:r w:rsidRPr="00993315">
        <w:rPr>
          <w:lang w:val="pt-BR"/>
        </w:rPr>
        <w:t xml:space="preserve">Entende-se nesse trabalho que a identidade rural, tal como apreendida pelos recursos conceituais e metodológicos utilizados, se constitui por meio de um processo de antinomias provocadas no contexto de comparação social campo-cidade. De fato, a interdependência da relação eu-outro/nós-eles tem sido enfatizada por diversos autores (Deschamps &amp; </w:t>
      </w:r>
      <w:proofErr w:type="spellStart"/>
      <w:r w:rsidRPr="00993315">
        <w:rPr>
          <w:lang w:val="pt-BR"/>
        </w:rPr>
        <w:t>Moliner</w:t>
      </w:r>
      <w:proofErr w:type="spellEnd"/>
      <w:r w:rsidRPr="00993315">
        <w:rPr>
          <w:lang w:val="pt-BR"/>
        </w:rPr>
        <w:t xml:space="preserve">, 2009; </w:t>
      </w:r>
      <w:proofErr w:type="spellStart"/>
      <w:r w:rsidRPr="00993315">
        <w:rPr>
          <w:lang w:val="pt-BR"/>
        </w:rPr>
        <w:t>Hogg</w:t>
      </w:r>
      <w:proofErr w:type="spellEnd"/>
      <w:r w:rsidRPr="00993315">
        <w:rPr>
          <w:lang w:val="pt-BR"/>
        </w:rPr>
        <w:t xml:space="preserve">, </w:t>
      </w:r>
      <w:proofErr w:type="spellStart"/>
      <w:r w:rsidRPr="00993315">
        <w:rPr>
          <w:lang w:val="pt-BR"/>
        </w:rPr>
        <w:t>Abrams</w:t>
      </w:r>
      <w:proofErr w:type="spellEnd"/>
      <w:r w:rsidRPr="00993315">
        <w:rPr>
          <w:lang w:val="pt-BR"/>
        </w:rPr>
        <w:t xml:space="preserve">, </w:t>
      </w:r>
      <w:proofErr w:type="spellStart"/>
      <w:r w:rsidRPr="00993315">
        <w:rPr>
          <w:lang w:val="pt-BR"/>
        </w:rPr>
        <w:t>Otten</w:t>
      </w:r>
      <w:proofErr w:type="spellEnd"/>
      <w:r w:rsidRPr="00993315">
        <w:rPr>
          <w:lang w:val="pt-BR"/>
        </w:rPr>
        <w:t xml:space="preserve"> &amp; </w:t>
      </w:r>
      <w:proofErr w:type="spellStart"/>
      <w:r w:rsidRPr="00993315">
        <w:rPr>
          <w:lang w:val="pt-BR"/>
        </w:rPr>
        <w:t>Hinkle</w:t>
      </w:r>
      <w:proofErr w:type="spellEnd"/>
      <w:r w:rsidRPr="00993315">
        <w:rPr>
          <w:lang w:val="pt-BR"/>
        </w:rPr>
        <w:t xml:space="preserve">, 2004), inclusive, encontrando-se na própria base do fenômeno identidade, conforme ressalta </w:t>
      </w:r>
      <w:proofErr w:type="spellStart"/>
      <w:r w:rsidRPr="00993315">
        <w:rPr>
          <w:lang w:val="pt-BR"/>
        </w:rPr>
        <w:t>Tajfel</w:t>
      </w:r>
      <w:proofErr w:type="spellEnd"/>
      <w:r w:rsidRPr="00993315">
        <w:rPr>
          <w:lang w:val="pt-BR"/>
        </w:rPr>
        <w:t xml:space="preserve"> (1982b): “um indivíduo sente, pensa e comporta-se numa variedade infinita de situações através da vida, com base na sua identidade social, criada pelos vários grupos de que é membro, e com base na sua relação com a identidade social dos outros” (p.41).</w:t>
      </w:r>
    </w:p>
    <w:p w14:paraId="071AF2FE" w14:textId="77777777" w:rsidR="00993315" w:rsidRPr="00993315" w:rsidRDefault="00993315" w:rsidP="00993315">
      <w:pPr>
        <w:pStyle w:val="Prrafocomn"/>
        <w:rPr>
          <w:lang w:val="pt-BR"/>
        </w:rPr>
      </w:pPr>
      <w:r w:rsidRPr="00993315">
        <w:rPr>
          <w:lang w:val="pt-BR"/>
        </w:rPr>
        <w:t xml:space="preserve">Tomados em conjunto, os elementos provocados na comparação </w:t>
      </w:r>
      <w:r w:rsidRPr="00993315">
        <w:rPr>
          <w:i/>
          <w:lang w:val="pt-BR"/>
        </w:rPr>
        <w:t xml:space="preserve">nós </w:t>
      </w:r>
      <w:r w:rsidRPr="00993315">
        <w:rPr>
          <w:lang w:val="pt-BR"/>
        </w:rPr>
        <w:t>vs.</w:t>
      </w:r>
      <w:r w:rsidRPr="00993315">
        <w:rPr>
          <w:i/>
          <w:lang w:val="pt-BR"/>
        </w:rPr>
        <w:t xml:space="preserve"> eles</w:t>
      </w:r>
      <w:r w:rsidRPr="00993315">
        <w:rPr>
          <w:lang w:val="pt-BR"/>
        </w:rPr>
        <w:t xml:space="preserve"> refletem o próprio processo de estereotipia a partir do qual uma determinada categoria/grupo é traduzida em um conceito-síntese. A função deste recurso, baseado na configuração semântica mais prototípica que caracteriza o objeto, pode ser entendida como uma resposta categorial (Brown, 1997; </w:t>
      </w:r>
      <w:proofErr w:type="spellStart"/>
      <w:r w:rsidRPr="00993315">
        <w:rPr>
          <w:lang w:val="pt-BR"/>
        </w:rPr>
        <w:t>Greenland</w:t>
      </w:r>
      <w:proofErr w:type="spellEnd"/>
      <w:r w:rsidRPr="00993315">
        <w:rPr>
          <w:lang w:val="pt-BR"/>
        </w:rPr>
        <w:t xml:space="preserve"> &amp; Brown, 2000; </w:t>
      </w:r>
      <w:proofErr w:type="spellStart"/>
      <w:r w:rsidRPr="00993315">
        <w:rPr>
          <w:lang w:val="pt-BR"/>
        </w:rPr>
        <w:t>Hogg</w:t>
      </w:r>
      <w:proofErr w:type="spellEnd"/>
      <w:r w:rsidRPr="00993315">
        <w:rPr>
          <w:lang w:val="pt-BR"/>
        </w:rPr>
        <w:t xml:space="preserve"> &amp; </w:t>
      </w:r>
      <w:proofErr w:type="spellStart"/>
      <w:r w:rsidRPr="00993315">
        <w:rPr>
          <w:lang w:val="pt-BR"/>
        </w:rPr>
        <w:t>Abrams</w:t>
      </w:r>
      <w:proofErr w:type="spellEnd"/>
      <w:r w:rsidRPr="00993315">
        <w:rPr>
          <w:lang w:val="pt-BR"/>
        </w:rPr>
        <w:t xml:space="preserve">, 1999). No caso da dinâmica intergrupal investigada a partir do imaginário do grupo rural, este conteúdo cumpre a função de </w:t>
      </w:r>
      <w:proofErr w:type="spellStart"/>
      <w:r w:rsidRPr="00993315">
        <w:rPr>
          <w:lang w:val="pt-BR"/>
        </w:rPr>
        <w:t>distintividade</w:t>
      </w:r>
      <w:proofErr w:type="spellEnd"/>
      <w:r w:rsidRPr="00993315">
        <w:rPr>
          <w:lang w:val="pt-BR"/>
        </w:rPr>
        <w:t xml:space="preserve"> social, denotando a existência de um conflito que retrata o esforço do grupo para afastar a possibilidade de que seus membros venham a se identificar com o grupo urbano. </w:t>
      </w:r>
    </w:p>
    <w:p w14:paraId="2FE8B88A" w14:textId="77777777" w:rsidR="00993315" w:rsidRPr="00993315" w:rsidRDefault="00993315" w:rsidP="00993315">
      <w:pPr>
        <w:pStyle w:val="Prrafocomn"/>
        <w:rPr>
          <w:lang w:val="pt-BR"/>
        </w:rPr>
      </w:pPr>
      <w:r w:rsidRPr="00993315">
        <w:rPr>
          <w:lang w:val="pt-BR"/>
        </w:rPr>
        <w:lastRenderedPageBreak/>
        <w:t xml:space="preserve">De acordo com a proposição </w:t>
      </w:r>
      <w:proofErr w:type="spellStart"/>
      <w:r w:rsidRPr="00993315">
        <w:rPr>
          <w:lang w:val="pt-BR"/>
        </w:rPr>
        <w:t>tajfeliana</w:t>
      </w:r>
      <w:proofErr w:type="spellEnd"/>
      <w:r w:rsidRPr="00993315">
        <w:rPr>
          <w:lang w:val="pt-BR"/>
        </w:rPr>
        <w:t xml:space="preserve">, o conflito entre grupos é gerado e mantido em função do constante risco de identificação e não porque estes são propriamente diferentes. Na realidade, as muralhas da diferença são erguidas e reforçadas pela possibilidade de igualdade (como processo de identificação), assumida, no contexto intergrupal, sob a conotação de ameaça. É nesta perspectiva, de busca pela </w:t>
      </w:r>
      <w:proofErr w:type="spellStart"/>
      <w:r w:rsidRPr="00993315">
        <w:rPr>
          <w:lang w:val="pt-BR"/>
        </w:rPr>
        <w:t>distintividade</w:t>
      </w:r>
      <w:proofErr w:type="spellEnd"/>
      <w:r w:rsidRPr="00993315">
        <w:rPr>
          <w:lang w:val="pt-BR"/>
        </w:rPr>
        <w:t xml:space="preserve"> social, que atua a memória do grupo-comunidade como ideologia grupal na transmissão e conservação dos elementos de identidade. Este processo implica, sobretudo, o controle da transformação do modo de vida da comunidade como mecanismo que visa evitar a mobilidade social (êxodo rural) ou a própria desintegração do grupo (Souza, 2004, 2008).  </w:t>
      </w:r>
    </w:p>
    <w:p w14:paraId="0DFC5DCD" w14:textId="77777777" w:rsidR="00993315" w:rsidRPr="00993315" w:rsidRDefault="00993315" w:rsidP="00993315">
      <w:pPr>
        <w:pStyle w:val="Prrafocomn"/>
        <w:rPr>
          <w:lang w:val="pt-BR"/>
        </w:rPr>
      </w:pPr>
      <w:r w:rsidRPr="00993315">
        <w:rPr>
          <w:lang w:val="pt-BR"/>
        </w:rPr>
        <w:t>Nesse contexto de reflexão, parece ser importante recordar que frente à pressão à hegemonia urbana, o modo de vida rural tem sido representado como forma de sociabilidade desfavorável à identificação social pelos indivíduos (</w:t>
      </w:r>
      <w:r w:rsidRPr="00993315">
        <w:rPr>
          <w:bCs/>
          <w:lang w:val="pt-BR"/>
        </w:rPr>
        <w:t xml:space="preserve">Campos, 2007; </w:t>
      </w:r>
      <w:proofErr w:type="spellStart"/>
      <w:r w:rsidRPr="00993315">
        <w:rPr>
          <w:bCs/>
          <w:lang w:val="pt-BR"/>
        </w:rPr>
        <w:t>Fressato</w:t>
      </w:r>
      <w:proofErr w:type="spellEnd"/>
      <w:r w:rsidRPr="00993315">
        <w:rPr>
          <w:bCs/>
          <w:lang w:val="pt-BR"/>
        </w:rPr>
        <w:t xml:space="preserve">, 2008; Gonçalves, 2005; </w:t>
      </w:r>
      <w:proofErr w:type="spellStart"/>
      <w:r w:rsidRPr="00993315">
        <w:rPr>
          <w:bCs/>
          <w:lang w:val="pt-BR"/>
        </w:rPr>
        <w:t>Nóvoa</w:t>
      </w:r>
      <w:proofErr w:type="spellEnd"/>
      <w:r w:rsidRPr="00993315">
        <w:rPr>
          <w:bCs/>
          <w:lang w:val="pt-BR"/>
        </w:rPr>
        <w:t xml:space="preserve"> &amp; </w:t>
      </w:r>
      <w:proofErr w:type="spellStart"/>
      <w:r w:rsidRPr="00993315">
        <w:rPr>
          <w:bCs/>
          <w:lang w:val="pt-BR"/>
        </w:rPr>
        <w:t>Fressato</w:t>
      </w:r>
      <w:proofErr w:type="spellEnd"/>
      <w:r w:rsidRPr="00993315">
        <w:rPr>
          <w:bCs/>
          <w:lang w:val="pt-BR"/>
        </w:rPr>
        <w:t>, 2007; Oliveira, 2003; Vasconcellos, 2009</w:t>
      </w:r>
      <w:r w:rsidRPr="00993315">
        <w:rPr>
          <w:lang w:val="pt-BR"/>
        </w:rPr>
        <w:t>), processo que tem contribuído para o êxodo rural, principalmente entre segmentos juvenis camponeses na atualidade. Eis a necessária troca simbólica entre grupo e indivíduo: o primeiro devendo munir o segundo de uma imagem social aceitável e o segundo representando seu grupo de forma positiva e atribuindo significados negativamente valorados aos demais grupos sociais. O saldo dessa relação consiste, fundamentalmente, em segurança, estabilidade social e psicológica, e um lugar no mundo social (</w:t>
      </w:r>
      <w:proofErr w:type="spellStart"/>
      <w:r w:rsidRPr="00993315">
        <w:rPr>
          <w:bCs/>
          <w:lang w:val="pt-BR"/>
        </w:rPr>
        <w:t>Speltini</w:t>
      </w:r>
      <w:proofErr w:type="spellEnd"/>
      <w:r w:rsidRPr="00993315">
        <w:rPr>
          <w:bCs/>
          <w:lang w:val="pt-BR"/>
        </w:rPr>
        <w:t xml:space="preserve"> &amp; </w:t>
      </w:r>
      <w:proofErr w:type="spellStart"/>
      <w:r w:rsidRPr="00993315">
        <w:rPr>
          <w:bCs/>
          <w:lang w:val="pt-BR"/>
        </w:rPr>
        <w:t>Palmonari</w:t>
      </w:r>
      <w:proofErr w:type="spellEnd"/>
      <w:r w:rsidRPr="00993315">
        <w:rPr>
          <w:bCs/>
          <w:lang w:val="pt-BR"/>
        </w:rPr>
        <w:t>, 1999</w:t>
      </w:r>
      <w:r w:rsidRPr="00993315">
        <w:rPr>
          <w:lang w:val="pt-BR"/>
        </w:rPr>
        <w:t>).</w:t>
      </w:r>
    </w:p>
    <w:p w14:paraId="6C690B1E" w14:textId="300A86D7" w:rsidR="00F70FFE" w:rsidRPr="00993315" w:rsidRDefault="00993315" w:rsidP="00993315">
      <w:pPr>
        <w:pStyle w:val="Prrafocomn"/>
        <w:rPr>
          <w:lang w:val="pt-BR"/>
        </w:rPr>
      </w:pPr>
      <w:r w:rsidRPr="00993315">
        <w:rPr>
          <w:lang w:val="pt-BR"/>
        </w:rPr>
        <w:t xml:space="preserve">Entre as possíveis contribuições do presente estudo para a área, destaca-se o quadro empírico à análise das dimensões </w:t>
      </w:r>
      <w:proofErr w:type="spellStart"/>
      <w:r w:rsidRPr="00993315">
        <w:rPr>
          <w:lang w:val="pt-BR"/>
        </w:rPr>
        <w:t>identitárias</w:t>
      </w:r>
      <w:proofErr w:type="spellEnd"/>
      <w:r w:rsidRPr="00993315">
        <w:rPr>
          <w:lang w:val="pt-BR"/>
        </w:rPr>
        <w:t xml:space="preserve">, perspectiva pouco explorada entre os pesquisadores que tem estudado os fenômenos da identidade social. Como limites do estudo desenvolvido, pode-se mencionar a necessidade de aprofundamento do debate teórico-conceitual sobre a abordagem dimensional da identidade, bem como a importância de novas investigações que explorem estratégias metodológicas para sua apreensão e análise. Em função da perspectiva de investigação empreendida, ressalta-se ainda que foi possível demonstrar empiricamente a interdependência </w:t>
      </w:r>
      <w:r w:rsidRPr="00993315">
        <w:rPr>
          <w:i/>
          <w:lang w:val="pt-BR"/>
        </w:rPr>
        <w:t>indivíduo – grupo de pertença – categoria social - relações intergrupais - estrutura social</w:t>
      </w:r>
      <w:r w:rsidRPr="00993315">
        <w:rPr>
          <w:lang w:val="pt-BR"/>
        </w:rPr>
        <w:t>, contribuição que se apresenta importante, especialmente no que se refere à ruralidade como objeto de estudo para a Psicologia, ampliando a ainda escassa produção de conhecimento que se tem desenvolvido neste campo de investigação e auxiliando no reconhecimento do modo de vida dos grupos sociais camponeses</w:t>
      </w:r>
      <w:r w:rsidR="00DC0A8F" w:rsidRPr="00993315">
        <w:rPr>
          <w:lang w:val="pt-BR"/>
        </w:rPr>
        <w:t>.</w:t>
      </w:r>
    </w:p>
    <w:p w14:paraId="78F8E393" w14:textId="66C8E0CF" w:rsidR="004B2E6E" w:rsidRPr="00993315" w:rsidRDefault="004B2E6E" w:rsidP="00246BCD">
      <w:pPr>
        <w:pStyle w:val="Prrafocomn"/>
        <w:rPr>
          <w:b/>
          <w:lang w:val="pt-BR"/>
        </w:rPr>
      </w:pPr>
      <w:r w:rsidRPr="00993315">
        <w:rPr>
          <w:lang w:val="pt-BR"/>
        </w:rPr>
        <w:br w:type="page"/>
      </w:r>
    </w:p>
    <w:p w14:paraId="7F3F87AB" w14:textId="7395FF6D" w:rsidR="004B2E6E" w:rsidRPr="00993315" w:rsidRDefault="00993315" w:rsidP="0065510C">
      <w:pPr>
        <w:pStyle w:val="Ttulosinternos"/>
        <w:rPr>
          <w:lang w:val="pt-BR"/>
        </w:rPr>
      </w:pPr>
      <w:r w:rsidRPr="00993315">
        <w:rPr>
          <w:bCs/>
          <w:lang w:val="pt-BR"/>
        </w:rPr>
        <w:lastRenderedPageBreak/>
        <w:t>Referências</w:t>
      </w:r>
    </w:p>
    <w:p w14:paraId="3745BE03" w14:textId="77777777" w:rsidR="00754227" w:rsidRPr="00754227" w:rsidRDefault="00754227" w:rsidP="00754227">
      <w:pPr>
        <w:ind w:left="850" w:right="144" w:hanging="706"/>
        <w:rPr>
          <w:bCs/>
          <w:lang w:val="pt-BR"/>
        </w:rPr>
      </w:pPr>
      <w:proofErr w:type="spellStart"/>
      <w:r w:rsidRPr="00754227">
        <w:rPr>
          <w:bCs/>
          <w:lang w:val="pt-BR"/>
        </w:rPr>
        <w:t>Abramovay</w:t>
      </w:r>
      <w:proofErr w:type="spellEnd"/>
      <w:r w:rsidRPr="00754227">
        <w:rPr>
          <w:bCs/>
          <w:lang w:val="pt-BR"/>
        </w:rPr>
        <w:t xml:space="preserve">, R. (2000). </w:t>
      </w:r>
      <w:r w:rsidRPr="00754227">
        <w:rPr>
          <w:bCs/>
          <w:i/>
          <w:lang w:val="pt-BR"/>
        </w:rPr>
        <w:t>Funções e medidas da Ruralidade no desenvolvimento Contemporâneo.</w:t>
      </w:r>
      <w:r w:rsidRPr="00754227">
        <w:rPr>
          <w:bCs/>
          <w:lang w:val="pt-BR"/>
        </w:rPr>
        <w:t xml:space="preserve"> Rio de Janeiro: IPEA – Instituto de Pesquisa Econômica Aplicada. </w:t>
      </w:r>
    </w:p>
    <w:p w14:paraId="0997437F" w14:textId="77777777" w:rsidR="00754227" w:rsidRPr="00754227" w:rsidRDefault="00754227" w:rsidP="00754227">
      <w:pPr>
        <w:ind w:left="850" w:right="144" w:hanging="706"/>
        <w:rPr>
          <w:bCs/>
          <w:lang w:val="pt-BR"/>
        </w:rPr>
      </w:pPr>
      <w:proofErr w:type="spellStart"/>
      <w:r w:rsidRPr="00754227">
        <w:rPr>
          <w:bCs/>
          <w:lang w:val="pt-BR"/>
        </w:rPr>
        <w:t>Aikins</w:t>
      </w:r>
      <w:proofErr w:type="spellEnd"/>
      <w:r w:rsidRPr="00754227">
        <w:rPr>
          <w:bCs/>
          <w:lang w:val="pt-BR"/>
        </w:rPr>
        <w:t xml:space="preserve">, A. G. (2012). </w:t>
      </w:r>
      <w:proofErr w:type="spellStart"/>
      <w:r w:rsidRPr="00754227">
        <w:rPr>
          <w:bCs/>
          <w:lang w:val="en-US"/>
        </w:rPr>
        <w:t>Familiarising</w:t>
      </w:r>
      <w:proofErr w:type="spellEnd"/>
      <w:r w:rsidRPr="00754227">
        <w:rPr>
          <w:bCs/>
          <w:lang w:val="en-US"/>
        </w:rPr>
        <w:t xml:space="preserve"> the unfamiliar: cognitive </w:t>
      </w:r>
      <w:proofErr w:type="spellStart"/>
      <w:r w:rsidRPr="00754227">
        <w:rPr>
          <w:bCs/>
          <w:lang w:val="en-US"/>
        </w:rPr>
        <w:t>polyphasia</w:t>
      </w:r>
      <w:proofErr w:type="spellEnd"/>
      <w:r w:rsidRPr="00754227">
        <w:rPr>
          <w:bCs/>
          <w:lang w:val="en-US"/>
        </w:rPr>
        <w:t xml:space="preserve">, emotions and the creation of social representations. </w:t>
      </w:r>
      <w:proofErr w:type="spellStart"/>
      <w:r w:rsidRPr="00754227">
        <w:rPr>
          <w:bCs/>
          <w:i/>
          <w:iCs/>
          <w:lang w:val="pt-BR"/>
        </w:rPr>
        <w:t>Papers</w:t>
      </w:r>
      <w:proofErr w:type="spellEnd"/>
      <w:r w:rsidRPr="00754227">
        <w:rPr>
          <w:bCs/>
          <w:i/>
          <w:iCs/>
          <w:lang w:val="pt-BR"/>
        </w:rPr>
        <w:t xml:space="preserve"> </w:t>
      </w:r>
      <w:proofErr w:type="spellStart"/>
      <w:r w:rsidRPr="00754227">
        <w:rPr>
          <w:bCs/>
          <w:i/>
          <w:iCs/>
          <w:lang w:val="pt-BR"/>
        </w:rPr>
        <w:t>on</w:t>
      </w:r>
      <w:proofErr w:type="spellEnd"/>
      <w:r w:rsidRPr="00754227">
        <w:rPr>
          <w:bCs/>
          <w:i/>
          <w:iCs/>
          <w:lang w:val="pt-BR"/>
        </w:rPr>
        <w:t xml:space="preserve"> social </w:t>
      </w:r>
      <w:proofErr w:type="spellStart"/>
      <w:r w:rsidRPr="00754227">
        <w:rPr>
          <w:bCs/>
          <w:i/>
          <w:iCs/>
          <w:lang w:val="pt-BR"/>
        </w:rPr>
        <w:t>representations</w:t>
      </w:r>
      <w:proofErr w:type="spellEnd"/>
      <w:r w:rsidRPr="00754227">
        <w:rPr>
          <w:bCs/>
          <w:lang w:val="pt-BR"/>
        </w:rPr>
        <w:t>, 21, 7.1-7.28.</w:t>
      </w:r>
    </w:p>
    <w:p w14:paraId="0B0520C7" w14:textId="77777777" w:rsidR="00754227" w:rsidRPr="00754227" w:rsidRDefault="00754227" w:rsidP="00754227">
      <w:pPr>
        <w:ind w:left="850" w:right="144" w:hanging="706"/>
        <w:rPr>
          <w:lang w:val="pt-BR"/>
        </w:rPr>
      </w:pPr>
      <w:r w:rsidRPr="00754227">
        <w:rPr>
          <w:lang w:val="pt-BR"/>
        </w:rPr>
        <w:t>Albuquerque, F. J. B. (2002). Psicologia Social e formas de vida rural no Brasil.</w:t>
      </w:r>
      <w:r w:rsidRPr="00754227">
        <w:rPr>
          <w:bCs/>
          <w:lang w:val="pt-BR"/>
        </w:rPr>
        <w:t xml:space="preserve"> </w:t>
      </w:r>
      <w:r w:rsidRPr="00754227">
        <w:rPr>
          <w:bCs/>
          <w:i/>
          <w:lang w:val="pt-BR"/>
        </w:rPr>
        <w:t>Psicologia: Teoria e Pesquisa</w:t>
      </w:r>
      <w:r w:rsidRPr="00754227">
        <w:rPr>
          <w:lang w:val="pt-BR"/>
        </w:rPr>
        <w:t xml:space="preserve">, </w:t>
      </w:r>
      <w:r w:rsidRPr="00754227">
        <w:rPr>
          <w:i/>
          <w:lang w:val="pt-BR"/>
        </w:rPr>
        <w:t>18</w:t>
      </w:r>
      <w:r w:rsidRPr="00754227">
        <w:rPr>
          <w:lang w:val="pt-BR"/>
        </w:rPr>
        <w:t>(1), 37-42.</w:t>
      </w:r>
    </w:p>
    <w:p w14:paraId="5EC72A43" w14:textId="77777777" w:rsidR="00754227" w:rsidRPr="00754227" w:rsidRDefault="00754227" w:rsidP="00754227">
      <w:pPr>
        <w:ind w:left="850" w:right="144" w:hanging="706"/>
        <w:rPr>
          <w:lang w:val="pt-BR"/>
        </w:rPr>
      </w:pPr>
      <w:r w:rsidRPr="00754227">
        <w:rPr>
          <w:lang w:val="pt-BR"/>
        </w:rPr>
        <w:t xml:space="preserve">Álvaro, J. L., &amp; Garrido, A. (2006). </w:t>
      </w:r>
      <w:r w:rsidRPr="00754227">
        <w:rPr>
          <w:i/>
          <w:lang w:val="pt-BR"/>
        </w:rPr>
        <w:t>Psicologia social – perspectivas psicológicas e sociológicas.</w:t>
      </w:r>
      <w:r w:rsidRPr="00754227">
        <w:rPr>
          <w:lang w:val="pt-BR"/>
        </w:rPr>
        <w:t xml:space="preserve"> São Paulo: McGraw-Hill. </w:t>
      </w:r>
    </w:p>
    <w:p w14:paraId="19AD407B" w14:textId="77777777" w:rsidR="00754227" w:rsidRPr="00754227" w:rsidRDefault="00754227" w:rsidP="00754227">
      <w:pPr>
        <w:ind w:left="850" w:right="144" w:hanging="706"/>
        <w:rPr>
          <w:lang w:val="pt-BR"/>
        </w:rPr>
      </w:pPr>
      <w:r w:rsidRPr="00754227">
        <w:rPr>
          <w:lang w:val="pt-BR"/>
        </w:rPr>
        <w:t xml:space="preserve">Alves, M. Z., &amp; </w:t>
      </w:r>
      <w:proofErr w:type="spellStart"/>
      <w:r w:rsidRPr="00754227">
        <w:rPr>
          <w:lang w:val="pt-BR"/>
        </w:rPr>
        <w:t>Dayrell</w:t>
      </w:r>
      <w:proofErr w:type="spellEnd"/>
      <w:r w:rsidRPr="00754227">
        <w:rPr>
          <w:lang w:val="pt-BR"/>
        </w:rPr>
        <w:t xml:space="preserve">, J. T. (2015). </w:t>
      </w:r>
      <w:proofErr w:type="spellStart"/>
      <w:r w:rsidRPr="00754227">
        <w:rPr>
          <w:lang w:val="pt-BR"/>
        </w:rPr>
        <w:t>Transnacionalismo</w:t>
      </w:r>
      <w:proofErr w:type="spellEnd"/>
      <w:r w:rsidRPr="00754227">
        <w:rPr>
          <w:lang w:val="pt-BR"/>
        </w:rPr>
        <w:t>, juventude rural e a busca de reconhecimento.</w:t>
      </w:r>
      <w:r w:rsidRPr="00754227">
        <w:rPr>
          <w:bCs/>
          <w:lang w:val="pt-BR"/>
        </w:rPr>
        <w:t> </w:t>
      </w:r>
      <w:r w:rsidRPr="00754227">
        <w:rPr>
          <w:bCs/>
          <w:i/>
          <w:lang w:val="pt-BR"/>
        </w:rPr>
        <w:t>Educação &amp; Pesquisa</w:t>
      </w:r>
      <w:r w:rsidRPr="00754227">
        <w:rPr>
          <w:lang w:val="pt-BR"/>
        </w:rPr>
        <w:t>, </w:t>
      </w:r>
      <w:r w:rsidRPr="00754227">
        <w:rPr>
          <w:i/>
          <w:lang w:val="pt-BR"/>
        </w:rPr>
        <w:t>41</w:t>
      </w:r>
      <w:r w:rsidRPr="00754227">
        <w:rPr>
          <w:lang w:val="pt-BR"/>
        </w:rPr>
        <w:t xml:space="preserve">, 1455-1471.   </w:t>
      </w:r>
    </w:p>
    <w:p w14:paraId="268F76FE" w14:textId="77777777" w:rsidR="00754227" w:rsidRPr="00754227" w:rsidRDefault="00754227" w:rsidP="00754227">
      <w:pPr>
        <w:ind w:left="850" w:right="144" w:hanging="706"/>
        <w:rPr>
          <w:lang w:val="pt-BR"/>
        </w:rPr>
      </w:pPr>
      <w:r w:rsidRPr="00754227">
        <w:rPr>
          <w:lang w:val="pt-BR"/>
        </w:rPr>
        <w:t>Amâncio, L. (1997). Identidade social e relações intergrupais. In J. Vala, &amp; M. B. Monteiro (</w:t>
      </w:r>
      <w:proofErr w:type="spellStart"/>
      <w:r w:rsidRPr="00754227">
        <w:rPr>
          <w:lang w:val="pt-BR"/>
        </w:rPr>
        <w:t>Orgs</w:t>
      </w:r>
      <w:proofErr w:type="spellEnd"/>
      <w:r w:rsidRPr="00754227">
        <w:rPr>
          <w:lang w:val="pt-BR"/>
        </w:rPr>
        <w:t xml:space="preserve">.), </w:t>
      </w:r>
      <w:r w:rsidRPr="00754227">
        <w:rPr>
          <w:i/>
          <w:lang w:val="pt-BR"/>
        </w:rPr>
        <w:t>Psicologia social</w:t>
      </w:r>
      <w:r w:rsidRPr="00754227">
        <w:rPr>
          <w:lang w:val="pt-BR"/>
        </w:rPr>
        <w:t xml:space="preserve"> (pp. 287-308). Lisboa: Fundação </w:t>
      </w:r>
      <w:proofErr w:type="spellStart"/>
      <w:r w:rsidRPr="00754227">
        <w:rPr>
          <w:lang w:val="pt-BR"/>
        </w:rPr>
        <w:t>Calouste</w:t>
      </w:r>
      <w:proofErr w:type="spellEnd"/>
      <w:r w:rsidRPr="00754227">
        <w:rPr>
          <w:lang w:val="pt-BR"/>
        </w:rPr>
        <w:t xml:space="preserve"> </w:t>
      </w:r>
      <w:proofErr w:type="spellStart"/>
      <w:r w:rsidRPr="00754227">
        <w:rPr>
          <w:lang w:val="pt-BR"/>
        </w:rPr>
        <w:t>Gulbenkian</w:t>
      </w:r>
      <w:proofErr w:type="spellEnd"/>
      <w:r w:rsidRPr="00754227">
        <w:rPr>
          <w:lang w:val="pt-BR"/>
        </w:rPr>
        <w:t>.</w:t>
      </w:r>
    </w:p>
    <w:p w14:paraId="68D4AC9D" w14:textId="77777777" w:rsidR="00754227" w:rsidRPr="00754227" w:rsidRDefault="00754227" w:rsidP="00754227">
      <w:pPr>
        <w:ind w:left="850" w:right="144" w:hanging="706"/>
        <w:rPr>
          <w:lang w:val="pt-BR"/>
        </w:rPr>
      </w:pPr>
      <w:r w:rsidRPr="00754227">
        <w:rPr>
          <w:lang w:val="pt-BR"/>
        </w:rPr>
        <w:t xml:space="preserve">Baltazar, B. (2004). Os encontros e desencontros da militância e da vida cotidiana. </w:t>
      </w:r>
      <w:r w:rsidRPr="00754227">
        <w:rPr>
          <w:i/>
          <w:lang w:val="pt-BR"/>
        </w:rPr>
        <w:t>Psicologia: Teoria e Pesquisa</w:t>
      </w:r>
      <w:r w:rsidRPr="00754227">
        <w:rPr>
          <w:lang w:val="pt-BR"/>
        </w:rPr>
        <w:t xml:space="preserve">, </w:t>
      </w:r>
      <w:r w:rsidRPr="00754227">
        <w:rPr>
          <w:i/>
          <w:lang w:val="pt-BR"/>
        </w:rPr>
        <w:t>20</w:t>
      </w:r>
      <w:r w:rsidRPr="00754227">
        <w:rPr>
          <w:lang w:val="pt-BR"/>
        </w:rPr>
        <w:t>(2), 183-190.</w:t>
      </w:r>
    </w:p>
    <w:p w14:paraId="41EEE1AB" w14:textId="77777777" w:rsidR="00754227" w:rsidRPr="00754227" w:rsidRDefault="00754227" w:rsidP="00754227">
      <w:pPr>
        <w:ind w:left="850" w:right="144" w:hanging="706"/>
        <w:rPr>
          <w:lang w:val="pt-BR"/>
        </w:rPr>
      </w:pPr>
      <w:proofErr w:type="spellStart"/>
      <w:r w:rsidRPr="00754227">
        <w:rPr>
          <w:lang w:val="pt-BR"/>
        </w:rPr>
        <w:t>Bezzon</w:t>
      </w:r>
      <w:proofErr w:type="spellEnd"/>
      <w:r w:rsidRPr="00754227">
        <w:rPr>
          <w:lang w:val="pt-BR"/>
        </w:rPr>
        <w:t xml:space="preserve">, J. S., &amp; Soares, A. P. S. (2013). Vivências de crianças no ambiente rural: aproximações e distanciamentos na educação infantil. </w:t>
      </w:r>
      <w:r w:rsidRPr="00754227">
        <w:rPr>
          <w:i/>
          <w:lang w:val="pt-BR"/>
        </w:rPr>
        <w:t xml:space="preserve">Revista </w:t>
      </w:r>
      <w:proofErr w:type="spellStart"/>
      <w:r w:rsidRPr="00754227">
        <w:rPr>
          <w:i/>
          <w:lang w:val="pt-BR"/>
        </w:rPr>
        <w:t>Latinoamericana</w:t>
      </w:r>
      <w:proofErr w:type="spellEnd"/>
      <w:r w:rsidRPr="00754227">
        <w:rPr>
          <w:i/>
          <w:lang w:val="pt-BR"/>
        </w:rPr>
        <w:t xml:space="preserve"> de </w:t>
      </w:r>
      <w:proofErr w:type="spellStart"/>
      <w:r w:rsidRPr="00754227">
        <w:rPr>
          <w:i/>
          <w:lang w:val="pt-BR"/>
        </w:rPr>
        <w:t>Psicologí</w:t>
      </w:r>
      <w:r w:rsidRPr="00754227">
        <w:rPr>
          <w:lang w:val="pt-BR"/>
        </w:rPr>
        <w:t>a</w:t>
      </w:r>
      <w:proofErr w:type="spellEnd"/>
      <w:r w:rsidRPr="00754227">
        <w:rPr>
          <w:lang w:val="pt-BR"/>
        </w:rPr>
        <w:t xml:space="preserve">, </w:t>
      </w:r>
      <w:r w:rsidRPr="00754227">
        <w:rPr>
          <w:i/>
          <w:lang w:val="pt-BR"/>
        </w:rPr>
        <w:t>45</w:t>
      </w:r>
      <w:r w:rsidRPr="00754227">
        <w:rPr>
          <w:lang w:val="pt-BR"/>
        </w:rPr>
        <w:t>(3), 351-362.</w:t>
      </w:r>
    </w:p>
    <w:p w14:paraId="045446C6" w14:textId="77777777" w:rsidR="00754227" w:rsidRPr="00754227" w:rsidRDefault="00754227" w:rsidP="00754227">
      <w:pPr>
        <w:ind w:left="850" w:right="144" w:hanging="706"/>
        <w:rPr>
          <w:lang w:val="pt-BR"/>
        </w:rPr>
      </w:pPr>
      <w:proofErr w:type="spellStart"/>
      <w:r w:rsidRPr="00754227">
        <w:rPr>
          <w:lang w:val="pt-BR"/>
        </w:rPr>
        <w:t>Bonomo</w:t>
      </w:r>
      <w:proofErr w:type="spellEnd"/>
      <w:r w:rsidRPr="00754227">
        <w:rPr>
          <w:lang w:val="pt-BR"/>
        </w:rPr>
        <w:t xml:space="preserve">, M., &amp; Souza, L. (2010). Do território à cultura comunitária: representações sociais de comunidade. </w:t>
      </w:r>
      <w:r w:rsidRPr="00754227">
        <w:rPr>
          <w:i/>
          <w:lang w:val="pt-BR"/>
        </w:rPr>
        <w:t xml:space="preserve">Revista Electrónica de </w:t>
      </w:r>
      <w:proofErr w:type="spellStart"/>
      <w:r w:rsidRPr="00754227">
        <w:rPr>
          <w:i/>
          <w:lang w:val="pt-BR"/>
        </w:rPr>
        <w:t>Psicología</w:t>
      </w:r>
      <w:proofErr w:type="spellEnd"/>
      <w:r w:rsidRPr="00754227">
        <w:rPr>
          <w:i/>
          <w:lang w:val="pt-BR"/>
        </w:rPr>
        <w:t xml:space="preserve"> Política</w:t>
      </w:r>
      <w:r w:rsidRPr="00754227">
        <w:rPr>
          <w:lang w:val="pt-BR"/>
        </w:rPr>
        <w:t>,</w:t>
      </w:r>
      <w:r w:rsidRPr="00754227">
        <w:rPr>
          <w:i/>
          <w:lang w:val="pt-BR"/>
        </w:rPr>
        <w:t xml:space="preserve"> 23</w:t>
      </w:r>
      <w:r w:rsidRPr="00754227">
        <w:rPr>
          <w:lang w:val="pt-BR"/>
        </w:rPr>
        <w:t>, 1-50.</w:t>
      </w:r>
    </w:p>
    <w:p w14:paraId="302BD1C1" w14:textId="77777777" w:rsidR="00754227" w:rsidRPr="00754227" w:rsidRDefault="00754227" w:rsidP="00754227">
      <w:pPr>
        <w:ind w:left="850" w:right="144" w:hanging="706"/>
        <w:rPr>
          <w:lang w:val="pt-BR"/>
        </w:rPr>
      </w:pPr>
      <w:proofErr w:type="spellStart"/>
      <w:r w:rsidRPr="00754227">
        <w:rPr>
          <w:lang w:val="pt-BR"/>
        </w:rPr>
        <w:t>Brandeburg</w:t>
      </w:r>
      <w:proofErr w:type="spellEnd"/>
      <w:r w:rsidRPr="00754227">
        <w:rPr>
          <w:lang w:val="pt-BR"/>
        </w:rPr>
        <w:t xml:space="preserve">, A. (2010). Do rural tradicional ao rural socioambiental. </w:t>
      </w:r>
      <w:r w:rsidRPr="00754227">
        <w:rPr>
          <w:bCs/>
          <w:i/>
          <w:lang w:val="pt-BR"/>
        </w:rPr>
        <w:t>Ambiente &amp; Sociedade</w:t>
      </w:r>
      <w:r w:rsidRPr="00754227">
        <w:rPr>
          <w:lang w:val="pt-BR"/>
        </w:rPr>
        <w:t xml:space="preserve">, </w:t>
      </w:r>
      <w:r w:rsidRPr="00754227">
        <w:rPr>
          <w:i/>
          <w:lang w:val="pt-BR"/>
        </w:rPr>
        <w:t>13</w:t>
      </w:r>
      <w:r w:rsidRPr="00754227">
        <w:rPr>
          <w:lang w:val="pt-BR"/>
        </w:rPr>
        <w:t>(2), 417-428.</w:t>
      </w:r>
    </w:p>
    <w:p w14:paraId="1C1A98F4" w14:textId="77777777" w:rsidR="00754227" w:rsidRPr="00754227" w:rsidRDefault="00754227" w:rsidP="00754227">
      <w:pPr>
        <w:ind w:left="850" w:right="144" w:hanging="706"/>
        <w:rPr>
          <w:bCs/>
          <w:lang w:val="pt-BR"/>
        </w:rPr>
      </w:pPr>
      <w:r w:rsidRPr="00754227">
        <w:rPr>
          <w:bCs/>
          <w:lang w:val="pt-BR"/>
        </w:rPr>
        <w:t xml:space="preserve">Brown, R. (2007). </w:t>
      </w:r>
      <w:r w:rsidRPr="00754227">
        <w:rPr>
          <w:bCs/>
          <w:i/>
          <w:lang w:val="pt-BR"/>
        </w:rPr>
        <w:t xml:space="preserve">Psicologia </w:t>
      </w:r>
      <w:proofErr w:type="spellStart"/>
      <w:r w:rsidRPr="00754227">
        <w:rPr>
          <w:bCs/>
          <w:i/>
          <w:lang w:val="pt-BR"/>
        </w:rPr>
        <w:t>sociale</w:t>
      </w:r>
      <w:proofErr w:type="spellEnd"/>
      <w:r w:rsidRPr="00754227">
        <w:rPr>
          <w:bCs/>
          <w:i/>
          <w:lang w:val="pt-BR"/>
        </w:rPr>
        <w:t xml:space="preserve"> dei </w:t>
      </w:r>
      <w:proofErr w:type="spellStart"/>
      <w:r w:rsidRPr="00754227">
        <w:rPr>
          <w:bCs/>
          <w:i/>
          <w:lang w:val="pt-BR"/>
        </w:rPr>
        <w:t>gruppi</w:t>
      </w:r>
      <w:proofErr w:type="spellEnd"/>
      <w:r w:rsidRPr="00754227">
        <w:rPr>
          <w:bCs/>
          <w:i/>
          <w:lang w:val="pt-BR"/>
        </w:rPr>
        <w:t>.</w:t>
      </w:r>
      <w:r w:rsidRPr="00754227">
        <w:rPr>
          <w:bCs/>
          <w:lang w:val="pt-BR"/>
        </w:rPr>
        <w:t xml:space="preserve"> Bologna: Il </w:t>
      </w:r>
      <w:proofErr w:type="spellStart"/>
      <w:r w:rsidRPr="00754227">
        <w:rPr>
          <w:bCs/>
          <w:lang w:val="pt-BR"/>
        </w:rPr>
        <w:t>Mulino</w:t>
      </w:r>
      <w:proofErr w:type="spellEnd"/>
      <w:r w:rsidRPr="00754227">
        <w:rPr>
          <w:bCs/>
          <w:lang w:val="pt-BR"/>
        </w:rPr>
        <w:t xml:space="preserve">. </w:t>
      </w:r>
    </w:p>
    <w:p w14:paraId="436A9930" w14:textId="77777777" w:rsidR="00754227" w:rsidRPr="00754227" w:rsidRDefault="00754227" w:rsidP="00754227">
      <w:pPr>
        <w:ind w:left="850" w:right="144" w:hanging="706"/>
        <w:rPr>
          <w:lang w:val="pt-BR"/>
        </w:rPr>
      </w:pPr>
      <w:r w:rsidRPr="00754227">
        <w:rPr>
          <w:lang w:val="pt-BR"/>
        </w:rPr>
        <w:t xml:space="preserve">Campos, J. T. (2007). Festas juninas nas escolas: lições de preconceitos. </w:t>
      </w:r>
      <w:r w:rsidRPr="00754227">
        <w:rPr>
          <w:i/>
          <w:lang w:val="pt-BR"/>
        </w:rPr>
        <w:t>Educação &amp; Sociedade</w:t>
      </w:r>
      <w:r w:rsidRPr="00754227">
        <w:rPr>
          <w:lang w:val="pt-BR"/>
        </w:rPr>
        <w:t>, (</w:t>
      </w:r>
      <w:r w:rsidRPr="00754227">
        <w:rPr>
          <w:bCs/>
          <w:lang w:val="pt-BR"/>
        </w:rPr>
        <w:t>Campinas)</w:t>
      </w:r>
      <w:r w:rsidRPr="00754227">
        <w:rPr>
          <w:bCs/>
          <w:i/>
          <w:lang w:val="pt-BR"/>
        </w:rPr>
        <w:t>, 28</w:t>
      </w:r>
      <w:r w:rsidRPr="00754227">
        <w:rPr>
          <w:lang w:val="pt-BR"/>
        </w:rPr>
        <w:t>(99), 589-606.</w:t>
      </w:r>
    </w:p>
    <w:p w14:paraId="6B83AA64" w14:textId="77777777" w:rsidR="00754227" w:rsidRPr="00754227" w:rsidRDefault="00754227" w:rsidP="00754227">
      <w:pPr>
        <w:ind w:left="850" w:right="144" w:hanging="706"/>
        <w:rPr>
          <w:lang w:val="pt-BR"/>
        </w:rPr>
      </w:pPr>
      <w:r w:rsidRPr="00754227">
        <w:rPr>
          <w:lang w:val="pt-BR"/>
        </w:rPr>
        <w:t xml:space="preserve">Castro, E. G. (2005). </w:t>
      </w:r>
      <w:r w:rsidRPr="00754227">
        <w:rPr>
          <w:bCs/>
          <w:i/>
          <w:lang w:val="pt-BR"/>
        </w:rPr>
        <w:t>Entre Ficar e Sair: uma etnografia da construção social da categoria jovem rural</w:t>
      </w:r>
      <w:r w:rsidRPr="00754227">
        <w:rPr>
          <w:bCs/>
          <w:lang w:val="pt-BR"/>
        </w:rPr>
        <w:t>.</w:t>
      </w:r>
      <w:r w:rsidRPr="00754227">
        <w:rPr>
          <w:lang w:val="pt-BR"/>
        </w:rPr>
        <w:t xml:space="preserve"> Tese (Doutorado) - UFRJ/PPGAS/ Programa de Pós-graduação em Antropologia Social.</w:t>
      </w:r>
    </w:p>
    <w:p w14:paraId="352CA402" w14:textId="77777777" w:rsidR="00754227" w:rsidRPr="00754227" w:rsidRDefault="00754227" w:rsidP="00754227">
      <w:pPr>
        <w:ind w:left="850" w:right="144" w:hanging="706"/>
        <w:rPr>
          <w:lang w:val="pt-BR"/>
        </w:rPr>
      </w:pPr>
      <w:r w:rsidRPr="00754227">
        <w:rPr>
          <w:lang w:val="pt-BR"/>
        </w:rPr>
        <w:t>Cirilo Neto, M., &amp; Dimenstein, M. (2017). Saúde Mental em Contextos Rurais: o Trabalho Psicossocial em Análise. </w:t>
      </w:r>
      <w:r w:rsidRPr="00754227">
        <w:rPr>
          <w:i/>
          <w:iCs/>
          <w:lang w:val="pt-BR"/>
        </w:rPr>
        <w:t>Psicologia: Ciência e Profissão</w:t>
      </w:r>
      <w:r w:rsidRPr="00754227">
        <w:rPr>
          <w:lang w:val="pt-BR"/>
        </w:rPr>
        <w:t>, </w:t>
      </w:r>
      <w:r w:rsidRPr="00754227">
        <w:rPr>
          <w:i/>
          <w:iCs/>
          <w:lang w:val="pt-BR"/>
        </w:rPr>
        <w:t>37</w:t>
      </w:r>
      <w:r w:rsidRPr="00754227">
        <w:rPr>
          <w:lang w:val="pt-BR"/>
        </w:rPr>
        <w:t>(2), 461-474. </w:t>
      </w:r>
    </w:p>
    <w:p w14:paraId="0C9CA6F0" w14:textId="77777777" w:rsidR="00754227" w:rsidRPr="00754227" w:rsidRDefault="00754227" w:rsidP="00754227">
      <w:pPr>
        <w:ind w:left="850" w:right="144" w:hanging="706"/>
        <w:rPr>
          <w:lang w:val="pt-BR"/>
        </w:rPr>
      </w:pPr>
      <w:r w:rsidRPr="00754227">
        <w:rPr>
          <w:lang w:val="pt-BR"/>
        </w:rPr>
        <w:t xml:space="preserve">Conselho Federal de Psicologia. (2013). </w:t>
      </w:r>
      <w:r w:rsidRPr="00754227">
        <w:rPr>
          <w:i/>
          <w:lang w:val="pt-BR"/>
        </w:rPr>
        <w:t>Referências Técnicas para Atuação das(os) Psicólogas(os) em Questões Relativas a Terra.</w:t>
      </w:r>
      <w:r w:rsidRPr="00754227">
        <w:rPr>
          <w:lang w:val="pt-BR"/>
        </w:rPr>
        <w:t xml:space="preserve"> Brasília: CFP.</w:t>
      </w:r>
    </w:p>
    <w:p w14:paraId="70BD003A" w14:textId="77777777" w:rsidR="00754227" w:rsidRPr="00754227" w:rsidRDefault="00754227" w:rsidP="00754227">
      <w:pPr>
        <w:ind w:left="850" w:right="144" w:hanging="706"/>
        <w:rPr>
          <w:lang w:val="pt-BR"/>
        </w:rPr>
      </w:pPr>
      <w:proofErr w:type="spellStart"/>
      <w:r w:rsidRPr="00754227">
        <w:rPr>
          <w:lang w:val="pt-BR"/>
        </w:rPr>
        <w:t>Dancey</w:t>
      </w:r>
      <w:proofErr w:type="spellEnd"/>
      <w:r w:rsidRPr="00754227">
        <w:rPr>
          <w:lang w:val="pt-BR"/>
        </w:rPr>
        <w:t xml:space="preserve">, C. P., &amp; </w:t>
      </w:r>
      <w:proofErr w:type="spellStart"/>
      <w:r w:rsidRPr="00754227">
        <w:rPr>
          <w:lang w:val="pt-BR"/>
        </w:rPr>
        <w:t>Reidy</w:t>
      </w:r>
      <w:proofErr w:type="spellEnd"/>
      <w:r w:rsidRPr="00754227">
        <w:rPr>
          <w:lang w:val="pt-BR"/>
        </w:rPr>
        <w:t xml:space="preserve">, J. (2006). </w:t>
      </w:r>
      <w:r w:rsidRPr="00754227">
        <w:rPr>
          <w:i/>
          <w:lang w:val="pt-BR"/>
        </w:rPr>
        <w:t>Estatística sem matemática para psicologia</w:t>
      </w:r>
      <w:r w:rsidRPr="00754227">
        <w:rPr>
          <w:lang w:val="pt-BR"/>
        </w:rPr>
        <w:t xml:space="preserve">. Porto Alegre: Artmed.  </w:t>
      </w:r>
      <w:r w:rsidRPr="00754227">
        <w:rPr>
          <w:lang w:val="pt-BR"/>
        </w:rPr>
        <w:tab/>
      </w:r>
    </w:p>
    <w:p w14:paraId="1DBEB65F" w14:textId="77777777" w:rsidR="00754227" w:rsidRPr="00754227" w:rsidRDefault="00754227" w:rsidP="00754227">
      <w:pPr>
        <w:ind w:left="850" w:right="144" w:hanging="706"/>
        <w:rPr>
          <w:lang w:val="pt-BR"/>
        </w:rPr>
      </w:pPr>
      <w:r w:rsidRPr="00754227">
        <w:rPr>
          <w:lang w:val="pt-BR"/>
        </w:rPr>
        <w:t xml:space="preserve">Del Priore, M., &amp; Venâncio, R. (2006). </w:t>
      </w:r>
      <w:r w:rsidRPr="00754227">
        <w:rPr>
          <w:i/>
          <w:lang w:val="pt-BR"/>
        </w:rPr>
        <w:t>Uma história da vida rural no Brasil</w:t>
      </w:r>
      <w:r w:rsidRPr="00754227">
        <w:rPr>
          <w:lang w:val="pt-BR"/>
        </w:rPr>
        <w:t>. Rio de Janeiro: Ediouro.</w:t>
      </w:r>
    </w:p>
    <w:p w14:paraId="38671362" w14:textId="77777777" w:rsidR="00754227" w:rsidRPr="00754227" w:rsidRDefault="00754227" w:rsidP="00754227">
      <w:pPr>
        <w:ind w:left="850" w:right="144" w:hanging="706"/>
        <w:rPr>
          <w:lang w:val="pt-BR"/>
        </w:rPr>
      </w:pPr>
      <w:r w:rsidRPr="00754227">
        <w:rPr>
          <w:lang w:val="pt-BR"/>
        </w:rPr>
        <w:t xml:space="preserve">Deschamps, J-C., &amp; </w:t>
      </w:r>
      <w:proofErr w:type="spellStart"/>
      <w:r w:rsidRPr="00754227">
        <w:rPr>
          <w:lang w:val="pt-BR"/>
        </w:rPr>
        <w:t>Moliner</w:t>
      </w:r>
      <w:proofErr w:type="spellEnd"/>
      <w:r w:rsidRPr="00754227">
        <w:rPr>
          <w:lang w:val="pt-BR"/>
        </w:rPr>
        <w:t xml:space="preserve">, P. (2009). </w:t>
      </w:r>
      <w:r w:rsidRPr="00754227">
        <w:rPr>
          <w:i/>
          <w:lang w:val="pt-BR"/>
        </w:rPr>
        <w:t xml:space="preserve">A identidade em psicologia social – Dos processos </w:t>
      </w:r>
      <w:proofErr w:type="spellStart"/>
      <w:r w:rsidRPr="00754227">
        <w:rPr>
          <w:i/>
          <w:lang w:val="pt-BR"/>
        </w:rPr>
        <w:t>identitários</w:t>
      </w:r>
      <w:proofErr w:type="spellEnd"/>
      <w:r w:rsidRPr="00754227">
        <w:rPr>
          <w:i/>
          <w:lang w:val="pt-BR"/>
        </w:rPr>
        <w:t xml:space="preserve"> às representações sociais</w:t>
      </w:r>
      <w:r w:rsidRPr="00754227">
        <w:rPr>
          <w:lang w:val="pt-BR"/>
        </w:rPr>
        <w:t>. Petrópolis, RJ: Editora Vozes.</w:t>
      </w:r>
    </w:p>
    <w:p w14:paraId="655F6B45" w14:textId="77777777" w:rsidR="00754227" w:rsidRPr="00754227" w:rsidRDefault="00754227" w:rsidP="00754227">
      <w:pPr>
        <w:ind w:left="850" w:right="144" w:hanging="706"/>
        <w:rPr>
          <w:lang w:val="pt-BR"/>
        </w:rPr>
      </w:pPr>
      <w:proofErr w:type="spellStart"/>
      <w:r w:rsidRPr="00754227">
        <w:rPr>
          <w:lang w:val="pt-BR"/>
        </w:rPr>
        <w:t>Doise</w:t>
      </w:r>
      <w:proofErr w:type="spellEnd"/>
      <w:r w:rsidRPr="00754227">
        <w:rPr>
          <w:lang w:val="pt-BR"/>
        </w:rPr>
        <w:t xml:space="preserve">, W. (2002). </w:t>
      </w:r>
      <w:r w:rsidRPr="00754227">
        <w:rPr>
          <w:i/>
          <w:lang w:val="pt-BR"/>
        </w:rPr>
        <w:t xml:space="preserve">La </w:t>
      </w:r>
      <w:proofErr w:type="spellStart"/>
      <w:r w:rsidRPr="00754227">
        <w:rPr>
          <w:i/>
          <w:lang w:val="pt-BR"/>
        </w:rPr>
        <w:t>forza</w:t>
      </w:r>
      <w:proofErr w:type="spellEnd"/>
      <w:r w:rsidRPr="00754227">
        <w:rPr>
          <w:i/>
          <w:lang w:val="pt-BR"/>
        </w:rPr>
        <w:t xml:space="preserve"> </w:t>
      </w:r>
      <w:proofErr w:type="spellStart"/>
      <w:r w:rsidRPr="00754227">
        <w:rPr>
          <w:i/>
          <w:lang w:val="pt-BR"/>
        </w:rPr>
        <w:t>delle</w:t>
      </w:r>
      <w:proofErr w:type="spellEnd"/>
      <w:r w:rsidRPr="00754227">
        <w:rPr>
          <w:i/>
          <w:lang w:val="pt-BR"/>
        </w:rPr>
        <w:t xml:space="preserve"> </w:t>
      </w:r>
      <w:proofErr w:type="spellStart"/>
      <w:r w:rsidRPr="00754227">
        <w:rPr>
          <w:i/>
          <w:lang w:val="pt-BR"/>
        </w:rPr>
        <w:t>idee</w:t>
      </w:r>
      <w:proofErr w:type="spellEnd"/>
      <w:r w:rsidRPr="00754227">
        <w:rPr>
          <w:i/>
          <w:lang w:val="pt-BR"/>
        </w:rPr>
        <w:t xml:space="preserve"> – </w:t>
      </w:r>
      <w:proofErr w:type="spellStart"/>
      <w:r w:rsidRPr="00754227">
        <w:rPr>
          <w:i/>
          <w:lang w:val="pt-BR"/>
        </w:rPr>
        <w:t>rappresentazioni</w:t>
      </w:r>
      <w:proofErr w:type="spellEnd"/>
      <w:r w:rsidRPr="00754227">
        <w:rPr>
          <w:i/>
          <w:lang w:val="pt-BR"/>
        </w:rPr>
        <w:t xml:space="preserve"> </w:t>
      </w:r>
      <w:proofErr w:type="spellStart"/>
      <w:r w:rsidRPr="00754227">
        <w:rPr>
          <w:i/>
          <w:lang w:val="pt-BR"/>
        </w:rPr>
        <w:t>sociali</w:t>
      </w:r>
      <w:proofErr w:type="spellEnd"/>
      <w:r w:rsidRPr="00754227">
        <w:rPr>
          <w:i/>
          <w:lang w:val="pt-BR"/>
        </w:rPr>
        <w:t xml:space="preserve"> e </w:t>
      </w:r>
      <w:proofErr w:type="spellStart"/>
      <w:r w:rsidRPr="00754227">
        <w:rPr>
          <w:i/>
          <w:lang w:val="pt-BR"/>
        </w:rPr>
        <w:t>diritti</w:t>
      </w:r>
      <w:proofErr w:type="spellEnd"/>
      <w:r w:rsidRPr="00754227">
        <w:rPr>
          <w:i/>
          <w:lang w:val="pt-BR"/>
        </w:rPr>
        <w:t xml:space="preserve"> </w:t>
      </w:r>
      <w:proofErr w:type="spellStart"/>
      <w:r w:rsidRPr="00754227">
        <w:rPr>
          <w:i/>
          <w:lang w:val="pt-BR"/>
        </w:rPr>
        <w:t>umani</w:t>
      </w:r>
      <w:proofErr w:type="spellEnd"/>
      <w:r w:rsidRPr="00754227">
        <w:rPr>
          <w:i/>
          <w:lang w:val="pt-BR"/>
        </w:rPr>
        <w:t>.</w:t>
      </w:r>
      <w:r w:rsidRPr="00754227">
        <w:rPr>
          <w:lang w:val="pt-BR"/>
        </w:rPr>
        <w:t xml:space="preserve"> Bologna: Il </w:t>
      </w:r>
      <w:proofErr w:type="spellStart"/>
      <w:r w:rsidRPr="00754227">
        <w:rPr>
          <w:lang w:val="pt-BR"/>
        </w:rPr>
        <w:t>Mulino</w:t>
      </w:r>
      <w:proofErr w:type="spellEnd"/>
      <w:r w:rsidRPr="00754227">
        <w:rPr>
          <w:lang w:val="pt-BR"/>
        </w:rPr>
        <w:t>.</w:t>
      </w:r>
    </w:p>
    <w:p w14:paraId="18A319A6" w14:textId="77777777" w:rsidR="00754227" w:rsidRPr="00754227" w:rsidRDefault="00754227" w:rsidP="00754227">
      <w:pPr>
        <w:ind w:left="850" w:right="144" w:hanging="706"/>
        <w:rPr>
          <w:bCs/>
          <w:lang w:val="pt-BR"/>
        </w:rPr>
      </w:pPr>
      <w:r w:rsidRPr="00754227">
        <w:rPr>
          <w:bCs/>
          <w:lang w:val="pt-BR"/>
        </w:rPr>
        <w:t xml:space="preserve">Durham, E. R. (2004). </w:t>
      </w:r>
      <w:r w:rsidRPr="00754227">
        <w:rPr>
          <w:bCs/>
          <w:i/>
          <w:lang w:val="pt-BR"/>
        </w:rPr>
        <w:t>A dinâmica da cultura: ensaios de antropologia</w:t>
      </w:r>
      <w:r w:rsidRPr="00754227">
        <w:rPr>
          <w:bCs/>
          <w:lang w:val="pt-BR"/>
        </w:rPr>
        <w:t xml:space="preserve">. São Paulo: Cosac </w:t>
      </w:r>
      <w:proofErr w:type="spellStart"/>
      <w:r w:rsidRPr="00754227">
        <w:rPr>
          <w:bCs/>
          <w:lang w:val="pt-BR"/>
        </w:rPr>
        <w:t>Naify</w:t>
      </w:r>
      <w:proofErr w:type="spellEnd"/>
      <w:r w:rsidRPr="00754227">
        <w:rPr>
          <w:bCs/>
          <w:lang w:val="pt-BR"/>
        </w:rPr>
        <w:t xml:space="preserve">. </w:t>
      </w:r>
    </w:p>
    <w:p w14:paraId="441BB824" w14:textId="77777777" w:rsidR="00754227" w:rsidRPr="00754227" w:rsidRDefault="00754227" w:rsidP="00754227">
      <w:pPr>
        <w:ind w:left="850" w:right="144" w:hanging="706"/>
        <w:rPr>
          <w:lang w:val="pt-BR"/>
        </w:rPr>
      </w:pPr>
      <w:r w:rsidRPr="00754227">
        <w:rPr>
          <w:lang w:val="pt-BR"/>
        </w:rPr>
        <w:t xml:space="preserve">Elias, L. P., </w:t>
      </w:r>
      <w:proofErr w:type="spellStart"/>
      <w:r w:rsidRPr="00754227">
        <w:rPr>
          <w:lang w:val="pt-BR"/>
        </w:rPr>
        <w:t>Belik</w:t>
      </w:r>
      <w:proofErr w:type="spellEnd"/>
      <w:r w:rsidRPr="00754227">
        <w:rPr>
          <w:lang w:val="pt-BR"/>
        </w:rPr>
        <w:t xml:space="preserve">, W., Cunha, M. P., &amp; </w:t>
      </w:r>
      <w:proofErr w:type="spellStart"/>
      <w:r w:rsidRPr="00754227">
        <w:rPr>
          <w:lang w:val="pt-BR"/>
        </w:rPr>
        <w:t>Guilhoto</w:t>
      </w:r>
      <w:proofErr w:type="spellEnd"/>
      <w:r w:rsidRPr="00754227">
        <w:rPr>
          <w:lang w:val="pt-BR"/>
        </w:rPr>
        <w:t xml:space="preserve">, J. J. M. (2019). Impactos socioeconômicos do Programa Nacional de Alimentação Escolar na </w:t>
      </w:r>
      <w:r w:rsidRPr="00754227">
        <w:rPr>
          <w:lang w:val="pt-BR"/>
        </w:rPr>
        <w:lastRenderedPageBreak/>
        <w:t xml:space="preserve">agricultura familiar de Santa Catarina. </w:t>
      </w:r>
      <w:r w:rsidRPr="00754227">
        <w:rPr>
          <w:i/>
          <w:lang w:val="pt-BR"/>
        </w:rPr>
        <w:t>Revista de Economia e Sociologia Rural</w:t>
      </w:r>
      <w:r w:rsidRPr="00754227">
        <w:rPr>
          <w:lang w:val="pt-BR"/>
        </w:rPr>
        <w:t xml:space="preserve">, </w:t>
      </w:r>
      <w:r w:rsidRPr="00754227">
        <w:rPr>
          <w:i/>
          <w:lang w:val="pt-BR"/>
        </w:rPr>
        <w:t>57</w:t>
      </w:r>
      <w:r w:rsidRPr="00754227">
        <w:rPr>
          <w:lang w:val="pt-BR"/>
        </w:rPr>
        <w:t xml:space="preserve">(2), 215-233. </w:t>
      </w:r>
    </w:p>
    <w:p w14:paraId="767417D0" w14:textId="77777777" w:rsidR="00754227" w:rsidRPr="00754227" w:rsidRDefault="00754227" w:rsidP="00754227">
      <w:pPr>
        <w:ind w:left="850" w:right="144" w:hanging="706"/>
        <w:rPr>
          <w:lang w:val="en-US"/>
        </w:rPr>
      </w:pPr>
      <w:r w:rsidRPr="00754227">
        <w:rPr>
          <w:lang w:val="pt-BR"/>
        </w:rPr>
        <w:t xml:space="preserve">Field, A. (2009). </w:t>
      </w:r>
      <w:r w:rsidRPr="00754227">
        <w:rPr>
          <w:i/>
          <w:lang w:val="pt-BR"/>
        </w:rPr>
        <w:t>Descobrindo a estatística usando o SPSS</w:t>
      </w:r>
      <w:r w:rsidRPr="00754227">
        <w:rPr>
          <w:lang w:val="pt-BR"/>
        </w:rPr>
        <w:t xml:space="preserve">. </w:t>
      </w:r>
      <w:r w:rsidRPr="00754227">
        <w:rPr>
          <w:lang w:val="en-US"/>
        </w:rPr>
        <w:t xml:space="preserve">Porto Alegre: </w:t>
      </w:r>
      <w:proofErr w:type="spellStart"/>
      <w:r w:rsidRPr="00754227">
        <w:rPr>
          <w:lang w:val="en-US"/>
        </w:rPr>
        <w:t>Artmed</w:t>
      </w:r>
      <w:proofErr w:type="spellEnd"/>
      <w:r w:rsidRPr="00754227">
        <w:rPr>
          <w:lang w:val="en-US"/>
        </w:rPr>
        <w:t>.</w:t>
      </w:r>
    </w:p>
    <w:p w14:paraId="5EC2857D" w14:textId="77777777" w:rsidR="00754227" w:rsidRPr="00754227" w:rsidRDefault="00754227" w:rsidP="00754227">
      <w:pPr>
        <w:ind w:left="850" w:right="144" w:hanging="706"/>
        <w:rPr>
          <w:u w:val="single"/>
          <w:lang w:val="pt-BR"/>
        </w:rPr>
      </w:pPr>
      <w:r w:rsidRPr="00754227">
        <w:rPr>
          <w:lang w:val="en-US"/>
        </w:rPr>
        <w:t xml:space="preserve">Food and Agriculture Organization/FAO, &amp; International Fund for Agricultural Development/IFAD. </w:t>
      </w:r>
      <w:r w:rsidRPr="00754227">
        <w:rPr>
          <w:lang w:val="es-AR"/>
        </w:rPr>
        <w:t xml:space="preserve">(2019). </w:t>
      </w:r>
      <w:r w:rsidRPr="00754227">
        <w:rPr>
          <w:i/>
          <w:lang w:val="es-AR"/>
        </w:rPr>
        <w:t xml:space="preserve">Decenio de las naciones unidas para la agricultura familiar 2019-2028. </w:t>
      </w:r>
      <w:r w:rsidRPr="00754227">
        <w:rPr>
          <w:lang w:val="es-AR"/>
        </w:rPr>
        <w:t xml:space="preserve">Plan de acción mundial. </w:t>
      </w:r>
      <w:r w:rsidRPr="00754227">
        <w:rPr>
          <w:lang w:val="pt-BR"/>
        </w:rPr>
        <w:t xml:space="preserve">Roma. Disponível em: </w:t>
      </w:r>
      <w:hyperlink r:id="rId20" w:history="1">
        <w:r w:rsidRPr="00754227">
          <w:rPr>
            <w:rStyle w:val="Hipervnculo"/>
            <w:lang w:val="pt-BR"/>
          </w:rPr>
          <w:t>http://www.fao.org/3/ca4672es/ca4672es.pdf</w:t>
        </w:r>
      </w:hyperlink>
    </w:p>
    <w:p w14:paraId="67880139" w14:textId="77777777" w:rsidR="00754227" w:rsidRPr="00754227" w:rsidRDefault="00754227" w:rsidP="00754227">
      <w:pPr>
        <w:ind w:left="850" w:right="144" w:hanging="706"/>
        <w:rPr>
          <w:bCs/>
          <w:lang w:val="pt-BR"/>
        </w:rPr>
      </w:pPr>
      <w:proofErr w:type="spellStart"/>
      <w:r w:rsidRPr="00754227">
        <w:rPr>
          <w:bCs/>
          <w:lang w:val="pt-BR"/>
        </w:rPr>
        <w:t>Fressato</w:t>
      </w:r>
      <w:proofErr w:type="spellEnd"/>
      <w:r w:rsidRPr="00754227">
        <w:rPr>
          <w:bCs/>
          <w:lang w:val="pt-BR"/>
        </w:rPr>
        <w:t xml:space="preserve">, S. B. (2008). Cinema-história: teoria e representações sociais no cinema. In J. </w:t>
      </w:r>
      <w:proofErr w:type="spellStart"/>
      <w:r w:rsidRPr="00754227">
        <w:rPr>
          <w:bCs/>
          <w:lang w:val="pt-BR"/>
        </w:rPr>
        <w:t>Nóvoa</w:t>
      </w:r>
      <w:proofErr w:type="spellEnd"/>
      <w:r w:rsidRPr="00754227">
        <w:rPr>
          <w:bCs/>
          <w:lang w:val="pt-BR"/>
        </w:rPr>
        <w:t xml:space="preserve"> &amp; J. A. Barros (</w:t>
      </w:r>
      <w:proofErr w:type="spellStart"/>
      <w:r w:rsidRPr="00754227">
        <w:rPr>
          <w:bCs/>
          <w:lang w:val="pt-BR"/>
        </w:rPr>
        <w:t>Orgs</w:t>
      </w:r>
      <w:proofErr w:type="spellEnd"/>
      <w:r w:rsidRPr="00754227">
        <w:rPr>
          <w:bCs/>
          <w:lang w:val="pt-BR"/>
        </w:rPr>
        <w:t xml:space="preserve">.), </w:t>
      </w:r>
      <w:r w:rsidRPr="00754227">
        <w:rPr>
          <w:bCs/>
          <w:i/>
          <w:lang w:val="pt-BR"/>
        </w:rPr>
        <w:t>Cultura popular: espaço de deboche e de resistência. Uma representação em tristeza do Jeca</w:t>
      </w:r>
      <w:r w:rsidRPr="00754227">
        <w:rPr>
          <w:bCs/>
          <w:lang w:val="pt-BR"/>
        </w:rPr>
        <w:t xml:space="preserve">. (pp. 183-199). Rio de Janeiro: </w:t>
      </w:r>
      <w:proofErr w:type="spellStart"/>
      <w:r w:rsidRPr="00754227">
        <w:rPr>
          <w:bCs/>
          <w:lang w:val="pt-BR"/>
        </w:rPr>
        <w:t>Apicuri</w:t>
      </w:r>
      <w:proofErr w:type="spellEnd"/>
      <w:r w:rsidRPr="00754227">
        <w:rPr>
          <w:bCs/>
          <w:lang w:val="pt-BR"/>
        </w:rPr>
        <w:t xml:space="preserve">. </w:t>
      </w:r>
    </w:p>
    <w:p w14:paraId="67A3C85D" w14:textId="77777777" w:rsidR="00754227" w:rsidRPr="00754227" w:rsidRDefault="00754227" w:rsidP="00754227">
      <w:pPr>
        <w:ind w:left="850" w:right="144" w:hanging="706"/>
        <w:rPr>
          <w:bCs/>
          <w:lang w:val="pt-BR"/>
        </w:rPr>
      </w:pPr>
      <w:r w:rsidRPr="00754227">
        <w:rPr>
          <w:bCs/>
          <w:lang w:val="pt-BR"/>
        </w:rPr>
        <w:t xml:space="preserve">Gonçalves, E. M. (2005). O Folclore na mídia de massa: Globo rural e aspectos folclóricos do homem do campo. </w:t>
      </w:r>
      <w:r w:rsidRPr="00754227">
        <w:rPr>
          <w:bCs/>
          <w:i/>
          <w:lang w:val="pt-BR"/>
        </w:rPr>
        <w:t>Revista da Associação Nacional dos Programas de Pós-Graduação em Comunicação</w:t>
      </w:r>
      <w:r w:rsidRPr="00754227">
        <w:rPr>
          <w:bCs/>
          <w:lang w:val="pt-BR"/>
        </w:rPr>
        <w:t xml:space="preserve">, 3, 1-18. </w:t>
      </w:r>
    </w:p>
    <w:p w14:paraId="114A7DC4" w14:textId="77777777" w:rsidR="00754227" w:rsidRPr="00754227" w:rsidRDefault="00754227" w:rsidP="00754227">
      <w:pPr>
        <w:ind w:left="850" w:right="144" w:hanging="706"/>
        <w:rPr>
          <w:lang w:val="en-US"/>
        </w:rPr>
      </w:pPr>
      <w:r w:rsidRPr="00754227">
        <w:rPr>
          <w:lang w:val="en-US"/>
        </w:rPr>
        <w:t xml:space="preserve">Greenland, K., &amp; Brown, R. (2000). In D. </w:t>
      </w:r>
      <w:proofErr w:type="spellStart"/>
      <w:r w:rsidRPr="00754227">
        <w:rPr>
          <w:lang w:val="en-US"/>
        </w:rPr>
        <w:t>Capozza</w:t>
      </w:r>
      <w:proofErr w:type="spellEnd"/>
      <w:r w:rsidRPr="00754227">
        <w:rPr>
          <w:lang w:val="en-US"/>
        </w:rPr>
        <w:t xml:space="preserve"> &amp; R. Brown (Orgs.), </w:t>
      </w:r>
      <w:r w:rsidRPr="00754227">
        <w:rPr>
          <w:i/>
          <w:lang w:val="en-US"/>
        </w:rPr>
        <w:t xml:space="preserve">Social identity processes </w:t>
      </w:r>
      <w:r w:rsidRPr="00754227">
        <w:rPr>
          <w:lang w:val="en-US"/>
        </w:rPr>
        <w:t>(pp. 167-183). London: Sage Publications.</w:t>
      </w:r>
    </w:p>
    <w:p w14:paraId="71C783D8" w14:textId="77777777" w:rsidR="00754227" w:rsidRPr="00754227" w:rsidRDefault="00754227" w:rsidP="00754227">
      <w:pPr>
        <w:ind w:left="850" w:right="144" w:hanging="706"/>
        <w:rPr>
          <w:bCs/>
          <w:i/>
          <w:lang w:val="en-US"/>
        </w:rPr>
      </w:pPr>
      <w:r w:rsidRPr="00754227">
        <w:rPr>
          <w:bCs/>
          <w:lang w:val="en-US"/>
        </w:rPr>
        <w:t xml:space="preserve">Hair, J. F., Black, W. C., </w:t>
      </w:r>
      <w:proofErr w:type="spellStart"/>
      <w:r w:rsidRPr="00754227">
        <w:rPr>
          <w:bCs/>
          <w:lang w:val="en-US"/>
        </w:rPr>
        <w:t>Babin</w:t>
      </w:r>
      <w:proofErr w:type="spellEnd"/>
      <w:r w:rsidRPr="00754227">
        <w:rPr>
          <w:bCs/>
          <w:lang w:val="en-US"/>
        </w:rPr>
        <w:t xml:space="preserve">, B. J., &amp; Anderson, R. E. (2010). </w:t>
      </w:r>
      <w:r w:rsidRPr="00754227">
        <w:rPr>
          <w:bCs/>
          <w:i/>
          <w:lang w:val="en-US"/>
        </w:rPr>
        <w:t>Multivariate data analysis</w:t>
      </w:r>
      <w:r w:rsidRPr="00754227">
        <w:rPr>
          <w:bCs/>
          <w:lang w:val="en-US"/>
        </w:rPr>
        <w:t>. New York: Pearson.</w:t>
      </w:r>
    </w:p>
    <w:p w14:paraId="0E19E5CA" w14:textId="77777777" w:rsidR="00754227" w:rsidRPr="00754227" w:rsidRDefault="00754227" w:rsidP="00754227">
      <w:pPr>
        <w:ind w:left="850" w:right="144" w:hanging="706"/>
        <w:rPr>
          <w:lang w:val="en-US"/>
        </w:rPr>
      </w:pPr>
      <w:r w:rsidRPr="00754227">
        <w:rPr>
          <w:lang w:val="en-US"/>
        </w:rPr>
        <w:t>Hogg, D., &amp; Abrams, M. A. (1999).</w:t>
      </w:r>
      <w:r w:rsidRPr="00754227">
        <w:rPr>
          <w:bCs/>
          <w:i/>
          <w:lang w:val="en-US"/>
        </w:rPr>
        <w:t xml:space="preserve"> Social identifications</w:t>
      </w:r>
      <w:r w:rsidRPr="00754227">
        <w:rPr>
          <w:i/>
          <w:lang w:val="en-US"/>
        </w:rPr>
        <w:t xml:space="preserve"> –</w:t>
      </w:r>
      <w:r w:rsidRPr="00754227">
        <w:rPr>
          <w:lang w:val="en-US"/>
        </w:rPr>
        <w:t xml:space="preserve"> a social psychology of intergroup relations and group processes. USA and Canada: Routledge. </w:t>
      </w:r>
    </w:p>
    <w:p w14:paraId="129134A7" w14:textId="77777777" w:rsidR="00754227" w:rsidRPr="00754227" w:rsidRDefault="00754227" w:rsidP="00754227">
      <w:pPr>
        <w:ind w:left="850" w:right="144" w:hanging="706"/>
        <w:rPr>
          <w:lang w:val="pt-BR"/>
        </w:rPr>
      </w:pPr>
      <w:r w:rsidRPr="00754227">
        <w:rPr>
          <w:lang w:val="en-US"/>
        </w:rPr>
        <w:t>Hogg, M. A., Abrams, D., Otten, S., &amp; Hinkle, S. (2004</w:t>
      </w:r>
      <w:proofErr w:type="gramStart"/>
      <w:r w:rsidRPr="00754227">
        <w:rPr>
          <w:lang w:val="en-US"/>
        </w:rPr>
        <w:t>).The</w:t>
      </w:r>
      <w:proofErr w:type="gramEnd"/>
      <w:r w:rsidRPr="00754227">
        <w:rPr>
          <w:lang w:val="en-US"/>
        </w:rPr>
        <w:t xml:space="preserve"> social identity perspective: </w:t>
      </w:r>
      <w:r w:rsidRPr="00754227">
        <w:rPr>
          <w:bCs/>
          <w:lang w:val="en-US"/>
        </w:rPr>
        <w:t xml:space="preserve">intergroup relations, self-conception, and small groups. </w:t>
      </w:r>
      <w:proofErr w:type="spellStart"/>
      <w:r w:rsidRPr="00754227">
        <w:rPr>
          <w:i/>
          <w:lang w:val="pt-BR"/>
        </w:rPr>
        <w:t>Small</w:t>
      </w:r>
      <w:proofErr w:type="spellEnd"/>
      <w:r w:rsidRPr="00754227">
        <w:rPr>
          <w:i/>
          <w:lang w:val="pt-BR"/>
        </w:rPr>
        <w:t xml:space="preserve"> </w:t>
      </w:r>
      <w:proofErr w:type="spellStart"/>
      <w:r w:rsidRPr="00754227">
        <w:rPr>
          <w:i/>
          <w:lang w:val="pt-BR"/>
        </w:rPr>
        <w:t>Group</w:t>
      </w:r>
      <w:proofErr w:type="spellEnd"/>
      <w:r w:rsidRPr="00754227">
        <w:rPr>
          <w:i/>
          <w:lang w:val="pt-BR"/>
        </w:rPr>
        <w:t xml:space="preserve"> </w:t>
      </w:r>
      <w:proofErr w:type="spellStart"/>
      <w:r w:rsidRPr="00754227">
        <w:rPr>
          <w:i/>
          <w:lang w:val="pt-BR"/>
        </w:rPr>
        <w:t>Research</w:t>
      </w:r>
      <w:proofErr w:type="spellEnd"/>
      <w:r w:rsidRPr="00754227">
        <w:rPr>
          <w:i/>
          <w:lang w:val="pt-BR"/>
        </w:rPr>
        <w:t>,</w:t>
      </w:r>
      <w:r w:rsidRPr="00754227">
        <w:rPr>
          <w:lang w:val="pt-BR"/>
        </w:rPr>
        <w:t xml:space="preserve"> 35(3), 246-276.</w:t>
      </w:r>
    </w:p>
    <w:p w14:paraId="679D9BF8" w14:textId="77777777" w:rsidR="00754227" w:rsidRPr="00754227" w:rsidRDefault="00754227" w:rsidP="00754227">
      <w:pPr>
        <w:ind w:left="850" w:right="144" w:hanging="706"/>
        <w:rPr>
          <w:lang w:val="pt-BR"/>
        </w:rPr>
      </w:pPr>
      <w:r w:rsidRPr="00754227">
        <w:rPr>
          <w:lang w:val="pt-BR"/>
        </w:rPr>
        <w:t xml:space="preserve">Instituto Brasileiro de Geografia e Estatística. (2010). </w:t>
      </w:r>
      <w:r w:rsidRPr="00754227">
        <w:rPr>
          <w:i/>
          <w:lang w:val="pt-BR"/>
        </w:rPr>
        <w:t>Distribuição percentual da população nos Censos Demográficos, segundo as Grandes Regiões, as Unidades da Federação e a situação do domicílio</w:t>
      </w:r>
      <w:r w:rsidRPr="00754227">
        <w:rPr>
          <w:lang w:val="pt-BR"/>
        </w:rPr>
        <w:t xml:space="preserve">. Disponível em: </w:t>
      </w:r>
      <w:hyperlink r:id="rId21" w:history="1">
        <w:r w:rsidRPr="00754227">
          <w:rPr>
            <w:rStyle w:val="Hipervnculo"/>
            <w:lang w:val="pt-BR"/>
          </w:rPr>
          <w:t>https://ww2.ibge.gov.br/home/estatistica/populacao/censo2010/sinopse/sinopse_tab_brasil_zip.shtm</w:t>
        </w:r>
      </w:hyperlink>
    </w:p>
    <w:p w14:paraId="247566DE" w14:textId="62AD0AF2" w:rsidR="00754227" w:rsidRPr="00754227" w:rsidRDefault="00754227" w:rsidP="00754227">
      <w:pPr>
        <w:ind w:left="850" w:right="144" w:hanging="706"/>
        <w:rPr>
          <w:lang w:val="pt-BR"/>
        </w:rPr>
      </w:pPr>
      <w:r w:rsidRPr="00754227">
        <w:rPr>
          <w:lang w:val="pt-BR"/>
        </w:rPr>
        <w:t xml:space="preserve">Instituto Brasileiro de Geografia e Estatística. (2014). </w:t>
      </w:r>
      <w:r w:rsidRPr="00754227">
        <w:rPr>
          <w:i/>
          <w:lang w:val="pt-BR"/>
        </w:rPr>
        <w:t>Pesquisa Nacional por Amostra de Domicílios – 2014</w:t>
      </w:r>
      <w:r w:rsidRPr="00754227">
        <w:rPr>
          <w:lang w:val="pt-BR"/>
        </w:rPr>
        <w:t xml:space="preserve">. Disponível em: </w:t>
      </w:r>
      <w:hyperlink r:id="rId22" w:history="1">
        <w:r w:rsidR="00B67695" w:rsidRPr="00754227">
          <w:rPr>
            <w:rStyle w:val="Hipervnculo"/>
            <w:lang w:val="pt-BR"/>
          </w:rPr>
          <w:t>https://ww2.ibge.gov.br/home/estatistica/populacao/trabalhoerendimento/pnad2014/default.shtm</w:t>
        </w:r>
      </w:hyperlink>
      <w:r w:rsidR="00B67695">
        <w:rPr>
          <w:lang w:val="pt-BR"/>
        </w:rPr>
        <w:t xml:space="preserve"> </w:t>
      </w:r>
    </w:p>
    <w:p w14:paraId="46F80A18" w14:textId="77777777" w:rsidR="00754227" w:rsidRPr="00754227" w:rsidRDefault="00754227" w:rsidP="00754227">
      <w:pPr>
        <w:ind w:left="850" w:right="144" w:hanging="706"/>
        <w:rPr>
          <w:bCs/>
          <w:lang w:val="pt-BR"/>
        </w:rPr>
      </w:pPr>
      <w:r w:rsidRPr="00754227">
        <w:rPr>
          <w:bCs/>
          <w:lang w:val="pt-BR"/>
        </w:rPr>
        <w:t xml:space="preserve">Lima, L. C. (2008). Programa Alceste, primeira lição: a perspectiva </w:t>
      </w:r>
      <w:proofErr w:type="spellStart"/>
      <w:r w:rsidRPr="00754227">
        <w:rPr>
          <w:bCs/>
          <w:lang w:val="pt-BR"/>
        </w:rPr>
        <w:t>pragmatista</w:t>
      </w:r>
      <w:proofErr w:type="spellEnd"/>
      <w:r w:rsidRPr="00754227">
        <w:rPr>
          <w:bCs/>
          <w:lang w:val="pt-BR"/>
        </w:rPr>
        <w:t xml:space="preserve"> e o método estatístico. </w:t>
      </w:r>
      <w:r w:rsidRPr="00754227">
        <w:rPr>
          <w:bCs/>
          <w:i/>
          <w:lang w:val="pt-BR"/>
        </w:rPr>
        <w:t>Revista de Educação Pública</w:t>
      </w:r>
      <w:r w:rsidRPr="00754227">
        <w:rPr>
          <w:bCs/>
          <w:lang w:val="pt-BR"/>
        </w:rPr>
        <w:t>, 33, 83-97.</w:t>
      </w:r>
    </w:p>
    <w:p w14:paraId="34A82472" w14:textId="77777777" w:rsidR="00754227" w:rsidRPr="00754227" w:rsidRDefault="00754227" w:rsidP="00754227">
      <w:pPr>
        <w:ind w:left="850" w:right="144" w:hanging="706"/>
        <w:rPr>
          <w:lang w:val="es-AR"/>
        </w:rPr>
      </w:pPr>
      <w:r w:rsidRPr="00754227">
        <w:rPr>
          <w:lang w:val="pt-BR"/>
        </w:rPr>
        <w:t>Lopes, E. M., Ferreira, C. R. C., &amp; Friedrich, D. R. (2018). Psicologia e ruralidades: caminhos para um fazer psicológico transformador. </w:t>
      </w:r>
      <w:r w:rsidRPr="00754227">
        <w:rPr>
          <w:i/>
          <w:iCs/>
          <w:lang w:val="es-AR"/>
        </w:rPr>
        <w:t>Psicología, Conocimiento y Sociedad</w:t>
      </w:r>
      <w:r w:rsidRPr="00754227">
        <w:rPr>
          <w:lang w:val="es-AR"/>
        </w:rPr>
        <w:t>, </w:t>
      </w:r>
      <w:r w:rsidRPr="00754227">
        <w:rPr>
          <w:i/>
          <w:iCs/>
          <w:lang w:val="es-AR"/>
        </w:rPr>
        <w:t>8</w:t>
      </w:r>
      <w:r w:rsidRPr="00754227">
        <w:rPr>
          <w:lang w:val="es-AR"/>
        </w:rPr>
        <w:t>(1), 225-245. </w:t>
      </w:r>
    </w:p>
    <w:p w14:paraId="318AE835" w14:textId="77777777" w:rsidR="00754227" w:rsidRPr="00754227" w:rsidRDefault="00754227" w:rsidP="00754227">
      <w:pPr>
        <w:ind w:left="850" w:right="144" w:hanging="706"/>
        <w:rPr>
          <w:lang w:val="pt-BR"/>
        </w:rPr>
      </w:pPr>
      <w:r w:rsidRPr="00754227">
        <w:rPr>
          <w:lang w:val="es-AR"/>
        </w:rPr>
        <w:t xml:space="preserve">Monteiro, M. B., Lima, M. L., &amp; Vala, J. (1991).  </w:t>
      </w:r>
      <w:r w:rsidRPr="00754227">
        <w:rPr>
          <w:lang w:val="pt-BR"/>
        </w:rPr>
        <w:t xml:space="preserve">Identidade social: um conceito chave ou uma </w:t>
      </w:r>
      <w:proofErr w:type="spellStart"/>
      <w:r w:rsidRPr="00754227">
        <w:rPr>
          <w:lang w:val="pt-BR"/>
        </w:rPr>
        <w:t>panacéia</w:t>
      </w:r>
      <w:proofErr w:type="spellEnd"/>
      <w:r w:rsidRPr="00754227">
        <w:rPr>
          <w:lang w:val="pt-BR"/>
        </w:rPr>
        <w:t xml:space="preserve"> </w:t>
      </w:r>
      <w:proofErr w:type="gramStart"/>
      <w:r w:rsidRPr="00754227">
        <w:rPr>
          <w:lang w:val="pt-BR"/>
        </w:rPr>
        <w:t>universal?.</w:t>
      </w:r>
      <w:proofErr w:type="gramEnd"/>
      <w:r w:rsidRPr="00754227">
        <w:rPr>
          <w:lang w:val="pt-BR"/>
        </w:rPr>
        <w:t xml:space="preserve"> </w:t>
      </w:r>
      <w:r w:rsidRPr="00754227">
        <w:rPr>
          <w:i/>
          <w:iCs/>
          <w:lang w:val="pt-BR"/>
        </w:rPr>
        <w:t>Sociologia: Problemas e Práticas</w:t>
      </w:r>
      <w:r w:rsidRPr="00754227">
        <w:rPr>
          <w:lang w:val="pt-BR"/>
        </w:rPr>
        <w:t xml:space="preserve">, </w:t>
      </w:r>
      <w:r w:rsidRPr="00754227">
        <w:rPr>
          <w:i/>
          <w:lang w:val="pt-BR"/>
        </w:rPr>
        <w:t>9</w:t>
      </w:r>
      <w:r w:rsidRPr="00754227">
        <w:rPr>
          <w:lang w:val="pt-BR"/>
        </w:rPr>
        <w:t>, 107-120.</w:t>
      </w:r>
    </w:p>
    <w:p w14:paraId="38FAF4F9" w14:textId="77777777" w:rsidR="00754227" w:rsidRPr="00754227" w:rsidRDefault="00754227" w:rsidP="00754227">
      <w:pPr>
        <w:ind w:left="850" w:right="144" w:hanging="706"/>
        <w:rPr>
          <w:lang w:val="pt-BR"/>
        </w:rPr>
      </w:pPr>
      <w:r w:rsidRPr="00754227">
        <w:rPr>
          <w:lang w:val="pt-BR"/>
        </w:rPr>
        <w:t xml:space="preserve">Moreira, R. J. (2005). Ruralidades e globalizações: ensaiando uma interpretação. In R. J. Moreira (Org.), </w:t>
      </w:r>
      <w:r w:rsidRPr="00754227">
        <w:rPr>
          <w:i/>
          <w:lang w:val="pt-BR"/>
        </w:rPr>
        <w:t>Identidades sociais: ruralidades no Brasil contemporâneo</w:t>
      </w:r>
      <w:r w:rsidRPr="00754227">
        <w:rPr>
          <w:lang w:val="pt-BR"/>
        </w:rPr>
        <w:t xml:space="preserve"> (pp. 15-40). Rio de Janeiro: DP&amp;A.</w:t>
      </w:r>
    </w:p>
    <w:p w14:paraId="0E94C562" w14:textId="77777777" w:rsidR="00754227" w:rsidRPr="00754227" w:rsidRDefault="00754227" w:rsidP="00754227">
      <w:pPr>
        <w:ind w:left="850" w:right="144" w:hanging="706"/>
        <w:rPr>
          <w:bCs/>
          <w:lang w:val="pt-BR"/>
        </w:rPr>
      </w:pPr>
      <w:proofErr w:type="spellStart"/>
      <w:r w:rsidRPr="00754227">
        <w:rPr>
          <w:bCs/>
          <w:lang w:val="pt-BR"/>
        </w:rPr>
        <w:t>Moscovici</w:t>
      </w:r>
      <w:proofErr w:type="spellEnd"/>
      <w:r w:rsidRPr="00754227">
        <w:rPr>
          <w:bCs/>
          <w:lang w:val="pt-BR"/>
        </w:rPr>
        <w:t xml:space="preserve">, S. (2003). </w:t>
      </w:r>
      <w:r w:rsidRPr="00754227">
        <w:rPr>
          <w:bCs/>
          <w:i/>
          <w:iCs/>
          <w:lang w:val="pt-BR"/>
        </w:rPr>
        <w:t xml:space="preserve">Representações sociais: investigações em psicologia social. </w:t>
      </w:r>
      <w:r w:rsidRPr="00754227">
        <w:rPr>
          <w:bCs/>
          <w:lang w:val="pt-BR"/>
        </w:rPr>
        <w:t xml:space="preserve">Petrópolis, RJ: Vozes. </w:t>
      </w:r>
    </w:p>
    <w:p w14:paraId="7C64FAAB" w14:textId="77777777" w:rsidR="00754227" w:rsidRPr="00754227" w:rsidRDefault="00754227" w:rsidP="00754227">
      <w:pPr>
        <w:ind w:left="850" w:right="144" w:hanging="706"/>
        <w:rPr>
          <w:u w:val="single"/>
          <w:lang w:val="pt-BR"/>
        </w:rPr>
      </w:pPr>
      <w:r w:rsidRPr="00754227">
        <w:rPr>
          <w:lang w:val="pt-BR"/>
        </w:rPr>
        <w:t xml:space="preserve">Moura, F. F., Barbosa, V. N. M., Martins, C. M. S. S., &amp; Bomfim, Z. A. C. (2019). Psicologia e contextos rurais no brasil: interlocuções com a psicologia comunitária. </w:t>
      </w:r>
      <w:r w:rsidRPr="00754227">
        <w:rPr>
          <w:i/>
          <w:lang w:val="pt-BR"/>
        </w:rPr>
        <w:t>Revista Interamericana de Psicologia/</w:t>
      </w:r>
      <w:proofErr w:type="spellStart"/>
      <w:r w:rsidRPr="00754227">
        <w:rPr>
          <w:i/>
          <w:lang w:val="pt-BR"/>
        </w:rPr>
        <w:t>Interamerican</w:t>
      </w:r>
      <w:proofErr w:type="spellEnd"/>
      <w:r w:rsidRPr="00754227">
        <w:rPr>
          <w:i/>
          <w:lang w:val="pt-BR"/>
        </w:rPr>
        <w:t xml:space="preserve"> </w:t>
      </w:r>
      <w:proofErr w:type="spellStart"/>
      <w:r w:rsidRPr="00754227">
        <w:rPr>
          <w:i/>
          <w:lang w:val="pt-BR"/>
        </w:rPr>
        <w:t>Journal</w:t>
      </w:r>
      <w:proofErr w:type="spellEnd"/>
      <w:r w:rsidRPr="00754227">
        <w:rPr>
          <w:i/>
          <w:lang w:val="pt-BR"/>
        </w:rPr>
        <w:t xml:space="preserve"> </w:t>
      </w:r>
      <w:proofErr w:type="spellStart"/>
      <w:r w:rsidRPr="00754227">
        <w:rPr>
          <w:i/>
          <w:lang w:val="pt-BR"/>
        </w:rPr>
        <w:t>of</w:t>
      </w:r>
      <w:proofErr w:type="spellEnd"/>
      <w:r w:rsidRPr="00754227">
        <w:rPr>
          <w:i/>
          <w:lang w:val="pt-BR"/>
        </w:rPr>
        <w:t xml:space="preserve"> </w:t>
      </w:r>
      <w:proofErr w:type="spellStart"/>
      <w:r w:rsidRPr="00754227">
        <w:rPr>
          <w:i/>
          <w:lang w:val="pt-BR"/>
        </w:rPr>
        <w:t>Psychology</w:t>
      </w:r>
      <w:proofErr w:type="spellEnd"/>
      <w:r w:rsidRPr="00754227">
        <w:rPr>
          <w:lang w:val="pt-BR"/>
        </w:rPr>
        <w:t xml:space="preserve">, </w:t>
      </w:r>
      <w:r w:rsidRPr="00754227">
        <w:rPr>
          <w:i/>
          <w:lang w:val="pt-BR"/>
        </w:rPr>
        <w:t>53</w:t>
      </w:r>
      <w:r w:rsidRPr="00754227">
        <w:rPr>
          <w:lang w:val="pt-BR"/>
        </w:rPr>
        <w:t xml:space="preserve">(2), 140-154. Disponível em: </w:t>
      </w:r>
      <w:hyperlink r:id="rId23" w:history="1">
        <w:r w:rsidRPr="00754227">
          <w:rPr>
            <w:rStyle w:val="Hipervnculo"/>
            <w:lang w:val="pt-BR"/>
          </w:rPr>
          <w:t>https://journal.sipsych.org/index.php/IJP/article/view/1054/974</w:t>
        </w:r>
      </w:hyperlink>
    </w:p>
    <w:p w14:paraId="48F1698E" w14:textId="77777777" w:rsidR="00754227" w:rsidRPr="00754227" w:rsidRDefault="00754227" w:rsidP="00754227">
      <w:pPr>
        <w:ind w:left="850" w:right="144" w:hanging="706"/>
        <w:rPr>
          <w:lang w:val="pt-BR"/>
        </w:rPr>
      </w:pPr>
      <w:r w:rsidRPr="00754227">
        <w:rPr>
          <w:lang w:val="pt-BR"/>
        </w:rPr>
        <w:lastRenderedPageBreak/>
        <w:t xml:space="preserve">Nascimento, S. S. (2012). Homem com homem, mulher com mulher: paródias sertanejas no interior de Goiás. </w:t>
      </w:r>
      <w:r w:rsidRPr="00754227">
        <w:rPr>
          <w:bCs/>
          <w:i/>
          <w:lang w:val="pt-BR"/>
        </w:rPr>
        <w:t xml:space="preserve">Cadernos </w:t>
      </w:r>
      <w:proofErr w:type="spellStart"/>
      <w:r w:rsidRPr="00754227">
        <w:rPr>
          <w:bCs/>
          <w:i/>
          <w:lang w:val="pt-BR"/>
        </w:rPr>
        <w:t>Pagu</w:t>
      </w:r>
      <w:proofErr w:type="spellEnd"/>
      <w:r w:rsidRPr="00754227">
        <w:rPr>
          <w:lang w:val="pt-BR"/>
        </w:rPr>
        <w:t>, 39, 367- 402.</w:t>
      </w:r>
    </w:p>
    <w:p w14:paraId="706B5B1A" w14:textId="77777777" w:rsidR="00754227" w:rsidRPr="00754227" w:rsidRDefault="00754227" w:rsidP="00754227">
      <w:pPr>
        <w:ind w:left="850" w:right="144" w:hanging="706"/>
        <w:rPr>
          <w:lang w:val="pt-BR"/>
        </w:rPr>
      </w:pPr>
      <w:proofErr w:type="spellStart"/>
      <w:r w:rsidRPr="00754227">
        <w:rPr>
          <w:lang w:val="it-IT"/>
        </w:rPr>
        <w:t>Niederle</w:t>
      </w:r>
      <w:proofErr w:type="spellEnd"/>
      <w:r w:rsidRPr="00754227">
        <w:rPr>
          <w:lang w:val="it-IT"/>
        </w:rPr>
        <w:t xml:space="preserve">, P. A. (2017). </w:t>
      </w:r>
      <w:proofErr w:type="spellStart"/>
      <w:r w:rsidRPr="00754227">
        <w:rPr>
          <w:lang w:val="it-IT"/>
        </w:rPr>
        <w:t>Afinal</w:t>
      </w:r>
      <w:proofErr w:type="spellEnd"/>
      <w:r w:rsidRPr="00754227">
        <w:rPr>
          <w:lang w:val="it-IT"/>
        </w:rPr>
        <w:t xml:space="preserve">, </w:t>
      </w:r>
      <w:proofErr w:type="spellStart"/>
      <w:r w:rsidRPr="00754227">
        <w:rPr>
          <w:lang w:val="it-IT"/>
        </w:rPr>
        <w:t>que</w:t>
      </w:r>
      <w:proofErr w:type="spellEnd"/>
      <w:r w:rsidRPr="00754227">
        <w:rPr>
          <w:lang w:val="it-IT"/>
        </w:rPr>
        <w:t xml:space="preserve"> </w:t>
      </w:r>
      <w:proofErr w:type="spellStart"/>
      <w:r w:rsidRPr="00754227">
        <w:rPr>
          <w:lang w:val="it-IT"/>
        </w:rPr>
        <w:t>inclusão</w:t>
      </w:r>
      <w:proofErr w:type="spellEnd"/>
      <w:r w:rsidRPr="00754227">
        <w:rPr>
          <w:lang w:val="it-IT"/>
        </w:rPr>
        <w:t xml:space="preserve"> </w:t>
      </w:r>
      <w:proofErr w:type="spellStart"/>
      <w:r w:rsidRPr="00754227">
        <w:rPr>
          <w:lang w:val="it-IT"/>
        </w:rPr>
        <w:t>produtiva</w:t>
      </w:r>
      <w:proofErr w:type="spellEnd"/>
      <w:r w:rsidRPr="00754227">
        <w:rPr>
          <w:lang w:val="it-IT"/>
        </w:rPr>
        <w:t xml:space="preserve">? A </w:t>
      </w:r>
      <w:proofErr w:type="spellStart"/>
      <w:r w:rsidRPr="00754227">
        <w:rPr>
          <w:lang w:val="it-IT"/>
        </w:rPr>
        <w:t>contribuição</w:t>
      </w:r>
      <w:proofErr w:type="spellEnd"/>
      <w:r w:rsidRPr="00754227">
        <w:rPr>
          <w:lang w:val="it-IT"/>
        </w:rPr>
        <w:t xml:space="preserve"> </w:t>
      </w:r>
      <w:proofErr w:type="spellStart"/>
      <w:r w:rsidRPr="00754227">
        <w:rPr>
          <w:lang w:val="it-IT"/>
        </w:rPr>
        <w:t>dos</w:t>
      </w:r>
      <w:proofErr w:type="spellEnd"/>
      <w:r w:rsidRPr="00754227">
        <w:rPr>
          <w:lang w:val="it-IT"/>
        </w:rPr>
        <w:t xml:space="preserve"> </w:t>
      </w:r>
      <w:proofErr w:type="spellStart"/>
      <w:r w:rsidRPr="00754227">
        <w:rPr>
          <w:lang w:val="it-IT"/>
        </w:rPr>
        <w:t>novos</w:t>
      </w:r>
      <w:proofErr w:type="spellEnd"/>
      <w:r w:rsidRPr="00754227">
        <w:rPr>
          <w:lang w:val="it-IT"/>
        </w:rPr>
        <w:t xml:space="preserve"> </w:t>
      </w:r>
      <w:proofErr w:type="spellStart"/>
      <w:r w:rsidRPr="00754227">
        <w:rPr>
          <w:lang w:val="it-IT"/>
        </w:rPr>
        <w:t>mercados</w:t>
      </w:r>
      <w:proofErr w:type="spellEnd"/>
      <w:r w:rsidRPr="00754227">
        <w:rPr>
          <w:lang w:val="it-IT"/>
        </w:rPr>
        <w:t xml:space="preserve"> </w:t>
      </w:r>
      <w:proofErr w:type="spellStart"/>
      <w:r w:rsidRPr="00754227">
        <w:rPr>
          <w:lang w:val="it-IT"/>
        </w:rPr>
        <w:t>alimentares</w:t>
      </w:r>
      <w:proofErr w:type="spellEnd"/>
      <w:r w:rsidRPr="00754227">
        <w:rPr>
          <w:lang w:val="it-IT"/>
        </w:rPr>
        <w:t>. In G. C. Costa, &amp; S. M. P. P. Bergamasco (</w:t>
      </w:r>
      <w:proofErr w:type="spellStart"/>
      <w:r w:rsidRPr="00754227">
        <w:rPr>
          <w:lang w:val="it-IT"/>
        </w:rPr>
        <w:t>Orgs</w:t>
      </w:r>
      <w:proofErr w:type="spellEnd"/>
      <w:r w:rsidRPr="00754227">
        <w:rPr>
          <w:lang w:val="it-IT"/>
        </w:rPr>
        <w:t xml:space="preserve">.), </w:t>
      </w:r>
      <w:proofErr w:type="spellStart"/>
      <w:r w:rsidRPr="00754227">
        <w:rPr>
          <w:i/>
          <w:lang w:val="it-IT"/>
        </w:rPr>
        <w:t>Agricultura</w:t>
      </w:r>
      <w:proofErr w:type="spellEnd"/>
      <w:r w:rsidRPr="00754227">
        <w:rPr>
          <w:i/>
          <w:lang w:val="it-IT"/>
        </w:rPr>
        <w:t xml:space="preserve"> </w:t>
      </w:r>
      <w:proofErr w:type="spellStart"/>
      <w:r w:rsidRPr="00754227">
        <w:rPr>
          <w:i/>
          <w:lang w:val="it-IT"/>
        </w:rPr>
        <w:t>familiar</w:t>
      </w:r>
      <w:proofErr w:type="spellEnd"/>
      <w:r w:rsidRPr="00754227">
        <w:rPr>
          <w:i/>
          <w:lang w:val="it-IT"/>
        </w:rPr>
        <w:t xml:space="preserve"> brasileira: </w:t>
      </w:r>
      <w:proofErr w:type="spellStart"/>
      <w:r w:rsidRPr="00754227">
        <w:rPr>
          <w:i/>
          <w:lang w:val="it-IT"/>
        </w:rPr>
        <w:t>desafios</w:t>
      </w:r>
      <w:proofErr w:type="spellEnd"/>
      <w:r w:rsidRPr="00754227">
        <w:rPr>
          <w:i/>
          <w:lang w:val="it-IT"/>
        </w:rPr>
        <w:t xml:space="preserve"> e </w:t>
      </w:r>
      <w:proofErr w:type="spellStart"/>
      <w:r w:rsidRPr="00754227">
        <w:rPr>
          <w:i/>
          <w:lang w:val="it-IT"/>
        </w:rPr>
        <w:t>perspectivas</w:t>
      </w:r>
      <w:proofErr w:type="spellEnd"/>
      <w:r w:rsidRPr="00754227">
        <w:rPr>
          <w:i/>
          <w:lang w:val="it-IT"/>
        </w:rPr>
        <w:t xml:space="preserve"> de futuro</w:t>
      </w:r>
      <w:r w:rsidRPr="00754227">
        <w:rPr>
          <w:lang w:val="it-IT"/>
        </w:rPr>
        <w:t xml:space="preserve"> (pp. 168-196). Brasília: </w:t>
      </w:r>
      <w:proofErr w:type="spellStart"/>
      <w:r w:rsidRPr="00754227">
        <w:rPr>
          <w:lang w:val="it-IT"/>
        </w:rPr>
        <w:t>Ministério</w:t>
      </w:r>
      <w:proofErr w:type="spellEnd"/>
      <w:r w:rsidRPr="00754227">
        <w:rPr>
          <w:lang w:val="it-IT"/>
        </w:rPr>
        <w:t xml:space="preserve"> do </w:t>
      </w:r>
      <w:proofErr w:type="spellStart"/>
      <w:r w:rsidRPr="00754227">
        <w:rPr>
          <w:lang w:val="it-IT"/>
        </w:rPr>
        <w:t>Desenvolvimento</w:t>
      </w:r>
      <w:proofErr w:type="spellEnd"/>
      <w:r w:rsidRPr="00754227">
        <w:rPr>
          <w:lang w:val="it-IT"/>
        </w:rPr>
        <w:t xml:space="preserve"> </w:t>
      </w:r>
      <w:proofErr w:type="spellStart"/>
      <w:r w:rsidRPr="00754227">
        <w:rPr>
          <w:lang w:val="it-IT"/>
        </w:rPr>
        <w:t>Agrário</w:t>
      </w:r>
      <w:proofErr w:type="spellEnd"/>
      <w:r w:rsidRPr="00754227">
        <w:rPr>
          <w:lang w:val="it-IT"/>
        </w:rPr>
        <w:t>.</w:t>
      </w:r>
    </w:p>
    <w:p w14:paraId="6192F193" w14:textId="77777777" w:rsidR="00754227" w:rsidRPr="00754227" w:rsidRDefault="00754227" w:rsidP="00754227">
      <w:pPr>
        <w:ind w:left="850" w:right="144" w:hanging="706"/>
        <w:rPr>
          <w:lang w:val="pt-BR"/>
        </w:rPr>
      </w:pPr>
      <w:proofErr w:type="spellStart"/>
      <w:r w:rsidRPr="00754227">
        <w:rPr>
          <w:iCs/>
          <w:lang w:val="pt-BR"/>
        </w:rPr>
        <w:t>Nóvoa</w:t>
      </w:r>
      <w:proofErr w:type="spellEnd"/>
      <w:r w:rsidRPr="00754227">
        <w:rPr>
          <w:iCs/>
          <w:lang w:val="pt-BR"/>
        </w:rPr>
        <w:t xml:space="preserve">. J., &amp; </w:t>
      </w:r>
      <w:proofErr w:type="spellStart"/>
      <w:r w:rsidRPr="00754227">
        <w:rPr>
          <w:iCs/>
          <w:lang w:val="pt-BR"/>
        </w:rPr>
        <w:t>Fressato</w:t>
      </w:r>
      <w:proofErr w:type="spellEnd"/>
      <w:r w:rsidRPr="00754227">
        <w:rPr>
          <w:iCs/>
          <w:lang w:val="pt-BR"/>
        </w:rPr>
        <w:t xml:space="preserve">, S. (2007). </w:t>
      </w:r>
      <w:r w:rsidRPr="00754227">
        <w:rPr>
          <w:bCs/>
          <w:lang w:val="pt-BR"/>
        </w:rPr>
        <w:t xml:space="preserve">Um caipira ingênuo e malicioso debocha da modernidade: representações no cinema de </w:t>
      </w:r>
      <w:proofErr w:type="spellStart"/>
      <w:r w:rsidRPr="00754227">
        <w:rPr>
          <w:bCs/>
          <w:lang w:val="pt-BR"/>
        </w:rPr>
        <w:t>Mazzaropi</w:t>
      </w:r>
      <w:proofErr w:type="spellEnd"/>
      <w:r w:rsidRPr="00754227">
        <w:rPr>
          <w:bCs/>
          <w:lang w:val="pt-BR"/>
        </w:rPr>
        <w:t xml:space="preserve">. </w:t>
      </w:r>
      <w:proofErr w:type="spellStart"/>
      <w:r w:rsidRPr="00754227">
        <w:rPr>
          <w:i/>
          <w:lang w:val="pt-BR"/>
        </w:rPr>
        <w:t>Politeia</w:t>
      </w:r>
      <w:proofErr w:type="spellEnd"/>
      <w:r w:rsidRPr="00754227">
        <w:rPr>
          <w:i/>
          <w:lang w:val="pt-BR"/>
        </w:rPr>
        <w:t>: História e Sociedade, 7</w:t>
      </w:r>
      <w:r w:rsidRPr="00754227">
        <w:rPr>
          <w:lang w:val="pt-BR"/>
        </w:rPr>
        <w:t>(1), 187-203.</w:t>
      </w:r>
    </w:p>
    <w:p w14:paraId="5D4A7B6D" w14:textId="77777777" w:rsidR="00754227" w:rsidRPr="00754227" w:rsidRDefault="00754227" w:rsidP="00754227">
      <w:pPr>
        <w:ind w:left="850" w:right="144" w:hanging="706"/>
        <w:rPr>
          <w:bCs/>
          <w:lang w:val="pt-BR"/>
        </w:rPr>
      </w:pPr>
      <w:r w:rsidRPr="00754227">
        <w:rPr>
          <w:bCs/>
          <w:lang w:val="pt-BR"/>
        </w:rPr>
        <w:t xml:space="preserve">Oliveira, L. L. (2003). Do Caipira Picando Fumo a Chitãozinho e Xororó, ou da roça ao rodeio. </w:t>
      </w:r>
      <w:r w:rsidRPr="00754227">
        <w:rPr>
          <w:bCs/>
          <w:i/>
          <w:lang w:val="pt-BR"/>
        </w:rPr>
        <w:t>Revista USP</w:t>
      </w:r>
      <w:r w:rsidRPr="00754227">
        <w:rPr>
          <w:bCs/>
          <w:lang w:val="pt-BR"/>
        </w:rPr>
        <w:t xml:space="preserve">, 59, 232-257. </w:t>
      </w:r>
    </w:p>
    <w:p w14:paraId="0D6DFB70" w14:textId="77777777" w:rsidR="00754227" w:rsidRPr="00754227" w:rsidRDefault="00754227" w:rsidP="00754227">
      <w:pPr>
        <w:ind w:left="850" w:right="144" w:hanging="706"/>
        <w:rPr>
          <w:bCs/>
          <w:lang w:val="pt-BR"/>
        </w:rPr>
      </w:pPr>
      <w:r w:rsidRPr="00754227">
        <w:rPr>
          <w:bCs/>
          <w:lang w:val="pt-BR"/>
        </w:rPr>
        <w:t xml:space="preserve">Pereira, E. A., &amp; Gomes, N. P. M. (2002). </w:t>
      </w:r>
      <w:r w:rsidRPr="00754227">
        <w:rPr>
          <w:bCs/>
          <w:i/>
          <w:lang w:val="pt-BR"/>
        </w:rPr>
        <w:t>Flor do não esquecimento – cultura popular e processos de transformação.</w:t>
      </w:r>
      <w:r w:rsidRPr="00754227">
        <w:rPr>
          <w:bCs/>
          <w:lang w:val="pt-BR"/>
        </w:rPr>
        <w:t xml:space="preserve"> Belo horizonte: Autêntica.</w:t>
      </w:r>
    </w:p>
    <w:p w14:paraId="4F53AE4F" w14:textId="77777777" w:rsidR="00754227" w:rsidRPr="00754227" w:rsidRDefault="00754227" w:rsidP="00754227">
      <w:pPr>
        <w:ind w:left="850" w:right="144" w:hanging="706"/>
        <w:rPr>
          <w:lang w:val="pt-BR"/>
        </w:rPr>
      </w:pPr>
      <w:proofErr w:type="spellStart"/>
      <w:r w:rsidRPr="00754227">
        <w:rPr>
          <w:lang w:val="pt-BR"/>
        </w:rPr>
        <w:t>Pratta</w:t>
      </w:r>
      <w:proofErr w:type="spellEnd"/>
      <w:r w:rsidRPr="00754227">
        <w:rPr>
          <w:lang w:val="pt-BR"/>
        </w:rPr>
        <w:t xml:space="preserve">, E. M., &amp; Santos, M. (2007). Família e adolescência: a influência do contexto familiar no desenvolvimento psicológico de seus membros. </w:t>
      </w:r>
      <w:r w:rsidRPr="00754227">
        <w:rPr>
          <w:bCs/>
          <w:i/>
          <w:lang w:val="pt-BR"/>
        </w:rPr>
        <w:t>Psicologia em Estudo</w:t>
      </w:r>
      <w:r w:rsidRPr="00754227">
        <w:rPr>
          <w:lang w:val="pt-BR"/>
        </w:rPr>
        <w:t xml:space="preserve">, </w:t>
      </w:r>
      <w:r w:rsidRPr="00754227">
        <w:rPr>
          <w:i/>
          <w:lang w:val="pt-BR"/>
        </w:rPr>
        <w:t>12</w:t>
      </w:r>
      <w:r w:rsidRPr="00754227">
        <w:rPr>
          <w:lang w:val="pt-BR"/>
        </w:rPr>
        <w:t>(2), 247-256.</w:t>
      </w:r>
    </w:p>
    <w:p w14:paraId="5852F67F" w14:textId="77777777" w:rsidR="00754227" w:rsidRPr="00754227" w:rsidRDefault="00754227" w:rsidP="00754227">
      <w:pPr>
        <w:ind w:left="850" w:right="144" w:hanging="706"/>
        <w:rPr>
          <w:lang w:val="es-AR"/>
        </w:rPr>
      </w:pPr>
      <w:proofErr w:type="spellStart"/>
      <w:r w:rsidRPr="00754227">
        <w:rPr>
          <w:bCs/>
          <w:lang w:val="pt-BR"/>
        </w:rPr>
        <w:t>Reinert</w:t>
      </w:r>
      <w:proofErr w:type="spellEnd"/>
      <w:r w:rsidRPr="00754227">
        <w:rPr>
          <w:bCs/>
          <w:lang w:val="pt-BR"/>
        </w:rPr>
        <w:t xml:space="preserve">, M. (1990). Alceste, une </w:t>
      </w:r>
      <w:proofErr w:type="spellStart"/>
      <w:r w:rsidRPr="00754227">
        <w:rPr>
          <w:bCs/>
          <w:lang w:val="pt-BR"/>
        </w:rPr>
        <w:t>méthodologie</w:t>
      </w:r>
      <w:proofErr w:type="spellEnd"/>
      <w:r w:rsidRPr="00754227">
        <w:rPr>
          <w:bCs/>
          <w:lang w:val="pt-BR"/>
        </w:rPr>
        <w:t xml:space="preserve"> d’</w:t>
      </w:r>
      <w:proofErr w:type="spellStart"/>
      <w:r w:rsidRPr="00754227">
        <w:rPr>
          <w:bCs/>
          <w:lang w:val="pt-BR"/>
        </w:rPr>
        <w:t>analyse</w:t>
      </w:r>
      <w:proofErr w:type="spellEnd"/>
      <w:r w:rsidRPr="00754227">
        <w:rPr>
          <w:bCs/>
          <w:lang w:val="pt-BR"/>
        </w:rPr>
        <w:t xml:space="preserve"> </w:t>
      </w:r>
      <w:proofErr w:type="spellStart"/>
      <w:r w:rsidRPr="00754227">
        <w:rPr>
          <w:bCs/>
          <w:lang w:val="pt-BR"/>
        </w:rPr>
        <w:t>des</w:t>
      </w:r>
      <w:proofErr w:type="spellEnd"/>
      <w:r w:rsidRPr="00754227">
        <w:rPr>
          <w:bCs/>
          <w:lang w:val="pt-BR"/>
        </w:rPr>
        <w:t xml:space="preserve"> </w:t>
      </w:r>
      <w:proofErr w:type="spellStart"/>
      <w:r w:rsidRPr="00754227">
        <w:rPr>
          <w:bCs/>
          <w:lang w:val="pt-BR"/>
        </w:rPr>
        <w:t>données</w:t>
      </w:r>
      <w:proofErr w:type="spellEnd"/>
      <w:r w:rsidRPr="00754227">
        <w:rPr>
          <w:bCs/>
          <w:lang w:val="pt-BR"/>
        </w:rPr>
        <w:t xml:space="preserve"> </w:t>
      </w:r>
      <w:proofErr w:type="spellStart"/>
      <w:r w:rsidRPr="00754227">
        <w:rPr>
          <w:bCs/>
          <w:lang w:val="pt-BR"/>
        </w:rPr>
        <w:t>textuelles</w:t>
      </w:r>
      <w:proofErr w:type="spellEnd"/>
      <w:r w:rsidRPr="00754227">
        <w:rPr>
          <w:bCs/>
          <w:lang w:val="pt-BR"/>
        </w:rPr>
        <w:t xml:space="preserve"> et une </w:t>
      </w:r>
      <w:proofErr w:type="spellStart"/>
      <w:r w:rsidRPr="00754227">
        <w:rPr>
          <w:bCs/>
          <w:lang w:val="pt-BR"/>
        </w:rPr>
        <w:t>aplicattion</w:t>
      </w:r>
      <w:proofErr w:type="spellEnd"/>
      <w:r w:rsidRPr="00754227">
        <w:rPr>
          <w:bCs/>
          <w:lang w:val="pt-BR"/>
        </w:rPr>
        <w:t xml:space="preserve">. </w:t>
      </w:r>
      <w:proofErr w:type="spellStart"/>
      <w:r w:rsidRPr="00754227">
        <w:rPr>
          <w:bCs/>
          <w:lang w:val="pt-BR"/>
        </w:rPr>
        <w:t>Aurelia</w:t>
      </w:r>
      <w:proofErr w:type="spellEnd"/>
      <w:r w:rsidRPr="00754227">
        <w:rPr>
          <w:bCs/>
          <w:lang w:val="pt-BR"/>
        </w:rPr>
        <w:t xml:space="preserve"> de Gerard de Nerval</w:t>
      </w:r>
      <w:r w:rsidRPr="00754227">
        <w:rPr>
          <w:bCs/>
          <w:i/>
          <w:lang w:val="pt-BR"/>
        </w:rPr>
        <w:t xml:space="preserve">. </w:t>
      </w:r>
      <w:r w:rsidRPr="00754227">
        <w:rPr>
          <w:bCs/>
          <w:i/>
          <w:lang w:val="es-AR"/>
        </w:rPr>
        <w:t>Bulletin de methodologie sociologique</w:t>
      </w:r>
      <w:r w:rsidRPr="00754227">
        <w:rPr>
          <w:bCs/>
          <w:lang w:val="es-AR"/>
        </w:rPr>
        <w:t>, 26, 24-54.</w:t>
      </w:r>
    </w:p>
    <w:p w14:paraId="01C75243" w14:textId="77777777" w:rsidR="00754227" w:rsidRPr="00754227" w:rsidRDefault="00754227" w:rsidP="00754227">
      <w:pPr>
        <w:ind w:left="850" w:right="144" w:hanging="706"/>
        <w:rPr>
          <w:bCs/>
          <w:lang w:val="es-AR"/>
        </w:rPr>
      </w:pPr>
      <w:r w:rsidRPr="00754227">
        <w:rPr>
          <w:bCs/>
          <w:lang w:val="es-AR"/>
        </w:rPr>
        <w:t xml:space="preserve">Rimé, B. (2005). </w:t>
      </w:r>
      <w:r w:rsidRPr="00754227">
        <w:rPr>
          <w:bCs/>
          <w:i/>
          <w:iCs/>
          <w:lang w:val="es-AR"/>
        </w:rPr>
        <w:t>Le partage social des emotions</w:t>
      </w:r>
      <w:r w:rsidRPr="00754227">
        <w:rPr>
          <w:bCs/>
          <w:lang w:val="es-AR"/>
        </w:rPr>
        <w:t>. Paris: PUF (Press universitaires de France).</w:t>
      </w:r>
    </w:p>
    <w:p w14:paraId="56AB8BF0" w14:textId="77777777" w:rsidR="00754227" w:rsidRPr="00754227" w:rsidRDefault="00754227" w:rsidP="00754227">
      <w:pPr>
        <w:ind w:left="850" w:right="144" w:hanging="706"/>
        <w:rPr>
          <w:lang w:val="pt-BR"/>
        </w:rPr>
      </w:pPr>
      <w:r w:rsidRPr="00754227">
        <w:rPr>
          <w:lang w:val="es-AR"/>
        </w:rPr>
        <w:t xml:space="preserve">Rubini, M. (2003). Henry Tajfel: dai processi di categorizzazione al pregiudizio sociale. In A. Polmonari &amp; N. Cavazza (Orgs.), </w:t>
      </w:r>
      <w:r w:rsidRPr="00754227">
        <w:rPr>
          <w:i/>
          <w:lang w:val="es-AR"/>
        </w:rPr>
        <w:t>Ricerche e protagonisti della psicologia sociale</w:t>
      </w:r>
      <w:r w:rsidRPr="00754227">
        <w:rPr>
          <w:lang w:val="es-AR"/>
        </w:rPr>
        <w:t xml:space="preserve"> (pp. 187-214). </w:t>
      </w:r>
      <w:r w:rsidRPr="00754227">
        <w:rPr>
          <w:lang w:val="pt-BR"/>
        </w:rPr>
        <w:t xml:space="preserve">Bologna: Il </w:t>
      </w:r>
      <w:proofErr w:type="spellStart"/>
      <w:r w:rsidRPr="00754227">
        <w:rPr>
          <w:lang w:val="pt-BR"/>
        </w:rPr>
        <w:t>Mulino</w:t>
      </w:r>
      <w:proofErr w:type="spellEnd"/>
      <w:r w:rsidRPr="00754227">
        <w:rPr>
          <w:lang w:val="pt-BR"/>
        </w:rPr>
        <w:t>.</w:t>
      </w:r>
    </w:p>
    <w:p w14:paraId="0E24477E" w14:textId="77777777" w:rsidR="00754227" w:rsidRPr="00754227" w:rsidRDefault="00754227" w:rsidP="00754227">
      <w:pPr>
        <w:ind w:left="850" w:right="144" w:hanging="706"/>
        <w:rPr>
          <w:lang w:val="pt-BR"/>
        </w:rPr>
      </w:pPr>
      <w:r w:rsidRPr="00754227">
        <w:rPr>
          <w:lang w:val="pt-BR"/>
        </w:rPr>
        <w:t xml:space="preserve">Senna, S. R. C. M., &amp; </w:t>
      </w:r>
      <w:proofErr w:type="spellStart"/>
      <w:r w:rsidRPr="00754227">
        <w:rPr>
          <w:lang w:val="pt-BR"/>
        </w:rPr>
        <w:t>Dessen</w:t>
      </w:r>
      <w:proofErr w:type="spellEnd"/>
      <w:r w:rsidRPr="00754227">
        <w:rPr>
          <w:lang w:val="pt-BR"/>
        </w:rPr>
        <w:t xml:space="preserve">, M. A. (2012). Contribuições das teorias do desenvolvimento humano para concepção contemporânea da adolescência. </w:t>
      </w:r>
      <w:r w:rsidRPr="00754227">
        <w:rPr>
          <w:bCs/>
          <w:i/>
          <w:lang w:val="pt-BR"/>
        </w:rPr>
        <w:t>Psicologia: Teoria e Pesquisa</w:t>
      </w:r>
      <w:r w:rsidRPr="00754227">
        <w:rPr>
          <w:lang w:val="pt-BR"/>
        </w:rPr>
        <w:t xml:space="preserve">, </w:t>
      </w:r>
      <w:r w:rsidRPr="00754227">
        <w:rPr>
          <w:i/>
          <w:lang w:val="pt-BR"/>
        </w:rPr>
        <w:t>28</w:t>
      </w:r>
      <w:r w:rsidRPr="00754227">
        <w:rPr>
          <w:lang w:val="pt-BR"/>
        </w:rPr>
        <w:t>(1), 101-108.</w:t>
      </w:r>
    </w:p>
    <w:p w14:paraId="20D753F7" w14:textId="77777777" w:rsidR="00754227" w:rsidRPr="00754227" w:rsidRDefault="00754227" w:rsidP="00754227">
      <w:pPr>
        <w:ind w:left="850" w:right="144" w:hanging="706"/>
        <w:rPr>
          <w:lang w:val="pt-BR"/>
        </w:rPr>
      </w:pPr>
      <w:r w:rsidRPr="00754227">
        <w:rPr>
          <w:lang w:val="pt-BR"/>
        </w:rPr>
        <w:t>Silva, K. B., &amp; Macedo, J. P. (2017). Psicologia e Ruralidades no Brasil: Contribuições para o Debate. </w:t>
      </w:r>
      <w:r w:rsidRPr="00754227">
        <w:rPr>
          <w:i/>
          <w:iCs/>
          <w:lang w:val="pt-BR"/>
        </w:rPr>
        <w:t>Psicologia: Ciência e Profissão</w:t>
      </w:r>
      <w:r w:rsidRPr="00754227">
        <w:rPr>
          <w:lang w:val="pt-BR"/>
        </w:rPr>
        <w:t>, </w:t>
      </w:r>
      <w:r w:rsidRPr="00754227">
        <w:rPr>
          <w:i/>
          <w:iCs/>
          <w:lang w:val="pt-BR"/>
        </w:rPr>
        <w:t>37</w:t>
      </w:r>
      <w:r w:rsidRPr="00754227">
        <w:rPr>
          <w:lang w:val="pt-BR"/>
        </w:rPr>
        <w:t xml:space="preserve">(3), 815-830.  </w:t>
      </w:r>
    </w:p>
    <w:p w14:paraId="7FBCDE21" w14:textId="77777777" w:rsidR="00754227" w:rsidRPr="00754227" w:rsidRDefault="00754227" w:rsidP="00754227">
      <w:pPr>
        <w:ind w:left="850" w:right="144" w:hanging="706"/>
        <w:rPr>
          <w:lang w:val="pt-BR"/>
        </w:rPr>
      </w:pPr>
      <w:r w:rsidRPr="00754227">
        <w:rPr>
          <w:lang w:val="pt-BR"/>
        </w:rPr>
        <w:t>Souza, L. (2004). Processos de categorização e identidade: solidariedade, exclusão e violência. In L. Souza, &amp; Z. A. Trindade (</w:t>
      </w:r>
      <w:proofErr w:type="spellStart"/>
      <w:r w:rsidRPr="00754227">
        <w:rPr>
          <w:lang w:val="pt-BR"/>
        </w:rPr>
        <w:t>Orgs</w:t>
      </w:r>
      <w:proofErr w:type="spellEnd"/>
      <w:r w:rsidRPr="00754227">
        <w:rPr>
          <w:lang w:val="pt-BR"/>
        </w:rPr>
        <w:t xml:space="preserve">.), </w:t>
      </w:r>
      <w:r w:rsidRPr="00754227">
        <w:rPr>
          <w:i/>
          <w:lang w:val="pt-BR"/>
        </w:rPr>
        <w:t xml:space="preserve">Violência e exclusão: convivendo com paradoxos </w:t>
      </w:r>
      <w:r w:rsidRPr="00754227">
        <w:rPr>
          <w:lang w:val="pt-BR"/>
        </w:rPr>
        <w:t>(pp. 57-74). São Paulo: Casa do Psicólogo.</w:t>
      </w:r>
    </w:p>
    <w:p w14:paraId="0BA2890F" w14:textId="77777777" w:rsidR="00754227" w:rsidRPr="00754227" w:rsidRDefault="00754227" w:rsidP="00754227">
      <w:pPr>
        <w:ind w:left="850" w:right="144" w:hanging="706"/>
        <w:rPr>
          <w:lang w:val="pt-BR"/>
        </w:rPr>
      </w:pPr>
      <w:r w:rsidRPr="00754227">
        <w:rPr>
          <w:lang w:val="pt-BR"/>
        </w:rPr>
        <w:t xml:space="preserve">Souza, L. (2008). Alteridade, processos </w:t>
      </w:r>
      <w:proofErr w:type="spellStart"/>
      <w:r w:rsidRPr="00754227">
        <w:rPr>
          <w:lang w:val="pt-BR"/>
        </w:rPr>
        <w:t>identitários</w:t>
      </w:r>
      <w:proofErr w:type="spellEnd"/>
      <w:r w:rsidRPr="00754227">
        <w:rPr>
          <w:lang w:val="pt-BR"/>
        </w:rPr>
        <w:t xml:space="preserve"> e violência acadêmica. In E. M. Rosa, L. Souza, &amp; L. Z. Avellar (</w:t>
      </w:r>
      <w:proofErr w:type="spellStart"/>
      <w:r w:rsidRPr="00754227">
        <w:rPr>
          <w:lang w:val="pt-BR"/>
        </w:rPr>
        <w:t>Orgs</w:t>
      </w:r>
      <w:proofErr w:type="spellEnd"/>
      <w:r w:rsidRPr="00754227">
        <w:rPr>
          <w:lang w:val="pt-BR"/>
        </w:rPr>
        <w:t xml:space="preserve">.), </w:t>
      </w:r>
      <w:r w:rsidRPr="00754227">
        <w:rPr>
          <w:i/>
          <w:iCs/>
          <w:lang w:val="pt-BR"/>
        </w:rPr>
        <w:t>Psicologia social – temas em debate</w:t>
      </w:r>
      <w:r w:rsidRPr="00754227">
        <w:rPr>
          <w:lang w:val="pt-BR"/>
        </w:rPr>
        <w:t xml:space="preserve"> (pp. 169-198). Vitória: UFES-ABRAPSO.</w:t>
      </w:r>
    </w:p>
    <w:p w14:paraId="7570BBAB" w14:textId="77777777" w:rsidR="00754227" w:rsidRPr="00754227" w:rsidRDefault="00754227" w:rsidP="00754227">
      <w:pPr>
        <w:ind w:left="850" w:right="144" w:hanging="706"/>
        <w:rPr>
          <w:bCs/>
          <w:lang w:val="en-US"/>
        </w:rPr>
      </w:pPr>
      <w:proofErr w:type="spellStart"/>
      <w:r w:rsidRPr="00754227">
        <w:rPr>
          <w:bCs/>
          <w:lang w:val="pt-BR"/>
        </w:rPr>
        <w:t>Speltini</w:t>
      </w:r>
      <w:proofErr w:type="spellEnd"/>
      <w:r w:rsidRPr="00754227">
        <w:rPr>
          <w:bCs/>
          <w:lang w:val="pt-BR"/>
        </w:rPr>
        <w:t xml:space="preserve">, G., &amp; </w:t>
      </w:r>
      <w:proofErr w:type="spellStart"/>
      <w:r w:rsidRPr="00754227">
        <w:rPr>
          <w:bCs/>
          <w:lang w:val="pt-BR"/>
        </w:rPr>
        <w:t>Palmonari</w:t>
      </w:r>
      <w:proofErr w:type="spellEnd"/>
      <w:r w:rsidRPr="00754227">
        <w:rPr>
          <w:bCs/>
          <w:lang w:val="pt-BR"/>
        </w:rPr>
        <w:t xml:space="preserve">, A. (1999). </w:t>
      </w:r>
      <w:r w:rsidRPr="00754227">
        <w:rPr>
          <w:bCs/>
          <w:i/>
          <w:lang w:val="pt-BR"/>
        </w:rPr>
        <w:t xml:space="preserve">I </w:t>
      </w:r>
      <w:proofErr w:type="spellStart"/>
      <w:r w:rsidRPr="00754227">
        <w:rPr>
          <w:bCs/>
          <w:i/>
          <w:lang w:val="pt-BR"/>
        </w:rPr>
        <w:t>gruppi</w:t>
      </w:r>
      <w:proofErr w:type="spellEnd"/>
      <w:r w:rsidRPr="00754227">
        <w:rPr>
          <w:bCs/>
          <w:i/>
          <w:lang w:val="pt-BR"/>
        </w:rPr>
        <w:t xml:space="preserve"> </w:t>
      </w:r>
      <w:proofErr w:type="spellStart"/>
      <w:r w:rsidRPr="00754227">
        <w:rPr>
          <w:bCs/>
          <w:i/>
          <w:lang w:val="pt-BR"/>
        </w:rPr>
        <w:t>sociali</w:t>
      </w:r>
      <w:proofErr w:type="spellEnd"/>
      <w:r w:rsidRPr="00754227">
        <w:rPr>
          <w:bCs/>
          <w:i/>
          <w:lang w:val="pt-BR"/>
        </w:rPr>
        <w:t>.</w:t>
      </w:r>
      <w:r w:rsidRPr="00754227">
        <w:rPr>
          <w:bCs/>
          <w:lang w:val="pt-BR"/>
        </w:rPr>
        <w:t xml:space="preserve"> </w:t>
      </w:r>
      <w:r w:rsidRPr="00754227">
        <w:rPr>
          <w:bCs/>
          <w:lang w:val="en-US"/>
        </w:rPr>
        <w:t xml:space="preserve">Bologna: Il </w:t>
      </w:r>
      <w:proofErr w:type="spellStart"/>
      <w:r w:rsidRPr="00754227">
        <w:rPr>
          <w:bCs/>
          <w:lang w:val="en-US"/>
        </w:rPr>
        <w:t>Mulino</w:t>
      </w:r>
      <w:proofErr w:type="spellEnd"/>
      <w:r w:rsidRPr="00754227">
        <w:rPr>
          <w:bCs/>
          <w:lang w:val="en-US"/>
        </w:rPr>
        <w:t xml:space="preserve">. </w:t>
      </w:r>
    </w:p>
    <w:p w14:paraId="00DC8A4F" w14:textId="77777777" w:rsidR="00754227" w:rsidRPr="00754227" w:rsidRDefault="00754227" w:rsidP="00754227">
      <w:pPr>
        <w:ind w:left="850" w:right="144" w:hanging="706"/>
        <w:rPr>
          <w:bCs/>
          <w:lang w:val="es-AR"/>
        </w:rPr>
      </w:pPr>
      <w:r w:rsidRPr="00754227">
        <w:rPr>
          <w:bCs/>
          <w:lang w:val="en-US"/>
        </w:rPr>
        <w:t xml:space="preserve">Tajfel, H. (1970). Experiments in intergroup discrimination. </w:t>
      </w:r>
      <w:r w:rsidRPr="00754227">
        <w:rPr>
          <w:bCs/>
          <w:lang w:val="es-AR"/>
        </w:rPr>
        <w:t xml:space="preserve">Scientific American, p. 96-102. </w:t>
      </w:r>
    </w:p>
    <w:p w14:paraId="27B29D7E" w14:textId="77777777" w:rsidR="00754227" w:rsidRPr="00754227" w:rsidRDefault="00754227" w:rsidP="00754227">
      <w:pPr>
        <w:ind w:left="850" w:right="144" w:hanging="706"/>
        <w:rPr>
          <w:lang w:val="pt-BR"/>
        </w:rPr>
      </w:pPr>
      <w:r w:rsidRPr="00754227">
        <w:rPr>
          <w:lang w:val="es-AR"/>
        </w:rPr>
        <w:t xml:space="preserve">Tajfel, H. (1972). La catégorisation sociale. </w:t>
      </w:r>
      <w:r w:rsidRPr="00754227">
        <w:rPr>
          <w:lang w:val="en-US"/>
        </w:rPr>
        <w:t xml:space="preserve">In S. Moscovici (Ed.), </w:t>
      </w:r>
      <w:r w:rsidRPr="00754227">
        <w:rPr>
          <w:i/>
          <w:iCs/>
          <w:lang w:val="en-US"/>
        </w:rPr>
        <w:t xml:space="preserve">Introduction à la </w:t>
      </w:r>
      <w:proofErr w:type="spellStart"/>
      <w:r w:rsidRPr="00754227">
        <w:rPr>
          <w:i/>
          <w:iCs/>
          <w:lang w:val="en-US"/>
        </w:rPr>
        <w:t>psychologie</w:t>
      </w:r>
      <w:proofErr w:type="spellEnd"/>
      <w:r w:rsidRPr="00754227">
        <w:rPr>
          <w:i/>
          <w:iCs/>
          <w:lang w:val="en-US"/>
        </w:rPr>
        <w:t xml:space="preserve"> </w:t>
      </w:r>
      <w:proofErr w:type="spellStart"/>
      <w:r w:rsidRPr="00754227">
        <w:rPr>
          <w:i/>
          <w:iCs/>
          <w:lang w:val="en-US"/>
        </w:rPr>
        <w:t>sociale</w:t>
      </w:r>
      <w:proofErr w:type="spellEnd"/>
      <w:r w:rsidRPr="00754227">
        <w:rPr>
          <w:b/>
          <w:iCs/>
          <w:lang w:val="en-US"/>
        </w:rPr>
        <w:t xml:space="preserve"> </w:t>
      </w:r>
      <w:r w:rsidRPr="00754227">
        <w:rPr>
          <w:iCs/>
          <w:lang w:val="en-US"/>
        </w:rPr>
        <w:t>(</w:t>
      </w:r>
      <w:r w:rsidRPr="00754227">
        <w:rPr>
          <w:lang w:val="en-US"/>
        </w:rPr>
        <w:t xml:space="preserve">p. 272-302). </w:t>
      </w:r>
      <w:r w:rsidRPr="00754227">
        <w:rPr>
          <w:lang w:val="pt-BR"/>
        </w:rPr>
        <w:t>Paris: Larousse.</w:t>
      </w:r>
    </w:p>
    <w:p w14:paraId="0A50A55F" w14:textId="77777777" w:rsidR="00754227" w:rsidRPr="00754227" w:rsidRDefault="00754227" w:rsidP="00754227">
      <w:pPr>
        <w:ind w:left="850" w:right="144" w:hanging="706"/>
        <w:rPr>
          <w:lang w:val="pt-BR"/>
        </w:rPr>
      </w:pPr>
      <w:proofErr w:type="spellStart"/>
      <w:r w:rsidRPr="00754227">
        <w:rPr>
          <w:lang w:val="pt-BR"/>
        </w:rPr>
        <w:t>Tajfel</w:t>
      </w:r>
      <w:proofErr w:type="spellEnd"/>
      <w:r w:rsidRPr="00754227">
        <w:rPr>
          <w:lang w:val="pt-BR"/>
        </w:rPr>
        <w:t>, H. (1982a). Comportamento intergrupo e psicologia social da mudança. In A. F. Barroso, B. M. Silva, J. Vala, B. M. Monteiro, &amp; M. H. Castro (</w:t>
      </w:r>
      <w:proofErr w:type="spellStart"/>
      <w:r w:rsidRPr="00754227">
        <w:rPr>
          <w:lang w:val="pt-BR"/>
        </w:rPr>
        <w:t>Orgs</w:t>
      </w:r>
      <w:proofErr w:type="spellEnd"/>
      <w:r w:rsidRPr="00754227">
        <w:rPr>
          <w:lang w:val="pt-BR"/>
        </w:rPr>
        <w:t xml:space="preserve">.), </w:t>
      </w:r>
      <w:r w:rsidRPr="00754227">
        <w:rPr>
          <w:i/>
          <w:lang w:val="pt-BR"/>
        </w:rPr>
        <w:t xml:space="preserve">Mudança social e psicologia social </w:t>
      </w:r>
      <w:r w:rsidRPr="00754227">
        <w:rPr>
          <w:lang w:val="pt-BR"/>
        </w:rPr>
        <w:t>(pp. 13-24). Lisboa: Livros horizonte.</w:t>
      </w:r>
    </w:p>
    <w:p w14:paraId="52E4EE23" w14:textId="77777777" w:rsidR="00754227" w:rsidRPr="00754227" w:rsidRDefault="00754227" w:rsidP="00754227">
      <w:pPr>
        <w:ind w:left="850" w:right="144" w:hanging="706"/>
        <w:rPr>
          <w:lang w:val="pt-BR"/>
        </w:rPr>
      </w:pPr>
      <w:proofErr w:type="spellStart"/>
      <w:r w:rsidRPr="00754227">
        <w:rPr>
          <w:lang w:val="pt-BR"/>
        </w:rPr>
        <w:t>Tajfel</w:t>
      </w:r>
      <w:proofErr w:type="spellEnd"/>
      <w:r w:rsidRPr="00754227">
        <w:rPr>
          <w:lang w:val="pt-BR"/>
        </w:rPr>
        <w:t xml:space="preserve">, H. (1982b). </w:t>
      </w:r>
      <w:r w:rsidRPr="00754227">
        <w:rPr>
          <w:bCs/>
          <w:i/>
          <w:lang w:val="pt-BR"/>
        </w:rPr>
        <w:t>Grupos humanos e categorias sociais</w:t>
      </w:r>
      <w:r w:rsidRPr="00754227">
        <w:rPr>
          <w:i/>
          <w:lang w:val="pt-BR"/>
        </w:rPr>
        <w:t>: estudos em psicologia social I</w:t>
      </w:r>
      <w:r w:rsidRPr="00754227">
        <w:rPr>
          <w:lang w:val="pt-BR"/>
        </w:rPr>
        <w:t>. Lisboa: Livros Horizonte.</w:t>
      </w:r>
    </w:p>
    <w:p w14:paraId="339094E3" w14:textId="77777777" w:rsidR="00754227" w:rsidRPr="00754227" w:rsidRDefault="00754227" w:rsidP="00754227">
      <w:pPr>
        <w:ind w:left="850" w:right="144" w:hanging="706"/>
        <w:rPr>
          <w:lang w:val="en-US"/>
        </w:rPr>
      </w:pPr>
      <w:proofErr w:type="spellStart"/>
      <w:r w:rsidRPr="00754227">
        <w:rPr>
          <w:lang w:val="pt-BR"/>
        </w:rPr>
        <w:t>Tajfel</w:t>
      </w:r>
      <w:proofErr w:type="spellEnd"/>
      <w:r w:rsidRPr="00754227">
        <w:rPr>
          <w:lang w:val="pt-BR"/>
        </w:rPr>
        <w:t xml:space="preserve">, H. (1983). </w:t>
      </w:r>
      <w:r w:rsidRPr="00754227">
        <w:rPr>
          <w:bCs/>
          <w:i/>
          <w:lang w:val="pt-BR"/>
        </w:rPr>
        <w:t>Grupos humanos e categorias sociais</w:t>
      </w:r>
      <w:r w:rsidRPr="00754227">
        <w:rPr>
          <w:i/>
          <w:lang w:val="pt-BR"/>
        </w:rPr>
        <w:t>: estudos em psicologia social II</w:t>
      </w:r>
      <w:r w:rsidRPr="00754227">
        <w:rPr>
          <w:lang w:val="pt-BR"/>
        </w:rPr>
        <w:t xml:space="preserve">. </w:t>
      </w:r>
      <w:proofErr w:type="spellStart"/>
      <w:r w:rsidRPr="00754227">
        <w:rPr>
          <w:lang w:val="en-US"/>
        </w:rPr>
        <w:t>Lisboa</w:t>
      </w:r>
      <w:proofErr w:type="spellEnd"/>
      <w:r w:rsidRPr="00754227">
        <w:rPr>
          <w:lang w:val="en-US"/>
        </w:rPr>
        <w:t xml:space="preserve">: </w:t>
      </w:r>
      <w:proofErr w:type="spellStart"/>
      <w:r w:rsidRPr="00754227">
        <w:rPr>
          <w:lang w:val="en-US"/>
        </w:rPr>
        <w:t>Livros</w:t>
      </w:r>
      <w:proofErr w:type="spellEnd"/>
      <w:r w:rsidRPr="00754227">
        <w:rPr>
          <w:lang w:val="en-US"/>
        </w:rPr>
        <w:t xml:space="preserve"> Horizonte.</w:t>
      </w:r>
    </w:p>
    <w:p w14:paraId="4CAC944B" w14:textId="77777777" w:rsidR="00754227" w:rsidRPr="00754227" w:rsidRDefault="00754227" w:rsidP="00754227">
      <w:pPr>
        <w:ind w:left="850" w:right="144" w:hanging="706"/>
        <w:rPr>
          <w:bCs/>
          <w:lang w:val="pt-BR"/>
        </w:rPr>
      </w:pPr>
      <w:r w:rsidRPr="00754227">
        <w:rPr>
          <w:bCs/>
          <w:lang w:val="en-US"/>
        </w:rPr>
        <w:t xml:space="preserve">Tajfel, H. (1984). </w:t>
      </w:r>
      <w:r w:rsidRPr="00754227">
        <w:rPr>
          <w:bCs/>
          <w:i/>
          <w:lang w:val="en-US"/>
        </w:rPr>
        <w:t>The social dimension: European developments in social psychology.</w:t>
      </w:r>
      <w:r w:rsidRPr="00754227">
        <w:rPr>
          <w:bCs/>
          <w:lang w:val="en-US"/>
        </w:rPr>
        <w:t xml:space="preserve"> </w:t>
      </w:r>
      <w:r w:rsidRPr="00754227">
        <w:rPr>
          <w:bCs/>
          <w:lang w:val="pt-BR"/>
        </w:rPr>
        <w:t xml:space="preserve">Cambridge, </w:t>
      </w:r>
      <w:proofErr w:type="spellStart"/>
      <w:r w:rsidRPr="00754227">
        <w:rPr>
          <w:bCs/>
          <w:lang w:val="pt-BR"/>
        </w:rPr>
        <w:t>England</w:t>
      </w:r>
      <w:proofErr w:type="spellEnd"/>
      <w:r w:rsidRPr="00754227">
        <w:rPr>
          <w:bCs/>
          <w:lang w:val="pt-BR"/>
        </w:rPr>
        <w:t xml:space="preserve">: Cambridge </w:t>
      </w:r>
      <w:proofErr w:type="spellStart"/>
      <w:r w:rsidRPr="00754227">
        <w:rPr>
          <w:bCs/>
          <w:lang w:val="pt-BR"/>
        </w:rPr>
        <w:t>University</w:t>
      </w:r>
      <w:proofErr w:type="spellEnd"/>
      <w:r w:rsidRPr="00754227">
        <w:rPr>
          <w:bCs/>
          <w:lang w:val="pt-BR"/>
        </w:rPr>
        <w:t xml:space="preserve"> Press.</w:t>
      </w:r>
    </w:p>
    <w:p w14:paraId="13C1D432" w14:textId="77777777" w:rsidR="00754227" w:rsidRPr="00754227" w:rsidRDefault="00754227" w:rsidP="00754227">
      <w:pPr>
        <w:ind w:left="850" w:right="144" w:hanging="706"/>
        <w:rPr>
          <w:bCs/>
          <w:lang w:val="pt-BR"/>
        </w:rPr>
      </w:pPr>
      <w:r w:rsidRPr="00754227">
        <w:rPr>
          <w:bCs/>
          <w:lang w:val="pt-BR"/>
        </w:rPr>
        <w:lastRenderedPageBreak/>
        <w:t xml:space="preserve">Vasconcellos, D. V. (2009). </w:t>
      </w:r>
      <w:r w:rsidRPr="00754227">
        <w:rPr>
          <w:bCs/>
          <w:i/>
          <w:lang w:val="pt-BR"/>
        </w:rPr>
        <w:t>O homem pobre do campo no pensamento brasileiro e no imaginário social</w:t>
      </w:r>
      <w:r w:rsidRPr="00754227">
        <w:rPr>
          <w:bCs/>
          <w:lang w:val="pt-BR"/>
        </w:rPr>
        <w:t xml:space="preserve">. Dissertação de Mestrado em Ciências sociais em desenvolvimento, agricultura e sociedade, UFRRJ, Rio de Janeiro. </w:t>
      </w:r>
    </w:p>
    <w:p w14:paraId="0DF63891" w14:textId="77777777" w:rsidR="00754227" w:rsidRPr="00754227" w:rsidRDefault="00754227" w:rsidP="00754227">
      <w:pPr>
        <w:ind w:left="850" w:right="144" w:hanging="706"/>
        <w:rPr>
          <w:lang w:val="pt-BR"/>
        </w:rPr>
      </w:pPr>
      <w:r w:rsidRPr="00754227">
        <w:rPr>
          <w:lang w:val="pt-BR"/>
        </w:rPr>
        <w:t>Veloz, M. C. T., Nascimento-</w:t>
      </w:r>
      <w:proofErr w:type="spellStart"/>
      <w:r w:rsidRPr="00754227">
        <w:rPr>
          <w:lang w:val="pt-BR"/>
        </w:rPr>
        <w:t>Schulze</w:t>
      </w:r>
      <w:proofErr w:type="spellEnd"/>
      <w:r w:rsidRPr="00754227">
        <w:rPr>
          <w:lang w:val="pt-BR"/>
        </w:rPr>
        <w:t>, C. M., &amp; Camargo, B. V. (1999). Representações sociais do envelhecimento. </w:t>
      </w:r>
      <w:r w:rsidRPr="00754227">
        <w:rPr>
          <w:i/>
          <w:iCs/>
          <w:lang w:val="pt-BR"/>
        </w:rPr>
        <w:t>Psicologia: Reflexão e Crítica</w:t>
      </w:r>
      <w:r w:rsidRPr="00754227">
        <w:rPr>
          <w:lang w:val="pt-BR"/>
        </w:rPr>
        <w:t>, </w:t>
      </w:r>
      <w:r w:rsidRPr="00754227">
        <w:rPr>
          <w:i/>
          <w:iCs/>
          <w:lang w:val="pt-BR"/>
        </w:rPr>
        <w:t>12</w:t>
      </w:r>
      <w:r w:rsidRPr="00754227">
        <w:rPr>
          <w:lang w:val="pt-BR"/>
        </w:rPr>
        <w:t>(2), 479-501. </w:t>
      </w:r>
    </w:p>
    <w:p w14:paraId="39E4C135" w14:textId="77777777" w:rsidR="00754227" w:rsidRPr="00754227" w:rsidRDefault="00754227" w:rsidP="00754227">
      <w:pPr>
        <w:ind w:left="850" w:right="144" w:hanging="706"/>
        <w:rPr>
          <w:lang w:val="pt-BR"/>
        </w:rPr>
      </w:pPr>
      <w:r w:rsidRPr="00754227">
        <w:rPr>
          <w:lang w:val="pt-BR"/>
        </w:rPr>
        <w:t xml:space="preserve">Wanderley, M. N. B. (2001). A ruralidade no Brasil moderno - por um pacto social pelo desenvolvimento rural. </w:t>
      </w:r>
      <w:r w:rsidRPr="00754227">
        <w:rPr>
          <w:lang w:val="es-AR"/>
        </w:rPr>
        <w:t xml:space="preserve">In N. Giarracca (Org.), </w:t>
      </w:r>
      <w:r w:rsidRPr="00754227">
        <w:rPr>
          <w:bCs/>
          <w:i/>
          <w:lang w:val="es-AR"/>
        </w:rPr>
        <w:t>Una nueva ruralidad en America Latina?</w:t>
      </w:r>
      <w:r w:rsidRPr="00754227">
        <w:rPr>
          <w:bCs/>
          <w:lang w:val="es-AR"/>
        </w:rPr>
        <w:t xml:space="preserve"> </w:t>
      </w:r>
      <w:r w:rsidRPr="00754227">
        <w:rPr>
          <w:bCs/>
          <w:lang w:val="pt-BR"/>
        </w:rPr>
        <w:t xml:space="preserve">(pp. 31-44). </w:t>
      </w:r>
      <w:r w:rsidRPr="00754227">
        <w:rPr>
          <w:lang w:val="pt-BR"/>
        </w:rPr>
        <w:t>Buenos Aires: CLACSO.</w:t>
      </w:r>
    </w:p>
    <w:p w14:paraId="17D4E061" w14:textId="77777777" w:rsidR="00754227" w:rsidRPr="00754227" w:rsidRDefault="00754227" w:rsidP="00754227">
      <w:pPr>
        <w:ind w:left="850" w:right="144" w:hanging="706"/>
        <w:rPr>
          <w:lang w:val="pt-BR"/>
        </w:rPr>
      </w:pPr>
      <w:r w:rsidRPr="00754227">
        <w:rPr>
          <w:lang w:val="pt-BR"/>
        </w:rPr>
        <w:t xml:space="preserve">Williams, R. (1990). </w:t>
      </w:r>
      <w:r w:rsidRPr="00754227">
        <w:rPr>
          <w:i/>
          <w:lang w:val="pt-BR"/>
        </w:rPr>
        <w:t>O campo e a cidade: na história e na literatura</w:t>
      </w:r>
      <w:r w:rsidRPr="00754227">
        <w:rPr>
          <w:lang w:val="pt-BR"/>
        </w:rPr>
        <w:t xml:space="preserve"> (P. H. Britto, Trad.). São Paulo: Cia. das Letras.</w:t>
      </w:r>
    </w:p>
    <w:p w14:paraId="5FD081C8" w14:textId="5CB09FB6" w:rsidR="008F4B8A" w:rsidRDefault="00754227" w:rsidP="00754227">
      <w:pPr>
        <w:ind w:left="850" w:right="144" w:hanging="706"/>
        <w:rPr>
          <w:lang w:val="es-US"/>
        </w:rPr>
      </w:pPr>
      <w:proofErr w:type="spellStart"/>
      <w:r w:rsidRPr="00754227">
        <w:rPr>
          <w:lang w:val="pt-BR"/>
        </w:rPr>
        <w:t>Zago</w:t>
      </w:r>
      <w:proofErr w:type="spellEnd"/>
      <w:r w:rsidRPr="00754227">
        <w:rPr>
          <w:lang w:val="pt-BR"/>
        </w:rPr>
        <w:t>, N. (2016). Migração rural-urbana, juventude e ensino superior.</w:t>
      </w:r>
      <w:r w:rsidRPr="00754227">
        <w:rPr>
          <w:bCs/>
          <w:lang w:val="pt-BR"/>
        </w:rPr>
        <w:t> </w:t>
      </w:r>
      <w:r w:rsidRPr="00754227">
        <w:rPr>
          <w:bCs/>
          <w:i/>
          <w:lang w:val="pt-BR"/>
        </w:rPr>
        <w:t>Revista Brasileira de Educação</w:t>
      </w:r>
      <w:r w:rsidRPr="00754227">
        <w:rPr>
          <w:lang w:val="pt-BR"/>
        </w:rPr>
        <w:t>, </w:t>
      </w:r>
      <w:r w:rsidRPr="00754227">
        <w:rPr>
          <w:i/>
          <w:lang w:val="pt-BR"/>
        </w:rPr>
        <w:t>21</w:t>
      </w:r>
      <w:r w:rsidRPr="00754227">
        <w:rPr>
          <w:lang w:val="pt-BR"/>
        </w:rPr>
        <w:t>(64), 61-78.</w:t>
      </w:r>
    </w:p>
    <w:p w14:paraId="3C03C503" w14:textId="77A9E5F1" w:rsidR="00CA4688" w:rsidRPr="008F4B8A" w:rsidRDefault="00CA4688" w:rsidP="00F70FFE">
      <w:pPr>
        <w:pStyle w:val="Referencias"/>
        <w:rPr>
          <w:lang w:val="es-US"/>
        </w:rPr>
      </w:pPr>
    </w:p>
    <w:p w14:paraId="1634FD26" w14:textId="5D2EBEAF" w:rsidR="0074640C" w:rsidRPr="005D3031" w:rsidRDefault="0074640C" w:rsidP="00754227">
      <w:pPr>
        <w:shd w:val="clear" w:color="auto" w:fill="FFFFFF"/>
        <w:jc w:val="right"/>
        <w:rPr>
          <w:i/>
          <w:iCs/>
          <w:sz w:val="20"/>
          <w:szCs w:val="20"/>
          <w:lang w:val="es-AR"/>
        </w:rPr>
      </w:pPr>
      <w:r w:rsidRPr="00550C74">
        <w:rPr>
          <w:i/>
          <w:iCs/>
          <w:sz w:val="20"/>
          <w:szCs w:val="20"/>
          <w:lang w:val="en-US"/>
        </w:rPr>
        <w:t>Received</w:t>
      </w:r>
      <w:r w:rsidRPr="00FD60A9">
        <w:rPr>
          <w:i/>
          <w:iCs/>
          <w:sz w:val="20"/>
          <w:szCs w:val="20"/>
          <w:lang w:val="pt-BR"/>
        </w:rPr>
        <w:t>:</w:t>
      </w:r>
      <w:r w:rsidR="006F51A0" w:rsidRPr="006F51A0">
        <w:rPr>
          <w:i/>
          <w:iCs/>
          <w:sz w:val="20"/>
          <w:szCs w:val="20"/>
          <w:lang w:val="es-AR"/>
        </w:rPr>
        <w:t xml:space="preserve"> </w:t>
      </w:r>
      <w:r w:rsidR="00754227" w:rsidRPr="00754227">
        <w:rPr>
          <w:i/>
          <w:iCs/>
          <w:sz w:val="20"/>
          <w:szCs w:val="20"/>
          <w:lang w:val="es-AR"/>
        </w:rPr>
        <w:t>2019-07-29</w:t>
      </w:r>
      <w:r w:rsidRPr="00FD60A9">
        <w:rPr>
          <w:i/>
          <w:iCs/>
          <w:sz w:val="20"/>
          <w:szCs w:val="20"/>
          <w:lang w:val="pt-BR"/>
        </w:rPr>
        <w:t xml:space="preserve"> </w:t>
      </w:r>
    </w:p>
    <w:p w14:paraId="4BE7574B" w14:textId="44D051F1" w:rsidR="00CA4688" w:rsidRPr="00754227" w:rsidRDefault="0074640C" w:rsidP="00754227">
      <w:pPr>
        <w:shd w:val="clear" w:color="auto" w:fill="FFFFFF"/>
        <w:jc w:val="right"/>
        <w:rPr>
          <w:i/>
          <w:iCs/>
          <w:sz w:val="20"/>
          <w:szCs w:val="20"/>
          <w:lang w:val="es-AR"/>
        </w:rPr>
      </w:pPr>
      <w:r w:rsidRPr="00594317">
        <w:rPr>
          <w:i/>
          <w:iCs/>
          <w:sz w:val="20"/>
          <w:szCs w:val="20"/>
          <w:lang w:val="es-AR"/>
        </w:rPr>
        <w:t>Accepted:</w:t>
      </w:r>
      <w:r w:rsidRPr="00BD4DE9">
        <w:t xml:space="preserve"> </w:t>
      </w:r>
      <w:r w:rsidR="00754227" w:rsidRPr="00754227">
        <w:rPr>
          <w:i/>
          <w:iCs/>
          <w:sz w:val="20"/>
          <w:szCs w:val="20"/>
          <w:lang w:val="es-AR"/>
        </w:rPr>
        <w:t>2020-07-22</w:t>
      </w:r>
    </w:p>
    <w:sectPr w:rsidR="00CA4688" w:rsidRPr="00754227" w:rsidSect="00686DA9">
      <w:headerReference w:type="even" r:id="rId24"/>
      <w:headerReference w:type="default" r:id="rId25"/>
      <w:footerReference w:type="even" r:id="rId26"/>
      <w:footerReference w:type="default" r:id="rId27"/>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9CF3F" w14:textId="77777777" w:rsidR="00845659" w:rsidRDefault="00845659" w:rsidP="00C413D4">
      <w:r>
        <w:separator/>
      </w:r>
    </w:p>
  </w:endnote>
  <w:endnote w:type="continuationSeparator" w:id="0">
    <w:p w14:paraId="570E5A80" w14:textId="77777777" w:rsidR="00845659" w:rsidRDefault="00845659"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GaramondPremrPro">
    <w:altName w:val="MS Mincho"/>
    <w:panose1 w:val="020B0604020202020204"/>
    <w:charset w:val="80"/>
    <w:family w:val="roman"/>
    <w:notTrueType/>
    <w:pitch w:val="default"/>
    <w:sig w:usb0="00000001" w:usb1="08070000" w:usb2="00000010" w:usb3="00000000" w:csb0="00020000" w:csb1="00000000"/>
  </w:font>
  <w:font w:name="Times New Roman (Body CS)">
    <w:altName w:val="Times New Roman"/>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0928CA" w:rsidRDefault="000928CA"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0928CA" w:rsidRDefault="000928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0928CA" w:rsidRDefault="000928CA"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0928CA" w:rsidRDefault="000928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A9650" w14:textId="77777777" w:rsidR="00845659" w:rsidRDefault="00845659" w:rsidP="00C413D4">
      <w:r>
        <w:separator/>
      </w:r>
    </w:p>
  </w:footnote>
  <w:footnote w:type="continuationSeparator" w:id="0">
    <w:p w14:paraId="44D17E91" w14:textId="77777777" w:rsidR="00845659" w:rsidRDefault="00845659" w:rsidP="00C413D4">
      <w:r>
        <w:continuationSeparator/>
      </w:r>
    </w:p>
  </w:footnote>
  <w:footnote w:id="1">
    <w:p w14:paraId="0ED60B4A" w14:textId="77777777" w:rsidR="002334D9" w:rsidRPr="006C2146" w:rsidRDefault="002334D9" w:rsidP="002334D9">
      <w:pPr>
        <w:pStyle w:val="Notaalpie1erapgina"/>
        <w:rPr>
          <w:lang w:val="en-US"/>
        </w:rPr>
      </w:pPr>
      <w:r w:rsidRPr="00A528A4">
        <w:rPr>
          <w:rStyle w:val="Refdenotaalpie"/>
        </w:rPr>
        <w:footnoteRef/>
      </w:r>
      <w:r w:rsidRPr="006C2146">
        <w:t xml:space="preserve"> </w:t>
      </w:r>
      <w:proofErr w:type="spellStart"/>
      <w:r w:rsidRPr="006C2146">
        <w:t>Correspondence</w:t>
      </w:r>
      <w:proofErr w:type="spellEnd"/>
      <w:r w:rsidRPr="006C2146">
        <w:t xml:space="preserve"> </w:t>
      </w:r>
      <w:proofErr w:type="spellStart"/>
      <w:r w:rsidRPr="006C2146">
        <w:t>about</w:t>
      </w:r>
      <w:proofErr w:type="spellEnd"/>
      <w:r w:rsidRPr="006C2146">
        <w:t xml:space="preserve"> </w:t>
      </w:r>
      <w:proofErr w:type="spellStart"/>
      <w:r w:rsidRPr="006C2146">
        <w:t>this</w:t>
      </w:r>
      <w:proofErr w:type="spellEnd"/>
      <w:r w:rsidRPr="006C2146">
        <w:t xml:space="preserve"> </w:t>
      </w:r>
      <w:proofErr w:type="spellStart"/>
      <w:r w:rsidRPr="006C2146">
        <w:t>article</w:t>
      </w:r>
      <w:proofErr w:type="spellEnd"/>
      <w:r w:rsidRPr="006C2146">
        <w:t xml:space="preserve"> </w:t>
      </w:r>
      <w:proofErr w:type="spellStart"/>
      <w:r w:rsidRPr="006C2146">
        <w:t>should</w:t>
      </w:r>
      <w:proofErr w:type="spellEnd"/>
      <w:r w:rsidRPr="006C2146">
        <w:t xml:space="preserve"> </w:t>
      </w:r>
      <w:proofErr w:type="spellStart"/>
      <w:r w:rsidRPr="006C2146">
        <w:t>be</w:t>
      </w:r>
      <w:proofErr w:type="spellEnd"/>
      <w:r w:rsidRPr="006C2146">
        <w:t xml:space="preserve"> </w:t>
      </w:r>
      <w:proofErr w:type="spellStart"/>
      <w:r w:rsidRPr="006C2146">
        <w:t>addressed</w:t>
      </w:r>
      <w:proofErr w:type="spellEnd"/>
      <w:r w:rsidRPr="006C2146">
        <w:t xml:space="preserve"> </w:t>
      </w:r>
      <w:proofErr w:type="spellStart"/>
      <w:r w:rsidRPr="006C2146">
        <w:t>to</w:t>
      </w:r>
      <w:proofErr w:type="spellEnd"/>
      <w:r w:rsidRPr="006C2146">
        <w:t xml:space="preserve"> </w:t>
      </w:r>
      <w:r w:rsidRPr="006C2146">
        <w:rPr>
          <w:b/>
          <w:lang w:val="es-ES_tradnl"/>
        </w:rPr>
        <w:t xml:space="preserve">Mariana </w:t>
      </w:r>
      <w:proofErr w:type="spellStart"/>
      <w:r w:rsidRPr="006C2146">
        <w:rPr>
          <w:b/>
          <w:lang w:val="es-ES_tradnl"/>
        </w:rPr>
        <w:t>Bonomo</w:t>
      </w:r>
      <w:proofErr w:type="spellEnd"/>
      <w:r>
        <w:rPr>
          <w:b/>
          <w:lang w:val="es-ES_tradnl"/>
        </w:rPr>
        <w:t>:</w:t>
      </w:r>
      <w:r w:rsidRPr="006C2146">
        <w:rPr>
          <w:b/>
        </w:rPr>
        <w:t xml:space="preserve"> </w:t>
      </w:r>
      <w:r w:rsidRPr="006C2146">
        <w:rPr>
          <w:bCs/>
        </w:rPr>
        <w:t xml:space="preserve">Universidade Federal do Espírito Santo – UFES. Programa de </w:t>
      </w:r>
      <w:proofErr w:type="gramStart"/>
      <w:r w:rsidRPr="006C2146">
        <w:rPr>
          <w:bCs/>
        </w:rPr>
        <w:t>Pós Graduação</w:t>
      </w:r>
      <w:proofErr w:type="gramEnd"/>
      <w:r w:rsidRPr="006C2146">
        <w:rPr>
          <w:bCs/>
        </w:rPr>
        <w:t xml:space="preserve"> em Psicologia. Av. Fernando Ferrari, 514, Edifício Lídio de Souza - Goiabeiras, Vitória – ES/Brasil. CEP: 29075-910</w:t>
      </w:r>
      <w:r w:rsidRPr="006C2146">
        <w:rPr>
          <w:b/>
        </w:rPr>
        <w:t>.</w:t>
      </w:r>
      <w:r>
        <w:rPr>
          <w:b/>
        </w:rPr>
        <w:t xml:space="preserve"> E-Mail</w:t>
      </w:r>
      <w:r>
        <w:rPr>
          <w:b/>
          <w:lang w:val="en-US"/>
        </w:rPr>
        <w:t>:</w:t>
      </w:r>
      <w:r w:rsidRPr="006C2146">
        <w:rPr>
          <w:rFonts w:ascii="Times New Roman" w:eastAsiaTheme="minorHAnsi" w:hAnsi="Times New Roman"/>
          <w:sz w:val="24"/>
          <w:szCs w:val="24"/>
          <w:lang w:val="es-ES_tradnl" w:eastAsia="en-US"/>
        </w:rPr>
        <w:t xml:space="preserve"> </w:t>
      </w:r>
      <w:hyperlink r:id="rId1" w:history="1">
        <w:r w:rsidRPr="006C2146">
          <w:rPr>
            <w:color w:val="0070C0"/>
            <w:u w:val="single"/>
            <w:lang w:val="es-ES_tradnl"/>
          </w:rPr>
          <w:t>marianadalbo@gmail.com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6206158B" w:rsidR="000928CA" w:rsidRPr="002334D9" w:rsidRDefault="002334D9" w:rsidP="00ED0CF5">
    <w:pPr>
      <w:pStyle w:val="Encabezado"/>
      <w:jc w:val="center"/>
      <w:rPr>
        <w:lang w:val="pt-BR"/>
      </w:rPr>
    </w:pPr>
    <w:proofErr w:type="spellStart"/>
    <w:r w:rsidRPr="002334D9">
      <w:rPr>
        <w:rFonts w:ascii="Times" w:hAnsi="Times" w:cs="Times New Roman (Body CS)"/>
        <w:b/>
        <w:bCs/>
        <w:smallCaps/>
        <w:sz w:val="20"/>
        <w:szCs w:val="20"/>
        <w:lang w:val="pt-BR"/>
      </w:rPr>
      <w:t>Bonomo</w:t>
    </w:r>
    <w:proofErr w:type="spellEnd"/>
    <w:r w:rsidRPr="002334D9">
      <w:rPr>
        <w:rFonts w:ascii="Times" w:hAnsi="Times" w:cs="Times New Roman (Body CS)"/>
        <w:b/>
        <w:bCs/>
        <w:smallCaps/>
        <w:sz w:val="20"/>
        <w:szCs w:val="20"/>
        <w:lang w:val="pt-BR"/>
      </w:rPr>
      <w:t xml:space="preserve">, de Souza, &amp; </w:t>
    </w:r>
    <w:proofErr w:type="spellStart"/>
    <w:r w:rsidRPr="002334D9">
      <w:rPr>
        <w:rFonts w:ascii="Times" w:hAnsi="Times" w:cs="Times New Roman (Body CS)"/>
        <w:b/>
        <w:bCs/>
        <w:smallCaps/>
        <w:sz w:val="20"/>
        <w:szCs w:val="20"/>
        <w:lang w:val="pt-BR"/>
      </w:rPr>
      <w:t>Zandonade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1EC10975" w:rsidR="000928CA" w:rsidRDefault="000928CA"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5"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of </w:t>
    </w:r>
    <w:proofErr w:type="spellStart"/>
    <w:r>
      <w:rPr>
        <w:rFonts w:ascii="Times" w:hAnsi="Times"/>
        <w:b/>
        <w:i/>
        <w:sz w:val="18"/>
        <w:szCs w:val="18"/>
        <w:lang w:val="es-ES"/>
      </w:rPr>
      <w:t>Psychology</w:t>
    </w:r>
    <w:proofErr w:type="spellEnd"/>
  </w:p>
  <w:p w14:paraId="54B1DCA1" w14:textId="617CE1A5" w:rsidR="000928CA" w:rsidRDefault="000928CA" w:rsidP="00C413D4">
    <w:pPr>
      <w:pStyle w:val="Encabezado"/>
      <w:jc w:val="right"/>
      <w:rPr>
        <w:rFonts w:ascii="Times" w:hAnsi="Times"/>
        <w:i/>
        <w:sz w:val="18"/>
        <w:szCs w:val="18"/>
        <w:lang w:val="es-ES"/>
      </w:rPr>
    </w:pPr>
    <w:r>
      <w:rPr>
        <w:rFonts w:ascii="Times" w:hAnsi="Times"/>
        <w:i/>
        <w:sz w:val="18"/>
        <w:szCs w:val="18"/>
        <w:lang w:val="es-ES"/>
      </w:rPr>
      <w:t xml:space="preserve">2020, Vol., 54, No. 2, e1174 </w:t>
    </w:r>
  </w:p>
  <w:p w14:paraId="4669E1FB" w14:textId="77777777" w:rsidR="000928CA" w:rsidRDefault="000928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8"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6"/>
  </w:num>
  <w:num w:numId="5">
    <w:abstractNumId w:val="10"/>
  </w:num>
  <w:num w:numId="6">
    <w:abstractNumId w:val="7"/>
  </w:num>
  <w:num w:numId="7">
    <w:abstractNumId w:val="4"/>
  </w:num>
  <w:num w:numId="8">
    <w:abstractNumId w:val="5"/>
  </w:num>
  <w:num w:numId="9">
    <w:abstractNumId w:val="8"/>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650C"/>
    <w:rsid w:val="000104E5"/>
    <w:rsid w:val="000378AF"/>
    <w:rsid w:val="0005428C"/>
    <w:rsid w:val="000547D8"/>
    <w:rsid w:val="00064F18"/>
    <w:rsid w:val="00067898"/>
    <w:rsid w:val="000715BB"/>
    <w:rsid w:val="000733FA"/>
    <w:rsid w:val="000928CA"/>
    <w:rsid w:val="000A323A"/>
    <w:rsid w:val="000B01FD"/>
    <w:rsid w:val="000E759A"/>
    <w:rsid w:val="001001E7"/>
    <w:rsid w:val="00106780"/>
    <w:rsid w:val="001253E7"/>
    <w:rsid w:val="00146254"/>
    <w:rsid w:val="001465A7"/>
    <w:rsid w:val="00151604"/>
    <w:rsid w:val="001565EE"/>
    <w:rsid w:val="00160E3C"/>
    <w:rsid w:val="00166DA0"/>
    <w:rsid w:val="00171E35"/>
    <w:rsid w:val="001721EB"/>
    <w:rsid w:val="00173AA9"/>
    <w:rsid w:val="0018535A"/>
    <w:rsid w:val="00191CBC"/>
    <w:rsid w:val="001A3023"/>
    <w:rsid w:val="001A4444"/>
    <w:rsid w:val="001A695F"/>
    <w:rsid w:val="001C4490"/>
    <w:rsid w:val="001C4E1C"/>
    <w:rsid w:val="001E1F61"/>
    <w:rsid w:val="001E4CD1"/>
    <w:rsid w:val="001F7920"/>
    <w:rsid w:val="002012E8"/>
    <w:rsid w:val="00201E32"/>
    <w:rsid w:val="00203EC7"/>
    <w:rsid w:val="00220223"/>
    <w:rsid w:val="00222862"/>
    <w:rsid w:val="002334D9"/>
    <w:rsid w:val="00236AEF"/>
    <w:rsid w:val="00246BCD"/>
    <w:rsid w:val="00246D04"/>
    <w:rsid w:val="00247BDE"/>
    <w:rsid w:val="00257D49"/>
    <w:rsid w:val="002624E0"/>
    <w:rsid w:val="00271502"/>
    <w:rsid w:val="00287B47"/>
    <w:rsid w:val="00293DDA"/>
    <w:rsid w:val="00294547"/>
    <w:rsid w:val="0029543C"/>
    <w:rsid w:val="002A2C68"/>
    <w:rsid w:val="002B307F"/>
    <w:rsid w:val="002C1EB1"/>
    <w:rsid w:val="002C7DF0"/>
    <w:rsid w:val="002D1053"/>
    <w:rsid w:val="002E2799"/>
    <w:rsid w:val="002E5EA3"/>
    <w:rsid w:val="002E6BEF"/>
    <w:rsid w:val="002F070D"/>
    <w:rsid w:val="002F0CE9"/>
    <w:rsid w:val="002F257B"/>
    <w:rsid w:val="002F38C8"/>
    <w:rsid w:val="00302C5C"/>
    <w:rsid w:val="00315976"/>
    <w:rsid w:val="0034107D"/>
    <w:rsid w:val="00354AA6"/>
    <w:rsid w:val="003664A7"/>
    <w:rsid w:val="00393ECF"/>
    <w:rsid w:val="003B2D88"/>
    <w:rsid w:val="003B3A06"/>
    <w:rsid w:val="003B4EFF"/>
    <w:rsid w:val="003C4AA4"/>
    <w:rsid w:val="003C53B0"/>
    <w:rsid w:val="003C628B"/>
    <w:rsid w:val="003D75C9"/>
    <w:rsid w:val="003E7618"/>
    <w:rsid w:val="003F1F0B"/>
    <w:rsid w:val="00403B8B"/>
    <w:rsid w:val="0041371A"/>
    <w:rsid w:val="004411CE"/>
    <w:rsid w:val="00441E83"/>
    <w:rsid w:val="00447E89"/>
    <w:rsid w:val="00462135"/>
    <w:rsid w:val="0047234C"/>
    <w:rsid w:val="00482F3F"/>
    <w:rsid w:val="004A1D0F"/>
    <w:rsid w:val="004A26F0"/>
    <w:rsid w:val="004A74FA"/>
    <w:rsid w:val="004B2E6E"/>
    <w:rsid w:val="004C0823"/>
    <w:rsid w:val="004C17FA"/>
    <w:rsid w:val="004D5719"/>
    <w:rsid w:val="004D6AF7"/>
    <w:rsid w:val="004E2615"/>
    <w:rsid w:val="004E5D4A"/>
    <w:rsid w:val="004F27B1"/>
    <w:rsid w:val="00513E4D"/>
    <w:rsid w:val="005209EF"/>
    <w:rsid w:val="00527A99"/>
    <w:rsid w:val="00541F7B"/>
    <w:rsid w:val="0054384D"/>
    <w:rsid w:val="00552412"/>
    <w:rsid w:val="00582881"/>
    <w:rsid w:val="0059034C"/>
    <w:rsid w:val="00595C9D"/>
    <w:rsid w:val="005A0ADC"/>
    <w:rsid w:val="005C627F"/>
    <w:rsid w:val="005D0E10"/>
    <w:rsid w:val="005D3031"/>
    <w:rsid w:val="005F2766"/>
    <w:rsid w:val="00623C7A"/>
    <w:rsid w:val="006250A6"/>
    <w:rsid w:val="00633E2D"/>
    <w:rsid w:val="006348EE"/>
    <w:rsid w:val="006515FB"/>
    <w:rsid w:val="0065510C"/>
    <w:rsid w:val="00661016"/>
    <w:rsid w:val="006619C0"/>
    <w:rsid w:val="006643C3"/>
    <w:rsid w:val="0066703D"/>
    <w:rsid w:val="0067054D"/>
    <w:rsid w:val="00673CB0"/>
    <w:rsid w:val="00676735"/>
    <w:rsid w:val="006802D2"/>
    <w:rsid w:val="00686DA9"/>
    <w:rsid w:val="006969C1"/>
    <w:rsid w:val="006A0FB1"/>
    <w:rsid w:val="006A1BA2"/>
    <w:rsid w:val="006B0812"/>
    <w:rsid w:val="006B2988"/>
    <w:rsid w:val="006B740C"/>
    <w:rsid w:val="006C2146"/>
    <w:rsid w:val="006C21BC"/>
    <w:rsid w:val="006D330D"/>
    <w:rsid w:val="006E0541"/>
    <w:rsid w:val="006E4870"/>
    <w:rsid w:val="006F51A0"/>
    <w:rsid w:val="006F5633"/>
    <w:rsid w:val="006F7E7E"/>
    <w:rsid w:val="00715EFB"/>
    <w:rsid w:val="00720420"/>
    <w:rsid w:val="00724F5C"/>
    <w:rsid w:val="00732778"/>
    <w:rsid w:val="00734F22"/>
    <w:rsid w:val="007421EE"/>
    <w:rsid w:val="00742E4A"/>
    <w:rsid w:val="0074640C"/>
    <w:rsid w:val="00746FB3"/>
    <w:rsid w:val="00753223"/>
    <w:rsid w:val="00754227"/>
    <w:rsid w:val="00770AE4"/>
    <w:rsid w:val="007741C9"/>
    <w:rsid w:val="00795D57"/>
    <w:rsid w:val="007A7C7C"/>
    <w:rsid w:val="007C4A34"/>
    <w:rsid w:val="007D0BA9"/>
    <w:rsid w:val="007E4C07"/>
    <w:rsid w:val="007F38FD"/>
    <w:rsid w:val="00800313"/>
    <w:rsid w:val="0081083B"/>
    <w:rsid w:val="008114AC"/>
    <w:rsid w:val="00840AC4"/>
    <w:rsid w:val="00845659"/>
    <w:rsid w:val="00861A27"/>
    <w:rsid w:val="00872EFD"/>
    <w:rsid w:val="00876D90"/>
    <w:rsid w:val="00897638"/>
    <w:rsid w:val="008B0F10"/>
    <w:rsid w:val="008B1447"/>
    <w:rsid w:val="008B251F"/>
    <w:rsid w:val="008B4B3A"/>
    <w:rsid w:val="008C0E7E"/>
    <w:rsid w:val="008C409A"/>
    <w:rsid w:val="008D509E"/>
    <w:rsid w:val="008E17AF"/>
    <w:rsid w:val="008F4B8A"/>
    <w:rsid w:val="0090320C"/>
    <w:rsid w:val="009032D5"/>
    <w:rsid w:val="00903DEB"/>
    <w:rsid w:val="00923438"/>
    <w:rsid w:val="009401BC"/>
    <w:rsid w:val="00950BD4"/>
    <w:rsid w:val="0095579B"/>
    <w:rsid w:val="00964CC6"/>
    <w:rsid w:val="00986BF6"/>
    <w:rsid w:val="00993315"/>
    <w:rsid w:val="009B4D60"/>
    <w:rsid w:val="009C4CF0"/>
    <w:rsid w:val="009D2551"/>
    <w:rsid w:val="009F58C4"/>
    <w:rsid w:val="00A03605"/>
    <w:rsid w:val="00A114D6"/>
    <w:rsid w:val="00A411A9"/>
    <w:rsid w:val="00A457D0"/>
    <w:rsid w:val="00A516C7"/>
    <w:rsid w:val="00A61B22"/>
    <w:rsid w:val="00A72239"/>
    <w:rsid w:val="00A97C99"/>
    <w:rsid w:val="00AA735D"/>
    <w:rsid w:val="00AB1AC5"/>
    <w:rsid w:val="00AB5679"/>
    <w:rsid w:val="00AD3238"/>
    <w:rsid w:val="00AE48D4"/>
    <w:rsid w:val="00AF2B1C"/>
    <w:rsid w:val="00B06283"/>
    <w:rsid w:val="00B114CD"/>
    <w:rsid w:val="00B2208A"/>
    <w:rsid w:val="00B35B61"/>
    <w:rsid w:val="00B42559"/>
    <w:rsid w:val="00B44BB1"/>
    <w:rsid w:val="00B511FB"/>
    <w:rsid w:val="00B546B7"/>
    <w:rsid w:val="00B56D7D"/>
    <w:rsid w:val="00B60E75"/>
    <w:rsid w:val="00B63E3C"/>
    <w:rsid w:val="00B6522A"/>
    <w:rsid w:val="00B67695"/>
    <w:rsid w:val="00B73881"/>
    <w:rsid w:val="00B74BFD"/>
    <w:rsid w:val="00B74D71"/>
    <w:rsid w:val="00B75E4E"/>
    <w:rsid w:val="00B83BA0"/>
    <w:rsid w:val="00B845A1"/>
    <w:rsid w:val="00B87BAC"/>
    <w:rsid w:val="00B92519"/>
    <w:rsid w:val="00B934E6"/>
    <w:rsid w:val="00B958C9"/>
    <w:rsid w:val="00B9678D"/>
    <w:rsid w:val="00BA6E73"/>
    <w:rsid w:val="00BB521A"/>
    <w:rsid w:val="00BC2AFB"/>
    <w:rsid w:val="00BD26F5"/>
    <w:rsid w:val="00BE1FBF"/>
    <w:rsid w:val="00C02FC7"/>
    <w:rsid w:val="00C06D6D"/>
    <w:rsid w:val="00C14765"/>
    <w:rsid w:val="00C2267F"/>
    <w:rsid w:val="00C413D4"/>
    <w:rsid w:val="00C55B07"/>
    <w:rsid w:val="00C86D23"/>
    <w:rsid w:val="00C92787"/>
    <w:rsid w:val="00CA4688"/>
    <w:rsid w:val="00CB3863"/>
    <w:rsid w:val="00CC4527"/>
    <w:rsid w:val="00CF44A4"/>
    <w:rsid w:val="00CF5D21"/>
    <w:rsid w:val="00D13238"/>
    <w:rsid w:val="00D14026"/>
    <w:rsid w:val="00D441A1"/>
    <w:rsid w:val="00D45408"/>
    <w:rsid w:val="00D600FE"/>
    <w:rsid w:val="00D609BB"/>
    <w:rsid w:val="00D70EF7"/>
    <w:rsid w:val="00D763CF"/>
    <w:rsid w:val="00D94A3F"/>
    <w:rsid w:val="00DA1097"/>
    <w:rsid w:val="00DA67C5"/>
    <w:rsid w:val="00DA7481"/>
    <w:rsid w:val="00DA759A"/>
    <w:rsid w:val="00DB239D"/>
    <w:rsid w:val="00DB7F55"/>
    <w:rsid w:val="00DC0A8F"/>
    <w:rsid w:val="00DC3DA7"/>
    <w:rsid w:val="00DD4D7B"/>
    <w:rsid w:val="00DE1119"/>
    <w:rsid w:val="00DF37F2"/>
    <w:rsid w:val="00E07DEA"/>
    <w:rsid w:val="00E16C65"/>
    <w:rsid w:val="00E2493C"/>
    <w:rsid w:val="00E51EA2"/>
    <w:rsid w:val="00E5202D"/>
    <w:rsid w:val="00E53313"/>
    <w:rsid w:val="00E74675"/>
    <w:rsid w:val="00E7723C"/>
    <w:rsid w:val="00E97D42"/>
    <w:rsid w:val="00EB1572"/>
    <w:rsid w:val="00EC6B8F"/>
    <w:rsid w:val="00ED0CF5"/>
    <w:rsid w:val="00EF7170"/>
    <w:rsid w:val="00F07162"/>
    <w:rsid w:val="00F157E5"/>
    <w:rsid w:val="00F27CB5"/>
    <w:rsid w:val="00F31F4A"/>
    <w:rsid w:val="00F4526C"/>
    <w:rsid w:val="00F65680"/>
    <w:rsid w:val="00F70FFE"/>
    <w:rsid w:val="00F824D6"/>
    <w:rsid w:val="00F92967"/>
    <w:rsid w:val="00FB1095"/>
    <w:rsid w:val="00FB1587"/>
    <w:rsid w:val="00FD2D27"/>
    <w:rsid w:val="00FE0717"/>
    <w:rsid w:val="00FE31A3"/>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4:defaultImageDpi w14:val="32767"/>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rsid w:val="004B2E6E"/>
    <w:rPr>
      <w:rFonts w:ascii="Calibri" w:eastAsia="Calibri" w:hAnsi="Calibri" w:cs="Calibri"/>
      <w:b/>
      <w:sz w:val="72"/>
      <w:szCs w:val="72"/>
      <w:lang w:val="es-ES" w:eastAsia="es-AR"/>
    </w:rPr>
  </w:style>
  <w:style w:type="paragraph" w:styleId="Ttulo">
    <w:name w:val="Title"/>
    <w:basedOn w:val="Normal"/>
    <w:next w:val="Normal"/>
    <w:link w:val="TtuloCar"/>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semiHidden/>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semiHidden/>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5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2012E8"/>
    <w:pPr>
      <w:jc w:val="both"/>
    </w:pPr>
    <w:rPr>
      <w:sz w:val="20"/>
      <w:szCs w:val="20"/>
      <w:lang w:val="pt-BR"/>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E74675"/>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uiPriority w:val="22"/>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99"/>
    <w:semiHidden/>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E74675"/>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0849/ripijp.v54i2.1174" TargetMode="External"/><Relationship Id="rId13" Type="http://schemas.openxmlformats.org/officeDocument/2006/relationships/hyperlink" Target="https://orcid.org/0000-0001-5160-3280" TargetMode="External"/><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2.ibge.gov.br/home/estatistica/populacao/censo2010/sinopse/sinopse_tab_brasil_zip.shtm" TargetMode="Externa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hyperlink" Target="http://www.fao.org/3/ca4672es/ca4672e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journal.sipsych.org/index.php/IJP/article/view/1054/974" TargetMode="External"/><Relationship Id="rId28" Type="http://schemas.openxmlformats.org/officeDocument/2006/relationships/fontTable" Target="fontTable.xml"/><Relationship Id="rId10" Type="http://schemas.openxmlformats.org/officeDocument/2006/relationships/hyperlink" Target="https://orcid.org/0000-0002-3919-3976"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ipsych.org/" TargetMode="External"/><Relationship Id="rId22" Type="http://schemas.openxmlformats.org/officeDocument/2006/relationships/hyperlink" Target="https://ww2.ibge.gov.br/home/estatistica/populacao/trabalhoerendimento/pnad2014/default.shtm"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mailto:marianadalbo@gmail.com?subject=RIP/IJP:%20Dimens&#245;es%20identit&#225;rias%20entre%20camponeses%20de%20uma%20comunidade%20rural%20brasileir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28</Pages>
  <Words>10095</Words>
  <Characters>55528</Characters>
  <Application>Microsoft Office Word</Application>
  <DocSecurity>0</DocSecurity>
  <Lines>462</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2020-05-06T22:26:00Z</cp:lastPrinted>
  <dcterms:created xsi:type="dcterms:W3CDTF">2020-08-30T03:55:00Z</dcterms:created>
  <dcterms:modified xsi:type="dcterms:W3CDTF">2020-08-30T05:37:00Z</dcterms:modified>
</cp:coreProperties>
</file>