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2B" w:rsidRPr="00A01E89" w:rsidRDefault="0013682B" w:rsidP="0053165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01E89">
        <w:rPr>
          <w:rFonts w:ascii="Times New Roman" w:hAnsi="Times New Roman" w:cs="Times New Roman"/>
          <w:sz w:val="24"/>
          <w:szCs w:val="24"/>
          <w:shd w:val="clear" w:color="auto" w:fill="FFFFFF"/>
        </w:rPr>
        <w:t>Prezad</w:t>
      </w:r>
      <w:r w:rsidR="00F02EFD" w:rsidRPr="00A01E8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A01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Editor da </w:t>
      </w:r>
      <w:r w:rsidR="00F02EFD" w:rsidRPr="00A01E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Revista Interamericana de Psicología</w:t>
      </w:r>
    </w:p>
    <w:p w:rsidR="00F02EFD" w:rsidRPr="00A01E89" w:rsidRDefault="00F02EFD" w:rsidP="0053165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F02EFD" w:rsidRPr="00A01E89" w:rsidRDefault="00F02EFD" w:rsidP="0053165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1E89">
        <w:rPr>
          <w:rFonts w:ascii="Times New Roman" w:hAnsi="Times New Roman" w:cs="Times New Roman"/>
          <w:sz w:val="24"/>
          <w:szCs w:val="24"/>
          <w:shd w:val="clear" w:color="auto" w:fill="FFFFFF"/>
        </w:rPr>
        <w:t>Dr. Rodrigo Miranda</w:t>
      </w:r>
    </w:p>
    <w:p w:rsidR="00087623" w:rsidRPr="00A01E89" w:rsidRDefault="00087623" w:rsidP="0053165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01E89" w:rsidRPr="00A01E89" w:rsidRDefault="0013682B" w:rsidP="00531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resposta à </w:t>
      </w:r>
      <w:r w:rsidR="00A01E89" w:rsidRPr="00A01E89">
        <w:rPr>
          <w:rFonts w:ascii="Times New Roman" w:hAnsi="Times New Roman" w:cs="Times New Roman"/>
          <w:sz w:val="24"/>
          <w:szCs w:val="24"/>
          <w:shd w:val="clear" w:color="auto" w:fill="FFFFFF"/>
        </w:rPr>
        <w:t>nova revisão</w:t>
      </w:r>
      <w:r w:rsidRPr="00A01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manuscrito “</w:t>
      </w:r>
      <w:r w:rsidR="002E5A10" w:rsidRPr="00A01E89">
        <w:rPr>
          <w:rFonts w:ascii="Times New Roman" w:hAnsi="Times New Roman" w:cs="Times New Roman"/>
          <w:sz w:val="24"/>
          <w:szCs w:val="24"/>
          <w:shd w:val="clear" w:color="auto" w:fill="FFFFFF"/>
        </w:rPr>
        <w:t>Dimensões identitárias entre camponeses de uma comunidade rural brasileira</w:t>
      </w:r>
      <w:r w:rsidRPr="00A01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r w:rsidRPr="00A01E89">
        <w:rPr>
          <w:rFonts w:ascii="Times New Roman" w:hAnsi="Times New Roman" w:cs="Times New Roman"/>
          <w:sz w:val="24"/>
          <w:szCs w:val="24"/>
        </w:rPr>
        <w:t xml:space="preserve">encaminhamos </w:t>
      </w:r>
      <w:r w:rsidR="00A01E89" w:rsidRPr="00A01E89">
        <w:rPr>
          <w:rFonts w:ascii="Times New Roman" w:hAnsi="Times New Roman" w:cs="Times New Roman"/>
          <w:sz w:val="24"/>
          <w:szCs w:val="24"/>
        </w:rPr>
        <w:t>a</w:t>
      </w:r>
      <w:r w:rsidR="00C96527">
        <w:rPr>
          <w:rFonts w:ascii="Times New Roman" w:hAnsi="Times New Roman" w:cs="Times New Roman"/>
          <w:sz w:val="24"/>
          <w:szCs w:val="24"/>
        </w:rPr>
        <w:t>r</w:t>
      </w:r>
      <w:r w:rsidR="00A01E89" w:rsidRPr="00A01E89">
        <w:rPr>
          <w:rFonts w:ascii="Times New Roman" w:hAnsi="Times New Roman" w:cs="Times New Roman"/>
          <w:sz w:val="24"/>
          <w:szCs w:val="24"/>
        </w:rPr>
        <w:t xml:space="preserve">quivo com as modificações solicitadas, sinalizadas em </w:t>
      </w:r>
      <w:r w:rsidR="00A01E89" w:rsidRPr="00A01E89">
        <w:rPr>
          <w:rFonts w:ascii="Times New Roman" w:hAnsi="Times New Roman" w:cs="Times New Roman"/>
          <w:sz w:val="24"/>
          <w:szCs w:val="24"/>
          <w:u w:val="single"/>
        </w:rPr>
        <w:t>cor azul</w:t>
      </w:r>
      <w:r w:rsidR="00A01E89" w:rsidRPr="00A01E89">
        <w:rPr>
          <w:rFonts w:ascii="Times New Roman" w:hAnsi="Times New Roman" w:cs="Times New Roman"/>
          <w:sz w:val="24"/>
          <w:szCs w:val="24"/>
        </w:rPr>
        <w:t xml:space="preserve">. Sobre as solicitações: </w:t>
      </w:r>
    </w:p>
    <w:p w:rsidR="00A01E89" w:rsidRPr="00A01E89" w:rsidRDefault="00A01E89" w:rsidP="00531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89" w:rsidRDefault="004C5A7E" w:rsidP="00A01E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E89">
        <w:rPr>
          <w:rFonts w:ascii="Times New Roman" w:hAnsi="Times New Roman" w:cs="Times New Roman"/>
          <w:sz w:val="24"/>
          <w:szCs w:val="24"/>
        </w:rPr>
        <w:t xml:space="preserve">1). </w:t>
      </w:r>
      <w:r w:rsidR="00A01E89" w:rsidRPr="00A01E89">
        <w:rPr>
          <w:rFonts w:ascii="Times New Roman" w:hAnsi="Times New Roman" w:cs="Times New Roman"/>
          <w:sz w:val="24"/>
          <w:szCs w:val="24"/>
        </w:rPr>
        <w:t>“</w:t>
      </w:r>
      <w:r w:rsidRPr="00A01E89">
        <w:rPr>
          <w:rFonts w:ascii="Times New Roman" w:hAnsi="Times New Roman" w:cs="Times New Roman"/>
          <w:sz w:val="24"/>
          <w:szCs w:val="24"/>
        </w:rPr>
        <w:t>Incluir resumo e palavras-chave em inglês e espanhol</w:t>
      </w:r>
      <w:r w:rsidR="00A01E89" w:rsidRPr="00A01E89">
        <w:rPr>
          <w:rFonts w:ascii="Times New Roman" w:hAnsi="Times New Roman" w:cs="Times New Roman"/>
          <w:sz w:val="24"/>
          <w:szCs w:val="24"/>
        </w:rPr>
        <w:t xml:space="preserve">”: </w:t>
      </w:r>
      <w:r w:rsidR="00A01E89">
        <w:rPr>
          <w:rFonts w:ascii="Times New Roman" w:hAnsi="Times New Roman" w:cs="Times New Roman"/>
          <w:sz w:val="24"/>
          <w:szCs w:val="24"/>
        </w:rPr>
        <w:t xml:space="preserve">foram incluídos; </w:t>
      </w:r>
    </w:p>
    <w:p w:rsidR="00A01E89" w:rsidRDefault="00A01E89" w:rsidP="00A01E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7CB" w:rsidRDefault="00A01E89" w:rsidP="0002332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“</w:t>
      </w:r>
      <w:r w:rsidR="004C5A7E" w:rsidRPr="00A01E89">
        <w:rPr>
          <w:rFonts w:ascii="Times New Roman" w:hAnsi="Times New Roman" w:cs="Times New Roman"/>
          <w:sz w:val="24"/>
          <w:szCs w:val="24"/>
        </w:rPr>
        <w:t>Ver forma adequada de referenciar documentos legais de acordo com APA 6° ed.</w:t>
      </w:r>
      <w:r>
        <w:rPr>
          <w:rFonts w:ascii="Times New Roman" w:hAnsi="Times New Roman" w:cs="Times New Roman"/>
          <w:sz w:val="24"/>
          <w:szCs w:val="24"/>
        </w:rPr>
        <w:t xml:space="preserve">”: A referência </w:t>
      </w:r>
      <w:r w:rsidRPr="00C96527">
        <w:rPr>
          <w:rFonts w:ascii="Times New Roman" w:hAnsi="Times New Roman" w:cs="Times New Roman"/>
          <w:sz w:val="24"/>
          <w:szCs w:val="24"/>
          <w:u w:val="single"/>
        </w:rPr>
        <w:t>Brasil (2018)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324">
        <w:rPr>
          <w:rFonts w:ascii="Times New Roman" w:hAnsi="Times New Roman" w:cs="Times New Roman"/>
          <w:sz w:val="24"/>
          <w:szCs w:val="24"/>
        </w:rPr>
        <w:t xml:space="preserve">foi substuída por </w:t>
      </w:r>
      <w:r w:rsidR="00A62D61" w:rsidRPr="00F3360F">
        <w:rPr>
          <w:rFonts w:ascii="Times New Roman" w:hAnsi="Times New Roman" w:cs="Times New Roman"/>
          <w:sz w:val="24"/>
          <w:szCs w:val="24"/>
          <w:u w:val="single"/>
        </w:rPr>
        <w:t>Niederle (2017)</w:t>
      </w:r>
      <w:r>
        <w:rPr>
          <w:rFonts w:ascii="Times New Roman" w:hAnsi="Times New Roman" w:cs="Times New Roman"/>
          <w:sz w:val="24"/>
          <w:szCs w:val="24"/>
        </w:rPr>
        <w:t xml:space="preserve">, posto que o relatório </w:t>
      </w:r>
      <w:r w:rsidR="00023324">
        <w:rPr>
          <w:rFonts w:ascii="Times New Roman" w:hAnsi="Times New Roman" w:cs="Times New Roman"/>
          <w:sz w:val="24"/>
          <w:szCs w:val="24"/>
        </w:rPr>
        <w:t>referenciado</w:t>
      </w:r>
      <w:r w:rsidR="00C96527">
        <w:rPr>
          <w:rFonts w:ascii="Times New Roman" w:hAnsi="Times New Roman" w:cs="Times New Roman"/>
          <w:sz w:val="24"/>
          <w:szCs w:val="24"/>
        </w:rPr>
        <w:t>,</w:t>
      </w:r>
      <w:r w:rsidR="00023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até então disponível no site do governo</w:t>
      </w:r>
      <w:r w:rsidR="00C965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foi desativado.</w:t>
      </w:r>
    </w:p>
    <w:p w:rsidR="00023324" w:rsidRDefault="00023324" w:rsidP="00A01E8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23324" w:rsidRPr="00023324" w:rsidRDefault="00AB4C60" w:rsidP="00A01E8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023324" w:rsidRPr="00023324">
        <w:rPr>
          <w:rFonts w:ascii="Times New Roman" w:hAnsi="Times New Roman" w:cs="Times New Roman"/>
          <w:sz w:val="24"/>
          <w:szCs w:val="24"/>
          <w:u w:val="single"/>
        </w:rPr>
        <w:t>eferência</w:t>
      </w:r>
      <w:r w:rsidRPr="00AB4C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023324">
        <w:rPr>
          <w:rFonts w:ascii="Times New Roman" w:hAnsi="Times New Roman" w:cs="Times New Roman"/>
          <w:sz w:val="24"/>
          <w:szCs w:val="24"/>
          <w:u w:val="single"/>
        </w:rPr>
        <w:t>emovida</w:t>
      </w:r>
      <w:r w:rsidR="00023324" w:rsidRPr="0002332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23324" w:rsidRPr="00C349D2" w:rsidRDefault="00023324" w:rsidP="00A62D61">
      <w:pPr>
        <w:pStyle w:val="TextoVerdana11"/>
        <w:ind w:left="709"/>
        <w:rPr>
          <w:rFonts w:ascii="Times New Roman" w:hAnsi="Times New Roman"/>
          <w:sz w:val="24"/>
          <w:szCs w:val="24"/>
        </w:rPr>
      </w:pPr>
      <w:r w:rsidRPr="00C349D2">
        <w:rPr>
          <w:rFonts w:ascii="Times New Roman" w:hAnsi="Times New Roman"/>
          <w:sz w:val="24"/>
          <w:szCs w:val="24"/>
        </w:rPr>
        <w:t xml:space="preserve">Brasil. (2018). </w:t>
      </w:r>
      <w:r w:rsidRPr="00C349D2">
        <w:rPr>
          <w:rFonts w:ascii="Times New Roman" w:hAnsi="Times New Roman"/>
          <w:i/>
          <w:sz w:val="24"/>
          <w:szCs w:val="24"/>
        </w:rPr>
        <w:t xml:space="preserve">Agricultura familiar do Brasil é 8ª maior produtora de alimentos do mundo. </w:t>
      </w:r>
      <w:r w:rsidRPr="00C349D2">
        <w:rPr>
          <w:rFonts w:ascii="Times New Roman" w:hAnsi="Times New Roman"/>
          <w:sz w:val="24"/>
          <w:szCs w:val="24"/>
        </w:rPr>
        <w:t>Disponível em: http://www.brasil.gov.br/editoria/economia-e-financas/2018/06/agricultura-familiar-brasileira-e-a-8a-maior-produtora-de-alimentos-do-mundo</w:t>
      </w:r>
    </w:p>
    <w:p w:rsidR="00023324" w:rsidRPr="00A62D61" w:rsidRDefault="00023324" w:rsidP="00A01E8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23324" w:rsidRPr="00A62D61" w:rsidRDefault="00AB4C60" w:rsidP="00A01E8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62D61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023324" w:rsidRPr="00A62D61">
        <w:rPr>
          <w:rFonts w:ascii="Times New Roman" w:hAnsi="Times New Roman" w:cs="Times New Roman"/>
          <w:sz w:val="24"/>
          <w:szCs w:val="24"/>
          <w:u w:val="single"/>
        </w:rPr>
        <w:t>eferência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</w:t>
      </w:r>
      <w:r w:rsidRPr="00A62D61">
        <w:rPr>
          <w:rFonts w:ascii="Times New Roman" w:hAnsi="Times New Roman" w:cs="Times New Roman"/>
          <w:sz w:val="24"/>
          <w:szCs w:val="24"/>
          <w:u w:val="single"/>
        </w:rPr>
        <w:t>nserida</w:t>
      </w:r>
      <w:r w:rsidR="00023324" w:rsidRPr="00A62D61">
        <w:rPr>
          <w:rFonts w:ascii="Times New Roman" w:hAnsi="Times New Roman" w:cs="Times New Roman"/>
          <w:sz w:val="24"/>
          <w:szCs w:val="24"/>
        </w:rPr>
        <w:t>:</w:t>
      </w:r>
    </w:p>
    <w:p w:rsidR="00A62D61" w:rsidRPr="00A62D61" w:rsidRDefault="00A62D61" w:rsidP="00A62D61">
      <w:pPr>
        <w:suppressAutoHyphens/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62D61">
        <w:rPr>
          <w:rFonts w:ascii="Times New Roman" w:hAnsi="Times New Roman" w:cs="Times New Roman"/>
          <w:sz w:val="24"/>
          <w:szCs w:val="24"/>
        </w:rPr>
        <w:t>Niederle</w:t>
      </w:r>
      <w:r>
        <w:rPr>
          <w:rFonts w:ascii="Times New Roman" w:hAnsi="Times New Roman" w:cs="Times New Roman"/>
          <w:sz w:val="24"/>
          <w:szCs w:val="24"/>
        </w:rPr>
        <w:t xml:space="preserve">, P. A. (2017). </w:t>
      </w:r>
      <w:r w:rsidRPr="00A62D61">
        <w:rPr>
          <w:rFonts w:ascii="Times New Roman" w:hAnsi="Times New Roman" w:cs="Times New Roman"/>
          <w:sz w:val="24"/>
          <w:szCs w:val="24"/>
        </w:rPr>
        <w:t xml:space="preserve">Afinal, que inclusão produtiva? A contribuição dos novos mercados alimentares. </w:t>
      </w:r>
      <w:r>
        <w:rPr>
          <w:rFonts w:ascii="Times New Roman" w:hAnsi="Times New Roman" w:cs="Times New Roman"/>
          <w:sz w:val="24"/>
          <w:szCs w:val="24"/>
        </w:rPr>
        <w:t xml:space="preserve">In G. C. </w:t>
      </w:r>
      <w:r w:rsidRPr="00A62D61">
        <w:rPr>
          <w:rFonts w:ascii="Times New Roman" w:hAnsi="Times New Roman" w:cs="Times New Roman"/>
          <w:sz w:val="24"/>
          <w:szCs w:val="24"/>
        </w:rPr>
        <w:t>Costa</w:t>
      </w:r>
      <w:r>
        <w:rPr>
          <w:rFonts w:ascii="Times New Roman" w:hAnsi="Times New Roman" w:cs="Times New Roman"/>
          <w:sz w:val="24"/>
          <w:szCs w:val="24"/>
        </w:rPr>
        <w:t>, &amp; S. M. P. P. Bergamasco (O</w:t>
      </w:r>
      <w:r w:rsidRPr="00A62D61">
        <w:rPr>
          <w:rFonts w:ascii="Times New Roman" w:hAnsi="Times New Roman" w:cs="Times New Roman"/>
          <w:sz w:val="24"/>
          <w:szCs w:val="24"/>
        </w:rPr>
        <w:t>rgs.)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2D61">
        <w:rPr>
          <w:rFonts w:ascii="Times New Roman" w:hAnsi="Times New Roman" w:cs="Times New Roman"/>
          <w:sz w:val="24"/>
          <w:szCs w:val="24"/>
        </w:rPr>
        <w:t xml:space="preserve"> </w:t>
      </w:r>
      <w:r w:rsidRPr="00A62D61">
        <w:rPr>
          <w:rFonts w:ascii="Times New Roman" w:hAnsi="Times New Roman" w:cs="Times New Roman"/>
          <w:i/>
          <w:sz w:val="24"/>
          <w:szCs w:val="24"/>
        </w:rPr>
        <w:t>Agricultura familiar brasileira: desafios e perspectivas de futuro</w:t>
      </w:r>
      <w:r>
        <w:rPr>
          <w:rFonts w:ascii="Times New Roman" w:hAnsi="Times New Roman" w:cs="Times New Roman"/>
          <w:sz w:val="24"/>
          <w:szCs w:val="24"/>
        </w:rPr>
        <w:t xml:space="preserve"> (pp. 168-196)</w:t>
      </w:r>
      <w:r w:rsidRPr="00A62D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61">
        <w:rPr>
          <w:rFonts w:ascii="Times New Roman" w:hAnsi="Times New Roman" w:cs="Times New Roman"/>
          <w:sz w:val="24"/>
          <w:szCs w:val="24"/>
        </w:rPr>
        <w:t>Brasília: Ministério do Desenvolvimento Agrário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D61" w:rsidRPr="00A62D61" w:rsidRDefault="00A62D61" w:rsidP="00A01E8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C5A7E" w:rsidRPr="00A01E89" w:rsidRDefault="004C5A7E" w:rsidP="00A01E8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01E89">
        <w:rPr>
          <w:rFonts w:ascii="Times New Roman" w:hAnsi="Times New Roman" w:cs="Times New Roman"/>
          <w:sz w:val="24"/>
          <w:szCs w:val="24"/>
        </w:rPr>
        <w:t xml:space="preserve">3). </w:t>
      </w:r>
      <w:r w:rsidR="00A01E89">
        <w:rPr>
          <w:rFonts w:ascii="Times New Roman" w:hAnsi="Times New Roman" w:cs="Times New Roman"/>
          <w:sz w:val="24"/>
          <w:szCs w:val="24"/>
        </w:rPr>
        <w:t>“</w:t>
      </w:r>
      <w:r w:rsidRPr="00A01E89">
        <w:rPr>
          <w:rFonts w:ascii="Times New Roman" w:hAnsi="Times New Roman" w:cs="Times New Roman"/>
          <w:sz w:val="24"/>
          <w:szCs w:val="24"/>
        </w:rPr>
        <w:t>Recomenda-se a inclusão do número do Parecer ETIC do CEP que fez aprovação da pesquisa</w:t>
      </w:r>
      <w:r w:rsidR="00A01E89">
        <w:rPr>
          <w:rFonts w:ascii="Times New Roman" w:hAnsi="Times New Roman" w:cs="Times New Roman"/>
          <w:sz w:val="24"/>
          <w:szCs w:val="24"/>
        </w:rPr>
        <w:t>”: o projeto de pesquisa foi avaliado e aprovado por comissão de ética interna do Programa de Pós-Graduação em Psicologia da UFES, pois</w:t>
      </w:r>
      <w:r w:rsidR="00AB4C60">
        <w:rPr>
          <w:rFonts w:ascii="Times New Roman" w:hAnsi="Times New Roman" w:cs="Times New Roman"/>
          <w:sz w:val="24"/>
          <w:szCs w:val="24"/>
        </w:rPr>
        <w:t>,</w:t>
      </w:r>
      <w:r w:rsidR="00A01E89">
        <w:rPr>
          <w:rFonts w:ascii="Times New Roman" w:hAnsi="Times New Roman" w:cs="Times New Roman"/>
          <w:sz w:val="24"/>
          <w:szCs w:val="24"/>
        </w:rPr>
        <w:t xml:space="preserve"> à época</w:t>
      </w:r>
      <w:r w:rsidR="00AB4C60">
        <w:rPr>
          <w:rFonts w:ascii="Times New Roman" w:hAnsi="Times New Roman" w:cs="Times New Roman"/>
          <w:sz w:val="24"/>
          <w:szCs w:val="24"/>
        </w:rPr>
        <w:t>,</w:t>
      </w:r>
      <w:r w:rsidR="00A01E89">
        <w:rPr>
          <w:rFonts w:ascii="Times New Roman" w:hAnsi="Times New Roman" w:cs="Times New Roman"/>
          <w:sz w:val="24"/>
          <w:szCs w:val="24"/>
        </w:rPr>
        <w:t xml:space="preserve"> o CEP </w:t>
      </w:r>
      <w:r w:rsidR="0023365D">
        <w:rPr>
          <w:rFonts w:ascii="Times New Roman" w:hAnsi="Times New Roman" w:cs="Times New Roman"/>
          <w:sz w:val="24"/>
          <w:szCs w:val="24"/>
        </w:rPr>
        <w:t xml:space="preserve">- </w:t>
      </w:r>
      <w:r w:rsidR="00A01E89">
        <w:rPr>
          <w:rFonts w:ascii="Times New Roman" w:hAnsi="Times New Roman" w:cs="Times New Roman"/>
          <w:sz w:val="24"/>
          <w:szCs w:val="24"/>
        </w:rPr>
        <w:t xml:space="preserve">Ciências Humanas ainda não estava estruturado. Todas as exigências para desenvolvimento da pesquisa foram seguidas, conforme resoluções vigentes no período. </w:t>
      </w:r>
    </w:p>
    <w:p w:rsidR="004C5A7E" w:rsidRPr="00A01E89" w:rsidRDefault="004C5A7E" w:rsidP="00531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934" w:rsidRPr="00A01E89" w:rsidRDefault="00D41934" w:rsidP="00531650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01E89">
        <w:rPr>
          <w:rFonts w:ascii="Times New Roman" w:hAnsi="Times New Roman" w:cs="Times New Roman"/>
          <w:sz w:val="24"/>
          <w:szCs w:val="24"/>
        </w:rPr>
        <w:t xml:space="preserve">Caso existam outras questões a serem observadas, estamos à disposição para nova revisão e para dialogar com as propostas de maior qualificação do manuscrito. </w:t>
      </w:r>
    </w:p>
    <w:p w:rsidR="0013682B" w:rsidRPr="00A01E89" w:rsidRDefault="0013682B" w:rsidP="00531650">
      <w:pPr>
        <w:pStyle w:val="Textodecomentrio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3682B" w:rsidRPr="00A01E89" w:rsidRDefault="0013682B" w:rsidP="00531650">
      <w:pPr>
        <w:pStyle w:val="Textodecomentrio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3682B" w:rsidRPr="00A01E89" w:rsidRDefault="0013682B" w:rsidP="00531650">
      <w:pPr>
        <w:pStyle w:val="Textodecomentrio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A01E89">
        <w:rPr>
          <w:rFonts w:ascii="Times New Roman" w:hAnsi="Times New Roman"/>
          <w:sz w:val="24"/>
          <w:szCs w:val="24"/>
        </w:rPr>
        <w:t>Atenciosamente,</w:t>
      </w:r>
    </w:p>
    <w:p w:rsidR="0013682B" w:rsidRPr="00A01E89" w:rsidRDefault="0013682B" w:rsidP="00531650">
      <w:pPr>
        <w:pStyle w:val="Textodecomentrio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13682B" w:rsidRPr="00A01E89" w:rsidRDefault="0013682B" w:rsidP="00C96527">
      <w:pPr>
        <w:pStyle w:val="Textodecomentrio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01E89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Mariana Bonomo</w:t>
      </w:r>
    </w:p>
    <w:sectPr w:rsidR="0013682B" w:rsidRPr="00A01E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B02" w:rsidRDefault="00E05B02" w:rsidP="00DB493E">
      <w:pPr>
        <w:spacing w:after="0" w:line="240" w:lineRule="auto"/>
      </w:pPr>
      <w:r>
        <w:separator/>
      </w:r>
    </w:p>
  </w:endnote>
  <w:endnote w:type="continuationSeparator" w:id="0">
    <w:p w:rsidR="00E05B02" w:rsidRDefault="00E05B02" w:rsidP="00DB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B02" w:rsidRDefault="00E05B02" w:rsidP="00DB493E">
      <w:pPr>
        <w:spacing w:after="0" w:line="240" w:lineRule="auto"/>
      </w:pPr>
      <w:r>
        <w:separator/>
      </w:r>
    </w:p>
  </w:footnote>
  <w:footnote w:type="continuationSeparator" w:id="0">
    <w:p w:rsidR="00E05B02" w:rsidRDefault="00E05B02" w:rsidP="00DB4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58"/>
    <w:rsid w:val="00011E58"/>
    <w:rsid w:val="0001365F"/>
    <w:rsid w:val="00023324"/>
    <w:rsid w:val="00087623"/>
    <w:rsid w:val="001240AC"/>
    <w:rsid w:val="00135994"/>
    <w:rsid w:val="0013682B"/>
    <w:rsid w:val="00142F76"/>
    <w:rsid w:val="0019312B"/>
    <w:rsid w:val="001A4974"/>
    <w:rsid w:val="001E1956"/>
    <w:rsid w:val="00203EAB"/>
    <w:rsid w:val="002042D3"/>
    <w:rsid w:val="00217C98"/>
    <w:rsid w:val="0023365D"/>
    <w:rsid w:val="002C1149"/>
    <w:rsid w:val="002E5A10"/>
    <w:rsid w:val="002F7690"/>
    <w:rsid w:val="003030CA"/>
    <w:rsid w:val="0034254B"/>
    <w:rsid w:val="00353F54"/>
    <w:rsid w:val="00354D56"/>
    <w:rsid w:val="00367C46"/>
    <w:rsid w:val="00374EAA"/>
    <w:rsid w:val="003D49FB"/>
    <w:rsid w:val="004007F2"/>
    <w:rsid w:val="004021B3"/>
    <w:rsid w:val="0045665D"/>
    <w:rsid w:val="00484DF8"/>
    <w:rsid w:val="00497C0D"/>
    <w:rsid w:val="004A4E78"/>
    <w:rsid w:val="004C5A7E"/>
    <w:rsid w:val="004D5584"/>
    <w:rsid w:val="0052202B"/>
    <w:rsid w:val="00524590"/>
    <w:rsid w:val="00531650"/>
    <w:rsid w:val="00563DEA"/>
    <w:rsid w:val="0058298F"/>
    <w:rsid w:val="005C1384"/>
    <w:rsid w:val="005F1DD5"/>
    <w:rsid w:val="0060038A"/>
    <w:rsid w:val="00606281"/>
    <w:rsid w:val="00612269"/>
    <w:rsid w:val="0064599C"/>
    <w:rsid w:val="0064733D"/>
    <w:rsid w:val="00666262"/>
    <w:rsid w:val="00674394"/>
    <w:rsid w:val="006B565F"/>
    <w:rsid w:val="006E111E"/>
    <w:rsid w:val="006F2B40"/>
    <w:rsid w:val="007215DC"/>
    <w:rsid w:val="007237CB"/>
    <w:rsid w:val="00732B28"/>
    <w:rsid w:val="00747DE4"/>
    <w:rsid w:val="00786DF7"/>
    <w:rsid w:val="007B4A5E"/>
    <w:rsid w:val="007B7EA9"/>
    <w:rsid w:val="00802F17"/>
    <w:rsid w:val="00822472"/>
    <w:rsid w:val="00824ECD"/>
    <w:rsid w:val="008317E7"/>
    <w:rsid w:val="00871747"/>
    <w:rsid w:val="0088755D"/>
    <w:rsid w:val="008A6194"/>
    <w:rsid w:val="008E2F26"/>
    <w:rsid w:val="008F7129"/>
    <w:rsid w:val="00922341"/>
    <w:rsid w:val="00927385"/>
    <w:rsid w:val="00932655"/>
    <w:rsid w:val="00936CCC"/>
    <w:rsid w:val="009409E1"/>
    <w:rsid w:val="00967FF2"/>
    <w:rsid w:val="009813E1"/>
    <w:rsid w:val="00985719"/>
    <w:rsid w:val="009A02EF"/>
    <w:rsid w:val="009E45ED"/>
    <w:rsid w:val="00A01E89"/>
    <w:rsid w:val="00A21201"/>
    <w:rsid w:val="00A24350"/>
    <w:rsid w:val="00A327A4"/>
    <w:rsid w:val="00A41BD2"/>
    <w:rsid w:val="00A50EB5"/>
    <w:rsid w:val="00A51594"/>
    <w:rsid w:val="00A62D61"/>
    <w:rsid w:val="00AB4C60"/>
    <w:rsid w:val="00AC6120"/>
    <w:rsid w:val="00AD2540"/>
    <w:rsid w:val="00AE031B"/>
    <w:rsid w:val="00B15F4F"/>
    <w:rsid w:val="00B71CC5"/>
    <w:rsid w:val="00BA18C3"/>
    <w:rsid w:val="00BB61C1"/>
    <w:rsid w:val="00BD7741"/>
    <w:rsid w:val="00C23401"/>
    <w:rsid w:val="00C3299A"/>
    <w:rsid w:val="00C40D3F"/>
    <w:rsid w:val="00C60511"/>
    <w:rsid w:val="00C75314"/>
    <w:rsid w:val="00C96527"/>
    <w:rsid w:val="00CA0D82"/>
    <w:rsid w:val="00D149D7"/>
    <w:rsid w:val="00D41934"/>
    <w:rsid w:val="00D44F63"/>
    <w:rsid w:val="00D6006B"/>
    <w:rsid w:val="00D6703B"/>
    <w:rsid w:val="00DA7DFE"/>
    <w:rsid w:val="00DB493E"/>
    <w:rsid w:val="00DB7B59"/>
    <w:rsid w:val="00DC6975"/>
    <w:rsid w:val="00DD7B6C"/>
    <w:rsid w:val="00E05B02"/>
    <w:rsid w:val="00E31263"/>
    <w:rsid w:val="00E72CF7"/>
    <w:rsid w:val="00E76FA6"/>
    <w:rsid w:val="00E91540"/>
    <w:rsid w:val="00E93583"/>
    <w:rsid w:val="00EE265E"/>
    <w:rsid w:val="00F02EFD"/>
    <w:rsid w:val="00F26A9B"/>
    <w:rsid w:val="00F3360F"/>
    <w:rsid w:val="00F4689E"/>
    <w:rsid w:val="00F5398B"/>
    <w:rsid w:val="00FB109F"/>
    <w:rsid w:val="00FC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A9B"/>
    <w:rPr>
      <w:rFonts w:ascii="Calibri" w:eastAsia="Times New Roman" w:hAnsi="Calibri" w:cs="Calibri"/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C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682B"/>
    <w:pPr>
      <w:spacing w:after="160" w:line="240" w:lineRule="auto"/>
    </w:pPr>
    <w:rPr>
      <w:rFonts w:asciiTheme="minorHAnsi" w:hAnsiTheme="minorHAnsi" w:cs="Times New Roman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682B"/>
    <w:rPr>
      <w:rFonts w:eastAsia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824ECD"/>
    <w:pPr>
      <w:spacing w:after="0" w:line="360" w:lineRule="auto"/>
      <w:jc w:val="both"/>
    </w:pPr>
    <w:rPr>
      <w:rFonts w:ascii="Arial" w:hAnsi="Arial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24ECD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4689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B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93E"/>
    <w:rPr>
      <w:rFonts w:ascii="Calibri" w:eastAsia="Times New Roman" w:hAnsi="Calibri" w:cs="Calibri"/>
      <w:lang w:val="it-IT"/>
    </w:rPr>
  </w:style>
  <w:style w:type="paragraph" w:styleId="Rodap">
    <w:name w:val="footer"/>
    <w:basedOn w:val="Normal"/>
    <w:link w:val="RodapChar"/>
    <w:uiPriority w:val="99"/>
    <w:unhideWhenUsed/>
    <w:rsid w:val="00DB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93E"/>
    <w:rPr>
      <w:rFonts w:ascii="Calibri" w:eastAsia="Times New Roman" w:hAnsi="Calibri" w:cs="Calibri"/>
      <w:lang w:val="it-IT"/>
    </w:rPr>
  </w:style>
  <w:style w:type="paragraph" w:customStyle="1" w:styleId="TextoVerdana11">
    <w:name w:val="Texto Verdana 11"/>
    <w:basedOn w:val="SemEspaamento"/>
    <w:link w:val="TextoVerdana11Char"/>
    <w:qFormat/>
    <w:rsid w:val="00023324"/>
    <w:pPr>
      <w:jc w:val="both"/>
    </w:pPr>
    <w:rPr>
      <w:rFonts w:ascii="Verdana" w:hAnsi="Verdana" w:cs="Times New Roman"/>
      <w:lang w:val="pt-BR" w:eastAsia="pt-BR"/>
    </w:rPr>
  </w:style>
  <w:style w:type="character" w:customStyle="1" w:styleId="TextoVerdana11Char">
    <w:name w:val="Texto Verdana 11 Char"/>
    <w:basedOn w:val="Fontepargpadro"/>
    <w:link w:val="TextoVerdana11"/>
    <w:locked/>
    <w:rsid w:val="00023324"/>
    <w:rPr>
      <w:rFonts w:ascii="Verdana" w:eastAsia="Times New Roman" w:hAnsi="Verdana" w:cs="Times New Roman"/>
      <w:lang w:eastAsia="pt-BR"/>
    </w:rPr>
  </w:style>
  <w:style w:type="paragraph" w:styleId="SemEspaamento">
    <w:name w:val="No Spacing"/>
    <w:uiPriority w:val="1"/>
    <w:qFormat/>
    <w:rsid w:val="00023324"/>
    <w:pPr>
      <w:spacing w:after="0" w:line="240" w:lineRule="auto"/>
    </w:pPr>
    <w:rPr>
      <w:rFonts w:ascii="Calibri" w:eastAsia="Times New Roman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A9B"/>
    <w:rPr>
      <w:rFonts w:ascii="Calibri" w:eastAsia="Times New Roman" w:hAnsi="Calibri" w:cs="Calibri"/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C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682B"/>
    <w:pPr>
      <w:spacing w:after="160" w:line="240" w:lineRule="auto"/>
    </w:pPr>
    <w:rPr>
      <w:rFonts w:asciiTheme="minorHAnsi" w:hAnsiTheme="minorHAnsi" w:cs="Times New Roman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682B"/>
    <w:rPr>
      <w:rFonts w:eastAsia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824ECD"/>
    <w:pPr>
      <w:spacing w:after="0" w:line="360" w:lineRule="auto"/>
      <w:jc w:val="both"/>
    </w:pPr>
    <w:rPr>
      <w:rFonts w:ascii="Arial" w:hAnsi="Arial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24ECD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4689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B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93E"/>
    <w:rPr>
      <w:rFonts w:ascii="Calibri" w:eastAsia="Times New Roman" w:hAnsi="Calibri" w:cs="Calibri"/>
      <w:lang w:val="it-IT"/>
    </w:rPr>
  </w:style>
  <w:style w:type="paragraph" w:styleId="Rodap">
    <w:name w:val="footer"/>
    <w:basedOn w:val="Normal"/>
    <w:link w:val="RodapChar"/>
    <w:uiPriority w:val="99"/>
    <w:unhideWhenUsed/>
    <w:rsid w:val="00DB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93E"/>
    <w:rPr>
      <w:rFonts w:ascii="Calibri" w:eastAsia="Times New Roman" w:hAnsi="Calibri" w:cs="Calibri"/>
      <w:lang w:val="it-IT"/>
    </w:rPr>
  </w:style>
  <w:style w:type="paragraph" w:customStyle="1" w:styleId="TextoVerdana11">
    <w:name w:val="Texto Verdana 11"/>
    <w:basedOn w:val="SemEspaamento"/>
    <w:link w:val="TextoVerdana11Char"/>
    <w:qFormat/>
    <w:rsid w:val="00023324"/>
    <w:pPr>
      <w:jc w:val="both"/>
    </w:pPr>
    <w:rPr>
      <w:rFonts w:ascii="Verdana" w:hAnsi="Verdana" w:cs="Times New Roman"/>
      <w:lang w:val="pt-BR" w:eastAsia="pt-BR"/>
    </w:rPr>
  </w:style>
  <w:style w:type="character" w:customStyle="1" w:styleId="TextoVerdana11Char">
    <w:name w:val="Texto Verdana 11 Char"/>
    <w:basedOn w:val="Fontepargpadro"/>
    <w:link w:val="TextoVerdana11"/>
    <w:locked/>
    <w:rsid w:val="00023324"/>
    <w:rPr>
      <w:rFonts w:ascii="Verdana" w:eastAsia="Times New Roman" w:hAnsi="Verdana" w:cs="Times New Roman"/>
      <w:lang w:eastAsia="pt-BR"/>
    </w:rPr>
  </w:style>
  <w:style w:type="paragraph" w:styleId="SemEspaamento">
    <w:name w:val="No Spacing"/>
    <w:uiPriority w:val="1"/>
    <w:qFormat/>
    <w:rsid w:val="00023324"/>
    <w:pPr>
      <w:spacing w:after="0" w:line="240" w:lineRule="auto"/>
    </w:pPr>
    <w:rPr>
      <w:rFonts w:ascii="Calibri" w:eastAsia="Times New Roman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124</cp:revision>
  <dcterms:created xsi:type="dcterms:W3CDTF">2020-07-05T02:44:00Z</dcterms:created>
  <dcterms:modified xsi:type="dcterms:W3CDTF">2020-07-21T23:54:00Z</dcterms:modified>
</cp:coreProperties>
</file>