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D81" w:rsidRPr="004E5B83" w:rsidRDefault="00107D81" w:rsidP="00707E06">
      <w:pPr>
        <w:pStyle w:val="Corpodetexto"/>
        <w:widowControl w:val="0"/>
        <w:spacing w:line="240" w:lineRule="auto"/>
        <w:jc w:val="center"/>
        <w:rPr>
          <w:rFonts w:ascii="Times New Roman" w:hAnsi="Times New Roman"/>
          <w:b/>
        </w:rPr>
      </w:pPr>
      <w:bookmarkStart w:id="0" w:name="_GoBack"/>
      <w:bookmarkEnd w:id="0"/>
      <w:r w:rsidRPr="004E5B83">
        <w:rPr>
          <w:rFonts w:ascii="Times New Roman" w:hAnsi="Times New Roman"/>
          <w:b/>
        </w:rPr>
        <w:t xml:space="preserve">DIMENSÕES IDENTITÁRIAS </w:t>
      </w:r>
    </w:p>
    <w:p w:rsidR="002B7F7E" w:rsidRPr="004E5B83" w:rsidRDefault="00107D81" w:rsidP="00707E06">
      <w:pPr>
        <w:pStyle w:val="Corpodetexto"/>
        <w:widowControl w:val="0"/>
        <w:spacing w:line="240" w:lineRule="auto"/>
        <w:jc w:val="center"/>
        <w:rPr>
          <w:rFonts w:ascii="Times New Roman" w:hAnsi="Times New Roman"/>
          <w:b/>
        </w:rPr>
      </w:pPr>
      <w:r w:rsidRPr="004E5B83">
        <w:rPr>
          <w:rFonts w:ascii="Times New Roman" w:hAnsi="Times New Roman"/>
          <w:b/>
        </w:rPr>
        <w:t>ENTRE CAMPONESES DE UMA COMUNIDADE RURAL BRASILEIRA</w:t>
      </w:r>
    </w:p>
    <w:p w:rsidR="002B7F7E" w:rsidRPr="004E5B83" w:rsidRDefault="002B7F7E" w:rsidP="00707E06">
      <w:pPr>
        <w:pStyle w:val="Corpodetexto"/>
        <w:widowControl w:val="0"/>
        <w:spacing w:line="240" w:lineRule="auto"/>
        <w:jc w:val="center"/>
        <w:rPr>
          <w:rFonts w:ascii="Times New Roman" w:hAnsi="Times New Roman"/>
          <w:b/>
        </w:rPr>
      </w:pPr>
    </w:p>
    <w:p w:rsidR="00765730" w:rsidRPr="004E5B83" w:rsidRDefault="00765730" w:rsidP="00707E06">
      <w:pPr>
        <w:pStyle w:val="Corpodetexto"/>
        <w:widowControl w:val="0"/>
        <w:spacing w:line="240" w:lineRule="auto"/>
        <w:jc w:val="center"/>
        <w:rPr>
          <w:rFonts w:ascii="Times New Roman" w:hAnsi="Times New Roman"/>
          <w:b/>
        </w:rPr>
      </w:pPr>
      <w:r w:rsidRPr="004E5B83">
        <w:rPr>
          <w:rFonts w:ascii="Times New Roman" w:hAnsi="Times New Roman"/>
          <w:b/>
        </w:rPr>
        <w:t>Resumo</w:t>
      </w:r>
    </w:p>
    <w:p w:rsidR="0043081D" w:rsidRPr="004E5B83" w:rsidRDefault="00765730" w:rsidP="00707E06">
      <w:pPr>
        <w:spacing w:after="0" w:line="240" w:lineRule="auto"/>
        <w:ind w:right="44"/>
        <w:jc w:val="both"/>
        <w:rPr>
          <w:rFonts w:ascii="Times New Roman" w:hAnsi="Times New Roman" w:cs="Times New Roman"/>
          <w:sz w:val="24"/>
          <w:szCs w:val="24"/>
          <w:lang w:val="pt-BR"/>
        </w:rPr>
      </w:pPr>
      <w:r w:rsidRPr="004E5B83">
        <w:rPr>
          <w:rFonts w:ascii="Times New Roman" w:hAnsi="Times New Roman" w:cs="Times New Roman"/>
          <w:sz w:val="24"/>
          <w:szCs w:val="24"/>
          <w:lang w:val="pt-BR"/>
        </w:rPr>
        <w:t xml:space="preserve">Referenciada pela Teoria da Identidade Social, a investigação objetivou identificar os elementos que compõem as dimensões identitárias, a partir do pertencimento à categoria social ruralidade. Foram realizadas entrevistas individuais com 200 integrantes de quatro gerações de uma comunidade rural, </w:t>
      </w:r>
      <w:r w:rsidR="00AF32F7" w:rsidRPr="004E5B83">
        <w:rPr>
          <w:rFonts w:ascii="Times New Roman" w:hAnsi="Times New Roman" w:cs="Times New Roman"/>
          <w:sz w:val="24"/>
          <w:szCs w:val="24"/>
          <w:lang w:val="pt-BR"/>
        </w:rPr>
        <w:t xml:space="preserve">com idades entre 07 e 81 anos, </w:t>
      </w:r>
      <w:r w:rsidRPr="004E5B83">
        <w:rPr>
          <w:rFonts w:ascii="Times New Roman" w:hAnsi="Times New Roman" w:cs="Times New Roman"/>
          <w:sz w:val="24"/>
          <w:szCs w:val="24"/>
          <w:lang w:val="pt-BR"/>
        </w:rPr>
        <w:t xml:space="preserve">conduzidas a partir de roteiro estruturado. Os dados foram analisados por meio do método de </w:t>
      </w:r>
      <w:r w:rsidRPr="004E5B83">
        <w:rPr>
          <w:rFonts w:ascii="Times New Roman" w:hAnsi="Times New Roman" w:cs="Times New Roman"/>
          <w:sz w:val="24"/>
          <w:szCs w:val="24"/>
          <w:lang w:val="pt-BR" w:eastAsia="pt-BR"/>
        </w:rPr>
        <w:t>rotação VARIMAX</w:t>
      </w:r>
      <w:r w:rsidR="001026E2" w:rsidRPr="004E5B83">
        <w:rPr>
          <w:rFonts w:ascii="Times New Roman" w:hAnsi="Times New Roman" w:cs="Times New Roman"/>
          <w:sz w:val="24"/>
          <w:szCs w:val="24"/>
          <w:lang w:val="pt-BR" w:eastAsia="pt-BR"/>
        </w:rPr>
        <w:t xml:space="preserve"> e da Classificação Hierárquica Descendente, respectivamente, </w:t>
      </w:r>
      <w:r w:rsidRPr="004E5B83">
        <w:rPr>
          <w:rFonts w:ascii="Times New Roman" w:hAnsi="Times New Roman" w:cs="Times New Roman"/>
          <w:sz w:val="24"/>
          <w:szCs w:val="24"/>
          <w:lang w:val="pt-BR"/>
        </w:rPr>
        <w:t>com auxílio do</w:t>
      </w:r>
      <w:r w:rsidR="001026E2" w:rsidRPr="004E5B83">
        <w:rPr>
          <w:rFonts w:ascii="Times New Roman" w:hAnsi="Times New Roman" w:cs="Times New Roman"/>
          <w:sz w:val="24"/>
          <w:szCs w:val="24"/>
          <w:lang w:val="pt-BR"/>
        </w:rPr>
        <w:t>s</w:t>
      </w:r>
      <w:r w:rsidRPr="004E5B83">
        <w:rPr>
          <w:rFonts w:ascii="Times New Roman" w:hAnsi="Times New Roman" w:cs="Times New Roman"/>
          <w:sz w:val="24"/>
          <w:szCs w:val="24"/>
          <w:lang w:val="pt-BR"/>
        </w:rPr>
        <w:t xml:space="preserve"> </w:t>
      </w:r>
      <w:r w:rsidRPr="004E5B83">
        <w:rPr>
          <w:rFonts w:ascii="Times New Roman" w:hAnsi="Times New Roman" w:cs="Times New Roman"/>
          <w:i/>
          <w:sz w:val="24"/>
          <w:szCs w:val="24"/>
          <w:lang w:val="pt-BR"/>
        </w:rPr>
        <w:t>software</w:t>
      </w:r>
      <w:r w:rsidR="001026E2" w:rsidRPr="004E5B83">
        <w:rPr>
          <w:rFonts w:ascii="Times New Roman" w:hAnsi="Times New Roman" w:cs="Times New Roman"/>
          <w:i/>
          <w:sz w:val="24"/>
          <w:szCs w:val="24"/>
          <w:lang w:val="pt-BR"/>
        </w:rPr>
        <w:t>s</w:t>
      </w:r>
      <w:r w:rsidRPr="004E5B83">
        <w:rPr>
          <w:rFonts w:ascii="Times New Roman" w:hAnsi="Times New Roman" w:cs="Times New Roman"/>
          <w:sz w:val="24"/>
          <w:szCs w:val="24"/>
          <w:lang w:val="pt-BR"/>
        </w:rPr>
        <w:t xml:space="preserve"> SPSS</w:t>
      </w:r>
      <w:r w:rsidR="001026E2" w:rsidRPr="004E5B83">
        <w:rPr>
          <w:rFonts w:ascii="Times New Roman" w:hAnsi="Times New Roman" w:cs="Times New Roman"/>
          <w:sz w:val="24"/>
          <w:szCs w:val="24"/>
          <w:lang w:val="pt-BR"/>
        </w:rPr>
        <w:t xml:space="preserve"> e Alceste. </w:t>
      </w:r>
      <w:r w:rsidR="006E1317" w:rsidRPr="004E5B83">
        <w:rPr>
          <w:rFonts w:ascii="Times New Roman" w:hAnsi="Times New Roman" w:cs="Times New Roman"/>
          <w:sz w:val="24"/>
          <w:szCs w:val="24"/>
          <w:lang w:val="pt-BR"/>
        </w:rPr>
        <w:t xml:space="preserve">Os resultados indicaram </w:t>
      </w:r>
      <w:r w:rsidR="002B7F7E" w:rsidRPr="004E5B83">
        <w:rPr>
          <w:rFonts w:ascii="Times New Roman" w:hAnsi="Times New Roman" w:cs="Times New Roman"/>
          <w:sz w:val="24"/>
          <w:szCs w:val="24"/>
          <w:lang w:val="pt-BR"/>
        </w:rPr>
        <w:t>antíteses que sustentam oposições ent</w:t>
      </w:r>
      <w:r w:rsidR="00107D81" w:rsidRPr="004E5B83">
        <w:rPr>
          <w:rFonts w:ascii="Times New Roman" w:hAnsi="Times New Roman" w:cs="Times New Roman"/>
          <w:sz w:val="24"/>
          <w:szCs w:val="24"/>
          <w:lang w:val="pt-BR"/>
        </w:rPr>
        <w:t>re os dois territórios</w:t>
      </w:r>
      <w:r w:rsidR="0043081D" w:rsidRPr="004E5B83">
        <w:rPr>
          <w:rFonts w:ascii="Times New Roman" w:hAnsi="Times New Roman" w:cs="Times New Roman"/>
          <w:sz w:val="24"/>
          <w:szCs w:val="24"/>
          <w:lang w:val="pt-BR"/>
        </w:rPr>
        <w:t xml:space="preserve">: (1) ‘autossustentabilidade vs. modo de produção capitalista’, (2) ‘igualdade vs. desigualdade’, (3) ‘familiaridade vs. não familiaridade’ e (4) ‘vida feliz vs. vida triste’. </w:t>
      </w:r>
      <w:r w:rsidR="00107D81" w:rsidRPr="004E5B83">
        <w:rPr>
          <w:rFonts w:ascii="Times New Roman" w:hAnsi="Times New Roman" w:cs="Times New Roman"/>
          <w:sz w:val="24"/>
          <w:szCs w:val="24"/>
          <w:lang w:val="pt-BR"/>
        </w:rPr>
        <w:t>D</w:t>
      </w:r>
      <w:r w:rsidR="006E1317" w:rsidRPr="004E5B83">
        <w:rPr>
          <w:rFonts w:ascii="Times New Roman" w:hAnsi="Times New Roman" w:cs="Times New Roman"/>
          <w:sz w:val="24"/>
          <w:szCs w:val="24"/>
          <w:lang w:val="pt-BR"/>
        </w:rPr>
        <w:t xml:space="preserve">iscute-se </w:t>
      </w:r>
      <w:r w:rsidR="00107D81" w:rsidRPr="004E5B83">
        <w:rPr>
          <w:rFonts w:ascii="Times New Roman" w:hAnsi="Times New Roman" w:cs="Times New Roman"/>
          <w:sz w:val="24"/>
          <w:szCs w:val="24"/>
          <w:lang w:val="pt-BR"/>
        </w:rPr>
        <w:t>as</w:t>
      </w:r>
      <w:r w:rsidR="002B7F7E" w:rsidRPr="004E5B83">
        <w:rPr>
          <w:rFonts w:ascii="Times New Roman" w:hAnsi="Times New Roman" w:cs="Times New Roman"/>
          <w:sz w:val="24"/>
          <w:szCs w:val="24"/>
          <w:lang w:val="pt-BR"/>
        </w:rPr>
        <w:t xml:space="preserve"> estratégias de manutenção da identidade social camponesa</w:t>
      </w:r>
      <w:r w:rsidR="00107D81" w:rsidRPr="004E5B83">
        <w:rPr>
          <w:rFonts w:ascii="Times New Roman" w:hAnsi="Times New Roman" w:cs="Times New Roman"/>
          <w:sz w:val="24"/>
          <w:szCs w:val="24"/>
          <w:lang w:val="pt-BR"/>
        </w:rPr>
        <w:t xml:space="preserve"> no contexto </w:t>
      </w:r>
      <w:r w:rsidR="0043081D" w:rsidRPr="004E5B83">
        <w:rPr>
          <w:rFonts w:ascii="Times New Roman" w:hAnsi="Times New Roman" w:cs="Times New Roman"/>
          <w:sz w:val="24"/>
          <w:szCs w:val="24"/>
          <w:lang w:val="pt-BR"/>
        </w:rPr>
        <w:t xml:space="preserve">social contemporâneo. </w:t>
      </w:r>
    </w:p>
    <w:p w:rsidR="00765730" w:rsidRPr="004E5B83" w:rsidRDefault="00765730" w:rsidP="00707E06">
      <w:pPr>
        <w:widowControl w:val="0"/>
        <w:spacing w:after="0" w:line="240" w:lineRule="auto"/>
        <w:jc w:val="center"/>
        <w:rPr>
          <w:rFonts w:ascii="Times New Roman" w:hAnsi="Times New Roman" w:cs="Times New Roman"/>
          <w:sz w:val="24"/>
          <w:szCs w:val="24"/>
          <w:lang w:val="pt-BR"/>
        </w:rPr>
      </w:pPr>
      <w:r w:rsidRPr="004E5B83">
        <w:rPr>
          <w:rFonts w:ascii="Times New Roman" w:hAnsi="Times New Roman" w:cs="Times New Roman"/>
          <w:sz w:val="24"/>
          <w:szCs w:val="24"/>
          <w:lang w:val="pt-BR"/>
        </w:rPr>
        <w:t>Palavras chave: cidade; comunidade rural; identidade social; ruralidade</w:t>
      </w:r>
    </w:p>
    <w:p w:rsidR="00765730" w:rsidRPr="004E5B83" w:rsidRDefault="00765730" w:rsidP="00707E06">
      <w:pPr>
        <w:widowControl w:val="0"/>
        <w:spacing w:after="0" w:line="240" w:lineRule="auto"/>
        <w:rPr>
          <w:rFonts w:ascii="Times New Roman" w:hAnsi="Times New Roman" w:cs="Times New Roman"/>
          <w:sz w:val="24"/>
          <w:szCs w:val="24"/>
          <w:lang w:val="pt-BR"/>
        </w:rPr>
      </w:pPr>
    </w:p>
    <w:p w:rsidR="00AA2803" w:rsidRDefault="00AA2803" w:rsidP="00707E06">
      <w:pPr>
        <w:widowControl w:val="0"/>
        <w:tabs>
          <w:tab w:val="left" w:pos="992"/>
        </w:tabs>
        <w:spacing w:after="0" w:line="240" w:lineRule="auto"/>
        <w:jc w:val="center"/>
        <w:rPr>
          <w:rFonts w:ascii="Times New Roman" w:hAnsi="Times New Roman" w:cs="Times New Roman"/>
          <w:b/>
          <w:sz w:val="24"/>
          <w:szCs w:val="24"/>
          <w:lang w:val="pt-BR"/>
        </w:rPr>
      </w:pPr>
      <w:r w:rsidRPr="004E5B83">
        <w:rPr>
          <w:rFonts w:ascii="Times New Roman" w:hAnsi="Times New Roman" w:cs="Times New Roman"/>
          <w:b/>
          <w:sz w:val="24"/>
          <w:szCs w:val="24"/>
          <w:lang w:val="pt-BR"/>
        </w:rPr>
        <w:t>Introdução</w:t>
      </w:r>
    </w:p>
    <w:p w:rsidR="00AA2803" w:rsidRDefault="00AA2803" w:rsidP="00B07639">
      <w:pPr>
        <w:widowControl w:val="0"/>
        <w:spacing w:after="0" w:line="240" w:lineRule="auto"/>
        <w:ind w:firstLine="709"/>
        <w:jc w:val="both"/>
        <w:rPr>
          <w:rFonts w:ascii="Times New Roman" w:hAnsi="Times New Roman" w:cs="Times New Roman"/>
          <w:bCs/>
          <w:sz w:val="24"/>
          <w:szCs w:val="24"/>
          <w:lang w:eastAsia="ar-SA"/>
        </w:rPr>
      </w:pPr>
      <w:r w:rsidRPr="004E5B83">
        <w:rPr>
          <w:rFonts w:ascii="Times New Roman" w:hAnsi="Times New Roman" w:cs="Times New Roman"/>
          <w:bCs/>
          <w:sz w:val="24"/>
          <w:szCs w:val="24"/>
          <w:lang w:eastAsia="ar-SA"/>
        </w:rPr>
        <w:t xml:space="preserve">As sociedades humanas são estruturadas a partir dos mais diversos grupos sociais (Brown, 2007; Moscovici, 2003). Para entender o indivíduo em sociedade, é preciso, portanto, também compreender o seu pertencimento grupal, cuja pertença influencia grande parte de suas práticas e comportamentos cotidianos. A questão que decorre desse sistema de referência identitária é que na hierarquia social, os grupos </w:t>
      </w:r>
      <w:r w:rsidR="003C5D28" w:rsidRPr="004E5B83">
        <w:rPr>
          <w:rFonts w:ascii="Times New Roman" w:hAnsi="Times New Roman" w:cs="Times New Roman"/>
          <w:bCs/>
          <w:sz w:val="24"/>
          <w:szCs w:val="24"/>
          <w:lang w:eastAsia="ar-SA"/>
        </w:rPr>
        <w:t xml:space="preserve">sociais </w:t>
      </w:r>
      <w:r w:rsidRPr="004E5B83">
        <w:rPr>
          <w:rFonts w:ascii="Times New Roman" w:hAnsi="Times New Roman" w:cs="Times New Roman"/>
          <w:bCs/>
          <w:sz w:val="24"/>
          <w:szCs w:val="24"/>
          <w:lang w:eastAsia="ar-SA"/>
        </w:rPr>
        <w:t>possuem status diferentes, existindo os que são entendidos como modelos de sociabilidade a serem seguidos, e aqueles com acesso precário aos bens sociais, materiais e simbólicos, também conhecidos como minoritários (Souza, 2004).</w:t>
      </w:r>
    </w:p>
    <w:p w:rsidR="00B07639" w:rsidRPr="0053738C" w:rsidRDefault="00B07639" w:rsidP="00B07639">
      <w:pPr>
        <w:suppressAutoHyphens/>
        <w:autoSpaceDE w:val="0"/>
        <w:spacing w:after="0" w:line="240" w:lineRule="auto"/>
        <w:ind w:firstLine="708"/>
        <w:jc w:val="both"/>
        <w:rPr>
          <w:rFonts w:ascii="Times New Roman" w:hAnsi="Times New Roman" w:cs="Times New Roman"/>
          <w:bCs/>
          <w:sz w:val="24"/>
          <w:szCs w:val="24"/>
          <w:highlight w:val="cyan"/>
          <w:lang w:eastAsia="ar-SA"/>
        </w:rPr>
      </w:pPr>
      <w:r w:rsidRPr="0053738C">
        <w:rPr>
          <w:rFonts w:ascii="Times New Roman" w:hAnsi="Times New Roman" w:cs="Times New Roman"/>
          <w:bCs/>
          <w:sz w:val="24"/>
          <w:szCs w:val="24"/>
          <w:highlight w:val="cyan"/>
          <w:lang w:eastAsia="ar-SA"/>
        </w:rPr>
        <w:t xml:space="preserve">Historicamente associadas a estereótipos cuja qualificação tem incluído a ideia de atraso, ignorância e limitações de diferentes ordens, somados às visões romantizadas da vida no campo como lugar bucólico, de inocência e forma natural de vida (Campos, 2007; Fressato, 2008; Gonçalves, 2005; Nóvoa &amp; Fressato, 2007; Oliveira, 2003; Williams, 1990; Vasconcellos, 2009), as sociabilidades rurais têm enfrentado inúmeros desafios no contexto das lutas político-identitárias, apesar de ocuparem lugar central no eixo das discussões acerca dos rumos das sociedades contemporâneas (FAO &amp; </w:t>
      </w:r>
      <w:r w:rsidRPr="0053738C">
        <w:rPr>
          <w:rFonts w:ascii="Times New Roman" w:hAnsi="Times New Roman" w:cs="Times New Roman"/>
          <w:sz w:val="24"/>
          <w:szCs w:val="24"/>
          <w:highlight w:val="cyan"/>
          <w:lang w:val="pt-BR"/>
        </w:rPr>
        <w:t>IFAD</w:t>
      </w:r>
      <w:r w:rsidRPr="0053738C">
        <w:rPr>
          <w:rFonts w:ascii="Times New Roman" w:hAnsi="Times New Roman" w:cs="Times New Roman"/>
          <w:bCs/>
          <w:sz w:val="24"/>
          <w:szCs w:val="24"/>
          <w:highlight w:val="cyan"/>
          <w:lang w:eastAsia="ar-SA"/>
        </w:rPr>
        <w:t>, 2019). Frente a esse debate, parece ser importante ressaltar que enquanto uma visão tradicional do rural designava uma perspetiva voltada para a esfera produtiva e instrumentalização de atividades (especialmente aquelas agrícolas), as ruralidades referem-se à rede de relações e de sociabilidades, valorizando a multimendionalidade do mundo rural, sua dinâmica social e diferentes modos de vida (</w:t>
      </w:r>
      <w:r w:rsidRPr="0053738C">
        <w:rPr>
          <w:rFonts w:ascii="Times New Roman" w:hAnsi="Times New Roman" w:cs="Times New Roman"/>
          <w:sz w:val="24"/>
          <w:szCs w:val="24"/>
          <w:highlight w:val="cyan"/>
        </w:rPr>
        <w:t>Del Priore &amp; Venâncio, 2006)</w:t>
      </w:r>
      <w:r w:rsidRPr="0053738C">
        <w:rPr>
          <w:rFonts w:ascii="Times New Roman" w:hAnsi="Times New Roman" w:cs="Times New Roman"/>
          <w:bCs/>
          <w:sz w:val="24"/>
          <w:szCs w:val="24"/>
          <w:highlight w:val="cyan"/>
          <w:lang w:eastAsia="ar-SA"/>
        </w:rPr>
        <w:t xml:space="preserve">. De fato, Abramovay (2000, p. 6), há duas décadas, já enfatizava que a ruralidade “é um conceito de natureza territorial e não-setorial”, sendo necessária a “compreensão dos contornos (o espaço ecossistêmico), das especificidades (o lugar onde se vive) e das representações (o lugar onde se vê e se vive o mundo)” (Moreira, 2005, p. 21). Essa abordagem reafirma não apenas a dimensão humana e identitária da vida no campo, como também enfatiza a diversidade de ruralidades possíveis e vivenciadas nas mais diversas territorialidades brasileiras, com diferentes modos de produção (agrícolas e não agrícolas) e referências socioculturais. </w:t>
      </w:r>
    </w:p>
    <w:p w:rsidR="0053738C" w:rsidRDefault="0053738C" w:rsidP="0053738C">
      <w:pPr>
        <w:spacing w:after="0"/>
        <w:ind w:firstLine="708"/>
        <w:jc w:val="both"/>
        <w:rPr>
          <w:rFonts w:ascii="Times New Roman" w:hAnsi="Times New Roman" w:cs="Times New Roman"/>
          <w:bCs/>
          <w:sz w:val="24"/>
          <w:szCs w:val="24"/>
          <w:lang w:eastAsia="ar-SA"/>
        </w:rPr>
      </w:pPr>
      <w:r w:rsidRPr="0053738C">
        <w:rPr>
          <w:rFonts w:ascii="Times New Roman" w:hAnsi="Times New Roman" w:cs="Times New Roman"/>
          <w:bCs/>
          <w:sz w:val="24"/>
          <w:szCs w:val="24"/>
          <w:highlight w:val="cyan"/>
          <w:lang w:eastAsia="ar-SA"/>
        </w:rPr>
        <w:t xml:space="preserve">Ressalta-se, portanto, que o presente estudo, cujo objetivo consistiu em analisar o pertencimento social de integrantes de uma comunidade rural brasileira no contexto da categoria social </w:t>
      </w:r>
      <w:r w:rsidRPr="0053738C">
        <w:rPr>
          <w:rFonts w:ascii="Times New Roman" w:hAnsi="Times New Roman" w:cs="Times New Roman"/>
          <w:bCs/>
          <w:i/>
          <w:sz w:val="24"/>
          <w:szCs w:val="24"/>
          <w:highlight w:val="cyan"/>
          <w:lang w:eastAsia="ar-SA"/>
        </w:rPr>
        <w:t>ruralidade</w:t>
      </w:r>
      <w:r w:rsidRPr="0053738C">
        <w:rPr>
          <w:rFonts w:ascii="Times New Roman" w:hAnsi="Times New Roman" w:cs="Times New Roman"/>
          <w:bCs/>
          <w:sz w:val="24"/>
          <w:szCs w:val="24"/>
          <w:highlight w:val="cyan"/>
          <w:lang w:eastAsia="ar-SA"/>
        </w:rPr>
        <w:t xml:space="preserve">, não se pretende representativo do cenário nacional; mas apresenta uma análise circunstanciada ao contexto sociocultural da trajetória e organização de uma comunidade rural do sudeste brasileiro. Dessa forma, as análises elaboradas nesse trabalho </w:t>
      </w:r>
      <w:r w:rsidRPr="0053738C">
        <w:rPr>
          <w:rFonts w:ascii="Times New Roman" w:hAnsi="Times New Roman" w:cs="Times New Roman"/>
          <w:bCs/>
          <w:sz w:val="24"/>
          <w:szCs w:val="24"/>
          <w:highlight w:val="cyan"/>
          <w:lang w:eastAsia="ar-SA"/>
        </w:rPr>
        <w:lastRenderedPageBreak/>
        <w:t xml:space="preserve">estão sem consonância com as reflexões de </w:t>
      </w:r>
      <w:r w:rsidRPr="0053738C">
        <w:rPr>
          <w:rFonts w:ascii="Times New Roman" w:hAnsi="Times New Roman" w:cs="Times New Roman"/>
          <w:sz w:val="24"/>
          <w:szCs w:val="24"/>
          <w:highlight w:val="cyan"/>
        </w:rPr>
        <w:t xml:space="preserve">Moura et al. (2019), posto que a “preocupação maior na questão da ruralidade não deve estar nas definições generalistas sobre o que é rural, mas sobre os sentidos que são atribuídos ao rural pelos seus integrantes” (p. 142). </w:t>
      </w:r>
      <w:r w:rsidRPr="0053738C">
        <w:rPr>
          <w:rFonts w:ascii="Times New Roman" w:hAnsi="Times New Roman" w:cs="Times New Roman"/>
          <w:bCs/>
          <w:sz w:val="24"/>
          <w:szCs w:val="24"/>
          <w:highlight w:val="cyan"/>
          <w:lang w:eastAsia="ar-SA"/>
        </w:rPr>
        <w:t>Considerando, portanto, que os indivíduos buscam manter uma imagem social positiva de si, mecanismo que se realiza também no contexto grupal, torna-se uma questão a ser investigada conhecer os recursos simbólicos empreendidos para manutenção de sua identidade social.</w:t>
      </w:r>
      <w:r>
        <w:rPr>
          <w:rFonts w:ascii="Times New Roman" w:hAnsi="Times New Roman" w:cs="Times New Roman"/>
          <w:bCs/>
          <w:sz w:val="24"/>
          <w:szCs w:val="24"/>
          <w:lang w:eastAsia="ar-SA"/>
        </w:rPr>
        <w:t xml:space="preserve"> </w:t>
      </w:r>
    </w:p>
    <w:p w:rsidR="00F9422B" w:rsidRDefault="00F9422B" w:rsidP="00707E06">
      <w:pPr>
        <w:suppressAutoHyphens/>
        <w:autoSpaceDE w:val="0"/>
        <w:spacing w:after="0" w:line="240" w:lineRule="auto"/>
        <w:ind w:firstLine="851"/>
        <w:jc w:val="both"/>
        <w:rPr>
          <w:rFonts w:ascii="Times New Roman" w:hAnsi="Times New Roman" w:cs="Times New Roman"/>
          <w:bCs/>
          <w:sz w:val="24"/>
          <w:szCs w:val="24"/>
          <w:lang w:eastAsia="ar-SA"/>
        </w:rPr>
      </w:pPr>
    </w:p>
    <w:p w:rsidR="008D499B" w:rsidRPr="004E5B83" w:rsidRDefault="008D499B" w:rsidP="00707E06">
      <w:pPr>
        <w:widowControl w:val="0"/>
        <w:spacing w:after="0" w:line="240" w:lineRule="auto"/>
        <w:jc w:val="both"/>
        <w:rPr>
          <w:rFonts w:ascii="Times New Roman" w:hAnsi="Times New Roman" w:cs="Times New Roman"/>
          <w:b/>
          <w:color w:val="000000"/>
          <w:sz w:val="24"/>
          <w:szCs w:val="24"/>
          <w:lang w:val="pt-BR"/>
        </w:rPr>
      </w:pPr>
      <w:r w:rsidRPr="004E5B83">
        <w:rPr>
          <w:rFonts w:ascii="Times New Roman" w:hAnsi="Times New Roman" w:cs="Times New Roman"/>
          <w:b/>
          <w:color w:val="000000"/>
          <w:sz w:val="24"/>
          <w:szCs w:val="24"/>
          <w:lang w:val="pt-BR"/>
        </w:rPr>
        <w:t>A ruralidade como território identitário</w:t>
      </w:r>
    </w:p>
    <w:p w:rsidR="008D499B" w:rsidRPr="004E5B83" w:rsidRDefault="0033216C" w:rsidP="00707E06">
      <w:pPr>
        <w:suppressAutoHyphens/>
        <w:autoSpaceDE w:val="0"/>
        <w:spacing w:after="0" w:line="240" w:lineRule="auto"/>
        <w:ind w:firstLine="851"/>
        <w:jc w:val="both"/>
        <w:rPr>
          <w:rFonts w:ascii="Times New Roman" w:hAnsi="Times New Roman" w:cs="Times New Roman"/>
          <w:sz w:val="24"/>
          <w:szCs w:val="24"/>
        </w:rPr>
      </w:pPr>
      <w:r w:rsidRPr="004E5B83">
        <w:rPr>
          <w:rFonts w:ascii="Times New Roman" w:hAnsi="Times New Roman" w:cs="Times New Roman"/>
          <w:sz w:val="24"/>
          <w:szCs w:val="24"/>
        </w:rPr>
        <w:t xml:space="preserve">Diferentes ruralidades constituem o tecido social rural brasileiro, integrando caracteristicas histórico-culturais próprias de cada região, modos de produção específicos àquela </w:t>
      </w:r>
      <w:r w:rsidR="00DD705C" w:rsidRPr="004E5B83">
        <w:rPr>
          <w:rFonts w:ascii="Times New Roman" w:hAnsi="Times New Roman" w:cs="Times New Roman"/>
          <w:sz w:val="24"/>
          <w:szCs w:val="24"/>
        </w:rPr>
        <w:t xml:space="preserve">localidade, bem como sistemas de referência integrados por marcadores de crenças, normas e costumes que imprimem sociabilidades variadas </w:t>
      </w:r>
      <w:r w:rsidR="008672A8" w:rsidRPr="004E5B83">
        <w:rPr>
          <w:rFonts w:ascii="Times New Roman" w:hAnsi="Times New Roman" w:cs="Times New Roman"/>
          <w:sz w:val="24"/>
          <w:szCs w:val="24"/>
        </w:rPr>
        <w:t>aos grupos ca</w:t>
      </w:r>
      <w:r w:rsidR="00C97362" w:rsidRPr="004E5B83">
        <w:rPr>
          <w:rFonts w:ascii="Times New Roman" w:hAnsi="Times New Roman" w:cs="Times New Roman"/>
          <w:sz w:val="24"/>
          <w:szCs w:val="24"/>
        </w:rPr>
        <w:t>mponeses em território nacional</w:t>
      </w:r>
      <w:r w:rsidR="00DD705C" w:rsidRPr="004E5B83">
        <w:rPr>
          <w:rFonts w:ascii="Times New Roman" w:hAnsi="Times New Roman" w:cs="Times New Roman"/>
          <w:sz w:val="24"/>
          <w:szCs w:val="24"/>
        </w:rPr>
        <w:t xml:space="preserve">. </w:t>
      </w:r>
      <w:r w:rsidR="008672A8" w:rsidRPr="004E5B83">
        <w:rPr>
          <w:rFonts w:ascii="Times New Roman" w:hAnsi="Times New Roman" w:cs="Times New Roman"/>
          <w:sz w:val="24"/>
          <w:szCs w:val="24"/>
        </w:rPr>
        <w:t>Na esfera da ruralidade como território identitário, a</w:t>
      </w:r>
      <w:r w:rsidR="008D499B" w:rsidRPr="004E5B83">
        <w:rPr>
          <w:rFonts w:ascii="Times New Roman" w:hAnsi="Times New Roman" w:cs="Times New Roman"/>
          <w:sz w:val="24"/>
          <w:szCs w:val="24"/>
        </w:rPr>
        <w:t xml:space="preserve"> tarefa de se refletir sobre os fenômenos psicossociais que se constituem nesse universo convoca</w:t>
      </w:r>
      <w:r w:rsidR="008672A8" w:rsidRPr="004E5B83">
        <w:rPr>
          <w:rFonts w:ascii="Times New Roman" w:hAnsi="Times New Roman" w:cs="Times New Roman"/>
          <w:sz w:val="24"/>
          <w:szCs w:val="24"/>
        </w:rPr>
        <w:t xml:space="preserve"> </w:t>
      </w:r>
      <w:r w:rsidR="008D499B" w:rsidRPr="004E5B83">
        <w:rPr>
          <w:rFonts w:ascii="Times New Roman" w:hAnsi="Times New Roman" w:cs="Times New Roman"/>
          <w:sz w:val="24"/>
          <w:szCs w:val="24"/>
        </w:rPr>
        <w:t>o seu entendimento como espaço de organização social, onde as pessoas se encontram e estabelecem relações de afeto e empreendem esforços para transmissão identitária às novas gerações (Bonomo</w:t>
      </w:r>
      <w:r w:rsidR="00B6169D" w:rsidRPr="004E5B83">
        <w:rPr>
          <w:rFonts w:ascii="Times New Roman" w:hAnsi="Times New Roman" w:cs="Times New Roman"/>
          <w:sz w:val="24"/>
          <w:szCs w:val="24"/>
        </w:rPr>
        <w:t xml:space="preserve"> &amp; Souza</w:t>
      </w:r>
      <w:r w:rsidR="008D499B" w:rsidRPr="004E5B83">
        <w:rPr>
          <w:rFonts w:ascii="Times New Roman" w:hAnsi="Times New Roman" w:cs="Times New Roman"/>
          <w:sz w:val="24"/>
          <w:szCs w:val="24"/>
        </w:rPr>
        <w:t xml:space="preserve">, 2010; </w:t>
      </w:r>
      <w:r w:rsidR="00763325" w:rsidRPr="004E5B83">
        <w:rPr>
          <w:rFonts w:ascii="Times New Roman" w:hAnsi="Times New Roman" w:cs="Times New Roman"/>
          <w:sz w:val="24"/>
          <w:szCs w:val="24"/>
        </w:rPr>
        <w:t xml:space="preserve">Del </w:t>
      </w:r>
      <w:r w:rsidR="008D499B" w:rsidRPr="004E5B83">
        <w:rPr>
          <w:rFonts w:ascii="Times New Roman" w:hAnsi="Times New Roman" w:cs="Times New Roman"/>
          <w:sz w:val="24"/>
          <w:szCs w:val="24"/>
        </w:rPr>
        <w:t xml:space="preserve">Priore &amp; Venâncio, 2006). </w:t>
      </w:r>
    </w:p>
    <w:p w:rsidR="00196BCB" w:rsidRPr="004E5B83" w:rsidRDefault="00196BCB" w:rsidP="00707E06">
      <w:pPr>
        <w:suppressAutoHyphens/>
        <w:autoSpaceDE w:val="0"/>
        <w:spacing w:after="0" w:line="240" w:lineRule="auto"/>
        <w:ind w:firstLine="851"/>
        <w:jc w:val="both"/>
        <w:rPr>
          <w:rFonts w:ascii="Times New Roman" w:hAnsi="Times New Roman"/>
          <w:sz w:val="24"/>
          <w:szCs w:val="24"/>
        </w:rPr>
      </w:pPr>
      <w:r w:rsidRPr="004E5B83">
        <w:rPr>
          <w:rFonts w:ascii="Times New Roman" w:hAnsi="Times New Roman"/>
          <w:bCs/>
          <w:sz w:val="24"/>
          <w:szCs w:val="24"/>
          <w:lang w:eastAsia="ar-SA"/>
        </w:rPr>
        <w:t>N</w:t>
      </w:r>
      <w:r w:rsidR="00934248" w:rsidRPr="004E5B83">
        <w:rPr>
          <w:rFonts w:ascii="Times New Roman" w:hAnsi="Times New Roman"/>
          <w:bCs/>
          <w:sz w:val="24"/>
          <w:szCs w:val="24"/>
          <w:lang w:eastAsia="ar-SA"/>
        </w:rPr>
        <w:t xml:space="preserve">o </w:t>
      </w:r>
      <w:r w:rsidR="00081A99" w:rsidRPr="004E5B83">
        <w:rPr>
          <w:rFonts w:ascii="Times New Roman" w:hAnsi="Times New Roman"/>
          <w:bCs/>
          <w:sz w:val="24"/>
          <w:szCs w:val="24"/>
          <w:lang w:eastAsia="ar-SA"/>
        </w:rPr>
        <w:t>campo</w:t>
      </w:r>
      <w:r w:rsidR="00934248" w:rsidRPr="004E5B83">
        <w:rPr>
          <w:rFonts w:ascii="Times New Roman" w:hAnsi="Times New Roman"/>
          <w:bCs/>
          <w:sz w:val="24"/>
          <w:szCs w:val="24"/>
          <w:lang w:eastAsia="ar-SA"/>
        </w:rPr>
        <w:t xml:space="preserve"> </w:t>
      </w:r>
      <w:r w:rsidRPr="004E5B83">
        <w:rPr>
          <w:rFonts w:ascii="Times New Roman" w:hAnsi="Times New Roman"/>
          <w:bCs/>
          <w:sz w:val="24"/>
          <w:szCs w:val="24"/>
          <w:lang w:eastAsia="ar-SA"/>
        </w:rPr>
        <w:t xml:space="preserve">dos processos identitários e formulação de categorias sociais, nascer e ser socializado em um mundo rural parece constituir-se como contexto marcado por projetos de vida característicos, bem como por sistemas de normas, valores e crenças diferenciados (Speltini &amp; Palmonari, 1999). </w:t>
      </w:r>
      <w:r w:rsidRPr="004E5B83">
        <w:rPr>
          <w:rFonts w:ascii="Times New Roman" w:hAnsi="Times New Roman"/>
          <w:sz w:val="24"/>
          <w:szCs w:val="24"/>
        </w:rPr>
        <w:t>Brandemburg (2010) aponta que o modo de organização da população campesina em pequenas comunidades contribui para o fortalecimento das relações de sociabilidade entre o grupo rural, evidenciadas nas relações familiares, escolas, igrejas, festas, mutirões, relação entre a vizinhança e também nas manifestações culturais (Nascimento, 2012; Pratta &amp; Santos, 2007; Senna &amp; Dessen, 2012).</w:t>
      </w:r>
    </w:p>
    <w:p w:rsidR="008D499B" w:rsidRPr="004E5B83" w:rsidRDefault="00C97362" w:rsidP="00707E06">
      <w:pPr>
        <w:suppressAutoHyphens/>
        <w:autoSpaceDE w:val="0"/>
        <w:spacing w:after="0" w:line="240" w:lineRule="auto"/>
        <w:ind w:firstLine="851"/>
        <w:jc w:val="both"/>
        <w:rPr>
          <w:rFonts w:ascii="Times New Roman" w:hAnsi="Times New Roman" w:cs="Times New Roman"/>
          <w:bCs/>
          <w:sz w:val="24"/>
          <w:szCs w:val="24"/>
          <w:lang w:eastAsia="ar-SA"/>
        </w:rPr>
      </w:pPr>
      <w:r w:rsidRPr="004E5B83">
        <w:rPr>
          <w:rFonts w:ascii="Times New Roman" w:hAnsi="Times New Roman" w:cs="Times New Roman"/>
          <w:bCs/>
          <w:sz w:val="24"/>
          <w:szCs w:val="24"/>
          <w:lang w:eastAsia="ar-SA"/>
        </w:rPr>
        <w:t>Nessa perspectiva, a</w:t>
      </w:r>
      <w:r w:rsidR="008D499B" w:rsidRPr="004E5B83">
        <w:rPr>
          <w:rFonts w:ascii="Times New Roman" w:hAnsi="Times New Roman" w:cs="Times New Roman"/>
          <w:bCs/>
          <w:sz w:val="24"/>
          <w:szCs w:val="24"/>
          <w:lang w:eastAsia="ar-SA"/>
        </w:rPr>
        <w:t>linha-se com a acepção de Albuquerque (2002), que entende o rural como “forma de vida que abarca todos os membros que vivem em uma coletividade rural, trabalham na agricultura ou em outras atividades diferentes” (p. 38). Também Wanderley (2001) compartilha dessa concepção em que os diversos modelos familiares, as relações de trabalho, a parceria e os laços de solidariedade necessários a essas redes</w:t>
      </w:r>
      <w:r w:rsidRPr="004E5B83">
        <w:rPr>
          <w:rFonts w:ascii="Times New Roman" w:hAnsi="Times New Roman" w:cs="Times New Roman"/>
          <w:bCs/>
          <w:sz w:val="24"/>
          <w:szCs w:val="24"/>
          <w:lang w:eastAsia="ar-SA"/>
        </w:rPr>
        <w:t xml:space="preserve"> de relações</w:t>
      </w:r>
      <w:r w:rsidR="008D499B" w:rsidRPr="004E5B83">
        <w:rPr>
          <w:rFonts w:ascii="Times New Roman" w:hAnsi="Times New Roman" w:cs="Times New Roman"/>
          <w:bCs/>
          <w:sz w:val="24"/>
          <w:szCs w:val="24"/>
          <w:lang w:eastAsia="ar-SA"/>
        </w:rPr>
        <w:t xml:space="preserve"> sociais, o situam como um “modelo significativo e alternativo em relação a outras formas de organização social” (Pereira &amp; Gomes, 2002, p. 94). É necessário, portanto, abordar a ruralidade a partir de um sistema integrado entre grupo – categoria social – estrutura social vigente, arranjo que envolve diversos fatores marcados por forças da cultura (como valores, tradições, ideologias, relações de gênero, modo de produção local) e pressões externas (as políticas públicas, o agrícola como lugar de produção, </w:t>
      </w:r>
      <w:r w:rsidR="00DB7D1E" w:rsidRPr="004E5B83">
        <w:rPr>
          <w:rFonts w:ascii="Times New Roman" w:hAnsi="Times New Roman" w:cs="Times New Roman"/>
          <w:bCs/>
          <w:sz w:val="24"/>
          <w:szCs w:val="24"/>
          <w:lang w:eastAsia="ar-SA"/>
        </w:rPr>
        <w:t xml:space="preserve">o </w:t>
      </w:r>
      <w:r w:rsidR="008D499B" w:rsidRPr="004E5B83">
        <w:rPr>
          <w:rFonts w:ascii="Times New Roman" w:hAnsi="Times New Roman" w:cs="Times New Roman"/>
          <w:bCs/>
          <w:sz w:val="24"/>
          <w:szCs w:val="24"/>
          <w:lang w:eastAsia="ar-SA"/>
        </w:rPr>
        <w:t>mercado integrado, entre outros) (Abramovay, 2000; Durham, 2004</w:t>
      </w:r>
      <w:r w:rsidR="00B95886" w:rsidRPr="004E5B83">
        <w:rPr>
          <w:rFonts w:ascii="Times New Roman" w:hAnsi="Times New Roman" w:cs="Times New Roman"/>
          <w:bCs/>
          <w:sz w:val="24"/>
          <w:szCs w:val="24"/>
          <w:lang w:eastAsia="ar-SA"/>
        </w:rPr>
        <w:t>; Moreira, 2005</w:t>
      </w:r>
      <w:r w:rsidR="008D499B" w:rsidRPr="004E5B83">
        <w:rPr>
          <w:rFonts w:ascii="Times New Roman" w:hAnsi="Times New Roman" w:cs="Times New Roman"/>
          <w:bCs/>
          <w:sz w:val="24"/>
          <w:szCs w:val="24"/>
          <w:lang w:eastAsia="ar-SA"/>
        </w:rPr>
        <w:t xml:space="preserve">), compondo um campo de pesquisa cuja complexidade demanda sua abordagem a partir de diferentes níveis de análise (Doise, 2002), especialmente no que se refere aos fenômenos de identidade. </w:t>
      </w:r>
    </w:p>
    <w:p w:rsidR="008D499B" w:rsidRPr="004E5B83" w:rsidRDefault="008D499B" w:rsidP="00707E06">
      <w:pPr>
        <w:suppressAutoHyphens/>
        <w:autoSpaceDE w:val="0"/>
        <w:spacing w:after="0" w:line="240" w:lineRule="auto"/>
        <w:ind w:firstLine="700"/>
        <w:jc w:val="both"/>
        <w:rPr>
          <w:rFonts w:ascii="Times New Roman" w:hAnsi="Times New Roman" w:cs="Times New Roman"/>
          <w:sz w:val="24"/>
          <w:szCs w:val="24"/>
        </w:rPr>
      </w:pPr>
      <w:r w:rsidRPr="004E5B83">
        <w:rPr>
          <w:rFonts w:ascii="Times New Roman" w:hAnsi="Times New Roman" w:cs="Times New Roman"/>
          <w:sz w:val="24"/>
          <w:szCs w:val="24"/>
        </w:rPr>
        <w:t xml:space="preserve">Segundo dados da Pesquisa Nacional por </w:t>
      </w:r>
      <w:r w:rsidR="00ED568C" w:rsidRPr="004E5B83">
        <w:rPr>
          <w:rFonts w:ascii="Times New Roman" w:hAnsi="Times New Roman" w:cs="Times New Roman"/>
          <w:sz w:val="24"/>
          <w:szCs w:val="24"/>
        </w:rPr>
        <w:t>Amostra de Domicílios (</w:t>
      </w:r>
      <w:r w:rsidR="00402795" w:rsidRPr="004E5B83">
        <w:rPr>
          <w:rFonts w:ascii="Times New Roman" w:hAnsi="Times New Roman" w:cs="Times New Roman"/>
          <w:sz w:val="24"/>
          <w:szCs w:val="24"/>
        </w:rPr>
        <w:t>IBGE</w:t>
      </w:r>
      <w:r w:rsidR="00ED568C" w:rsidRPr="004E5B83">
        <w:rPr>
          <w:rFonts w:ascii="Times New Roman" w:hAnsi="Times New Roman" w:cs="Times New Roman"/>
          <w:sz w:val="24"/>
          <w:szCs w:val="24"/>
        </w:rPr>
        <w:t>, 20</w:t>
      </w:r>
      <w:r w:rsidR="00402795" w:rsidRPr="004E5B83">
        <w:rPr>
          <w:rFonts w:ascii="Times New Roman" w:hAnsi="Times New Roman" w:cs="Times New Roman"/>
          <w:sz w:val="24"/>
          <w:szCs w:val="24"/>
        </w:rPr>
        <w:t>10</w:t>
      </w:r>
      <w:r w:rsidRPr="004E5B83">
        <w:rPr>
          <w:rFonts w:ascii="Times New Roman" w:hAnsi="Times New Roman" w:cs="Times New Roman"/>
          <w:sz w:val="24"/>
          <w:szCs w:val="24"/>
        </w:rPr>
        <w:t xml:space="preserve">), a população rural brasileira compreende apenas 15% da população nacional, representando uma redução e realocação muito acentuada dessa </w:t>
      </w:r>
      <w:r w:rsidR="00ED568C" w:rsidRPr="004E5B83">
        <w:rPr>
          <w:rFonts w:ascii="Times New Roman" w:hAnsi="Times New Roman" w:cs="Times New Roman"/>
          <w:sz w:val="24"/>
          <w:szCs w:val="24"/>
        </w:rPr>
        <w:t xml:space="preserve">população nas últimas décadas - </w:t>
      </w:r>
      <w:r w:rsidRPr="004E5B83">
        <w:rPr>
          <w:rFonts w:ascii="Times New Roman" w:hAnsi="Times New Roman" w:cs="Times New Roman"/>
          <w:sz w:val="24"/>
          <w:szCs w:val="24"/>
        </w:rPr>
        <w:t xml:space="preserve">em 1940, 69% da população brasileira residia em áreas rurais do país e, em 1980, período conhecido como a década da inversão do quadro populacional brasileiro, 33% se mantinha no campo. Essa inversão do quadro populacional tem gerado grande preocupação em relação à segurança alimentar brasileira, que se baseia, principalmente, na produção da agricultura familiar, praticada nas unidades de produção dos camponeses que permaneceram em áreas rurais do país. </w:t>
      </w:r>
    </w:p>
    <w:p w:rsidR="008D499B" w:rsidRPr="004E5B83" w:rsidRDefault="008D499B" w:rsidP="00707E06">
      <w:pPr>
        <w:suppressAutoHyphens/>
        <w:autoSpaceDE w:val="0"/>
        <w:spacing w:after="0" w:line="240" w:lineRule="auto"/>
        <w:ind w:firstLine="700"/>
        <w:jc w:val="both"/>
        <w:rPr>
          <w:rFonts w:ascii="Times New Roman" w:hAnsi="Times New Roman" w:cs="Times New Roman"/>
          <w:sz w:val="24"/>
          <w:szCs w:val="24"/>
        </w:rPr>
      </w:pPr>
      <w:r w:rsidRPr="004E5B83">
        <w:rPr>
          <w:rFonts w:ascii="Times New Roman" w:hAnsi="Times New Roman" w:cs="Times New Roman"/>
          <w:sz w:val="24"/>
          <w:szCs w:val="24"/>
        </w:rPr>
        <w:lastRenderedPageBreak/>
        <w:t>A agricultura familiar, conforme dados do Governo brasileiro (Brasil, 2018), é responsável pela maior parte da produção de gêneros alimentícios e de alimentos básicos no país, colocando o Brasil na oitava posição no ranking de</w:t>
      </w:r>
      <w:r w:rsidR="005F2DC5" w:rsidRPr="004E5B83">
        <w:rPr>
          <w:rFonts w:ascii="Times New Roman" w:hAnsi="Times New Roman" w:cs="Times New Roman"/>
          <w:sz w:val="24"/>
          <w:szCs w:val="24"/>
        </w:rPr>
        <w:t xml:space="preserve"> produção de alimentos no mundo, </w:t>
      </w:r>
      <w:r w:rsidR="002F0FFB" w:rsidRPr="004E5B83">
        <w:rPr>
          <w:rFonts w:ascii="Times New Roman" w:hAnsi="Times New Roman" w:cs="Times New Roman"/>
          <w:sz w:val="24"/>
          <w:szCs w:val="24"/>
        </w:rPr>
        <w:t xml:space="preserve">cujo modo de produção tem </w:t>
      </w:r>
      <w:r w:rsidR="005F2DC5" w:rsidRPr="004E5B83">
        <w:rPr>
          <w:rFonts w:ascii="Times New Roman" w:hAnsi="Times New Roman" w:cs="Times New Roman"/>
          <w:sz w:val="24"/>
          <w:szCs w:val="24"/>
        </w:rPr>
        <w:t>contribu</w:t>
      </w:r>
      <w:r w:rsidR="002F0FFB" w:rsidRPr="004E5B83">
        <w:rPr>
          <w:rFonts w:ascii="Times New Roman" w:hAnsi="Times New Roman" w:cs="Times New Roman"/>
          <w:sz w:val="24"/>
          <w:szCs w:val="24"/>
        </w:rPr>
        <w:t>ído</w:t>
      </w:r>
      <w:r w:rsidR="005F2DC5" w:rsidRPr="004E5B83">
        <w:rPr>
          <w:rFonts w:ascii="Times New Roman" w:hAnsi="Times New Roman" w:cs="Times New Roman"/>
          <w:sz w:val="24"/>
          <w:szCs w:val="24"/>
        </w:rPr>
        <w:t xml:space="preserve"> para “</w:t>
      </w:r>
      <w:r w:rsidR="005F2DC5" w:rsidRPr="004E5B83">
        <w:rPr>
          <w:rFonts w:ascii="Times New Roman" w:hAnsi="Times New Roman" w:cs="Times New Roman"/>
          <w:color w:val="000000"/>
          <w:sz w:val="24"/>
          <w:szCs w:val="24"/>
          <w:shd w:val="clear" w:color="auto" w:fill="FFFFFF"/>
        </w:rPr>
        <w:t>a segurança alimentar e nutricional, geração de renda no campo e das economias locais, preservação dos alimentos tradicionais e da agrobiodiversidade</w:t>
      </w:r>
      <w:r w:rsidR="004636A4" w:rsidRPr="004E5B83">
        <w:rPr>
          <w:rFonts w:ascii="Times New Roman" w:hAnsi="Times New Roman" w:cs="Times New Roman"/>
          <w:color w:val="000000"/>
          <w:sz w:val="24"/>
          <w:szCs w:val="24"/>
          <w:shd w:val="clear" w:color="auto" w:fill="FFFFFF"/>
        </w:rPr>
        <w:t>”</w:t>
      </w:r>
      <w:r w:rsidR="005F2DC5" w:rsidRPr="004E5B83">
        <w:rPr>
          <w:rFonts w:ascii="Times New Roman" w:hAnsi="Times New Roman" w:cs="Times New Roman"/>
          <w:color w:val="000000"/>
          <w:sz w:val="24"/>
          <w:szCs w:val="24"/>
          <w:shd w:val="clear" w:color="auto" w:fill="FFFFFF"/>
        </w:rPr>
        <w:t xml:space="preserve"> (</w:t>
      </w:r>
      <w:r w:rsidR="005F2DC5" w:rsidRPr="004E5B83">
        <w:rPr>
          <w:rFonts w:ascii="Times New Roman" w:hAnsi="Times New Roman" w:cs="Times New Roman"/>
          <w:sz w:val="24"/>
          <w:szCs w:val="24"/>
          <w:lang w:val="pt"/>
        </w:rPr>
        <w:t>Elias, Belik, Cunha &amp; Guilhoto, 2019</w:t>
      </w:r>
      <w:r w:rsidR="00E82126" w:rsidRPr="004E5B83">
        <w:rPr>
          <w:rFonts w:ascii="Times New Roman" w:hAnsi="Times New Roman" w:cs="Times New Roman"/>
          <w:sz w:val="24"/>
          <w:szCs w:val="24"/>
          <w:lang w:val="pt"/>
        </w:rPr>
        <w:t>, p. 216</w:t>
      </w:r>
      <w:r w:rsidR="005F2DC5" w:rsidRPr="004E5B83">
        <w:rPr>
          <w:rFonts w:ascii="Times New Roman" w:hAnsi="Times New Roman" w:cs="Times New Roman"/>
          <w:sz w:val="24"/>
          <w:szCs w:val="24"/>
          <w:lang w:val="pt"/>
        </w:rPr>
        <w:t xml:space="preserve">). </w:t>
      </w:r>
      <w:r w:rsidRPr="004E5B83">
        <w:rPr>
          <w:rFonts w:ascii="Times New Roman" w:hAnsi="Times New Roman" w:cs="Times New Roman"/>
          <w:sz w:val="24"/>
          <w:szCs w:val="24"/>
        </w:rPr>
        <w:t xml:space="preserve">Apesar disso, ainda concentra os maiores índices de pobreza no território nacional, com taxa de 20,2% em 2014, segundo dados da PNAD (IBGE, 2014). </w:t>
      </w:r>
    </w:p>
    <w:p w:rsidR="008D499B" w:rsidRPr="004E5B83" w:rsidRDefault="008D499B" w:rsidP="00707E06">
      <w:pPr>
        <w:spacing w:after="0" w:line="240" w:lineRule="auto"/>
        <w:ind w:firstLine="639"/>
        <w:jc w:val="both"/>
        <w:rPr>
          <w:rFonts w:ascii="Times New Roman" w:hAnsi="Times New Roman" w:cs="Times New Roman"/>
          <w:sz w:val="24"/>
          <w:szCs w:val="24"/>
        </w:rPr>
      </w:pPr>
      <w:r w:rsidRPr="004E5B83">
        <w:rPr>
          <w:rFonts w:ascii="Times New Roman" w:hAnsi="Times New Roman" w:cs="Times New Roman"/>
          <w:sz w:val="24"/>
          <w:szCs w:val="24"/>
        </w:rPr>
        <w:t xml:space="preserve">Diante do reduzido número de pesquisas científicas sobre a população rural na área de conhecimento da Psicologia, estudar os processos identitários que se configuram na interface entre essas realidades e categorias sociais dialógicas apresenta-se como tarefa de grande relevância. Há que se considerar, portanto, a importância de se incluir a Psicologia nas estratégias formuladas no campo das políticas públicas para os grupos rurais e de a própria Psicologia assumir a ruralidade como objeto de estudo (Conselho Federal de Psicologia, 2013), posto que este, sobretudo em sua dimensão identitária, integra uma série de fenômenos salientes na atualidade. </w:t>
      </w:r>
    </w:p>
    <w:p w:rsidR="008D499B" w:rsidRPr="004E5B83" w:rsidRDefault="00EC2478" w:rsidP="00707E06">
      <w:pPr>
        <w:spacing w:after="0" w:line="240" w:lineRule="auto"/>
        <w:ind w:firstLine="700"/>
        <w:jc w:val="both"/>
        <w:rPr>
          <w:rFonts w:ascii="Times New Roman" w:hAnsi="Times New Roman" w:cs="Times New Roman"/>
          <w:sz w:val="24"/>
          <w:szCs w:val="24"/>
        </w:rPr>
      </w:pPr>
      <w:r w:rsidRPr="004E5B83">
        <w:rPr>
          <w:rFonts w:ascii="Times New Roman" w:hAnsi="Times New Roman" w:cs="Times New Roman"/>
          <w:sz w:val="24"/>
          <w:szCs w:val="24"/>
        </w:rPr>
        <w:t>De fato, d</w:t>
      </w:r>
      <w:r w:rsidR="00ED568C" w:rsidRPr="004E5B83">
        <w:rPr>
          <w:rFonts w:ascii="Times New Roman" w:hAnsi="Times New Roman" w:cs="Times New Roman"/>
          <w:sz w:val="24"/>
          <w:szCs w:val="24"/>
        </w:rPr>
        <w:t>iversos autores (</w:t>
      </w:r>
      <w:r w:rsidR="008D499B" w:rsidRPr="004E5B83">
        <w:rPr>
          <w:rFonts w:ascii="Times New Roman" w:hAnsi="Times New Roman" w:cs="Times New Roman"/>
          <w:sz w:val="24"/>
          <w:szCs w:val="24"/>
        </w:rPr>
        <w:t>Albuquerque</w:t>
      </w:r>
      <w:r w:rsidR="00ED568C" w:rsidRPr="004E5B83">
        <w:rPr>
          <w:rFonts w:ascii="Times New Roman" w:hAnsi="Times New Roman" w:cs="Times New Roman"/>
          <w:sz w:val="24"/>
          <w:szCs w:val="24"/>
        </w:rPr>
        <w:t xml:space="preserve">, </w:t>
      </w:r>
      <w:r w:rsidR="008D499B" w:rsidRPr="004E5B83">
        <w:rPr>
          <w:rFonts w:ascii="Times New Roman" w:hAnsi="Times New Roman" w:cs="Times New Roman"/>
          <w:sz w:val="24"/>
          <w:szCs w:val="24"/>
        </w:rPr>
        <w:t>2002</w:t>
      </w:r>
      <w:r w:rsidR="00ED568C" w:rsidRPr="004E5B83">
        <w:rPr>
          <w:rFonts w:ascii="Times New Roman" w:hAnsi="Times New Roman" w:cs="Times New Roman"/>
          <w:sz w:val="24"/>
          <w:szCs w:val="24"/>
        </w:rPr>
        <w:t>; Bezzon &amp;</w:t>
      </w:r>
      <w:r w:rsidR="008D499B" w:rsidRPr="004E5B83">
        <w:rPr>
          <w:rFonts w:ascii="Times New Roman" w:hAnsi="Times New Roman" w:cs="Times New Roman"/>
          <w:sz w:val="24"/>
          <w:szCs w:val="24"/>
        </w:rPr>
        <w:t xml:space="preserve"> Soares</w:t>
      </w:r>
      <w:r w:rsidR="00ED568C" w:rsidRPr="004E5B83">
        <w:rPr>
          <w:rFonts w:ascii="Times New Roman" w:hAnsi="Times New Roman" w:cs="Times New Roman"/>
          <w:sz w:val="24"/>
          <w:szCs w:val="24"/>
        </w:rPr>
        <w:t xml:space="preserve">, </w:t>
      </w:r>
      <w:r w:rsidR="008D499B" w:rsidRPr="004E5B83">
        <w:rPr>
          <w:rFonts w:ascii="Times New Roman" w:hAnsi="Times New Roman" w:cs="Times New Roman"/>
          <w:sz w:val="24"/>
          <w:szCs w:val="24"/>
        </w:rPr>
        <w:t>2013</w:t>
      </w:r>
      <w:r w:rsidR="00ED568C" w:rsidRPr="004E5B83">
        <w:rPr>
          <w:rFonts w:ascii="Times New Roman" w:hAnsi="Times New Roman" w:cs="Times New Roman"/>
          <w:sz w:val="24"/>
          <w:szCs w:val="24"/>
        </w:rPr>
        <w:t>; Cirilo Neto &amp; Dimenstein, 2017; Lopes, Ferreira</w:t>
      </w:r>
      <w:r w:rsidR="001C3CE6" w:rsidRPr="004E5B83">
        <w:rPr>
          <w:rFonts w:ascii="Times New Roman" w:hAnsi="Times New Roman" w:cs="Times New Roman"/>
          <w:sz w:val="24"/>
          <w:szCs w:val="24"/>
        </w:rPr>
        <w:t xml:space="preserve"> &amp; Friedrich, 2018;</w:t>
      </w:r>
      <w:r w:rsidR="00ED568C" w:rsidRPr="004E5B83">
        <w:rPr>
          <w:rFonts w:ascii="Times New Roman" w:hAnsi="Times New Roman" w:cs="Times New Roman"/>
          <w:sz w:val="24"/>
          <w:szCs w:val="24"/>
        </w:rPr>
        <w:t xml:space="preserve"> Silva &amp; Macedo, 2017</w:t>
      </w:r>
      <w:r w:rsidR="008D499B" w:rsidRPr="004E5B83">
        <w:rPr>
          <w:rFonts w:ascii="Times New Roman" w:hAnsi="Times New Roman" w:cs="Times New Roman"/>
          <w:sz w:val="24"/>
          <w:szCs w:val="24"/>
        </w:rPr>
        <w:t xml:space="preserve">) </w:t>
      </w:r>
      <w:r w:rsidR="007B7F13" w:rsidRPr="004E5B83">
        <w:rPr>
          <w:rFonts w:ascii="Times New Roman" w:hAnsi="Times New Roman" w:cs="Times New Roman"/>
          <w:sz w:val="24"/>
          <w:szCs w:val="24"/>
        </w:rPr>
        <w:t>têm apontado</w:t>
      </w:r>
      <w:r w:rsidR="008D499B" w:rsidRPr="004E5B83">
        <w:rPr>
          <w:rFonts w:ascii="Times New Roman" w:hAnsi="Times New Roman" w:cs="Times New Roman"/>
          <w:sz w:val="24"/>
          <w:szCs w:val="24"/>
        </w:rPr>
        <w:t xml:space="preserve"> p</w:t>
      </w:r>
      <w:r w:rsidRPr="004E5B83">
        <w:rPr>
          <w:rFonts w:ascii="Times New Roman" w:hAnsi="Times New Roman" w:cs="Times New Roman"/>
          <w:sz w:val="24"/>
          <w:szCs w:val="24"/>
        </w:rPr>
        <w:t>ara a importância de atuação de</w:t>
      </w:r>
      <w:r w:rsidR="008D499B" w:rsidRPr="004E5B83">
        <w:rPr>
          <w:rFonts w:ascii="Times New Roman" w:hAnsi="Times New Roman" w:cs="Times New Roman"/>
          <w:sz w:val="24"/>
          <w:szCs w:val="24"/>
        </w:rPr>
        <w:t xml:space="preserve"> profissionais </w:t>
      </w:r>
      <w:r w:rsidRPr="004E5B83">
        <w:rPr>
          <w:rFonts w:ascii="Times New Roman" w:hAnsi="Times New Roman" w:cs="Times New Roman"/>
          <w:sz w:val="24"/>
          <w:szCs w:val="24"/>
        </w:rPr>
        <w:t>da Psicologia</w:t>
      </w:r>
      <w:r w:rsidR="008D499B" w:rsidRPr="004E5B83">
        <w:rPr>
          <w:rFonts w:ascii="Times New Roman" w:hAnsi="Times New Roman" w:cs="Times New Roman"/>
          <w:sz w:val="24"/>
          <w:szCs w:val="24"/>
        </w:rPr>
        <w:t xml:space="preserve"> na elaboração e execução de políticas públicas voltadas para a população rural, visto que ainda é forte o processo de desvalorização do grupo rural frente às categorias hegemônicas no contexto social contemporâneo. Além disso, a falta de políticas que assegurem necessidades básicas ao grupo rural tem contribuído para o esvaziamento desse espaço (Castro, 2005; Alves &amp; Dayrell, 2015; Zago, 2016</w:t>
      </w:r>
      <w:r w:rsidR="008D499B" w:rsidRPr="004E5B83">
        <w:rPr>
          <w:rFonts w:ascii="Times New Roman" w:hAnsi="Times New Roman" w:cs="Times New Roman"/>
          <w:bCs/>
          <w:sz w:val="24"/>
          <w:szCs w:val="24"/>
        </w:rPr>
        <w:t>)</w:t>
      </w:r>
      <w:r w:rsidR="00BD6C45" w:rsidRPr="004E5B83">
        <w:rPr>
          <w:rFonts w:ascii="Times New Roman" w:hAnsi="Times New Roman" w:cs="Times New Roman"/>
          <w:sz w:val="24"/>
          <w:szCs w:val="24"/>
        </w:rPr>
        <w:t xml:space="preserve">, problemática que reforça a necessidade de estudos que tenham como objetivo a análise do pertencimento social à categoria ruralidade em territórios rurais no Brasil. </w:t>
      </w:r>
    </w:p>
    <w:p w:rsidR="005F2DC5" w:rsidRPr="004E5B83" w:rsidRDefault="005F2DC5" w:rsidP="00707E06">
      <w:pPr>
        <w:spacing w:after="0" w:line="240" w:lineRule="auto"/>
        <w:ind w:firstLine="700"/>
        <w:jc w:val="both"/>
        <w:rPr>
          <w:rFonts w:ascii="Times New Roman" w:hAnsi="Times New Roman" w:cs="Times New Roman"/>
          <w:sz w:val="24"/>
          <w:szCs w:val="24"/>
        </w:rPr>
      </w:pPr>
    </w:p>
    <w:p w:rsidR="0088002F" w:rsidRPr="004E5B83" w:rsidRDefault="0088002F" w:rsidP="0088002F">
      <w:pPr>
        <w:widowControl w:val="0"/>
        <w:spacing w:after="0" w:line="240" w:lineRule="auto"/>
        <w:rPr>
          <w:rFonts w:ascii="Times New Roman" w:hAnsi="Times New Roman" w:cs="Times New Roman"/>
          <w:b/>
          <w:sz w:val="24"/>
          <w:szCs w:val="24"/>
          <w:lang w:val="pt-BR"/>
        </w:rPr>
      </w:pPr>
      <w:r w:rsidRPr="004E5B83">
        <w:rPr>
          <w:rFonts w:ascii="Times New Roman" w:hAnsi="Times New Roman" w:cs="Times New Roman"/>
          <w:b/>
          <w:sz w:val="24"/>
          <w:szCs w:val="24"/>
          <w:lang w:val="pt-BR"/>
        </w:rPr>
        <w:t>Teoria da Identidade Social</w:t>
      </w:r>
    </w:p>
    <w:p w:rsidR="0088002F" w:rsidRPr="004E5B83" w:rsidRDefault="0088002F" w:rsidP="00603877">
      <w:pPr>
        <w:widowControl w:val="0"/>
        <w:tabs>
          <w:tab w:val="left" w:pos="765"/>
        </w:tabs>
        <w:suppressAutoHyphens/>
        <w:autoSpaceDE w:val="0"/>
        <w:autoSpaceDN w:val="0"/>
        <w:adjustRightInd w:val="0"/>
        <w:spacing w:after="0" w:line="240" w:lineRule="auto"/>
        <w:jc w:val="both"/>
        <w:rPr>
          <w:rFonts w:ascii="Times New Roman" w:hAnsi="Times New Roman" w:cs="Times New Roman"/>
          <w:sz w:val="24"/>
          <w:szCs w:val="24"/>
          <w:lang w:val="pt-BR"/>
        </w:rPr>
      </w:pPr>
      <w:r w:rsidRPr="004E5B83">
        <w:rPr>
          <w:rFonts w:ascii="Times New Roman" w:hAnsi="Times New Roman" w:cs="Times New Roman"/>
          <w:sz w:val="24"/>
          <w:szCs w:val="24"/>
          <w:lang w:val="pt-BR"/>
        </w:rPr>
        <w:tab/>
        <w:t xml:space="preserve">A Teoria da Identidade Social, conforme proposta em Tajfel (1984, 1983, 1982a, 1982b), é uma teoria sobre fenômenos e processos intergrupais. A Escola de Bristol foi a primeira a colocar a identidade “no centro da análise das relações intergrupos, atribuindo-lhe uma posição explicativa da diferenciação e da discriminação sociais” (Amâncio, 1997, p. 291). Ao postular que a construção da identidade social pelos indivíduos só é possível em seus grupos de pertencimento, inseridos, por sua vez, nas relações intergrupais, a </w:t>
      </w:r>
      <w:r w:rsidRPr="004E5B83">
        <w:rPr>
          <w:rFonts w:ascii="Times New Roman" w:hAnsi="Times New Roman" w:cs="Times New Roman"/>
          <w:color w:val="000000"/>
          <w:sz w:val="24"/>
          <w:szCs w:val="24"/>
          <w:lang w:val="pt-BR"/>
        </w:rPr>
        <w:t xml:space="preserve">Teoria da Identidade Social </w:t>
      </w:r>
      <w:r w:rsidRPr="004E5B83">
        <w:rPr>
          <w:rFonts w:ascii="Times New Roman" w:hAnsi="Times New Roman" w:cs="Times New Roman"/>
          <w:sz w:val="24"/>
          <w:szCs w:val="24"/>
          <w:lang w:val="pt-BR"/>
        </w:rPr>
        <w:t>revela a sua natureza psicossocial. A própria base conceitual que constitui a teoria indica que a relação indivíduo-grupo-sociedade é um arranjo indissociável e deve ser considerado para que os processos que concorrem para a elaboração de uma determinada identidade social possam ser conhecidos (Deschamps &amp; Moliner, 2009; Hogg, Abrams, Otten &amp; Hinkle, 2004; Souza, 2008).</w:t>
      </w:r>
    </w:p>
    <w:p w:rsidR="0088002F" w:rsidRPr="004E5B83" w:rsidRDefault="0088002F" w:rsidP="00603877">
      <w:pPr>
        <w:widowControl w:val="0"/>
        <w:tabs>
          <w:tab w:val="left" w:pos="765"/>
        </w:tabs>
        <w:suppressAutoHyphens/>
        <w:autoSpaceDE w:val="0"/>
        <w:autoSpaceDN w:val="0"/>
        <w:adjustRightInd w:val="0"/>
        <w:spacing w:after="0" w:line="240" w:lineRule="auto"/>
        <w:jc w:val="both"/>
        <w:rPr>
          <w:rFonts w:ascii="Times New Roman" w:hAnsi="Times New Roman" w:cs="Times New Roman"/>
          <w:color w:val="5B9BD5" w:themeColor="accent1"/>
          <w:sz w:val="24"/>
          <w:szCs w:val="24"/>
          <w:lang w:val="pt-BR"/>
        </w:rPr>
      </w:pPr>
      <w:r w:rsidRPr="004E5B83">
        <w:rPr>
          <w:rFonts w:ascii="Times New Roman" w:hAnsi="Times New Roman" w:cs="Times New Roman"/>
          <w:sz w:val="24"/>
          <w:szCs w:val="24"/>
          <w:lang w:val="pt-BR"/>
        </w:rPr>
        <w:tab/>
        <w:t xml:space="preserve">De acordo com Rubini (2003), a seguinte questão-chave esteve subjacente à produção do referido campo teórico: “é possível identificar as bases racionais que expliquem as discriminações intergrupais, a formação dos estereótipos sociais e do preconceito social?” (p. 189). A centralidade da proposição teórica tajfeliana para alguns autores seria, portanto, determinar as condições mínimas para o aparecimento da discriminação em favor do grupo de pertença, perspectiva que foi desenvolvida a partir dos experimentos do paradigma dos grupos mínimos (Tajfel, 1970). Através destes experimentos, discutiu-se que não seria necessária a condição histórica de hostilidade entre grupos para a produção de comportamentos discriminatórios, mas o mero estabelecimento de fronteiras cognitivas intergrupais já seria suficiente para o fortalecimento da polaridade valorativa entre os grupos e a consequente produção de comportamentos de supervalorização do endogrupo em detrimento do exogrupo </w:t>
      </w:r>
      <w:r w:rsidRPr="004E5B83">
        <w:rPr>
          <w:rFonts w:ascii="Times New Roman" w:hAnsi="Times New Roman" w:cs="Times New Roman"/>
          <w:sz w:val="24"/>
          <w:szCs w:val="24"/>
          <w:lang w:val="pt-BR"/>
        </w:rPr>
        <w:lastRenderedPageBreak/>
        <w:t xml:space="preserve">(Hogg &amp; Abrams, 1999; Tajfel, 1970). Na esfera da vida social, contudo, “não há dúvida de que a imagem ou conceito que um indivíduo tem de si próprio é infinitamente mais complexa, tanto nos seus conteúdos como derivações” (Tajfel, 1983, p. 290). </w:t>
      </w:r>
    </w:p>
    <w:p w:rsidR="0088002F" w:rsidRPr="004E5B83" w:rsidRDefault="0088002F" w:rsidP="00603877">
      <w:pPr>
        <w:spacing w:after="0" w:line="240" w:lineRule="auto"/>
        <w:ind w:firstLine="708"/>
        <w:jc w:val="both"/>
        <w:rPr>
          <w:rFonts w:ascii="Times New Roman" w:hAnsi="Times New Roman" w:cs="Times New Roman"/>
          <w:bCs/>
          <w:sz w:val="24"/>
          <w:szCs w:val="24"/>
          <w:lang w:val="pt-BR"/>
        </w:rPr>
      </w:pPr>
      <w:bookmarkStart w:id="1" w:name="_Toc255515071"/>
      <w:r w:rsidRPr="004E5B83">
        <w:rPr>
          <w:rFonts w:ascii="Times New Roman" w:hAnsi="Times New Roman" w:cs="Times New Roman"/>
          <w:sz w:val="24"/>
          <w:szCs w:val="24"/>
          <w:lang w:val="pt-BR"/>
        </w:rPr>
        <w:t xml:space="preserve">Trabalhando para a construção da identidade social, três processos seriam atuantes (Souza, 2004): </w:t>
      </w:r>
      <w:r w:rsidRPr="004E5B83">
        <w:rPr>
          <w:rFonts w:ascii="Times New Roman" w:hAnsi="Times New Roman" w:cs="Times New Roman"/>
          <w:bCs/>
          <w:sz w:val="24"/>
          <w:szCs w:val="24"/>
          <w:lang w:val="pt-BR"/>
        </w:rPr>
        <w:t xml:space="preserve">(i) </w:t>
      </w:r>
      <w:r w:rsidRPr="004E5B83">
        <w:rPr>
          <w:rFonts w:ascii="Times New Roman" w:hAnsi="Times New Roman" w:cs="Times New Roman"/>
          <w:i/>
          <w:sz w:val="24"/>
          <w:szCs w:val="24"/>
          <w:lang w:val="pt-BR"/>
        </w:rPr>
        <w:t>categorização social</w:t>
      </w:r>
      <w:r w:rsidRPr="004E5B83">
        <w:rPr>
          <w:rFonts w:ascii="Times New Roman" w:hAnsi="Times New Roman" w:cs="Times New Roman"/>
          <w:sz w:val="24"/>
          <w:szCs w:val="24"/>
          <w:lang w:val="pt-BR"/>
        </w:rPr>
        <w:t xml:space="preserve">, que consiste no ordenamento da complexidade do ambiente social produzindo </w:t>
      </w:r>
      <w:r w:rsidRPr="004E5B83">
        <w:rPr>
          <w:rFonts w:ascii="Times New Roman" w:hAnsi="Times New Roman" w:cs="Times New Roman"/>
          <w:bCs/>
          <w:sz w:val="24"/>
          <w:szCs w:val="24"/>
          <w:lang w:val="pt-BR"/>
        </w:rPr>
        <w:t xml:space="preserve">categorias discriminantes de pertencimento, cuja elaboração tende a estabelecer o máximo de semelhanças internas e a máxima distinção entre categorias opostas, favorecendo a elaboração de espaços </w:t>
      </w:r>
      <w:r w:rsidR="00FA376B" w:rsidRPr="004E5B83">
        <w:rPr>
          <w:rFonts w:ascii="Times New Roman" w:hAnsi="Times New Roman" w:cs="Times New Roman"/>
          <w:bCs/>
          <w:sz w:val="24"/>
          <w:szCs w:val="24"/>
          <w:lang w:val="pt-BR"/>
        </w:rPr>
        <w:t>endo/exogrupos</w:t>
      </w:r>
      <w:r w:rsidRPr="004E5B83">
        <w:rPr>
          <w:rFonts w:ascii="Times New Roman" w:hAnsi="Times New Roman" w:cs="Times New Roman"/>
          <w:bCs/>
          <w:i/>
          <w:sz w:val="24"/>
          <w:szCs w:val="24"/>
          <w:lang w:val="pt-BR"/>
        </w:rPr>
        <w:t xml:space="preserve">; </w:t>
      </w:r>
      <w:r w:rsidRPr="004E5B83">
        <w:rPr>
          <w:rFonts w:ascii="Times New Roman" w:hAnsi="Times New Roman" w:cs="Times New Roman"/>
          <w:bCs/>
          <w:sz w:val="24"/>
          <w:szCs w:val="24"/>
          <w:lang w:val="pt-BR"/>
        </w:rPr>
        <w:t xml:space="preserve">(ii) </w:t>
      </w:r>
      <w:r w:rsidRPr="004E5B83">
        <w:rPr>
          <w:rFonts w:ascii="Times New Roman" w:hAnsi="Times New Roman" w:cs="Times New Roman"/>
          <w:i/>
          <w:sz w:val="24"/>
          <w:szCs w:val="24"/>
          <w:lang w:val="pt-BR"/>
        </w:rPr>
        <w:t>comparação social</w:t>
      </w:r>
      <w:r w:rsidRPr="004E5B83">
        <w:rPr>
          <w:rFonts w:ascii="Times New Roman" w:hAnsi="Times New Roman" w:cs="Times New Roman"/>
          <w:sz w:val="24"/>
          <w:szCs w:val="24"/>
          <w:lang w:val="pt-BR"/>
        </w:rPr>
        <w:t xml:space="preserve">, </w:t>
      </w:r>
      <w:r w:rsidRPr="004E5B83">
        <w:rPr>
          <w:rFonts w:ascii="Times New Roman" w:hAnsi="Times New Roman" w:cs="Times New Roman"/>
          <w:bCs/>
          <w:sz w:val="24"/>
          <w:szCs w:val="24"/>
          <w:lang w:val="pt-BR"/>
        </w:rPr>
        <w:t xml:space="preserve">que materializa a dimensão comparativa e relacional da identidade, posto que para manter o status positivo do </w:t>
      </w:r>
      <w:r w:rsidR="00FA376B" w:rsidRPr="004E5B83">
        <w:rPr>
          <w:rFonts w:ascii="Times New Roman" w:hAnsi="Times New Roman" w:cs="Times New Roman"/>
          <w:bCs/>
          <w:sz w:val="24"/>
          <w:szCs w:val="24"/>
          <w:lang w:val="pt-BR"/>
        </w:rPr>
        <w:t>endogrupo</w:t>
      </w:r>
      <w:r w:rsidRPr="004E5B83">
        <w:rPr>
          <w:rFonts w:ascii="Times New Roman" w:hAnsi="Times New Roman" w:cs="Times New Roman"/>
          <w:bCs/>
          <w:sz w:val="24"/>
          <w:szCs w:val="24"/>
          <w:lang w:val="pt-BR"/>
        </w:rPr>
        <w:t xml:space="preserve"> os outros grupos são negativamente valorados, ou seja, depende da avaliação do indivíduo no que diz respeito à sua satisfação em relação à pertença grupal; e (iii) </w:t>
      </w:r>
      <w:r w:rsidRPr="004E5B83">
        <w:rPr>
          <w:rFonts w:ascii="Times New Roman" w:hAnsi="Times New Roman" w:cs="Times New Roman"/>
          <w:bCs/>
          <w:i/>
          <w:sz w:val="24"/>
          <w:szCs w:val="24"/>
          <w:lang w:val="pt-BR"/>
        </w:rPr>
        <w:t>identidade social</w:t>
      </w:r>
      <w:r w:rsidRPr="004E5B83">
        <w:rPr>
          <w:rFonts w:ascii="Times New Roman" w:hAnsi="Times New Roman" w:cs="Times New Roman"/>
          <w:bCs/>
          <w:sz w:val="24"/>
          <w:szCs w:val="24"/>
          <w:lang w:val="pt-BR"/>
        </w:rPr>
        <w:t xml:space="preserve">, cujos </w:t>
      </w:r>
      <w:r w:rsidRPr="004E5B83">
        <w:rPr>
          <w:rFonts w:ascii="Times New Roman" w:hAnsi="Times New Roman" w:cs="Times New Roman"/>
          <w:sz w:val="24"/>
          <w:szCs w:val="24"/>
          <w:lang w:val="pt-BR"/>
        </w:rPr>
        <w:t xml:space="preserve">componentes afetivos vinculados a esse sistema de diferenciação </w:t>
      </w:r>
      <w:r w:rsidR="005104D5" w:rsidRPr="004E5B83">
        <w:rPr>
          <w:rFonts w:ascii="Times New Roman" w:hAnsi="Times New Roman" w:cs="Times New Roman"/>
          <w:sz w:val="24"/>
          <w:szCs w:val="24"/>
          <w:lang w:val="pt-BR"/>
        </w:rPr>
        <w:t>são os mais importantes para o pertencimento grupal</w:t>
      </w:r>
      <w:r w:rsidR="00603877" w:rsidRPr="004E5B83">
        <w:rPr>
          <w:rFonts w:ascii="Times New Roman" w:hAnsi="Times New Roman" w:cs="Times New Roman"/>
          <w:sz w:val="24"/>
          <w:szCs w:val="24"/>
          <w:lang w:val="pt-BR"/>
        </w:rPr>
        <w:t xml:space="preserve">. </w:t>
      </w:r>
    </w:p>
    <w:bookmarkEnd w:id="1"/>
    <w:p w:rsidR="0088002F" w:rsidRPr="004E5B83" w:rsidRDefault="0075316C" w:rsidP="00603877">
      <w:pPr>
        <w:widowControl w:val="0"/>
        <w:tabs>
          <w:tab w:val="left" w:pos="708"/>
          <w:tab w:val="left" w:pos="1416"/>
          <w:tab w:val="left" w:pos="2124"/>
          <w:tab w:val="left" w:pos="2832"/>
          <w:tab w:val="left" w:pos="3540"/>
          <w:tab w:val="left" w:pos="4248"/>
          <w:tab w:val="left" w:pos="6106"/>
        </w:tabs>
        <w:spacing w:after="0" w:line="240" w:lineRule="auto"/>
        <w:ind w:firstLine="567"/>
        <w:jc w:val="both"/>
        <w:rPr>
          <w:rFonts w:ascii="Times New Roman" w:hAnsi="Times New Roman" w:cs="Times New Roman"/>
          <w:sz w:val="24"/>
          <w:szCs w:val="24"/>
          <w:lang w:val="pt-BR"/>
        </w:rPr>
      </w:pPr>
      <w:r w:rsidRPr="004E5B83">
        <w:rPr>
          <w:rFonts w:ascii="Times New Roman" w:hAnsi="Times New Roman" w:cs="Times New Roman"/>
          <w:bCs/>
          <w:sz w:val="24"/>
          <w:szCs w:val="24"/>
          <w:lang w:val="pt-BR"/>
        </w:rPr>
        <w:tab/>
      </w:r>
      <w:r w:rsidR="0088002F" w:rsidRPr="004E5B83">
        <w:rPr>
          <w:rFonts w:ascii="Times New Roman" w:hAnsi="Times New Roman" w:cs="Times New Roman"/>
          <w:bCs/>
          <w:sz w:val="24"/>
          <w:szCs w:val="24"/>
          <w:lang w:val="pt-BR"/>
        </w:rPr>
        <w:t xml:space="preserve">Como consequência do pertencimento a um determinado grupo social, a identidade, conforme </w:t>
      </w:r>
      <w:r w:rsidR="0088002F" w:rsidRPr="004E5B83">
        <w:rPr>
          <w:rFonts w:ascii="Times New Roman" w:hAnsi="Times New Roman" w:cs="Times New Roman"/>
          <w:sz w:val="24"/>
          <w:szCs w:val="24"/>
          <w:lang w:val="pt-BR"/>
        </w:rPr>
        <w:t xml:space="preserve">indicada por Tajfel (1983), consiste naquela “parcela do auto-conceito dum indivíduo que deriva do seu conhecimento, da sua pertença a um grupo (ou grupos) social” (p. 290), ou seja, procede do </w:t>
      </w:r>
      <w:r w:rsidR="0088002F" w:rsidRPr="004E5B83">
        <w:rPr>
          <w:rFonts w:ascii="Times New Roman" w:hAnsi="Times New Roman" w:cs="Times New Roman"/>
          <w:i/>
          <w:sz w:val="24"/>
          <w:szCs w:val="24"/>
          <w:lang w:val="pt-BR"/>
        </w:rPr>
        <w:t>reconhecimento</w:t>
      </w:r>
      <w:r w:rsidR="0088002F" w:rsidRPr="004E5B83">
        <w:rPr>
          <w:rFonts w:ascii="Times New Roman" w:hAnsi="Times New Roman" w:cs="Times New Roman"/>
          <w:sz w:val="24"/>
          <w:szCs w:val="24"/>
          <w:lang w:val="pt-BR"/>
        </w:rPr>
        <w:t xml:space="preserve"> das categorias sociais às quais se pertence, bem como do </w:t>
      </w:r>
      <w:r w:rsidR="0088002F" w:rsidRPr="004E5B83">
        <w:rPr>
          <w:rFonts w:ascii="Times New Roman" w:hAnsi="Times New Roman" w:cs="Times New Roman"/>
          <w:i/>
          <w:sz w:val="24"/>
          <w:szCs w:val="24"/>
          <w:lang w:val="pt-BR"/>
        </w:rPr>
        <w:t>valor</w:t>
      </w:r>
      <w:r w:rsidR="0088002F" w:rsidRPr="004E5B83">
        <w:rPr>
          <w:rFonts w:ascii="Times New Roman" w:hAnsi="Times New Roman" w:cs="Times New Roman"/>
          <w:sz w:val="24"/>
          <w:szCs w:val="24"/>
          <w:lang w:val="pt-BR"/>
        </w:rPr>
        <w:t xml:space="preserve"> e significado </w:t>
      </w:r>
      <w:r w:rsidR="0088002F" w:rsidRPr="004E5B83">
        <w:rPr>
          <w:rFonts w:ascii="Times New Roman" w:hAnsi="Times New Roman" w:cs="Times New Roman"/>
          <w:i/>
          <w:sz w:val="24"/>
          <w:szCs w:val="24"/>
          <w:lang w:val="pt-BR"/>
        </w:rPr>
        <w:t>emocional</w:t>
      </w:r>
      <w:r w:rsidR="0088002F" w:rsidRPr="004E5B83">
        <w:rPr>
          <w:rFonts w:ascii="Times New Roman" w:hAnsi="Times New Roman" w:cs="Times New Roman"/>
          <w:sz w:val="24"/>
          <w:szCs w:val="24"/>
          <w:lang w:val="pt-BR"/>
        </w:rPr>
        <w:t xml:space="preserve"> que se atribui a essa pertença. Esta concepção tridimensional da identidade social postulada por Tajfel (1982a, 1982b, 1984) inclui, portanto, elementos cognitivos (reconhecimento de pertencimento ao grupo), avaliativos (atribuição de valência positiva ou negativa aos elementos que referenciam a pertença) e afetivos (gosto/não gosto).</w:t>
      </w:r>
    </w:p>
    <w:p w:rsidR="00002E0E" w:rsidRPr="004E5B83" w:rsidRDefault="000736CC" w:rsidP="00603877">
      <w:pPr>
        <w:tabs>
          <w:tab w:val="left" w:pos="90"/>
        </w:tabs>
        <w:autoSpaceDE w:val="0"/>
        <w:autoSpaceDN w:val="0"/>
        <w:adjustRightInd w:val="0"/>
        <w:spacing w:after="0" w:line="240" w:lineRule="auto"/>
        <w:ind w:firstLine="810"/>
        <w:jc w:val="both"/>
        <w:rPr>
          <w:rFonts w:ascii="Times New Roman" w:hAnsi="Times New Roman" w:cs="Times New Roman"/>
          <w:color w:val="5B9BD5" w:themeColor="accent1"/>
          <w:sz w:val="24"/>
          <w:szCs w:val="24"/>
          <w:lang w:val="pt-BR"/>
        </w:rPr>
      </w:pPr>
      <w:r w:rsidRPr="004E5B83">
        <w:rPr>
          <w:rFonts w:ascii="Times New Roman" w:hAnsi="Times New Roman" w:cs="Times New Roman"/>
          <w:sz w:val="24"/>
          <w:szCs w:val="24"/>
          <w:lang w:val="pt-BR"/>
        </w:rPr>
        <w:t xml:space="preserve">Mediando </w:t>
      </w:r>
      <w:r w:rsidR="0088002F" w:rsidRPr="004E5B83">
        <w:rPr>
          <w:rFonts w:ascii="Times New Roman" w:hAnsi="Times New Roman" w:cs="Times New Roman"/>
          <w:sz w:val="24"/>
          <w:szCs w:val="24"/>
          <w:lang w:val="pt-BR"/>
        </w:rPr>
        <w:t>a diferenciação social</w:t>
      </w:r>
      <w:r w:rsidRPr="004E5B83">
        <w:rPr>
          <w:rFonts w:ascii="Times New Roman" w:hAnsi="Times New Roman" w:cs="Times New Roman"/>
          <w:sz w:val="24"/>
          <w:szCs w:val="24"/>
          <w:lang w:val="pt-BR"/>
        </w:rPr>
        <w:t xml:space="preserve">, uma importante questão a ser considerada acerca dos estereótipos que contribuem para </w:t>
      </w:r>
      <w:r w:rsidR="0088002F" w:rsidRPr="004E5B83">
        <w:rPr>
          <w:rFonts w:ascii="Times New Roman" w:hAnsi="Times New Roman" w:cs="Times New Roman"/>
          <w:sz w:val="24"/>
          <w:szCs w:val="24"/>
          <w:lang w:val="pt-BR"/>
        </w:rPr>
        <w:t>o estabelecimento e manutenção da distintividade positiva</w:t>
      </w:r>
      <w:r w:rsidRPr="004E5B83">
        <w:rPr>
          <w:rFonts w:ascii="Times New Roman" w:hAnsi="Times New Roman" w:cs="Times New Roman"/>
          <w:sz w:val="24"/>
          <w:szCs w:val="24"/>
          <w:lang w:val="pt-BR"/>
        </w:rPr>
        <w:t xml:space="preserve"> do endogrupo</w:t>
      </w:r>
      <w:r w:rsidR="0088002F" w:rsidRPr="004E5B83">
        <w:rPr>
          <w:rFonts w:ascii="Times New Roman" w:hAnsi="Times New Roman" w:cs="Times New Roman"/>
          <w:sz w:val="24"/>
          <w:szCs w:val="24"/>
          <w:lang w:val="pt-BR"/>
        </w:rPr>
        <w:t xml:space="preserve">, é que a identidade em suas dimensões “fornece uma base para a compreensão da estrutura e direção da polarização em estereótipos e atitudes intergrupais, mas elas não podem nos dizer muito sobre o conteúdo das concepções recíprocas grupais” (Tajfel, 1982b, p. 22). Os valores sociais </w:t>
      </w:r>
      <w:r w:rsidR="00D333EA" w:rsidRPr="004E5B83">
        <w:rPr>
          <w:rFonts w:ascii="Times New Roman" w:hAnsi="Times New Roman" w:cs="Times New Roman"/>
          <w:sz w:val="24"/>
          <w:szCs w:val="24"/>
          <w:lang w:val="pt-BR"/>
        </w:rPr>
        <w:t xml:space="preserve">e as emoções </w:t>
      </w:r>
      <w:r w:rsidR="0088002F" w:rsidRPr="004E5B83">
        <w:rPr>
          <w:rFonts w:ascii="Times New Roman" w:hAnsi="Times New Roman" w:cs="Times New Roman"/>
          <w:sz w:val="24"/>
          <w:szCs w:val="24"/>
          <w:lang w:val="pt-BR"/>
        </w:rPr>
        <w:t xml:space="preserve">teriam, </w:t>
      </w:r>
      <w:r w:rsidR="00127997" w:rsidRPr="004E5B83">
        <w:rPr>
          <w:rFonts w:ascii="Times New Roman" w:hAnsi="Times New Roman" w:cs="Times New Roman"/>
          <w:sz w:val="24"/>
          <w:szCs w:val="24"/>
          <w:lang w:val="pt-BR"/>
        </w:rPr>
        <w:t xml:space="preserve">portanto, importante função nessa tarefa </w:t>
      </w:r>
      <w:r w:rsidR="000E130D" w:rsidRPr="004E5B83">
        <w:rPr>
          <w:rFonts w:ascii="Times New Roman" w:hAnsi="Times New Roman" w:cs="Times New Roman"/>
          <w:sz w:val="24"/>
          <w:szCs w:val="24"/>
          <w:lang w:val="pt-BR"/>
        </w:rPr>
        <w:t>de apreensão dos processos identitários a partir das diferentes vinculações sociais</w:t>
      </w:r>
      <w:r w:rsidR="009F3765" w:rsidRPr="004E5B83">
        <w:rPr>
          <w:rFonts w:ascii="Times New Roman" w:hAnsi="Times New Roman" w:cs="Times New Roman"/>
          <w:sz w:val="24"/>
          <w:szCs w:val="24"/>
          <w:lang w:val="pt-BR"/>
        </w:rPr>
        <w:t xml:space="preserve"> e dos significados </w:t>
      </w:r>
      <w:r w:rsidR="00940BB4" w:rsidRPr="004E5B83">
        <w:rPr>
          <w:rFonts w:ascii="Times New Roman" w:hAnsi="Times New Roman" w:cs="Times New Roman"/>
          <w:sz w:val="24"/>
          <w:szCs w:val="24"/>
          <w:lang w:val="pt-BR"/>
        </w:rPr>
        <w:t>associados, posto que:</w:t>
      </w:r>
      <w:r w:rsidR="0088002F" w:rsidRPr="004E5B83">
        <w:rPr>
          <w:rFonts w:ascii="Times New Roman" w:hAnsi="Times New Roman" w:cs="Times New Roman"/>
          <w:sz w:val="24"/>
          <w:szCs w:val="24"/>
          <w:lang w:val="pt-BR"/>
        </w:rPr>
        <w:t xml:space="preserve"> é provável que os critérios que estabelecem as categorias sociais, a gênese destas categorias, apoiem-se essencialmente </w:t>
      </w:r>
      <w:r w:rsidR="006D42C9" w:rsidRPr="004E5B83">
        <w:rPr>
          <w:rFonts w:ascii="Times New Roman" w:hAnsi="Times New Roman" w:cs="Times New Roman"/>
          <w:sz w:val="24"/>
          <w:szCs w:val="24"/>
          <w:lang w:val="pt-BR"/>
        </w:rPr>
        <w:t>n</w:t>
      </w:r>
      <w:r w:rsidR="0088002F" w:rsidRPr="004E5B83">
        <w:rPr>
          <w:rFonts w:ascii="Times New Roman" w:hAnsi="Times New Roman" w:cs="Times New Roman"/>
          <w:sz w:val="24"/>
          <w:szCs w:val="24"/>
          <w:lang w:val="pt-BR"/>
        </w:rPr>
        <w:t>os valores</w:t>
      </w:r>
      <w:r w:rsidR="000E130D" w:rsidRPr="004E5B83">
        <w:rPr>
          <w:rFonts w:ascii="Times New Roman" w:hAnsi="Times New Roman" w:cs="Times New Roman"/>
          <w:sz w:val="24"/>
          <w:szCs w:val="24"/>
          <w:lang w:val="pt-BR"/>
        </w:rPr>
        <w:t xml:space="preserve"> sociais, e </w:t>
      </w:r>
      <w:r w:rsidR="0088002F" w:rsidRPr="004E5B83">
        <w:rPr>
          <w:rFonts w:ascii="Times New Roman" w:hAnsi="Times New Roman" w:cs="Times New Roman"/>
          <w:sz w:val="24"/>
          <w:szCs w:val="24"/>
          <w:lang w:val="pt-BR"/>
        </w:rPr>
        <w:t xml:space="preserve">um sistema de categorias que é associado a um sistema de valores tende a ser </w:t>
      </w:r>
      <w:r w:rsidR="006D42C9" w:rsidRPr="004E5B83">
        <w:rPr>
          <w:rFonts w:ascii="Times New Roman" w:hAnsi="Times New Roman" w:cs="Times New Roman"/>
          <w:sz w:val="24"/>
          <w:szCs w:val="24"/>
          <w:lang w:val="pt-BR"/>
        </w:rPr>
        <w:t xml:space="preserve">mais </w:t>
      </w:r>
      <w:r w:rsidR="0088002F" w:rsidRPr="004E5B83">
        <w:rPr>
          <w:rFonts w:ascii="Times New Roman" w:hAnsi="Times New Roman" w:cs="Times New Roman"/>
          <w:sz w:val="24"/>
          <w:szCs w:val="24"/>
          <w:lang w:val="pt-BR"/>
        </w:rPr>
        <w:t>estável quando existir certos processos que busquem tornar d</w:t>
      </w:r>
      <w:r w:rsidR="006D42C9" w:rsidRPr="004E5B83">
        <w:rPr>
          <w:rFonts w:ascii="Times New Roman" w:hAnsi="Times New Roman" w:cs="Times New Roman"/>
          <w:sz w:val="24"/>
          <w:szCs w:val="24"/>
          <w:lang w:val="pt-BR"/>
        </w:rPr>
        <w:t>istintas as categorias entre ela</w:t>
      </w:r>
      <w:r w:rsidR="0088002F" w:rsidRPr="004E5B83">
        <w:rPr>
          <w:rFonts w:ascii="Times New Roman" w:hAnsi="Times New Roman" w:cs="Times New Roman"/>
          <w:sz w:val="24"/>
          <w:szCs w:val="24"/>
          <w:lang w:val="pt-BR"/>
        </w:rPr>
        <w:t>s</w:t>
      </w:r>
      <w:r w:rsidR="00940BB4" w:rsidRPr="004E5B83">
        <w:rPr>
          <w:rFonts w:ascii="Times New Roman" w:hAnsi="Times New Roman" w:cs="Times New Roman"/>
          <w:sz w:val="24"/>
          <w:szCs w:val="24"/>
          <w:lang w:val="pt-BR"/>
        </w:rPr>
        <w:t xml:space="preserve"> (Tajfel, 1972)</w:t>
      </w:r>
      <w:r w:rsidR="0088002F" w:rsidRPr="004E5B83">
        <w:rPr>
          <w:rFonts w:ascii="Times New Roman" w:hAnsi="Times New Roman" w:cs="Times New Roman"/>
          <w:sz w:val="24"/>
          <w:szCs w:val="24"/>
          <w:lang w:val="pt-BR"/>
        </w:rPr>
        <w:t>;</w:t>
      </w:r>
      <w:r w:rsidR="000E130D" w:rsidRPr="004E5B83">
        <w:rPr>
          <w:rFonts w:ascii="Times New Roman" w:hAnsi="Times New Roman" w:cs="Times New Roman"/>
          <w:sz w:val="24"/>
          <w:szCs w:val="24"/>
          <w:lang w:val="pt-BR"/>
        </w:rPr>
        <w:t xml:space="preserve"> </w:t>
      </w:r>
      <w:r w:rsidR="00002E0E" w:rsidRPr="004E5B83">
        <w:rPr>
          <w:rFonts w:ascii="Times New Roman" w:hAnsi="Times New Roman" w:cs="Times New Roman"/>
          <w:bCs/>
          <w:sz w:val="24"/>
          <w:szCs w:val="24"/>
          <w:lang w:eastAsia="ar-SA"/>
        </w:rPr>
        <w:t>as emoções</w:t>
      </w:r>
      <w:r w:rsidR="00D333EA" w:rsidRPr="004E5B83">
        <w:rPr>
          <w:rFonts w:ascii="Times New Roman" w:hAnsi="Times New Roman" w:cs="Times New Roman"/>
          <w:bCs/>
          <w:sz w:val="24"/>
          <w:szCs w:val="24"/>
          <w:lang w:eastAsia="ar-SA"/>
        </w:rPr>
        <w:t>, por sua vez,</w:t>
      </w:r>
      <w:r w:rsidR="00002E0E" w:rsidRPr="004E5B83">
        <w:rPr>
          <w:rFonts w:ascii="Times New Roman" w:hAnsi="Times New Roman" w:cs="Times New Roman"/>
          <w:bCs/>
          <w:sz w:val="24"/>
          <w:szCs w:val="24"/>
          <w:lang w:eastAsia="ar-SA"/>
        </w:rPr>
        <w:t xml:space="preserve"> motivam as comunicações e produção de significados que constituem a vida social dos indivíduos, integrando aspectos cognitivos e simbólicos, bem como favorecendo a identificação de espaços de domínio e familiaridade para fins de regulação da interação entre os grupos sociais</w:t>
      </w:r>
      <w:r w:rsidR="00940BB4" w:rsidRPr="004E5B83">
        <w:rPr>
          <w:rFonts w:ascii="Times New Roman" w:hAnsi="Times New Roman" w:cs="Times New Roman"/>
          <w:bCs/>
          <w:sz w:val="24"/>
          <w:szCs w:val="24"/>
          <w:lang w:eastAsia="ar-SA"/>
        </w:rPr>
        <w:t xml:space="preserve"> (Aikins, 2012; </w:t>
      </w:r>
      <w:r w:rsidR="00940BB4" w:rsidRPr="004E5B83">
        <w:rPr>
          <w:rFonts w:ascii="Times New Roman" w:hAnsi="Times New Roman" w:cs="Times New Roman"/>
          <w:sz w:val="24"/>
          <w:szCs w:val="24"/>
          <w:lang w:val="pt-BR"/>
        </w:rPr>
        <w:t>Rimé, 2005)</w:t>
      </w:r>
      <w:r w:rsidR="00002E0E" w:rsidRPr="004E5B83">
        <w:rPr>
          <w:rFonts w:ascii="Times New Roman" w:hAnsi="Times New Roman" w:cs="Times New Roman"/>
          <w:bCs/>
          <w:sz w:val="24"/>
          <w:szCs w:val="24"/>
          <w:lang w:eastAsia="ar-SA"/>
        </w:rPr>
        <w:t>.</w:t>
      </w:r>
    </w:p>
    <w:p w:rsidR="0088002F" w:rsidRPr="004E5B83" w:rsidRDefault="0088002F" w:rsidP="00603877">
      <w:pPr>
        <w:tabs>
          <w:tab w:val="left" w:pos="90"/>
        </w:tabs>
        <w:autoSpaceDE w:val="0"/>
        <w:autoSpaceDN w:val="0"/>
        <w:adjustRightInd w:val="0"/>
        <w:spacing w:after="0" w:line="240" w:lineRule="auto"/>
        <w:jc w:val="both"/>
        <w:rPr>
          <w:rFonts w:ascii="Times New Roman" w:hAnsi="Times New Roman" w:cs="Times New Roman"/>
          <w:sz w:val="24"/>
          <w:szCs w:val="24"/>
          <w:lang w:val="pt-BR"/>
        </w:rPr>
      </w:pPr>
      <w:r w:rsidRPr="004E5B83">
        <w:rPr>
          <w:rFonts w:ascii="Times New Roman" w:hAnsi="Times New Roman" w:cs="Times New Roman"/>
          <w:iCs/>
          <w:sz w:val="24"/>
          <w:szCs w:val="24"/>
          <w:lang w:val="pt-BR"/>
        </w:rPr>
        <w:tab/>
      </w:r>
      <w:r w:rsidRPr="004E5B83">
        <w:rPr>
          <w:rFonts w:ascii="Times New Roman" w:hAnsi="Times New Roman" w:cs="Times New Roman"/>
          <w:iCs/>
          <w:sz w:val="24"/>
          <w:szCs w:val="24"/>
          <w:lang w:val="pt-BR"/>
        </w:rPr>
        <w:tab/>
      </w:r>
      <w:r w:rsidRPr="004E5B83">
        <w:rPr>
          <w:rFonts w:ascii="Times New Roman" w:hAnsi="Times New Roman" w:cs="Times New Roman"/>
          <w:sz w:val="24"/>
          <w:szCs w:val="24"/>
          <w:lang w:val="pt-BR"/>
        </w:rPr>
        <w:t xml:space="preserve">Associada a essa perspectiva, conforme proposição de Doise (2002), a noção de diferenciação categorial se fundamenta no pressuposto de que </w:t>
      </w:r>
      <w:r w:rsidR="006874CC" w:rsidRPr="004E5B83">
        <w:rPr>
          <w:rFonts w:ascii="Times New Roman" w:hAnsi="Times New Roman" w:cs="Times New Roman"/>
          <w:sz w:val="24"/>
          <w:szCs w:val="24"/>
          <w:lang w:val="pt-BR"/>
        </w:rPr>
        <w:t xml:space="preserve">esta </w:t>
      </w:r>
      <w:r w:rsidRPr="004E5B83">
        <w:rPr>
          <w:rFonts w:ascii="Times New Roman" w:hAnsi="Times New Roman" w:cs="Times New Roman"/>
          <w:sz w:val="24"/>
          <w:szCs w:val="24"/>
          <w:lang w:val="pt-BR"/>
        </w:rPr>
        <w:t>produz</w:t>
      </w:r>
      <w:r w:rsidR="006874CC" w:rsidRPr="004E5B83">
        <w:rPr>
          <w:rFonts w:ascii="Times New Roman" w:hAnsi="Times New Roman" w:cs="Times New Roman"/>
          <w:sz w:val="24"/>
          <w:szCs w:val="24"/>
          <w:lang w:val="pt-BR"/>
        </w:rPr>
        <w:t>iria</w:t>
      </w:r>
      <w:r w:rsidRPr="004E5B83">
        <w:rPr>
          <w:rFonts w:ascii="Times New Roman" w:hAnsi="Times New Roman" w:cs="Times New Roman"/>
          <w:sz w:val="24"/>
          <w:szCs w:val="24"/>
          <w:lang w:val="pt-BR"/>
        </w:rPr>
        <w:t xml:space="preserve"> vários níveis de diferenciação interconectados: diferenciação comportamental, diferenciação de julgamentos de valor em relação aos grupos sociais, e diferenciação </w:t>
      </w:r>
      <w:r w:rsidR="006874CC" w:rsidRPr="004E5B83">
        <w:rPr>
          <w:rFonts w:ascii="Times New Roman" w:hAnsi="Times New Roman" w:cs="Times New Roman"/>
          <w:sz w:val="24"/>
          <w:szCs w:val="24"/>
          <w:lang w:val="pt-BR"/>
        </w:rPr>
        <w:t>de campos de significação</w:t>
      </w:r>
      <w:r w:rsidRPr="004E5B83">
        <w:rPr>
          <w:rFonts w:ascii="Times New Roman" w:hAnsi="Times New Roman" w:cs="Times New Roman"/>
          <w:sz w:val="24"/>
          <w:szCs w:val="24"/>
          <w:lang w:val="pt-BR"/>
        </w:rPr>
        <w:t xml:space="preserve">. São dimensões de uma mesma realidade, posto que não existe comportamento intergrupal sem expressão de julgamento e </w:t>
      </w:r>
      <w:r w:rsidR="006874CC" w:rsidRPr="004E5B83">
        <w:rPr>
          <w:rFonts w:ascii="Times New Roman" w:hAnsi="Times New Roman" w:cs="Times New Roman"/>
          <w:sz w:val="24"/>
          <w:szCs w:val="24"/>
          <w:lang w:val="pt-BR"/>
        </w:rPr>
        <w:t>significados associado</w:t>
      </w:r>
      <w:r w:rsidRPr="004E5B83">
        <w:rPr>
          <w:rFonts w:ascii="Times New Roman" w:hAnsi="Times New Roman" w:cs="Times New Roman"/>
          <w:sz w:val="24"/>
          <w:szCs w:val="24"/>
          <w:lang w:val="pt-BR"/>
        </w:rPr>
        <w:t xml:space="preserve">s. Uma das </w:t>
      </w:r>
      <w:r w:rsidRPr="004E5B83">
        <w:rPr>
          <w:rFonts w:ascii="Times New Roman" w:hAnsi="Times New Roman" w:cs="Times New Roman"/>
          <w:iCs/>
          <w:sz w:val="24"/>
          <w:szCs w:val="24"/>
          <w:lang w:val="pt-BR"/>
        </w:rPr>
        <w:t>particularidades dos estudos de identidade social reside, justamente, no fato de poder integrar, na análise dos processos identitários, os aspectos sócio-cognitivos e intrapsíquicos, as pertenças sociais, as relações intergrupais e o campo macrossocial, contribuições que tornam essa referência teórico-conceitual estratégica ao desenvolvimento do presente estudo</w:t>
      </w:r>
      <w:r w:rsidRPr="004E5B83">
        <w:rPr>
          <w:rFonts w:ascii="Times New Roman" w:hAnsi="Times New Roman" w:cs="Times New Roman"/>
          <w:sz w:val="24"/>
          <w:szCs w:val="24"/>
          <w:lang w:val="pt-BR"/>
        </w:rPr>
        <w:t xml:space="preserve"> (</w:t>
      </w:r>
      <w:r w:rsidR="00603877" w:rsidRPr="004E5B83">
        <w:rPr>
          <w:rFonts w:ascii="Times New Roman" w:hAnsi="Times New Roman" w:cs="Times New Roman"/>
          <w:sz w:val="24"/>
          <w:szCs w:val="24"/>
          <w:lang w:val="pt-BR"/>
        </w:rPr>
        <w:t>Álvaro &amp;</w:t>
      </w:r>
      <w:r w:rsidRPr="004E5B83">
        <w:rPr>
          <w:rFonts w:ascii="Times New Roman" w:hAnsi="Times New Roman" w:cs="Times New Roman"/>
          <w:sz w:val="24"/>
          <w:szCs w:val="24"/>
          <w:lang w:val="pt-BR"/>
        </w:rPr>
        <w:t xml:space="preserve"> Garrido</w:t>
      </w:r>
      <w:r w:rsidR="00603877" w:rsidRPr="004E5B83">
        <w:rPr>
          <w:rFonts w:ascii="Times New Roman" w:hAnsi="Times New Roman" w:cs="Times New Roman"/>
          <w:sz w:val="24"/>
          <w:szCs w:val="24"/>
          <w:lang w:val="pt-BR"/>
        </w:rPr>
        <w:t xml:space="preserve">, </w:t>
      </w:r>
      <w:r w:rsidRPr="004E5B83">
        <w:rPr>
          <w:rFonts w:ascii="Times New Roman" w:hAnsi="Times New Roman" w:cs="Times New Roman"/>
          <w:sz w:val="24"/>
          <w:szCs w:val="24"/>
          <w:lang w:val="pt-BR"/>
        </w:rPr>
        <w:t>2006</w:t>
      </w:r>
      <w:r w:rsidR="00603877" w:rsidRPr="004E5B83">
        <w:rPr>
          <w:rFonts w:ascii="Times New Roman" w:hAnsi="Times New Roman" w:cs="Times New Roman"/>
          <w:sz w:val="24"/>
          <w:szCs w:val="24"/>
          <w:lang w:val="pt-BR"/>
        </w:rPr>
        <w:t xml:space="preserve">; Greenland &amp; Brown, 2000; Monteiro, Lima &amp; Vala, 1991). </w:t>
      </w:r>
      <w:r w:rsidR="00036D29" w:rsidRPr="004E5B83">
        <w:rPr>
          <w:rFonts w:ascii="Times New Roman" w:hAnsi="Times New Roman" w:cs="Times New Roman"/>
          <w:color w:val="5B9BD5" w:themeColor="accent1"/>
          <w:sz w:val="24"/>
          <w:szCs w:val="24"/>
          <w:lang w:val="pt-BR"/>
        </w:rPr>
        <w:t xml:space="preserve"> </w:t>
      </w:r>
    </w:p>
    <w:p w:rsidR="0088002F" w:rsidRPr="004E5B83" w:rsidRDefault="0088002F" w:rsidP="00603877">
      <w:pPr>
        <w:widowControl w:val="0"/>
        <w:spacing w:after="0" w:line="240" w:lineRule="auto"/>
        <w:jc w:val="both"/>
        <w:rPr>
          <w:rFonts w:ascii="Times New Roman" w:hAnsi="Times New Roman" w:cs="Times New Roman"/>
          <w:sz w:val="24"/>
          <w:szCs w:val="24"/>
          <w:lang w:val="pt-BR"/>
        </w:rPr>
      </w:pPr>
      <w:r w:rsidRPr="004E5B83">
        <w:rPr>
          <w:rFonts w:ascii="Times New Roman" w:hAnsi="Times New Roman" w:cs="Times New Roman"/>
          <w:sz w:val="24"/>
          <w:szCs w:val="24"/>
          <w:lang w:val="pt-BR"/>
        </w:rPr>
        <w:tab/>
        <w:t xml:space="preserve">Tendo em vista as considerações apresentadas, a presente investigação objetivou identificar os elementos que compõem as dimensões identitárias (cognitiva, valorativa e </w:t>
      </w:r>
      <w:r w:rsidRPr="004E5B83">
        <w:rPr>
          <w:rFonts w:ascii="Times New Roman" w:hAnsi="Times New Roman" w:cs="Times New Roman"/>
          <w:sz w:val="24"/>
          <w:szCs w:val="24"/>
          <w:lang w:val="pt-BR"/>
        </w:rPr>
        <w:lastRenderedPageBreak/>
        <w:t>afetiva)</w:t>
      </w:r>
      <w:r w:rsidR="004D6C1F" w:rsidRPr="004E5B83">
        <w:rPr>
          <w:rFonts w:ascii="Times New Roman" w:hAnsi="Times New Roman" w:cs="Times New Roman"/>
          <w:sz w:val="24"/>
          <w:szCs w:val="24"/>
          <w:lang w:val="pt-BR"/>
        </w:rPr>
        <w:t xml:space="preserve"> em seu campo de significação no contexto de comparação territorial rural-cidade</w:t>
      </w:r>
      <w:r w:rsidRPr="004E5B83">
        <w:rPr>
          <w:rFonts w:ascii="Times New Roman" w:hAnsi="Times New Roman" w:cs="Times New Roman"/>
          <w:sz w:val="24"/>
          <w:szCs w:val="24"/>
          <w:lang w:val="pt-BR"/>
        </w:rPr>
        <w:t>, a partir do pertencimento à categoria social ruralidade entre membros de uma comunidade rural em território brasileiro.</w:t>
      </w:r>
    </w:p>
    <w:p w:rsidR="00385BEB" w:rsidRPr="004E5B83" w:rsidRDefault="00385BEB" w:rsidP="00707E06">
      <w:pPr>
        <w:widowControl w:val="0"/>
        <w:spacing w:after="0" w:line="240" w:lineRule="auto"/>
        <w:rPr>
          <w:rFonts w:ascii="Times New Roman" w:hAnsi="Times New Roman" w:cs="Times New Roman"/>
          <w:sz w:val="24"/>
          <w:szCs w:val="24"/>
          <w:lang w:val="pt-BR"/>
        </w:rPr>
      </w:pPr>
    </w:p>
    <w:p w:rsidR="00703D07" w:rsidRPr="004E5B83" w:rsidRDefault="00703D07" w:rsidP="00707E06">
      <w:pPr>
        <w:widowControl w:val="0"/>
        <w:spacing w:after="0" w:line="240" w:lineRule="auto"/>
        <w:jc w:val="center"/>
        <w:rPr>
          <w:rFonts w:ascii="Times New Roman" w:hAnsi="Times New Roman" w:cs="Times New Roman"/>
          <w:b/>
          <w:sz w:val="24"/>
          <w:szCs w:val="24"/>
          <w:lang w:val="pt-BR"/>
        </w:rPr>
      </w:pPr>
      <w:r w:rsidRPr="004E5B83">
        <w:rPr>
          <w:rFonts w:ascii="Times New Roman" w:hAnsi="Times New Roman" w:cs="Times New Roman"/>
          <w:b/>
          <w:sz w:val="24"/>
          <w:szCs w:val="24"/>
          <w:lang w:val="pt-BR"/>
        </w:rPr>
        <w:t>Método</w:t>
      </w:r>
    </w:p>
    <w:p w:rsidR="00EC3C47" w:rsidRPr="004E5B83" w:rsidRDefault="00EC3C47" w:rsidP="00707E06">
      <w:pPr>
        <w:widowControl w:val="0"/>
        <w:spacing w:after="0" w:line="240" w:lineRule="auto"/>
        <w:ind w:firstLine="708"/>
        <w:jc w:val="both"/>
        <w:rPr>
          <w:rFonts w:ascii="Times New Roman" w:hAnsi="Times New Roman" w:cs="Times New Roman"/>
          <w:bCs/>
          <w:sz w:val="24"/>
          <w:szCs w:val="24"/>
          <w:lang w:val="pt-BR"/>
        </w:rPr>
      </w:pPr>
      <w:r w:rsidRPr="004E5B83">
        <w:rPr>
          <w:rFonts w:ascii="Times New Roman" w:hAnsi="Times New Roman" w:cs="Times New Roman"/>
          <w:bCs/>
          <w:sz w:val="24"/>
          <w:szCs w:val="24"/>
          <w:lang w:val="pt-BR"/>
        </w:rPr>
        <w:t xml:space="preserve">A partir da tarefa de </w:t>
      </w:r>
      <w:r w:rsidRPr="004E5B83">
        <w:rPr>
          <w:rFonts w:ascii="Times New Roman" w:hAnsi="Times New Roman" w:cs="Times New Roman"/>
          <w:sz w:val="24"/>
          <w:szCs w:val="24"/>
          <w:lang w:val="pt-BR"/>
        </w:rPr>
        <w:t xml:space="preserve">identificar os elementos que compõem as dimensões identitárias (cognitiva, valorativa e afetiva), </w:t>
      </w:r>
      <w:r w:rsidR="00B6695C" w:rsidRPr="004E5B83">
        <w:rPr>
          <w:rFonts w:ascii="Times New Roman" w:hAnsi="Times New Roman" w:cs="Times New Roman"/>
          <w:sz w:val="24"/>
          <w:szCs w:val="24"/>
          <w:lang w:val="pt-BR"/>
        </w:rPr>
        <w:t>no contexto do</w:t>
      </w:r>
      <w:r w:rsidRPr="004E5B83">
        <w:rPr>
          <w:rFonts w:ascii="Times New Roman" w:hAnsi="Times New Roman" w:cs="Times New Roman"/>
          <w:sz w:val="24"/>
          <w:szCs w:val="24"/>
          <w:lang w:val="pt-BR"/>
        </w:rPr>
        <w:t xml:space="preserve"> pertencimento à categoria social ruralidade, entre membros de uma comunidade rural brasileira, desenvolveu-se um estudo com delineamento metodológico de natureza descritiva e exploratória.</w:t>
      </w:r>
    </w:p>
    <w:p w:rsidR="00703D07" w:rsidRPr="004E5B83" w:rsidRDefault="00703D07" w:rsidP="00707E06">
      <w:pPr>
        <w:pStyle w:val="Corpodetexto"/>
        <w:widowControl w:val="0"/>
        <w:spacing w:line="240" w:lineRule="auto"/>
        <w:jc w:val="left"/>
        <w:rPr>
          <w:rFonts w:ascii="Times New Roman" w:hAnsi="Times New Roman"/>
          <w:b/>
        </w:rPr>
      </w:pPr>
      <w:r w:rsidRPr="004E5B83">
        <w:rPr>
          <w:rFonts w:ascii="Times New Roman" w:hAnsi="Times New Roman"/>
          <w:b/>
        </w:rPr>
        <w:t>Participantes</w:t>
      </w:r>
    </w:p>
    <w:p w:rsidR="007D3F1A" w:rsidRDefault="009863AD" w:rsidP="005169AC">
      <w:pPr>
        <w:pStyle w:val="Corpodetexto"/>
        <w:widowControl w:val="0"/>
        <w:spacing w:line="240" w:lineRule="auto"/>
        <w:ind w:firstLine="720"/>
        <w:rPr>
          <w:rFonts w:ascii="Times New Roman" w:hAnsi="Times New Roman"/>
        </w:rPr>
      </w:pPr>
      <w:r w:rsidRPr="004E5B83">
        <w:rPr>
          <w:rFonts w:ascii="Times New Roman" w:hAnsi="Times New Roman"/>
        </w:rPr>
        <w:t xml:space="preserve">Participaram do estudo membros de uma comunidade rural do interior do estado do Espírito Santo – Brasil, de quatro gerações do território. </w:t>
      </w:r>
      <w:r w:rsidR="00703D07" w:rsidRPr="004E5B83">
        <w:rPr>
          <w:rFonts w:ascii="Times New Roman" w:hAnsi="Times New Roman"/>
        </w:rPr>
        <w:t>Em cada geração</w:t>
      </w:r>
      <w:r w:rsidRPr="004E5B83">
        <w:rPr>
          <w:rFonts w:ascii="Times New Roman" w:hAnsi="Times New Roman"/>
        </w:rPr>
        <w:t>,</w:t>
      </w:r>
      <w:r w:rsidR="00703D07" w:rsidRPr="004E5B83">
        <w:rPr>
          <w:rFonts w:ascii="Times New Roman" w:hAnsi="Times New Roman"/>
        </w:rPr>
        <w:t xml:space="preserve"> foram entrevistadas 25 pessoas do sexo masculino e 25 do sexo feminino, totalizando 200 participante</w:t>
      </w:r>
      <w:r w:rsidR="00AE1207" w:rsidRPr="004E5B83">
        <w:rPr>
          <w:rFonts w:ascii="Times New Roman" w:hAnsi="Times New Roman"/>
        </w:rPr>
        <w:t>s, número que correspondia</w:t>
      </w:r>
      <w:r w:rsidR="00703D07" w:rsidRPr="004E5B83">
        <w:rPr>
          <w:rFonts w:ascii="Times New Roman" w:hAnsi="Times New Roman"/>
        </w:rPr>
        <w:t xml:space="preserve"> a 34,84% dos moradores da comunidade</w:t>
      </w:r>
      <w:r w:rsidR="00703D07" w:rsidRPr="00A6614F">
        <w:rPr>
          <w:rFonts w:ascii="Times New Roman" w:hAnsi="Times New Roman"/>
        </w:rPr>
        <w:t xml:space="preserve">. </w:t>
      </w:r>
      <w:r w:rsidR="007646A3" w:rsidRPr="007646A3">
        <w:rPr>
          <w:rFonts w:ascii="Times New Roman" w:hAnsi="Times New Roman"/>
          <w:highlight w:val="cyan"/>
        </w:rPr>
        <w:t xml:space="preserve">Optou-se pela estratégia de composição da amostra considerando </w:t>
      </w:r>
      <w:r w:rsidR="00A04D42">
        <w:rPr>
          <w:rFonts w:ascii="Times New Roman" w:hAnsi="Times New Roman"/>
          <w:highlight w:val="cyan"/>
        </w:rPr>
        <w:t>os</w:t>
      </w:r>
      <w:r w:rsidR="007646A3" w:rsidRPr="007646A3">
        <w:rPr>
          <w:rFonts w:ascii="Times New Roman" w:hAnsi="Times New Roman"/>
          <w:highlight w:val="cyan"/>
        </w:rPr>
        <w:t xml:space="preserve"> quatro gera</w:t>
      </w:r>
      <w:r w:rsidR="00A04D42">
        <w:rPr>
          <w:rFonts w:ascii="Times New Roman" w:hAnsi="Times New Roman"/>
          <w:highlight w:val="cyan"/>
        </w:rPr>
        <w:t>cionais</w:t>
      </w:r>
      <w:r w:rsidR="007646A3" w:rsidRPr="007646A3">
        <w:rPr>
          <w:rFonts w:ascii="Times New Roman" w:hAnsi="Times New Roman"/>
          <w:highlight w:val="cyan"/>
        </w:rPr>
        <w:t xml:space="preserve"> como recurso para apreensão integrada das narrativas da comunidade sobre seu modo de vida e produção de significados sobre as territorialidades de referência. </w:t>
      </w:r>
      <w:r w:rsidR="005137CB">
        <w:rPr>
          <w:rFonts w:ascii="Times New Roman" w:hAnsi="Times New Roman"/>
          <w:highlight w:val="cyan"/>
        </w:rPr>
        <w:t>Assume</w:t>
      </w:r>
      <w:r w:rsidR="007646A3" w:rsidRPr="007646A3">
        <w:rPr>
          <w:rFonts w:ascii="Times New Roman" w:hAnsi="Times New Roman"/>
          <w:highlight w:val="cyan"/>
        </w:rPr>
        <w:t xml:space="preserve">-se como pressuposto, portanto, que independentemente da faixa etária </w:t>
      </w:r>
      <w:r w:rsidR="003B1D70">
        <w:rPr>
          <w:rFonts w:ascii="Times New Roman" w:hAnsi="Times New Roman"/>
          <w:highlight w:val="cyan"/>
        </w:rPr>
        <w:t>em que</w:t>
      </w:r>
      <w:r w:rsidR="007646A3" w:rsidRPr="007646A3">
        <w:rPr>
          <w:rFonts w:ascii="Times New Roman" w:hAnsi="Times New Roman"/>
          <w:highlight w:val="cyan"/>
        </w:rPr>
        <w:t xml:space="preserve"> o indivíduo </w:t>
      </w:r>
      <w:r w:rsidR="003B1D70">
        <w:rPr>
          <w:rFonts w:ascii="Times New Roman" w:hAnsi="Times New Roman"/>
          <w:highlight w:val="cyan"/>
        </w:rPr>
        <w:t>esteja</w:t>
      </w:r>
      <w:r w:rsidR="00661E3A">
        <w:rPr>
          <w:rFonts w:ascii="Times New Roman" w:hAnsi="Times New Roman"/>
          <w:highlight w:val="cyan"/>
        </w:rPr>
        <w:t xml:space="preserve">, </w:t>
      </w:r>
      <w:r w:rsidR="007646A3" w:rsidRPr="007646A3">
        <w:rPr>
          <w:rFonts w:ascii="Times New Roman" w:hAnsi="Times New Roman"/>
          <w:highlight w:val="cyan"/>
        </w:rPr>
        <w:t xml:space="preserve">ele se constitui como sujeito </w:t>
      </w:r>
      <w:r w:rsidR="00DE7307">
        <w:rPr>
          <w:rFonts w:ascii="Times New Roman" w:hAnsi="Times New Roman"/>
          <w:highlight w:val="cyan"/>
        </w:rPr>
        <w:t xml:space="preserve">da experiência e </w:t>
      </w:r>
      <w:r w:rsidR="007646A3" w:rsidRPr="007646A3">
        <w:rPr>
          <w:rFonts w:ascii="Times New Roman" w:hAnsi="Times New Roman"/>
          <w:highlight w:val="cyan"/>
        </w:rPr>
        <w:t>produtor de identidade</w:t>
      </w:r>
      <w:r w:rsidR="005137CB">
        <w:rPr>
          <w:rFonts w:ascii="Times New Roman" w:hAnsi="Times New Roman"/>
          <w:highlight w:val="cyan"/>
        </w:rPr>
        <w:t xml:space="preserve"> junto ao </w:t>
      </w:r>
      <w:r w:rsidR="003B1D70">
        <w:rPr>
          <w:rFonts w:ascii="Times New Roman" w:hAnsi="Times New Roman"/>
          <w:highlight w:val="cyan"/>
        </w:rPr>
        <w:t xml:space="preserve">seu </w:t>
      </w:r>
      <w:r w:rsidR="005137CB">
        <w:rPr>
          <w:rFonts w:ascii="Times New Roman" w:hAnsi="Times New Roman"/>
          <w:highlight w:val="cyan"/>
        </w:rPr>
        <w:t>grupo social</w:t>
      </w:r>
      <w:r w:rsidR="007646A3" w:rsidRPr="007646A3">
        <w:rPr>
          <w:rFonts w:ascii="Times New Roman" w:hAnsi="Times New Roman"/>
          <w:highlight w:val="cyan"/>
        </w:rPr>
        <w:t>.</w:t>
      </w:r>
    </w:p>
    <w:p w:rsidR="009863AD" w:rsidRDefault="00B6695C" w:rsidP="005169AC">
      <w:pPr>
        <w:pStyle w:val="Corpodetexto"/>
        <w:widowControl w:val="0"/>
        <w:spacing w:line="240" w:lineRule="auto"/>
        <w:ind w:firstLine="720"/>
        <w:rPr>
          <w:rFonts w:ascii="Times New Roman" w:hAnsi="Times New Roman"/>
        </w:rPr>
      </w:pPr>
      <w:r w:rsidRPr="00E342BD">
        <w:rPr>
          <w:rFonts w:ascii="Times New Roman" w:hAnsi="Times New Roman"/>
        </w:rPr>
        <w:t xml:space="preserve">Quanto à faixa etária e </w:t>
      </w:r>
      <w:r w:rsidR="00AE1207" w:rsidRPr="00E342BD">
        <w:rPr>
          <w:rFonts w:ascii="Times New Roman" w:hAnsi="Times New Roman"/>
        </w:rPr>
        <w:t xml:space="preserve">ao </w:t>
      </w:r>
      <w:r w:rsidRPr="00E342BD">
        <w:rPr>
          <w:rFonts w:ascii="Times New Roman" w:hAnsi="Times New Roman"/>
        </w:rPr>
        <w:t>grau de escolaridade por geração, a amostra apresenta as seguintes característica</w:t>
      </w:r>
      <w:r w:rsidR="00AE1207" w:rsidRPr="00E342BD">
        <w:rPr>
          <w:rFonts w:ascii="Times New Roman" w:hAnsi="Times New Roman"/>
        </w:rPr>
        <w:t>s</w:t>
      </w:r>
      <w:r w:rsidRPr="00E342BD">
        <w:rPr>
          <w:rFonts w:ascii="Times New Roman" w:hAnsi="Times New Roman"/>
        </w:rPr>
        <w:t>: n</w:t>
      </w:r>
      <w:r w:rsidR="00360D6C" w:rsidRPr="00E342BD">
        <w:rPr>
          <w:rFonts w:ascii="Times New Roman" w:hAnsi="Times New Roman"/>
        </w:rPr>
        <w:t>a primeira geração, foram entrevi</w:t>
      </w:r>
      <w:r w:rsidR="00EC3C47" w:rsidRPr="00E342BD">
        <w:rPr>
          <w:rFonts w:ascii="Times New Roman" w:hAnsi="Times New Roman"/>
        </w:rPr>
        <w:t xml:space="preserve">stadas pessoas </w:t>
      </w:r>
      <w:r w:rsidR="00AF32F7" w:rsidRPr="00E342BD">
        <w:rPr>
          <w:rFonts w:ascii="Times New Roman" w:hAnsi="Times New Roman"/>
        </w:rPr>
        <w:t xml:space="preserve">com idades entre </w:t>
      </w:r>
      <w:r w:rsidR="00AE1207" w:rsidRPr="00E342BD">
        <w:rPr>
          <w:rFonts w:ascii="Times New Roman" w:hAnsi="Times New Roman"/>
        </w:rPr>
        <w:t>60</w:t>
      </w:r>
      <w:r w:rsidR="00AF32F7" w:rsidRPr="00E342BD">
        <w:rPr>
          <w:rFonts w:ascii="Times New Roman" w:hAnsi="Times New Roman"/>
        </w:rPr>
        <w:t xml:space="preserve"> e 81 anos,</w:t>
      </w:r>
      <w:r w:rsidR="00360D6C" w:rsidRPr="00E342BD">
        <w:rPr>
          <w:rFonts w:ascii="Times New Roman" w:hAnsi="Times New Roman"/>
        </w:rPr>
        <w:t xml:space="preserve"> </w:t>
      </w:r>
      <w:r w:rsidRPr="00E342BD">
        <w:rPr>
          <w:rFonts w:ascii="Times New Roman" w:hAnsi="Times New Roman"/>
        </w:rPr>
        <w:t>sendo 50% não escolarizad</w:t>
      </w:r>
      <w:r w:rsidR="00AE1207" w:rsidRPr="00E342BD">
        <w:rPr>
          <w:rFonts w:ascii="Times New Roman" w:hAnsi="Times New Roman"/>
        </w:rPr>
        <w:t xml:space="preserve">as, 18% </w:t>
      </w:r>
      <w:r w:rsidR="001973D3" w:rsidRPr="00E342BD">
        <w:rPr>
          <w:rFonts w:ascii="Times New Roman" w:hAnsi="Times New Roman"/>
        </w:rPr>
        <w:t>sabem ler e escrever</w:t>
      </w:r>
      <w:r w:rsidRPr="00E342BD">
        <w:rPr>
          <w:rFonts w:ascii="Times New Roman" w:hAnsi="Times New Roman"/>
        </w:rPr>
        <w:t xml:space="preserve"> e 32% possuem até o </w:t>
      </w:r>
      <w:r w:rsidR="001973D3" w:rsidRPr="00E342BD">
        <w:rPr>
          <w:rFonts w:ascii="Times New Roman" w:hAnsi="Times New Roman"/>
        </w:rPr>
        <w:t>ensino fundamental I</w:t>
      </w:r>
      <w:r w:rsidRPr="00E342BD">
        <w:rPr>
          <w:rFonts w:ascii="Times New Roman" w:hAnsi="Times New Roman"/>
        </w:rPr>
        <w:t xml:space="preserve">; </w:t>
      </w:r>
      <w:r w:rsidR="00360D6C" w:rsidRPr="00E342BD">
        <w:rPr>
          <w:rFonts w:ascii="Times New Roman" w:hAnsi="Times New Roman"/>
        </w:rPr>
        <w:t xml:space="preserve">na </w:t>
      </w:r>
      <w:r w:rsidRPr="00E342BD">
        <w:rPr>
          <w:rFonts w:ascii="Times New Roman" w:hAnsi="Times New Roman"/>
        </w:rPr>
        <w:t>segunda</w:t>
      </w:r>
      <w:r w:rsidR="00360D6C" w:rsidRPr="00E342BD">
        <w:rPr>
          <w:rFonts w:ascii="Times New Roman" w:hAnsi="Times New Roman"/>
        </w:rPr>
        <w:t xml:space="preserve"> geração</w:t>
      </w:r>
      <w:r w:rsidR="00AE1207" w:rsidRPr="00E342BD">
        <w:rPr>
          <w:rFonts w:ascii="Times New Roman" w:hAnsi="Times New Roman"/>
        </w:rPr>
        <w:t>,</w:t>
      </w:r>
      <w:r w:rsidR="00360D6C" w:rsidRPr="00E342BD">
        <w:rPr>
          <w:rFonts w:ascii="Times New Roman" w:hAnsi="Times New Roman"/>
        </w:rPr>
        <w:t xml:space="preserve"> </w:t>
      </w:r>
      <w:r w:rsidRPr="00E342BD">
        <w:rPr>
          <w:rFonts w:ascii="Times New Roman" w:hAnsi="Times New Roman"/>
        </w:rPr>
        <w:t xml:space="preserve">constam </w:t>
      </w:r>
      <w:r w:rsidR="00360D6C" w:rsidRPr="00E342BD">
        <w:rPr>
          <w:rFonts w:ascii="Times New Roman" w:hAnsi="Times New Roman"/>
        </w:rPr>
        <w:t xml:space="preserve">aqueles com idades entre 35 e 45 anos, </w:t>
      </w:r>
      <w:r w:rsidR="000A31D4" w:rsidRPr="00E342BD">
        <w:rPr>
          <w:rFonts w:ascii="Times New Roman" w:hAnsi="Times New Roman"/>
        </w:rPr>
        <w:t>em que</w:t>
      </w:r>
      <w:r w:rsidRPr="00E342BD">
        <w:rPr>
          <w:rFonts w:ascii="Times New Roman" w:hAnsi="Times New Roman"/>
        </w:rPr>
        <w:t xml:space="preserve"> 2% não </w:t>
      </w:r>
      <w:r w:rsidR="000A31D4" w:rsidRPr="00E342BD">
        <w:rPr>
          <w:rFonts w:ascii="Times New Roman" w:hAnsi="Times New Roman"/>
        </w:rPr>
        <w:t xml:space="preserve">são </w:t>
      </w:r>
      <w:r w:rsidRPr="00E342BD">
        <w:rPr>
          <w:rFonts w:ascii="Times New Roman" w:hAnsi="Times New Roman"/>
        </w:rPr>
        <w:t xml:space="preserve">escolarizados, 6% </w:t>
      </w:r>
      <w:r w:rsidR="001973D3" w:rsidRPr="00E342BD">
        <w:rPr>
          <w:rFonts w:ascii="Times New Roman" w:hAnsi="Times New Roman"/>
        </w:rPr>
        <w:t>s</w:t>
      </w:r>
      <w:r w:rsidRPr="00E342BD">
        <w:rPr>
          <w:rFonts w:ascii="Times New Roman" w:hAnsi="Times New Roman"/>
        </w:rPr>
        <w:t xml:space="preserve">abem ler e escrever, 52% possuem até o </w:t>
      </w:r>
      <w:r w:rsidR="001973D3" w:rsidRPr="00E342BD">
        <w:rPr>
          <w:rFonts w:ascii="Times New Roman" w:hAnsi="Times New Roman"/>
        </w:rPr>
        <w:t>ensino fundamental I</w:t>
      </w:r>
      <w:r w:rsidRPr="00E342BD">
        <w:rPr>
          <w:rFonts w:ascii="Times New Roman" w:hAnsi="Times New Roman"/>
        </w:rPr>
        <w:t>, 26% o ensino fundamental</w:t>
      </w:r>
      <w:r w:rsidR="001973D3" w:rsidRPr="00E342BD">
        <w:rPr>
          <w:rFonts w:ascii="Times New Roman" w:hAnsi="Times New Roman"/>
        </w:rPr>
        <w:t xml:space="preserve"> completo</w:t>
      </w:r>
      <w:r w:rsidRPr="00E342BD">
        <w:rPr>
          <w:rFonts w:ascii="Times New Roman" w:hAnsi="Times New Roman"/>
        </w:rPr>
        <w:t xml:space="preserve">, 10% o ensino médio e 4% o ensino superior; </w:t>
      </w:r>
      <w:r w:rsidR="00360D6C" w:rsidRPr="00E342BD">
        <w:rPr>
          <w:rFonts w:ascii="Times New Roman" w:hAnsi="Times New Roman"/>
        </w:rPr>
        <w:t xml:space="preserve">na terceira </w:t>
      </w:r>
      <w:r w:rsidR="00AE1207" w:rsidRPr="00E342BD">
        <w:rPr>
          <w:rFonts w:ascii="Times New Roman" w:hAnsi="Times New Roman"/>
        </w:rPr>
        <w:t>geração</w:t>
      </w:r>
      <w:r w:rsidR="002708C1" w:rsidRPr="00E342BD">
        <w:rPr>
          <w:rFonts w:ascii="Times New Roman" w:hAnsi="Times New Roman"/>
        </w:rPr>
        <w:t>,</w:t>
      </w:r>
      <w:r w:rsidR="00AE1207" w:rsidRPr="00E342BD">
        <w:rPr>
          <w:rFonts w:ascii="Times New Roman" w:hAnsi="Times New Roman"/>
        </w:rPr>
        <w:t xml:space="preserve"> </w:t>
      </w:r>
      <w:r w:rsidRPr="00E342BD">
        <w:rPr>
          <w:rFonts w:ascii="Times New Roman" w:hAnsi="Times New Roman"/>
        </w:rPr>
        <w:t xml:space="preserve">estão os </w:t>
      </w:r>
      <w:r w:rsidR="00553E5B" w:rsidRPr="00E342BD">
        <w:rPr>
          <w:rFonts w:ascii="Times New Roman" w:hAnsi="Times New Roman"/>
        </w:rPr>
        <w:t xml:space="preserve">jovens </w:t>
      </w:r>
      <w:r w:rsidR="00360D6C" w:rsidRPr="00E342BD">
        <w:rPr>
          <w:rFonts w:ascii="Times New Roman" w:hAnsi="Times New Roman"/>
        </w:rPr>
        <w:t>com idades entre 15 e 25 anos</w:t>
      </w:r>
      <w:r w:rsidRPr="00E342BD">
        <w:rPr>
          <w:rFonts w:ascii="Times New Roman" w:hAnsi="Times New Roman"/>
        </w:rPr>
        <w:t xml:space="preserve">, sendo que 34% pararam de estudar (24% concluíram o ensino médio e 10% o ensino fundamental), 60% estão cursando o ensino médio (93% em </w:t>
      </w:r>
      <w:r w:rsidR="00336618" w:rsidRPr="00E342BD">
        <w:rPr>
          <w:rFonts w:ascii="Times New Roman" w:hAnsi="Times New Roman"/>
        </w:rPr>
        <w:t>escola de pedagogia rural</w:t>
      </w:r>
      <w:r w:rsidR="00581BFE" w:rsidRPr="00E342BD">
        <w:rPr>
          <w:rFonts w:ascii="Times New Roman" w:hAnsi="Times New Roman"/>
        </w:rPr>
        <w:t>/pedagogia da alternância</w:t>
      </w:r>
      <w:r w:rsidRPr="00E342BD">
        <w:rPr>
          <w:rFonts w:ascii="Times New Roman" w:hAnsi="Times New Roman"/>
        </w:rPr>
        <w:t xml:space="preserve">) e 6% o ensino superior; </w:t>
      </w:r>
      <w:r w:rsidR="00360D6C" w:rsidRPr="00E342BD">
        <w:rPr>
          <w:rFonts w:ascii="Times New Roman" w:hAnsi="Times New Roman"/>
        </w:rPr>
        <w:t xml:space="preserve"> e na quarta </w:t>
      </w:r>
      <w:r w:rsidRPr="00E342BD">
        <w:rPr>
          <w:rFonts w:ascii="Times New Roman" w:hAnsi="Times New Roman"/>
        </w:rPr>
        <w:t>geração</w:t>
      </w:r>
      <w:r w:rsidR="000A31D4" w:rsidRPr="00E342BD">
        <w:rPr>
          <w:rFonts w:ascii="Times New Roman" w:hAnsi="Times New Roman"/>
        </w:rPr>
        <w:t>,</w:t>
      </w:r>
      <w:r w:rsidRPr="00E342BD">
        <w:rPr>
          <w:rFonts w:ascii="Times New Roman" w:hAnsi="Times New Roman"/>
        </w:rPr>
        <w:t xml:space="preserve"> tem-se as </w:t>
      </w:r>
      <w:r w:rsidR="00553E5B" w:rsidRPr="00E342BD">
        <w:rPr>
          <w:rFonts w:ascii="Times New Roman" w:hAnsi="Times New Roman"/>
        </w:rPr>
        <w:t xml:space="preserve">crianças </w:t>
      </w:r>
      <w:r w:rsidR="00360D6C" w:rsidRPr="00E342BD">
        <w:rPr>
          <w:rFonts w:ascii="Times New Roman" w:hAnsi="Times New Roman"/>
        </w:rPr>
        <w:t>com idades entre 07 e 12 anos</w:t>
      </w:r>
      <w:r w:rsidRPr="00E342BD">
        <w:rPr>
          <w:rFonts w:ascii="Times New Roman" w:hAnsi="Times New Roman"/>
        </w:rPr>
        <w:t xml:space="preserve">, </w:t>
      </w:r>
      <w:r w:rsidR="00AE1207" w:rsidRPr="00E342BD">
        <w:rPr>
          <w:rFonts w:ascii="Times New Roman" w:hAnsi="Times New Roman"/>
        </w:rPr>
        <w:t xml:space="preserve">onde </w:t>
      </w:r>
      <w:r w:rsidRPr="00E342BD">
        <w:rPr>
          <w:rFonts w:ascii="Times New Roman" w:hAnsi="Times New Roman"/>
        </w:rPr>
        <w:t xml:space="preserve">66% estão cursando o </w:t>
      </w:r>
      <w:r w:rsidR="001973D3" w:rsidRPr="00E342BD">
        <w:rPr>
          <w:rFonts w:ascii="Times New Roman" w:hAnsi="Times New Roman"/>
        </w:rPr>
        <w:t>ensino fundamental I</w:t>
      </w:r>
      <w:r w:rsidRPr="00E342BD">
        <w:rPr>
          <w:rFonts w:ascii="Times New Roman" w:hAnsi="Times New Roman"/>
        </w:rPr>
        <w:t xml:space="preserve"> e 34% o ensino fundamental</w:t>
      </w:r>
      <w:r w:rsidR="001973D3" w:rsidRPr="00E342BD">
        <w:rPr>
          <w:rFonts w:ascii="Times New Roman" w:hAnsi="Times New Roman"/>
        </w:rPr>
        <w:t xml:space="preserve"> II</w:t>
      </w:r>
      <w:r w:rsidR="00360D6C" w:rsidRPr="00E342BD">
        <w:rPr>
          <w:rFonts w:ascii="Times New Roman" w:hAnsi="Times New Roman"/>
        </w:rPr>
        <w:t xml:space="preserve">. </w:t>
      </w:r>
      <w:r w:rsidR="00EC3C47" w:rsidRPr="00E342BD">
        <w:rPr>
          <w:rFonts w:ascii="Times New Roman" w:hAnsi="Times New Roman"/>
        </w:rPr>
        <w:t xml:space="preserve">Todos os integrantes das duas primeiras gerações eram casados. </w:t>
      </w:r>
    </w:p>
    <w:p w:rsidR="009863AD" w:rsidRDefault="005B2FB8" w:rsidP="005169AC">
      <w:pPr>
        <w:pStyle w:val="Corpodetexto"/>
        <w:widowControl w:val="0"/>
        <w:spacing w:line="240" w:lineRule="auto"/>
        <w:ind w:firstLine="720"/>
        <w:rPr>
          <w:rFonts w:ascii="Times New Roman" w:hAnsi="Times New Roman"/>
        </w:rPr>
      </w:pPr>
      <w:r w:rsidRPr="005B2FB8">
        <w:rPr>
          <w:rFonts w:ascii="Times New Roman" w:hAnsi="Times New Roman"/>
          <w:highlight w:val="cyan"/>
        </w:rPr>
        <w:t xml:space="preserve">Em termos </w:t>
      </w:r>
      <w:r w:rsidRPr="005B2FB8">
        <w:rPr>
          <w:rFonts w:ascii="Times New Roman" w:hAnsi="Times New Roman"/>
          <w:highlight w:val="cyan"/>
          <w:shd w:val="clear" w:color="auto" w:fill="FFFFFF"/>
        </w:rPr>
        <w:t xml:space="preserve">socioculturais, o território onde o estudo foi desenvolvido consiste em uma </w:t>
      </w:r>
      <w:r w:rsidR="0046282E" w:rsidRPr="005B2FB8">
        <w:rPr>
          <w:rFonts w:ascii="Times New Roman" w:hAnsi="Times New Roman"/>
          <w:highlight w:val="cyan"/>
          <w:shd w:val="clear" w:color="auto" w:fill="FFFFFF"/>
        </w:rPr>
        <w:t xml:space="preserve">Comunidade Eclesial </w:t>
      </w:r>
      <w:r w:rsidR="0046282E" w:rsidRPr="0046282E">
        <w:rPr>
          <w:rFonts w:ascii="Times New Roman" w:hAnsi="Times New Roman"/>
          <w:highlight w:val="cyan"/>
          <w:shd w:val="clear" w:color="auto" w:fill="FFFFFF"/>
        </w:rPr>
        <w:t>de Base (CEB)</w:t>
      </w:r>
      <w:r w:rsidRPr="0046282E">
        <w:rPr>
          <w:rFonts w:ascii="Times New Roman" w:hAnsi="Times New Roman"/>
          <w:highlight w:val="cyan"/>
          <w:shd w:val="clear" w:color="auto" w:fill="FFFFFF"/>
        </w:rPr>
        <w:t>, que</w:t>
      </w:r>
      <w:r w:rsidR="00BD1EB2" w:rsidRPr="0046282E">
        <w:rPr>
          <w:rFonts w:ascii="Times New Roman" w:hAnsi="Times New Roman"/>
          <w:highlight w:val="cyan"/>
          <w:shd w:val="clear" w:color="auto" w:fill="FFFFFF"/>
        </w:rPr>
        <w:t>,</w:t>
      </w:r>
      <w:r w:rsidRPr="0046282E">
        <w:rPr>
          <w:rFonts w:ascii="Times New Roman" w:hAnsi="Times New Roman"/>
          <w:highlight w:val="cyan"/>
          <w:shd w:val="clear" w:color="auto" w:fill="FFFFFF"/>
        </w:rPr>
        <w:t xml:space="preserve"> na década de 1980</w:t>
      </w:r>
      <w:r w:rsidR="00BD1EB2" w:rsidRPr="0046282E">
        <w:rPr>
          <w:rFonts w:ascii="Times New Roman" w:hAnsi="Times New Roman"/>
          <w:highlight w:val="cyan"/>
          <w:shd w:val="clear" w:color="auto" w:fill="FFFFFF"/>
        </w:rPr>
        <w:t>,</w:t>
      </w:r>
      <w:r w:rsidRPr="0046282E">
        <w:rPr>
          <w:rFonts w:ascii="Times New Roman" w:hAnsi="Times New Roman"/>
          <w:highlight w:val="cyan"/>
          <w:shd w:val="clear" w:color="auto" w:fill="FFFFFF"/>
        </w:rPr>
        <w:t xml:space="preserve"> resistiu aos avanços dos plantios de eucalipto na região e ao fenômeno do êxodo rural, estando envolvida nos movimentos sociais de defesa dos direitos dos povos do campo, nos movimentos sindicais dos trabalhadores e das trabalhadoras rurais, bem como na formação sócio-política por meio da educação do campo</w:t>
      </w:r>
      <w:r w:rsidR="0046282E" w:rsidRPr="0046282E">
        <w:rPr>
          <w:rFonts w:ascii="Times New Roman" w:hAnsi="Times New Roman"/>
          <w:highlight w:val="cyan"/>
        </w:rPr>
        <w:t xml:space="preserve"> (Baltazar, 2004).</w:t>
      </w:r>
      <w:r>
        <w:rPr>
          <w:rFonts w:ascii="Times New Roman" w:hAnsi="Times New Roman"/>
          <w:shd w:val="clear" w:color="auto" w:fill="FFFFFF"/>
        </w:rPr>
        <w:t xml:space="preserve"> </w:t>
      </w:r>
      <w:r w:rsidR="00BB77D4" w:rsidRPr="00AA1BBA">
        <w:rPr>
          <w:rFonts w:ascii="Times New Roman" w:hAnsi="Times New Roman"/>
          <w:shd w:val="clear" w:color="auto" w:fill="FFFFFF"/>
        </w:rPr>
        <w:t xml:space="preserve">Ressalta-se ainda </w:t>
      </w:r>
      <w:r w:rsidR="00AA1BBA">
        <w:rPr>
          <w:rFonts w:ascii="Times New Roman" w:hAnsi="Times New Roman"/>
          <w:shd w:val="clear" w:color="auto" w:fill="FFFFFF"/>
        </w:rPr>
        <w:t>a organização da comunidade a partir d</w:t>
      </w:r>
      <w:r w:rsidR="00BB77D4">
        <w:rPr>
          <w:rFonts w:ascii="Times New Roman" w:hAnsi="Times New Roman"/>
          <w:shd w:val="clear" w:color="auto" w:fill="FFFFFF"/>
        </w:rPr>
        <w:t xml:space="preserve">o </w:t>
      </w:r>
      <w:r w:rsidR="00360D6C" w:rsidRPr="004E5B83">
        <w:rPr>
          <w:rFonts w:ascii="Times New Roman" w:hAnsi="Times New Roman"/>
        </w:rPr>
        <w:t xml:space="preserve">modo de produção </w:t>
      </w:r>
      <w:r w:rsidR="00EC3C47" w:rsidRPr="004E5B83">
        <w:rPr>
          <w:rFonts w:ascii="Times New Roman" w:hAnsi="Times New Roman"/>
        </w:rPr>
        <w:t xml:space="preserve">baseado na </w:t>
      </w:r>
      <w:r w:rsidR="00360D6C" w:rsidRPr="004E5B83">
        <w:rPr>
          <w:rFonts w:ascii="Times New Roman" w:hAnsi="Times New Roman"/>
        </w:rPr>
        <w:t>agricultura familiar</w:t>
      </w:r>
      <w:r w:rsidR="00037451" w:rsidRPr="004E5B83">
        <w:rPr>
          <w:rFonts w:ascii="Times New Roman" w:hAnsi="Times New Roman"/>
        </w:rPr>
        <w:t>,</w:t>
      </w:r>
      <w:r w:rsidR="00553E5B" w:rsidRPr="004E5B83">
        <w:rPr>
          <w:rFonts w:ascii="Times New Roman" w:hAnsi="Times New Roman"/>
        </w:rPr>
        <w:t xml:space="preserve"> formação de </w:t>
      </w:r>
      <w:r w:rsidR="00EC3C47" w:rsidRPr="004E5B83">
        <w:rPr>
          <w:rFonts w:ascii="Times New Roman" w:hAnsi="Times New Roman"/>
        </w:rPr>
        <w:t>núcleos familiares</w:t>
      </w:r>
      <w:r w:rsidR="00553E5B" w:rsidRPr="004E5B83">
        <w:rPr>
          <w:rFonts w:ascii="Times New Roman" w:hAnsi="Times New Roman"/>
        </w:rPr>
        <w:t xml:space="preserve"> com residências próximas</w:t>
      </w:r>
      <w:r w:rsidR="001973D3" w:rsidRPr="004E5B83">
        <w:rPr>
          <w:rFonts w:ascii="Times New Roman" w:hAnsi="Times New Roman"/>
        </w:rPr>
        <w:t xml:space="preserve"> e</w:t>
      </w:r>
      <w:r w:rsidR="00553E5B" w:rsidRPr="004E5B83">
        <w:rPr>
          <w:rFonts w:ascii="Times New Roman" w:hAnsi="Times New Roman"/>
        </w:rPr>
        <w:t xml:space="preserve"> ao centro de lavouras de café ou pimenta. Geralmente, em cada núcleo familiar</w:t>
      </w:r>
      <w:r w:rsidR="001973D3" w:rsidRPr="004E5B83">
        <w:rPr>
          <w:rFonts w:ascii="Times New Roman" w:hAnsi="Times New Roman"/>
        </w:rPr>
        <w:t>,</w:t>
      </w:r>
      <w:r w:rsidR="00553E5B" w:rsidRPr="004E5B83">
        <w:rPr>
          <w:rFonts w:ascii="Times New Roman" w:hAnsi="Times New Roman"/>
        </w:rPr>
        <w:t xml:space="preserve"> havia ainda um espaço </w:t>
      </w:r>
      <w:r w:rsidR="00685F75" w:rsidRPr="004E5B83">
        <w:rPr>
          <w:rFonts w:ascii="Times New Roman" w:hAnsi="Times New Roman"/>
        </w:rPr>
        <w:t>para</w:t>
      </w:r>
      <w:r w:rsidR="00553E5B" w:rsidRPr="004E5B83">
        <w:rPr>
          <w:rFonts w:ascii="Times New Roman" w:hAnsi="Times New Roman"/>
        </w:rPr>
        <w:t xml:space="preserve"> horta, plantas frutíferas e pequenas criações para consumo interno. No espaço de circulação pública da comunidade, havia uma </w:t>
      </w:r>
      <w:r w:rsidR="00EC3C47" w:rsidRPr="004E5B83">
        <w:rPr>
          <w:rFonts w:ascii="Times New Roman" w:hAnsi="Times New Roman"/>
        </w:rPr>
        <w:t xml:space="preserve">igreja, três comércios locais, </w:t>
      </w:r>
      <w:r w:rsidR="001973D3" w:rsidRPr="004E5B83">
        <w:rPr>
          <w:rFonts w:ascii="Times New Roman" w:hAnsi="Times New Roman"/>
        </w:rPr>
        <w:t xml:space="preserve">um campo de futebol, </w:t>
      </w:r>
      <w:r w:rsidR="00EC3C47" w:rsidRPr="004E5B83">
        <w:rPr>
          <w:rFonts w:ascii="Times New Roman" w:hAnsi="Times New Roman"/>
        </w:rPr>
        <w:t xml:space="preserve">uma escola </w:t>
      </w:r>
      <w:r w:rsidR="00553E5B" w:rsidRPr="004E5B83">
        <w:rPr>
          <w:rFonts w:ascii="Times New Roman" w:hAnsi="Times New Roman"/>
        </w:rPr>
        <w:t>de ensino infantil</w:t>
      </w:r>
      <w:r w:rsidR="00EC3C47" w:rsidRPr="004E5B83">
        <w:rPr>
          <w:rFonts w:ascii="Times New Roman" w:hAnsi="Times New Roman"/>
        </w:rPr>
        <w:t xml:space="preserve"> e </w:t>
      </w:r>
      <w:r w:rsidR="00553E5B" w:rsidRPr="004E5B83">
        <w:rPr>
          <w:rFonts w:ascii="Times New Roman" w:hAnsi="Times New Roman"/>
        </w:rPr>
        <w:t>outra de ensino</w:t>
      </w:r>
      <w:r w:rsidR="00EC3C47" w:rsidRPr="004E5B83">
        <w:rPr>
          <w:rFonts w:ascii="Times New Roman" w:hAnsi="Times New Roman"/>
        </w:rPr>
        <w:t xml:space="preserve"> fundamental, </w:t>
      </w:r>
      <w:r w:rsidR="00553E5B" w:rsidRPr="004E5B83">
        <w:rPr>
          <w:rFonts w:ascii="Times New Roman" w:hAnsi="Times New Roman"/>
        </w:rPr>
        <w:t>além de uma</w:t>
      </w:r>
      <w:r w:rsidR="00EC3C47" w:rsidRPr="004E5B83">
        <w:rPr>
          <w:rFonts w:ascii="Times New Roman" w:hAnsi="Times New Roman"/>
        </w:rPr>
        <w:t xml:space="preserve"> unidade de saúde. </w:t>
      </w:r>
    </w:p>
    <w:p w:rsidR="00703D07" w:rsidRDefault="00703D07" w:rsidP="005169AC">
      <w:pPr>
        <w:widowControl w:val="0"/>
        <w:spacing w:after="0" w:line="240" w:lineRule="auto"/>
        <w:rPr>
          <w:rFonts w:ascii="Times New Roman" w:hAnsi="Times New Roman" w:cs="Times New Roman"/>
          <w:b/>
          <w:bCs/>
          <w:sz w:val="24"/>
          <w:szCs w:val="24"/>
          <w:lang w:val="pt-BR"/>
        </w:rPr>
      </w:pPr>
      <w:r w:rsidRPr="004E5B83">
        <w:rPr>
          <w:rFonts w:ascii="Times New Roman" w:hAnsi="Times New Roman" w:cs="Times New Roman"/>
          <w:b/>
          <w:bCs/>
          <w:sz w:val="24"/>
          <w:szCs w:val="24"/>
          <w:lang w:val="pt-BR"/>
        </w:rPr>
        <w:t>Procedimento de coleta dos dados</w:t>
      </w:r>
    </w:p>
    <w:p w:rsidR="00703D07" w:rsidRPr="004E5B83" w:rsidRDefault="00703D07" w:rsidP="005169AC">
      <w:pPr>
        <w:pStyle w:val="Corpodetexto"/>
        <w:widowControl w:val="0"/>
        <w:spacing w:line="240" w:lineRule="auto"/>
        <w:ind w:firstLine="708"/>
        <w:rPr>
          <w:rFonts w:ascii="Times New Roman" w:hAnsi="Times New Roman"/>
          <w:bCs/>
        </w:rPr>
      </w:pPr>
      <w:r w:rsidRPr="004E5B83">
        <w:rPr>
          <w:rFonts w:ascii="Times New Roman" w:hAnsi="Times New Roman"/>
          <w:bCs/>
        </w:rPr>
        <w:t xml:space="preserve">Primeiramente, as famílias do território foram informadas acerca da realização da pesquisa através dos meios de divulgação local, ocasião em que foram </w:t>
      </w:r>
      <w:r w:rsidR="00360D6C" w:rsidRPr="004E5B83">
        <w:rPr>
          <w:rFonts w:ascii="Times New Roman" w:hAnsi="Times New Roman"/>
          <w:bCs/>
        </w:rPr>
        <w:t>explicados</w:t>
      </w:r>
      <w:r w:rsidRPr="004E5B83">
        <w:rPr>
          <w:rFonts w:ascii="Times New Roman" w:hAnsi="Times New Roman"/>
          <w:bCs/>
        </w:rPr>
        <w:t xml:space="preserve"> os critérios de participação</w:t>
      </w:r>
      <w:r w:rsidR="00106D9C" w:rsidRPr="004E5B83">
        <w:rPr>
          <w:rFonts w:ascii="Times New Roman" w:hAnsi="Times New Roman"/>
          <w:bCs/>
        </w:rPr>
        <w:t xml:space="preserve"> no estudo</w:t>
      </w:r>
      <w:r w:rsidRPr="004E5B83">
        <w:rPr>
          <w:rFonts w:ascii="Times New Roman" w:hAnsi="Times New Roman"/>
          <w:bCs/>
        </w:rPr>
        <w:t xml:space="preserve">, bem como informados de que </w:t>
      </w:r>
      <w:r w:rsidR="00360D6C" w:rsidRPr="004E5B83">
        <w:rPr>
          <w:rFonts w:ascii="Times New Roman" w:hAnsi="Times New Roman"/>
          <w:bCs/>
        </w:rPr>
        <w:t>a</w:t>
      </w:r>
      <w:r w:rsidRPr="004E5B83">
        <w:rPr>
          <w:rFonts w:ascii="Times New Roman" w:hAnsi="Times New Roman"/>
          <w:bCs/>
        </w:rPr>
        <w:t xml:space="preserve"> pesquisador</w:t>
      </w:r>
      <w:r w:rsidR="00360D6C" w:rsidRPr="004E5B83">
        <w:rPr>
          <w:rFonts w:ascii="Times New Roman" w:hAnsi="Times New Roman"/>
          <w:bCs/>
        </w:rPr>
        <w:t>a</w:t>
      </w:r>
      <w:r w:rsidRPr="004E5B83">
        <w:rPr>
          <w:rFonts w:ascii="Times New Roman" w:hAnsi="Times New Roman"/>
          <w:bCs/>
        </w:rPr>
        <w:t xml:space="preserve"> entraria em contato com cada potencial respondente para formalizar o convite e agendar a entrevista</w:t>
      </w:r>
      <w:r w:rsidR="00360D6C" w:rsidRPr="004E5B83">
        <w:rPr>
          <w:rFonts w:ascii="Times New Roman" w:hAnsi="Times New Roman"/>
          <w:bCs/>
        </w:rPr>
        <w:t>,</w:t>
      </w:r>
      <w:r w:rsidRPr="004E5B83">
        <w:rPr>
          <w:rFonts w:ascii="Times New Roman" w:hAnsi="Times New Roman"/>
          <w:bCs/>
        </w:rPr>
        <w:t xml:space="preserve"> em caso </w:t>
      </w:r>
      <w:r w:rsidR="00106D9C" w:rsidRPr="004E5B83">
        <w:rPr>
          <w:rFonts w:ascii="Times New Roman" w:hAnsi="Times New Roman"/>
          <w:bCs/>
        </w:rPr>
        <w:t>de concordância em participar da pesquisa</w:t>
      </w:r>
      <w:r w:rsidRPr="004E5B83">
        <w:rPr>
          <w:rFonts w:ascii="Times New Roman" w:hAnsi="Times New Roman"/>
          <w:bCs/>
        </w:rPr>
        <w:t xml:space="preserve">. </w:t>
      </w:r>
    </w:p>
    <w:p w:rsidR="00DA1833" w:rsidRDefault="00703D07" w:rsidP="00DA1833">
      <w:pPr>
        <w:widowControl w:val="0"/>
        <w:spacing w:after="0" w:line="240" w:lineRule="auto"/>
        <w:ind w:firstLine="708"/>
        <w:jc w:val="both"/>
        <w:rPr>
          <w:rFonts w:ascii="Times New Roman" w:hAnsi="Times New Roman" w:cs="Times New Roman"/>
          <w:sz w:val="24"/>
          <w:szCs w:val="24"/>
          <w:lang w:val="pt-BR"/>
        </w:rPr>
      </w:pPr>
      <w:r w:rsidRPr="004E5B83">
        <w:rPr>
          <w:rFonts w:ascii="Times New Roman" w:hAnsi="Times New Roman" w:cs="Times New Roman"/>
          <w:sz w:val="24"/>
          <w:szCs w:val="24"/>
          <w:lang w:val="pt-BR"/>
        </w:rPr>
        <w:t xml:space="preserve">A coleta dos dados foi realizada na própria comunidade, de acordo com a </w:t>
      </w:r>
      <w:r w:rsidRPr="004E5B83">
        <w:rPr>
          <w:rFonts w:ascii="Times New Roman" w:hAnsi="Times New Roman" w:cs="Times New Roman"/>
          <w:sz w:val="24"/>
          <w:szCs w:val="24"/>
          <w:lang w:val="pt-BR"/>
        </w:rPr>
        <w:lastRenderedPageBreak/>
        <w:t xml:space="preserve">disponibilidade dos participantes e respeitando os </w:t>
      </w:r>
      <w:r w:rsidR="00106D9C" w:rsidRPr="004E5B83">
        <w:rPr>
          <w:rFonts w:ascii="Times New Roman" w:hAnsi="Times New Roman" w:cs="Times New Roman"/>
          <w:sz w:val="24"/>
          <w:szCs w:val="24"/>
          <w:lang w:val="pt-BR"/>
        </w:rPr>
        <w:t>espaços</w:t>
      </w:r>
      <w:r w:rsidRPr="004E5B83">
        <w:rPr>
          <w:rFonts w:ascii="Times New Roman" w:hAnsi="Times New Roman" w:cs="Times New Roman"/>
          <w:sz w:val="24"/>
          <w:szCs w:val="24"/>
          <w:lang w:val="pt-BR"/>
        </w:rPr>
        <w:t xml:space="preserve"> sugeridos pa</w:t>
      </w:r>
      <w:r w:rsidR="007B0C2E" w:rsidRPr="004E5B83">
        <w:rPr>
          <w:rFonts w:ascii="Times New Roman" w:hAnsi="Times New Roman" w:cs="Times New Roman"/>
          <w:sz w:val="24"/>
          <w:szCs w:val="24"/>
          <w:lang w:val="pt-BR"/>
        </w:rPr>
        <w:t>ra a realização das entrevistas, tendo sido realizadas nas casas</w:t>
      </w:r>
      <w:r w:rsidR="00106D9C" w:rsidRPr="004E5B83">
        <w:rPr>
          <w:rFonts w:ascii="Times New Roman" w:hAnsi="Times New Roman" w:cs="Times New Roman"/>
          <w:sz w:val="24"/>
          <w:szCs w:val="24"/>
          <w:lang w:val="pt-BR"/>
        </w:rPr>
        <w:t xml:space="preserve"> das pessoas</w:t>
      </w:r>
      <w:r w:rsidR="007B0C2E" w:rsidRPr="004E5B83">
        <w:rPr>
          <w:rFonts w:ascii="Times New Roman" w:hAnsi="Times New Roman" w:cs="Times New Roman"/>
          <w:sz w:val="24"/>
          <w:szCs w:val="24"/>
          <w:lang w:val="pt-BR"/>
        </w:rPr>
        <w:t xml:space="preserve">, </w:t>
      </w:r>
      <w:r w:rsidR="00106D9C" w:rsidRPr="004E5B83">
        <w:rPr>
          <w:rFonts w:ascii="Times New Roman" w:hAnsi="Times New Roman" w:cs="Times New Roman"/>
          <w:sz w:val="24"/>
          <w:szCs w:val="24"/>
          <w:lang w:val="pt-BR"/>
        </w:rPr>
        <w:t xml:space="preserve">nas </w:t>
      </w:r>
      <w:r w:rsidR="007B0C2E" w:rsidRPr="004E5B83">
        <w:rPr>
          <w:rFonts w:ascii="Times New Roman" w:hAnsi="Times New Roman" w:cs="Times New Roman"/>
          <w:sz w:val="24"/>
          <w:szCs w:val="24"/>
          <w:lang w:val="pt-BR"/>
        </w:rPr>
        <w:t xml:space="preserve">escolas </w:t>
      </w:r>
      <w:r w:rsidR="00106D9C" w:rsidRPr="004E5B83">
        <w:rPr>
          <w:rFonts w:ascii="Times New Roman" w:hAnsi="Times New Roman" w:cs="Times New Roman"/>
          <w:sz w:val="24"/>
          <w:szCs w:val="24"/>
          <w:lang w:val="pt-BR"/>
        </w:rPr>
        <w:t xml:space="preserve">locais </w:t>
      </w:r>
      <w:r w:rsidR="007B0C2E" w:rsidRPr="004E5B83">
        <w:rPr>
          <w:rFonts w:ascii="Times New Roman" w:hAnsi="Times New Roman" w:cs="Times New Roman"/>
          <w:sz w:val="24"/>
          <w:szCs w:val="24"/>
          <w:lang w:val="pt-BR"/>
        </w:rPr>
        <w:t>ou nas lavouras</w:t>
      </w:r>
      <w:r w:rsidR="00106D9C" w:rsidRPr="004E5B83">
        <w:rPr>
          <w:rFonts w:ascii="Times New Roman" w:hAnsi="Times New Roman" w:cs="Times New Roman"/>
          <w:sz w:val="24"/>
          <w:szCs w:val="24"/>
          <w:lang w:val="pt-BR"/>
        </w:rPr>
        <w:t xml:space="preserve"> das propriedades</w:t>
      </w:r>
      <w:r w:rsidR="007B0C2E" w:rsidRPr="004E5B83">
        <w:rPr>
          <w:rFonts w:ascii="Times New Roman" w:hAnsi="Times New Roman" w:cs="Times New Roman"/>
          <w:sz w:val="24"/>
          <w:szCs w:val="24"/>
          <w:lang w:val="pt-BR"/>
        </w:rPr>
        <w:t xml:space="preserve">. Todas as entrevistas foram realizadas pela autora principal desse trabalho, com duração média de </w:t>
      </w:r>
      <w:r w:rsidR="00EC3C47" w:rsidRPr="004E5B83">
        <w:rPr>
          <w:rFonts w:ascii="Times New Roman" w:hAnsi="Times New Roman" w:cs="Times New Roman"/>
          <w:sz w:val="24"/>
          <w:szCs w:val="24"/>
          <w:lang w:val="pt-BR"/>
        </w:rPr>
        <w:t>3</w:t>
      </w:r>
      <w:r w:rsidR="00BB7711">
        <w:rPr>
          <w:rFonts w:ascii="Times New Roman" w:hAnsi="Times New Roman" w:cs="Times New Roman"/>
          <w:sz w:val="24"/>
          <w:szCs w:val="24"/>
          <w:lang w:val="pt-BR"/>
        </w:rPr>
        <w:t xml:space="preserve">0 minutos. </w:t>
      </w:r>
      <w:r w:rsidR="00DA1833" w:rsidRPr="004E5B83">
        <w:rPr>
          <w:rFonts w:ascii="Times New Roman" w:hAnsi="Times New Roman" w:cs="Times New Roman"/>
          <w:sz w:val="24"/>
          <w:szCs w:val="24"/>
          <w:lang w:val="pt-BR"/>
        </w:rPr>
        <w:t xml:space="preserve">As entrevistas foram realizadas depois de informados os objetivos e procedimentos para a realização do estudo, bem como dirimidas possíveis dúvidas referentes à pesquisa, com vistas à concordância formal através da leitura e assinatura do Termo de Consentimento/Assentimento Livre e Esclarecido. </w:t>
      </w:r>
    </w:p>
    <w:p w:rsidR="00FA4056" w:rsidRPr="004E5B83" w:rsidRDefault="007646A3" w:rsidP="005169AC">
      <w:pPr>
        <w:widowControl w:val="0"/>
        <w:spacing w:after="0" w:line="240" w:lineRule="auto"/>
        <w:ind w:firstLine="708"/>
        <w:jc w:val="both"/>
        <w:rPr>
          <w:rFonts w:ascii="Times New Roman" w:hAnsi="Times New Roman" w:cs="Times New Roman"/>
          <w:sz w:val="24"/>
          <w:szCs w:val="24"/>
          <w:lang w:val="pt-BR"/>
        </w:rPr>
      </w:pPr>
      <w:r w:rsidRPr="002E6842">
        <w:rPr>
          <w:rFonts w:ascii="Times New Roman" w:hAnsi="Times New Roman" w:cs="Times New Roman"/>
          <w:sz w:val="24"/>
          <w:szCs w:val="24"/>
          <w:highlight w:val="cyan"/>
        </w:rPr>
        <w:t>Em linhas gerais, f</w:t>
      </w:r>
      <w:r w:rsidRPr="002E6842">
        <w:rPr>
          <w:rFonts w:ascii="Times New Roman" w:hAnsi="Times New Roman" w:cs="Times New Roman"/>
          <w:sz w:val="24"/>
          <w:szCs w:val="24"/>
          <w:highlight w:val="cyan"/>
          <w:lang w:val="pt-BR"/>
        </w:rPr>
        <w:t>oi possível manter o mesmo procedimento para re</w:t>
      </w:r>
      <w:r w:rsidR="00FF3EDF" w:rsidRPr="002E6842">
        <w:rPr>
          <w:rFonts w:ascii="Times New Roman" w:hAnsi="Times New Roman" w:cs="Times New Roman"/>
          <w:sz w:val="24"/>
          <w:szCs w:val="24"/>
          <w:highlight w:val="cyan"/>
          <w:lang w:val="pt-BR"/>
        </w:rPr>
        <w:t>alização das entrevistas em todo</w:t>
      </w:r>
      <w:r w:rsidRPr="002E6842">
        <w:rPr>
          <w:rFonts w:ascii="Times New Roman" w:hAnsi="Times New Roman" w:cs="Times New Roman"/>
          <w:sz w:val="24"/>
          <w:szCs w:val="24"/>
          <w:highlight w:val="cyan"/>
          <w:lang w:val="pt-BR"/>
        </w:rPr>
        <w:t xml:space="preserve">s </w:t>
      </w:r>
      <w:r w:rsidR="00FF3EDF" w:rsidRPr="002E6842">
        <w:rPr>
          <w:rFonts w:ascii="Times New Roman" w:hAnsi="Times New Roman" w:cs="Times New Roman"/>
          <w:sz w:val="24"/>
          <w:szCs w:val="24"/>
          <w:highlight w:val="cyan"/>
          <w:lang w:val="pt-BR"/>
        </w:rPr>
        <w:t>os grupos etários</w:t>
      </w:r>
      <w:r w:rsidRPr="002E6842">
        <w:rPr>
          <w:rFonts w:ascii="Times New Roman" w:hAnsi="Times New Roman" w:cs="Times New Roman"/>
          <w:sz w:val="24"/>
          <w:szCs w:val="24"/>
          <w:highlight w:val="cyan"/>
          <w:lang w:val="pt-BR"/>
        </w:rPr>
        <w:t xml:space="preserve"> de participantes. Foram observadas variações, contudo, no que se refere aos momentos que antecederam às entrevistas em função dos locais de coleta dos dados: </w:t>
      </w:r>
      <w:r w:rsidR="00B2233F" w:rsidRPr="002E6842">
        <w:rPr>
          <w:rFonts w:ascii="Times New Roman" w:hAnsi="Times New Roman" w:cs="Times New Roman"/>
          <w:sz w:val="24"/>
          <w:szCs w:val="24"/>
          <w:highlight w:val="cyan"/>
          <w:lang w:val="pt-BR"/>
        </w:rPr>
        <w:t xml:space="preserve">(i) </w:t>
      </w:r>
      <w:r w:rsidRPr="002E6842">
        <w:rPr>
          <w:rFonts w:ascii="Times New Roman" w:hAnsi="Times New Roman" w:cs="Times New Roman"/>
          <w:sz w:val="24"/>
          <w:szCs w:val="24"/>
          <w:highlight w:val="cyan"/>
          <w:lang w:val="pt-BR"/>
        </w:rPr>
        <w:t xml:space="preserve">aquelas realizadas nas lavouras das propriedades eram compostas por um momento de apresentação dos plantios e relatos sobre planejamento </w:t>
      </w:r>
      <w:r w:rsidR="00505944" w:rsidRPr="002E6842">
        <w:rPr>
          <w:rFonts w:ascii="Times New Roman" w:hAnsi="Times New Roman" w:cs="Times New Roman"/>
          <w:sz w:val="24"/>
          <w:szCs w:val="24"/>
          <w:highlight w:val="cyan"/>
          <w:lang w:val="pt-BR"/>
        </w:rPr>
        <w:t xml:space="preserve">familiar </w:t>
      </w:r>
      <w:r w:rsidRPr="002E6842">
        <w:rPr>
          <w:rFonts w:ascii="Times New Roman" w:hAnsi="Times New Roman" w:cs="Times New Roman"/>
          <w:sz w:val="24"/>
          <w:szCs w:val="24"/>
          <w:highlight w:val="cyan"/>
          <w:lang w:val="pt-BR"/>
        </w:rPr>
        <w:t xml:space="preserve">e uso futuro das terras; </w:t>
      </w:r>
      <w:r w:rsidR="00B2233F" w:rsidRPr="002E6842">
        <w:rPr>
          <w:rFonts w:ascii="Times New Roman" w:hAnsi="Times New Roman" w:cs="Times New Roman"/>
          <w:sz w:val="24"/>
          <w:szCs w:val="24"/>
          <w:highlight w:val="cyan"/>
          <w:lang w:val="pt-BR"/>
        </w:rPr>
        <w:t xml:space="preserve">(ii) </w:t>
      </w:r>
      <w:r w:rsidRPr="002E6842">
        <w:rPr>
          <w:rFonts w:ascii="Times New Roman" w:hAnsi="Times New Roman" w:cs="Times New Roman"/>
          <w:sz w:val="24"/>
          <w:szCs w:val="24"/>
          <w:highlight w:val="cyan"/>
          <w:lang w:val="pt-BR"/>
        </w:rPr>
        <w:t xml:space="preserve">quando feitas nas casas dos participantes, geralmente, havia um momento de passeio pelo quintal, horta e pomar (entre outros recursos de produção mais próximos à residência), </w:t>
      </w:r>
      <w:r w:rsidR="00FF3EDF" w:rsidRPr="002E6842">
        <w:rPr>
          <w:rFonts w:ascii="Times New Roman" w:hAnsi="Times New Roman" w:cs="Times New Roman"/>
          <w:sz w:val="24"/>
          <w:szCs w:val="24"/>
          <w:highlight w:val="cyan"/>
          <w:lang w:val="pt-BR"/>
        </w:rPr>
        <w:t xml:space="preserve">além da </w:t>
      </w:r>
      <w:r w:rsidRPr="002E6842">
        <w:rPr>
          <w:rFonts w:ascii="Times New Roman" w:hAnsi="Times New Roman" w:cs="Times New Roman"/>
          <w:sz w:val="24"/>
          <w:szCs w:val="24"/>
          <w:highlight w:val="cyan"/>
          <w:lang w:val="pt-BR"/>
        </w:rPr>
        <w:t xml:space="preserve">apresentação dos cômodos da casa e momento para café compartilhado; e </w:t>
      </w:r>
      <w:r w:rsidR="00B2233F" w:rsidRPr="002E6842">
        <w:rPr>
          <w:rFonts w:ascii="Times New Roman" w:hAnsi="Times New Roman" w:cs="Times New Roman"/>
          <w:sz w:val="24"/>
          <w:szCs w:val="24"/>
          <w:highlight w:val="cyan"/>
          <w:lang w:val="pt-BR"/>
        </w:rPr>
        <w:t xml:space="preserve">(iii) </w:t>
      </w:r>
      <w:r w:rsidRPr="002E6842">
        <w:rPr>
          <w:rFonts w:ascii="Times New Roman" w:hAnsi="Times New Roman" w:cs="Times New Roman"/>
          <w:sz w:val="24"/>
          <w:szCs w:val="24"/>
          <w:highlight w:val="cyan"/>
          <w:lang w:val="pt-BR"/>
        </w:rPr>
        <w:t>nos espaços escolares, geralmente</w:t>
      </w:r>
      <w:r w:rsidR="00FF3EDF" w:rsidRPr="002E6842">
        <w:rPr>
          <w:rFonts w:ascii="Times New Roman" w:hAnsi="Times New Roman" w:cs="Times New Roman"/>
          <w:sz w:val="24"/>
          <w:szCs w:val="24"/>
          <w:highlight w:val="cyan"/>
          <w:lang w:val="pt-BR"/>
        </w:rPr>
        <w:t>,</w:t>
      </w:r>
      <w:r w:rsidRPr="002E6842">
        <w:rPr>
          <w:rFonts w:ascii="Times New Roman" w:hAnsi="Times New Roman" w:cs="Times New Roman"/>
          <w:sz w:val="24"/>
          <w:szCs w:val="24"/>
          <w:highlight w:val="cyan"/>
          <w:lang w:val="pt-BR"/>
        </w:rPr>
        <w:t xml:space="preserve"> havia uma conversa anterior com a coordenação e professores</w:t>
      </w:r>
      <w:r w:rsidR="00FF3EDF" w:rsidRPr="002E6842">
        <w:rPr>
          <w:rFonts w:ascii="Times New Roman" w:hAnsi="Times New Roman" w:cs="Times New Roman"/>
          <w:sz w:val="24"/>
          <w:szCs w:val="24"/>
          <w:highlight w:val="cyan"/>
          <w:lang w:val="pt-BR"/>
        </w:rPr>
        <w:t xml:space="preserve"> da escola</w:t>
      </w:r>
      <w:r w:rsidRPr="002E6842">
        <w:rPr>
          <w:rFonts w:ascii="Times New Roman" w:hAnsi="Times New Roman" w:cs="Times New Roman"/>
          <w:sz w:val="24"/>
          <w:szCs w:val="24"/>
          <w:highlight w:val="cyan"/>
          <w:lang w:val="pt-BR"/>
        </w:rPr>
        <w:t xml:space="preserve">, sendo as entrevistas realizadas em uma sala reservada ou debaixo de uma árvore com estrutura com mesa e bancos para sentar. Em todos os </w:t>
      </w:r>
      <w:r w:rsidR="00027C6D" w:rsidRPr="002E6842">
        <w:rPr>
          <w:rFonts w:ascii="Times New Roman" w:hAnsi="Times New Roman" w:cs="Times New Roman"/>
          <w:sz w:val="24"/>
          <w:szCs w:val="24"/>
          <w:highlight w:val="cyan"/>
          <w:lang w:val="pt-BR"/>
        </w:rPr>
        <w:t xml:space="preserve">referidos </w:t>
      </w:r>
      <w:r w:rsidRPr="002E6842">
        <w:rPr>
          <w:rFonts w:ascii="Times New Roman" w:hAnsi="Times New Roman" w:cs="Times New Roman"/>
          <w:sz w:val="24"/>
          <w:szCs w:val="24"/>
          <w:highlight w:val="cyan"/>
          <w:lang w:val="pt-BR"/>
        </w:rPr>
        <w:t xml:space="preserve">espaços, foi possível garantir a privacidade </w:t>
      </w:r>
      <w:r w:rsidR="00FF3EDF" w:rsidRPr="002E6842">
        <w:rPr>
          <w:rFonts w:ascii="Times New Roman" w:hAnsi="Times New Roman" w:cs="Times New Roman"/>
          <w:sz w:val="24"/>
          <w:szCs w:val="24"/>
          <w:highlight w:val="cyan"/>
          <w:lang w:val="pt-BR"/>
        </w:rPr>
        <w:t>do momento de realização das entrevistas.</w:t>
      </w:r>
      <w:r w:rsidR="00FF3EDF">
        <w:rPr>
          <w:rFonts w:ascii="Times New Roman" w:hAnsi="Times New Roman" w:cs="Times New Roman"/>
          <w:sz w:val="24"/>
          <w:szCs w:val="24"/>
          <w:lang w:val="pt-BR"/>
        </w:rPr>
        <w:t xml:space="preserve"> </w:t>
      </w:r>
    </w:p>
    <w:p w:rsidR="00703D07" w:rsidRPr="004E5B83" w:rsidRDefault="00703D07" w:rsidP="00707E06">
      <w:pPr>
        <w:widowControl w:val="0"/>
        <w:spacing w:after="0" w:line="240" w:lineRule="auto"/>
        <w:rPr>
          <w:rFonts w:ascii="Times New Roman" w:hAnsi="Times New Roman" w:cs="Times New Roman"/>
          <w:b/>
          <w:bCs/>
          <w:sz w:val="24"/>
          <w:szCs w:val="24"/>
          <w:lang w:val="pt-BR"/>
        </w:rPr>
      </w:pPr>
      <w:r w:rsidRPr="004E5B83">
        <w:rPr>
          <w:rFonts w:ascii="Times New Roman" w:hAnsi="Times New Roman" w:cs="Times New Roman"/>
          <w:b/>
          <w:bCs/>
          <w:sz w:val="24"/>
          <w:szCs w:val="24"/>
          <w:lang w:val="pt-BR"/>
        </w:rPr>
        <w:t>Instrumento</w:t>
      </w:r>
    </w:p>
    <w:p w:rsidR="007B0C2E" w:rsidRPr="004E5B83" w:rsidRDefault="00703D07" w:rsidP="00707E06">
      <w:pPr>
        <w:widowControl w:val="0"/>
        <w:spacing w:after="0" w:line="240" w:lineRule="auto"/>
        <w:ind w:firstLine="720"/>
        <w:jc w:val="both"/>
        <w:rPr>
          <w:rFonts w:ascii="Times New Roman" w:hAnsi="Times New Roman" w:cs="Times New Roman"/>
          <w:bCs/>
          <w:sz w:val="24"/>
          <w:szCs w:val="24"/>
          <w:lang w:val="pt-BR"/>
        </w:rPr>
      </w:pPr>
      <w:r w:rsidRPr="004E5B83">
        <w:rPr>
          <w:rFonts w:ascii="Times New Roman" w:hAnsi="Times New Roman" w:cs="Times New Roman"/>
          <w:bCs/>
          <w:sz w:val="24"/>
          <w:szCs w:val="24"/>
          <w:lang w:val="pt-BR"/>
        </w:rPr>
        <w:t xml:space="preserve">As entrevistas foram realizadas a partir de um roteiro </w:t>
      </w:r>
      <w:r w:rsidR="00106D9C" w:rsidRPr="004E5B83">
        <w:rPr>
          <w:rFonts w:ascii="Times New Roman" w:hAnsi="Times New Roman" w:cs="Times New Roman"/>
          <w:bCs/>
          <w:sz w:val="24"/>
          <w:szCs w:val="24"/>
          <w:lang w:val="pt-BR"/>
        </w:rPr>
        <w:t xml:space="preserve">estruturado, </w:t>
      </w:r>
      <w:r w:rsidRPr="004E5B83">
        <w:rPr>
          <w:rFonts w:ascii="Times New Roman" w:hAnsi="Times New Roman" w:cs="Times New Roman"/>
          <w:bCs/>
          <w:sz w:val="24"/>
          <w:szCs w:val="24"/>
          <w:lang w:val="pt-BR"/>
        </w:rPr>
        <w:t xml:space="preserve">composto por </w:t>
      </w:r>
      <w:r w:rsidRPr="004E5B83">
        <w:rPr>
          <w:rFonts w:ascii="Times New Roman" w:hAnsi="Times New Roman" w:cs="Times New Roman"/>
          <w:sz w:val="24"/>
          <w:szCs w:val="24"/>
          <w:lang w:val="pt-BR"/>
        </w:rPr>
        <w:t xml:space="preserve">um conjunto de questões </w:t>
      </w:r>
      <w:r w:rsidR="00106D9C" w:rsidRPr="004E5B83">
        <w:rPr>
          <w:rFonts w:ascii="Times New Roman" w:hAnsi="Times New Roman" w:cs="Times New Roman"/>
          <w:sz w:val="24"/>
          <w:szCs w:val="24"/>
          <w:lang w:val="pt-BR"/>
        </w:rPr>
        <w:t xml:space="preserve">que focalizaram os seguintes núcleos de informações: </w:t>
      </w:r>
      <w:r w:rsidR="007B0C2E" w:rsidRPr="004E5B83">
        <w:rPr>
          <w:rFonts w:ascii="Times New Roman" w:hAnsi="Times New Roman" w:cs="Times New Roman"/>
          <w:sz w:val="24"/>
          <w:szCs w:val="24"/>
          <w:lang w:val="pt-BR"/>
        </w:rPr>
        <w:t>(i</w:t>
      </w:r>
      <w:r w:rsidRPr="004E5B83">
        <w:rPr>
          <w:rFonts w:ascii="Times New Roman" w:hAnsi="Times New Roman" w:cs="Times New Roman"/>
          <w:sz w:val="24"/>
          <w:szCs w:val="24"/>
          <w:lang w:val="pt-BR"/>
        </w:rPr>
        <w:t xml:space="preserve">) dados sócio-demográficos (sexo, escolaridade, estado civil, idade e grupo geracional); </w:t>
      </w:r>
      <w:r w:rsidR="007B0C2E" w:rsidRPr="004E5B83">
        <w:rPr>
          <w:rFonts w:ascii="Times New Roman" w:hAnsi="Times New Roman" w:cs="Times New Roman"/>
          <w:bCs/>
          <w:sz w:val="24"/>
          <w:szCs w:val="24"/>
          <w:lang w:val="pt-BR"/>
        </w:rPr>
        <w:t xml:space="preserve">(ii) </w:t>
      </w:r>
      <w:r w:rsidR="00F81D08" w:rsidRPr="004E5B83">
        <w:rPr>
          <w:rFonts w:ascii="Times New Roman" w:hAnsi="Times New Roman" w:cs="Times New Roman"/>
          <w:sz w:val="24"/>
          <w:szCs w:val="24"/>
          <w:lang w:val="pt-BR"/>
        </w:rPr>
        <w:t xml:space="preserve">relação campo-cidade, </w:t>
      </w:r>
      <w:r w:rsidR="00A53B18" w:rsidRPr="004E5B83">
        <w:rPr>
          <w:rFonts w:ascii="Times New Roman" w:hAnsi="Times New Roman" w:cs="Times New Roman"/>
          <w:sz w:val="24"/>
          <w:szCs w:val="24"/>
          <w:lang w:val="pt-BR"/>
        </w:rPr>
        <w:t xml:space="preserve">em </w:t>
      </w:r>
      <w:r w:rsidR="00F81D08" w:rsidRPr="004E5B83">
        <w:rPr>
          <w:rFonts w:ascii="Times New Roman" w:hAnsi="Times New Roman" w:cs="Times New Roman"/>
          <w:sz w:val="24"/>
          <w:szCs w:val="24"/>
          <w:lang w:val="pt-BR"/>
        </w:rPr>
        <w:t xml:space="preserve">que se solicitava ao participante que contasse como ele vivencia essa relação entre os dois territórios; </w:t>
      </w:r>
      <w:r w:rsidR="00A144FA" w:rsidRPr="004E5B83">
        <w:rPr>
          <w:rFonts w:ascii="Times New Roman" w:hAnsi="Times New Roman" w:cs="Times New Roman"/>
          <w:bCs/>
          <w:sz w:val="24"/>
          <w:szCs w:val="24"/>
          <w:lang w:val="pt-BR"/>
        </w:rPr>
        <w:t xml:space="preserve">e (iii) </w:t>
      </w:r>
      <w:r w:rsidR="007B0C2E" w:rsidRPr="004E5B83">
        <w:rPr>
          <w:rFonts w:ascii="Times New Roman" w:hAnsi="Times New Roman" w:cs="Times New Roman"/>
          <w:bCs/>
          <w:sz w:val="24"/>
          <w:szCs w:val="24"/>
          <w:lang w:val="pt-BR"/>
        </w:rPr>
        <w:t xml:space="preserve">dimensões identitárias: (1) </w:t>
      </w:r>
      <w:r w:rsidRPr="004E5B83">
        <w:rPr>
          <w:rFonts w:ascii="Times New Roman" w:hAnsi="Times New Roman" w:cs="Times New Roman"/>
          <w:bCs/>
          <w:sz w:val="24"/>
          <w:szCs w:val="24"/>
          <w:lang w:val="pt-BR"/>
        </w:rPr>
        <w:t xml:space="preserve">DE – </w:t>
      </w:r>
      <w:r w:rsidR="007B0C2E" w:rsidRPr="004E5B83">
        <w:rPr>
          <w:rFonts w:ascii="Times New Roman" w:hAnsi="Times New Roman" w:cs="Times New Roman"/>
          <w:bCs/>
          <w:sz w:val="24"/>
          <w:szCs w:val="24"/>
          <w:lang w:val="pt-BR"/>
        </w:rPr>
        <w:t xml:space="preserve">Dimensão </w:t>
      </w:r>
      <w:r w:rsidR="003F01BC" w:rsidRPr="004E5B83">
        <w:rPr>
          <w:rFonts w:ascii="Times New Roman" w:hAnsi="Times New Roman" w:cs="Times New Roman"/>
          <w:bCs/>
          <w:sz w:val="24"/>
          <w:szCs w:val="24"/>
          <w:lang w:val="pt-BR"/>
        </w:rPr>
        <w:t xml:space="preserve">dos </w:t>
      </w:r>
      <w:r w:rsidRPr="004E5B83">
        <w:rPr>
          <w:rFonts w:ascii="Times New Roman" w:hAnsi="Times New Roman" w:cs="Times New Roman"/>
          <w:bCs/>
          <w:sz w:val="24"/>
          <w:szCs w:val="24"/>
          <w:lang w:val="pt-BR"/>
        </w:rPr>
        <w:t>Estereótipos</w:t>
      </w:r>
      <w:r w:rsidR="007B0C2E" w:rsidRPr="004E5B83">
        <w:rPr>
          <w:rFonts w:ascii="Times New Roman" w:hAnsi="Times New Roman" w:cs="Times New Roman"/>
          <w:bCs/>
          <w:sz w:val="24"/>
          <w:szCs w:val="24"/>
          <w:lang w:val="pt-BR"/>
        </w:rPr>
        <w:t>, com</w:t>
      </w:r>
      <w:r w:rsidRPr="004E5B83">
        <w:rPr>
          <w:rFonts w:ascii="Times New Roman" w:hAnsi="Times New Roman" w:cs="Times New Roman"/>
          <w:bCs/>
          <w:sz w:val="24"/>
          <w:szCs w:val="24"/>
          <w:lang w:val="pt-BR"/>
        </w:rPr>
        <w:t xml:space="preserve"> listagem de cinco elementos que, prontamente, o participante associava ao objeto </w:t>
      </w:r>
      <w:r w:rsidR="007B0C2E" w:rsidRPr="004E5B83">
        <w:rPr>
          <w:rFonts w:ascii="Times New Roman" w:hAnsi="Times New Roman" w:cs="Times New Roman"/>
          <w:bCs/>
          <w:sz w:val="24"/>
          <w:szCs w:val="24"/>
          <w:lang w:val="pt-BR"/>
        </w:rPr>
        <w:t>de referência</w:t>
      </w:r>
      <w:r w:rsidR="003F01BC" w:rsidRPr="004E5B83">
        <w:rPr>
          <w:rFonts w:ascii="Times New Roman" w:hAnsi="Times New Roman" w:cs="Times New Roman"/>
          <w:bCs/>
          <w:sz w:val="24"/>
          <w:szCs w:val="24"/>
          <w:lang w:val="pt-BR"/>
        </w:rPr>
        <w:t xml:space="preserve"> (</w:t>
      </w:r>
      <w:r w:rsidR="00F72C47" w:rsidRPr="004E5B83">
        <w:rPr>
          <w:rFonts w:ascii="Times New Roman" w:hAnsi="Times New Roman" w:cs="Times New Roman"/>
          <w:bCs/>
          <w:sz w:val="24"/>
          <w:szCs w:val="24"/>
          <w:lang w:val="pt-BR"/>
        </w:rPr>
        <w:t>‘</w:t>
      </w:r>
      <w:r w:rsidR="003F01BC" w:rsidRPr="004E5B83">
        <w:rPr>
          <w:rFonts w:ascii="Times New Roman" w:hAnsi="Times New Roman" w:cs="Times New Roman"/>
          <w:bCs/>
          <w:sz w:val="24"/>
          <w:szCs w:val="24"/>
          <w:lang w:val="pt-BR"/>
        </w:rPr>
        <w:t>rural</w:t>
      </w:r>
      <w:r w:rsidR="00F72C47" w:rsidRPr="004E5B83">
        <w:rPr>
          <w:rFonts w:ascii="Times New Roman" w:hAnsi="Times New Roman" w:cs="Times New Roman"/>
          <w:bCs/>
          <w:sz w:val="24"/>
          <w:szCs w:val="24"/>
          <w:lang w:val="pt-BR"/>
        </w:rPr>
        <w:t>’</w:t>
      </w:r>
      <w:r w:rsidR="003F01BC" w:rsidRPr="004E5B83">
        <w:rPr>
          <w:rFonts w:ascii="Times New Roman" w:hAnsi="Times New Roman" w:cs="Times New Roman"/>
          <w:bCs/>
          <w:sz w:val="24"/>
          <w:szCs w:val="24"/>
          <w:lang w:val="pt-BR"/>
        </w:rPr>
        <w:t xml:space="preserve"> / </w:t>
      </w:r>
      <w:r w:rsidR="00F72C47" w:rsidRPr="004E5B83">
        <w:rPr>
          <w:rFonts w:ascii="Times New Roman" w:hAnsi="Times New Roman" w:cs="Times New Roman"/>
          <w:bCs/>
          <w:sz w:val="24"/>
          <w:szCs w:val="24"/>
          <w:lang w:val="pt-BR"/>
        </w:rPr>
        <w:t>‘</w:t>
      </w:r>
      <w:r w:rsidR="003F01BC" w:rsidRPr="004E5B83">
        <w:rPr>
          <w:rFonts w:ascii="Times New Roman" w:hAnsi="Times New Roman" w:cs="Times New Roman"/>
          <w:bCs/>
          <w:sz w:val="24"/>
          <w:szCs w:val="24"/>
          <w:lang w:val="pt-BR"/>
        </w:rPr>
        <w:t>cidade</w:t>
      </w:r>
      <w:r w:rsidR="00F72C47" w:rsidRPr="004E5B83">
        <w:rPr>
          <w:rFonts w:ascii="Times New Roman" w:hAnsi="Times New Roman" w:cs="Times New Roman"/>
          <w:bCs/>
          <w:sz w:val="24"/>
          <w:szCs w:val="24"/>
          <w:lang w:val="pt-BR"/>
        </w:rPr>
        <w:t>’</w:t>
      </w:r>
      <w:r w:rsidR="003F01BC" w:rsidRPr="004E5B83">
        <w:rPr>
          <w:rFonts w:ascii="Times New Roman" w:hAnsi="Times New Roman" w:cs="Times New Roman"/>
          <w:bCs/>
          <w:sz w:val="24"/>
          <w:szCs w:val="24"/>
          <w:lang w:val="pt-BR"/>
        </w:rPr>
        <w:t>)</w:t>
      </w:r>
      <w:r w:rsidRPr="004E5B83">
        <w:rPr>
          <w:rFonts w:ascii="Times New Roman" w:hAnsi="Times New Roman" w:cs="Times New Roman"/>
          <w:bCs/>
          <w:sz w:val="24"/>
          <w:szCs w:val="24"/>
          <w:lang w:val="pt-BR"/>
        </w:rPr>
        <w:t xml:space="preserve">, conforme </w:t>
      </w:r>
      <w:r w:rsidRPr="004E5B83">
        <w:rPr>
          <w:rFonts w:ascii="Times New Roman" w:hAnsi="Times New Roman" w:cs="Times New Roman"/>
          <w:sz w:val="24"/>
          <w:szCs w:val="24"/>
          <w:lang w:val="pt-BR"/>
        </w:rPr>
        <w:t>técnica de associação livre</w:t>
      </w:r>
      <w:r w:rsidR="007B0C2E" w:rsidRPr="004E5B83">
        <w:rPr>
          <w:rFonts w:ascii="Times New Roman" w:hAnsi="Times New Roman" w:cs="Times New Roman"/>
          <w:sz w:val="24"/>
          <w:szCs w:val="24"/>
          <w:lang w:val="pt-BR"/>
        </w:rPr>
        <w:t xml:space="preserve">; (2) </w:t>
      </w:r>
      <w:r w:rsidRPr="004E5B83">
        <w:rPr>
          <w:rFonts w:ascii="Times New Roman" w:hAnsi="Times New Roman" w:cs="Times New Roman"/>
          <w:sz w:val="24"/>
          <w:szCs w:val="24"/>
          <w:lang w:val="pt-BR"/>
        </w:rPr>
        <w:t xml:space="preserve">DV </w:t>
      </w:r>
      <w:r w:rsidR="007B0C2E"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 xml:space="preserve"> </w:t>
      </w:r>
      <w:r w:rsidR="003F01BC" w:rsidRPr="004E5B83">
        <w:rPr>
          <w:rFonts w:ascii="Times New Roman" w:hAnsi="Times New Roman" w:cs="Times New Roman"/>
          <w:sz w:val="24"/>
          <w:szCs w:val="24"/>
          <w:lang w:val="pt-BR"/>
        </w:rPr>
        <w:t xml:space="preserve">Dimensão dos </w:t>
      </w:r>
      <w:r w:rsidRPr="004E5B83">
        <w:rPr>
          <w:rFonts w:ascii="Times New Roman" w:hAnsi="Times New Roman" w:cs="Times New Roman"/>
          <w:sz w:val="24"/>
          <w:szCs w:val="24"/>
          <w:lang w:val="pt-BR"/>
        </w:rPr>
        <w:t>Valores</w:t>
      </w:r>
      <w:r w:rsidR="007B0C2E" w:rsidRPr="004E5B83">
        <w:rPr>
          <w:rFonts w:ascii="Times New Roman" w:hAnsi="Times New Roman" w:cs="Times New Roman"/>
          <w:sz w:val="24"/>
          <w:szCs w:val="24"/>
          <w:lang w:val="pt-BR"/>
        </w:rPr>
        <w:t xml:space="preserve">, </w:t>
      </w:r>
      <w:r w:rsidR="003F01BC" w:rsidRPr="004E5B83">
        <w:rPr>
          <w:rFonts w:ascii="Times New Roman" w:hAnsi="Times New Roman" w:cs="Times New Roman"/>
          <w:sz w:val="24"/>
          <w:szCs w:val="24"/>
          <w:lang w:val="pt-BR"/>
        </w:rPr>
        <w:t>em que se</w:t>
      </w:r>
      <w:r w:rsidRPr="004E5B83">
        <w:rPr>
          <w:rFonts w:ascii="Times New Roman" w:hAnsi="Times New Roman" w:cs="Times New Roman"/>
          <w:sz w:val="24"/>
          <w:szCs w:val="24"/>
          <w:lang w:val="pt-BR"/>
        </w:rPr>
        <w:t xml:space="preserve"> pedia ao participante para </w:t>
      </w:r>
      <w:r w:rsidR="003F01BC" w:rsidRPr="004E5B83">
        <w:rPr>
          <w:rFonts w:ascii="Times New Roman" w:hAnsi="Times New Roman" w:cs="Times New Roman"/>
          <w:sz w:val="24"/>
          <w:szCs w:val="24"/>
          <w:lang w:val="pt-BR"/>
        </w:rPr>
        <w:t xml:space="preserve">explicar de onde vinha </w:t>
      </w:r>
      <w:r w:rsidR="009B0091" w:rsidRPr="004E5B83">
        <w:rPr>
          <w:rFonts w:ascii="Times New Roman" w:hAnsi="Times New Roman" w:cs="Times New Roman"/>
          <w:sz w:val="24"/>
          <w:szCs w:val="24"/>
          <w:lang w:val="pt-BR"/>
        </w:rPr>
        <w:t xml:space="preserve">ou o que produzia </w:t>
      </w:r>
      <w:r w:rsidR="003F01BC" w:rsidRPr="004E5B83">
        <w:rPr>
          <w:rFonts w:ascii="Times New Roman" w:hAnsi="Times New Roman" w:cs="Times New Roman"/>
          <w:sz w:val="24"/>
          <w:szCs w:val="24"/>
          <w:lang w:val="pt-BR"/>
        </w:rPr>
        <w:t>aquele</w:t>
      </w:r>
      <w:r w:rsidR="009B0091" w:rsidRPr="004E5B83">
        <w:rPr>
          <w:rFonts w:ascii="Times New Roman" w:hAnsi="Times New Roman" w:cs="Times New Roman"/>
          <w:sz w:val="24"/>
          <w:szCs w:val="24"/>
          <w:lang w:val="pt-BR"/>
        </w:rPr>
        <w:t>s</w:t>
      </w:r>
      <w:r w:rsidR="003F01BC" w:rsidRPr="004E5B83">
        <w:rPr>
          <w:rFonts w:ascii="Times New Roman" w:hAnsi="Times New Roman" w:cs="Times New Roman"/>
          <w:sz w:val="24"/>
          <w:szCs w:val="24"/>
          <w:lang w:val="pt-BR"/>
        </w:rPr>
        <w:t xml:space="preserve"> </w:t>
      </w:r>
      <w:r w:rsidRPr="004E5B83">
        <w:rPr>
          <w:rFonts w:ascii="Times New Roman" w:hAnsi="Times New Roman" w:cs="Times New Roman"/>
          <w:sz w:val="24"/>
          <w:szCs w:val="24"/>
          <w:lang w:val="pt-BR"/>
        </w:rPr>
        <w:t>elemento</w:t>
      </w:r>
      <w:r w:rsidR="009B0091" w:rsidRPr="004E5B83">
        <w:rPr>
          <w:rFonts w:ascii="Times New Roman" w:hAnsi="Times New Roman" w:cs="Times New Roman"/>
          <w:sz w:val="24"/>
          <w:szCs w:val="24"/>
          <w:lang w:val="pt-BR"/>
        </w:rPr>
        <w:t>s</w:t>
      </w:r>
      <w:r w:rsidRPr="004E5B83">
        <w:rPr>
          <w:rFonts w:ascii="Times New Roman" w:hAnsi="Times New Roman" w:cs="Times New Roman"/>
          <w:sz w:val="24"/>
          <w:szCs w:val="24"/>
          <w:lang w:val="pt-BR"/>
        </w:rPr>
        <w:t xml:space="preserve"> evocado</w:t>
      </w:r>
      <w:r w:rsidR="009B0091" w:rsidRPr="004E5B83">
        <w:rPr>
          <w:rFonts w:ascii="Times New Roman" w:hAnsi="Times New Roman" w:cs="Times New Roman"/>
          <w:sz w:val="24"/>
          <w:szCs w:val="24"/>
          <w:lang w:val="pt-BR"/>
        </w:rPr>
        <w:t>s</w:t>
      </w:r>
      <w:r w:rsidR="003F01BC" w:rsidRPr="004E5B83">
        <w:rPr>
          <w:rFonts w:ascii="Times New Roman" w:hAnsi="Times New Roman" w:cs="Times New Roman"/>
          <w:sz w:val="24"/>
          <w:szCs w:val="24"/>
          <w:lang w:val="pt-BR"/>
        </w:rPr>
        <w:t xml:space="preserve"> (DE)</w:t>
      </w:r>
      <w:r w:rsidRPr="004E5B83">
        <w:rPr>
          <w:rFonts w:ascii="Times New Roman" w:hAnsi="Times New Roman" w:cs="Times New Roman"/>
          <w:sz w:val="24"/>
          <w:szCs w:val="24"/>
          <w:lang w:val="pt-BR"/>
        </w:rPr>
        <w:t>, a fim de compor um sistema explicativo acerca dos significados vinculados ao objeto em questão</w:t>
      </w:r>
      <w:r w:rsidR="007B0C2E"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 xml:space="preserve"> e</w:t>
      </w:r>
      <w:r w:rsidR="007B0C2E" w:rsidRPr="004E5B83">
        <w:rPr>
          <w:rFonts w:ascii="Times New Roman" w:hAnsi="Times New Roman" w:cs="Times New Roman"/>
          <w:sz w:val="24"/>
          <w:szCs w:val="24"/>
          <w:lang w:val="pt-BR"/>
        </w:rPr>
        <w:t xml:space="preserve"> (3) </w:t>
      </w:r>
      <w:r w:rsidRPr="004E5B83">
        <w:rPr>
          <w:rFonts w:ascii="Times New Roman" w:hAnsi="Times New Roman" w:cs="Times New Roman"/>
          <w:bCs/>
          <w:sz w:val="24"/>
          <w:szCs w:val="24"/>
          <w:lang w:val="pt-BR"/>
        </w:rPr>
        <w:t xml:space="preserve">DA </w:t>
      </w:r>
      <w:r w:rsidR="003F01BC" w:rsidRPr="004E5B83">
        <w:rPr>
          <w:rFonts w:ascii="Times New Roman" w:hAnsi="Times New Roman" w:cs="Times New Roman"/>
          <w:bCs/>
          <w:sz w:val="24"/>
          <w:szCs w:val="24"/>
          <w:lang w:val="pt-BR"/>
        </w:rPr>
        <w:t>–</w:t>
      </w:r>
      <w:r w:rsidRPr="004E5B83">
        <w:rPr>
          <w:rFonts w:ascii="Times New Roman" w:hAnsi="Times New Roman" w:cs="Times New Roman"/>
          <w:bCs/>
          <w:sz w:val="24"/>
          <w:szCs w:val="24"/>
          <w:lang w:val="pt-BR"/>
        </w:rPr>
        <w:t xml:space="preserve"> </w:t>
      </w:r>
      <w:r w:rsidR="003F01BC" w:rsidRPr="004E5B83">
        <w:rPr>
          <w:rFonts w:ascii="Times New Roman" w:hAnsi="Times New Roman" w:cs="Times New Roman"/>
          <w:bCs/>
          <w:sz w:val="24"/>
          <w:szCs w:val="24"/>
          <w:lang w:val="pt-BR"/>
        </w:rPr>
        <w:t xml:space="preserve">Dimensão dos </w:t>
      </w:r>
      <w:r w:rsidRPr="004E5B83">
        <w:rPr>
          <w:rFonts w:ascii="Times New Roman" w:hAnsi="Times New Roman" w:cs="Times New Roman"/>
          <w:bCs/>
          <w:sz w:val="24"/>
          <w:szCs w:val="24"/>
          <w:lang w:val="pt-BR"/>
        </w:rPr>
        <w:t>Afetos, que consistiu em atribuir um sentimento/afeto para cada um dos 5 sistemas DE-DV</w:t>
      </w:r>
      <w:r w:rsidR="00191519" w:rsidRPr="004E5B83">
        <w:rPr>
          <w:rFonts w:ascii="Times New Roman" w:hAnsi="Times New Roman" w:cs="Times New Roman"/>
          <w:bCs/>
          <w:sz w:val="24"/>
          <w:szCs w:val="24"/>
          <w:lang w:val="pt-BR"/>
        </w:rPr>
        <w:t>, conforme tomada de posição afetiva do respondente</w:t>
      </w:r>
      <w:r w:rsidRPr="004E5B83">
        <w:rPr>
          <w:rFonts w:ascii="Times New Roman" w:hAnsi="Times New Roman" w:cs="Times New Roman"/>
          <w:bCs/>
          <w:sz w:val="24"/>
          <w:szCs w:val="24"/>
          <w:lang w:val="pt-BR"/>
        </w:rPr>
        <w:t xml:space="preserve">. </w:t>
      </w:r>
    </w:p>
    <w:p w:rsidR="00703D07" w:rsidRPr="004E5B83" w:rsidRDefault="00703D07" w:rsidP="00707E06">
      <w:pPr>
        <w:widowControl w:val="0"/>
        <w:spacing w:after="0" w:line="240" w:lineRule="auto"/>
        <w:ind w:firstLine="720"/>
        <w:jc w:val="both"/>
        <w:rPr>
          <w:rFonts w:ascii="Times New Roman" w:hAnsi="Times New Roman" w:cs="Times New Roman"/>
          <w:sz w:val="24"/>
          <w:szCs w:val="24"/>
          <w:lang w:val="pt-BR"/>
        </w:rPr>
      </w:pPr>
      <w:r w:rsidRPr="004E5B83">
        <w:rPr>
          <w:rFonts w:ascii="Times New Roman" w:hAnsi="Times New Roman" w:cs="Times New Roman"/>
          <w:bCs/>
          <w:sz w:val="24"/>
          <w:szCs w:val="24"/>
          <w:lang w:val="pt-BR"/>
        </w:rPr>
        <w:t>Por último, a fim de verificar o favoritismo grupal, solicitou-se ao participante que atribuísse a cada elemento de DE, DV e DA polaridade positiva ou negativa</w:t>
      </w:r>
      <w:r w:rsidR="00A35D5F" w:rsidRPr="004E5B83">
        <w:rPr>
          <w:rFonts w:ascii="Times New Roman" w:hAnsi="Times New Roman" w:cs="Times New Roman"/>
          <w:bCs/>
          <w:sz w:val="24"/>
          <w:szCs w:val="24"/>
          <w:lang w:val="pt-BR"/>
        </w:rPr>
        <w:t>, conforme sua avaliação</w:t>
      </w:r>
      <w:r w:rsidRPr="004E5B83">
        <w:rPr>
          <w:rFonts w:ascii="Times New Roman" w:hAnsi="Times New Roman" w:cs="Times New Roman"/>
          <w:bCs/>
          <w:sz w:val="24"/>
          <w:szCs w:val="24"/>
          <w:lang w:val="pt-BR"/>
        </w:rPr>
        <w:t xml:space="preserve">. O procedimento de coleta dos dados referente ao </w:t>
      </w:r>
      <w:r w:rsidR="00A35D5F" w:rsidRPr="004E5B83">
        <w:rPr>
          <w:rFonts w:ascii="Times New Roman" w:hAnsi="Times New Roman" w:cs="Times New Roman"/>
          <w:bCs/>
          <w:sz w:val="24"/>
          <w:szCs w:val="24"/>
          <w:lang w:val="pt-BR"/>
        </w:rPr>
        <w:t>segundo</w:t>
      </w:r>
      <w:r w:rsidRPr="004E5B83">
        <w:rPr>
          <w:rFonts w:ascii="Times New Roman" w:hAnsi="Times New Roman" w:cs="Times New Roman"/>
          <w:bCs/>
          <w:sz w:val="24"/>
          <w:szCs w:val="24"/>
          <w:lang w:val="pt-BR"/>
        </w:rPr>
        <w:t xml:space="preserve"> núcleo de informação foi conduzido primeiramente tendo como </w:t>
      </w:r>
      <w:r w:rsidRPr="004E5B83">
        <w:rPr>
          <w:rFonts w:ascii="Times New Roman" w:hAnsi="Times New Roman" w:cs="Times New Roman"/>
          <w:sz w:val="24"/>
          <w:szCs w:val="24"/>
          <w:lang w:val="pt-BR"/>
        </w:rPr>
        <w:t xml:space="preserve">objeto a </w:t>
      </w:r>
      <w:r w:rsidR="00191519"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cidade</w:t>
      </w:r>
      <w:r w:rsidR="00191519"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 xml:space="preserve"> e, em seguida, o mesmo procedimento foi realizado para o </w:t>
      </w:r>
      <w:r w:rsidR="00191519"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rural</w:t>
      </w:r>
      <w:r w:rsidR="00191519"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 xml:space="preserve">, totalizando 15 elementos associados a cada objeto (por participante), com suas respectivas polaridades. </w:t>
      </w:r>
    </w:p>
    <w:p w:rsidR="00703D07" w:rsidRPr="004E5B83" w:rsidRDefault="00703D07" w:rsidP="00707E06">
      <w:pPr>
        <w:widowControl w:val="0"/>
        <w:spacing w:after="0" w:line="240" w:lineRule="auto"/>
        <w:rPr>
          <w:rFonts w:ascii="Times New Roman" w:hAnsi="Times New Roman" w:cs="Times New Roman"/>
          <w:b/>
          <w:bCs/>
          <w:sz w:val="24"/>
          <w:szCs w:val="24"/>
          <w:lang w:val="pt-BR"/>
        </w:rPr>
      </w:pPr>
      <w:r w:rsidRPr="004E5B83">
        <w:rPr>
          <w:rFonts w:ascii="Times New Roman" w:hAnsi="Times New Roman" w:cs="Times New Roman"/>
          <w:b/>
          <w:bCs/>
          <w:sz w:val="24"/>
          <w:szCs w:val="24"/>
          <w:lang w:val="pt-BR"/>
        </w:rPr>
        <w:t>Tratamento dos dados</w:t>
      </w:r>
    </w:p>
    <w:p w:rsidR="00916985" w:rsidRPr="004E5B83" w:rsidRDefault="00191519" w:rsidP="00FD72EF">
      <w:pPr>
        <w:pStyle w:val="Corpodetexto"/>
        <w:widowControl w:val="0"/>
        <w:spacing w:line="240" w:lineRule="auto"/>
        <w:ind w:firstLine="720"/>
        <w:rPr>
          <w:rFonts w:ascii="Times New Roman" w:hAnsi="Times New Roman"/>
        </w:rPr>
      </w:pPr>
      <w:r w:rsidRPr="004E5B83">
        <w:rPr>
          <w:rFonts w:ascii="Times New Roman" w:hAnsi="Times New Roman"/>
        </w:rPr>
        <w:t>Para o conjunto de dados referente</w:t>
      </w:r>
      <w:r w:rsidR="003335EF" w:rsidRPr="004E5B83">
        <w:rPr>
          <w:rFonts w:ascii="Times New Roman" w:hAnsi="Times New Roman"/>
        </w:rPr>
        <w:t>s</w:t>
      </w:r>
      <w:r w:rsidRPr="004E5B83">
        <w:rPr>
          <w:rFonts w:ascii="Times New Roman" w:hAnsi="Times New Roman"/>
        </w:rPr>
        <w:t xml:space="preserve"> à caracterização sócio-demográfica dos participantes, foram utilizados procedimentos da estatística descritiva, com frequências absoluta e relativa.</w:t>
      </w:r>
      <w:r w:rsidR="00E174E9" w:rsidRPr="004E5B83">
        <w:rPr>
          <w:rFonts w:ascii="Times New Roman" w:hAnsi="Times New Roman"/>
        </w:rPr>
        <w:t xml:space="preserve"> </w:t>
      </w:r>
      <w:r w:rsidR="00916985" w:rsidRPr="004E5B83">
        <w:rPr>
          <w:rFonts w:ascii="Times New Roman" w:hAnsi="Times New Roman"/>
        </w:rPr>
        <w:t xml:space="preserve">No que se refere ao conjunto de dados </w:t>
      </w:r>
      <w:r w:rsidR="00F944FD" w:rsidRPr="004E5B83">
        <w:rPr>
          <w:rFonts w:ascii="Times New Roman" w:hAnsi="Times New Roman"/>
        </w:rPr>
        <w:t xml:space="preserve">textuais </w:t>
      </w:r>
      <w:r w:rsidR="00916985" w:rsidRPr="004E5B83">
        <w:rPr>
          <w:rFonts w:ascii="Times New Roman" w:hAnsi="Times New Roman"/>
        </w:rPr>
        <w:t xml:space="preserve">sobre </w:t>
      </w:r>
      <w:r w:rsidR="003335EF" w:rsidRPr="004E5B83">
        <w:rPr>
          <w:rFonts w:ascii="Times New Roman" w:hAnsi="Times New Roman"/>
        </w:rPr>
        <w:t>a relação campo-cidade (</w:t>
      </w:r>
      <w:r w:rsidR="00F944FD" w:rsidRPr="004E5B83">
        <w:rPr>
          <w:rFonts w:ascii="Times New Roman" w:hAnsi="Times New Roman"/>
        </w:rPr>
        <w:t xml:space="preserve">segundo </w:t>
      </w:r>
      <w:r w:rsidR="003335EF" w:rsidRPr="004E5B83">
        <w:rPr>
          <w:rFonts w:ascii="Times New Roman" w:hAnsi="Times New Roman"/>
        </w:rPr>
        <w:t>núcleo de informação do Instrumento)</w:t>
      </w:r>
      <w:r w:rsidR="00916985" w:rsidRPr="004E5B83">
        <w:rPr>
          <w:rFonts w:ascii="Times New Roman" w:hAnsi="Times New Roman"/>
        </w:rPr>
        <w:t>, o conteúdo foi submetido à Classificação Hierárquica Descendente (CHD), procedida com o auxílio do programa Alceste (Reinert, 1990). A partir da identificação das Unidades de Contextos Iniciais (UCIs), o programa efetua a CHD do conjunto de Unidades de Contextos Elementares (UCEs), gerando um dendrograma (posicionamento das classes em forma de árvore)</w:t>
      </w:r>
      <w:r w:rsidR="00FD72EF">
        <w:rPr>
          <w:rFonts w:ascii="Times New Roman" w:hAnsi="Times New Roman"/>
        </w:rPr>
        <w:t>,</w:t>
      </w:r>
      <w:r w:rsidR="00916985" w:rsidRPr="004E5B83">
        <w:rPr>
          <w:rFonts w:ascii="Times New Roman" w:hAnsi="Times New Roman"/>
        </w:rPr>
        <w:t xml:space="preserve"> que permite a visualização da análise estatística realizada, com qui-quadrado das palavras representativas em cada classe, força de ligação entre as classes e porcentagem de cada classe em meio ao </w:t>
      </w:r>
      <w:r w:rsidR="00916985" w:rsidRPr="004E5B83">
        <w:rPr>
          <w:rFonts w:ascii="Times New Roman" w:hAnsi="Times New Roman"/>
          <w:i/>
        </w:rPr>
        <w:t>corpus</w:t>
      </w:r>
      <w:r w:rsidR="00916985" w:rsidRPr="004E5B83">
        <w:rPr>
          <w:rFonts w:ascii="Times New Roman" w:hAnsi="Times New Roman"/>
        </w:rPr>
        <w:t xml:space="preserve"> analisado. As classes </w:t>
      </w:r>
      <w:r w:rsidR="00F944FD" w:rsidRPr="004E5B83">
        <w:rPr>
          <w:rFonts w:ascii="Times New Roman" w:hAnsi="Times New Roman"/>
        </w:rPr>
        <w:t>podem ser interpretadas</w:t>
      </w:r>
      <w:r w:rsidR="00916985" w:rsidRPr="004E5B83">
        <w:rPr>
          <w:rFonts w:ascii="Times New Roman" w:hAnsi="Times New Roman"/>
        </w:rPr>
        <w:t xml:space="preserve"> como “noções de mundo ou como </w:t>
      </w:r>
      <w:r w:rsidR="00916985" w:rsidRPr="004E5B83">
        <w:rPr>
          <w:rFonts w:ascii="Times New Roman" w:hAnsi="Times New Roman"/>
        </w:rPr>
        <w:lastRenderedPageBreak/>
        <w:t>quadros perceptivo-cognitivos com certa estabilidade temporal associados a um ambiente complexo” (</w:t>
      </w:r>
      <w:r w:rsidR="00B6169D" w:rsidRPr="004E5B83">
        <w:rPr>
          <w:rFonts w:ascii="Times New Roman" w:hAnsi="Times New Roman"/>
          <w:bCs/>
        </w:rPr>
        <w:t xml:space="preserve">Veloz, </w:t>
      </w:r>
      <w:r w:rsidR="00916985" w:rsidRPr="004E5B83">
        <w:rPr>
          <w:rFonts w:ascii="Times New Roman" w:hAnsi="Times New Roman"/>
          <w:bCs/>
        </w:rPr>
        <w:t>Nascimento-Schulze &amp;</w:t>
      </w:r>
      <w:r w:rsidR="00B6169D" w:rsidRPr="004E5B83">
        <w:rPr>
          <w:rFonts w:ascii="Times New Roman" w:hAnsi="Times New Roman"/>
          <w:bCs/>
        </w:rPr>
        <w:t xml:space="preserve"> Camargo</w:t>
      </w:r>
      <w:r w:rsidR="00916985" w:rsidRPr="004E5B83">
        <w:rPr>
          <w:rFonts w:ascii="Times New Roman" w:hAnsi="Times New Roman"/>
          <w:bCs/>
        </w:rPr>
        <w:t>, 1999</w:t>
      </w:r>
      <w:r w:rsidR="00916985" w:rsidRPr="004E5B83">
        <w:rPr>
          <w:rFonts w:ascii="Times New Roman" w:hAnsi="Times New Roman"/>
        </w:rPr>
        <w:t>), em que seria po</w:t>
      </w:r>
      <w:r w:rsidR="00916985" w:rsidRPr="004E5B83">
        <w:rPr>
          <w:rFonts w:ascii="Times New Roman" w:eastAsia="GaramondPremrPro" w:hAnsi="Times New Roman"/>
        </w:rPr>
        <w:t>ssível reconhecer o “lugar co</w:t>
      </w:r>
      <w:r w:rsidR="00F944FD" w:rsidRPr="004E5B83">
        <w:rPr>
          <w:rFonts w:ascii="Times New Roman" w:eastAsia="GaramondPremrPro" w:hAnsi="Times New Roman"/>
        </w:rPr>
        <w:t xml:space="preserve">mum” de um grupo ou comunidade </w:t>
      </w:r>
      <w:r w:rsidR="00916985" w:rsidRPr="004E5B83">
        <w:rPr>
          <w:rFonts w:ascii="Times New Roman" w:eastAsia="GaramondPremrPro" w:hAnsi="Times New Roman"/>
        </w:rPr>
        <w:t>(Lima, 2008).</w:t>
      </w:r>
      <w:r w:rsidR="00916985" w:rsidRPr="004E5B83">
        <w:rPr>
          <w:rFonts w:ascii="Times New Roman" w:hAnsi="Times New Roman"/>
        </w:rPr>
        <w:t xml:space="preserve"> </w:t>
      </w:r>
    </w:p>
    <w:p w:rsidR="00ED067B" w:rsidRDefault="00191519" w:rsidP="00707E06">
      <w:pPr>
        <w:widowControl w:val="0"/>
        <w:spacing w:after="0" w:line="240" w:lineRule="auto"/>
        <w:ind w:firstLine="708"/>
        <w:jc w:val="both"/>
        <w:rPr>
          <w:rFonts w:ascii="Times New Roman" w:hAnsi="Times New Roman" w:cs="Times New Roman"/>
          <w:sz w:val="24"/>
          <w:szCs w:val="24"/>
          <w:lang w:val="pt-BR"/>
        </w:rPr>
      </w:pPr>
      <w:r w:rsidRPr="004E5B83">
        <w:rPr>
          <w:rFonts w:ascii="Times New Roman" w:hAnsi="Times New Roman" w:cs="Times New Roman"/>
          <w:sz w:val="24"/>
          <w:szCs w:val="24"/>
          <w:lang w:val="pt-BR"/>
        </w:rPr>
        <w:t xml:space="preserve">O tratamento dos dados referentes às dimensões identitárias </w:t>
      </w:r>
      <w:r w:rsidR="00F944FD" w:rsidRPr="004E5B83">
        <w:rPr>
          <w:rFonts w:ascii="Times New Roman" w:hAnsi="Times New Roman" w:cs="Times New Roman"/>
          <w:sz w:val="24"/>
          <w:szCs w:val="24"/>
          <w:lang w:val="pt-BR"/>
        </w:rPr>
        <w:t xml:space="preserve">(terceiro núcleo de informação do Instrumento) </w:t>
      </w:r>
      <w:r w:rsidRPr="004E5B83">
        <w:rPr>
          <w:rFonts w:ascii="Times New Roman" w:hAnsi="Times New Roman" w:cs="Times New Roman"/>
          <w:sz w:val="24"/>
          <w:szCs w:val="24"/>
          <w:lang w:val="pt-BR"/>
        </w:rPr>
        <w:t>foi procedido da seguinte forma: d</w:t>
      </w:r>
      <w:r w:rsidR="00703D07" w:rsidRPr="004E5B83">
        <w:rPr>
          <w:rFonts w:ascii="Times New Roman" w:hAnsi="Times New Roman" w:cs="Times New Roman"/>
          <w:sz w:val="24"/>
          <w:szCs w:val="24"/>
          <w:lang w:val="pt-BR"/>
        </w:rPr>
        <w:t>o banco de dados inicial, foi realizada uma transformação na natureza das variáveis do estudo</w:t>
      </w:r>
      <w:r w:rsidRPr="004E5B83">
        <w:rPr>
          <w:rFonts w:ascii="Times New Roman" w:hAnsi="Times New Roman" w:cs="Times New Roman"/>
          <w:sz w:val="24"/>
          <w:szCs w:val="24"/>
          <w:lang w:val="pt-BR"/>
        </w:rPr>
        <w:t xml:space="preserve">, em que </w:t>
      </w:r>
      <w:r w:rsidR="00703D07" w:rsidRPr="004E5B83">
        <w:rPr>
          <w:rFonts w:ascii="Times New Roman" w:hAnsi="Times New Roman" w:cs="Times New Roman"/>
          <w:sz w:val="24"/>
          <w:szCs w:val="24"/>
          <w:lang w:val="pt-BR"/>
        </w:rPr>
        <w:t>as variáveis inicialmente qualitativas (elementos associados aos objetos em cada dimensão) foram transformadas em variáveis quantitativas (ordem em que a palavra apareceu em uma das 5 posições de respostas para cada dimensão –</w:t>
      </w:r>
      <w:r w:rsidR="0074126A" w:rsidRPr="004E5B83">
        <w:rPr>
          <w:rFonts w:ascii="Times New Roman" w:hAnsi="Times New Roman" w:cs="Times New Roman"/>
          <w:sz w:val="24"/>
          <w:szCs w:val="24"/>
          <w:lang w:val="pt-BR"/>
        </w:rPr>
        <w:t xml:space="preserve"> </w:t>
      </w:r>
      <w:r w:rsidR="00703D07" w:rsidRPr="004E5B83">
        <w:rPr>
          <w:rFonts w:ascii="Times New Roman" w:hAnsi="Times New Roman" w:cs="Times New Roman"/>
          <w:sz w:val="24"/>
          <w:szCs w:val="24"/>
          <w:lang w:val="pt-BR"/>
        </w:rPr>
        <w:t>DE</w:t>
      </w:r>
      <w:r w:rsidR="0074126A" w:rsidRPr="004E5B83">
        <w:rPr>
          <w:rFonts w:ascii="Times New Roman" w:hAnsi="Times New Roman" w:cs="Times New Roman"/>
          <w:sz w:val="24"/>
          <w:szCs w:val="24"/>
          <w:lang w:val="pt-BR"/>
        </w:rPr>
        <w:t xml:space="preserve">, </w:t>
      </w:r>
      <w:r w:rsidR="00703D07" w:rsidRPr="004E5B83">
        <w:rPr>
          <w:rFonts w:ascii="Times New Roman" w:hAnsi="Times New Roman" w:cs="Times New Roman"/>
          <w:sz w:val="24"/>
          <w:szCs w:val="24"/>
          <w:lang w:val="pt-BR"/>
        </w:rPr>
        <w:t>DV e</w:t>
      </w:r>
      <w:r w:rsidR="0074126A" w:rsidRPr="004E5B83">
        <w:rPr>
          <w:rFonts w:ascii="Times New Roman" w:hAnsi="Times New Roman" w:cs="Times New Roman"/>
          <w:sz w:val="24"/>
          <w:szCs w:val="24"/>
          <w:lang w:val="pt-BR"/>
        </w:rPr>
        <w:t xml:space="preserve"> </w:t>
      </w:r>
      <w:r w:rsidR="00703D07" w:rsidRPr="004E5B83">
        <w:rPr>
          <w:rFonts w:ascii="Times New Roman" w:hAnsi="Times New Roman" w:cs="Times New Roman"/>
          <w:sz w:val="24"/>
          <w:szCs w:val="24"/>
          <w:lang w:val="pt-BR"/>
        </w:rPr>
        <w:t>DA</w:t>
      </w:r>
      <w:r w:rsidRPr="004E5B83">
        <w:rPr>
          <w:rFonts w:ascii="Times New Roman" w:hAnsi="Times New Roman" w:cs="Times New Roman"/>
          <w:sz w:val="24"/>
          <w:szCs w:val="24"/>
          <w:lang w:val="pt-BR"/>
        </w:rPr>
        <w:t>)</w:t>
      </w:r>
      <w:r w:rsidR="00703D07" w:rsidRPr="004E5B83">
        <w:rPr>
          <w:rFonts w:ascii="Times New Roman" w:hAnsi="Times New Roman" w:cs="Times New Roman"/>
          <w:sz w:val="24"/>
          <w:szCs w:val="24"/>
          <w:lang w:val="pt-BR"/>
        </w:rPr>
        <w:t xml:space="preserve">. No total, o estudo passou a ter 89 variáveis/elementos (44 para o rural e 45 para a cidade), cujas respostas eram: 0 (não citadas pelo indivíduo), 1 (citadas na primeira ordem), 2 (citadas na segunda ordem), </w:t>
      </w:r>
      <w:r w:rsidR="0074126A" w:rsidRPr="004E5B83">
        <w:rPr>
          <w:rFonts w:ascii="Times New Roman" w:hAnsi="Times New Roman" w:cs="Times New Roman"/>
          <w:sz w:val="24"/>
          <w:szCs w:val="24"/>
          <w:lang w:val="pt-BR"/>
        </w:rPr>
        <w:t xml:space="preserve">3 (citadas na terceira ordem), 4 (citadas na quarta ordem) e </w:t>
      </w:r>
      <w:r w:rsidR="00703D07" w:rsidRPr="004E5B83">
        <w:rPr>
          <w:rFonts w:ascii="Times New Roman" w:hAnsi="Times New Roman" w:cs="Times New Roman"/>
          <w:sz w:val="24"/>
          <w:szCs w:val="24"/>
          <w:lang w:val="pt-BR"/>
        </w:rPr>
        <w:t xml:space="preserve">5 (citadas na quinta ordem). Deste total, foram removidas do </w:t>
      </w:r>
      <w:r w:rsidR="00703D07" w:rsidRPr="004E5B83">
        <w:rPr>
          <w:rFonts w:ascii="Times New Roman" w:hAnsi="Times New Roman" w:cs="Times New Roman"/>
          <w:i/>
          <w:sz w:val="24"/>
          <w:szCs w:val="24"/>
          <w:lang w:val="pt-BR"/>
        </w:rPr>
        <w:t>corpus</w:t>
      </w:r>
      <w:r w:rsidR="00703D07" w:rsidRPr="004E5B83">
        <w:rPr>
          <w:rFonts w:ascii="Times New Roman" w:hAnsi="Times New Roman" w:cs="Times New Roman"/>
          <w:sz w:val="24"/>
          <w:szCs w:val="24"/>
          <w:lang w:val="pt-BR"/>
        </w:rPr>
        <w:t xml:space="preserve"> as palavras mencionadas por menos de 10% dos indivíduos, o que resultou em 32 palavras (variáveis) para o </w:t>
      </w:r>
      <w:r w:rsidRPr="004E5B83">
        <w:rPr>
          <w:rFonts w:ascii="Times New Roman" w:hAnsi="Times New Roman" w:cs="Times New Roman"/>
          <w:sz w:val="24"/>
          <w:szCs w:val="24"/>
          <w:lang w:val="pt-BR"/>
        </w:rPr>
        <w:t>território ‘</w:t>
      </w:r>
      <w:r w:rsidR="00703D07" w:rsidRPr="004E5B83">
        <w:rPr>
          <w:rFonts w:ascii="Times New Roman" w:hAnsi="Times New Roman" w:cs="Times New Roman"/>
          <w:sz w:val="24"/>
          <w:szCs w:val="24"/>
          <w:lang w:val="pt-BR"/>
        </w:rPr>
        <w:t>rural</w:t>
      </w:r>
      <w:r w:rsidRPr="004E5B83">
        <w:rPr>
          <w:rFonts w:ascii="Times New Roman" w:hAnsi="Times New Roman" w:cs="Times New Roman"/>
          <w:sz w:val="24"/>
          <w:szCs w:val="24"/>
          <w:lang w:val="pt-BR"/>
        </w:rPr>
        <w:t>’</w:t>
      </w:r>
      <w:r w:rsidR="00703D07" w:rsidRPr="004E5B83">
        <w:rPr>
          <w:rFonts w:ascii="Times New Roman" w:hAnsi="Times New Roman" w:cs="Times New Roman"/>
          <w:sz w:val="24"/>
          <w:szCs w:val="24"/>
          <w:lang w:val="pt-BR"/>
        </w:rPr>
        <w:t xml:space="preserve"> e 34 para </w:t>
      </w:r>
      <w:r w:rsidRPr="004E5B83">
        <w:rPr>
          <w:rFonts w:ascii="Times New Roman" w:hAnsi="Times New Roman" w:cs="Times New Roman"/>
          <w:sz w:val="24"/>
          <w:szCs w:val="24"/>
          <w:lang w:val="pt-BR"/>
        </w:rPr>
        <w:t>‘</w:t>
      </w:r>
      <w:r w:rsidR="00703D07" w:rsidRPr="004E5B83">
        <w:rPr>
          <w:rFonts w:ascii="Times New Roman" w:hAnsi="Times New Roman" w:cs="Times New Roman"/>
          <w:sz w:val="24"/>
          <w:szCs w:val="24"/>
          <w:lang w:val="pt-BR"/>
        </w:rPr>
        <w:t>cidade</w:t>
      </w:r>
      <w:r w:rsidRPr="004E5B83">
        <w:rPr>
          <w:rFonts w:ascii="Times New Roman" w:hAnsi="Times New Roman" w:cs="Times New Roman"/>
          <w:sz w:val="24"/>
          <w:szCs w:val="24"/>
          <w:lang w:val="pt-BR"/>
        </w:rPr>
        <w:t>’</w:t>
      </w:r>
      <w:r w:rsidR="00920E43" w:rsidRPr="004E5B83">
        <w:rPr>
          <w:rFonts w:ascii="Times New Roman" w:hAnsi="Times New Roman" w:cs="Times New Roman"/>
          <w:sz w:val="24"/>
          <w:szCs w:val="24"/>
          <w:lang w:val="pt-BR"/>
        </w:rPr>
        <w:t xml:space="preserve"> (ver Tabela 1)</w:t>
      </w:r>
      <w:r w:rsidR="00703D07" w:rsidRPr="004E5B83">
        <w:rPr>
          <w:rFonts w:ascii="Times New Roman" w:hAnsi="Times New Roman" w:cs="Times New Roman"/>
          <w:sz w:val="24"/>
          <w:szCs w:val="24"/>
          <w:lang w:val="pt-BR"/>
        </w:rPr>
        <w:t>.</w:t>
      </w:r>
    </w:p>
    <w:p w:rsidR="00750171" w:rsidRDefault="00750171" w:rsidP="00707E06">
      <w:pPr>
        <w:widowControl w:val="0"/>
        <w:spacing w:after="0" w:line="240" w:lineRule="auto"/>
        <w:ind w:firstLine="708"/>
        <w:jc w:val="both"/>
        <w:rPr>
          <w:rFonts w:ascii="Times New Roman" w:hAnsi="Times New Roman" w:cs="Times New Roman"/>
          <w:sz w:val="24"/>
          <w:szCs w:val="24"/>
          <w:lang w:val="pt-BR"/>
        </w:rPr>
      </w:pPr>
    </w:p>
    <w:p w:rsidR="00750171" w:rsidRPr="004E5B83" w:rsidRDefault="00750171" w:rsidP="00CC6897">
      <w:pPr>
        <w:spacing w:after="0" w:line="240" w:lineRule="auto"/>
        <w:jc w:val="both"/>
        <w:rPr>
          <w:rFonts w:ascii="Times New Roman" w:hAnsi="Times New Roman" w:cs="Times New Roman"/>
          <w:sz w:val="24"/>
          <w:szCs w:val="24"/>
          <w:lang w:val="pt-BR"/>
        </w:rPr>
      </w:pPr>
      <w:r w:rsidRPr="004E5B83">
        <w:rPr>
          <w:rFonts w:ascii="Times New Roman" w:hAnsi="Times New Roman" w:cs="Times New Roman"/>
          <w:sz w:val="24"/>
          <w:szCs w:val="24"/>
          <w:lang w:val="pt-BR"/>
        </w:rPr>
        <w:t xml:space="preserve">Tabela 1. </w:t>
      </w:r>
      <w:r w:rsidRPr="004E5B83">
        <w:rPr>
          <w:rFonts w:ascii="Times New Roman" w:hAnsi="Times New Roman" w:cs="Times New Roman"/>
          <w:i/>
          <w:sz w:val="24"/>
          <w:szCs w:val="24"/>
          <w:lang w:val="pt-BR"/>
        </w:rPr>
        <w:t>Número de elementos utilizados nos corpora de dados em cada território</w:t>
      </w:r>
    </w:p>
    <w:tbl>
      <w:tblPr>
        <w:tblStyle w:val="Tabelacomgrade"/>
        <w:tblpPr w:leftFromText="180" w:rightFromText="180" w:vertAnchor="text" w:horzAnchor="margin" w:tblpY="65"/>
        <w:tblW w:w="9073" w:type="dxa"/>
        <w:tblBorders>
          <w:left w:val="none" w:sz="0" w:space="0" w:color="auto"/>
          <w:right w:val="none" w:sz="0" w:space="0" w:color="auto"/>
          <w:insideV w:val="none" w:sz="0" w:space="0" w:color="auto"/>
        </w:tblBorders>
        <w:tblLook w:val="04A0" w:firstRow="1" w:lastRow="0" w:firstColumn="1" w:lastColumn="0" w:noHBand="0" w:noVBand="1"/>
      </w:tblPr>
      <w:tblGrid>
        <w:gridCol w:w="1335"/>
        <w:gridCol w:w="1800"/>
        <w:gridCol w:w="1915"/>
        <w:gridCol w:w="1865"/>
        <w:gridCol w:w="2158"/>
      </w:tblGrid>
      <w:tr w:rsidR="00750171" w:rsidRPr="004E5B83" w:rsidTr="00750171">
        <w:tc>
          <w:tcPr>
            <w:tcW w:w="1335" w:type="dxa"/>
          </w:tcPr>
          <w:p w:rsidR="00750171" w:rsidRPr="004E5B83" w:rsidRDefault="00750171" w:rsidP="00CC6897">
            <w:pPr>
              <w:spacing w:after="0" w:line="240" w:lineRule="auto"/>
              <w:rPr>
                <w:rFonts w:ascii="Times New Roman" w:hAnsi="Times New Roman" w:cs="Times New Roman"/>
                <w:b/>
                <w:lang w:val="pt-BR"/>
              </w:rPr>
            </w:pPr>
          </w:p>
        </w:tc>
        <w:tc>
          <w:tcPr>
            <w:tcW w:w="3715" w:type="dxa"/>
            <w:gridSpan w:val="2"/>
          </w:tcPr>
          <w:p w:rsidR="00750171" w:rsidRPr="004E5B83" w:rsidRDefault="00750171" w:rsidP="00CC6897">
            <w:pPr>
              <w:spacing w:after="0" w:line="240" w:lineRule="auto"/>
              <w:rPr>
                <w:rFonts w:ascii="Times New Roman" w:hAnsi="Times New Roman" w:cs="Times New Roman"/>
                <w:b/>
                <w:lang w:val="pt-BR"/>
              </w:rPr>
            </w:pPr>
            <w:r w:rsidRPr="004E5B83">
              <w:rPr>
                <w:rFonts w:ascii="Times New Roman" w:hAnsi="Times New Roman" w:cs="Times New Roman"/>
                <w:b/>
              </w:rPr>
              <w:t>Rural</w:t>
            </w:r>
          </w:p>
        </w:tc>
        <w:tc>
          <w:tcPr>
            <w:tcW w:w="4023" w:type="dxa"/>
            <w:gridSpan w:val="2"/>
          </w:tcPr>
          <w:p w:rsidR="00750171" w:rsidRPr="004E5B83" w:rsidRDefault="00750171" w:rsidP="00CC6897">
            <w:pPr>
              <w:spacing w:after="0" w:line="240" w:lineRule="auto"/>
              <w:rPr>
                <w:rFonts w:ascii="Times New Roman" w:hAnsi="Times New Roman" w:cs="Times New Roman"/>
                <w:b/>
                <w:lang w:val="pt-BR"/>
              </w:rPr>
            </w:pPr>
            <w:r w:rsidRPr="004E5B83">
              <w:rPr>
                <w:rFonts w:ascii="Times New Roman" w:hAnsi="Times New Roman" w:cs="Times New Roman"/>
                <w:b/>
              </w:rPr>
              <w:t>Cidade</w:t>
            </w:r>
          </w:p>
        </w:tc>
      </w:tr>
      <w:tr w:rsidR="00750171" w:rsidRPr="004E5B83" w:rsidTr="00750171">
        <w:tc>
          <w:tcPr>
            <w:tcW w:w="1335" w:type="dxa"/>
          </w:tcPr>
          <w:p w:rsidR="00750171" w:rsidRPr="004E5B83" w:rsidRDefault="00750171" w:rsidP="00CC6897">
            <w:pPr>
              <w:spacing w:after="0" w:line="240" w:lineRule="auto"/>
              <w:rPr>
                <w:rFonts w:ascii="Times New Roman" w:hAnsi="Times New Roman" w:cs="Times New Roman"/>
                <w:b/>
                <w:lang w:val="pt-BR"/>
              </w:rPr>
            </w:pPr>
            <w:r w:rsidRPr="004E5B83">
              <w:rPr>
                <w:rFonts w:ascii="Times New Roman" w:hAnsi="Times New Roman" w:cs="Times New Roman"/>
                <w:b/>
                <w:lang w:val="pt-BR"/>
              </w:rPr>
              <w:t>Dimensão</w:t>
            </w:r>
          </w:p>
        </w:tc>
        <w:tc>
          <w:tcPr>
            <w:tcW w:w="1800" w:type="dxa"/>
          </w:tcPr>
          <w:p w:rsidR="00750171" w:rsidRPr="004E5B83" w:rsidRDefault="00750171" w:rsidP="00CC6897">
            <w:pPr>
              <w:spacing w:after="0" w:line="240" w:lineRule="auto"/>
              <w:rPr>
                <w:rFonts w:ascii="Times New Roman" w:hAnsi="Times New Roman" w:cs="Times New Roman"/>
                <w:b/>
                <w:bCs/>
              </w:rPr>
            </w:pPr>
            <w:r w:rsidRPr="004E5B83">
              <w:rPr>
                <w:rFonts w:ascii="Times New Roman" w:hAnsi="Times New Roman" w:cs="Times New Roman"/>
                <w:b/>
                <w:bCs/>
              </w:rPr>
              <w:t xml:space="preserve">Palavras </w:t>
            </w:r>
          </w:p>
          <w:p w:rsidR="00750171" w:rsidRPr="004E5B83" w:rsidRDefault="00D95AF3" w:rsidP="00CC6897">
            <w:pPr>
              <w:spacing w:after="0" w:line="240" w:lineRule="auto"/>
              <w:rPr>
                <w:rFonts w:ascii="Times New Roman" w:hAnsi="Times New Roman" w:cs="Times New Roman"/>
                <w:b/>
                <w:bCs/>
              </w:rPr>
            </w:pPr>
            <w:r w:rsidRPr="004E5B83">
              <w:rPr>
                <w:rFonts w:ascii="Times New Roman" w:hAnsi="Times New Roman" w:cs="Times New Roman"/>
                <w:b/>
                <w:bCs/>
              </w:rPr>
              <w:t>T</w:t>
            </w:r>
            <w:r w:rsidR="00750171" w:rsidRPr="004E5B83">
              <w:rPr>
                <w:rFonts w:ascii="Times New Roman" w:hAnsi="Times New Roman" w:cs="Times New Roman"/>
                <w:b/>
                <w:bCs/>
              </w:rPr>
              <w:t>otais</w:t>
            </w:r>
          </w:p>
        </w:tc>
        <w:tc>
          <w:tcPr>
            <w:tcW w:w="1915" w:type="dxa"/>
          </w:tcPr>
          <w:p w:rsidR="00750171" w:rsidRPr="004E5B83" w:rsidRDefault="00750171" w:rsidP="00CC6897">
            <w:pPr>
              <w:spacing w:after="0" w:line="240" w:lineRule="auto"/>
              <w:rPr>
                <w:rFonts w:ascii="Times New Roman" w:hAnsi="Times New Roman" w:cs="Times New Roman"/>
                <w:b/>
                <w:bCs/>
              </w:rPr>
            </w:pPr>
            <w:r w:rsidRPr="004E5B83">
              <w:rPr>
                <w:rFonts w:ascii="Times New Roman" w:hAnsi="Times New Roman" w:cs="Times New Roman"/>
                <w:b/>
                <w:bCs/>
              </w:rPr>
              <w:t>Palavras</w:t>
            </w:r>
          </w:p>
          <w:p w:rsidR="00750171" w:rsidRPr="004E5B83" w:rsidRDefault="00750171" w:rsidP="00CC6897">
            <w:pPr>
              <w:spacing w:after="0" w:line="240" w:lineRule="auto"/>
              <w:rPr>
                <w:rFonts w:ascii="Times New Roman" w:hAnsi="Times New Roman" w:cs="Times New Roman"/>
                <w:b/>
                <w:bCs/>
              </w:rPr>
            </w:pPr>
            <w:r w:rsidRPr="004E5B83">
              <w:rPr>
                <w:rFonts w:ascii="Times New Roman" w:hAnsi="Times New Roman" w:cs="Times New Roman"/>
                <w:b/>
                <w:bCs/>
              </w:rPr>
              <w:t>&gt; 10%</w:t>
            </w:r>
          </w:p>
        </w:tc>
        <w:tc>
          <w:tcPr>
            <w:tcW w:w="1865" w:type="dxa"/>
          </w:tcPr>
          <w:p w:rsidR="00750171" w:rsidRPr="004E5B83" w:rsidRDefault="00750171" w:rsidP="00CC6897">
            <w:pPr>
              <w:spacing w:after="0" w:line="240" w:lineRule="auto"/>
              <w:rPr>
                <w:rFonts w:ascii="Times New Roman" w:hAnsi="Times New Roman" w:cs="Times New Roman"/>
                <w:b/>
                <w:bCs/>
              </w:rPr>
            </w:pPr>
            <w:r w:rsidRPr="004E5B83">
              <w:rPr>
                <w:rFonts w:ascii="Times New Roman" w:hAnsi="Times New Roman" w:cs="Times New Roman"/>
                <w:b/>
                <w:bCs/>
              </w:rPr>
              <w:t xml:space="preserve">Palavras </w:t>
            </w:r>
          </w:p>
          <w:p w:rsidR="00750171" w:rsidRPr="004E5B83" w:rsidRDefault="00750171" w:rsidP="00CC6897">
            <w:pPr>
              <w:spacing w:after="0" w:line="240" w:lineRule="auto"/>
              <w:rPr>
                <w:rFonts w:ascii="Times New Roman" w:hAnsi="Times New Roman" w:cs="Times New Roman"/>
                <w:b/>
                <w:bCs/>
              </w:rPr>
            </w:pPr>
            <w:r w:rsidRPr="004E5B83">
              <w:rPr>
                <w:rFonts w:ascii="Times New Roman" w:hAnsi="Times New Roman" w:cs="Times New Roman"/>
                <w:b/>
                <w:bCs/>
              </w:rPr>
              <w:t>Totais</w:t>
            </w:r>
          </w:p>
        </w:tc>
        <w:tc>
          <w:tcPr>
            <w:tcW w:w="2158" w:type="dxa"/>
          </w:tcPr>
          <w:p w:rsidR="00750171" w:rsidRPr="004E5B83" w:rsidRDefault="00750171" w:rsidP="00CC6897">
            <w:pPr>
              <w:spacing w:after="0" w:line="240" w:lineRule="auto"/>
              <w:rPr>
                <w:rFonts w:ascii="Times New Roman" w:hAnsi="Times New Roman" w:cs="Times New Roman"/>
                <w:b/>
                <w:bCs/>
              </w:rPr>
            </w:pPr>
            <w:r w:rsidRPr="004E5B83">
              <w:rPr>
                <w:rFonts w:ascii="Times New Roman" w:hAnsi="Times New Roman" w:cs="Times New Roman"/>
                <w:b/>
                <w:bCs/>
              </w:rPr>
              <w:t>Palavras</w:t>
            </w:r>
          </w:p>
          <w:p w:rsidR="00750171" w:rsidRPr="004E5B83" w:rsidRDefault="00750171" w:rsidP="00CC6897">
            <w:pPr>
              <w:spacing w:after="0" w:line="240" w:lineRule="auto"/>
              <w:rPr>
                <w:rFonts w:ascii="Times New Roman" w:hAnsi="Times New Roman" w:cs="Times New Roman"/>
                <w:b/>
                <w:bCs/>
              </w:rPr>
            </w:pPr>
            <w:r w:rsidRPr="004E5B83">
              <w:rPr>
                <w:rFonts w:ascii="Times New Roman" w:hAnsi="Times New Roman" w:cs="Times New Roman"/>
                <w:b/>
                <w:bCs/>
              </w:rPr>
              <w:t>&gt; 10%</w:t>
            </w:r>
          </w:p>
        </w:tc>
      </w:tr>
      <w:tr w:rsidR="00750171" w:rsidRPr="004E5B83" w:rsidTr="00750171">
        <w:trPr>
          <w:trHeight w:val="181"/>
        </w:trPr>
        <w:tc>
          <w:tcPr>
            <w:tcW w:w="1335" w:type="dxa"/>
            <w:tcBorders>
              <w:bottom w:val="nil"/>
            </w:tcBorders>
          </w:tcPr>
          <w:p w:rsidR="00750171" w:rsidRPr="004E5B83" w:rsidRDefault="00750171" w:rsidP="00CC6897">
            <w:pPr>
              <w:spacing w:after="0" w:line="240" w:lineRule="auto"/>
              <w:rPr>
                <w:rFonts w:ascii="Times New Roman" w:hAnsi="Times New Roman" w:cs="Times New Roman"/>
                <w:lang w:val="pt-BR"/>
              </w:rPr>
            </w:pPr>
            <w:r w:rsidRPr="004E5B83">
              <w:rPr>
                <w:rFonts w:ascii="Times New Roman" w:hAnsi="Times New Roman" w:cs="Times New Roman"/>
                <w:lang w:val="pt-BR"/>
              </w:rPr>
              <w:t>DE</w:t>
            </w:r>
          </w:p>
        </w:tc>
        <w:tc>
          <w:tcPr>
            <w:tcW w:w="1800" w:type="dxa"/>
            <w:tcBorders>
              <w:bottom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20</w:t>
            </w:r>
          </w:p>
        </w:tc>
        <w:tc>
          <w:tcPr>
            <w:tcW w:w="1915" w:type="dxa"/>
            <w:tcBorders>
              <w:bottom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14</w:t>
            </w:r>
          </w:p>
        </w:tc>
        <w:tc>
          <w:tcPr>
            <w:tcW w:w="1865" w:type="dxa"/>
            <w:tcBorders>
              <w:bottom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21</w:t>
            </w:r>
          </w:p>
        </w:tc>
        <w:tc>
          <w:tcPr>
            <w:tcW w:w="2158" w:type="dxa"/>
            <w:tcBorders>
              <w:bottom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14</w:t>
            </w:r>
          </w:p>
        </w:tc>
      </w:tr>
      <w:tr w:rsidR="00750171" w:rsidRPr="004E5B83" w:rsidTr="00750171">
        <w:tc>
          <w:tcPr>
            <w:tcW w:w="1335" w:type="dxa"/>
            <w:tcBorders>
              <w:top w:val="nil"/>
              <w:bottom w:val="nil"/>
            </w:tcBorders>
          </w:tcPr>
          <w:p w:rsidR="00750171" w:rsidRPr="004E5B83" w:rsidRDefault="00750171" w:rsidP="00CC6897">
            <w:pPr>
              <w:spacing w:after="0" w:line="240" w:lineRule="auto"/>
              <w:rPr>
                <w:rFonts w:ascii="Times New Roman" w:hAnsi="Times New Roman" w:cs="Times New Roman"/>
                <w:lang w:val="pt-BR"/>
              </w:rPr>
            </w:pPr>
            <w:r w:rsidRPr="004E5B83">
              <w:rPr>
                <w:rFonts w:ascii="Times New Roman" w:hAnsi="Times New Roman" w:cs="Times New Roman"/>
                <w:lang w:val="pt-BR"/>
              </w:rPr>
              <w:t>DV</w:t>
            </w:r>
          </w:p>
        </w:tc>
        <w:tc>
          <w:tcPr>
            <w:tcW w:w="1800" w:type="dxa"/>
            <w:tcBorders>
              <w:top w:val="nil"/>
              <w:bottom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14</w:t>
            </w:r>
          </w:p>
        </w:tc>
        <w:tc>
          <w:tcPr>
            <w:tcW w:w="1915" w:type="dxa"/>
            <w:tcBorders>
              <w:top w:val="nil"/>
              <w:bottom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12</w:t>
            </w:r>
          </w:p>
        </w:tc>
        <w:tc>
          <w:tcPr>
            <w:tcW w:w="1865" w:type="dxa"/>
            <w:tcBorders>
              <w:top w:val="nil"/>
              <w:bottom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13</w:t>
            </w:r>
          </w:p>
        </w:tc>
        <w:tc>
          <w:tcPr>
            <w:tcW w:w="2158" w:type="dxa"/>
            <w:tcBorders>
              <w:top w:val="nil"/>
              <w:bottom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12</w:t>
            </w:r>
          </w:p>
        </w:tc>
      </w:tr>
      <w:tr w:rsidR="00750171" w:rsidRPr="004E5B83" w:rsidTr="00750171">
        <w:trPr>
          <w:trHeight w:val="154"/>
        </w:trPr>
        <w:tc>
          <w:tcPr>
            <w:tcW w:w="1335" w:type="dxa"/>
            <w:tcBorders>
              <w:top w:val="nil"/>
            </w:tcBorders>
          </w:tcPr>
          <w:p w:rsidR="00750171" w:rsidRPr="004E5B83" w:rsidRDefault="00750171" w:rsidP="00CC6897">
            <w:pPr>
              <w:spacing w:after="0" w:line="240" w:lineRule="auto"/>
              <w:rPr>
                <w:rFonts w:ascii="Times New Roman" w:hAnsi="Times New Roman" w:cs="Times New Roman"/>
                <w:lang w:val="pt-BR"/>
              </w:rPr>
            </w:pPr>
            <w:r w:rsidRPr="004E5B83">
              <w:rPr>
                <w:rFonts w:ascii="Times New Roman" w:hAnsi="Times New Roman" w:cs="Times New Roman"/>
                <w:lang w:val="pt-BR"/>
              </w:rPr>
              <w:t>DA</w:t>
            </w:r>
          </w:p>
        </w:tc>
        <w:tc>
          <w:tcPr>
            <w:tcW w:w="1800" w:type="dxa"/>
            <w:tcBorders>
              <w:top w:val="nil"/>
            </w:tcBorders>
          </w:tcPr>
          <w:p w:rsidR="00750171" w:rsidRPr="004E5B83" w:rsidRDefault="00750171" w:rsidP="00CC6897">
            <w:pPr>
              <w:tabs>
                <w:tab w:val="center" w:pos="769"/>
                <w:tab w:val="left" w:pos="1318"/>
              </w:tabs>
              <w:spacing w:after="0" w:line="240" w:lineRule="auto"/>
              <w:rPr>
                <w:rFonts w:ascii="Times New Roman" w:hAnsi="Times New Roman" w:cs="Times New Roman"/>
              </w:rPr>
            </w:pPr>
            <w:r w:rsidRPr="004E5B83">
              <w:rPr>
                <w:rFonts w:ascii="Times New Roman" w:hAnsi="Times New Roman" w:cs="Times New Roman"/>
              </w:rPr>
              <w:t>10</w:t>
            </w:r>
          </w:p>
        </w:tc>
        <w:tc>
          <w:tcPr>
            <w:tcW w:w="1915" w:type="dxa"/>
            <w:tcBorders>
              <w:top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6</w:t>
            </w:r>
          </w:p>
        </w:tc>
        <w:tc>
          <w:tcPr>
            <w:tcW w:w="1865" w:type="dxa"/>
            <w:tcBorders>
              <w:top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11</w:t>
            </w:r>
          </w:p>
        </w:tc>
        <w:tc>
          <w:tcPr>
            <w:tcW w:w="2158" w:type="dxa"/>
            <w:tcBorders>
              <w:top w:val="nil"/>
            </w:tcBorders>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8</w:t>
            </w:r>
          </w:p>
        </w:tc>
      </w:tr>
      <w:tr w:rsidR="00750171" w:rsidRPr="004E5B83" w:rsidTr="00750171">
        <w:trPr>
          <w:trHeight w:val="82"/>
        </w:trPr>
        <w:tc>
          <w:tcPr>
            <w:tcW w:w="1335" w:type="dxa"/>
          </w:tcPr>
          <w:p w:rsidR="00750171" w:rsidRPr="004E5B83" w:rsidRDefault="00750171" w:rsidP="00CC6897">
            <w:pPr>
              <w:spacing w:after="0" w:line="240" w:lineRule="auto"/>
              <w:rPr>
                <w:rFonts w:ascii="Times New Roman" w:hAnsi="Times New Roman" w:cs="Times New Roman"/>
                <w:lang w:val="pt-BR"/>
              </w:rPr>
            </w:pPr>
            <w:r w:rsidRPr="004E5B83">
              <w:rPr>
                <w:rFonts w:ascii="Times New Roman" w:hAnsi="Times New Roman" w:cs="Times New Roman"/>
                <w:bCs/>
              </w:rPr>
              <w:t>Total</w:t>
            </w:r>
          </w:p>
        </w:tc>
        <w:tc>
          <w:tcPr>
            <w:tcW w:w="1800" w:type="dxa"/>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44</w:t>
            </w:r>
          </w:p>
        </w:tc>
        <w:tc>
          <w:tcPr>
            <w:tcW w:w="1915" w:type="dxa"/>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32</w:t>
            </w:r>
          </w:p>
        </w:tc>
        <w:tc>
          <w:tcPr>
            <w:tcW w:w="1865" w:type="dxa"/>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45</w:t>
            </w:r>
          </w:p>
        </w:tc>
        <w:tc>
          <w:tcPr>
            <w:tcW w:w="2158" w:type="dxa"/>
          </w:tcPr>
          <w:p w:rsidR="00750171" w:rsidRPr="004E5B83" w:rsidRDefault="00750171" w:rsidP="00CC6897">
            <w:pPr>
              <w:spacing w:after="0" w:line="240" w:lineRule="auto"/>
              <w:rPr>
                <w:rFonts w:ascii="Times New Roman" w:hAnsi="Times New Roman" w:cs="Times New Roman"/>
              </w:rPr>
            </w:pPr>
            <w:r w:rsidRPr="004E5B83">
              <w:rPr>
                <w:rFonts w:ascii="Times New Roman" w:hAnsi="Times New Roman" w:cs="Times New Roman"/>
              </w:rPr>
              <w:t>34</w:t>
            </w:r>
          </w:p>
        </w:tc>
      </w:tr>
    </w:tbl>
    <w:p w:rsidR="00750171" w:rsidRPr="004E5B83" w:rsidRDefault="00750171" w:rsidP="00CC6897">
      <w:pPr>
        <w:widowControl w:val="0"/>
        <w:spacing w:after="0" w:line="240" w:lineRule="auto"/>
        <w:ind w:firstLine="708"/>
        <w:jc w:val="both"/>
        <w:rPr>
          <w:rFonts w:ascii="Times New Roman" w:hAnsi="Times New Roman" w:cs="Times New Roman"/>
          <w:sz w:val="24"/>
          <w:szCs w:val="24"/>
          <w:lang w:val="pt-BR"/>
        </w:rPr>
      </w:pPr>
    </w:p>
    <w:p w:rsidR="002B111F" w:rsidRPr="004E5B83" w:rsidRDefault="001E63FC" w:rsidP="005169AC">
      <w:pPr>
        <w:spacing w:after="0" w:line="240" w:lineRule="auto"/>
        <w:ind w:firstLine="708"/>
        <w:jc w:val="both"/>
        <w:rPr>
          <w:rFonts w:ascii="Times New Roman" w:hAnsi="Times New Roman" w:cs="Times New Roman"/>
          <w:sz w:val="24"/>
          <w:szCs w:val="24"/>
          <w:lang w:val="pt-BR" w:eastAsia="pt-BR"/>
        </w:rPr>
      </w:pPr>
      <w:r w:rsidRPr="001E63FC">
        <w:rPr>
          <w:rFonts w:ascii="Times New Roman" w:hAnsi="Times New Roman" w:cs="Times New Roman"/>
          <w:sz w:val="24"/>
          <w:szCs w:val="24"/>
          <w:highlight w:val="cyan"/>
        </w:rPr>
        <w:t xml:space="preserve">Tendo em vista que na análise global dos elementos associados pelos participantes </w:t>
      </w:r>
      <w:r w:rsidR="005B2FB8">
        <w:rPr>
          <w:rFonts w:ascii="Times New Roman" w:hAnsi="Times New Roman" w:cs="Times New Roman"/>
          <w:sz w:val="24"/>
          <w:szCs w:val="24"/>
          <w:highlight w:val="cyan"/>
        </w:rPr>
        <w:t xml:space="preserve">(referentes ao rural e à cidade) </w:t>
      </w:r>
      <w:r w:rsidRPr="001E63FC">
        <w:rPr>
          <w:rFonts w:ascii="Times New Roman" w:hAnsi="Times New Roman" w:cs="Times New Roman"/>
          <w:sz w:val="24"/>
          <w:szCs w:val="24"/>
          <w:highlight w:val="cyan"/>
        </w:rPr>
        <w:t>verificou-se compartilhamento dos significados mencionados pelos grupos geracionais, optou-se pela composição integrada da amostra para a análise multivariada</w:t>
      </w:r>
      <w:r w:rsidR="00337107" w:rsidRPr="001E63FC">
        <w:rPr>
          <w:rFonts w:ascii="Times New Roman" w:hAnsi="Times New Roman" w:cs="Times New Roman"/>
          <w:sz w:val="24"/>
          <w:szCs w:val="24"/>
          <w:highlight w:val="cyan"/>
        </w:rPr>
        <w:t>.</w:t>
      </w:r>
      <w:r w:rsidR="00337107">
        <w:rPr>
          <w:rFonts w:ascii="Times New Roman" w:hAnsi="Times New Roman" w:cs="Times New Roman"/>
          <w:sz w:val="24"/>
          <w:szCs w:val="24"/>
        </w:rPr>
        <w:t xml:space="preserve"> </w:t>
      </w:r>
      <w:r w:rsidR="00703D07" w:rsidRPr="004E5B83">
        <w:rPr>
          <w:rFonts w:ascii="Times New Roman" w:hAnsi="Times New Roman" w:cs="Times New Roman"/>
          <w:sz w:val="24"/>
          <w:szCs w:val="24"/>
          <w:lang w:val="pt-BR" w:eastAsia="pt-BR"/>
        </w:rPr>
        <w:t xml:space="preserve">Por meio do método de rotação VARIMAX, realizado pelo </w:t>
      </w:r>
      <w:r w:rsidR="00703D07" w:rsidRPr="004E5B83">
        <w:rPr>
          <w:rFonts w:ascii="Times New Roman" w:hAnsi="Times New Roman" w:cs="Times New Roman"/>
          <w:i/>
          <w:sz w:val="24"/>
          <w:szCs w:val="24"/>
          <w:lang w:val="pt-BR" w:eastAsia="pt-BR"/>
        </w:rPr>
        <w:t>software</w:t>
      </w:r>
      <w:r w:rsidR="00703D07" w:rsidRPr="004E5B83">
        <w:rPr>
          <w:rFonts w:ascii="Times New Roman" w:hAnsi="Times New Roman" w:cs="Times New Roman"/>
          <w:sz w:val="24"/>
          <w:szCs w:val="24"/>
          <w:lang w:val="pt-BR" w:eastAsia="pt-BR"/>
        </w:rPr>
        <w:t xml:space="preserve"> SPSS (Dancey &amp; Reidy, 2006; Field, 2009</w:t>
      </w:r>
      <w:r w:rsidR="009456F0" w:rsidRPr="004E5B83">
        <w:rPr>
          <w:rFonts w:ascii="Times New Roman" w:hAnsi="Times New Roman" w:cs="Times New Roman"/>
          <w:sz w:val="24"/>
          <w:szCs w:val="24"/>
          <w:lang w:val="pt-BR" w:eastAsia="pt-BR"/>
        </w:rPr>
        <w:t xml:space="preserve">; </w:t>
      </w:r>
      <w:r w:rsidR="009456F0" w:rsidRPr="004E5B83">
        <w:rPr>
          <w:rFonts w:ascii="Times New Roman" w:hAnsi="Times New Roman" w:cs="Times New Roman"/>
          <w:bCs/>
          <w:sz w:val="24"/>
          <w:szCs w:val="24"/>
          <w:lang w:val="pt-BR"/>
        </w:rPr>
        <w:t>Hair, Black, Babin &amp; Anderson, 2010</w:t>
      </w:r>
      <w:r w:rsidR="00703D07" w:rsidRPr="004E5B83">
        <w:rPr>
          <w:rFonts w:ascii="Times New Roman" w:hAnsi="Times New Roman" w:cs="Times New Roman"/>
          <w:sz w:val="24"/>
          <w:szCs w:val="24"/>
          <w:lang w:val="pt-BR" w:eastAsia="pt-BR"/>
        </w:rPr>
        <w:t>), procedeu-se duas análises fatoria</w:t>
      </w:r>
      <w:r w:rsidR="006B593D" w:rsidRPr="004E5B83">
        <w:rPr>
          <w:rFonts w:ascii="Times New Roman" w:hAnsi="Times New Roman" w:cs="Times New Roman"/>
          <w:sz w:val="24"/>
          <w:szCs w:val="24"/>
          <w:lang w:val="pt-BR" w:eastAsia="pt-BR"/>
        </w:rPr>
        <w:t>is</w:t>
      </w:r>
      <w:r w:rsidR="00703D07" w:rsidRPr="004E5B83">
        <w:rPr>
          <w:rFonts w:ascii="Times New Roman" w:hAnsi="Times New Roman" w:cs="Times New Roman"/>
          <w:sz w:val="24"/>
          <w:szCs w:val="24"/>
          <w:lang w:val="pt-BR" w:eastAsia="pt-BR"/>
        </w:rPr>
        <w:t xml:space="preserve"> do conjunto de elementos obtidos através das questões associativas referentes às dimensões identitárias, uma para o meio rural e outra para o urbano. O método de extração</w:t>
      </w:r>
      <w:r w:rsidR="00703D07" w:rsidRPr="004E5B83">
        <w:rPr>
          <w:rFonts w:ascii="Times New Roman" w:hAnsi="Times New Roman" w:cs="Times New Roman"/>
          <w:sz w:val="24"/>
          <w:szCs w:val="24"/>
          <w:lang w:val="pt-BR"/>
        </w:rPr>
        <w:t xml:space="preserve"> </w:t>
      </w:r>
      <w:r w:rsidR="00703D07" w:rsidRPr="004E5B83">
        <w:rPr>
          <w:rFonts w:ascii="Times New Roman" w:hAnsi="Times New Roman" w:cs="Times New Roman"/>
          <w:sz w:val="24"/>
          <w:szCs w:val="24"/>
          <w:lang w:val="pt-BR" w:eastAsia="pt-BR"/>
        </w:rPr>
        <w:t>de fatores consistiu na identificação</w:t>
      </w:r>
      <w:r w:rsidR="00703D07" w:rsidRPr="004E5B83">
        <w:rPr>
          <w:rFonts w:ascii="Times New Roman" w:hAnsi="Times New Roman" w:cs="Times New Roman"/>
          <w:sz w:val="24"/>
          <w:szCs w:val="24"/>
          <w:lang w:val="pt-BR"/>
        </w:rPr>
        <w:t xml:space="preserve"> </w:t>
      </w:r>
      <w:r w:rsidR="00703D07" w:rsidRPr="004E5B83">
        <w:rPr>
          <w:rFonts w:ascii="Times New Roman" w:hAnsi="Times New Roman" w:cs="Times New Roman"/>
          <w:sz w:val="24"/>
          <w:szCs w:val="24"/>
          <w:lang w:val="pt-BR" w:eastAsia="pt-BR"/>
        </w:rPr>
        <w:t>de seus componentes</w:t>
      </w:r>
      <w:r w:rsidR="00703D07" w:rsidRPr="004E5B83">
        <w:rPr>
          <w:rFonts w:ascii="Times New Roman" w:hAnsi="Times New Roman" w:cs="Times New Roman"/>
          <w:sz w:val="24"/>
          <w:szCs w:val="24"/>
          <w:lang w:val="pt-BR"/>
        </w:rPr>
        <w:t xml:space="preserve"> </w:t>
      </w:r>
      <w:r w:rsidR="00703D07" w:rsidRPr="004E5B83">
        <w:rPr>
          <w:rFonts w:ascii="Times New Roman" w:hAnsi="Times New Roman" w:cs="Times New Roman"/>
          <w:sz w:val="24"/>
          <w:szCs w:val="24"/>
          <w:lang w:val="pt-BR" w:eastAsia="pt-BR"/>
        </w:rPr>
        <w:t xml:space="preserve">principais. A escolha do número de fatores foi realizada utilizando o critério de autovalor maior do que 1, </w:t>
      </w:r>
      <w:r w:rsidR="006B593D" w:rsidRPr="004E5B83">
        <w:rPr>
          <w:rFonts w:ascii="Times New Roman" w:hAnsi="Times New Roman" w:cs="Times New Roman"/>
          <w:sz w:val="24"/>
          <w:szCs w:val="24"/>
          <w:lang w:val="pt-BR" w:eastAsia="pt-BR"/>
        </w:rPr>
        <w:t>o que</w:t>
      </w:r>
      <w:r w:rsidR="00703D07" w:rsidRPr="004E5B83">
        <w:rPr>
          <w:rFonts w:ascii="Times New Roman" w:hAnsi="Times New Roman" w:cs="Times New Roman"/>
          <w:sz w:val="24"/>
          <w:szCs w:val="24"/>
          <w:lang w:val="pt-BR" w:eastAsia="pt-BR"/>
        </w:rPr>
        <w:t xml:space="preserve"> significa aproveitar as variabilidades importantes dos fatores em substituição </w:t>
      </w:r>
      <w:r w:rsidR="006B593D" w:rsidRPr="004E5B83">
        <w:rPr>
          <w:rFonts w:ascii="Times New Roman" w:hAnsi="Times New Roman" w:cs="Times New Roman"/>
          <w:sz w:val="24"/>
          <w:szCs w:val="24"/>
          <w:lang w:val="pt-BR" w:eastAsia="pt-BR"/>
        </w:rPr>
        <w:t>às</w:t>
      </w:r>
      <w:r w:rsidR="00703D07" w:rsidRPr="004E5B83">
        <w:rPr>
          <w:rFonts w:ascii="Times New Roman" w:hAnsi="Times New Roman" w:cs="Times New Roman"/>
          <w:sz w:val="24"/>
          <w:szCs w:val="24"/>
          <w:lang w:val="pt-BR" w:eastAsia="pt-BR"/>
        </w:rPr>
        <w:t xml:space="preserve"> variáveis originais. Posteriormente, os fatores foram agrupados segundo eixos temáticos</w:t>
      </w:r>
      <w:r w:rsidR="006B593D" w:rsidRPr="004E5B83">
        <w:rPr>
          <w:rFonts w:ascii="Times New Roman" w:hAnsi="Times New Roman" w:cs="Times New Roman"/>
          <w:sz w:val="24"/>
          <w:szCs w:val="24"/>
          <w:lang w:val="pt-BR" w:eastAsia="pt-BR"/>
        </w:rPr>
        <w:t>,</w:t>
      </w:r>
      <w:r w:rsidR="00703D07" w:rsidRPr="004E5B83">
        <w:rPr>
          <w:rFonts w:ascii="Times New Roman" w:hAnsi="Times New Roman" w:cs="Times New Roman"/>
          <w:sz w:val="24"/>
          <w:szCs w:val="24"/>
          <w:lang w:val="pt-BR" w:eastAsia="pt-BR"/>
        </w:rPr>
        <w:t xml:space="preserve"> que foram nomeados por três pesquisadores, em separa</w:t>
      </w:r>
      <w:r w:rsidR="003201C6" w:rsidRPr="004E5B83">
        <w:rPr>
          <w:rFonts w:ascii="Times New Roman" w:hAnsi="Times New Roman" w:cs="Times New Roman"/>
          <w:sz w:val="24"/>
          <w:szCs w:val="24"/>
          <w:lang w:val="pt-BR" w:eastAsia="pt-BR"/>
        </w:rPr>
        <w:t>do e depois por um consenso. Ess</w:t>
      </w:r>
      <w:r w:rsidR="00703D07" w:rsidRPr="004E5B83">
        <w:rPr>
          <w:rFonts w:ascii="Times New Roman" w:hAnsi="Times New Roman" w:cs="Times New Roman"/>
          <w:sz w:val="24"/>
          <w:szCs w:val="24"/>
          <w:lang w:val="pt-BR" w:eastAsia="pt-BR"/>
        </w:rPr>
        <w:t xml:space="preserve">a </w:t>
      </w:r>
      <w:r w:rsidR="003201C6" w:rsidRPr="004E5B83">
        <w:rPr>
          <w:rFonts w:ascii="Times New Roman" w:hAnsi="Times New Roman" w:cs="Times New Roman"/>
          <w:sz w:val="24"/>
          <w:szCs w:val="24"/>
          <w:lang w:val="pt-BR" w:eastAsia="pt-BR"/>
        </w:rPr>
        <w:t>estratégia metodoló</w:t>
      </w:r>
      <w:r w:rsidR="00703D07" w:rsidRPr="004E5B83">
        <w:rPr>
          <w:rFonts w:ascii="Times New Roman" w:hAnsi="Times New Roman" w:cs="Times New Roman"/>
          <w:sz w:val="24"/>
          <w:szCs w:val="24"/>
          <w:lang w:val="pt-BR" w:eastAsia="pt-BR"/>
        </w:rPr>
        <w:t>gi</w:t>
      </w:r>
      <w:r w:rsidR="003201C6" w:rsidRPr="004E5B83">
        <w:rPr>
          <w:rFonts w:ascii="Times New Roman" w:hAnsi="Times New Roman" w:cs="Times New Roman"/>
          <w:sz w:val="24"/>
          <w:szCs w:val="24"/>
          <w:lang w:val="pt-BR" w:eastAsia="pt-BR"/>
        </w:rPr>
        <w:t>c</w:t>
      </w:r>
      <w:r w:rsidR="00703D07" w:rsidRPr="004E5B83">
        <w:rPr>
          <w:rFonts w:ascii="Times New Roman" w:hAnsi="Times New Roman" w:cs="Times New Roman"/>
          <w:sz w:val="24"/>
          <w:szCs w:val="24"/>
          <w:lang w:val="pt-BR" w:eastAsia="pt-BR"/>
        </w:rPr>
        <w:t>a teve a intenção de comparar os meios urbano e rural</w:t>
      </w:r>
      <w:r w:rsidR="006B593D" w:rsidRPr="004E5B83">
        <w:rPr>
          <w:rFonts w:ascii="Times New Roman" w:hAnsi="Times New Roman" w:cs="Times New Roman"/>
          <w:sz w:val="24"/>
          <w:szCs w:val="24"/>
          <w:lang w:val="pt-BR" w:eastAsia="pt-BR"/>
        </w:rPr>
        <w:t>,</w:t>
      </w:r>
      <w:r w:rsidR="00703D07" w:rsidRPr="004E5B83">
        <w:rPr>
          <w:rFonts w:ascii="Times New Roman" w:hAnsi="Times New Roman" w:cs="Times New Roman"/>
          <w:sz w:val="24"/>
          <w:szCs w:val="24"/>
          <w:lang w:val="pt-BR" w:eastAsia="pt-BR"/>
        </w:rPr>
        <w:t xml:space="preserve"> segundo os resultados dos fatores.</w:t>
      </w:r>
    </w:p>
    <w:p w:rsidR="00C2659B" w:rsidRPr="004E5B83" w:rsidRDefault="00C2659B" w:rsidP="005169AC">
      <w:pPr>
        <w:widowControl w:val="0"/>
        <w:spacing w:after="0" w:line="240" w:lineRule="auto"/>
        <w:jc w:val="both"/>
        <w:rPr>
          <w:rFonts w:ascii="Times New Roman" w:hAnsi="Times New Roman" w:cs="Times New Roman"/>
          <w:b/>
          <w:bCs/>
          <w:sz w:val="24"/>
          <w:szCs w:val="24"/>
          <w:lang w:val="pt-BR"/>
        </w:rPr>
      </w:pPr>
    </w:p>
    <w:p w:rsidR="007B4101" w:rsidRPr="004E5B83" w:rsidRDefault="007B4101" w:rsidP="005169AC">
      <w:pPr>
        <w:widowControl w:val="0"/>
        <w:spacing w:after="0" w:line="240" w:lineRule="auto"/>
        <w:jc w:val="center"/>
        <w:rPr>
          <w:rFonts w:ascii="Times New Roman" w:hAnsi="Times New Roman" w:cs="Times New Roman"/>
          <w:b/>
          <w:bCs/>
          <w:sz w:val="24"/>
          <w:szCs w:val="24"/>
          <w:lang w:val="pt-BR"/>
        </w:rPr>
      </w:pPr>
      <w:r w:rsidRPr="004E5B83">
        <w:rPr>
          <w:rFonts w:ascii="Times New Roman" w:hAnsi="Times New Roman" w:cs="Times New Roman"/>
          <w:b/>
          <w:bCs/>
          <w:sz w:val="24"/>
          <w:szCs w:val="24"/>
          <w:lang w:val="pt-BR"/>
        </w:rPr>
        <w:t>Resultados</w:t>
      </w:r>
    </w:p>
    <w:p w:rsidR="007B4101" w:rsidRPr="00E97D59" w:rsidRDefault="007B4101" w:rsidP="005169AC">
      <w:pPr>
        <w:widowControl w:val="0"/>
        <w:spacing w:after="0" w:line="240" w:lineRule="auto"/>
        <w:ind w:firstLine="720"/>
        <w:jc w:val="both"/>
        <w:rPr>
          <w:rFonts w:ascii="Times New Roman" w:hAnsi="Times New Roman" w:cs="Times New Roman"/>
          <w:sz w:val="24"/>
          <w:szCs w:val="24"/>
          <w:lang w:val="pt-BR"/>
        </w:rPr>
      </w:pPr>
      <w:r w:rsidRPr="004E5B83">
        <w:rPr>
          <w:rFonts w:ascii="Times New Roman" w:hAnsi="Times New Roman" w:cs="Times New Roman"/>
          <w:sz w:val="24"/>
          <w:szCs w:val="24"/>
          <w:lang w:val="pt-BR"/>
        </w:rPr>
        <w:t xml:space="preserve">Os resultados são apresentados em </w:t>
      </w:r>
      <w:r w:rsidR="00A144FA" w:rsidRPr="004E5B83">
        <w:rPr>
          <w:rFonts w:ascii="Times New Roman" w:hAnsi="Times New Roman" w:cs="Times New Roman"/>
          <w:sz w:val="24"/>
          <w:szCs w:val="24"/>
          <w:lang w:val="pt-BR"/>
        </w:rPr>
        <w:t>quatro</w:t>
      </w:r>
      <w:r w:rsidRPr="004E5B83">
        <w:rPr>
          <w:rFonts w:ascii="Times New Roman" w:hAnsi="Times New Roman" w:cs="Times New Roman"/>
          <w:sz w:val="24"/>
          <w:szCs w:val="24"/>
          <w:lang w:val="pt-BR"/>
        </w:rPr>
        <w:t xml:space="preserve"> subseções: </w:t>
      </w:r>
      <w:r w:rsidR="00A144FA" w:rsidRPr="004E5B83">
        <w:rPr>
          <w:rFonts w:ascii="Times New Roman" w:hAnsi="Times New Roman" w:cs="Times New Roman"/>
          <w:sz w:val="24"/>
          <w:szCs w:val="24"/>
          <w:lang w:val="pt-BR"/>
        </w:rPr>
        <w:t xml:space="preserve">(1) </w:t>
      </w:r>
      <w:r w:rsidR="001826C4" w:rsidRPr="004E5B83">
        <w:rPr>
          <w:rFonts w:ascii="Times New Roman" w:hAnsi="Times New Roman" w:cs="Times New Roman"/>
          <w:sz w:val="24"/>
          <w:szCs w:val="24"/>
          <w:lang w:val="pt-BR"/>
        </w:rPr>
        <w:t>territórios de referência</w:t>
      </w:r>
      <w:r w:rsidR="00F744AA" w:rsidRPr="004E5B83">
        <w:rPr>
          <w:rFonts w:ascii="Times New Roman" w:hAnsi="Times New Roman" w:cs="Times New Roman"/>
          <w:sz w:val="24"/>
          <w:szCs w:val="24"/>
          <w:lang w:val="pt-BR"/>
        </w:rPr>
        <w:t xml:space="preserve"> campo-cidade</w:t>
      </w:r>
      <w:r w:rsidR="001826C4" w:rsidRPr="004E5B83">
        <w:rPr>
          <w:rFonts w:ascii="Times New Roman" w:hAnsi="Times New Roman" w:cs="Times New Roman"/>
          <w:sz w:val="24"/>
          <w:szCs w:val="24"/>
          <w:lang w:val="pt-BR"/>
        </w:rPr>
        <w:t>, abordando a experiência dos participantes no que se refere à relação campo-cidade</w:t>
      </w:r>
      <w:r w:rsidR="003201C6" w:rsidRPr="004E5B83">
        <w:rPr>
          <w:rFonts w:ascii="Times New Roman" w:hAnsi="Times New Roman" w:cs="Times New Roman"/>
          <w:sz w:val="24"/>
          <w:szCs w:val="24"/>
          <w:lang w:val="pt-BR"/>
        </w:rPr>
        <w:t xml:space="preserve">; </w:t>
      </w:r>
      <w:r w:rsidRPr="004E5B83">
        <w:rPr>
          <w:rFonts w:ascii="Times New Roman" w:hAnsi="Times New Roman" w:cs="Times New Roman"/>
          <w:sz w:val="24"/>
          <w:szCs w:val="24"/>
          <w:lang w:val="pt-BR"/>
        </w:rPr>
        <w:t>(</w:t>
      </w:r>
      <w:r w:rsidR="00A144FA" w:rsidRPr="004E5B83">
        <w:rPr>
          <w:rFonts w:ascii="Times New Roman" w:hAnsi="Times New Roman" w:cs="Times New Roman"/>
          <w:sz w:val="24"/>
          <w:szCs w:val="24"/>
          <w:lang w:val="pt-BR"/>
        </w:rPr>
        <w:t>2</w:t>
      </w:r>
      <w:r w:rsidRPr="004E5B83">
        <w:rPr>
          <w:rFonts w:ascii="Times New Roman" w:hAnsi="Times New Roman" w:cs="Times New Roman"/>
          <w:sz w:val="24"/>
          <w:szCs w:val="24"/>
          <w:lang w:val="pt-BR"/>
        </w:rPr>
        <w:t>) composição do campo semântico</w:t>
      </w:r>
      <w:r w:rsidR="00F744AA" w:rsidRPr="004E5B83">
        <w:rPr>
          <w:rFonts w:ascii="Times New Roman" w:hAnsi="Times New Roman" w:cs="Times New Roman"/>
          <w:sz w:val="24"/>
          <w:szCs w:val="24"/>
          <w:lang w:val="pt-BR"/>
        </w:rPr>
        <w:t xml:space="preserve"> por dimensão e território</w:t>
      </w:r>
      <w:r w:rsidRPr="004E5B83">
        <w:rPr>
          <w:rFonts w:ascii="Times New Roman" w:hAnsi="Times New Roman" w:cs="Times New Roman"/>
          <w:sz w:val="24"/>
          <w:szCs w:val="24"/>
          <w:lang w:val="pt-BR"/>
        </w:rPr>
        <w:t xml:space="preserve">, em que são apresentados os elementos que compõem as dimensões dos estereótipos (DE), valores (DV) e afetos (DA), referentes ao </w:t>
      </w:r>
      <w:r w:rsidR="00EB4861"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rural</w:t>
      </w:r>
      <w:r w:rsidR="00EB4861"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 xml:space="preserve"> e à </w:t>
      </w:r>
      <w:r w:rsidR="00EB4861"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cidade</w:t>
      </w:r>
      <w:r w:rsidR="00EB4861" w:rsidRPr="004E5B83">
        <w:rPr>
          <w:rFonts w:ascii="Times New Roman" w:hAnsi="Times New Roman" w:cs="Times New Roman"/>
          <w:sz w:val="24"/>
          <w:szCs w:val="24"/>
          <w:lang w:val="pt-BR"/>
        </w:rPr>
        <w:t>’</w:t>
      </w:r>
      <w:r w:rsidRPr="004E5B83">
        <w:rPr>
          <w:rFonts w:ascii="Times New Roman" w:hAnsi="Times New Roman" w:cs="Times New Roman"/>
          <w:sz w:val="24"/>
          <w:szCs w:val="24"/>
          <w:lang w:val="pt-BR"/>
        </w:rPr>
        <w:t>; (</w:t>
      </w:r>
      <w:r w:rsidR="00A144FA" w:rsidRPr="004E5B83">
        <w:rPr>
          <w:rFonts w:ascii="Times New Roman" w:hAnsi="Times New Roman" w:cs="Times New Roman"/>
          <w:sz w:val="24"/>
          <w:szCs w:val="24"/>
          <w:lang w:val="pt-BR"/>
        </w:rPr>
        <w:t>3</w:t>
      </w:r>
      <w:r w:rsidRPr="004E5B83">
        <w:rPr>
          <w:rFonts w:ascii="Times New Roman" w:hAnsi="Times New Roman" w:cs="Times New Roman"/>
          <w:sz w:val="24"/>
          <w:szCs w:val="24"/>
          <w:lang w:val="pt-BR"/>
        </w:rPr>
        <w:t xml:space="preserve">) </w:t>
      </w:r>
      <w:r w:rsidRPr="004E5B83">
        <w:rPr>
          <w:rFonts w:ascii="Times New Roman" w:hAnsi="Times New Roman" w:cs="Times New Roman"/>
          <w:sz w:val="24"/>
          <w:szCs w:val="24"/>
          <w:lang w:val="pt-BR" w:eastAsia="pt-BR"/>
        </w:rPr>
        <w:t xml:space="preserve">dimensões identitárias e suas tematizações, a partir da análise fatorial realizada; </w:t>
      </w:r>
      <w:r w:rsidR="00A144FA" w:rsidRPr="004E5B83">
        <w:rPr>
          <w:rFonts w:ascii="Times New Roman" w:hAnsi="Times New Roman" w:cs="Times New Roman"/>
          <w:sz w:val="24"/>
          <w:szCs w:val="24"/>
          <w:lang w:val="pt-BR" w:eastAsia="pt-BR"/>
        </w:rPr>
        <w:t>e (4</w:t>
      </w:r>
      <w:r w:rsidRPr="004E5B83">
        <w:rPr>
          <w:rFonts w:ascii="Times New Roman" w:hAnsi="Times New Roman" w:cs="Times New Roman"/>
          <w:sz w:val="24"/>
          <w:szCs w:val="24"/>
          <w:lang w:val="pt-BR" w:eastAsia="pt-BR"/>
        </w:rPr>
        <w:t>) s</w:t>
      </w:r>
      <w:r w:rsidRPr="004E5B83">
        <w:rPr>
          <w:rFonts w:ascii="Times New Roman" w:hAnsi="Times New Roman" w:cs="Times New Roman"/>
          <w:sz w:val="24"/>
          <w:szCs w:val="24"/>
          <w:lang w:val="pt-BR"/>
        </w:rPr>
        <w:t>istema dimensional DE-DV-DA, com a projeção dos fatores no Diagrama de Venn, segundo as dimensões analisadas.</w:t>
      </w:r>
      <w:r w:rsidRPr="00E97D59">
        <w:rPr>
          <w:rFonts w:ascii="Times New Roman" w:hAnsi="Times New Roman" w:cs="Times New Roman"/>
          <w:sz w:val="24"/>
          <w:szCs w:val="24"/>
          <w:lang w:val="pt-BR"/>
        </w:rPr>
        <w:t xml:space="preserve">  </w:t>
      </w:r>
    </w:p>
    <w:p w:rsidR="00A7241E" w:rsidRDefault="00A7241E" w:rsidP="00707E06">
      <w:pPr>
        <w:widowControl w:val="0"/>
        <w:spacing w:after="0" w:line="240" w:lineRule="auto"/>
        <w:ind w:firstLine="720"/>
        <w:jc w:val="both"/>
        <w:rPr>
          <w:rFonts w:ascii="Times New Roman" w:hAnsi="Times New Roman" w:cs="Times New Roman"/>
          <w:sz w:val="24"/>
          <w:szCs w:val="24"/>
          <w:lang w:val="pt-BR"/>
        </w:rPr>
      </w:pPr>
    </w:p>
    <w:p w:rsidR="00C27778" w:rsidRPr="00E97D59" w:rsidRDefault="00C27778" w:rsidP="00C27778">
      <w:pPr>
        <w:tabs>
          <w:tab w:val="left" w:pos="2450"/>
        </w:tabs>
        <w:spacing w:after="0" w:line="240" w:lineRule="auto"/>
        <w:jc w:val="both"/>
        <w:rPr>
          <w:rFonts w:ascii="Times New Roman" w:hAnsi="Times New Roman" w:cs="Times New Roman"/>
          <w:b/>
          <w:sz w:val="24"/>
          <w:szCs w:val="24"/>
          <w:lang w:val="pt-BR"/>
        </w:rPr>
      </w:pPr>
      <w:r w:rsidRPr="001826C4">
        <w:rPr>
          <w:rFonts w:ascii="Times New Roman" w:hAnsi="Times New Roman" w:cs="Times New Roman"/>
          <w:b/>
          <w:sz w:val="24"/>
          <w:szCs w:val="24"/>
          <w:lang w:val="pt-BR"/>
        </w:rPr>
        <w:t>1. Territórios de referência</w:t>
      </w:r>
      <w:r>
        <w:rPr>
          <w:rFonts w:ascii="Times New Roman" w:hAnsi="Times New Roman" w:cs="Times New Roman"/>
          <w:b/>
          <w:sz w:val="24"/>
          <w:szCs w:val="24"/>
          <w:lang w:val="pt-BR"/>
        </w:rPr>
        <w:t xml:space="preserve"> campo-cidade</w:t>
      </w:r>
    </w:p>
    <w:p w:rsidR="00C27778" w:rsidRDefault="00C27778" w:rsidP="00C27778">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Das 400 UCI’s analisadas por meio da CHD (200 relativas ao ‘rural’ e 200 referentes à ‘cidade’),</w:t>
      </w:r>
      <w:r w:rsidRPr="00E97D59">
        <w:rPr>
          <w:rFonts w:ascii="Times New Roman" w:hAnsi="Times New Roman" w:cs="Times New Roman"/>
          <w:sz w:val="24"/>
          <w:szCs w:val="24"/>
          <w:lang w:val="pt-BR"/>
        </w:rPr>
        <w:t xml:space="preserve"> houve aproveitamento de 80.34% do </w:t>
      </w:r>
      <w:r w:rsidRPr="00E97D59">
        <w:rPr>
          <w:rFonts w:ascii="Times New Roman" w:hAnsi="Times New Roman" w:cs="Times New Roman"/>
          <w:i/>
          <w:iCs/>
          <w:sz w:val="24"/>
          <w:szCs w:val="24"/>
          <w:lang w:val="pt-BR"/>
        </w:rPr>
        <w:t>corpus</w:t>
      </w:r>
      <w:r w:rsidRPr="00E97D59">
        <w:rPr>
          <w:rFonts w:ascii="Times New Roman" w:hAnsi="Times New Roman" w:cs="Times New Roman"/>
          <w:sz w:val="24"/>
          <w:szCs w:val="24"/>
          <w:lang w:val="pt-BR"/>
        </w:rPr>
        <w:t xml:space="preserve"> de dados origina</w:t>
      </w:r>
      <w:r>
        <w:rPr>
          <w:rFonts w:ascii="Times New Roman" w:hAnsi="Times New Roman" w:cs="Times New Roman"/>
          <w:sz w:val="24"/>
          <w:szCs w:val="24"/>
          <w:lang w:val="pt-BR"/>
        </w:rPr>
        <w:t xml:space="preserve">l, tendo sido geradas </w:t>
      </w:r>
      <w:r>
        <w:rPr>
          <w:rFonts w:ascii="Times New Roman" w:hAnsi="Times New Roman" w:cs="Times New Roman"/>
          <w:sz w:val="24"/>
          <w:szCs w:val="24"/>
          <w:lang w:val="pt-BR"/>
        </w:rPr>
        <w:lastRenderedPageBreak/>
        <w:t xml:space="preserve">654 UCE’s. Conforme dendrograma apresentado </w:t>
      </w:r>
      <w:r w:rsidRPr="004A5E2D">
        <w:rPr>
          <w:rFonts w:ascii="Times New Roman" w:hAnsi="Times New Roman" w:cs="Times New Roman"/>
          <w:sz w:val="24"/>
          <w:szCs w:val="24"/>
          <w:lang w:val="pt-BR"/>
        </w:rPr>
        <w:t>na Figura 1, a análise indicou a formação de três classes estáveis, reunidas em dois eixos: ‘Eles e a cidade deles’ (Classe 1) e ‘Nós e a cidade’ (Classe 2), compondo o e</w:t>
      </w:r>
      <w:r>
        <w:rPr>
          <w:rFonts w:ascii="Times New Roman" w:hAnsi="Times New Roman" w:cs="Times New Roman"/>
          <w:sz w:val="24"/>
          <w:szCs w:val="24"/>
          <w:lang w:val="pt-BR"/>
        </w:rPr>
        <w:t>ixo 1 ‘</w:t>
      </w:r>
      <w:r w:rsidRPr="004A5E2D">
        <w:rPr>
          <w:rFonts w:ascii="Times New Roman" w:hAnsi="Times New Roman" w:cs="Times New Roman"/>
          <w:sz w:val="24"/>
          <w:szCs w:val="24"/>
          <w:lang w:val="pt-BR"/>
        </w:rPr>
        <w:t>A cidade e suas faces</w:t>
      </w:r>
      <w:r>
        <w:rPr>
          <w:rFonts w:ascii="Times New Roman" w:hAnsi="Times New Roman" w:cs="Times New Roman"/>
          <w:sz w:val="24"/>
          <w:szCs w:val="24"/>
          <w:lang w:val="pt-BR"/>
        </w:rPr>
        <w:t>’</w:t>
      </w:r>
      <w:r w:rsidRPr="004A5E2D">
        <w:rPr>
          <w:rFonts w:ascii="Times New Roman" w:hAnsi="Times New Roman" w:cs="Times New Roman"/>
          <w:sz w:val="24"/>
          <w:szCs w:val="24"/>
          <w:lang w:val="pt-BR"/>
        </w:rPr>
        <w:t xml:space="preserve">; e </w:t>
      </w:r>
      <w:r>
        <w:rPr>
          <w:rFonts w:ascii="Times New Roman" w:hAnsi="Times New Roman" w:cs="Times New Roman"/>
          <w:sz w:val="24"/>
          <w:szCs w:val="24"/>
          <w:lang w:val="pt-BR"/>
        </w:rPr>
        <w:t>‘</w:t>
      </w:r>
      <w:r w:rsidRPr="004A5E2D">
        <w:rPr>
          <w:rFonts w:ascii="Times New Roman" w:hAnsi="Times New Roman" w:cs="Times New Roman"/>
          <w:sz w:val="24"/>
          <w:szCs w:val="24"/>
          <w:lang w:val="pt-BR"/>
        </w:rPr>
        <w:t>Nós e o nosso rural</w:t>
      </w:r>
      <w:r>
        <w:rPr>
          <w:rFonts w:ascii="Times New Roman" w:hAnsi="Times New Roman" w:cs="Times New Roman"/>
          <w:sz w:val="24"/>
          <w:szCs w:val="24"/>
          <w:lang w:val="pt-BR"/>
        </w:rPr>
        <w:t>’</w:t>
      </w:r>
      <w:r w:rsidRPr="004A5E2D">
        <w:rPr>
          <w:rFonts w:ascii="Times New Roman" w:hAnsi="Times New Roman" w:cs="Times New Roman"/>
          <w:sz w:val="24"/>
          <w:szCs w:val="24"/>
          <w:lang w:val="pt-BR"/>
        </w:rPr>
        <w:t xml:space="preserve"> (Classe 3), que compõe o segundo eixo </w:t>
      </w:r>
      <w:r>
        <w:rPr>
          <w:rFonts w:ascii="Times New Roman" w:hAnsi="Times New Roman" w:cs="Times New Roman"/>
          <w:sz w:val="24"/>
          <w:szCs w:val="24"/>
          <w:lang w:val="pt-BR"/>
        </w:rPr>
        <w:t>‘</w:t>
      </w:r>
      <w:r w:rsidRPr="004A5E2D">
        <w:rPr>
          <w:rFonts w:ascii="Times New Roman" w:hAnsi="Times New Roman" w:cs="Times New Roman"/>
          <w:sz w:val="24"/>
          <w:szCs w:val="24"/>
          <w:lang w:val="pt-BR"/>
        </w:rPr>
        <w:t>O rural comunitário</w:t>
      </w:r>
      <w:r>
        <w:rPr>
          <w:rFonts w:ascii="Times New Roman" w:hAnsi="Times New Roman" w:cs="Times New Roman"/>
          <w:sz w:val="24"/>
          <w:szCs w:val="24"/>
          <w:lang w:val="pt-BR"/>
        </w:rPr>
        <w:t>’</w:t>
      </w:r>
      <w:r w:rsidRPr="004A5E2D">
        <w:rPr>
          <w:rFonts w:ascii="Times New Roman" w:hAnsi="Times New Roman" w:cs="Times New Roman"/>
          <w:sz w:val="24"/>
          <w:szCs w:val="24"/>
          <w:lang w:val="pt-BR"/>
        </w:rPr>
        <w:t>. Em cada classe, foram selecionadas as 20 palavras com maior qui-quadrado, conforme Figura 1.</w:t>
      </w:r>
    </w:p>
    <w:p w:rsidR="00C27778" w:rsidRDefault="00C27778" w:rsidP="00C27778">
      <w:pPr>
        <w:spacing w:after="0" w:line="240" w:lineRule="auto"/>
        <w:ind w:firstLine="708"/>
        <w:jc w:val="both"/>
        <w:rPr>
          <w:rFonts w:ascii="Times New Roman" w:hAnsi="Times New Roman" w:cs="Times New Roman"/>
          <w:i/>
          <w:sz w:val="20"/>
          <w:szCs w:val="20"/>
          <w:lang w:val="pt-BR"/>
        </w:rPr>
      </w:pPr>
    </w:p>
    <w:p w:rsidR="00CC6897" w:rsidRDefault="00BD08D0" w:rsidP="00C27778">
      <w:pPr>
        <w:spacing w:after="0" w:line="240" w:lineRule="auto"/>
        <w:ind w:firstLine="708"/>
        <w:jc w:val="both"/>
        <w:rPr>
          <w:rFonts w:ascii="Times New Roman" w:hAnsi="Times New Roman" w:cs="Times New Roman"/>
          <w:i/>
          <w:sz w:val="20"/>
          <w:szCs w:val="20"/>
          <w:lang w:val="pt-BR"/>
        </w:rPr>
      </w:pPr>
      <w:r>
        <w:rPr>
          <w:noProof/>
          <w:lang w:val="pt-BR" w:eastAsia="pt-BR"/>
        </w:rPr>
        <mc:AlternateContent>
          <mc:Choice Requires="wps">
            <w:drawing>
              <wp:anchor distT="45720" distB="45720" distL="114300" distR="114300" simplePos="0" relativeHeight="251667456" behindDoc="0" locked="0" layoutInCell="1" allowOverlap="1">
                <wp:simplePos x="0" y="0"/>
                <wp:positionH relativeFrom="column">
                  <wp:posOffset>2863850</wp:posOffset>
                </wp:positionH>
                <wp:positionV relativeFrom="paragraph">
                  <wp:posOffset>107950</wp:posOffset>
                </wp:positionV>
                <wp:extent cx="648335" cy="248920"/>
                <wp:effectExtent l="0" t="0" r="18415" b="1778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48920"/>
                        </a:xfrm>
                        <a:prstGeom prst="rect">
                          <a:avLst/>
                        </a:prstGeom>
                        <a:solidFill>
                          <a:srgbClr val="FFFFFF"/>
                        </a:solidFill>
                        <a:ln w="9525">
                          <a:solidFill>
                            <a:srgbClr val="000000"/>
                          </a:solidFill>
                          <a:miter lim="800000"/>
                          <a:headEnd/>
                          <a:tailEnd/>
                        </a:ln>
                      </wps:spPr>
                      <wps:txbx>
                        <w:txbxContent>
                          <w:p w:rsidR="00C2659B" w:rsidRPr="00E97D59" w:rsidRDefault="00C2659B"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25.5pt;margin-top:8.5pt;width:51.05pt;height:19.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">
                <v:textbox>
                  <w:txbxContent>
                    <w:p w:rsidR="00C2659B" w:rsidRPr="00E97D59" w:rsidRDefault="00C2659B"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R=0.0</w:t>
                      </w:r>
                    </w:p>
                  </w:txbxContent>
                </v:textbox>
                <w10:wrap type="square"/>
              </v:shape>
            </w:pict>
          </mc:Fallback>
        </mc:AlternateContent>
      </w:r>
    </w:p>
    <w:p w:rsidR="00C27778" w:rsidRDefault="00BD08D0" w:rsidP="00C27778">
      <w:pPr>
        <w:spacing w:after="0" w:line="240" w:lineRule="auto"/>
        <w:ind w:firstLine="708"/>
        <w:jc w:val="both"/>
        <w:rPr>
          <w:rFonts w:ascii="Times New Roman" w:hAnsi="Times New Roman" w:cs="Times New Roman"/>
          <w:i/>
          <w:sz w:val="20"/>
          <w:szCs w:val="20"/>
          <w:lang w:val="pt-BR"/>
        </w:rPr>
      </w:pPr>
      <w:r>
        <w:rPr>
          <w:noProof/>
          <w:lang w:val="pt-BR" w:eastAsia="pt-BR"/>
        </w:rPr>
        <mc:AlternateContent>
          <mc:Choice Requires="wps">
            <w:drawing>
              <wp:anchor distT="45720" distB="45720" distL="114300" distR="114300" simplePos="0" relativeHeight="251666432" behindDoc="0" locked="0" layoutInCell="1" allowOverlap="1">
                <wp:simplePos x="0" y="0"/>
                <wp:positionH relativeFrom="column">
                  <wp:posOffset>977900</wp:posOffset>
                </wp:positionH>
                <wp:positionV relativeFrom="paragraph">
                  <wp:posOffset>62865</wp:posOffset>
                </wp:positionV>
                <wp:extent cx="648335" cy="237490"/>
                <wp:effectExtent l="0" t="0" r="18415" b="1016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7490"/>
                        </a:xfrm>
                        <a:prstGeom prst="rect">
                          <a:avLst/>
                        </a:prstGeom>
                        <a:solidFill>
                          <a:srgbClr val="FFFFFF"/>
                        </a:solidFill>
                        <a:ln w="9525">
                          <a:solidFill>
                            <a:srgbClr val="000000"/>
                          </a:solidFill>
                          <a:miter lim="800000"/>
                          <a:headEnd/>
                          <a:tailEnd/>
                        </a:ln>
                      </wps:spPr>
                      <wps:txbx>
                        <w:txbxContent>
                          <w:p w:rsidR="00C2659B" w:rsidRPr="00E97D59" w:rsidRDefault="00C2659B"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7pt;margin-top:4.95pt;width:51.05pt;height:18.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">
                <v:textbox>
                  <w:txbxContent>
                    <w:p w:rsidR="00C2659B" w:rsidRPr="00E97D59" w:rsidRDefault="00C2659B" w:rsidP="006848CD">
                      <w:pPr>
                        <w:jc w:val="center"/>
                        <w:rPr>
                          <w:rFonts w:ascii="Times New Roman" w:hAnsi="Times New Roman" w:cs="Times New Roman"/>
                          <w:sz w:val="18"/>
                          <w:szCs w:val="18"/>
                          <w:lang w:val="pt-BR"/>
                        </w:rPr>
                      </w:pPr>
                      <w:r w:rsidRPr="00E97D59">
                        <w:rPr>
                          <w:rFonts w:ascii="Times New Roman" w:hAnsi="Times New Roman" w:cs="Times New Roman"/>
                          <w:sz w:val="18"/>
                          <w:szCs w:val="18"/>
                        </w:rPr>
                        <w:t>R=0.47</w:t>
                      </w:r>
                    </w:p>
                  </w:txbxContent>
                </v:textbox>
                <w10:wrap type="square"/>
              </v:shape>
            </w:pict>
          </mc:Fallback>
        </mc:AlternateContent>
      </w:r>
    </w:p>
    <w:tbl>
      <w:tblPr>
        <w:tblStyle w:val="Tabelacomgrade"/>
        <w:tblpPr w:leftFromText="180" w:rightFromText="180" w:vertAnchor="page" w:horzAnchor="margin" w:tblpY="3769"/>
        <w:tblW w:w="8811" w:type="dxa"/>
        <w:tblLook w:val="04A0" w:firstRow="1" w:lastRow="0" w:firstColumn="1" w:lastColumn="0" w:noHBand="0" w:noVBand="1"/>
      </w:tblPr>
      <w:tblGrid>
        <w:gridCol w:w="1248"/>
        <w:gridCol w:w="690"/>
        <w:gridCol w:w="672"/>
        <w:gridCol w:w="486"/>
        <w:gridCol w:w="1187"/>
        <w:gridCol w:w="520"/>
        <w:gridCol w:w="672"/>
        <w:gridCol w:w="769"/>
        <w:gridCol w:w="1284"/>
        <w:gridCol w:w="569"/>
        <w:gridCol w:w="714"/>
      </w:tblGrid>
      <w:tr w:rsidR="00CC6897" w:rsidRPr="00E97D59" w:rsidTr="00CC6897">
        <w:tc>
          <w:tcPr>
            <w:tcW w:w="2610" w:type="dxa"/>
            <w:gridSpan w:val="3"/>
            <w:tcBorders>
              <w:top w:val="nil"/>
              <w:left w:val="nil"/>
              <w:bottom w:val="nil"/>
              <w:right w:val="nil"/>
            </w:tcBorders>
          </w:tcPr>
          <w:p w:rsidR="00CC6897" w:rsidRPr="00E97D59" w:rsidRDefault="00CC6897" w:rsidP="00CC6897">
            <w:pPr>
              <w:spacing w:after="0" w:line="240" w:lineRule="auto"/>
              <w:jc w:val="center"/>
              <w:rPr>
                <w:rFonts w:ascii="Times New Roman" w:eastAsia="GaramondPremrPro" w:hAnsi="Times New Roman" w:cs="Times New Roman"/>
                <w:sz w:val="18"/>
                <w:szCs w:val="18"/>
                <w:lang w:val="pt-BR"/>
              </w:rPr>
            </w:pPr>
          </w:p>
        </w:tc>
        <w:tc>
          <w:tcPr>
            <w:tcW w:w="486" w:type="dxa"/>
            <w:tcBorders>
              <w:top w:val="nil"/>
              <w:left w:val="nil"/>
              <w:bottom w:val="single" w:sz="4" w:space="0" w:color="auto"/>
              <w:right w:val="single" w:sz="4" w:space="0" w:color="auto"/>
            </w:tcBorders>
          </w:tcPr>
          <w:p w:rsidR="00CC6897" w:rsidRPr="00E97D59" w:rsidRDefault="00CC6897" w:rsidP="00CC6897">
            <w:pPr>
              <w:spacing w:after="0" w:line="240" w:lineRule="auto"/>
              <w:jc w:val="both"/>
              <w:rPr>
                <w:rFonts w:ascii="Times New Roman" w:eastAsia="GaramondPremrPro" w:hAnsi="Times New Roman" w:cs="Times New Roman"/>
                <w:sz w:val="18"/>
                <w:szCs w:val="18"/>
                <w:lang w:val="pt-BR"/>
              </w:rPr>
            </w:pPr>
          </w:p>
        </w:tc>
        <w:tc>
          <w:tcPr>
            <w:tcW w:w="2379" w:type="dxa"/>
            <w:gridSpan w:val="3"/>
            <w:tcBorders>
              <w:top w:val="single" w:sz="4" w:space="0" w:color="auto"/>
              <w:left w:val="single" w:sz="4" w:space="0" w:color="auto"/>
              <w:bottom w:val="nil"/>
              <w:right w:val="nil"/>
            </w:tcBorders>
          </w:tcPr>
          <w:p w:rsidR="00CC6897" w:rsidRPr="00E97D59" w:rsidRDefault="00CC6897" w:rsidP="00CC6897">
            <w:pPr>
              <w:spacing w:after="0" w:line="240" w:lineRule="auto"/>
              <w:jc w:val="center"/>
              <w:rPr>
                <w:rFonts w:ascii="Times New Roman" w:eastAsia="GaramondPremrPro" w:hAnsi="Times New Roman" w:cs="Times New Roman"/>
                <w:sz w:val="18"/>
                <w:szCs w:val="18"/>
                <w:lang w:val="pt-BR"/>
              </w:rPr>
            </w:pPr>
          </w:p>
        </w:tc>
        <w:tc>
          <w:tcPr>
            <w:tcW w:w="769" w:type="dxa"/>
            <w:tcBorders>
              <w:top w:val="single" w:sz="4" w:space="0" w:color="auto"/>
              <w:left w:val="nil"/>
              <w:bottom w:val="nil"/>
              <w:right w:val="nil"/>
            </w:tcBorders>
          </w:tcPr>
          <w:p w:rsidR="00CC6897" w:rsidRPr="00E97D59" w:rsidRDefault="00CC6897" w:rsidP="00CC6897">
            <w:pPr>
              <w:spacing w:after="0" w:line="240" w:lineRule="auto"/>
              <w:jc w:val="both"/>
              <w:rPr>
                <w:rFonts w:ascii="Times New Roman" w:eastAsia="GaramondPremrPro" w:hAnsi="Times New Roman" w:cs="Times New Roman"/>
                <w:sz w:val="18"/>
                <w:szCs w:val="18"/>
                <w:lang w:val="pt-BR"/>
              </w:rPr>
            </w:pPr>
          </w:p>
        </w:tc>
        <w:tc>
          <w:tcPr>
            <w:tcW w:w="1284" w:type="dxa"/>
            <w:tcBorders>
              <w:top w:val="single" w:sz="4" w:space="0" w:color="auto"/>
              <w:left w:val="nil"/>
              <w:bottom w:val="nil"/>
              <w:right w:val="single" w:sz="4" w:space="0" w:color="auto"/>
            </w:tcBorders>
          </w:tcPr>
          <w:p w:rsidR="00CC6897" w:rsidRPr="00E97D59" w:rsidRDefault="00CC6897" w:rsidP="00CC6897">
            <w:pPr>
              <w:spacing w:after="0" w:line="240" w:lineRule="auto"/>
              <w:jc w:val="center"/>
              <w:rPr>
                <w:rFonts w:ascii="Times New Roman" w:eastAsia="GaramondPremrPro" w:hAnsi="Times New Roman" w:cs="Times New Roman"/>
                <w:sz w:val="18"/>
                <w:szCs w:val="18"/>
                <w:lang w:val="pt-BR"/>
              </w:rPr>
            </w:pPr>
          </w:p>
        </w:tc>
        <w:tc>
          <w:tcPr>
            <w:tcW w:w="1283" w:type="dxa"/>
            <w:gridSpan w:val="2"/>
            <w:tcBorders>
              <w:top w:val="nil"/>
              <w:left w:val="single" w:sz="4" w:space="0" w:color="auto"/>
              <w:bottom w:val="nil"/>
              <w:right w:val="nil"/>
            </w:tcBorders>
          </w:tcPr>
          <w:p w:rsidR="00CC6897" w:rsidRPr="00E97D59" w:rsidRDefault="00CC6897" w:rsidP="00CC6897">
            <w:pPr>
              <w:spacing w:after="0" w:line="240" w:lineRule="auto"/>
              <w:jc w:val="center"/>
              <w:rPr>
                <w:rFonts w:ascii="Times New Roman" w:eastAsia="GaramondPremrPro" w:hAnsi="Times New Roman" w:cs="Times New Roman"/>
                <w:sz w:val="18"/>
                <w:szCs w:val="18"/>
                <w:lang w:val="pt-BR"/>
              </w:rPr>
            </w:pPr>
          </w:p>
        </w:tc>
      </w:tr>
      <w:tr w:rsidR="00CC6897" w:rsidRPr="00E97D59" w:rsidTr="00CC6897">
        <w:tc>
          <w:tcPr>
            <w:tcW w:w="1248" w:type="dxa"/>
            <w:tcBorders>
              <w:top w:val="nil"/>
              <w:left w:val="nil"/>
              <w:bottom w:val="single" w:sz="4" w:space="0" w:color="auto"/>
              <w:right w:val="single" w:sz="4" w:space="0" w:color="auto"/>
            </w:tcBorders>
          </w:tcPr>
          <w:p w:rsidR="00CC6897" w:rsidRPr="00E97D59" w:rsidRDefault="00CC6897" w:rsidP="00CC6897">
            <w:pPr>
              <w:spacing w:after="0" w:line="240" w:lineRule="auto"/>
              <w:jc w:val="center"/>
              <w:rPr>
                <w:rFonts w:ascii="Times New Roman" w:hAnsi="Times New Roman" w:cs="Times New Roman"/>
                <w:b/>
                <w:sz w:val="18"/>
                <w:szCs w:val="18"/>
                <w:lang w:val="pt-BR"/>
              </w:rPr>
            </w:pPr>
          </w:p>
        </w:tc>
        <w:tc>
          <w:tcPr>
            <w:tcW w:w="1362" w:type="dxa"/>
            <w:gridSpan w:val="2"/>
            <w:tcBorders>
              <w:top w:val="single" w:sz="4" w:space="0" w:color="auto"/>
              <w:left w:val="single" w:sz="4" w:space="0" w:color="auto"/>
              <w:bottom w:val="single" w:sz="4" w:space="0" w:color="auto"/>
              <w:right w:val="nil"/>
            </w:tcBorders>
          </w:tcPr>
          <w:p w:rsidR="00CC6897" w:rsidRPr="00E97D59" w:rsidRDefault="00CC6897" w:rsidP="00CC6897">
            <w:pPr>
              <w:spacing w:after="0" w:line="240" w:lineRule="auto"/>
              <w:jc w:val="center"/>
              <w:rPr>
                <w:rFonts w:ascii="Times New Roman" w:hAnsi="Times New Roman" w:cs="Times New Roman"/>
                <w:b/>
                <w:sz w:val="18"/>
                <w:szCs w:val="18"/>
                <w:lang w:val="pt-BR"/>
              </w:rPr>
            </w:pPr>
          </w:p>
        </w:tc>
        <w:tc>
          <w:tcPr>
            <w:tcW w:w="486" w:type="dxa"/>
            <w:tcBorders>
              <w:top w:val="single" w:sz="4" w:space="0" w:color="auto"/>
              <w:left w:val="nil"/>
              <w:bottom w:val="nil"/>
              <w:right w:val="nil"/>
            </w:tcBorders>
          </w:tcPr>
          <w:p w:rsidR="00CC6897" w:rsidRPr="00E97D59" w:rsidRDefault="00CC6897" w:rsidP="00CC6897">
            <w:pPr>
              <w:spacing w:after="0" w:line="240" w:lineRule="auto"/>
              <w:jc w:val="both"/>
              <w:rPr>
                <w:rFonts w:ascii="Times New Roman" w:eastAsia="GaramondPremrPro" w:hAnsi="Times New Roman" w:cs="Times New Roman"/>
                <w:sz w:val="18"/>
                <w:szCs w:val="18"/>
                <w:lang w:val="pt-BR"/>
              </w:rPr>
            </w:pPr>
          </w:p>
        </w:tc>
        <w:tc>
          <w:tcPr>
            <w:tcW w:w="1187" w:type="dxa"/>
            <w:tcBorders>
              <w:top w:val="single" w:sz="4" w:space="0" w:color="auto"/>
              <w:left w:val="nil"/>
              <w:bottom w:val="single" w:sz="4" w:space="0" w:color="auto"/>
              <w:right w:val="single" w:sz="4" w:space="0" w:color="auto"/>
            </w:tcBorders>
          </w:tcPr>
          <w:p w:rsidR="00CC6897" w:rsidRPr="00E97D59" w:rsidRDefault="00CC6897" w:rsidP="00CC6897">
            <w:pPr>
              <w:spacing w:after="0" w:line="240" w:lineRule="auto"/>
              <w:jc w:val="center"/>
              <w:rPr>
                <w:rFonts w:ascii="Times New Roman" w:hAnsi="Times New Roman" w:cs="Times New Roman"/>
                <w:b/>
                <w:sz w:val="18"/>
                <w:szCs w:val="18"/>
                <w:lang w:val="pt-BR"/>
              </w:rPr>
            </w:pPr>
          </w:p>
          <w:p w:rsidR="00CC6897" w:rsidRPr="00E97D59" w:rsidRDefault="00CC6897" w:rsidP="00CC6897">
            <w:pPr>
              <w:spacing w:after="0" w:line="240" w:lineRule="auto"/>
              <w:jc w:val="center"/>
              <w:rPr>
                <w:rFonts w:ascii="Times New Roman" w:hAnsi="Times New Roman" w:cs="Times New Roman"/>
                <w:b/>
                <w:sz w:val="18"/>
                <w:szCs w:val="18"/>
                <w:lang w:val="pt-BR"/>
              </w:rPr>
            </w:pPr>
          </w:p>
        </w:tc>
        <w:tc>
          <w:tcPr>
            <w:tcW w:w="1192" w:type="dxa"/>
            <w:gridSpan w:val="2"/>
            <w:tcBorders>
              <w:top w:val="nil"/>
              <w:left w:val="single" w:sz="4" w:space="0" w:color="auto"/>
              <w:bottom w:val="single" w:sz="4" w:space="0" w:color="auto"/>
              <w:right w:val="nil"/>
            </w:tcBorders>
          </w:tcPr>
          <w:p w:rsidR="00CC6897" w:rsidRPr="00E97D59" w:rsidRDefault="00CC6897" w:rsidP="00CC6897">
            <w:pPr>
              <w:spacing w:after="0" w:line="240" w:lineRule="auto"/>
              <w:jc w:val="center"/>
              <w:rPr>
                <w:rFonts w:ascii="Times New Roman" w:hAnsi="Times New Roman" w:cs="Times New Roman"/>
                <w:b/>
                <w:sz w:val="18"/>
                <w:szCs w:val="18"/>
                <w:lang w:val="pt-BR"/>
              </w:rPr>
            </w:pPr>
          </w:p>
        </w:tc>
        <w:tc>
          <w:tcPr>
            <w:tcW w:w="769" w:type="dxa"/>
            <w:tcBorders>
              <w:top w:val="nil"/>
              <w:left w:val="nil"/>
              <w:bottom w:val="nil"/>
              <w:right w:val="nil"/>
            </w:tcBorders>
          </w:tcPr>
          <w:p w:rsidR="00CC6897" w:rsidRPr="00E97D59" w:rsidRDefault="00CC6897" w:rsidP="00CC6897">
            <w:pPr>
              <w:spacing w:after="0" w:line="240" w:lineRule="auto"/>
              <w:jc w:val="both"/>
              <w:rPr>
                <w:rFonts w:ascii="Times New Roman" w:eastAsia="GaramondPremrPro" w:hAnsi="Times New Roman" w:cs="Times New Roman"/>
                <w:sz w:val="18"/>
                <w:szCs w:val="18"/>
                <w:lang w:val="pt-BR"/>
              </w:rPr>
            </w:pPr>
          </w:p>
        </w:tc>
        <w:tc>
          <w:tcPr>
            <w:tcW w:w="1284" w:type="dxa"/>
            <w:tcBorders>
              <w:top w:val="nil"/>
              <w:left w:val="nil"/>
              <w:bottom w:val="single" w:sz="4" w:space="0" w:color="auto"/>
              <w:right w:val="single" w:sz="4" w:space="0" w:color="auto"/>
            </w:tcBorders>
          </w:tcPr>
          <w:p w:rsidR="00CC6897" w:rsidRPr="00E97D59" w:rsidRDefault="00CC6897" w:rsidP="00CC6897">
            <w:pPr>
              <w:spacing w:after="0" w:line="240" w:lineRule="auto"/>
              <w:jc w:val="center"/>
              <w:rPr>
                <w:rFonts w:ascii="Times New Roman" w:hAnsi="Times New Roman" w:cs="Times New Roman"/>
                <w:b/>
                <w:sz w:val="18"/>
                <w:szCs w:val="18"/>
                <w:lang w:val="pt-BR"/>
              </w:rPr>
            </w:pPr>
          </w:p>
        </w:tc>
        <w:tc>
          <w:tcPr>
            <w:tcW w:w="1283" w:type="dxa"/>
            <w:gridSpan w:val="2"/>
            <w:tcBorders>
              <w:top w:val="nil"/>
              <w:left w:val="nil"/>
              <w:bottom w:val="single" w:sz="4" w:space="0" w:color="auto"/>
              <w:right w:val="nil"/>
            </w:tcBorders>
          </w:tcPr>
          <w:p w:rsidR="00CC6897" w:rsidRPr="00E97D59" w:rsidRDefault="00CC6897" w:rsidP="00CC6897">
            <w:pPr>
              <w:spacing w:after="0" w:line="240" w:lineRule="auto"/>
              <w:jc w:val="center"/>
              <w:rPr>
                <w:rFonts w:ascii="Times New Roman" w:hAnsi="Times New Roman" w:cs="Times New Roman"/>
                <w:b/>
                <w:sz w:val="18"/>
                <w:szCs w:val="18"/>
                <w:lang w:val="pt-BR"/>
              </w:rPr>
            </w:pPr>
          </w:p>
        </w:tc>
      </w:tr>
      <w:tr w:rsidR="00CC6897" w:rsidRPr="00E97D59" w:rsidTr="00CC6897">
        <w:tc>
          <w:tcPr>
            <w:tcW w:w="2610" w:type="dxa"/>
            <w:gridSpan w:val="3"/>
            <w:tcBorders>
              <w:top w:val="single" w:sz="4" w:space="0" w:color="auto"/>
            </w:tcBorders>
          </w:tcPr>
          <w:p w:rsidR="00CC6897" w:rsidRPr="004470A2" w:rsidRDefault="00CC6897" w:rsidP="00CC6897">
            <w:pPr>
              <w:spacing w:after="0" w:line="240" w:lineRule="auto"/>
              <w:jc w:val="center"/>
              <w:rPr>
                <w:rFonts w:ascii="Times New Roman" w:hAnsi="Times New Roman" w:cs="Times New Roman"/>
                <w:b/>
                <w:lang w:val="pt-BR"/>
              </w:rPr>
            </w:pPr>
            <w:r w:rsidRPr="004470A2">
              <w:rPr>
                <w:rFonts w:ascii="Times New Roman" w:hAnsi="Times New Roman" w:cs="Times New Roman"/>
                <w:b/>
                <w:lang w:val="pt-BR"/>
              </w:rPr>
              <w:t>Classe 1</w:t>
            </w:r>
          </w:p>
          <w:p w:rsidR="00CC6897" w:rsidRPr="004470A2" w:rsidRDefault="00CC6897" w:rsidP="00CC6897">
            <w:pPr>
              <w:spacing w:after="0" w:line="240" w:lineRule="auto"/>
              <w:jc w:val="center"/>
              <w:rPr>
                <w:rFonts w:ascii="Times New Roman" w:eastAsia="GaramondPremrPro" w:hAnsi="Times New Roman" w:cs="Times New Roman"/>
                <w:lang w:val="pt-BR"/>
              </w:rPr>
            </w:pPr>
            <w:r w:rsidRPr="004470A2">
              <w:rPr>
                <w:rFonts w:ascii="Times New Roman" w:hAnsi="Times New Roman" w:cs="Times New Roman"/>
                <w:b/>
                <w:lang w:val="pt-BR"/>
              </w:rPr>
              <w:t>Eles e a cidade deles</w:t>
            </w:r>
          </w:p>
        </w:tc>
        <w:tc>
          <w:tcPr>
            <w:tcW w:w="486" w:type="dxa"/>
            <w:tcBorders>
              <w:top w:val="nil"/>
              <w:bottom w:val="nil"/>
            </w:tcBorders>
          </w:tcPr>
          <w:p w:rsidR="00CC6897" w:rsidRPr="004470A2" w:rsidRDefault="00CC6897" w:rsidP="00CC6897">
            <w:pPr>
              <w:spacing w:after="0" w:line="240" w:lineRule="auto"/>
              <w:jc w:val="both"/>
              <w:rPr>
                <w:rFonts w:ascii="Times New Roman" w:eastAsia="GaramondPremrPro" w:hAnsi="Times New Roman" w:cs="Times New Roman"/>
                <w:lang w:val="pt-BR"/>
              </w:rPr>
            </w:pPr>
          </w:p>
        </w:tc>
        <w:tc>
          <w:tcPr>
            <w:tcW w:w="2379" w:type="dxa"/>
            <w:gridSpan w:val="3"/>
            <w:tcBorders>
              <w:top w:val="single" w:sz="4" w:space="0" w:color="auto"/>
            </w:tcBorders>
          </w:tcPr>
          <w:p w:rsidR="00CC6897" w:rsidRPr="004470A2" w:rsidRDefault="00CC6897" w:rsidP="00CC6897">
            <w:pPr>
              <w:spacing w:after="0" w:line="240" w:lineRule="auto"/>
              <w:jc w:val="center"/>
              <w:rPr>
                <w:rFonts w:ascii="Times New Roman" w:hAnsi="Times New Roman" w:cs="Times New Roman"/>
                <w:b/>
                <w:lang w:val="pt-BR"/>
              </w:rPr>
            </w:pPr>
            <w:r w:rsidRPr="004470A2">
              <w:rPr>
                <w:rFonts w:ascii="Times New Roman" w:hAnsi="Times New Roman" w:cs="Times New Roman"/>
                <w:b/>
                <w:lang w:val="pt-BR"/>
              </w:rPr>
              <w:t>Classe 2</w:t>
            </w:r>
          </w:p>
          <w:p w:rsidR="00CC6897" w:rsidRPr="004470A2" w:rsidRDefault="00CC6897" w:rsidP="00CC6897">
            <w:pPr>
              <w:spacing w:after="0" w:line="240" w:lineRule="auto"/>
              <w:jc w:val="center"/>
              <w:rPr>
                <w:rFonts w:ascii="Times New Roman" w:eastAsia="GaramondPremrPro" w:hAnsi="Times New Roman" w:cs="Times New Roman"/>
                <w:lang w:val="pt-BR"/>
              </w:rPr>
            </w:pPr>
            <w:r w:rsidRPr="004470A2">
              <w:rPr>
                <w:rFonts w:ascii="Times New Roman" w:hAnsi="Times New Roman" w:cs="Times New Roman"/>
                <w:b/>
                <w:lang w:val="pt-BR"/>
              </w:rPr>
              <w:t>Nós e a cidade</w:t>
            </w:r>
          </w:p>
        </w:tc>
        <w:tc>
          <w:tcPr>
            <w:tcW w:w="769" w:type="dxa"/>
            <w:tcBorders>
              <w:top w:val="nil"/>
              <w:bottom w:val="nil"/>
            </w:tcBorders>
          </w:tcPr>
          <w:p w:rsidR="00CC6897" w:rsidRPr="004470A2" w:rsidRDefault="00CC6897" w:rsidP="00CC6897">
            <w:pPr>
              <w:spacing w:after="0" w:line="240" w:lineRule="auto"/>
              <w:jc w:val="both"/>
              <w:rPr>
                <w:rFonts w:ascii="Times New Roman" w:eastAsia="GaramondPremrPro" w:hAnsi="Times New Roman" w:cs="Times New Roman"/>
                <w:lang w:val="pt-BR"/>
              </w:rPr>
            </w:pPr>
          </w:p>
        </w:tc>
        <w:tc>
          <w:tcPr>
            <w:tcW w:w="2567" w:type="dxa"/>
            <w:gridSpan w:val="3"/>
            <w:tcBorders>
              <w:top w:val="single" w:sz="4" w:space="0" w:color="auto"/>
            </w:tcBorders>
          </w:tcPr>
          <w:p w:rsidR="00CC6897" w:rsidRPr="004470A2" w:rsidRDefault="00CC6897" w:rsidP="00CC6897">
            <w:pPr>
              <w:spacing w:after="0" w:line="240" w:lineRule="auto"/>
              <w:jc w:val="center"/>
              <w:rPr>
                <w:rFonts w:ascii="Times New Roman" w:hAnsi="Times New Roman" w:cs="Times New Roman"/>
                <w:b/>
                <w:vertAlign w:val="superscript"/>
                <w:lang w:val="pt-BR"/>
              </w:rPr>
            </w:pPr>
            <w:r w:rsidRPr="004470A2">
              <w:rPr>
                <w:rFonts w:ascii="Times New Roman" w:hAnsi="Times New Roman" w:cs="Times New Roman"/>
                <w:b/>
                <w:lang w:val="pt-BR"/>
              </w:rPr>
              <w:t>Classe 3</w:t>
            </w:r>
          </w:p>
          <w:p w:rsidR="00CC6897" w:rsidRPr="004470A2" w:rsidRDefault="00CC6897" w:rsidP="00CC6897">
            <w:pPr>
              <w:spacing w:after="0" w:line="240" w:lineRule="auto"/>
              <w:jc w:val="center"/>
              <w:rPr>
                <w:rFonts w:ascii="Times New Roman" w:eastAsia="GaramondPremrPro" w:hAnsi="Times New Roman" w:cs="Times New Roman"/>
                <w:lang w:val="pt-BR"/>
              </w:rPr>
            </w:pPr>
            <w:r w:rsidRPr="004470A2">
              <w:rPr>
                <w:rFonts w:ascii="Times New Roman" w:hAnsi="Times New Roman" w:cs="Times New Roman"/>
                <w:b/>
                <w:lang w:val="pt-BR"/>
              </w:rPr>
              <w:t>Nós e o nosso rural</w:t>
            </w:r>
          </w:p>
        </w:tc>
      </w:tr>
      <w:tr w:rsidR="00CC6897" w:rsidRPr="00E97D59" w:rsidTr="00CC6897">
        <w:trPr>
          <w:trHeight w:val="152"/>
        </w:trPr>
        <w:tc>
          <w:tcPr>
            <w:tcW w:w="1938" w:type="dxa"/>
            <w:gridSpan w:val="2"/>
          </w:tcPr>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Formas</w:t>
            </w:r>
          </w:p>
        </w:tc>
        <w:tc>
          <w:tcPr>
            <w:tcW w:w="672" w:type="dxa"/>
          </w:tcPr>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X</w:t>
            </w:r>
            <w:r w:rsidRPr="004470A2">
              <w:rPr>
                <w:rFonts w:ascii="Times New Roman" w:hAnsi="Times New Roman" w:cs="Times New Roman"/>
                <w:vertAlign w:val="superscript"/>
              </w:rPr>
              <w:t>2</w:t>
            </w:r>
          </w:p>
        </w:tc>
        <w:tc>
          <w:tcPr>
            <w:tcW w:w="486" w:type="dxa"/>
            <w:tcBorders>
              <w:top w:val="nil"/>
              <w:bottom w:val="nil"/>
            </w:tcBorders>
          </w:tcPr>
          <w:p w:rsidR="00CC6897" w:rsidRPr="004470A2" w:rsidRDefault="00CC6897" w:rsidP="00CC6897">
            <w:pPr>
              <w:spacing w:after="0" w:line="240" w:lineRule="auto"/>
              <w:rPr>
                <w:rFonts w:ascii="Times New Roman" w:eastAsia="GaramondPremrPro" w:hAnsi="Times New Roman" w:cs="Times New Roman"/>
              </w:rPr>
            </w:pPr>
          </w:p>
        </w:tc>
        <w:tc>
          <w:tcPr>
            <w:tcW w:w="1707" w:type="dxa"/>
            <w:gridSpan w:val="2"/>
          </w:tcPr>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Formas</w:t>
            </w:r>
          </w:p>
        </w:tc>
        <w:tc>
          <w:tcPr>
            <w:tcW w:w="672" w:type="dxa"/>
          </w:tcPr>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X</w:t>
            </w:r>
            <w:r w:rsidRPr="004470A2">
              <w:rPr>
                <w:rFonts w:ascii="Times New Roman" w:hAnsi="Times New Roman" w:cs="Times New Roman"/>
                <w:vertAlign w:val="superscript"/>
              </w:rPr>
              <w:t>2</w:t>
            </w:r>
          </w:p>
        </w:tc>
        <w:tc>
          <w:tcPr>
            <w:tcW w:w="769" w:type="dxa"/>
            <w:tcBorders>
              <w:top w:val="nil"/>
              <w:bottom w:val="nil"/>
            </w:tcBorders>
          </w:tcPr>
          <w:p w:rsidR="00CC6897" w:rsidRPr="004470A2" w:rsidRDefault="00CC6897" w:rsidP="00CC6897">
            <w:pPr>
              <w:spacing w:after="0" w:line="240" w:lineRule="auto"/>
              <w:rPr>
                <w:rFonts w:ascii="Times New Roman" w:eastAsia="GaramondPremrPro" w:hAnsi="Times New Roman" w:cs="Times New Roman"/>
              </w:rPr>
            </w:pPr>
          </w:p>
        </w:tc>
        <w:tc>
          <w:tcPr>
            <w:tcW w:w="1853" w:type="dxa"/>
            <w:gridSpan w:val="2"/>
          </w:tcPr>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Formas</w:t>
            </w:r>
          </w:p>
        </w:tc>
        <w:tc>
          <w:tcPr>
            <w:tcW w:w="714" w:type="dxa"/>
          </w:tcPr>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X</w:t>
            </w:r>
            <w:r w:rsidRPr="004470A2">
              <w:rPr>
                <w:rFonts w:ascii="Times New Roman" w:hAnsi="Times New Roman" w:cs="Times New Roman"/>
                <w:vertAlign w:val="superscript"/>
              </w:rPr>
              <w:t>2</w:t>
            </w:r>
          </w:p>
        </w:tc>
      </w:tr>
      <w:tr w:rsidR="00CC6897" w:rsidRPr="00E97D59" w:rsidTr="00CC6897">
        <w:tc>
          <w:tcPr>
            <w:tcW w:w="1938" w:type="dxa"/>
            <w:gridSpan w:val="2"/>
          </w:tcPr>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Eles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Procura de emprego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Rico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Pobre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Favela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Dinheiro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Deles</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Aglomeração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Estudo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Droga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Desigualdade social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Violência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Comprar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Cidade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Ganância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Cata lixo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Se acham superiores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Fome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Trabalhar     </w:t>
            </w:r>
          </w:p>
          <w:p w:rsidR="00CC6897" w:rsidRPr="004470A2" w:rsidRDefault="00CC6897" w:rsidP="00CC6897">
            <w:pPr>
              <w:spacing w:after="0" w:line="240" w:lineRule="auto"/>
              <w:jc w:val="both"/>
              <w:rPr>
                <w:rFonts w:ascii="Times New Roman" w:eastAsia="GaramondPremrPro" w:hAnsi="Times New Roman" w:cs="Times New Roman"/>
              </w:rPr>
            </w:pPr>
            <w:r w:rsidRPr="004470A2">
              <w:rPr>
                <w:rFonts w:ascii="Times New Roman" w:hAnsi="Times New Roman" w:cs="Times New Roman"/>
              </w:rPr>
              <w:t xml:space="preserve">Capitalismo           </w:t>
            </w:r>
          </w:p>
        </w:tc>
        <w:tc>
          <w:tcPr>
            <w:tcW w:w="672" w:type="dxa"/>
          </w:tcPr>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45.48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43.09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40.43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26.19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25.23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25.05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24.91</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23.53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19.95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19.31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17.17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12.76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11.82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10.82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10.43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9.48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9.48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9.19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8.19  </w:t>
            </w:r>
          </w:p>
          <w:p w:rsidR="00CC6897" w:rsidRPr="004470A2" w:rsidRDefault="00CC6897" w:rsidP="00CC6897">
            <w:pPr>
              <w:spacing w:after="0" w:line="240" w:lineRule="auto"/>
              <w:jc w:val="both"/>
              <w:rPr>
                <w:rFonts w:ascii="Times New Roman" w:eastAsia="GaramondPremrPro" w:hAnsi="Times New Roman" w:cs="Times New Roman"/>
              </w:rPr>
            </w:pPr>
            <w:r w:rsidRPr="004470A2">
              <w:rPr>
                <w:rFonts w:ascii="Times New Roman" w:hAnsi="Times New Roman" w:cs="Times New Roman"/>
              </w:rPr>
              <w:t xml:space="preserve">8.12  </w:t>
            </w:r>
          </w:p>
        </w:tc>
        <w:tc>
          <w:tcPr>
            <w:tcW w:w="486" w:type="dxa"/>
            <w:tcBorders>
              <w:top w:val="nil"/>
              <w:bottom w:val="nil"/>
            </w:tcBorders>
          </w:tcPr>
          <w:p w:rsidR="00CC6897" w:rsidRPr="004470A2" w:rsidRDefault="00CC6897" w:rsidP="00CC6897">
            <w:pPr>
              <w:spacing w:after="0" w:line="240" w:lineRule="auto"/>
              <w:jc w:val="both"/>
              <w:rPr>
                <w:rFonts w:ascii="Times New Roman" w:eastAsia="GaramondPremrPro" w:hAnsi="Times New Roman" w:cs="Times New Roman"/>
              </w:rPr>
            </w:pPr>
          </w:p>
        </w:tc>
        <w:tc>
          <w:tcPr>
            <w:tcW w:w="1707" w:type="dxa"/>
            <w:gridSpan w:val="2"/>
          </w:tcPr>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Bonita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Lojas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Cidade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Ruim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Assalto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Transporte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Resolver coisas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Tentação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Preso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Roubos          </w:t>
            </w:r>
          </w:p>
          <w:p w:rsidR="00CC6897" w:rsidRPr="007133E5"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 xml:space="preserve">Vender          </w:t>
            </w:r>
          </w:p>
          <w:p w:rsidR="00CC6897" w:rsidRPr="004470A2" w:rsidRDefault="00CC6897" w:rsidP="00CC6897">
            <w:pPr>
              <w:spacing w:after="0" w:line="240" w:lineRule="auto"/>
              <w:rPr>
                <w:rFonts w:ascii="Times New Roman" w:hAnsi="Times New Roman" w:cs="Times New Roman"/>
                <w:lang w:val="pt-BR"/>
              </w:rPr>
            </w:pPr>
            <w:r w:rsidRPr="007133E5">
              <w:rPr>
                <w:rFonts w:ascii="Times New Roman" w:hAnsi="Times New Roman" w:cs="Times New Roman"/>
                <w:lang w:val="pt-BR"/>
              </w:rPr>
              <w:t>Não gosto</w:t>
            </w:r>
            <w:r w:rsidRPr="004470A2">
              <w:rPr>
                <w:rFonts w:ascii="Times New Roman" w:hAnsi="Times New Roman" w:cs="Times New Roman"/>
                <w:lang w:val="pt-BR"/>
              </w:rPr>
              <w:t xml:space="preserve">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Diferente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Parece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Ir e voltar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Ruas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Apertado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Banco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Ônibus          </w:t>
            </w:r>
          </w:p>
          <w:p w:rsidR="00CC6897" w:rsidRPr="004470A2" w:rsidRDefault="00CC6897" w:rsidP="00CC6897">
            <w:pPr>
              <w:spacing w:after="0" w:line="240" w:lineRule="auto"/>
              <w:jc w:val="both"/>
              <w:rPr>
                <w:rFonts w:ascii="Times New Roman" w:eastAsia="GaramondPremrPro" w:hAnsi="Times New Roman" w:cs="Times New Roman"/>
              </w:rPr>
            </w:pPr>
            <w:r w:rsidRPr="004470A2">
              <w:rPr>
                <w:rFonts w:ascii="Times New Roman" w:hAnsi="Times New Roman" w:cs="Times New Roman"/>
              </w:rPr>
              <w:t xml:space="preserve">Trânsito        </w:t>
            </w:r>
          </w:p>
        </w:tc>
        <w:tc>
          <w:tcPr>
            <w:tcW w:w="672" w:type="dxa"/>
          </w:tcPr>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25.47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25.16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22.93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20.26              </w:t>
            </w:r>
          </w:p>
          <w:p w:rsidR="00CC6897" w:rsidRDefault="00CC6897" w:rsidP="00CC6897">
            <w:pPr>
              <w:spacing w:after="0" w:line="240" w:lineRule="auto"/>
              <w:rPr>
                <w:rFonts w:ascii="Times New Roman" w:hAnsi="Times New Roman" w:cs="Times New Roman"/>
              </w:rPr>
            </w:pPr>
            <w:r w:rsidRPr="004470A2">
              <w:rPr>
                <w:rFonts w:ascii="Times New Roman" w:hAnsi="Times New Roman" w:cs="Times New Roman"/>
              </w:rPr>
              <w:t>19.61</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16.65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16.65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15.24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15.05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13.93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13.07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11.99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11.29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11.05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11.05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11.00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 9.99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 9.99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 9.99              </w:t>
            </w:r>
          </w:p>
          <w:p w:rsidR="00CC6897" w:rsidRPr="004470A2" w:rsidRDefault="00CC6897" w:rsidP="00CC6897">
            <w:pPr>
              <w:spacing w:after="0" w:line="240" w:lineRule="auto"/>
              <w:jc w:val="both"/>
              <w:rPr>
                <w:rFonts w:ascii="Times New Roman" w:eastAsia="GaramondPremrPro" w:hAnsi="Times New Roman" w:cs="Times New Roman"/>
              </w:rPr>
            </w:pPr>
            <w:r w:rsidRPr="004470A2">
              <w:rPr>
                <w:rFonts w:ascii="Times New Roman" w:hAnsi="Times New Roman" w:cs="Times New Roman"/>
              </w:rPr>
              <w:t xml:space="preserve"> 9.99</w:t>
            </w:r>
          </w:p>
        </w:tc>
        <w:tc>
          <w:tcPr>
            <w:tcW w:w="769" w:type="dxa"/>
            <w:tcBorders>
              <w:top w:val="nil"/>
              <w:bottom w:val="nil"/>
            </w:tcBorders>
          </w:tcPr>
          <w:p w:rsidR="00CC6897" w:rsidRPr="004470A2" w:rsidRDefault="00CC6897" w:rsidP="00CC6897">
            <w:pPr>
              <w:spacing w:after="0" w:line="240" w:lineRule="auto"/>
              <w:jc w:val="both"/>
              <w:rPr>
                <w:rFonts w:ascii="Times New Roman" w:eastAsia="GaramondPremrPro" w:hAnsi="Times New Roman" w:cs="Times New Roman"/>
              </w:rPr>
            </w:pPr>
          </w:p>
          <w:p w:rsidR="00CC6897" w:rsidRPr="004470A2" w:rsidRDefault="00CC6897" w:rsidP="00CC6897">
            <w:pPr>
              <w:spacing w:after="0" w:line="240" w:lineRule="auto"/>
              <w:rPr>
                <w:rFonts w:ascii="Times New Roman" w:eastAsia="GaramondPremrPro" w:hAnsi="Times New Roman" w:cs="Times New Roman"/>
              </w:rPr>
            </w:pPr>
          </w:p>
          <w:p w:rsidR="00CC6897" w:rsidRPr="004470A2" w:rsidRDefault="00CC6897" w:rsidP="00CC6897">
            <w:pPr>
              <w:spacing w:after="0" w:line="240" w:lineRule="auto"/>
              <w:rPr>
                <w:rFonts w:ascii="Times New Roman" w:eastAsia="GaramondPremrPro" w:hAnsi="Times New Roman" w:cs="Times New Roman"/>
              </w:rPr>
            </w:pPr>
          </w:p>
          <w:p w:rsidR="00CC6897" w:rsidRPr="004470A2" w:rsidRDefault="00CC6897" w:rsidP="00CC6897">
            <w:pPr>
              <w:spacing w:after="0" w:line="240" w:lineRule="auto"/>
              <w:rPr>
                <w:rFonts w:ascii="Times New Roman" w:eastAsia="GaramondPremrPro" w:hAnsi="Times New Roman" w:cs="Times New Roman"/>
              </w:rPr>
            </w:pPr>
          </w:p>
          <w:p w:rsidR="00CC6897" w:rsidRPr="004470A2" w:rsidRDefault="00CC6897" w:rsidP="00CC6897">
            <w:pPr>
              <w:spacing w:after="0" w:line="240" w:lineRule="auto"/>
              <w:rPr>
                <w:rFonts w:ascii="Times New Roman" w:eastAsia="GaramondPremrPro" w:hAnsi="Times New Roman" w:cs="Times New Roman"/>
              </w:rPr>
            </w:pPr>
          </w:p>
          <w:p w:rsidR="00CC6897" w:rsidRPr="004470A2" w:rsidRDefault="00CC6897" w:rsidP="00CC6897">
            <w:pPr>
              <w:spacing w:after="0" w:line="240" w:lineRule="auto"/>
              <w:rPr>
                <w:rFonts w:ascii="Times New Roman" w:eastAsia="GaramondPremrPro" w:hAnsi="Times New Roman" w:cs="Times New Roman"/>
              </w:rPr>
            </w:pPr>
          </w:p>
          <w:p w:rsidR="00CC6897" w:rsidRPr="004470A2" w:rsidRDefault="00CC6897" w:rsidP="00CC6897">
            <w:pPr>
              <w:spacing w:after="0" w:line="240" w:lineRule="auto"/>
              <w:rPr>
                <w:rFonts w:ascii="Times New Roman" w:eastAsia="GaramondPremrPro" w:hAnsi="Times New Roman" w:cs="Times New Roman"/>
              </w:rPr>
            </w:pPr>
          </w:p>
          <w:p w:rsidR="00CC6897" w:rsidRPr="004470A2" w:rsidRDefault="00CC6897" w:rsidP="00CC6897">
            <w:pPr>
              <w:spacing w:after="0" w:line="240" w:lineRule="auto"/>
              <w:rPr>
                <w:rFonts w:ascii="Times New Roman" w:eastAsia="GaramondPremrPro" w:hAnsi="Times New Roman" w:cs="Times New Roman"/>
              </w:rPr>
            </w:pPr>
          </w:p>
        </w:tc>
        <w:tc>
          <w:tcPr>
            <w:tcW w:w="1853" w:type="dxa"/>
            <w:gridSpan w:val="2"/>
          </w:tcPr>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Todos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Aqui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Família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Juntos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Nosso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Amigos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Terras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Viver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Se conhecem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Natureza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Comunidade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Tradição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Agricultura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Escola</w:t>
            </w:r>
            <w:r>
              <w:rPr>
                <w:rFonts w:ascii="Times New Roman" w:hAnsi="Times New Roman" w:cs="Times New Roman"/>
                <w:lang w:val="pt-BR"/>
              </w:rPr>
              <w:t xml:space="preserve"> rural</w:t>
            </w:r>
            <w:r w:rsidRPr="004470A2">
              <w:rPr>
                <w:rFonts w:ascii="Times New Roman" w:hAnsi="Times New Roman" w:cs="Times New Roman"/>
                <w:lang w:val="pt-BR"/>
              </w:rPr>
              <w:t xml:space="preserve">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Livres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Se encontra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Se ajudam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Rural      </w:t>
            </w:r>
          </w:p>
          <w:p w:rsidR="00CC6897" w:rsidRPr="004470A2" w:rsidRDefault="00CC6897" w:rsidP="00CC6897">
            <w:pPr>
              <w:spacing w:after="0" w:line="240" w:lineRule="auto"/>
              <w:rPr>
                <w:rFonts w:ascii="Times New Roman" w:hAnsi="Times New Roman" w:cs="Times New Roman"/>
                <w:lang w:val="pt-BR"/>
              </w:rPr>
            </w:pPr>
            <w:r w:rsidRPr="004470A2">
              <w:rPr>
                <w:rFonts w:ascii="Times New Roman" w:hAnsi="Times New Roman" w:cs="Times New Roman"/>
                <w:lang w:val="pt-BR"/>
              </w:rPr>
              <w:t xml:space="preserve">Feliz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Mutirão</w:t>
            </w:r>
          </w:p>
        </w:tc>
        <w:tc>
          <w:tcPr>
            <w:tcW w:w="714" w:type="dxa"/>
          </w:tcPr>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65.46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49.86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48.02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46.10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36.19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35.82</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35.61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34.66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32.60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30.01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23.55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16.12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15.45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14.95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14.70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13.93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13.03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12.84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 xml:space="preserve">10.66 </w:t>
            </w:r>
          </w:p>
          <w:p w:rsidR="00CC6897" w:rsidRPr="004470A2" w:rsidRDefault="00CC6897" w:rsidP="00CC6897">
            <w:pPr>
              <w:spacing w:after="0" w:line="240" w:lineRule="auto"/>
              <w:rPr>
                <w:rFonts w:ascii="Times New Roman" w:hAnsi="Times New Roman" w:cs="Times New Roman"/>
              </w:rPr>
            </w:pPr>
            <w:r w:rsidRPr="004470A2">
              <w:rPr>
                <w:rFonts w:ascii="Times New Roman" w:hAnsi="Times New Roman" w:cs="Times New Roman"/>
              </w:rPr>
              <w:t>10.66</w:t>
            </w:r>
          </w:p>
        </w:tc>
      </w:tr>
      <w:tr w:rsidR="00CC6897" w:rsidRPr="00E97D59" w:rsidTr="00CC6897">
        <w:tc>
          <w:tcPr>
            <w:tcW w:w="2610" w:type="dxa"/>
            <w:gridSpan w:val="3"/>
          </w:tcPr>
          <w:p w:rsidR="00CC6897" w:rsidRPr="004470A2" w:rsidRDefault="00CC6897" w:rsidP="00CC6897">
            <w:pPr>
              <w:spacing w:after="0" w:line="240" w:lineRule="auto"/>
              <w:jc w:val="center"/>
              <w:rPr>
                <w:rFonts w:ascii="Times New Roman" w:eastAsia="GaramondPremrPro" w:hAnsi="Times New Roman" w:cs="Times New Roman"/>
              </w:rPr>
            </w:pPr>
            <w:r w:rsidRPr="004470A2">
              <w:rPr>
                <w:rFonts w:ascii="Times New Roman" w:hAnsi="Times New Roman" w:cs="Times New Roman"/>
              </w:rPr>
              <w:t>227 UCE’s – 34.71%</w:t>
            </w:r>
          </w:p>
        </w:tc>
        <w:tc>
          <w:tcPr>
            <w:tcW w:w="486" w:type="dxa"/>
            <w:tcBorders>
              <w:top w:val="nil"/>
            </w:tcBorders>
          </w:tcPr>
          <w:p w:rsidR="00CC6897" w:rsidRPr="004470A2" w:rsidRDefault="00CC6897" w:rsidP="00CC6897">
            <w:pPr>
              <w:spacing w:after="0" w:line="240" w:lineRule="auto"/>
              <w:jc w:val="both"/>
              <w:rPr>
                <w:rFonts w:ascii="Times New Roman" w:eastAsia="GaramondPremrPro" w:hAnsi="Times New Roman" w:cs="Times New Roman"/>
              </w:rPr>
            </w:pPr>
          </w:p>
        </w:tc>
        <w:tc>
          <w:tcPr>
            <w:tcW w:w="2379" w:type="dxa"/>
            <w:gridSpan w:val="3"/>
          </w:tcPr>
          <w:p w:rsidR="00CC6897" w:rsidRPr="004470A2" w:rsidRDefault="00CC6897" w:rsidP="00CC6897">
            <w:pPr>
              <w:spacing w:after="0" w:line="240" w:lineRule="auto"/>
              <w:jc w:val="center"/>
              <w:rPr>
                <w:rFonts w:ascii="Times New Roman" w:eastAsia="GaramondPremrPro" w:hAnsi="Times New Roman" w:cs="Times New Roman"/>
              </w:rPr>
            </w:pPr>
            <w:r w:rsidRPr="004470A2">
              <w:rPr>
                <w:rFonts w:ascii="Times New Roman" w:hAnsi="Times New Roman" w:cs="Times New Roman"/>
              </w:rPr>
              <w:t>108 UCE’s – 16.51%</w:t>
            </w:r>
          </w:p>
        </w:tc>
        <w:tc>
          <w:tcPr>
            <w:tcW w:w="769" w:type="dxa"/>
            <w:tcBorders>
              <w:top w:val="nil"/>
              <w:bottom w:val="nil"/>
            </w:tcBorders>
          </w:tcPr>
          <w:p w:rsidR="00CC6897" w:rsidRPr="004470A2" w:rsidRDefault="00CC6897" w:rsidP="00CC6897">
            <w:pPr>
              <w:spacing w:after="0" w:line="240" w:lineRule="auto"/>
              <w:jc w:val="both"/>
              <w:rPr>
                <w:rFonts w:ascii="Times New Roman" w:eastAsia="GaramondPremrPro" w:hAnsi="Times New Roman" w:cs="Times New Roman"/>
              </w:rPr>
            </w:pPr>
          </w:p>
        </w:tc>
        <w:tc>
          <w:tcPr>
            <w:tcW w:w="2567" w:type="dxa"/>
            <w:gridSpan w:val="3"/>
          </w:tcPr>
          <w:p w:rsidR="00CC6897" w:rsidRPr="004470A2" w:rsidRDefault="00CC6897" w:rsidP="00CC6897">
            <w:pPr>
              <w:spacing w:after="0" w:line="240" w:lineRule="auto"/>
              <w:jc w:val="center"/>
              <w:rPr>
                <w:rFonts w:ascii="Times New Roman" w:eastAsia="GaramondPremrPro" w:hAnsi="Times New Roman" w:cs="Times New Roman"/>
              </w:rPr>
            </w:pPr>
            <w:r w:rsidRPr="004470A2">
              <w:rPr>
                <w:rFonts w:ascii="Times New Roman" w:hAnsi="Times New Roman" w:cs="Times New Roman"/>
              </w:rPr>
              <w:t>319 UCE’s – 48.78%</w:t>
            </w:r>
          </w:p>
        </w:tc>
      </w:tr>
      <w:tr w:rsidR="00CC6897" w:rsidRPr="00E97D59" w:rsidTr="00CC6897">
        <w:trPr>
          <w:trHeight w:val="202"/>
        </w:trPr>
        <w:tc>
          <w:tcPr>
            <w:tcW w:w="5475" w:type="dxa"/>
            <w:gridSpan w:val="7"/>
          </w:tcPr>
          <w:p w:rsidR="00CC6897" w:rsidRPr="004470A2" w:rsidRDefault="00CC6897" w:rsidP="00CC6897">
            <w:pPr>
              <w:spacing w:after="0" w:line="240" w:lineRule="auto"/>
              <w:jc w:val="center"/>
              <w:rPr>
                <w:rFonts w:ascii="Times New Roman" w:hAnsi="Times New Roman" w:cs="Times New Roman"/>
                <w:lang w:val="pt-BR"/>
              </w:rPr>
            </w:pPr>
            <w:r w:rsidRPr="004470A2">
              <w:rPr>
                <w:rFonts w:ascii="Times New Roman" w:hAnsi="Times New Roman" w:cs="Times New Roman"/>
                <w:lang w:val="pt-BR"/>
              </w:rPr>
              <w:t>A cidade e suas faces</w:t>
            </w:r>
          </w:p>
        </w:tc>
        <w:tc>
          <w:tcPr>
            <w:tcW w:w="769" w:type="dxa"/>
            <w:tcBorders>
              <w:top w:val="nil"/>
              <w:bottom w:val="nil"/>
            </w:tcBorders>
          </w:tcPr>
          <w:p w:rsidR="00CC6897" w:rsidRPr="004470A2" w:rsidRDefault="00CC6897" w:rsidP="00CC6897">
            <w:pPr>
              <w:spacing w:after="0" w:line="240" w:lineRule="auto"/>
              <w:jc w:val="both"/>
              <w:rPr>
                <w:rFonts w:ascii="Times New Roman" w:eastAsia="GaramondPremrPro" w:hAnsi="Times New Roman" w:cs="Times New Roman"/>
                <w:lang w:val="pt-BR"/>
              </w:rPr>
            </w:pPr>
          </w:p>
        </w:tc>
        <w:tc>
          <w:tcPr>
            <w:tcW w:w="2567" w:type="dxa"/>
            <w:gridSpan w:val="3"/>
          </w:tcPr>
          <w:p w:rsidR="00CC6897" w:rsidRPr="004470A2" w:rsidRDefault="00CC6897" w:rsidP="00CC6897">
            <w:pPr>
              <w:spacing w:after="0" w:line="240" w:lineRule="auto"/>
              <w:jc w:val="center"/>
              <w:rPr>
                <w:rFonts w:ascii="Times New Roman" w:eastAsia="GaramondPremrPro" w:hAnsi="Times New Roman" w:cs="Times New Roman"/>
              </w:rPr>
            </w:pPr>
            <w:r w:rsidRPr="004470A2">
              <w:rPr>
                <w:rFonts w:ascii="Times New Roman" w:hAnsi="Times New Roman" w:cs="Times New Roman"/>
              </w:rPr>
              <w:t>O rural comunitário</w:t>
            </w:r>
          </w:p>
        </w:tc>
      </w:tr>
    </w:tbl>
    <w:p w:rsidR="00A7241E" w:rsidRDefault="00A7241E" w:rsidP="009E3A06">
      <w:pPr>
        <w:spacing w:after="0"/>
        <w:rPr>
          <w:rFonts w:ascii="Times New Roman" w:hAnsi="Times New Roman" w:cs="Times New Roman"/>
          <w:i/>
          <w:sz w:val="20"/>
          <w:szCs w:val="20"/>
          <w:lang w:val="pt-BR"/>
        </w:rPr>
      </w:pPr>
    </w:p>
    <w:p w:rsidR="00CC6897" w:rsidRDefault="00CC6897" w:rsidP="009E3A06">
      <w:pPr>
        <w:spacing w:after="0"/>
        <w:rPr>
          <w:rFonts w:ascii="Times New Roman" w:hAnsi="Times New Roman" w:cs="Times New Roman"/>
          <w:i/>
          <w:sz w:val="20"/>
          <w:szCs w:val="20"/>
          <w:lang w:val="pt-BR"/>
        </w:rPr>
      </w:pPr>
    </w:p>
    <w:p w:rsidR="009E3A06" w:rsidRPr="00E97D59" w:rsidRDefault="009E3A06" w:rsidP="009E3A06">
      <w:pPr>
        <w:spacing w:after="0"/>
        <w:rPr>
          <w:rFonts w:ascii="Times New Roman" w:hAnsi="Times New Roman" w:cs="Times New Roman"/>
          <w:b/>
          <w:sz w:val="20"/>
          <w:szCs w:val="20"/>
          <w:lang w:val="pt-BR"/>
        </w:rPr>
      </w:pPr>
      <w:r w:rsidRPr="00E97D59">
        <w:rPr>
          <w:rFonts w:ascii="Times New Roman" w:hAnsi="Times New Roman" w:cs="Times New Roman"/>
          <w:i/>
          <w:sz w:val="20"/>
          <w:szCs w:val="20"/>
          <w:lang w:val="pt-BR"/>
        </w:rPr>
        <w:t>Figura 1.</w:t>
      </w:r>
      <w:r w:rsidRPr="00E97D59">
        <w:rPr>
          <w:rFonts w:ascii="Times New Roman" w:hAnsi="Times New Roman" w:cs="Times New Roman"/>
          <w:sz w:val="20"/>
          <w:szCs w:val="20"/>
          <w:lang w:val="pt-BR"/>
        </w:rPr>
        <w:t xml:space="preserve"> Classificação Hierárquica Descendente – Dendrograma das classes estáveis</w:t>
      </w:r>
    </w:p>
    <w:p w:rsidR="009E3A06" w:rsidRDefault="009E3A06" w:rsidP="00707E06">
      <w:pPr>
        <w:spacing w:after="0" w:line="240" w:lineRule="auto"/>
        <w:ind w:firstLine="708"/>
        <w:jc w:val="both"/>
        <w:rPr>
          <w:rFonts w:ascii="Times New Roman" w:hAnsi="Times New Roman" w:cs="Times New Roman"/>
          <w:sz w:val="24"/>
          <w:szCs w:val="24"/>
          <w:lang w:val="pt-BR"/>
        </w:rPr>
      </w:pPr>
    </w:p>
    <w:p w:rsidR="00A7241E" w:rsidRPr="00E97D59" w:rsidRDefault="00A7241E" w:rsidP="00A7241E">
      <w:pPr>
        <w:tabs>
          <w:tab w:val="left" w:pos="1924"/>
        </w:tabs>
        <w:spacing w:after="0" w:line="240" w:lineRule="auto"/>
        <w:ind w:firstLine="708"/>
        <w:jc w:val="both"/>
        <w:rPr>
          <w:rFonts w:ascii="Times New Roman" w:hAnsi="Times New Roman" w:cs="Times New Roman"/>
          <w:sz w:val="24"/>
          <w:szCs w:val="24"/>
          <w:lang w:val="pt-BR"/>
        </w:rPr>
      </w:pPr>
      <w:r w:rsidRPr="001826C4">
        <w:rPr>
          <w:rFonts w:ascii="Times New Roman" w:hAnsi="Times New Roman" w:cs="Times New Roman"/>
          <w:sz w:val="24"/>
          <w:szCs w:val="24"/>
          <w:lang w:val="pt-BR"/>
        </w:rPr>
        <w:t xml:space="preserve">No primeiro eixo, ‘A cidade e suas faces’, o contexto citadino como </w:t>
      </w:r>
      <w:r w:rsidRPr="001826C4">
        <w:rPr>
          <w:rFonts w:ascii="Times New Roman" w:eastAsia="GaramondPremrPro" w:hAnsi="Times New Roman" w:cs="Times New Roman"/>
          <w:sz w:val="24"/>
          <w:szCs w:val="24"/>
          <w:lang w:val="pt-BR"/>
        </w:rPr>
        <w:t xml:space="preserve">problema para si mesmo e para o rural reflete a centralidade dos elementos apresentados. </w:t>
      </w:r>
      <w:r w:rsidRPr="001826C4">
        <w:rPr>
          <w:rFonts w:ascii="Times New Roman" w:hAnsi="Times New Roman" w:cs="Times New Roman"/>
          <w:sz w:val="24"/>
          <w:szCs w:val="24"/>
          <w:lang w:val="pt-BR"/>
        </w:rPr>
        <w:t>Na Classe 1, ‘Eles e a cidade deles’, destaca</w:t>
      </w:r>
      <w:r>
        <w:rPr>
          <w:rFonts w:ascii="Times New Roman" w:hAnsi="Times New Roman" w:cs="Times New Roman"/>
          <w:sz w:val="24"/>
          <w:szCs w:val="24"/>
          <w:lang w:val="pt-BR"/>
        </w:rPr>
        <w:t>m</w:t>
      </w:r>
      <w:r w:rsidRPr="001826C4">
        <w:rPr>
          <w:rFonts w:ascii="Times New Roman" w:hAnsi="Times New Roman" w:cs="Times New Roman"/>
          <w:sz w:val="24"/>
          <w:szCs w:val="24"/>
          <w:lang w:val="pt-BR"/>
        </w:rPr>
        <w:t>-se o</w:t>
      </w:r>
      <w:r>
        <w:rPr>
          <w:rFonts w:ascii="Times New Roman" w:hAnsi="Times New Roman" w:cs="Times New Roman"/>
          <w:sz w:val="24"/>
          <w:szCs w:val="24"/>
          <w:lang w:val="pt-BR"/>
        </w:rPr>
        <w:t>s</w:t>
      </w:r>
      <w:r w:rsidRPr="001826C4">
        <w:rPr>
          <w:rFonts w:ascii="Times New Roman" w:hAnsi="Times New Roman" w:cs="Times New Roman"/>
          <w:sz w:val="24"/>
          <w:szCs w:val="24"/>
          <w:lang w:val="pt-BR"/>
        </w:rPr>
        <w:t xml:space="preserve"> </w:t>
      </w:r>
      <w:r w:rsidRPr="0047736D">
        <w:rPr>
          <w:rFonts w:ascii="Times New Roman" w:hAnsi="Times New Roman" w:cs="Times New Roman"/>
          <w:sz w:val="24"/>
          <w:szCs w:val="24"/>
          <w:lang w:val="pt-BR"/>
        </w:rPr>
        <w:t>temas da desigualdade social, da violência, da aglomeração e de uma vida comprometida com o modo de produção capitalista.</w:t>
      </w:r>
      <w:r w:rsidRPr="001826C4">
        <w:rPr>
          <w:rFonts w:ascii="Times New Roman" w:hAnsi="Times New Roman" w:cs="Times New Roman"/>
          <w:sz w:val="24"/>
          <w:szCs w:val="24"/>
          <w:lang w:val="pt-BR"/>
        </w:rPr>
        <w:t xml:space="preserve"> Manifesta-se uma dupla </w:t>
      </w:r>
      <w:r>
        <w:rPr>
          <w:rFonts w:ascii="Times New Roman" w:hAnsi="Times New Roman" w:cs="Times New Roman"/>
          <w:sz w:val="24"/>
          <w:szCs w:val="24"/>
          <w:lang w:val="pt-BR"/>
        </w:rPr>
        <w:t>imagem</w:t>
      </w:r>
      <w:r w:rsidRPr="00E97D59">
        <w:rPr>
          <w:rFonts w:ascii="Times New Roman" w:hAnsi="Times New Roman" w:cs="Times New Roman"/>
          <w:sz w:val="24"/>
          <w:szCs w:val="24"/>
          <w:lang w:val="pt-BR"/>
        </w:rPr>
        <w:t xml:space="preserve"> atribuída aos citadinos: a do </w:t>
      </w:r>
      <w:r w:rsidRPr="00396AAC">
        <w:rPr>
          <w:rFonts w:ascii="Times New Roman" w:hAnsi="Times New Roman" w:cs="Times New Roman"/>
          <w:i/>
          <w:sz w:val="24"/>
          <w:szCs w:val="24"/>
          <w:lang w:val="pt-BR"/>
        </w:rPr>
        <w:t>rico</w:t>
      </w:r>
      <w:r>
        <w:rPr>
          <w:rFonts w:ascii="Times New Roman" w:hAnsi="Times New Roman" w:cs="Times New Roman"/>
          <w:sz w:val="24"/>
          <w:szCs w:val="24"/>
          <w:lang w:val="pt-BR"/>
        </w:rPr>
        <w:t xml:space="preserve"> ganancioso e que se acha superior, e a do </w:t>
      </w:r>
      <w:r w:rsidRPr="00396AAC">
        <w:rPr>
          <w:rFonts w:ascii="Times New Roman" w:hAnsi="Times New Roman" w:cs="Times New Roman"/>
          <w:i/>
          <w:sz w:val="24"/>
          <w:szCs w:val="24"/>
          <w:lang w:val="pt-BR"/>
        </w:rPr>
        <w:t>pobre</w:t>
      </w:r>
      <w:r w:rsidRPr="00E97D59">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que vive na favela, passa fome, cata lixo e sofre com a desigualdade gerada pelo capitalismo. </w:t>
      </w:r>
      <w:r w:rsidRPr="00E97D59">
        <w:rPr>
          <w:rFonts w:ascii="Times New Roman" w:hAnsi="Times New Roman" w:cs="Times New Roman"/>
          <w:sz w:val="24"/>
          <w:szCs w:val="24"/>
          <w:lang w:val="pt-BR"/>
        </w:rPr>
        <w:t xml:space="preserve">Os fragmentos ilustram: </w:t>
      </w:r>
    </w:p>
    <w:p w:rsidR="00A7241E" w:rsidRDefault="00A7241E" w:rsidP="00A7241E">
      <w:pPr>
        <w:tabs>
          <w:tab w:val="left" w:pos="6276"/>
        </w:tabs>
        <w:spacing w:after="0" w:line="240" w:lineRule="auto"/>
        <w:ind w:left="708"/>
        <w:jc w:val="both"/>
        <w:rPr>
          <w:rFonts w:ascii="Times New Roman" w:hAnsi="Times New Roman" w:cs="Times New Roman"/>
          <w:sz w:val="24"/>
          <w:szCs w:val="24"/>
          <w:lang w:val="pt-BR"/>
        </w:rPr>
      </w:pPr>
      <w:r w:rsidRPr="00E97D59">
        <w:rPr>
          <w:rFonts w:ascii="Times New Roman" w:hAnsi="Times New Roman" w:cs="Times New Roman"/>
          <w:sz w:val="24"/>
          <w:szCs w:val="24"/>
          <w:lang w:val="pt-BR"/>
        </w:rPr>
        <w:t>Tudo é uma questão social. Se falta emprego e trabalho, a pessoa vai arriscar tudo na vida (x</w:t>
      </w:r>
      <w:r w:rsidRPr="00E97D59">
        <w:rPr>
          <w:rFonts w:ascii="Times New Roman" w:hAnsi="Times New Roman" w:cs="Times New Roman"/>
          <w:sz w:val="24"/>
          <w:szCs w:val="24"/>
          <w:vertAlign w:val="superscript"/>
          <w:lang w:val="pt-BR"/>
        </w:rPr>
        <w:t>2</w:t>
      </w:r>
      <w:r w:rsidRPr="00E97D59">
        <w:rPr>
          <w:rFonts w:ascii="Times New Roman" w:hAnsi="Times New Roman" w:cs="Times New Roman"/>
          <w:sz w:val="24"/>
          <w:szCs w:val="24"/>
          <w:lang w:val="pt-BR"/>
        </w:rPr>
        <w:t>=24)</w:t>
      </w:r>
      <w:r>
        <w:rPr>
          <w:rFonts w:ascii="Times New Roman" w:hAnsi="Times New Roman" w:cs="Times New Roman"/>
          <w:sz w:val="24"/>
          <w:szCs w:val="24"/>
          <w:lang w:val="pt-BR"/>
        </w:rPr>
        <w:t>;</w:t>
      </w:r>
      <w:r w:rsidRPr="00E97D59">
        <w:rPr>
          <w:rFonts w:ascii="Times New Roman" w:hAnsi="Times New Roman" w:cs="Times New Roman"/>
          <w:sz w:val="24"/>
          <w:szCs w:val="24"/>
          <w:lang w:val="pt-BR"/>
        </w:rPr>
        <w:t xml:space="preserve"> Os ricos acham que os pobres não aguentam trabalhar. O pobre pede na rua, cata lixo para poder viver e não conseguem trabalho porque é pobre (x</w:t>
      </w:r>
      <w:r w:rsidRPr="00E97D59">
        <w:rPr>
          <w:rFonts w:ascii="Times New Roman" w:hAnsi="Times New Roman" w:cs="Times New Roman"/>
          <w:sz w:val="24"/>
          <w:szCs w:val="24"/>
          <w:vertAlign w:val="superscript"/>
          <w:lang w:val="pt-BR"/>
        </w:rPr>
        <w:t>2</w:t>
      </w:r>
      <w:r w:rsidRPr="00E97D59">
        <w:rPr>
          <w:rFonts w:ascii="Times New Roman" w:hAnsi="Times New Roman" w:cs="Times New Roman"/>
          <w:sz w:val="24"/>
          <w:szCs w:val="24"/>
          <w:lang w:val="pt-BR"/>
        </w:rPr>
        <w:t>=24)</w:t>
      </w:r>
      <w:r>
        <w:rPr>
          <w:rFonts w:ascii="Times New Roman" w:hAnsi="Times New Roman" w:cs="Times New Roman"/>
          <w:sz w:val="24"/>
          <w:szCs w:val="24"/>
          <w:lang w:val="pt-BR"/>
        </w:rPr>
        <w:t xml:space="preserve">; </w:t>
      </w:r>
      <w:r w:rsidRPr="00E97D59">
        <w:rPr>
          <w:rFonts w:ascii="Times New Roman" w:hAnsi="Times New Roman" w:cs="Times New Roman"/>
          <w:sz w:val="24"/>
          <w:szCs w:val="24"/>
          <w:lang w:val="pt-BR"/>
        </w:rPr>
        <w:t>A cidade é uma coisa onde muita gente não tem quase nada e poucos são muito ricos. É por causa do</w:t>
      </w:r>
      <w:r>
        <w:rPr>
          <w:rFonts w:ascii="Times New Roman" w:hAnsi="Times New Roman" w:cs="Times New Roman"/>
          <w:sz w:val="24"/>
          <w:szCs w:val="24"/>
          <w:lang w:val="pt-BR"/>
        </w:rPr>
        <w:t xml:space="preserve"> capital, do dinheiro</w:t>
      </w:r>
      <w:r w:rsidRPr="00E97D59">
        <w:rPr>
          <w:rFonts w:ascii="Times New Roman" w:hAnsi="Times New Roman" w:cs="Times New Roman"/>
          <w:sz w:val="24"/>
          <w:szCs w:val="24"/>
          <w:lang w:val="pt-BR"/>
        </w:rPr>
        <w:t xml:space="preserve"> (x</w:t>
      </w:r>
      <w:r w:rsidRPr="00E97D59">
        <w:rPr>
          <w:rFonts w:ascii="Times New Roman" w:hAnsi="Times New Roman" w:cs="Times New Roman"/>
          <w:sz w:val="24"/>
          <w:szCs w:val="24"/>
          <w:vertAlign w:val="superscript"/>
          <w:lang w:val="pt-BR"/>
        </w:rPr>
        <w:t>2</w:t>
      </w:r>
      <w:r w:rsidRPr="00E97D59">
        <w:rPr>
          <w:rFonts w:ascii="Times New Roman" w:hAnsi="Times New Roman" w:cs="Times New Roman"/>
          <w:sz w:val="24"/>
          <w:szCs w:val="24"/>
          <w:lang w:val="pt-BR"/>
        </w:rPr>
        <w:t xml:space="preserve">=22). </w:t>
      </w:r>
    </w:p>
    <w:p w:rsidR="00E97D59" w:rsidRDefault="00E97D59" w:rsidP="00707E06">
      <w:pPr>
        <w:spacing w:after="0" w:line="240" w:lineRule="auto"/>
        <w:ind w:firstLine="708"/>
        <w:jc w:val="both"/>
        <w:rPr>
          <w:rFonts w:ascii="Times New Roman" w:hAnsi="Times New Roman" w:cs="Times New Roman"/>
          <w:sz w:val="24"/>
          <w:szCs w:val="24"/>
          <w:lang w:val="pt-BR"/>
        </w:rPr>
      </w:pPr>
      <w:r w:rsidRPr="001826C4">
        <w:rPr>
          <w:rFonts w:ascii="Times New Roman" w:hAnsi="Times New Roman" w:cs="Times New Roman"/>
          <w:sz w:val="24"/>
          <w:szCs w:val="24"/>
          <w:lang w:val="pt-BR"/>
        </w:rPr>
        <w:t xml:space="preserve">Em </w:t>
      </w:r>
      <w:r w:rsidR="001826C4" w:rsidRPr="001826C4">
        <w:rPr>
          <w:rFonts w:ascii="Times New Roman" w:hAnsi="Times New Roman" w:cs="Times New Roman"/>
          <w:sz w:val="24"/>
          <w:szCs w:val="24"/>
          <w:lang w:val="pt-BR"/>
        </w:rPr>
        <w:t>‘</w:t>
      </w:r>
      <w:r w:rsidRPr="001826C4">
        <w:rPr>
          <w:rFonts w:ascii="Times New Roman" w:hAnsi="Times New Roman" w:cs="Times New Roman"/>
          <w:sz w:val="24"/>
          <w:szCs w:val="24"/>
          <w:lang w:val="pt-BR"/>
        </w:rPr>
        <w:t>Nós e a cidade</w:t>
      </w:r>
      <w:r w:rsidR="001826C4" w:rsidRPr="001826C4">
        <w:rPr>
          <w:rFonts w:ascii="Times New Roman" w:hAnsi="Times New Roman" w:cs="Times New Roman"/>
          <w:sz w:val="24"/>
          <w:szCs w:val="24"/>
          <w:lang w:val="pt-BR"/>
        </w:rPr>
        <w:t>’</w:t>
      </w:r>
      <w:r w:rsidRPr="001826C4">
        <w:rPr>
          <w:rFonts w:ascii="Times New Roman" w:hAnsi="Times New Roman" w:cs="Times New Roman"/>
          <w:sz w:val="24"/>
          <w:szCs w:val="24"/>
          <w:lang w:val="pt-BR"/>
        </w:rPr>
        <w:t xml:space="preserve"> (Classe 2), a cidade é retratada a partir do convívio dos membros</w:t>
      </w:r>
      <w:r w:rsidRPr="00E97D59">
        <w:rPr>
          <w:rFonts w:ascii="Times New Roman" w:hAnsi="Times New Roman" w:cs="Times New Roman"/>
          <w:sz w:val="24"/>
          <w:szCs w:val="24"/>
          <w:lang w:val="pt-BR"/>
        </w:rPr>
        <w:t xml:space="preserve"> da comunidade rural, possivelmente com a cidade de contato mais imediato</w:t>
      </w:r>
      <w:r w:rsidR="007133E5">
        <w:rPr>
          <w:rFonts w:ascii="Times New Roman" w:hAnsi="Times New Roman" w:cs="Times New Roman"/>
          <w:sz w:val="24"/>
          <w:szCs w:val="24"/>
          <w:lang w:val="pt-BR"/>
        </w:rPr>
        <w:t>, onde vão para ‘resolver coisas’ (acessam bancos, hospitais, lojas, supermercados, etc.)</w:t>
      </w:r>
      <w:r w:rsidRPr="00E97D59">
        <w:rPr>
          <w:rFonts w:ascii="Times New Roman" w:hAnsi="Times New Roman" w:cs="Times New Roman"/>
          <w:sz w:val="24"/>
          <w:szCs w:val="24"/>
          <w:lang w:val="pt-BR"/>
        </w:rPr>
        <w:t xml:space="preserve">, dado que possibilita </w:t>
      </w:r>
      <w:r w:rsidRPr="00E97D59">
        <w:rPr>
          <w:rFonts w:ascii="Times New Roman" w:hAnsi="Times New Roman" w:cs="Times New Roman"/>
          <w:sz w:val="24"/>
          <w:szCs w:val="24"/>
          <w:lang w:val="pt-BR"/>
        </w:rPr>
        <w:lastRenderedPageBreak/>
        <w:t xml:space="preserve">uma comparação mais consistente entre os dois contextos por parte dos participantes. Fica evidente a reprovação da maneira como a cidade está organizada </w:t>
      </w:r>
      <w:r w:rsidR="007133E5">
        <w:rPr>
          <w:rFonts w:ascii="Times New Roman" w:hAnsi="Times New Roman" w:cs="Times New Roman"/>
          <w:sz w:val="24"/>
          <w:szCs w:val="24"/>
          <w:lang w:val="pt-BR"/>
        </w:rPr>
        <w:t xml:space="preserve">(ruim, não gosto, é apertado, tem assalto e roubo) </w:t>
      </w:r>
      <w:r w:rsidRPr="00E97D59">
        <w:rPr>
          <w:rFonts w:ascii="Times New Roman" w:hAnsi="Times New Roman" w:cs="Times New Roman"/>
          <w:sz w:val="24"/>
          <w:szCs w:val="24"/>
          <w:lang w:val="pt-BR"/>
        </w:rPr>
        <w:t>e também se manifesta o desconforto em ter que “passar por ela”, conforme UCE’s a seguir:</w:t>
      </w:r>
    </w:p>
    <w:p w:rsidR="00E97D59" w:rsidRPr="00E97D59" w:rsidRDefault="00E97D59" w:rsidP="00707E06">
      <w:pPr>
        <w:spacing w:after="0" w:line="240" w:lineRule="auto"/>
        <w:ind w:left="708"/>
        <w:jc w:val="both"/>
        <w:rPr>
          <w:rFonts w:ascii="Times New Roman" w:hAnsi="Times New Roman" w:cs="Times New Roman"/>
          <w:sz w:val="24"/>
          <w:szCs w:val="24"/>
          <w:lang w:val="pt-BR"/>
        </w:rPr>
      </w:pPr>
      <w:r w:rsidRPr="00E97D59">
        <w:rPr>
          <w:rFonts w:ascii="Times New Roman" w:hAnsi="Times New Roman" w:cs="Times New Roman"/>
          <w:sz w:val="24"/>
          <w:szCs w:val="24"/>
          <w:lang w:val="pt-BR"/>
        </w:rPr>
        <w:t>Lá é muita gente junta. Lá o trem é bagunçado, faz calor, é perigoso e tem coisa ruim. Nem gosto de ir lá. Tem muitas pessoas na cidade e isso gera muito movimento. Nem sei falar muito de cidade, porque não fico na cidade (x</w:t>
      </w:r>
      <w:r w:rsidRPr="00E97D59">
        <w:rPr>
          <w:rFonts w:ascii="Times New Roman" w:hAnsi="Times New Roman" w:cs="Times New Roman"/>
          <w:sz w:val="24"/>
          <w:szCs w:val="24"/>
          <w:vertAlign w:val="superscript"/>
          <w:lang w:val="pt-BR"/>
        </w:rPr>
        <w:t>2</w:t>
      </w:r>
      <w:r w:rsidR="00F0752D">
        <w:rPr>
          <w:rFonts w:ascii="Times New Roman" w:hAnsi="Times New Roman" w:cs="Times New Roman"/>
          <w:sz w:val="24"/>
          <w:szCs w:val="24"/>
          <w:lang w:val="pt-BR"/>
        </w:rPr>
        <w:t>=30);</w:t>
      </w:r>
      <w:r w:rsidRPr="00E97D59">
        <w:rPr>
          <w:rFonts w:ascii="Times New Roman" w:hAnsi="Times New Roman" w:cs="Times New Roman"/>
          <w:sz w:val="24"/>
          <w:szCs w:val="24"/>
          <w:lang w:val="pt-BR"/>
        </w:rPr>
        <w:t xml:space="preserve"> Eles falam diferente e nem sei por que, não é igual. Lá não conhece ninguém, ninguém para se conhecer. Não tem nada na cidade, não tem para onde ir. A gente não está acostumado com a cidade (x</w:t>
      </w:r>
      <w:r w:rsidRPr="00E97D59">
        <w:rPr>
          <w:rFonts w:ascii="Times New Roman" w:hAnsi="Times New Roman" w:cs="Times New Roman"/>
          <w:sz w:val="24"/>
          <w:szCs w:val="24"/>
          <w:vertAlign w:val="superscript"/>
          <w:lang w:val="pt-BR"/>
        </w:rPr>
        <w:t>2</w:t>
      </w:r>
      <w:r w:rsidRPr="00E97D59">
        <w:rPr>
          <w:rFonts w:ascii="Times New Roman" w:hAnsi="Times New Roman" w:cs="Times New Roman"/>
          <w:sz w:val="24"/>
          <w:szCs w:val="24"/>
          <w:lang w:val="pt-BR"/>
        </w:rPr>
        <w:t>=19).</w:t>
      </w:r>
    </w:p>
    <w:p w:rsidR="007133E5" w:rsidRDefault="00E97D59" w:rsidP="00707E06">
      <w:pPr>
        <w:spacing w:after="0" w:line="240" w:lineRule="auto"/>
        <w:jc w:val="both"/>
        <w:rPr>
          <w:rFonts w:ascii="Times New Roman" w:hAnsi="Times New Roman" w:cs="Times New Roman"/>
          <w:sz w:val="24"/>
          <w:szCs w:val="24"/>
          <w:lang w:val="pt-BR"/>
        </w:rPr>
      </w:pPr>
      <w:r w:rsidRPr="00E97D59">
        <w:rPr>
          <w:rFonts w:ascii="Times New Roman" w:hAnsi="Times New Roman" w:cs="Times New Roman"/>
          <w:sz w:val="24"/>
          <w:szCs w:val="24"/>
          <w:lang w:val="pt-BR"/>
        </w:rPr>
        <w:tab/>
        <w:t xml:space="preserve">A Classe 3, </w:t>
      </w:r>
      <w:r w:rsidR="00FE6656">
        <w:rPr>
          <w:rFonts w:ascii="Times New Roman" w:hAnsi="Times New Roman" w:cs="Times New Roman"/>
          <w:sz w:val="24"/>
          <w:szCs w:val="24"/>
          <w:lang w:val="pt-BR"/>
        </w:rPr>
        <w:t>‘</w:t>
      </w:r>
      <w:r w:rsidRPr="00FE6656">
        <w:rPr>
          <w:rFonts w:ascii="Times New Roman" w:hAnsi="Times New Roman" w:cs="Times New Roman"/>
          <w:sz w:val="24"/>
          <w:szCs w:val="24"/>
          <w:lang w:val="pt-BR"/>
        </w:rPr>
        <w:t>Nós e o nosso rural</w:t>
      </w:r>
      <w:r w:rsidR="00FE6656">
        <w:rPr>
          <w:rFonts w:ascii="Times New Roman" w:hAnsi="Times New Roman" w:cs="Times New Roman"/>
          <w:sz w:val="24"/>
          <w:szCs w:val="24"/>
          <w:lang w:val="pt-BR"/>
        </w:rPr>
        <w:t>’, no segundo eixo</w:t>
      </w:r>
      <w:r w:rsidRPr="00E97D59">
        <w:rPr>
          <w:rFonts w:ascii="Times New Roman" w:hAnsi="Times New Roman" w:cs="Times New Roman"/>
          <w:i/>
          <w:sz w:val="24"/>
          <w:szCs w:val="24"/>
          <w:lang w:val="pt-BR"/>
        </w:rPr>
        <w:t xml:space="preserve"> </w:t>
      </w:r>
      <w:r w:rsidRPr="00E97D59">
        <w:rPr>
          <w:rFonts w:ascii="Times New Roman" w:hAnsi="Times New Roman" w:cs="Times New Roman"/>
          <w:sz w:val="24"/>
          <w:szCs w:val="24"/>
          <w:lang w:val="pt-BR"/>
        </w:rPr>
        <w:t>(</w:t>
      </w:r>
      <w:r w:rsidR="00FE6656">
        <w:rPr>
          <w:rFonts w:ascii="Times New Roman" w:hAnsi="Times New Roman" w:cs="Times New Roman"/>
          <w:sz w:val="24"/>
          <w:szCs w:val="24"/>
          <w:lang w:val="pt-BR"/>
        </w:rPr>
        <w:t>‘</w:t>
      </w:r>
      <w:r w:rsidRPr="00E97D59">
        <w:rPr>
          <w:rFonts w:ascii="Times New Roman" w:hAnsi="Times New Roman" w:cs="Times New Roman"/>
          <w:sz w:val="24"/>
          <w:szCs w:val="24"/>
          <w:lang w:val="pt-BR"/>
        </w:rPr>
        <w:t>O rural comunitário</w:t>
      </w:r>
      <w:r w:rsidR="00FE6656">
        <w:rPr>
          <w:rFonts w:ascii="Times New Roman" w:hAnsi="Times New Roman" w:cs="Times New Roman"/>
          <w:sz w:val="24"/>
          <w:szCs w:val="24"/>
          <w:lang w:val="pt-BR"/>
        </w:rPr>
        <w:t>’</w:t>
      </w:r>
      <w:r w:rsidRPr="00E97D59">
        <w:rPr>
          <w:rFonts w:ascii="Times New Roman" w:hAnsi="Times New Roman" w:cs="Times New Roman"/>
          <w:sz w:val="24"/>
          <w:szCs w:val="24"/>
          <w:lang w:val="pt-BR"/>
        </w:rPr>
        <w:t>), reúne elementos que descrevem a vida na comunidade, como uma imagem síntese do que é a vida neste rural comunitário. Os participantes ressaltam significados q</w:t>
      </w:r>
      <w:r w:rsidR="007133E5">
        <w:rPr>
          <w:rFonts w:ascii="Times New Roman" w:hAnsi="Times New Roman" w:cs="Times New Roman"/>
          <w:sz w:val="24"/>
          <w:szCs w:val="24"/>
          <w:lang w:val="pt-BR"/>
        </w:rPr>
        <w:t xml:space="preserve">ue reforçam a ideia de </w:t>
      </w:r>
      <w:r w:rsidR="00264B26" w:rsidRPr="00E97D59">
        <w:rPr>
          <w:rFonts w:ascii="Times New Roman" w:hAnsi="Times New Roman" w:cs="Times New Roman"/>
          <w:sz w:val="24"/>
          <w:szCs w:val="24"/>
          <w:lang w:val="pt-BR"/>
        </w:rPr>
        <w:t>uma vida feliz</w:t>
      </w:r>
      <w:r w:rsidR="00264B26">
        <w:rPr>
          <w:rFonts w:ascii="Times New Roman" w:hAnsi="Times New Roman" w:cs="Times New Roman"/>
          <w:sz w:val="24"/>
          <w:szCs w:val="24"/>
          <w:lang w:val="pt-BR"/>
        </w:rPr>
        <w:t xml:space="preserve"> (feliz, livres e viver), </w:t>
      </w:r>
      <w:r w:rsidR="007133E5">
        <w:rPr>
          <w:rFonts w:ascii="Times New Roman" w:hAnsi="Times New Roman" w:cs="Times New Roman"/>
          <w:sz w:val="24"/>
          <w:szCs w:val="24"/>
          <w:lang w:val="pt-BR"/>
        </w:rPr>
        <w:t>coletiv</w:t>
      </w:r>
      <w:r w:rsidR="00264B26">
        <w:rPr>
          <w:rFonts w:ascii="Times New Roman" w:hAnsi="Times New Roman" w:cs="Times New Roman"/>
          <w:sz w:val="24"/>
          <w:szCs w:val="24"/>
          <w:lang w:val="pt-BR"/>
        </w:rPr>
        <w:t>a</w:t>
      </w:r>
      <w:r w:rsidR="0094157F">
        <w:rPr>
          <w:rFonts w:ascii="Times New Roman" w:hAnsi="Times New Roman" w:cs="Times New Roman"/>
          <w:sz w:val="24"/>
          <w:szCs w:val="24"/>
          <w:lang w:val="pt-BR"/>
        </w:rPr>
        <w:t xml:space="preserve"> (juntos, nosso, comunidade, família, amigos, se encontram e se conhecem)</w:t>
      </w:r>
      <w:r w:rsidR="007133E5">
        <w:rPr>
          <w:rFonts w:ascii="Times New Roman" w:hAnsi="Times New Roman" w:cs="Times New Roman"/>
          <w:sz w:val="24"/>
          <w:szCs w:val="24"/>
          <w:lang w:val="pt-BR"/>
        </w:rPr>
        <w:t xml:space="preserve">, em que </w:t>
      </w:r>
      <w:r w:rsidR="00264B26">
        <w:rPr>
          <w:rFonts w:ascii="Times New Roman" w:hAnsi="Times New Roman" w:cs="Times New Roman"/>
          <w:sz w:val="24"/>
          <w:szCs w:val="24"/>
          <w:lang w:val="pt-BR"/>
        </w:rPr>
        <w:t>as pessoas</w:t>
      </w:r>
      <w:r w:rsidR="007133E5">
        <w:rPr>
          <w:rFonts w:ascii="Times New Roman" w:hAnsi="Times New Roman" w:cs="Times New Roman"/>
          <w:sz w:val="24"/>
          <w:szCs w:val="24"/>
          <w:lang w:val="pt-BR"/>
        </w:rPr>
        <w:t xml:space="preserve"> se </w:t>
      </w:r>
      <w:r w:rsidR="0094157F">
        <w:rPr>
          <w:rFonts w:ascii="Times New Roman" w:hAnsi="Times New Roman" w:cs="Times New Roman"/>
          <w:sz w:val="24"/>
          <w:szCs w:val="24"/>
          <w:lang w:val="pt-BR"/>
        </w:rPr>
        <w:t>apoiam</w:t>
      </w:r>
      <w:r w:rsidR="007133E5">
        <w:rPr>
          <w:rFonts w:ascii="Times New Roman" w:hAnsi="Times New Roman" w:cs="Times New Roman"/>
          <w:sz w:val="24"/>
          <w:szCs w:val="24"/>
          <w:lang w:val="pt-BR"/>
        </w:rPr>
        <w:t xml:space="preserve"> (mutirão</w:t>
      </w:r>
      <w:r w:rsidR="0094157F">
        <w:rPr>
          <w:rFonts w:ascii="Times New Roman" w:hAnsi="Times New Roman" w:cs="Times New Roman"/>
          <w:sz w:val="24"/>
          <w:szCs w:val="24"/>
          <w:lang w:val="pt-BR"/>
        </w:rPr>
        <w:t xml:space="preserve"> e todos se ajudam</w:t>
      </w:r>
      <w:r w:rsidR="007133E5">
        <w:rPr>
          <w:rFonts w:ascii="Times New Roman" w:hAnsi="Times New Roman" w:cs="Times New Roman"/>
          <w:sz w:val="24"/>
          <w:szCs w:val="24"/>
          <w:lang w:val="pt-BR"/>
        </w:rPr>
        <w:t>)</w:t>
      </w:r>
      <w:r w:rsidR="0094157F">
        <w:rPr>
          <w:rFonts w:ascii="Times New Roman" w:hAnsi="Times New Roman" w:cs="Times New Roman"/>
          <w:sz w:val="24"/>
          <w:szCs w:val="24"/>
          <w:lang w:val="pt-BR"/>
        </w:rPr>
        <w:t xml:space="preserve">, vivem da terra (terras, natureza, agricultura e escola rural) </w:t>
      </w:r>
      <w:r w:rsidR="007133E5">
        <w:rPr>
          <w:rFonts w:ascii="Times New Roman" w:hAnsi="Times New Roman" w:cs="Times New Roman"/>
          <w:sz w:val="24"/>
          <w:szCs w:val="24"/>
          <w:lang w:val="pt-BR"/>
        </w:rPr>
        <w:t>e</w:t>
      </w:r>
      <w:r w:rsidRPr="00E97D59">
        <w:rPr>
          <w:rFonts w:ascii="Times New Roman" w:hAnsi="Times New Roman" w:cs="Times New Roman"/>
          <w:sz w:val="24"/>
          <w:szCs w:val="24"/>
          <w:lang w:val="pt-BR"/>
        </w:rPr>
        <w:t xml:space="preserve"> </w:t>
      </w:r>
      <w:r w:rsidR="00264B26">
        <w:rPr>
          <w:rFonts w:ascii="Times New Roman" w:hAnsi="Times New Roman" w:cs="Times New Roman"/>
          <w:sz w:val="24"/>
          <w:szCs w:val="24"/>
          <w:lang w:val="pt-BR"/>
        </w:rPr>
        <w:t xml:space="preserve">seguem </w:t>
      </w:r>
      <w:r w:rsidR="0094157F">
        <w:rPr>
          <w:rFonts w:ascii="Times New Roman" w:hAnsi="Times New Roman" w:cs="Times New Roman"/>
          <w:sz w:val="24"/>
          <w:szCs w:val="24"/>
          <w:lang w:val="pt-BR"/>
        </w:rPr>
        <w:t>a tradição da comunidade</w:t>
      </w:r>
      <w:r w:rsidRPr="00E97D59">
        <w:rPr>
          <w:rFonts w:ascii="Times New Roman" w:hAnsi="Times New Roman" w:cs="Times New Roman"/>
          <w:sz w:val="24"/>
          <w:szCs w:val="24"/>
          <w:lang w:val="pt-BR"/>
        </w:rPr>
        <w:t>. Os trechos</w:t>
      </w:r>
      <w:r w:rsidR="00264B26">
        <w:rPr>
          <w:rFonts w:ascii="Times New Roman" w:hAnsi="Times New Roman" w:cs="Times New Roman"/>
          <w:sz w:val="24"/>
          <w:szCs w:val="24"/>
          <w:lang w:val="pt-BR"/>
        </w:rPr>
        <w:t>,</w:t>
      </w:r>
      <w:r w:rsidRPr="00E97D59">
        <w:rPr>
          <w:rFonts w:ascii="Times New Roman" w:hAnsi="Times New Roman" w:cs="Times New Roman"/>
          <w:sz w:val="24"/>
          <w:szCs w:val="24"/>
          <w:lang w:val="pt-BR"/>
        </w:rPr>
        <w:t xml:space="preserve"> a seguir</w:t>
      </w:r>
      <w:r w:rsidR="00264B26">
        <w:rPr>
          <w:rFonts w:ascii="Times New Roman" w:hAnsi="Times New Roman" w:cs="Times New Roman"/>
          <w:sz w:val="24"/>
          <w:szCs w:val="24"/>
          <w:lang w:val="pt-BR"/>
        </w:rPr>
        <w:t>,</w:t>
      </w:r>
      <w:r w:rsidRPr="00E97D59">
        <w:rPr>
          <w:rFonts w:ascii="Times New Roman" w:hAnsi="Times New Roman" w:cs="Times New Roman"/>
          <w:sz w:val="24"/>
          <w:szCs w:val="24"/>
          <w:lang w:val="pt-BR"/>
        </w:rPr>
        <w:t xml:space="preserve"> </w:t>
      </w:r>
      <w:r w:rsidR="00CC63C4">
        <w:rPr>
          <w:rFonts w:ascii="Times New Roman" w:hAnsi="Times New Roman" w:cs="Times New Roman"/>
          <w:sz w:val="24"/>
          <w:szCs w:val="24"/>
          <w:lang w:val="pt-BR"/>
        </w:rPr>
        <w:t>retratam</w:t>
      </w:r>
      <w:r w:rsidRPr="00E97D59">
        <w:rPr>
          <w:rFonts w:ascii="Times New Roman" w:hAnsi="Times New Roman" w:cs="Times New Roman"/>
          <w:sz w:val="24"/>
          <w:szCs w:val="24"/>
          <w:lang w:val="pt-BR"/>
        </w:rPr>
        <w:t xml:space="preserve"> essa imagem construída pelos participantes: </w:t>
      </w:r>
    </w:p>
    <w:p w:rsidR="00E97D59" w:rsidRPr="00E97D59" w:rsidRDefault="00E97D59" w:rsidP="00707E06">
      <w:pPr>
        <w:spacing w:after="0" w:line="240" w:lineRule="auto"/>
        <w:ind w:left="708"/>
        <w:jc w:val="both"/>
        <w:rPr>
          <w:rFonts w:ascii="Times New Roman" w:hAnsi="Times New Roman" w:cs="Times New Roman"/>
          <w:sz w:val="24"/>
          <w:szCs w:val="24"/>
          <w:lang w:val="pt-BR"/>
        </w:rPr>
      </w:pPr>
      <w:r w:rsidRPr="00E97D59">
        <w:rPr>
          <w:rFonts w:ascii="Times New Roman" w:hAnsi="Times New Roman" w:cs="Times New Roman"/>
          <w:sz w:val="24"/>
          <w:szCs w:val="24"/>
          <w:lang w:val="pt-BR"/>
        </w:rPr>
        <w:t>Você vê todo dia... é assim, todos se ajuda. Fazer as coisas na hora que quer. Você planta e colhe, reparte com o vizinho. Cuida da terra. Porque se tá tudo bem, tudo em ordem aqui, você tá feliz. Você pode ser quem você é. Sempre encontra a pessoa que você fala a mesma língua. Somos humanos. Porque as pessoas estão felizes pela forma de viver aqui e pelo que ela faz (x</w:t>
      </w:r>
      <w:r w:rsidRPr="00E97D59">
        <w:rPr>
          <w:rFonts w:ascii="Times New Roman" w:hAnsi="Times New Roman" w:cs="Times New Roman"/>
          <w:sz w:val="24"/>
          <w:szCs w:val="24"/>
          <w:vertAlign w:val="superscript"/>
          <w:lang w:val="pt-BR"/>
        </w:rPr>
        <w:t>2</w:t>
      </w:r>
      <w:r w:rsidRPr="00E97D59">
        <w:rPr>
          <w:rFonts w:ascii="Times New Roman" w:hAnsi="Times New Roman" w:cs="Times New Roman"/>
          <w:sz w:val="24"/>
          <w:szCs w:val="24"/>
          <w:lang w:val="pt-BR"/>
        </w:rPr>
        <w:t>=15).</w:t>
      </w:r>
    </w:p>
    <w:p w:rsidR="00E97D59" w:rsidRDefault="00E97D59" w:rsidP="00707E06">
      <w:pPr>
        <w:tabs>
          <w:tab w:val="left" w:pos="3168"/>
        </w:tabs>
        <w:spacing w:after="0" w:line="240" w:lineRule="auto"/>
        <w:ind w:firstLine="708"/>
        <w:jc w:val="both"/>
        <w:rPr>
          <w:rFonts w:ascii="Times New Roman" w:eastAsia="GaramondPremrPro" w:hAnsi="Times New Roman" w:cs="Times New Roman"/>
          <w:sz w:val="24"/>
          <w:szCs w:val="24"/>
          <w:lang w:val="pt-BR"/>
        </w:rPr>
      </w:pPr>
      <w:r w:rsidRPr="00CC63C4">
        <w:rPr>
          <w:rFonts w:ascii="Times New Roman" w:eastAsia="GaramondPremrPro" w:hAnsi="Times New Roman" w:cs="Times New Roman"/>
          <w:sz w:val="24"/>
          <w:szCs w:val="24"/>
          <w:lang w:val="pt-BR"/>
        </w:rPr>
        <w:t xml:space="preserve">As três classes </w:t>
      </w:r>
      <w:r w:rsidR="00CC63C4">
        <w:rPr>
          <w:rFonts w:ascii="Times New Roman" w:eastAsia="GaramondPremrPro" w:hAnsi="Times New Roman" w:cs="Times New Roman"/>
          <w:sz w:val="24"/>
          <w:szCs w:val="24"/>
          <w:lang w:val="pt-BR"/>
        </w:rPr>
        <w:t>em conjunto contribuem para a contextualização da imagem elaborada pelos participantes em relação aos universos campo-cidade, conforme explorado nas seções seguintes.</w:t>
      </w:r>
    </w:p>
    <w:p w:rsidR="00AD35CB" w:rsidRPr="00E97D59" w:rsidRDefault="00AD35CB" w:rsidP="00707E06">
      <w:pPr>
        <w:tabs>
          <w:tab w:val="left" w:pos="3168"/>
        </w:tabs>
        <w:spacing w:after="0" w:line="240" w:lineRule="auto"/>
        <w:ind w:firstLine="708"/>
        <w:jc w:val="both"/>
        <w:rPr>
          <w:rFonts w:ascii="Times New Roman" w:eastAsia="GaramondPremrPro" w:hAnsi="Times New Roman" w:cs="Times New Roman"/>
          <w:sz w:val="24"/>
          <w:szCs w:val="24"/>
          <w:lang w:val="pt-BR"/>
        </w:rPr>
      </w:pPr>
    </w:p>
    <w:p w:rsidR="00CC1B30" w:rsidRPr="00587B5E" w:rsidRDefault="00A144FA" w:rsidP="00707E06">
      <w:pPr>
        <w:widowControl w:val="0"/>
        <w:tabs>
          <w:tab w:val="left" w:pos="1106"/>
        </w:tabs>
        <w:spacing w:after="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2</w:t>
      </w:r>
      <w:r w:rsidR="00CC1B30" w:rsidRPr="00587B5E">
        <w:rPr>
          <w:rFonts w:ascii="Times New Roman" w:hAnsi="Times New Roman" w:cs="Times New Roman"/>
          <w:b/>
          <w:sz w:val="24"/>
          <w:szCs w:val="24"/>
          <w:lang w:val="pt-BR"/>
        </w:rPr>
        <w:t xml:space="preserve">. Composição do campo </w:t>
      </w:r>
      <w:r w:rsidR="00CC1B30">
        <w:rPr>
          <w:rFonts w:ascii="Times New Roman" w:hAnsi="Times New Roman" w:cs="Times New Roman"/>
          <w:b/>
          <w:sz w:val="24"/>
          <w:szCs w:val="24"/>
          <w:lang w:val="pt-BR"/>
        </w:rPr>
        <w:t xml:space="preserve">semântico </w:t>
      </w:r>
      <w:r w:rsidR="00F744AA">
        <w:rPr>
          <w:rFonts w:ascii="Times New Roman" w:hAnsi="Times New Roman" w:cs="Times New Roman"/>
          <w:b/>
          <w:sz w:val="24"/>
          <w:szCs w:val="24"/>
          <w:lang w:val="pt-BR"/>
        </w:rPr>
        <w:t>por dimensão e território</w:t>
      </w:r>
    </w:p>
    <w:p w:rsidR="00CC1B30" w:rsidRDefault="00CC1B30" w:rsidP="00707E06">
      <w:pPr>
        <w:widowControl w:val="0"/>
        <w:spacing w:after="0" w:line="240" w:lineRule="auto"/>
        <w:ind w:firstLine="720"/>
        <w:jc w:val="both"/>
        <w:rPr>
          <w:rFonts w:ascii="Times New Roman" w:hAnsi="Times New Roman" w:cs="Times New Roman"/>
          <w:sz w:val="24"/>
          <w:szCs w:val="24"/>
          <w:lang w:val="pt-BR" w:eastAsia="pt-BR"/>
        </w:rPr>
      </w:pPr>
      <w:r w:rsidRPr="002E7E2A">
        <w:rPr>
          <w:rFonts w:ascii="Times New Roman" w:hAnsi="Times New Roman" w:cs="Times New Roman"/>
          <w:sz w:val="24"/>
          <w:szCs w:val="24"/>
          <w:lang w:val="pt-BR" w:eastAsia="pt-BR"/>
        </w:rPr>
        <w:t>Os elementos constitutivos das dimensões identitárias</w:t>
      </w:r>
      <w:r>
        <w:rPr>
          <w:rFonts w:ascii="Times New Roman" w:hAnsi="Times New Roman" w:cs="Times New Roman"/>
          <w:sz w:val="24"/>
          <w:szCs w:val="24"/>
          <w:lang w:val="pt-BR" w:eastAsia="pt-BR"/>
        </w:rPr>
        <w:t xml:space="preserve"> (estereótipos, valores e afetos) referentes ao rural e à cidade, conforme campo semântico associado pelos participantes, </w:t>
      </w:r>
      <w:r w:rsidRPr="002E7E2A">
        <w:rPr>
          <w:rFonts w:ascii="Times New Roman" w:hAnsi="Times New Roman" w:cs="Times New Roman"/>
          <w:sz w:val="24"/>
          <w:szCs w:val="24"/>
          <w:lang w:val="pt-BR" w:eastAsia="pt-BR"/>
        </w:rPr>
        <w:t xml:space="preserve">são apresentados na Tabela </w:t>
      </w:r>
      <w:r w:rsidR="00920E43">
        <w:rPr>
          <w:rFonts w:ascii="Times New Roman" w:hAnsi="Times New Roman" w:cs="Times New Roman"/>
          <w:sz w:val="24"/>
          <w:szCs w:val="24"/>
          <w:lang w:val="pt-BR" w:eastAsia="pt-BR"/>
        </w:rPr>
        <w:t>2</w:t>
      </w:r>
      <w:r w:rsidRPr="002E7E2A">
        <w:rPr>
          <w:rFonts w:ascii="Times New Roman" w:hAnsi="Times New Roman" w:cs="Times New Roman"/>
          <w:sz w:val="24"/>
          <w:szCs w:val="24"/>
          <w:lang w:val="pt-BR" w:eastAsia="pt-BR"/>
        </w:rPr>
        <w:t>.</w:t>
      </w:r>
    </w:p>
    <w:p w:rsidR="00707E06" w:rsidRDefault="00707E06" w:rsidP="00707E06">
      <w:pPr>
        <w:spacing w:after="0" w:line="240" w:lineRule="auto"/>
        <w:ind w:firstLine="708"/>
        <w:jc w:val="both"/>
        <w:rPr>
          <w:rFonts w:ascii="Times New Roman" w:hAnsi="Times New Roman" w:cs="Times New Roman"/>
          <w:sz w:val="24"/>
          <w:szCs w:val="24"/>
          <w:lang w:val="pt-BR" w:eastAsia="x-none"/>
        </w:rPr>
      </w:pPr>
      <w:r>
        <w:rPr>
          <w:rFonts w:ascii="Times New Roman" w:hAnsi="Times New Roman" w:cs="Times New Roman"/>
          <w:sz w:val="24"/>
          <w:szCs w:val="24"/>
          <w:lang w:val="pt-BR" w:eastAsia="x-none"/>
        </w:rPr>
        <w:t xml:space="preserve">Considerando o campo semântico elaborado sobre </w:t>
      </w:r>
      <w:r w:rsidRPr="00A454FF">
        <w:rPr>
          <w:rFonts w:ascii="Times New Roman" w:hAnsi="Times New Roman" w:cs="Times New Roman"/>
          <w:sz w:val="24"/>
          <w:szCs w:val="24"/>
          <w:lang w:val="pt-BR" w:eastAsia="x-none"/>
        </w:rPr>
        <w:t>o</w:t>
      </w:r>
      <w:r>
        <w:rPr>
          <w:rFonts w:ascii="Times New Roman" w:hAnsi="Times New Roman" w:cs="Times New Roman"/>
          <w:sz w:val="24"/>
          <w:szCs w:val="24"/>
          <w:lang w:val="pt-BR" w:eastAsia="x-none"/>
        </w:rPr>
        <w:t xml:space="preserve"> </w:t>
      </w:r>
      <w:r w:rsidRPr="00A454FF">
        <w:rPr>
          <w:rFonts w:ascii="Times New Roman" w:hAnsi="Times New Roman" w:cs="Times New Roman"/>
          <w:sz w:val="24"/>
          <w:szCs w:val="24"/>
          <w:lang w:val="pt-BR" w:eastAsia="x-none"/>
        </w:rPr>
        <w:t>rural</w:t>
      </w:r>
      <w:r>
        <w:rPr>
          <w:rFonts w:ascii="Times New Roman" w:hAnsi="Times New Roman" w:cs="Times New Roman"/>
          <w:sz w:val="24"/>
          <w:szCs w:val="24"/>
          <w:lang w:val="pt-BR" w:eastAsia="x-none"/>
        </w:rPr>
        <w:t xml:space="preserve"> e sobre a cidade, para cada território, foram associados 14 diferentes elementos no que se refere à primeira dimensão (DE) e 12 em relação à segunda dimensão (DV). Já na dimensão afetiva (DA), 06 diferentes elementos foram mencionados relativos ao rural e 08 em relação à cidade. </w:t>
      </w:r>
    </w:p>
    <w:p w:rsidR="00A7241E" w:rsidRDefault="00A7241E" w:rsidP="00A7241E">
      <w:pPr>
        <w:spacing w:after="0" w:line="240" w:lineRule="auto"/>
        <w:ind w:firstLine="708"/>
        <w:jc w:val="both"/>
        <w:rPr>
          <w:rFonts w:ascii="Times New Roman" w:hAnsi="Times New Roman" w:cs="Times New Roman"/>
          <w:sz w:val="24"/>
          <w:szCs w:val="24"/>
          <w:lang w:val="pt-BR" w:eastAsia="x-none"/>
        </w:rPr>
      </w:pPr>
      <w:r>
        <w:rPr>
          <w:rFonts w:ascii="Times New Roman" w:hAnsi="Times New Roman" w:cs="Times New Roman"/>
          <w:sz w:val="24"/>
          <w:szCs w:val="24"/>
          <w:lang w:val="pt-BR" w:eastAsia="x-none"/>
        </w:rPr>
        <w:t>Totalizando 732 elementos analisados, a DE-rural contem significados que retratam as relações familiares e de amizade, a organização comunitária, o trabalho camponês e a liberdade, enquanto os elementos associados à cidade (f=541) refletem a ideia do urbano como território desconhecido e perigoso, sem convivência entre as pessoas e que concentra os serviços e recursos que os camponeses precisam. Complementares a essa primeira dimensão, entre os principais elementos da DV-rural (f=597) estão a convivência e a sustentabilidade e, em linhas gerais, na DV-cidade (f=582), os valores capitalistas e a visão de um espaço subordinado ao modo de produção. A DA-rural (f=375) e a DA-cidade (f=378), assim como as demais dimensões, denotam polaridades, respectivamente, entre um território que causa ‘bem-estar’, ‘alegria/felicidade’ e ‘tranquilidade’ e outro que gera ‘mal-estar’, ‘medo’ e sentimento de ‘prisão’.</w:t>
      </w:r>
      <w:r w:rsidRPr="00B7788C">
        <w:rPr>
          <w:rFonts w:ascii="Times New Roman" w:hAnsi="Times New Roman" w:cs="Times New Roman"/>
          <w:sz w:val="24"/>
          <w:szCs w:val="24"/>
          <w:lang w:val="pt-BR" w:eastAsia="x-none"/>
        </w:rPr>
        <w:t xml:space="preserve"> </w:t>
      </w:r>
      <w:r>
        <w:rPr>
          <w:rFonts w:ascii="Times New Roman" w:hAnsi="Times New Roman" w:cs="Times New Roman"/>
          <w:sz w:val="24"/>
          <w:szCs w:val="24"/>
          <w:lang w:val="pt-BR" w:eastAsia="x-none"/>
        </w:rPr>
        <w:t>Na seção a seguir, apresenta-se a análise fatorial referente ao campo semântico de cada dimensão e território.</w:t>
      </w:r>
    </w:p>
    <w:p w:rsidR="00A7241E" w:rsidRDefault="00A7241E" w:rsidP="00707E06">
      <w:pPr>
        <w:spacing w:after="0" w:line="240" w:lineRule="auto"/>
        <w:ind w:firstLine="708"/>
        <w:jc w:val="both"/>
        <w:rPr>
          <w:rFonts w:ascii="Times New Roman" w:hAnsi="Times New Roman" w:cs="Times New Roman"/>
          <w:sz w:val="24"/>
          <w:szCs w:val="24"/>
          <w:lang w:val="pt-BR" w:eastAsia="x-none"/>
        </w:rPr>
      </w:pPr>
    </w:p>
    <w:p w:rsidR="00CC6897" w:rsidRDefault="00CC6897" w:rsidP="00707E06">
      <w:pPr>
        <w:spacing w:after="0" w:line="240" w:lineRule="auto"/>
        <w:ind w:firstLine="708"/>
        <w:jc w:val="both"/>
        <w:rPr>
          <w:rFonts w:ascii="Times New Roman" w:hAnsi="Times New Roman" w:cs="Times New Roman"/>
          <w:sz w:val="24"/>
          <w:szCs w:val="24"/>
          <w:lang w:val="pt-BR" w:eastAsia="x-none"/>
        </w:rPr>
      </w:pPr>
    </w:p>
    <w:p w:rsidR="00CC6897" w:rsidRDefault="00CC6897" w:rsidP="00707E06">
      <w:pPr>
        <w:spacing w:after="0" w:line="240" w:lineRule="auto"/>
        <w:ind w:firstLine="708"/>
        <w:jc w:val="both"/>
        <w:rPr>
          <w:rFonts w:ascii="Times New Roman" w:hAnsi="Times New Roman" w:cs="Times New Roman"/>
          <w:sz w:val="24"/>
          <w:szCs w:val="24"/>
          <w:lang w:val="pt-BR" w:eastAsia="x-none"/>
        </w:rPr>
      </w:pPr>
    </w:p>
    <w:p w:rsidR="00CC6897" w:rsidRDefault="00CC6897" w:rsidP="00707E06">
      <w:pPr>
        <w:spacing w:after="0" w:line="240" w:lineRule="auto"/>
        <w:ind w:firstLine="708"/>
        <w:jc w:val="both"/>
        <w:rPr>
          <w:rFonts w:ascii="Times New Roman" w:hAnsi="Times New Roman" w:cs="Times New Roman"/>
          <w:sz w:val="24"/>
          <w:szCs w:val="24"/>
          <w:lang w:val="pt-BR" w:eastAsia="x-none"/>
        </w:rPr>
      </w:pPr>
    </w:p>
    <w:p w:rsidR="00A6477D" w:rsidRDefault="00A6477D" w:rsidP="00EE2E3C">
      <w:pPr>
        <w:spacing w:after="0" w:line="240" w:lineRule="auto"/>
        <w:jc w:val="both"/>
        <w:rPr>
          <w:rFonts w:ascii="Times New Roman" w:hAnsi="Times New Roman" w:cs="Times New Roman"/>
          <w:i/>
          <w:sz w:val="24"/>
          <w:szCs w:val="24"/>
          <w:lang w:val="pt-BR"/>
        </w:rPr>
      </w:pPr>
      <w:r w:rsidRPr="00920E43">
        <w:rPr>
          <w:rFonts w:ascii="Times New Roman" w:hAnsi="Times New Roman" w:cs="Times New Roman"/>
          <w:sz w:val="24"/>
          <w:szCs w:val="24"/>
          <w:lang w:val="pt-BR"/>
        </w:rPr>
        <w:lastRenderedPageBreak/>
        <w:t xml:space="preserve">Tabela </w:t>
      </w:r>
      <w:r w:rsidR="00920E43" w:rsidRPr="00920E43">
        <w:rPr>
          <w:rFonts w:ascii="Times New Roman" w:hAnsi="Times New Roman" w:cs="Times New Roman"/>
          <w:sz w:val="24"/>
          <w:szCs w:val="24"/>
          <w:lang w:val="pt-BR"/>
        </w:rPr>
        <w:t>2</w:t>
      </w:r>
      <w:r w:rsidRPr="00920E43">
        <w:rPr>
          <w:rFonts w:ascii="Times New Roman" w:hAnsi="Times New Roman" w:cs="Times New Roman"/>
          <w:sz w:val="24"/>
          <w:szCs w:val="24"/>
          <w:lang w:val="pt-BR"/>
        </w:rPr>
        <w:t xml:space="preserve">. </w:t>
      </w:r>
      <w:r w:rsidRPr="00920E43">
        <w:rPr>
          <w:rFonts w:ascii="Times New Roman" w:hAnsi="Times New Roman" w:cs="Times New Roman"/>
          <w:i/>
          <w:sz w:val="24"/>
          <w:szCs w:val="24"/>
          <w:lang w:val="pt-BR"/>
        </w:rPr>
        <w:t>Composição do campo semântico – elementos por dimensão e território</w:t>
      </w:r>
    </w:p>
    <w:tbl>
      <w:tblPr>
        <w:tblStyle w:val="Tabelacomgrade"/>
        <w:tblpPr w:leftFromText="141" w:rightFromText="141" w:vertAnchor="text" w:horzAnchor="margin" w:tblpY="1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421"/>
        <w:gridCol w:w="556"/>
        <w:gridCol w:w="516"/>
        <w:gridCol w:w="3875"/>
        <w:gridCol w:w="544"/>
        <w:gridCol w:w="516"/>
      </w:tblGrid>
      <w:tr w:rsidR="00973031" w:rsidRPr="00E54334" w:rsidTr="00B67F5A">
        <w:tc>
          <w:tcPr>
            <w:tcW w:w="639" w:type="dxa"/>
            <w:tcBorders>
              <w:left w:val="nil"/>
              <w:right w:val="nil"/>
            </w:tcBorders>
            <w:hideMark/>
          </w:tcPr>
          <w:p w:rsidR="00973031" w:rsidRPr="00E54334" w:rsidRDefault="00973031" w:rsidP="00EE2E3C">
            <w:pPr>
              <w:spacing w:after="0" w:line="240" w:lineRule="auto"/>
              <w:jc w:val="center"/>
              <w:rPr>
                <w:rFonts w:ascii="Times New Roman" w:hAnsi="Times New Roman" w:cs="Times New Roman"/>
                <w:b/>
              </w:rPr>
            </w:pPr>
          </w:p>
        </w:tc>
        <w:tc>
          <w:tcPr>
            <w:tcW w:w="2421" w:type="dxa"/>
            <w:tcBorders>
              <w:left w:val="nil"/>
              <w:right w:val="nil"/>
            </w:tcBorders>
          </w:tcPr>
          <w:p w:rsidR="00973031" w:rsidRPr="00E54334" w:rsidRDefault="00973031" w:rsidP="00EE2E3C">
            <w:pPr>
              <w:spacing w:after="0" w:line="240" w:lineRule="auto"/>
              <w:rPr>
                <w:rFonts w:ascii="Times New Roman" w:hAnsi="Times New Roman" w:cs="Times New Roman"/>
                <w:b/>
              </w:rPr>
            </w:pPr>
            <w:r w:rsidRPr="00E54334">
              <w:rPr>
                <w:rFonts w:ascii="Times New Roman" w:hAnsi="Times New Roman" w:cs="Times New Roman"/>
                <w:b/>
              </w:rPr>
              <w:t>Rural</w:t>
            </w:r>
          </w:p>
        </w:tc>
        <w:tc>
          <w:tcPr>
            <w:tcW w:w="556" w:type="dxa"/>
            <w:tcBorders>
              <w:left w:val="nil"/>
              <w:right w:val="nil"/>
            </w:tcBorders>
          </w:tcPr>
          <w:p w:rsidR="00973031" w:rsidRPr="00E54334" w:rsidRDefault="00973031" w:rsidP="00EE2E3C">
            <w:pPr>
              <w:spacing w:after="0" w:line="240" w:lineRule="auto"/>
              <w:rPr>
                <w:rFonts w:ascii="Times New Roman" w:hAnsi="Times New Roman" w:cs="Times New Roman"/>
                <w:b/>
              </w:rPr>
            </w:pPr>
          </w:p>
        </w:tc>
        <w:tc>
          <w:tcPr>
            <w:tcW w:w="516" w:type="dxa"/>
            <w:tcBorders>
              <w:left w:val="nil"/>
              <w:right w:val="nil"/>
            </w:tcBorders>
          </w:tcPr>
          <w:p w:rsidR="00973031" w:rsidRPr="00166A00" w:rsidRDefault="00DE1CD1" w:rsidP="00EE2E3C">
            <w:pPr>
              <w:spacing w:after="0" w:line="240" w:lineRule="auto"/>
              <w:rPr>
                <w:rFonts w:ascii="Times New Roman" w:hAnsi="Times New Roman" w:cs="Times New Roman"/>
                <w:b/>
                <w:i/>
              </w:rPr>
            </w:pPr>
            <w:r>
              <w:rPr>
                <w:rFonts w:ascii="Times New Roman" w:hAnsi="Times New Roman" w:cs="Times New Roman"/>
                <w:b/>
                <w:i/>
              </w:rPr>
              <w:t>F</w:t>
            </w:r>
          </w:p>
        </w:tc>
        <w:tc>
          <w:tcPr>
            <w:tcW w:w="3875" w:type="dxa"/>
            <w:tcBorders>
              <w:left w:val="nil"/>
              <w:right w:val="nil"/>
            </w:tcBorders>
            <w:hideMark/>
          </w:tcPr>
          <w:p w:rsidR="00973031" w:rsidRPr="00E54334" w:rsidRDefault="00973031" w:rsidP="00EE2E3C">
            <w:pPr>
              <w:spacing w:after="0" w:line="240" w:lineRule="auto"/>
              <w:rPr>
                <w:rFonts w:ascii="Times New Roman" w:hAnsi="Times New Roman" w:cs="Times New Roman"/>
                <w:b/>
              </w:rPr>
            </w:pPr>
            <w:r w:rsidRPr="00E54334">
              <w:rPr>
                <w:rFonts w:ascii="Times New Roman" w:hAnsi="Times New Roman" w:cs="Times New Roman"/>
                <w:b/>
              </w:rPr>
              <w:t>Cidade</w:t>
            </w:r>
          </w:p>
        </w:tc>
        <w:tc>
          <w:tcPr>
            <w:tcW w:w="544" w:type="dxa"/>
            <w:tcBorders>
              <w:left w:val="nil"/>
              <w:right w:val="nil"/>
            </w:tcBorders>
          </w:tcPr>
          <w:p w:rsidR="00973031" w:rsidRPr="00E54334" w:rsidRDefault="00973031" w:rsidP="00EE2E3C">
            <w:pPr>
              <w:spacing w:after="0" w:line="240" w:lineRule="auto"/>
              <w:rPr>
                <w:rFonts w:ascii="Times New Roman" w:hAnsi="Times New Roman" w:cs="Times New Roman"/>
                <w:b/>
              </w:rPr>
            </w:pPr>
          </w:p>
        </w:tc>
        <w:tc>
          <w:tcPr>
            <w:tcW w:w="516" w:type="dxa"/>
            <w:tcBorders>
              <w:left w:val="nil"/>
              <w:right w:val="nil"/>
            </w:tcBorders>
          </w:tcPr>
          <w:p w:rsidR="00973031" w:rsidRPr="00166A00" w:rsidRDefault="00166A00" w:rsidP="00EE2E3C">
            <w:pPr>
              <w:spacing w:after="0" w:line="240" w:lineRule="auto"/>
              <w:rPr>
                <w:rFonts w:ascii="Times New Roman" w:hAnsi="Times New Roman" w:cs="Times New Roman"/>
                <w:b/>
                <w:i/>
              </w:rPr>
            </w:pPr>
            <w:r>
              <w:rPr>
                <w:rFonts w:ascii="Times New Roman" w:hAnsi="Times New Roman" w:cs="Times New Roman"/>
                <w:b/>
                <w:i/>
              </w:rPr>
              <w:t>f</w:t>
            </w:r>
          </w:p>
        </w:tc>
      </w:tr>
      <w:tr w:rsidR="00973031" w:rsidRPr="00E54334" w:rsidTr="00B67F5A">
        <w:tc>
          <w:tcPr>
            <w:tcW w:w="639" w:type="dxa"/>
            <w:vMerge w:val="restart"/>
            <w:tcBorders>
              <w:left w:val="nil"/>
              <w:right w:val="nil"/>
            </w:tcBorders>
            <w:textDirection w:val="btLr"/>
          </w:tcPr>
          <w:p w:rsidR="00973031" w:rsidRPr="00E54334" w:rsidRDefault="00973031" w:rsidP="00EE2E3C">
            <w:pPr>
              <w:spacing w:after="0" w:line="240" w:lineRule="auto"/>
              <w:ind w:left="113" w:right="113"/>
              <w:jc w:val="center"/>
              <w:rPr>
                <w:rFonts w:ascii="Times New Roman" w:hAnsi="Times New Roman" w:cs="Times New Roman"/>
              </w:rPr>
            </w:pPr>
            <w:r>
              <w:rPr>
                <w:rFonts w:ascii="Times New Roman" w:hAnsi="Times New Roman" w:cs="Times New Roman"/>
                <w:b/>
                <w:lang w:val="pt-BR"/>
              </w:rPr>
              <w:t>DE</w:t>
            </w:r>
          </w:p>
        </w:tc>
        <w:tc>
          <w:tcPr>
            <w:tcW w:w="2421" w:type="dxa"/>
            <w:tcBorders>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Amigos </w:t>
            </w:r>
          </w:p>
        </w:tc>
        <w:tc>
          <w:tcPr>
            <w:tcW w:w="556" w:type="dxa"/>
            <w:tcBorders>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79</w:t>
            </w:r>
          </w:p>
        </w:tc>
        <w:tc>
          <w:tcPr>
            <w:tcW w:w="3875" w:type="dxa"/>
            <w:tcBorders>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Ambiente desconhecido </w:t>
            </w:r>
          </w:p>
        </w:tc>
        <w:tc>
          <w:tcPr>
            <w:tcW w:w="544" w:type="dxa"/>
            <w:tcBorders>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25</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Autossustentável</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56</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 xml:space="preserve">Ameaça </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30</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Comunidade</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48</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 xml:space="preserve">Compra tudo </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21</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Convivência</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88</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Diferente do rural</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23</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Família</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53</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Não gosto</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49</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Lavouras</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25</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 xml:space="preserve">Perigosa </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98</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Lazer</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40</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rPr>
            </w:pPr>
            <w:r w:rsidRPr="00074EE9">
              <w:rPr>
                <w:rFonts w:ascii="Times New Roman" w:hAnsi="Times New Roman" w:cs="Times New Roman"/>
              </w:rPr>
              <w:t xml:space="preserve"> </w:t>
            </w:r>
            <w:r w:rsidRPr="00074EE9">
              <w:rPr>
                <w:rFonts w:ascii="Times New Roman" w:hAnsi="Times New Roman" w:cs="Times New Roman"/>
                <w:lang w:val="pt-BR"/>
              </w:rPr>
              <w:t>Pessoas ruins</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30</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Liberdade</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48</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 xml:space="preserve">Pobreza </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32</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Meu lugar</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50</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Preconceito com o rural</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33</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Natureza</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60</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 xml:space="preserve">Prisão </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28</w:t>
            </w:r>
          </w:p>
        </w:tc>
      </w:tr>
      <w:tr w:rsidR="00973031" w:rsidRPr="00E54334" w:rsidTr="00B67F5A">
        <w:trPr>
          <w:trHeight w:val="234"/>
        </w:trPr>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Organizações</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22</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 xml:space="preserve">Sem amizade </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28</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Solidariedade</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05CB0" w:rsidP="00EE2E3C">
            <w:pPr>
              <w:spacing w:after="0" w:line="240" w:lineRule="auto"/>
              <w:rPr>
                <w:rFonts w:ascii="Times New Roman" w:hAnsi="Times New Roman" w:cs="Times New Roman"/>
              </w:rPr>
            </w:pPr>
            <w:r w:rsidRPr="00074EE9">
              <w:rPr>
                <w:rFonts w:ascii="Times New Roman" w:hAnsi="Times New Roman" w:cs="Times New Roman"/>
              </w:rPr>
              <w:t>36</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 xml:space="preserve">Sem natureza </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32</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Trabalho </w:t>
            </w:r>
          </w:p>
        </w:tc>
        <w:tc>
          <w:tcPr>
            <w:tcW w:w="556"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bottom w:val="nil"/>
              <w:right w:val="nil"/>
            </w:tcBorders>
          </w:tcPr>
          <w:p w:rsidR="00973031" w:rsidRPr="00074EE9" w:rsidRDefault="000261A7" w:rsidP="00EE2E3C">
            <w:pPr>
              <w:spacing w:after="0" w:line="240" w:lineRule="auto"/>
              <w:rPr>
                <w:rFonts w:ascii="Times New Roman" w:hAnsi="Times New Roman" w:cs="Times New Roman"/>
              </w:rPr>
            </w:pPr>
            <w:r w:rsidRPr="00074EE9">
              <w:rPr>
                <w:rFonts w:ascii="Times New Roman" w:hAnsi="Times New Roman" w:cs="Times New Roman"/>
              </w:rPr>
              <w:t>58</w:t>
            </w:r>
          </w:p>
        </w:tc>
        <w:tc>
          <w:tcPr>
            <w:tcW w:w="3875" w:type="dxa"/>
            <w:tcBorders>
              <w:top w:val="nil"/>
              <w:left w:val="nil"/>
              <w:bottom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 xml:space="preserve">Serviços/recursos </w:t>
            </w:r>
          </w:p>
        </w:tc>
        <w:tc>
          <w:tcPr>
            <w:tcW w:w="544" w:type="dxa"/>
            <w:tcBorders>
              <w:top w:val="nil"/>
              <w:left w:val="nil"/>
              <w:bottom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bottom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33</w:t>
            </w:r>
          </w:p>
        </w:tc>
      </w:tr>
      <w:tr w:rsidR="00973031" w:rsidRPr="00E54334" w:rsidTr="00B67F5A">
        <w:tc>
          <w:tcPr>
            <w:tcW w:w="639" w:type="dxa"/>
            <w:vMerge/>
            <w:tcBorders>
              <w:left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right w:val="nil"/>
            </w:tcBorders>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 xml:space="preserve"> Tranquilidade</w:t>
            </w:r>
          </w:p>
        </w:tc>
        <w:tc>
          <w:tcPr>
            <w:tcW w:w="556" w:type="dxa"/>
            <w:tcBorders>
              <w:top w:val="nil"/>
              <w:left w:val="nil"/>
              <w:right w:val="nil"/>
            </w:tcBorders>
          </w:tcPr>
          <w:p w:rsidR="00973031" w:rsidRPr="00074EE9" w:rsidRDefault="002931D6" w:rsidP="00EE2E3C">
            <w:pPr>
              <w:spacing w:after="0" w:line="240" w:lineRule="auto"/>
              <w:rPr>
                <w:rFonts w:ascii="Times New Roman" w:hAnsi="Times New Roman" w:cs="Times New Roman"/>
                <w:lang w:val="pt-BR"/>
              </w:rPr>
            </w:pPr>
            <w:r w:rsidRPr="00074EE9">
              <w:rPr>
                <w:rFonts w:ascii="Times New Roman" w:hAnsi="Times New Roman" w:cs="Times New Roman"/>
                <w:lang w:val="pt-BR"/>
              </w:rPr>
              <w:t>(+)</w:t>
            </w:r>
          </w:p>
        </w:tc>
        <w:tc>
          <w:tcPr>
            <w:tcW w:w="516" w:type="dxa"/>
            <w:tcBorders>
              <w:top w:val="nil"/>
              <w:left w:val="nil"/>
              <w:right w:val="nil"/>
            </w:tcBorders>
          </w:tcPr>
          <w:p w:rsidR="00973031" w:rsidRPr="00074EE9" w:rsidRDefault="000261A7" w:rsidP="00EE2E3C">
            <w:pPr>
              <w:spacing w:after="0" w:line="240" w:lineRule="auto"/>
              <w:rPr>
                <w:rFonts w:ascii="Times New Roman" w:hAnsi="Times New Roman" w:cs="Times New Roman"/>
              </w:rPr>
            </w:pPr>
            <w:r w:rsidRPr="00074EE9">
              <w:rPr>
                <w:rFonts w:ascii="Times New Roman" w:hAnsi="Times New Roman" w:cs="Times New Roman"/>
              </w:rPr>
              <w:t>69</w:t>
            </w:r>
          </w:p>
        </w:tc>
        <w:tc>
          <w:tcPr>
            <w:tcW w:w="3875" w:type="dxa"/>
            <w:tcBorders>
              <w:top w:val="nil"/>
              <w:left w:val="nil"/>
              <w:right w:val="nil"/>
            </w:tcBorders>
            <w:hideMark/>
          </w:tcPr>
          <w:p w:rsidR="00973031" w:rsidRPr="00074EE9" w:rsidRDefault="00973031" w:rsidP="00EE2E3C">
            <w:pPr>
              <w:spacing w:after="0" w:line="240" w:lineRule="auto"/>
              <w:rPr>
                <w:rFonts w:ascii="Times New Roman" w:hAnsi="Times New Roman" w:cs="Times New Roman"/>
                <w:lang w:val="pt-BR"/>
              </w:rPr>
            </w:pPr>
            <w:r w:rsidRPr="00074EE9">
              <w:rPr>
                <w:rFonts w:ascii="Times New Roman" w:hAnsi="Times New Roman" w:cs="Times New Roman"/>
              </w:rPr>
              <w:t xml:space="preserve"> </w:t>
            </w:r>
            <w:r w:rsidRPr="00074EE9">
              <w:rPr>
                <w:rFonts w:ascii="Times New Roman" w:hAnsi="Times New Roman" w:cs="Times New Roman"/>
                <w:lang w:val="pt-BR"/>
              </w:rPr>
              <w:t xml:space="preserve">Tumulto </w:t>
            </w:r>
          </w:p>
        </w:tc>
        <w:tc>
          <w:tcPr>
            <w:tcW w:w="544" w:type="dxa"/>
            <w:tcBorders>
              <w:top w:val="nil"/>
              <w:left w:val="nil"/>
              <w:right w:val="nil"/>
            </w:tcBorders>
          </w:tcPr>
          <w:p w:rsidR="00973031" w:rsidRPr="00074EE9" w:rsidRDefault="002931D6" w:rsidP="00EE2E3C">
            <w:pPr>
              <w:spacing w:after="0" w:line="240" w:lineRule="auto"/>
              <w:rPr>
                <w:rFonts w:ascii="Times New Roman" w:hAnsi="Times New Roman" w:cs="Times New Roman"/>
              </w:rPr>
            </w:pPr>
            <w:r w:rsidRPr="00074EE9">
              <w:rPr>
                <w:rFonts w:ascii="Times New Roman" w:hAnsi="Times New Roman" w:cs="Times New Roman"/>
              </w:rPr>
              <w:t>(-)</w:t>
            </w:r>
          </w:p>
        </w:tc>
        <w:tc>
          <w:tcPr>
            <w:tcW w:w="516" w:type="dxa"/>
            <w:tcBorders>
              <w:top w:val="nil"/>
              <w:left w:val="nil"/>
              <w:right w:val="nil"/>
            </w:tcBorders>
          </w:tcPr>
          <w:p w:rsidR="00973031" w:rsidRPr="00074EE9" w:rsidRDefault="00D76EF6" w:rsidP="00EE2E3C">
            <w:pPr>
              <w:spacing w:after="0" w:line="240" w:lineRule="auto"/>
              <w:rPr>
                <w:rFonts w:ascii="Times New Roman" w:hAnsi="Times New Roman" w:cs="Times New Roman"/>
              </w:rPr>
            </w:pPr>
            <w:r w:rsidRPr="00074EE9">
              <w:rPr>
                <w:rFonts w:ascii="Times New Roman" w:hAnsi="Times New Roman" w:cs="Times New Roman"/>
              </w:rPr>
              <w:t>79</w:t>
            </w:r>
          </w:p>
        </w:tc>
      </w:tr>
      <w:tr w:rsidR="003201C6" w:rsidRPr="00E54334" w:rsidTr="00B67F5A">
        <w:tc>
          <w:tcPr>
            <w:tcW w:w="639" w:type="dxa"/>
            <w:tcBorders>
              <w:left w:val="nil"/>
              <w:right w:val="nil"/>
            </w:tcBorders>
            <w:vAlign w:val="center"/>
          </w:tcPr>
          <w:p w:rsidR="003201C6" w:rsidRPr="00E54334" w:rsidRDefault="003201C6" w:rsidP="00EE2E3C">
            <w:pPr>
              <w:spacing w:after="0" w:line="240" w:lineRule="auto"/>
              <w:rPr>
                <w:rFonts w:ascii="Times New Roman" w:hAnsi="Times New Roman" w:cs="Times New Roman"/>
              </w:rPr>
            </w:pPr>
            <w:r>
              <w:rPr>
                <w:rFonts w:ascii="Times New Roman" w:hAnsi="Times New Roman" w:cs="Times New Roman"/>
              </w:rPr>
              <w:t xml:space="preserve">Total </w:t>
            </w:r>
          </w:p>
        </w:tc>
        <w:tc>
          <w:tcPr>
            <w:tcW w:w="2421" w:type="dxa"/>
            <w:tcBorders>
              <w:top w:val="nil"/>
              <w:left w:val="nil"/>
              <w:right w:val="nil"/>
            </w:tcBorders>
          </w:tcPr>
          <w:p w:rsidR="003201C6" w:rsidRPr="00074EE9" w:rsidRDefault="003201C6" w:rsidP="00EE2E3C">
            <w:pPr>
              <w:spacing w:after="0" w:line="240" w:lineRule="auto"/>
              <w:rPr>
                <w:rFonts w:ascii="Times New Roman" w:hAnsi="Times New Roman" w:cs="Times New Roman"/>
                <w:lang w:val="pt-BR"/>
              </w:rPr>
            </w:pPr>
          </w:p>
        </w:tc>
        <w:tc>
          <w:tcPr>
            <w:tcW w:w="556" w:type="dxa"/>
            <w:tcBorders>
              <w:top w:val="nil"/>
              <w:left w:val="nil"/>
              <w:right w:val="nil"/>
            </w:tcBorders>
          </w:tcPr>
          <w:p w:rsidR="003201C6" w:rsidRPr="00074EE9" w:rsidRDefault="003201C6" w:rsidP="00EE2E3C">
            <w:pPr>
              <w:spacing w:after="0" w:line="240" w:lineRule="auto"/>
              <w:rPr>
                <w:rFonts w:ascii="Times New Roman" w:hAnsi="Times New Roman" w:cs="Times New Roman"/>
                <w:lang w:val="pt-BR"/>
              </w:rPr>
            </w:pPr>
          </w:p>
        </w:tc>
        <w:tc>
          <w:tcPr>
            <w:tcW w:w="516" w:type="dxa"/>
            <w:tcBorders>
              <w:top w:val="nil"/>
              <w:left w:val="nil"/>
              <w:right w:val="nil"/>
            </w:tcBorders>
          </w:tcPr>
          <w:p w:rsidR="003201C6" w:rsidRPr="00074EE9" w:rsidRDefault="003201C6" w:rsidP="00EE2E3C">
            <w:pPr>
              <w:spacing w:after="0" w:line="240" w:lineRule="auto"/>
              <w:rPr>
                <w:rFonts w:ascii="Times New Roman" w:hAnsi="Times New Roman" w:cs="Times New Roman"/>
              </w:rPr>
            </w:pPr>
            <w:r>
              <w:rPr>
                <w:rFonts w:ascii="Times New Roman" w:hAnsi="Times New Roman" w:cs="Times New Roman"/>
              </w:rPr>
              <w:t>732</w:t>
            </w:r>
          </w:p>
        </w:tc>
        <w:tc>
          <w:tcPr>
            <w:tcW w:w="3875" w:type="dxa"/>
            <w:tcBorders>
              <w:top w:val="nil"/>
              <w:left w:val="nil"/>
              <w:right w:val="nil"/>
            </w:tcBorders>
          </w:tcPr>
          <w:p w:rsidR="003201C6" w:rsidRPr="00074EE9" w:rsidRDefault="003201C6" w:rsidP="00EE2E3C">
            <w:pPr>
              <w:spacing w:after="0" w:line="240" w:lineRule="auto"/>
              <w:rPr>
                <w:rFonts w:ascii="Times New Roman" w:hAnsi="Times New Roman" w:cs="Times New Roman"/>
              </w:rPr>
            </w:pPr>
          </w:p>
        </w:tc>
        <w:tc>
          <w:tcPr>
            <w:tcW w:w="544" w:type="dxa"/>
            <w:tcBorders>
              <w:top w:val="nil"/>
              <w:left w:val="nil"/>
              <w:right w:val="nil"/>
            </w:tcBorders>
          </w:tcPr>
          <w:p w:rsidR="003201C6" w:rsidRPr="00074EE9" w:rsidRDefault="003201C6" w:rsidP="00EE2E3C">
            <w:pPr>
              <w:spacing w:after="0" w:line="240" w:lineRule="auto"/>
              <w:rPr>
                <w:rFonts w:ascii="Times New Roman" w:hAnsi="Times New Roman" w:cs="Times New Roman"/>
              </w:rPr>
            </w:pPr>
          </w:p>
        </w:tc>
        <w:tc>
          <w:tcPr>
            <w:tcW w:w="516" w:type="dxa"/>
            <w:tcBorders>
              <w:top w:val="nil"/>
              <w:left w:val="nil"/>
              <w:right w:val="nil"/>
            </w:tcBorders>
          </w:tcPr>
          <w:p w:rsidR="003201C6" w:rsidRPr="00074EE9" w:rsidRDefault="003201C6" w:rsidP="00EE2E3C">
            <w:pPr>
              <w:spacing w:after="0" w:line="240" w:lineRule="auto"/>
              <w:rPr>
                <w:rFonts w:ascii="Times New Roman" w:hAnsi="Times New Roman" w:cs="Times New Roman"/>
              </w:rPr>
            </w:pPr>
            <w:r>
              <w:rPr>
                <w:rFonts w:ascii="Times New Roman" w:hAnsi="Times New Roman" w:cs="Times New Roman"/>
              </w:rPr>
              <w:t>541</w:t>
            </w:r>
          </w:p>
        </w:tc>
      </w:tr>
      <w:tr w:rsidR="00973031" w:rsidRPr="00E54334" w:rsidTr="00B67F5A">
        <w:tc>
          <w:tcPr>
            <w:tcW w:w="639" w:type="dxa"/>
            <w:vMerge w:val="restart"/>
            <w:tcBorders>
              <w:left w:val="nil"/>
              <w:bottom w:val="nil"/>
              <w:right w:val="nil"/>
            </w:tcBorders>
            <w:textDirection w:val="btLr"/>
          </w:tcPr>
          <w:p w:rsidR="00973031" w:rsidRPr="00E54334" w:rsidRDefault="00973031" w:rsidP="00EE2E3C">
            <w:pPr>
              <w:spacing w:after="0" w:line="240" w:lineRule="auto"/>
              <w:ind w:left="113" w:right="113"/>
              <w:jc w:val="center"/>
              <w:rPr>
                <w:rFonts w:ascii="Times New Roman" w:hAnsi="Times New Roman" w:cs="Times New Roman"/>
              </w:rPr>
            </w:pPr>
            <w:r w:rsidRPr="00E54334">
              <w:rPr>
                <w:rFonts w:ascii="Times New Roman" w:hAnsi="Times New Roman" w:cs="Times New Roman"/>
                <w:b/>
                <w:lang w:val="pt-BR"/>
              </w:rPr>
              <w:t xml:space="preserve">DV </w:t>
            </w:r>
          </w:p>
        </w:tc>
        <w:tc>
          <w:tcPr>
            <w:tcW w:w="2421" w:type="dxa"/>
            <w:tcBorders>
              <w:left w:val="nil"/>
              <w:bottom w:val="nil"/>
              <w:right w:val="nil"/>
            </w:tcBorders>
          </w:tcPr>
          <w:p w:rsidR="00973031" w:rsidRPr="00E54334" w:rsidRDefault="00973031" w:rsidP="00EE2E3C">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Comunalidade </w:t>
            </w:r>
          </w:p>
        </w:tc>
        <w:tc>
          <w:tcPr>
            <w:tcW w:w="556" w:type="dxa"/>
            <w:tcBorders>
              <w:left w:val="nil"/>
              <w:bottom w:val="nil"/>
              <w:right w:val="nil"/>
            </w:tcBorders>
          </w:tcPr>
          <w:p w:rsidR="00973031" w:rsidRDefault="002931D6" w:rsidP="00EE2E3C">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left w:val="nil"/>
              <w:bottom w:val="nil"/>
              <w:right w:val="nil"/>
            </w:tcBorders>
          </w:tcPr>
          <w:p w:rsidR="00973031" w:rsidRDefault="001451A0" w:rsidP="00EE2E3C">
            <w:pPr>
              <w:spacing w:after="0" w:line="240" w:lineRule="auto"/>
              <w:rPr>
                <w:rFonts w:ascii="Times New Roman" w:hAnsi="Times New Roman" w:cs="Times New Roman"/>
              </w:rPr>
            </w:pPr>
            <w:r>
              <w:rPr>
                <w:rFonts w:ascii="Times New Roman" w:hAnsi="Times New Roman" w:cs="Times New Roman"/>
              </w:rPr>
              <w:t>29</w:t>
            </w:r>
          </w:p>
        </w:tc>
        <w:tc>
          <w:tcPr>
            <w:tcW w:w="3875" w:type="dxa"/>
            <w:tcBorders>
              <w:left w:val="nil"/>
              <w:bottom w:val="nil"/>
              <w:right w:val="nil"/>
            </w:tcBorders>
            <w:hideMark/>
          </w:tcPr>
          <w:p w:rsidR="00973031" w:rsidRPr="00E54334" w:rsidRDefault="00973031" w:rsidP="00EE2E3C">
            <w:pPr>
              <w:spacing w:after="0" w:line="240" w:lineRule="auto"/>
              <w:rPr>
                <w:rFonts w:ascii="Times New Roman" w:hAnsi="Times New Roman" w:cs="Times New Roman"/>
              </w:rPr>
            </w:pPr>
            <w:r>
              <w:rPr>
                <w:rFonts w:ascii="Times New Roman" w:hAnsi="Times New Roman" w:cs="Times New Roman"/>
              </w:rPr>
              <w:t xml:space="preserve"> </w:t>
            </w:r>
            <w:r w:rsidRPr="00E54334">
              <w:rPr>
                <w:rFonts w:ascii="Times New Roman" w:hAnsi="Times New Roman" w:cs="Times New Roman"/>
              </w:rPr>
              <w:t xml:space="preserve">Ausência de convivência </w:t>
            </w:r>
          </w:p>
        </w:tc>
        <w:tc>
          <w:tcPr>
            <w:tcW w:w="544" w:type="dxa"/>
            <w:tcBorders>
              <w:left w:val="nil"/>
              <w:bottom w:val="nil"/>
              <w:right w:val="nil"/>
            </w:tcBorders>
          </w:tcPr>
          <w:p w:rsidR="00973031" w:rsidRDefault="002931D6" w:rsidP="00EE2E3C">
            <w:pPr>
              <w:spacing w:after="0" w:line="240" w:lineRule="auto"/>
              <w:rPr>
                <w:rFonts w:ascii="Times New Roman" w:hAnsi="Times New Roman" w:cs="Times New Roman"/>
              </w:rPr>
            </w:pPr>
            <w:r>
              <w:rPr>
                <w:rFonts w:ascii="Times New Roman" w:hAnsi="Times New Roman" w:cs="Times New Roman"/>
              </w:rPr>
              <w:t>(-)</w:t>
            </w:r>
          </w:p>
        </w:tc>
        <w:tc>
          <w:tcPr>
            <w:tcW w:w="516" w:type="dxa"/>
            <w:tcBorders>
              <w:left w:val="nil"/>
              <w:bottom w:val="nil"/>
              <w:right w:val="nil"/>
            </w:tcBorders>
          </w:tcPr>
          <w:p w:rsidR="00973031" w:rsidRDefault="000E6F56" w:rsidP="00EE2E3C">
            <w:pPr>
              <w:spacing w:after="0" w:line="240" w:lineRule="auto"/>
              <w:rPr>
                <w:rFonts w:ascii="Times New Roman" w:hAnsi="Times New Roman" w:cs="Times New Roman"/>
              </w:rPr>
            </w:pPr>
            <w:r>
              <w:rPr>
                <w:rFonts w:ascii="Times New Roman" w:hAnsi="Times New Roman" w:cs="Times New Roman"/>
              </w:rPr>
              <w:t>63</w:t>
            </w:r>
          </w:p>
        </w:tc>
      </w:tr>
      <w:tr w:rsidR="00973031" w:rsidRPr="00E54334" w:rsidTr="00B67F5A">
        <w:tc>
          <w:tcPr>
            <w:tcW w:w="639" w:type="dxa"/>
            <w:vMerge/>
            <w:tcBorders>
              <w:top w:val="nil"/>
              <w:left w:val="nil"/>
              <w:bottom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E54334" w:rsidRDefault="00973031" w:rsidP="00EE2E3C">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Convivência </w:t>
            </w:r>
          </w:p>
        </w:tc>
        <w:tc>
          <w:tcPr>
            <w:tcW w:w="556" w:type="dxa"/>
            <w:tcBorders>
              <w:top w:val="nil"/>
              <w:left w:val="nil"/>
              <w:bottom w:val="nil"/>
              <w:right w:val="nil"/>
            </w:tcBorders>
          </w:tcPr>
          <w:p w:rsidR="00973031" w:rsidRDefault="002931D6" w:rsidP="00EE2E3C">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973031" w:rsidRDefault="001451A0" w:rsidP="00EE2E3C">
            <w:pPr>
              <w:spacing w:after="0" w:line="240" w:lineRule="auto"/>
              <w:rPr>
                <w:rFonts w:ascii="Times New Roman" w:hAnsi="Times New Roman" w:cs="Times New Roman"/>
              </w:rPr>
            </w:pPr>
            <w:r>
              <w:rPr>
                <w:rFonts w:ascii="Times New Roman" w:hAnsi="Times New Roman" w:cs="Times New Roman"/>
              </w:rPr>
              <w:t>119</w:t>
            </w:r>
          </w:p>
        </w:tc>
        <w:tc>
          <w:tcPr>
            <w:tcW w:w="3875" w:type="dxa"/>
            <w:tcBorders>
              <w:top w:val="nil"/>
              <w:left w:val="nil"/>
              <w:bottom w:val="nil"/>
              <w:right w:val="nil"/>
            </w:tcBorders>
            <w:hideMark/>
          </w:tcPr>
          <w:p w:rsidR="00973031" w:rsidRPr="00E54334" w:rsidRDefault="00973031" w:rsidP="00EE2E3C">
            <w:pPr>
              <w:spacing w:after="0" w:line="240" w:lineRule="auto"/>
              <w:rPr>
                <w:rFonts w:ascii="Times New Roman" w:hAnsi="Times New Roman" w:cs="Times New Roman"/>
              </w:rPr>
            </w:pPr>
            <w:r>
              <w:rPr>
                <w:rFonts w:ascii="Times New Roman" w:hAnsi="Times New Roman" w:cs="Times New Roman"/>
              </w:rPr>
              <w:t xml:space="preserve"> </w:t>
            </w:r>
            <w:r w:rsidRPr="00E54334">
              <w:rPr>
                <w:rFonts w:ascii="Times New Roman" w:hAnsi="Times New Roman" w:cs="Times New Roman"/>
              </w:rPr>
              <w:t xml:space="preserve">Ausência de justiça social </w:t>
            </w:r>
          </w:p>
        </w:tc>
        <w:tc>
          <w:tcPr>
            <w:tcW w:w="544" w:type="dxa"/>
            <w:tcBorders>
              <w:top w:val="nil"/>
              <w:left w:val="nil"/>
              <w:bottom w:val="nil"/>
              <w:right w:val="nil"/>
            </w:tcBorders>
          </w:tcPr>
          <w:p w:rsidR="00973031" w:rsidRDefault="002931D6" w:rsidP="00EE2E3C">
            <w:pPr>
              <w:spacing w:after="0" w:line="240" w:lineRule="auto"/>
              <w:rPr>
                <w:rFonts w:ascii="Times New Roman" w:hAnsi="Times New Roman" w:cs="Times New Roman"/>
              </w:rPr>
            </w:pPr>
            <w:r>
              <w:rPr>
                <w:rFonts w:ascii="Times New Roman" w:hAnsi="Times New Roman" w:cs="Times New Roman"/>
              </w:rPr>
              <w:t>(-)</w:t>
            </w:r>
          </w:p>
        </w:tc>
        <w:tc>
          <w:tcPr>
            <w:tcW w:w="516" w:type="dxa"/>
            <w:tcBorders>
              <w:top w:val="nil"/>
              <w:left w:val="nil"/>
              <w:bottom w:val="nil"/>
              <w:right w:val="nil"/>
            </w:tcBorders>
          </w:tcPr>
          <w:p w:rsidR="00973031" w:rsidRDefault="000E6F56" w:rsidP="00EE2E3C">
            <w:pPr>
              <w:spacing w:after="0" w:line="240" w:lineRule="auto"/>
              <w:rPr>
                <w:rFonts w:ascii="Times New Roman" w:hAnsi="Times New Roman" w:cs="Times New Roman"/>
              </w:rPr>
            </w:pPr>
            <w:r>
              <w:rPr>
                <w:rFonts w:ascii="Times New Roman" w:hAnsi="Times New Roman" w:cs="Times New Roman"/>
              </w:rPr>
              <w:t>51</w:t>
            </w:r>
          </w:p>
        </w:tc>
      </w:tr>
      <w:tr w:rsidR="00973031" w:rsidRPr="00E54334" w:rsidTr="00B67F5A">
        <w:tc>
          <w:tcPr>
            <w:tcW w:w="639" w:type="dxa"/>
            <w:vMerge/>
            <w:tcBorders>
              <w:top w:val="nil"/>
              <w:left w:val="nil"/>
              <w:bottom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E54334" w:rsidRDefault="00973031" w:rsidP="00EE2E3C">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Diversão </w:t>
            </w:r>
          </w:p>
        </w:tc>
        <w:tc>
          <w:tcPr>
            <w:tcW w:w="556" w:type="dxa"/>
            <w:tcBorders>
              <w:top w:val="nil"/>
              <w:left w:val="nil"/>
              <w:bottom w:val="nil"/>
              <w:right w:val="nil"/>
            </w:tcBorders>
          </w:tcPr>
          <w:p w:rsidR="00973031" w:rsidRDefault="002931D6" w:rsidP="00EE2E3C">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973031" w:rsidRDefault="001451A0" w:rsidP="00EE2E3C">
            <w:pPr>
              <w:spacing w:after="0" w:line="240" w:lineRule="auto"/>
              <w:rPr>
                <w:rFonts w:ascii="Times New Roman" w:hAnsi="Times New Roman" w:cs="Times New Roman"/>
              </w:rPr>
            </w:pPr>
            <w:r>
              <w:rPr>
                <w:rFonts w:ascii="Times New Roman" w:hAnsi="Times New Roman" w:cs="Times New Roman"/>
              </w:rPr>
              <w:t>23</w:t>
            </w:r>
          </w:p>
        </w:tc>
        <w:tc>
          <w:tcPr>
            <w:tcW w:w="3875" w:type="dxa"/>
            <w:tcBorders>
              <w:top w:val="nil"/>
              <w:left w:val="nil"/>
              <w:bottom w:val="nil"/>
              <w:right w:val="nil"/>
            </w:tcBorders>
            <w:hideMark/>
          </w:tcPr>
          <w:p w:rsidR="00973031" w:rsidRPr="00E65F96" w:rsidRDefault="00973031" w:rsidP="00EE2E3C">
            <w:pPr>
              <w:spacing w:after="0" w:line="240" w:lineRule="auto"/>
              <w:rPr>
                <w:rFonts w:ascii="Times New Roman" w:hAnsi="Times New Roman" w:cs="Times New Roman"/>
              </w:rPr>
            </w:pPr>
            <w:r w:rsidRPr="00E65F96">
              <w:rPr>
                <w:rFonts w:ascii="Times New Roman" w:hAnsi="Times New Roman" w:cs="Times New Roman"/>
              </w:rPr>
              <w:t xml:space="preserve"> Baixa qualidade de vida </w:t>
            </w:r>
          </w:p>
        </w:tc>
        <w:tc>
          <w:tcPr>
            <w:tcW w:w="544" w:type="dxa"/>
            <w:tcBorders>
              <w:top w:val="nil"/>
              <w:left w:val="nil"/>
              <w:bottom w:val="nil"/>
              <w:right w:val="nil"/>
            </w:tcBorders>
          </w:tcPr>
          <w:p w:rsidR="00973031" w:rsidRPr="00E65F96" w:rsidRDefault="002931D6" w:rsidP="00EE2E3C">
            <w:pPr>
              <w:spacing w:after="0" w:line="240" w:lineRule="auto"/>
              <w:rPr>
                <w:rFonts w:ascii="Times New Roman" w:hAnsi="Times New Roman" w:cs="Times New Roman"/>
              </w:rPr>
            </w:pPr>
            <w:r w:rsidRPr="00E65F96">
              <w:rPr>
                <w:rFonts w:ascii="Times New Roman" w:hAnsi="Times New Roman" w:cs="Times New Roman"/>
              </w:rPr>
              <w:t>(-)</w:t>
            </w:r>
          </w:p>
        </w:tc>
        <w:tc>
          <w:tcPr>
            <w:tcW w:w="516" w:type="dxa"/>
            <w:tcBorders>
              <w:top w:val="nil"/>
              <w:left w:val="nil"/>
              <w:bottom w:val="nil"/>
              <w:right w:val="nil"/>
            </w:tcBorders>
          </w:tcPr>
          <w:p w:rsidR="00973031" w:rsidRPr="00E65F96" w:rsidRDefault="000E6F56" w:rsidP="00EE2E3C">
            <w:pPr>
              <w:spacing w:after="0" w:line="240" w:lineRule="auto"/>
              <w:rPr>
                <w:rFonts w:ascii="Times New Roman" w:hAnsi="Times New Roman" w:cs="Times New Roman"/>
              </w:rPr>
            </w:pPr>
            <w:r w:rsidRPr="00E65F96">
              <w:rPr>
                <w:rFonts w:ascii="Times New Roman" w:hAnsi="Times New Roman" w:cs="Times New Roman"/>
              </w:rPr>
              <w:t>24</w:t>
            </w:r>
          </w:p>
        </w:tc>
      </w:tr>
      <w:tr w:rsidR="00973031" w:rsidRPr="00E54334" w:rsidTr="00B67F5A">
        <w:tc>
          <w:tcPr>
            <w:tcW w:w="639" w:type="dxa"/>
            <w:vMerge/>
            <w:tcBorders>
              <w:top w:val="nil"/>
              <w:left w:val="nil"/>
              <w:bottom w:val="nil"/>
              <w:right w:val="nil"/>
            </w:tcBorders>
            <w:vAlign w:val="center"/>
            <w:hideMark/>
          </w:tcPr>
          <w:p w:rsidR="00973031" w:rsidRPr="00E54334" w:rsidRDefault="00973031" w:rsidP="00EE2E3C">
            <w:pPr>
              <w:spacing w:after="0" w:line="240" w:lineRule="auto"/>
              <w:rPr>
                <w:rFonts w:ascii="Times New Roman" w:hAnsi="Times New Roman" w:cs="Times New Roman"/>
              </w:rPr>
            </w:pPr>
          </w:p>
        </w:tc>
        <w:tc>
          <w:tcPr>
            <w:tcW w:w="2421" w:type="dxa"/>
            <w:tcBorders>
              <w:top w:val="nil"/>
              <w:left w:val="nil"/>
              <w:bottom w:val="nil"/>
              <w:right w:val="nil"/>
            </w:tcBorders>
          </w:tcPr>
          <w:p w:rsidR="00973031" w:rsidRPr="00E54334" w:rsidRDefault="00973031" w:rsidP="00EE2E3C">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Igualdade </w:t>
            </w:r>
          </w:p>
        </w:tc>
        <w:tc>
          <w:tcPr>
            <w:tcW w:w="556" w:type="dxa"/>
            <w:tcBorders>
              <w:top w:val="nil"/>
              <w:left w:val="nil"/>
              <w:bottom w:val="nil"/>
              <w:right w:val="nil"/>
            </w:tcBorders>
          </w:tcPr>
          <w:p w:rsidR="00973031" w:rsidRDefault="002931D6" w:rsidP="00EE2E3C">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973031" w:rsidRDefault="001451A0" w:rsidP="00EE2E3C">
            <w:pPr>
              <w:spacing w:after="0" w:line="240" w:lineRule="auto"/>
              <w:rPr>
                <w:rFonts w:ascii="Times New Roman" w:hAnsi="Times New Roman" w:cs="Times New Roman"/>
              </w:rPr>
            </w:pPr>
            <w:r>
              <w:rPr>
                <w:rFonts w:ascii="Times New Roman" w:hAnsi="Times New Roman" w:cs="Times New Roman"/>
              </w:rPr>
              <w:t>42</w:t>
            </w:r>
          </w:p>
        </w:tc>
        <w:tc>
          <w:tcPr>
            <w:tcW w:w="3875" w:type="dxa"/>
            <w:tcBorders>
              <w:top w:val="nil"/>
              <w:left w:val="nil"/>
              <w:bottom w:val="nil"/>
              <w:right w:val="nil"/>
            </w:tcBorders>
            <w:hideMark/>
          </w:tcPr>
          <w:p w:rsidR="00973031" w:rsidRPr="00E65F96" w:rsidRDefault="00973031" w:rsidP="00EE2E3C">
            <w:pPr>
              <w:spacing w:after="0" w:line="240" w:lineRule="auto"/>
              <w:rPr>
                <w:rFonts w:ascii="Times New Roman" w:hAnsi="Times New Roman" w:cs="Times New Roman"/>
              </w:rPr>
            </w:pPr>
            <w:r w:rsidRPr="00E65F96">
              <w:rPr>
                <w:rFonts w:ascii="Times New Roman" w:hAnsi="Times New Roman" w:cs="Times New Roman"/>
              </w:rPr>
              <w:t xml:space="preserve"> Capitalista </w:t>
            </w:r>
          </w:p>
        </w:tc>
        <w:tc>
          <w:tcPr>
            <w:tcW w:w="544" w:type="dxa"/>
            <w:tcBorders>
              <w:top w:val="nil"/>
              <w:left w:val="nil"/>
              <w:bottom w:val="nil"/>
              <w:right w:val="nil"/>
            </w:tcBorders>
          </w:tcPr>
          <w:p w:rsidR="00973031" w:rsidRPr="00E65F96" w:rsidRDefault="002931D6" w:rsidP="00EE2E3C">
            <w:pPr>
              <w:spacing w:after="0" w:line="240" w:lineRule="auto"/>
              <w:rPr>
                <w:rFonts w:ascii="Times New Roman" w:hAnsi="Times New Roman" w:cs="Times New Roman"/>
              </w:rPr>
            </w:pPr>
            <w:r w:rsidRPr="00E65F96">
              <w:rPr>
                <w:rFonts w:ascii="Times New Roman" w:hAnsi="Times New Roman" w:cs="Times New Roman"/>
              </w:rPr>
              <w:t>(-)</w:t>
            </w:r>
          </w:p>
        </w:tc>
        <w:tc>
          <w:tcPr>
            <w:tcW w:w="516" w:type="dxa"/>
            <w:tcBorders>
              <w:top w:val="nil"/>
              <w:left w:val="nil"/>
              <w:bottom w:val="nil"/>
              <w:right w:val="nil"/>
            </w:tcBorders>
          </w:tcPr>
          <w:p w:rsidR="00973031" w:rsidRPr="00E65F96" w:rsidRDefault="000E6F56" w:rsidP="00EE2E3C">
            <w:pPr>
              <w:spacing w:after="0" w:line="240" w:lineRule="auto"/>
              <w:rPr>
                <w:rFonts w:ascii="Times New Roman" w:hAnsi="Times New Roman" w:cs="Times New Roman"/>
              </w:rPr>
            </w:pPr>
            <w:r w:rsidRPr="00E65F96">
              <w:rPr>
                <w:rFonts w:ascii="Times New Roman" w:hAnsi="Times New Roman" w:cs="Times New Roman"/>
              </w:rPr>
              <w:t>79</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Liberdade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48</w:t>
            </w:r>
          </w:p>
        </w:tc>
        <w:tc>
          <w:tcPr>
            <w:tcW w:w="3875"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lang w:val="pt-BR"/>
              </w:rPr>
            </w:pPr>
            <w:r w:rsidRPr="001E51DD">
              <w:rPr>
                <w:rFonts w:ascii="Times New Roman" w:hAnsi="Times New Roman" w:cs="Times New Roman"/>
              </w:rPr>
              <w:t xml:space="preserve"> </w:t>
            </w:r>
            <w:r w:rsidRPr="001E51DD">
              <w:rPr>
                <w:rFonts w:ascii="Times New Roman" w:hAnsi="Times New Roman" w:cs="Times New Roman"/>
                <w:lang w:val="pt-BR"/>
              </w:rPr>
              <w:t xml:space="preserve">Concentração de recursos para o urbano </w:t>
            </w:r>
          </w:p>
        </w:tc>
        <w:tc>
          <w:tcPr>
            <w:tcW w:w="544"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w:t>
            </w:r>
          </w:p>
        </w:tc>
        <w:tc>
          <w:tcPr>
            <w:tcW w:w="516"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53</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Preservação ambiental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43</w:t>
            </w:r>
          </w:p>
        </w:tc>
        <w:tc>
          <w:tcPr>
            <w:tcW w:w="3875" w:type="dxa"/>
            <w:tcBorders>
              <w:top w:val="nil"/>
              <w:left w:val="nil"/>
              <w:bottom w:val="nil"/>
              <w:right w:val="nil"/>
            </w:tcBorders>
          </w:tcPr>
          <w:p w:rsidR="00B67F5A" w:rsidRPr="00E65F96" w:rsidRDefault="00B67F5A" w:rsidP="00B67F5A">
            <w:pPr>
              <w:spacing w:after="0" w:line="240" w:lineRule="auto"/>
              <w:rPr>
                <w:rFonts w:ascii="Times New Roman" w:hAnsi="Times New Roman" w:cs="Times New Roman"/>
                <w:lang w:val="pt-BR"/>
              </w:rPr>
            </w:pPr>
            <w:r w:rsidRPr="00E65F96">
              <w:rPr>
                <w:rFonts w:ascii="Times New Roman" w:hAnsi="Times New Roman" w:cs="Times New Roman"/>
              </w:rPr>
              <w:t xml:space="preserve"> </w:t>
            </w:r>
            <w:r w:rsidRPr="00E65F96">
              <w:rPr>
                <w:rFonts w:ascii="Times New Roman" w:hAnsi="Times New Roman" w:cs="Times New Roman"/>
                <w:lang w:val="pt-BR"/>
              </w:rPr>
              <w:t xml:space="preserve">Detém os serviços que o rural precisa </w:t>
            </w:r>
          </w:p>
        </w:tc>
        <w:tc>
          <w:tcPr>
            <w:tcW w:w="544" w:type="dxa"/>
            <w:tcBorders>
              <w:top w:val="nil"/>
              <w:left w:val="nil"/>
              <w:bottom w:val="nil"/>
              <w:right w:val="nil"/>
            </w:tcBorders>
          </w:tcPr>
          <w:p w:rsidR="00B67F5A" w:rsidRPr="00E65F96" w:rsidRDefault="00B67F5A" w:rsidP="00B67F5A">
            <w:pPr>
              <w:spacing w:after="0" w:line="240" w:lineRule="auto"/>
              <w:rPr>
                <w:rFonts w:ascii="Times New Roman" w:hAnsi="Times New Roman" w:cs="Times New Roman"/>
              </w:rPr>
            </w:pPr>
            <w:r w:rsidRPr="00E65F96">
              <w:rPr>
                <w:rFonts w:ascii="Times New Roman" w:hAnsi="Times New Roman" w:cs="Times New Roman"/>
              </w:rPr>
              <w:t>(-)</w:t>
            </w:r>
          </w:p>
        </w:tc>
        <w:tc>
          <w:tcPr>
            <w:tcW w:w="516" w:type="dxa"/>
            <w:tcBorders>
              <w:top w:val="nil"/>
              <w:left w:val="nil"/>
              <w:bottom w:val="nil"/>
              <w:right w:val="nil"/>
            </w:tcBorders>
          </w:tcPr>
          <w:p w:rsidR="00B67F5A" w:rsidRPr="00E65F96" w:rsidRDefault="00B67F5A" w:rsidP="00B67F5A">
            <w:pPr>
              <w:spacing w:after="0" w:line="240" w:lineRule="auto"/>
              <w:rPr>
                <w:rFonts w:ascii="Times New Roman" w:hAnsi="Times New Roman" w:cs="Times New Roman"/>
              </w:rPr>
            </w:pPr>
            <w:r w:rsidRPr="00E65F96">
              <w:rPr>
                <w:rFonts w:ascii="Times New Roman" w:hAnsi="Times New Roman" w:cs="Times New Roman"/>
              </w:rPr>
              <w:t>37</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Qualidade de vida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23</w:t>
            </w:r>
          </w:p>
        </w:tc>
        <w:tc>
          <w:tcPr>
            <w:tcW w:w="3875" w:type="dxa"/>
            <w:tcBorders>
              <w:top w:val="nil"/>
              <w:left w:val="nil"/>
              <w:bottom w:val="nil"/>
              <w:right w:val="nil"/>
            </w:tcBorders>
            <w:hideMark/>
          </w:tcPr>
          <w:p w:rsidR="00B67F5A" w:rsidRPr="001E51DD" w:rsidRDefault="00B67F5A" w:rsidP="00B67F5A">
            <w:pPr>
              <w:spacing w:after="0" w:line="240" w:lineRule="auto"/>
              <w:rPr>
                <w:rFonts w:ascii="Times New Roman" w:hAnsi="Times New Roman" w:cs="Times New Roman"/>
              </w:rPr>
            </w:pPr>
            <w:r w:rsidRPr="001E51DD">
              <w:rPr>
                <w:rFonts w:ascii="Times New Roman" w:hAnsi="Times New Roman" w:cs="Times New Roman"/>
              </w:rPr>
              <w:t xml:space="preserve"> Individualismo </w:t>
            </w:r>
          </w:p>
        </w:tc>
        <w:tc>
          <w:tcPr>
            <w:tcW w:w="544"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w:t>
            </w:r>
          </w:p>
        </w:tc>
        <w:tc>
          <w:tcPr>
            <w:tcW w:w="516"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29</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Religiosidade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22</w:t>
            </w:r>
          </w:p>
        </w:tc>
        <w:tc>
          <w:tcPr>
            <w:tcW w:w="3875" w:type="dxa"/>
            <w:tcBorders>
              <w:top w:val="nil"/>
              <w:left w:val="nil"/>
              <w:bottom w:val="nil"/>
              <w:right w:val="nil"/>
            </w:tcBorders>
            <w:hideMark/>
          </w:tcPr>
          <w:p w:rsidR="00B67F5A" w:rsidRPr="001E51DD" w:rsidRDefault="00B67F5A" w:rsidP="00B67F5A">
            <w:pPr>
              <w:spacing w:after="0" w:line="240" w:lineRule="auto"/>
              <w:rPr>
                <w:rFonts w:ascii="Times New Roman" w:hAnsi="Times New Roman" w:cs="Times New Roman"/>
                <w:lang w:val="pt-BR"/>
              </w:rPr>
            </w:pPr>
            <w:r w:rsidRPr="001E51DD">
              <w:rPr>
                <w:rFonts w:ascii="Times New Roman" w:hAnsi="Times New Roman" w:cs="Times New Roman"/>
              </w:rPr>
              <w:t xml:space="preserve"> </w:t>
            </w:r>
            <w:r w:rsidRPr="001E51DD">
              <w:rPr>
                <w:rFonts w:ascii="Times New Roman" w:hAnsi="Times New Roman" w:cs="Times New Roman"/>
                <w:lang w:val="pt-BR"/>
              </w:rPr>
              <w:t xml:space="preserve">Modo de vida oposto ao rural </w:t>
            </w:r>
          </w:p>
        </w:tc>
        <w:tc>
          <w:tcPr>
            <w:tcW w:w="544"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w:t>
            </w:r>
          </w:p>
        </w:tc>
        <w:tc>
          <w:tcPr>
            <w:tcW w:w="516" w:type="dxa"/>
            <w:tcBorders>
              <w:top w:val="nil"/>
              <w:left w:val="nil"/>
              <w:bottom w:val="nil"/>
              <w:right w:val="nil"/>
            </w:tcBorders>
          </w:tcPr>
          <w:p w:rsidR="00B67F5A" w:rsidRPr="001E51DD" w:rsidRDefault="00B67F5A" w:rsidP="00B67F5A">
            <w:pPr>
              <w:spacing w:after="0" w:line="240" w:lineRule="auto"/>
              <w:rPr>
                <w:rFonts w:ascii="Times New Roman" w:hAnsi="Times New Roman" w:cs="Times New Roman"/>
              </w:rPr>
            </w:pPr>
            <w:r>
              <w:rPr>
                <w:rFonts w:ascii="Times New Roman" w:hAnsi="Times New Roman" w:cs="Times New Roman"/>
              </w:rPr>
              <w:t>20</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Solidariedade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52</w:t>
            </w:r>
          </w:p>
        </w:tc>
        <w:tc>
          <w:tcPr>
            <w:tcW w:w="3875" w:type="dxa"/>
            <w:tcBorders>
              <w:top w:val="nil"/>
              <w:left w:val="nil"/>
              <w:bottom w:val="nil"/>
              <w:right w:val="nil"/>
            </w:tcBorders>
            <w:hideMark/>
          </w:tcPr>
          <w:p w:rsidR="00B67F5A" w:rsidRPr="00E54334" w:rsidRDefault="00B67F5A" w:rsidP="00B67F5A">
            <w:pPr>
              <w:spacing w:after="0" w:line="240" w:lineRule="auto"/>
              <w:rPr>
                <w:rFonts w:ascii="Times New Roman" w:hAnsi="Times New Roman" w:cs="Times New Roman"/>
                <w:lang w:val="pt-BR"/>
              </w:rPr>
            </w:pPr>
            <w:r>
              <w:rPr>
                <w:rFonts w:ascii="Times New Roman" w:hAnsi="Times New Roman" w:cs="Times New Roman"/>
              </w:rPr>
              <w:t xml:space="preserve"> </w:t>
            </w:r>
            <w:r w:rsidRPr="00E54334">
              <w:rPr>
                <w:rFonts w:ascii="Times New Roman" w:hAnsi="Times New Roman" w:cs="Times New Roman"/>
                <w:lang w:val="pt-BR"/>
              </w:rPr>
              <w:t xml:space="preserve">Modo de vida que favorece a violência </w:t>
            </w:r>
          </w:p>
        </w:tc>
        <w:tc>
          <w:tcPr>
            <w:tcW w:w="544" w:type="dxa"/>
            <w:tcBorders>
              <w:top w:val="nil"/>
              <w:left w:val="nil"/>
              <w:bottom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w:t>
            </w:r>
          </w:p>
        </w:tc>
        <w:tc>
          <w:tcPr>
            <w:tcW w:w="516" w:type="dxa"/>
            <w:tcBorders>
              <w:top w:val="nil"/>
              <w:left w:val="nil"/>
              <w:bottom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66</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lang w:val="pt-BR"/>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Sustentabilidade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86</w:t>
            </w:r>
          </w:p>
        </w:tc>
        <w:tc>
          <w:tcPr>
            <w:tcW w:w="3875" w:type="dxa"/>
            <w:tcBorders>
              <w:top w:val="nil"/>
              <w:left w:val="nil"/>
              <w:bottom w:val="nil"/>
              <w:right w:val="nil"/>
            </w:tcBorders>
            <w:hideMark/>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rPr>
              <w:t xml:space="preserve"> </w:t>
            </w:r>
            <w:r w:rsidRPr="00E54334">
              <w:rPr>
                <w:rFonts w:ascii="Times New Roman" w:hAnsi="Times New Roman" w:cs="Times New Roman"/>
              </w:rPr>
              <w:t xml:space="preserve">Relações de trabalho produtivistas </w:t>
            </w:r>
          </w:p>
        </w:tc>
        <w:tc>
          <w:tcPr>
            <w:tcW w:w="544" w:type="dxa"/>
            <w:tcBorders>
              <w:top w:val="nil"/>
              <w:left w:val="nil"/>
              <w:bottom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w:t>
            </w:r>
          </w:p>
        </w:tc>
        <w:tc>
          <w:tcPr>
            <w:tcW w:w="516" w:type="dxa"/>
            <w:tcBorders>
              <w:top w:val="nil"/>
              <w:left w:val="nil"/>
              <w:bottom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29</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Tradição rural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50</w:t>
            </w:r>
          </w:p>
        </w:tc>
        <w:tc>
          <w:tcPr>
            <w:tcW w:w="3875" w:type="dxa"/>
            <w:tcBorders>
              <w:top w:val="nil"/>
              <w:left w:val="nil"/>
              <w:bottom w:val="nil"/>
              <w:right w:val="nil"/>
            </w:tcBorders>
            <w:hideMark/>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rPr>
              <w:t xml:space="preserve"> </w:t>
            </w:r>
            <w:r w:rsidRPr="00E54334">
              <w:rPr>
                <w:rFonts w:ascii="Times New Roman" w:hAnsi="Times New Roman" w:cs="Times New Roman"/>
              </w:rPr>
              <w:t xml:space="preserve">Status/demonstração de riqueza </w:t>
            </w:r>
          </w:p>
        </w:tc>
        <w:tc>
          <w:tcPr>
            <w:tcW w:w="544" w:type="dxa"/>
            <w:tcBorders>
              <w:top w:val="nil"/>
              <w:left w:val="nil"/>
              <w:bottom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w:t>
            </w:r>
          </w:p>
        </w:tc>
        <w:tc>
          <w:tcPr>
            <w:tcW w:w="516" w:type="dxa"/>
            <w:tcBorders>
              <w:top w:val="nil"/>
              <w:left w:val="nil"/>
              <w:bottom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53</w:t>
            </w:r>
          </w:p>
        </w:tc>
      </w:tr>
      <w:tr w:rsidR="00B67F5A" w:rsidRPr="00E54334" w:rsidTr="00B67F5A">
        <w:tc>
          <w:tcPr>
            <w:tcW w:w="639" w:type="dxa"/>
            <w:vMerge/>
            <w:tcBorders>
              <w:top w:val="nil"/>
              <w:left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Tranquilidade </w:t>
            </w:r>
          </w:p>
        </w:tc>
        <w:tc>
          <w:tcPr>
            <w:tcW w:w="556" w:type="dxa"/>
            <w:tcBorders>
              <w:top w:val="nil"/>
              <w:left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60</w:t>
            </w:r>
          </w:p>
        </w:tc>
        <w:tc>
          <w:tcPr>
            <w:tcW w:w="3875" w:type="dxa"/>
            <w:tcBorders>
              <w:top w:val="nil"/>
              <w:left w:val="nil"/>
              <w:right w:val="nil"/>
            </w:tcBorders>
            <w:hideMark/>
          </w:tcPr>
          <w:p w:rsidR="00B67F5A" w:rsidRPr="00E54334" w:rsidRDefault="00B67F5A" w:rsidP="00B67F5A">
            <w:pPr>
              <w:spacing w:after="0" w:line="240" w:lineRule="auto"/>
              <w:rPr>
                <w:rFonts w:ascii="Times New Roman" w:hAnsi="Times New Roman" w:cs="Times New Roman"/>
                <w:lang w:val="pt-BR"/>
              </w:rPr>
            </w:pPr>
            <w:r>
              <w:rPr>
                <w:rFonts w:ascii="Times New Roman" w:hAnsi="Times New Roman" w:cs="Times New Roman"/>
              </w:rPr>
              <w:t xml:space="preserve"> </w:t>
            </w:r>
            <w:r w:rsidRPr="00E54334">
              <w:rPr>
                <w:rFonts w:ascii="Times New Roman" w:hAnsi="Times New Roman" w:cs="Times New Roman"/>
                <w:lang w:val="pt-BR"/>
              </w:rPr>
              <w:t xml:space="preserve">Subordinação do espaço ao modo de produção </w:t>
            </w:r>
          </w:p>
        </w:tc>
        <w:tc>
          <w:tcPr>
            <w:tcW w:w="544" w:type="dxa"/>
            <w:tcBorders>
              <w:top w:val="nil"/>
              <w:left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w:t>
            </w:r>
          </w:p>
        </w:tc>
        <w:tc>
          <w:tcPr>
            <w:tcW w:w="516" w:type="dxa"/>
            <w:tcBorders>
              <w:top w:val="nil"/>
              <w:left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78</w:t>
            </w:r>
          </w:p>
          <w:p w:rsidR="00B67F5A" w:rsidRDefault="00B67F5A" w:rsidP="00B67F5A">
            <w:pPr>
              <w:spacing w:after="0" w:line="240" w:lineRule="auto"/>
              <w:rPr>
                <w:rFonts w:ascii="Times New Roman" w:hAnsi="Times New Roman" w:cs="Times New Roman"/>
              </w:rPr>
            </w:pPr>
          </w:p>
        </w:tc>
      </w:tr>
      <w:tr w:rsidR="00B67F5A" w:rsidRPr="00E54334" w:rsidTr="00B67F5A">
        <w:tc>
          <w:tcPr>
            <w:tcW w:w="639" w:type="dxa"/>
            <w:tcBorders>
              <w:top w:val="nil"/>
              <w:left w:val="nil"/>
              <w:right w:val="nil"/>
            </w:tcBorders>
            <w:vAlign w:val="center"/>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rPr>
              <w:t>Total</w:t>
            </w:r>
          </w:p>
        </w:tc>
        <w:tc>
          <w:tcPr>
            <w:tcW w:w="2421" w:type="dxa"/>
            <w:tcBorders>
              <w:top w:val="nil"/>
              <w:left w:val="nil"/>
              <w:right w:val="nil"/>
            </w:tcBorders>
          </w:tcPr>
          <w:p w:rsidR="00B67F5A" w:rsidRDefault="00B67F5A" w:rsidP="00B67F5A">
            <w:pPr>
              <w:spacing w:after="0" w:line="240" w:lineRule="auto"/>
              <w:rPr>
                <w:rFonts w:ascii="Times New Roman" w:hAnsi="Times New Roman" w:cs="Times New Roman"/>
                <w:lang w:val="pt-BR"/>
              </w:rPr>
            </w:pPr>
          </w:p>
        </w:tc>
        <w:tc>
          <w:tcPr>
            <w:tcW w:w="556" w:type="dxa"/>
            <w:tcBorders>
              <w:top w:val="nil"/>
              <w:left w:val="nil"/>
              <w:right w:val="nil"/>
            </w:tcBorders>
          </w:tcPr>
          <w:p w:rsidR="00B67F5A" w:rsidRDefault="00B67F5A" w:rsidP="00B67F5A">
            <w:pPr>
              <w:spacing w:after="0" w:line="240" w:lineRule="auto"/>
              <w:rPr>
                <w:rFonts w:ascii="Times New Roman" w:hAnsi="Times New Roman" w:cs="Times New Roman"/>
                <w:lang w:val="pt-BR"/>
              </w:rPr>
            </w:pPr>
          </w:p>
        </w:tc>
        <w:tc>
          <w:tcPr>
            <w:tcW w:w="516" w:type="dxa"/>
            <w:tcBorders>
              <w:top w:val="nil"/>
              <w:left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597</w:t>
            </w:r>
          </w:p>
        </w:tc>
        <w:tc>
          <w:tcPr>
            <w:tcW w:w="3875" w:type="dxa"/>
            <w:tcBorders>
              <w:top w:val="nil"/>
              <w:left w:val="nil"/>
              <w:right w:val="nil"/>
            </w:tcBorders>
          </w:tcPr>
          <w:p w:rsidR="00B67F5A" w:rsidRDefault="00B67F5A" w:rsidP="00B67F5A">
            <w:pPr>
              <w:spacing w:after="0" w:line="240" w:lineRule="auto"/>
              <w:rPr>
                <w:rFonts w:ascii="Times New Roman" w:hAnsi="Times New Roman" w:cs="Times New Roman"/>
              </w:rPr>
            </w:pPr>
          </w:p>
        </w:tc>
        <w:tc>
          <w:tcPr>
            <w:tcW w:w="544" w:type="dxa"/>
            <w:tcBorders>
              <w:top w:val="nil"/>
              <w:left w:val="nil"/>
              <w:right w:val="nil"/>
            </w:tcBorders>
          </w:tcPr>
          <w:p w:rsidR="00B67F5A" w:rsidRDefault="00B67F5A" w:rsidP="00B67F5A">
            <w:pPr>
              <w:spacing w:after="0" w:line="240" w:lineRule="auto"/>
              <w:rPr>
                <w:rFonts w:ascii="Times New Roman" w:hAnsi="Times New Roman" w:cs="Times New Roman"/>
              </w:rPr>
            </w:pPr>
          </w:p>
        </w:tc>
        <w:tc>
          <w:tcPr>
            <w:tcW w:w="516" w:type="dxa"/>
            <w:tcBorders>
              <w:top w:val="nil"/>
              <w:left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582</w:t>
            </w:r>
          </w:p>
        </w:tc>
      </w:tr>
      <w:tr w:rsidR="00B67F5A" w:rsidRPr="00E54334" w:rsidTr="00B67F5A">
        <w:tc>
          <w:tcPr>
            <w:tcW w:w="639" w:type="dxa"/>
            <w:vMerge w:val="restart"/>
            <w:tcBorders>
              <w:left w:val="nil"/>
              <w:bottom w:val="nil"/>
              <w:right w:val="nil"/>
            </w:tcBorders>
            <w:textDirection w:val="btLr"/>
          </w:tcPr>
          <w:p w:rsidR="00B67F5A" w:rsidRPr="00E54334" w:rsidRDefault="00B67F5A" w:rsidP="00B67F5A">
            <w:pPr>
              <w:spacing w:after="0" w:line="240" w:lineRule="auto"/>
              <w:ind w:left="113" w:right="113"/>
              <w:jc w:val="center"/>
              <w:rPr>
                <w:rFonts w:ascii="Times New Roman" w:hAnsi="Times New Roman" w:cs="Times New Roman"/>
              </w:rPr>
            </w:pPr>
            <w:r w:rsidRPr="00E54334">
              <w:rPr>
                <w:rFonts w:ascii="Times New Roman" w:hAnsi="Times New Roman" w:cs="Times New Roman"/>
                <w:b/>
                <w:lang w:val="pt-BR"/>
              </w:rPr>
              <w:t>DA</w:t>
            </w:r>
          </w:p>
        </w:tc>
        <w:tc>
          <w:tcPr>
            <w:tcW w:w="2421" w:type="dxa"/>
            <w:tcBorders>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Alegre/feliz </w:t>
            </w:r>
          </w:p>
        </w:tc>
        <w:tc>
          <w:tcPr>
            <w:tcW w:w="556" w:type="dxa"/>
            <w:tcBorders>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left w:val="nil"/>
              <w:bottom w:val="nil"/>
              <w:right w:val="nil"/>
            </w:tcBorders>
          </w:tcPr>
          <w:p w:rsidR="00B67F5A" w:rsidRDefault="00B67F5A" w:rsidP="00B67F5A">
            <w:pPr>
              <w:spacing w:after="0" w:line="240" w:lineRule="auto"/>
              <w:ind w:right="-118"/>
              <w:rPr>
                <w:rFonts w:ascii="Times New Roman" w:hAnsi="Times New Roman" w:cs="Times New Roman"/>
              </w:rPr>
            </w:pPr>
            <w:r>
              <w:rPr>
                <w:rFonts w:ascii="Times New Roman" w:hAnsi="Times New Roman" w:cs="Times New Roman"/>
              </w:rPr>
              <w:t>81</w:t>
            </w:r>
          </w:p>
        </w:tc>
        <w:tc>
          <w:tcPr>
            <w:tcW w:w="3875" w:type="dxa"/>
            <w:tcBorders>
              <w:left w:val="nil"/>
              <w:bottom w:val="nil"/>
              <w:right w:val="nil"/>
            </w:tcBorders>
            <w:hideMark/>
          </w:tcPr>
          <w:p w:rsidR="00B67F5A" w:rsidRPr="00E54334" w:rsidRDefault="00B67F5A" w:rsidP="00B67F5A">
            <w:pPr>
              <w:spacing w:after="0" w:line="240" w:lineRule="auto"/>
              <w:ind w:right="-118"/>
              <w:rPr>
                <w:rFonts w:ascii="Times New Roman" w:hAnsi="Times New Roman" w:cs="Times New Roman"/>
              </w:rPr>
            </w:pPr>
            <w:r>
              <w:rPr>
                <w:rFonts w:ascii="Times New Roman" w:hAnsi="Times New Roman" w:cs="Times New Roman"/>
              </w:rPr>
              <w:t xml:space="preserve"> </w:t>
            </w:r>
            <w:r w:rsidRPr="00E54334">
              <w:rPr>
                <w:rFonts w:ascii="Times New Roman" w:hAnsi="Times New Roman" w:cs="Times New Roman"/>
              </w:rPr>
              <w:t xml:space="preserve">Incomodado </w:t>
            </w:r>
          </w:p>
        </w:tc>
        <w:tc>
          <w:tcPr>
            <w:tcW w:w="544" w:type="dxa"/>
            <w:tcBorders>
              <w:left w:val="nil"/>
              <w:bottom w:val="nil"/>
              <w:right w:val="nil"/>
            </w:tcBorders>
          </w:tcPr>
          <w:p w:rsidR="00B67F5A" w:rsidRDefault="00B67F5A" w:rsidP="00B67F5A">
            <w:pPr>
              <w:spacing w:after="0" w:line="240" w:lineRule="auto"/>
              <w:ind w:right="-118"/>
              <w:rPr>
                <w:rFonts w:ascii="Times New Roman" w:hAnsi="Times New Roman" w:cs="Times New Roman"/>
              </w:rPr>
            </w:pPr>
            <w:r>
              <w:rPr>
                <w:rFonts w:ascii="Times New Roman" w:hAnsi="Times New Roman" w:cs="Times New Roman"/>
              </w:rPr>
              <w:t>(-)</w:t>
            </w:r>
          </w:p>
        </w:tc>
        <w:tc>
          <w:tcPr>
            <w:tcW w:w="516" w:type="dxa"/>
            <w:tcBorders>
              <w:left w:val="nil"/>
              <w:bottom w:val="nil"/>
              <w:right w:val="nil"/>
            </w:tcBorders>
          </w:tcPr>
          <w:p w:rsidR="00B67F5A" w:rsidRDefault="00B67F5A" w:rsidP="00B67F5A">
            <w:pPr>
              <w:spacing w:after="0" w:line="240" w:lineRule="auto"/>
              <w:ind w:right="-118"/>
              <w:rPr>
                <w:rFonts w:ascii="Times New Roman" w:hAnsi="Times New Roman" w:cs="Times New Roman"/>
              </w:rPr>
            </w:pPr>
            <w:r>
              <w:rPr>
                <w:rFonts w:ascii="Times New Roman" w:hAnsi="Times New Roman" w:cs="Times New Roman"/>
              </w:rPr>
              <w:t>36</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Bem-estar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Default="00B67F5A" w:rsidP="00B67F5A">
            <w:pPr>
              <w:spacing w:after="0" w:line="240" w:lineRule="auto"/>
              <w:ind w:right="-118"/>
              <w:rPr>
                <w:rFonts w:ascii="Times New Roman" w:hAnsi="Times New Roman" w:cs="Times New Roman"/>
              </w:rPr>
            </w:pPr>
            <w:r>
              <w:rPr>
                <w:rFonts w:ascii="Times New Roman" w:hAnsi="Times New Roman" w:cs="Times New Roman"/>
              </w:rPr>
              <w:t>116</w:t>
            </w:r>
          </w:p>
        </w:tc>
        <w:tc>
          <w:tcPr>
            <w:tcW w:w="3875" w:type="dxa"/>
            <w:tcBorders>
              <w:top w:val="nil"/>
              <w:left w:val="nil"/>
              <w:bottom w:val="nil"/>
              <w:right w:val="nil"/>
            </w:tcBorders>
            <w:hideMark/>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 xml:space="preserve"> Injustiçado </w:t>
            </w:r>
          </w:p>
        </w:tc>
        <w:tc>
          <w:tcPr>
            <w:tcW w:w="544"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w:t>
            </w:r>
          </w:p>
        </w:tc>
        <w:tc>
          <w:tcPr>
            <w:tcW w:w="516"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29</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Gosto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Default="00B67F5A" w:rsidP="00B67F5A">
            <w:pPr>
              <w:spacing w:after="0" w:line="240" w:lineRule="auto"/>
              <w:ind w:right="-118"/>
              <w:rPr>
                <w:rFonts w:ascii="Times New Roman" w:hAnsi="Times New Roman" w:cs="Times New Roman"/>
              </w:rPr>
            </w:pPr>
            <w:r>
              <w:rPr>
                <w:rFonts w:ascii="Times New Roman" w:hAnsi="Times New Roman" w:cs="Times New Roman"/>
              </w:rPr>
              <w:t>38</w:t>
            </w:r>
          </w:p>
        </w:tc>
        <w:tc>
          <w:tcPr>
            <w:tcW w:w="3875" w:type="dxa"/>
            <w:tcBorders>
              <w:top w:val="nil"/>
              <w:left w:val="nil"/>
              <w:bottom w:val="nil"/>
              <w:right w:val="nil"/>
            </w:tcBorders>
            <w:hideMark/>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 xml:space="preserve"> Mal-estar </w:t>
            </w:r>
          </w:p>
        </w:tc>
        <w:tc>
          <w:tcPr>
            <w:tcW w:w="544"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w:t>
            </w:r>
          </w:p>
        </w:tc>
        <w:tc>
          <w:tcPr>
            <w:tcW w:w="516"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83</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Livre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Default="00B67F5A" w:rsidP="00B67F5A">
            <w:pPr>
              <w:spacing w:after="0" w:line="240" w:lineRule="auto"/>
              <w:ind w:right="-118"/>
              <w:rPr>
                <w:rFonts w:ascii="Times New Roman" w:hAnsi="Times New Roman" w:cs="Times New Roman"/>
              </w:rPr>
            </w:pPr>
            <w:r>
              <w:rPr>
                <w:rFonts w:ascii="Times New Roman" w:hAnsi="Times New Roman" w:cs="Times New Roman"/>
              </w:rPr>
              <w:t>40</w:t>
            </w:r>
          </w:p>
        </w:tc>
        <w:tc>
          <w:tcPr>
            <w:tcW w:w="3875" w:type="dxa"/>
            <w:tcBorders>
              <w:top w:val="nil"/>
              <w:left w:val="nil"/>
              <w:bottom w:val="nil"/>
              <w:right w:val="nil"/>
            </w:tcBorders>
            <w:hideMark/>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 xml:space="preserve"> Medo </w:t>
            </w:r>
          </w:p>
        </w:tc>
        <w:tc>
          <w:tcPr>
            <w:tcW w:w="544"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w:t>
            </w:r>
          </w:p>
        </w:tc>
        <w:tc>
          <w:tcPr>
            <w:tcW w:w="516"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65</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Seguro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Default="00B67F5A" w:rsidP="00B67F5A">
            <w:pPr>
              <w:spacing w:after="0" w:line="240" w:lineRule="auto"/>
              <w:ind w:right="-118"/>
              <w:rPr>
                <w:rFonts w:ascii="Times New Roman" w:hAnsi="Times New Roman" w:cs="Times New Roman"/>
              </w:rPr>
            </w:pPr>
            <w:r>
              <w:rPr>
                <w:rFonts w:ascii="Times New Roman" w:hAnsi="Times New Roman" w:cs="Times New Roman"/>
              </w:rPr>
              <w:t>34</w:t>
            </w:r>
          </w:p>
        </w:tc>
        <w:tc>
          <w:tcPr>
            <w:tcW w:w="3875" w:type="dxa"/>
            <w:tcBorders>
              <w:top w:val="nil"/>
              <w:left w:val="nil"/>
              <w:bottom w:val="nil"/>
              <w:right w:val="nil"/>
            </w:tcBorders>
            <w:hideMark/>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 xml:space="preserve"> Não gosto </w:t>
            </w:r>
          </w:p>
        </w:tc>
        <w:tc>
          <w:tcPr>
            <w:tcW w:w="544"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w:t>
            </w:r>
          </w:p>
        </w:tc>
        <w:tc>
          <w:tcPr>
            <w:tcW w:w="516"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41</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lang w:val="pt-BR"/>
              </w:rPr>
              <w:t xml:space="preserve"> </w:t>
            </w:r>
            <w:r w:rsidRPr="00E54334">
              <w:rPr>
                <w:rFonts w:ascii="Times New Roman" w:hAnsi="Times New Roman" w:cs="Times New Roman"/>
              </w:rPr>
              <w:t xml:space="preserve">Tranquilo </w:t>
            </w:r>
          </w:p>
        </w:tc>
        <w:tc>
          <w:tcPr>
            <w:tcW w:w="556" w:type="dxa"/>
            <w:tcBorders>
              <w:top w:val="nil"/>
              <w:left w:val="nil"/>
              <w:bottom w:val="nil"/>
              <w:right w:val="nil"/>
            </w:tcBorders>
          </w:tcPr>
          <w:p w:rsidR="00B67F5A" w:rsidRDefault="00B67F5A" w:rsidP="00B67F5A">
            <w:pPr>
              <w:spacing w:after="0" w:line="240" w:lineRule="auto"/>
              <w:rPr>
                <w:rFonts w:ascii="Times New Roman" w:hAnsi="Times New Roman" w:cs="Times New Roman"/>
                <w:lang w:val="pt-BR"/>
              </w:rPr>
            </w:pPr>
            <w:r>
              <w:rPr>
                <w:rFonts w:ascii="Times New Roman" w:hAnsi="Times New Roman" w:cs="Times New Roman"/>
                <w:lang w:val="pt-BR"/>
              </w:rPr>
              <w:t>(+)</w:t>
            </w:r>
          </w:p>
        </w:tc>
        <w:tc>
          <w:tcPr>
            <w:tcW w:w="516" w:type="dxa"/>
            <w:tcBorders>
              <w:top w:val="nil"/>
              <w:left w:val="nil"/>
              <w:bottom w:val="nil"/>
              <w:right w:val="nil"/>
            </w:tcBorders>
          </w:tcPr>
          <w:p w:rsidR="00B67F5A" w:rsidRDefault="00B67F5A" w:rsidP="00B67F5A">
            <w:pPr>
              <w:spacing w:after="0" w:line="240" w:lineRule="auto"/>
              <w:ind w:right="-118"/>
              <w:rPr>
                <w:rFonts w:ascii="Times New Roman" w:hAnsi="Times New Roman" w:cs="Times New Roman"/>
              </w:rPr>
            </w:pPr>
            <w:r>
              <w:rPr>
                <w:rFonts w:ascii="Times New Roman" w:hAnsi="Times New Roman" w:cs="Times New Roman"/>
              </w:rPr>
              <w:t>66</w:t>
            </w:r>
          </w:p>
        </w:tc>
        <w:tc>
          <w:tcPr>
            <w:tcW w:w="3875" w:type="dxa"/>
            <w:tcBorders>
              <w:top w:val="nil"/>
              <w:left w:val="nil"/>
              <w:bottom w:val="nil"/>
              <w:right w:val="nil"/>
            </w:tcBorders>
            <w:hideMark/>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 xml:space="preserve"> Preocupado</w:t>
            </w:r>
          </w:p>
        </w:tc>
        <w:tc>
          <w:tcPr>
            <w:tcW w:w="544"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w:t>
            </w:r>
          </w:p>
        </w:tc>
        <w:tc>
          <w:tcPr>
            <w:tcW w:w="516"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32</w:t>
            </w:r>
          </w:p>
        </w:tc>
      </w:tr>
      <w:tr w:rsidR="00B67F5A" w:rsidRPr="00E54334" w:rsidTr="00B67F5A">
        <w:tc>
          <w:tcPr>
            <w:tcW w:w="639" w:type="dxa"/>
            <w:vMerge/>
            <w:tcBorders>
              <w:top w:val="nil"/>
              <w:left w:val="nil"/>
              <w:bottom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lang w:val="pt-BR"/>
              </w:rPr>
            </w:pPr>
          </w:p>
        </w:tc>
        <w:tc>
          <w:tcPr>
            <w:tcW w:w="556" w:type="dxa"/>
            <w:tcBorders>
              <w:top w:val="nil"/>
              <w:left w:val="nil"/>
              <w:bottom w:val="nil"/>
              <w:right w:val="nil"/>
            </w:tcBorders>
          </w:tcPr>
          <w:p w:rsidR="00B67F5A" w:rsidRPr="00E54334" w:rsidRDefault="00B67F5A" w:rsidP="00B67F5A">
            <w:pPr>
              <w:spacing w:after="0" w:line="240" w:lineRule="auto"/>
              <w:rPr>
                <w:rFonts w:ascii="Times New Roman" w:hAnsi="Times New Roman" w:cs="Times New Roman"/>
                <w:lang w:val="pt-BR"/>
              </w:rPr>
            </w:pPr>
          </w:p>
        </w:tc>
        <w:tc>
          <w:tcPr>
            <w:tcW w:w="516" w:type="dxa"/>
            <w:tcBorders>
              <w:top w:val="nil"/>
              <w:left w:val="nil"/>
              <w:bottom w:val="nil"/>
              <w:right w:val="nil"/>
            </w:tcBorders>
          </w:tcPr>
          <w:p w:rsidR="00B67F5A" w:rsidRDefault="00B67F5A" w:rsidP="00B67F5A">
            <w:pPr>
              <w:spacing w:after="0" w:line="240" w:lineRule="auto"/>
              <w:ind w:right="-118"/>
              <w:rPr>
                <w:rFonts w:ascii="Times New Roman" w:hAnsi="Times New Roman" w:cs="Times New Roman"/>
              </w:rPr>
            </w:pPr>
          </w:p>
        </w:tc>
        <w:tc>
          <w:tcPr>
            <w:tcW w:w="3875" w:type="dxa"/>
            <w:tcBorders>
              <w:top w:val="nil"/>
              <w:left w:val="nil"/>
              <w:bottom w:val="nil"/>
              <w:right w:val="nil"/>
            </w:tcBorders>
            <w:hideMark/>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 xml:space="preserve"> Preso </w:t>
            </w:r>
          </w:p>
        </w:tc>
        <w:tc>
          <w:tcPr>
            <w:tcW w:w="544"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w:t>
            </w:r>
          </w:p>
        </w:tc>
        <w:tc>
          <w:tcPr>
            <w:tcW w:w="516" w:type="dxa"/>
            <w:tcBorders>
              <w:top w:val="nil"/>
              <w:left w:val="nil"/>
              <w:bottom w:val="nil"/>
              <w:right w:val="nil"/>
            </w:tcBorders>
          </w:tcPr>
          <w:p w:rsidR="00B67F5A" w:rsidRPr="00AD6271" w:rsidRDefault="00B67F5A" w:rsidP="00B67F5A">
            <w:pPr>
              <w:spacing w:after="0" w:line="240" w:lineRule="auto"/>
              <w:ind w:right="-118"/>
              <w:rPr>
                <w:rFonts w:ascii="Times New Roman" w:hAnsi="Times New Roman" w:cs="Times New Roman"/>
              </w:rPr>
            </w:pPr>
            <w:r w:rsidRPr="00AD6271">
              <w:rPr>
                <w:rFonts w:ascii="Times New Roman" w:hAnsi="Times New Roman" w:cs="Times New Roman"/>
              </w:rPr>
              <w:t>50</w:t>
            </w:r>
          </w:p>
        </w:tc>
      </w:tr>
      <w:tr w:rsidR="00B67F5A" w:rsidRPr="00E54334" w:rsidTr="00B67F5A">
        <w:tc>
          <w:tcPr>
            <w:tcW w:w="639" w:type="dxa"/>
            <w:vMerge/>
            <w:tcBorders>
              <w:top w:val="nil"/>
              <w:left w:val="nil"/>
              <w:right w:val="nil"/>
            </w:tcBorders>
            <w:vAlign w:val="center"/>
            <w:hideMark/>
          </w:tcPr>
          <w:p w:rsidR="00B67F5A" w:rsidRPr="00E54334" w:rsidRDefault="00B67F5A" w:rsidP="00B67F5A">
            <w:pPr>
              <w:spacing w:after="0" w:line="240" w:lineRule="auto"/>
              <w:rPr>
                <w:rFonts w:ascii="Times New Roman" w:hAnsi="Times New Roman" w:cs="Times New Roman"/>
              </w:rPr>
            </w:pPr>
          </w:p>
        </w:tc>
        <w:tc>
          <w:tcPr>
            <w:tcW w:w="2421" w:type="dxa"/>
            <w:tcBorders>
              <w:top w:val="nil"/>
              <w:left w:val="nil"/>
              <w:right w:val="nil"/>
            </w:tcBorders>
          </w:tcPr>
          <w:p w:rsidR="00B67F5A" w:rsidRPr="00E54334" w:rsidRDefault="00B67F5A" w:rsidP="00B67F5A">
            <w:pPr>
              <w:spacing w:after="0" w:line="240" w:lineRule="auto"/>
              <w:rPr>
                <w:rFonts w:ascii="Times New Roman" w:hAnsi="Times New Roman" w:cs="Times New Roman"/>
                <w:lang w:val="pt-BR"/>
              </w:rPr>
            </w:pPr>
          </w:p>
        </w:tc>
        <w:tc>
          <w:tcPr>
            <w:tcW w:w="556" w:type="dxa"/>
            <w:tcBorders>
              <w:top w:val="nil"/>
              <w:left w:val="nil"/>
              <w:right w:val="nil"/>
            </w:tcBorders>
          </w:tcPr>
          <w:p w:rsidR="00B67F5A" w:rsidRPr="00E54334" w:rsidRDefault="00B67F5A" w:rsidP="00B67F5A">
            <w:pPr>
              <w:spacing w:after="0" w:line="240" w:lineRule="auto"/>
              <w:rPr>
                <w:rFonts w:ascii="Times New Roman" w:hAnsi="Times New Roman" w:cs="Times New Roman"/>
                <w:lang w:val="pt-BR"/>
              </w:rPr>
            </w:pPr>
          </w:p>
        </w:tc>
        <w:tc>
          <w:tcPr>
            <w:tcW w:w="516" w:type="dxa"/>
            <w:tcBorders>
              <w:top w:val="nil"/>
              <w:left w:val="nil"/>
              <w:right w:val="nil"/>
            </w:tcBorders>
          </w:tcPr>
          <w:p w:rsidR="00B67F5A" w:rsidRDefault="00B67F5A" w:rsidP="00B67F5A">
            <w:pPr>
              <w:spacing w:after="0" w:line="240" w:lineRule="auto"/>
              <w:rPr>
                <w:rFonts w:ascii="Times New Roman" w:hAnsi="Times New Roman" w:cs="Times New Roman"/>
              </w:rPr>
            </w:pPr>
          </w:p>
        </w:tc>
        <w:tc>
          <w:tcPr>
            <w:tcW w:w="3875" w:type="dxa"/>
            <w:tcBorders>
              <w:top w:val="nil"/>
              <w:left w:val="nil"/>
              <w:right w:val="nil"/>
            </w:tcBorders>
            <w:hideMark/>
          </w:tcPr>
          <w:p w:rsidR="00B67F5A" w:rsidRPr="00AD6271" w:rsidRDefault="00B67F5A" w:rsidP="00B67F5A">
            <w:pPr>
              <w:spacing w:after="0" w:line="240" w:lineRule="auto"/>
              <w:rPr>
                <w:rFonts w:ascii="Times New Roman" w:hAnsi="Times New Roman" w:cs="Times New Roman"/>
              </w:rPr>
            </w:pPr>
            <w:r w:rsidRPr="00AD6271">
              <w:rPr>
                <w:rFonts w:ascii="Times New Roman" w:hAnsi="Times New Roman" w:cs="Times New Roman"/>
              </w:rPr>
              <w:t xml:space="preserve"> Triste</w:t>
            </w:r>
          </w:p>
        </w:tc>
        <w:tc>
          <w:tcPr>
            <w:tcW w:w="544" w:type="dxa"/>
            <w:tcBorders>
              <w:top w:val="nil"/>
              <w:left w:val="nil"/>
              <w:right w:val="nil"/>
            </w:tcBorders>
          </w:tcPr>
          <w:p w:rsidR="00B67F5A" w:rsidRPr="00AD6271" w:rsidRDefault="00B67F5A" w:rsidP="00B67F5A">
            <w:pPr>
              <w:spacing w:after="0" w:line="240" w:lineRule="auto"/>
              <w:rPr>
                <w:rFonts w:ascii="Times New Roman" w:hAnsi="Times New Roman" w:cs="Times New Roman"/>
              </w:rPr>
            </w:pPr>
            <w:r w:rsidRPr="00AD6271">
              <w:rPr>
                <w:rFonts w:ascii="Times New Roman" w:hAnsi="Times New Roman" w:cs="Times New Roman"/>
              </w:rPr>
              <w:t>(-)</w:t>
            </w:r>
          </w:p>
        </w:tc>
        <w:tc>
          <w:tcPr>
            <w:tcW w:w="516" w:type="dxa"/>
            <w:tcBorders>
              <w:top w:val="nil"/>
              <w:left w:val="nil"/>
              <w:right w:val="nil"/>
            </w:tcBorders>
          </w:tcPr>
          <w:p w:rsidR="00B67F5A" w:rsidRPr="00AD6271" w:rsidRDefault="00B67F5A" w:rsidP="00B67F5A">
            <w:pPr>
              <w:spacing w:after="0" w:line="240" w:lineRule="auto"/>
              <w:rPr>
                <w:rFonts w:ascii="Times New Roman" w:hAnsi="Times New Roman" w:cs="Times New Roman"/>
              </w:rPr>
            </w:pPr>
            <w:r w:rsidRPr="00AD6271">
              <w:rPr>
                <w:rFonts w:ascii="Times New Roman" w:hAnsi="Times New Roman" w:cs="Times New Roman"/>
              </w:rPr>
              <w:t>42</w:t>
            </w:r>
          </w:p>
        </w:tc>
      </w:tr>
      <w:tr w:rsidR="00B67F5A" w:rsidRPr="00E54334" w:rsidTr="00B67F5A">
        <w:tc>
          <w:tcPr>
            <w:tcW w:w="639" w:type="dxa"/>
            <w:tcBorders>
              <w:left w:val="nil"/>
              <w:right w:val="nil"/>
            </w:tcBorders>
            <w:vAlign w:val="center"/>
          </w:tcPr>
          <w:p w:rsidR="00B67F5A" w:rsidRPr="00E54334" w:rsidRDefault="00B67F5A" w:rsidP="00B67F5A">
            <w:pPr>
              <w:spacing w:after="0" w:line="240" w:lineRule="auto"/>
              <w:rPr>
                <w:rFonts w:ascii="Times New Roman" w:hAnsi="Times New Roman" w:cs="Times New Roman"/>
              </w:rPr>
            </w:pPr>
            <w:r>
              <w:rPr>
                <w:rFonts w:ascii="Times New Roman" w:hAnsi="Times New Roman" w:cs="Times New Roman"/>
              </w:rPr>
              <w:t>Total</w:t>
            </w:r>
          </w:p>
        </w:tc>
        <w:tc>
          <w:tcPr>
            <w:tcW w:w="2421" w:type="dxa"/>
            <w:tcBorders>
              <w:left w:val="nil"/>
              <w:right w:val="nil"/>
            </w:tcBorders>
          </w:tcPr>
          <w:p w:rsidR="00B67F5A" w:rsidRPr="00E54334" w:rsidRDefault="00B67F5A" w:rsidP="00B67F5A">
            <w:pPr>
              <w:spacing w:after="0" w:line="240" w:lineRule="auto"/>
              <w:rPr>
                <w:rFonts w:ascii="Times New Roman" w:hAnsi="Times New Roman" w:cs="Times New Roman"/>
                <w:lang w:val="pt-BR"/>
              </w:rPr>
            </w:pPr>
          </w:p>
        </w:tc>
        <w:tc>
          <w:tcPr>
            <w:tcW w:w="556" w:type="dxa"/>
            <w:tcBorders>
              <w:left w:val="nil"/>
              <w:right w:val="nil"/>
            </w:tcBorders>
          </w:tcPr>
          <w:p w:rsidR="00B67F5A" w:rsidRPr="00E54334" w:rsidRDefault="00B67F5A" w:rsidP="00B67F5A">
            <w:pPr>
              <w:spacing w:after="0" w:line="240" w:lineRule="auto"/>
              <w:rPr>
                <w:rFonts w:ascii="Times New Roman" w:hAnsi="Times New Roman" w:cs="Times New Roman"/>
                <w:lang w:val="pt-BR"/>
              </w:rPr>
            </w:pPr>
          </w:p>
        </w:tc>
        <w:tc>
          <w:tcPr>
            <w:tcW w:w="516" w:type="dxa"/>
            <w:tcBorders>
              <w:left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375</w:t>
            </w:r>
          </w:p>
        </w:tc>
        <w:tc>
          <w:tcPr>
            <w:tcW w:w="3875" w:type="dxa"/>
            <w:tcBorders>
              <w:left w:val="nil"/>
              <w:right w:val="nil"/>
            </w:tcBorders>
          </w:tcPr>
          <w:p w:rsidR="00B67F5A" w:rsidRDefault="00B67F5A" w:rsidP="00B67F5A">
            <w:pPr>
              <w:spacing w:after="0" w:line="240" w:lineRule="auto"/>
              <w:rPr>
                <w:rFonts w:ascii="Times New Roman" w:hAnsi="Times New Roman" w:cs="Times New Roman"/>
              </w:rPr>
            </w:pPr>
          </w:p>
        </w:tc>
        <w:tc>
          <w:tcPr>
            <w:tcW w:w="544" w:type="dxa"/>
            <w:tcBorders>
              <w:left w:val="nil"/>
              <w:right w:val="nil"/>
            </w:tcBorders>
          </w:tcPr>
          <w:p w:rsidR="00B67F5A" w:rsidRDefault="00B67F5A" w:rsidP="00B67F5A">
            <w:pPr>
              <w:spacing w:after="0" w:line="240" w:lineRule="auto"/>
              <w:rPr>
                <w:rFonts w:ascii="Times New Roman" w:hAnsi="Times New Roman" w:cs="Times New Roman"/>
              </w:rPr>
            </w:pPr>
          </w:p>
        </w:tc>
        <w:tc>
          <w:tcPr>
            <w:tcW w:w="516" w:type="dxa"/>
            <w:tcBorders>
              <w:left w:val="nil"/>
              <w:right w:val="nil"/>
            </w:tcBorders>
          </w:tcPr>
          <w:p w:rsidR="00B67F5A" w:rsidRDefault="00B67F5A" w:rsidP="00B67F5A">
            <w:pPr>
              <w:spacing w:after="0" w:line="240" w:lineRule="auto"/>
              <w:rPr>
                <w:rFonts w:ascii="Times New Roman" w:hAnsi="Times New Roman" w:cs="Times New Roman"/>
              </w:rPr>
            </w:pPr>
            <w:r>
              <w:rPr>
                <w:rFonts w:ascii="Times New Roman" w:hAnsi="Times New Roman" w:cs="Times New Roman"/>
              </w:rPr>
              <w:t>378</w:t>
            </w:r>
          </w:p>
        </w:tc>
      </w:tr>
    </w:tbl>
    <w:p w:rsidR="00707E06" w:rsidRDefault="00707E06" w:rsidP="00D46BA3">
      <w:pPr>
        <w:spacing w:after="0" w:line="240" w:lineRule="auto"/>
        <w:ind w:firstLine="708"/>
        <w:jc w:val="both"/>
        <w:rPr>
          <w:rFonts w:ascii="Times New Roman" w:hAnsi="Times New Roman" w:cs="Times New Roman"/>
          <w:sz w:val="24"/>
          <w:szCs w:val="24"/>
          <w:lang w:val="pt-BR" w:eastAsia="x-none"/>
        </w:rPr>
      </w:pPr>
    </w:p>
    <w:p w:rsidR="007D1836" w:rsidRPr="00587B5E" w:rsidRDefault="00A144FA" w:rsidP="00EE2E3C">
      <w:pPr>
        <w:widowControl w:val="0"/>
        <w:spacing w:after="0" w:line="240" w:lineRule="auto"/>
        <w:rPr>
          <w:rFonts w:ascii="Times New Roman" w:hAnsi="Times New Roman" w:cs="Times New Roman"/>
          <w:b/>
          <w:sz w:val="24"/>
          <w:szCs w:val="24"/>
          <w:lang w:val="pt-BR" w:eastAsia="pt-BR"/>
        </w:rPr>
      </w:pPr>
      <w:r>
        <w:rPr>
          <w:rFonts w:ascii="Times New Roman" w:hAnsi="Times New Roman" w:cs="Times New Roman"/>
          <w:b/>
          <w:sz w:val="24"/>
          <w:szCs w:val="24"/>
          <w:lang w:val="pt-BR" w:eastAsia="pt-BR"/>
        </w:rPr>
        <w:t>3</w:t>
      </w:r>
      <w:r w:rsidR="007D1836" w:rsidRPr="00587B5E">
        <w:rPr>
          <w:rFonts w:ascii="Times New Roman" w:hAnsi="Times New Roman" w:cs="Times New Roman"/>
          <w:b/>
          <w:sz w:val="24"/>
          <w:szCs w:val="24"/>
          <w:lang w:val="pt-BR" w:eastAsia="pt-BR"/>
        </w:rPr>
        <w:t xml:space="preserve">. </w:t>
      </w:r>
      <w:r w:rsidR="007D1836">
        <w:rPr>
          <w:rFonts w:ascii="Times New Roman" w:hAnsi="Times New Roman" w:cs="Times New Roman"/>
          <w:b/>
          <w:sz w:val="24"/>
          <w:szCs w:val="24"/>
          <w:lang w:val="pt-BR" w:eastAsia="pt-BR"/>
        </w:rPr>
        <w:t>D</w:t>
      </w:r>
      <w:r w:rsidR="007D1836" w:rsidRPr="00587B5E">
        <w:rPr>
          <w:rFonts w:ascii="Times New Roman" w:hAnsi="Times New Roman" w:cs="Times New Roman"/>
          <w:b/>
          <w:sz w:val="24"/>
          <w:szCs w:val="24"/>
          <w:lang w:val="pt-BR" w:eastAsia="pt-BR"/>
        </w:rPr>
        <w:t>imensões identitárias e suas tematizações</w:t>
      </w:r>
    </w:p>
    <w:p w:rsidR="009E3A06" w:rsidRDefault="007D1836" w:rsidP="00EE2E3C">
      <w:pPr>
        <w:widowControl w:val="0"/>
        <w:spacing w:after="0" w:line="240" w:lineRule="auto"/>
        <w:ind w:firstLine="709"/>
        <w:jc w:val="both"/>
        <w:rPr>
          <w:rFonts w:ascii="Times New Roman" w:hAnsi="Times New Roman" w:cs="Times New Roman"/>
          <w:sz w:val="24"/>
          <w:szCs w:val="24"/>
          <w:lang w:val="pt-BR"/>
        </w:rPr>
      </w:pPr>
      <w:r w:rsidRPr="00737456">
        <w:rPr>
          <w:rFonts w:ascii="Times New Roman" w:hAnsi="Times New Roman" w:cs="Times New Roman"/>
          <w:sz w:val="24"/>
          <w:szCs w:val="24"/>
          <w:lang w:val="pt-BR" w:eastAsia="pt-BR"/>
        </w:rPr>
        <w:t xml:space="preserve">O resultado da análise fatorial referente ao conjunto de dados </w:t>
      </w:r>
      <w:r>
        <w:rPr>
          <w:rFonts w:ascii="Times New Roman" w:hAnsi="Times New Roman" w:cs="Times New Roman"/>
          <w:sz w:val="24"/>
          <w:szCs w:val="24"/>
          <w:lang w:val="pt-BR" w:eastAsia="pt-BR"/>
        </w:rPr>
        <w:t>associado ao</w:t>
      </w:r>
      <w:r w:rsidRPr="00737456">
        <w:rPr>
          <w:rFonts w:ascii="Times New Roman" w:hAnsi="Times New Roman" w:cs="Times New Roman"/>
          <w:sz w:val="24"/>
          <w:szCs w:val="24"/>
          <w:lang w:val="pt-BR" w:eastAsia="pt-BR"/>
        </w:rPr>
        <w:t xml:space="preserve"> rural indicou a presença de 14 fatores estatisticamente significativos, explicando</w:t>
      </w:r>
      <w:r w:rsidRPr="00737456">
        <w:rPr>
          <w:rFonts w:ascii="Times New Roman" w:hAnsi="Times New Roman" w:cs="Times New Roman"/>
          <w:sz w:val="24"/>
          <w:szCs w:val="24"/>
          <w:lang w:val="pt-BR"/>
        </w:rPr>
        <w:t xml:space="preserve"> </w:t>
      </w:r>
      <w:r w:rsidRPr="00737456">
        <w:rPr>
          <w:rFonts w:ascii="Times New Roman" w:hAnsi="Times New Roman" w:cs="Times New Roman"/>
          <w:sz w:val="24"/>
          <w:szCs w:val="24"/>
          <w:lang w:val="pt-BR" w:eastAsia="pt-BR"/>
        </w:rPr>
        <w:t>65,1% da variabilidade</w:t>
      </w:r>
      <w:r w:rsidRPr="00737456">
        <w:rPr>
          <w:rFonts w:ascii="Times New Roman" w:hAnsi="Times New Roman" w:cs="Times New Roman"/>
          <w:sz w:val="24"/>
          <w:szCs w:val="24"/>
          <w:lang w:val="pt-BR"/>
        </w:rPr>
        <w:t xml:space="preserve">, e a análise fatorial relacionada à cidade, por sua vez, </w:t>
      </w:r>
      <w:r w:rsidRPr="00737456">
        <w:rPr>
          <w:rFonts w:ascii="Times New Roman" w:hAnsi="Times New Roman" w:cs="Times New Roman"/>
          <w:sz w:val="24"/>
          <w:szCs w:val="24"/>
          <w:lang w:val="pt-BR" w:eastAsia="pt-BR"/>
        </w:rPr>
        <w:t>indic</w:t>
      </w:r>
      <w:r>
        <w:rPr>
          <w:rFonts w:ascii="Times New Roman" w:hAnsi="Times New Roman" w:cs="Times New Roman"/>
          <w:sz w:val="24"/>
          <w:szCs w:val="24"/>
          <w:lang w:val="pt-BR" w:eastAsia="pt-BR"/>
        </w:rPr>
        <w:t>ou</w:t>
      </w:r>
      <w:r w:rsidRPr="00737456">
        <w:rPr>
          <w:rFonts w:ascii="Times New Roman" w:hAnsi="Times New Roman" w:cs="Times New Roman"/>
          <w:sz w:val="24"/>
          <w:szCs w:val="24"/>
          <w:lang w:val="pt-BR" w:eastAsia="pt-BR"/>
        </w:rPr>
        <w:t xml:space="preserve"> a presença de 15 fatores significativos, explicando</w:t>
      </w:r>
      <w:r w:rsidRPr="00737456">
        <w:rPr>
          <w:rFonts w:ascii="Times New Roman" w:hAnsi="Times New Roman" w:cs="Times New Roman"/>
          <w:sz w:val="24"/>
          <w:szCs w:val="24"/>
          <w:lang w:val="pt-BR"/>
        </w:rPr>
        <w:t xml:space="preserve"> </w:t>
      </w:r>
      <w:r w:rsidRPr="00737456">
        <w:rPr>
          <w:rFonts w:ascii="Times New Roman" w:hAnsi="Times New Roman" w:cs="Times New Roman"/>
          <w:sz w:val="24"/>
          <w:szCs w:val="24"/>
          <w:lang w:val="pt-BR" w:eastAsia="pt-BR"/>
        </w:rPr>
        <w:t>65,8% da variabilidade</w:t>
      </w:r>
      <w:r w:rsidRPr="00737456">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conforme dados apresentados nas </w:t>
      </w:r>
      <w:r w:rsidRPr="00737456">
        <w:rPr>
          <w:rFonts w:ascii="Times New Roman" w:hAnsi="Times New Roman" w:cs="Times New Roman"/>
          <w:sz w:val="24"/>
          <w:szCs w:val="24"/>
          <w:lang w:val="pt-BR"/>
        </w:rPr>
        <w:t xml:space="preserve">Tabelas </w:t>
      </w:r>
      <w:r w:rsidR="00920E43">
        <w:rPr>
          <w:rFonts w:ascii="Times New Roman" w:hAnsi="Times New Roman" w:cs="Times New Roman"/>
          <w:sz w:val="24"/>
          <w:szCs w:val="24"/>
          <w:lang w:val="pt-BR"/>
        </w:rPr>
        <w:t>3</w:t>
      </w:r>
      <w:r w:rsidRPr="00737456">
        <w:rPr>
          <w:rFonts w:ascii="Times New Roman" w:hAnsi="Times New Roman" w:cs="Times New Roman"/>
          <w:sz w:val="24"/>
          <w:szCs w:val="24"/>
          <w:lang w:val="pt-BR"/>
        </w:rPr>
        <w:t xml:space="preserve"> e </w:t>
      </w:r>
      <w:r w:rsidR="00920E43">
        <w:rPr>
          <w:rFonts w:ascii="Times New Roman" w:hAnsi="Times New Roman" w:cs="Times New Roman"/>
          <w:sz w:val="24"/>
          <w:szCs w:val="24"/>
          <w:lang w:val="pt-BR"/>
        </w:rPr>
        <w:t>4</w:t>
      </w:r>
      <w:r w:rsidRPr="00737456">
        <w:rPr>
          <w:rFonts w:ascii="Times New Roman" w:hAnsi="Times New Roman" w:cs="Times New Roman"/>
          <w:sz w:val="24"/>
          <w:szCs w:val="24"/>
          <w:lang w:val="pt-BR"/>
        </w:rPr>
        <w:t>).</w:t>
      </w:r>
      <w:r w:rsidRPr="002E7E2A">
        <w:rPr>
          <w:rFonts w:ascii="Times New Roman" w:hAnsi="Times New Roman" w:cs="Times New Roman"/>
          <w:sz w:val="24"/>
          <w:szCs w:val="24"/>
          <w:lang w:val="pt-BR"/>
        </w:rPr>
        <w:t xml:space="preserve"> </w:t>
      </w:r>
    </w:p>
    <w:p w:rsidR="009E3A06" w:rsidRDefault="009E3A06" w:rsidP="00EE2E3C">
      <w:pPr>
        <w:widowControl w:val="0"/>
        <w:spacing w:after="0" w:line="240" w:lineRule="auto"/>
        <w:ind w:firstLine="709"/>
        <w:jc w:val="both"/>
        <w:rPr>
          <w:rFonts w:ascii="Times New Roman" w:hAnsi="Times New Roman" w:cs="Times New Roman"/>
          <w:sz w:val="24"/>
          <w:szCs w:val="24"/>
          <w:lang w:val="pt-BR"/>
        </w:rPr>
      </w:pPr>
    </w:p>
    <w:p w:rsidR="00707E06" w:rsidRDefault="00707E06" w:rsidP="00EE2E3C">
      <w:pPr>
        <w:widowControl w:val="0"/>
        <w:spacing w:after="0" w:line="240" w:lineRule="auto"/>
        <w:ind w:firstLine="708"/>
        <w:jc w:val="both"/>
        <w:rPr>
          <w:rFonts w:ascii="Times New Roman" w:hAnsi="Times New Roman" w:cs="Times New Roman"/>
          <w:sz w:val="24"/>
          <w:szCs w:val="24"/>
          <w:lang w:val="pt-BR" w:eastAsia="pt-BR"/>
        </w:rPr>
        <w:sectPr w:rsidR="00707E06" w:rsidSect="000C7212">
          <w:pgSz w:w="11906" w:h="16838"/>
          <w:pgMar w:top="1418" w:right="1418" w:bottom="1418" w:left="1418" w:header="709" w:footer="709" w:gutter="0"/>
          <w:cols w:space="708"/>
          <w:docGrid w:linePitch="360"/>
        </w:sectPr>
      </w:pPr>
    </w:p>
    <w:p w:rsidR="00FD083E" w:rsidRPr="00F91FFD" w:rsidRDefault="00920E43" w:rsidP="00EE2E3C">
      <w:pPr>
        <w:spacing w:after="0" w:line="240" w:lineRule="auto"/>
        <w:jc w:val="both"/>
        <w:rPr>
          <w:rFonts w:ascii="Times New Roman" w:hAnsi="Times New Roman" w:cs="Times New Roman"/>
          <w:sz w:val="24"/>
          <w:szCs w:val="24"/>
          <w:lang w:val="pt-BR"/>
        </w:rPr>
      </w:pPr>
      <w:r w:rsidRPr="00503DD7">
        <w:rPr>
          <w:rFonts w:ascii="Times New Roman" w:hAnsi="Times New Roman" w:cs="Times New Roman"/>
          <w:sz w:val="24"/>
          <w:szCs w:val="24"/>
          <w:lang w:val="pt-BR"/>
        </w:rPr>
        <w:t>Tabela 3</w:t>
      </w:r>
      <w:r w:rsidR="00FD083E" w:rsidRPr="00503DD7">
        <w:rPr>
          <w:rFonts w:ascii="Times New Roman" w:hAnsi="Times New Roman" w:cs="Times New Roman"/>
          <w:sz w:val="24"/>
          <w:szCs w:val="24"/>
          <w:lang w:val="pt-BR"/>
        </w:rPr>
        <w:t xml:space="preserve">. </w:t>
      </w:r>
      <w:r w:rsidR="00FD083E" w:rsidRPr="00503DD7">
        <w:rPr>
          <w:rFonts w:ascii="Times New Roman" w:hAnsi="Times New Roman" w:cs="Times New Roman"/>
          <w:i/>
          <w:sz w:val="24"/>
          <w:szCs w:val="24"/>
          <w:lang w:val="pt-BR"/>
        </w:rPr>
        <w:t>Distribuição dos elementos por dimensão identitária a partir da análise fatorial – comparação entre fatores dos territórios rural e</w:t>
      </w:r>
      <w:r w:rsidR="00FD083E" w:rsidRPr="000A524C">
        <w:rPr>
          <w:rFonts w:ascii="Times New Roman" w:hAnsi="Times New Roman" w:cs="Times New Roman"/>
          <w:i/>
          <w:sz w:val="24"/>
          <w:szCs w:val="24"/>
          <w:lang w:val="pt-BR"/>
        </w:rPr>
        <w:t xml:space="preserve"> cidade (Eixos temáticos 1 e 2)</w:t>
      </w:r>
    </w:p>
    <w:tbl>
      <w:tblPr>
        <w:tblpPr w:leftFromText="180" w:rightFromText="180" w:vertAnchor="page" w:horzAnchor="margin" w:tblpY="2111"/>
        <w:tblW w:w="14691" w:type="dxa"/>
        <w:tblBorders>
          <w:top w:val="single" w:sz="4" w:space="0" w:color="000000"/>
          <w:bottom w:val="single" w:sz="4" w:space="0" w:color="000000"/>
        </w:tblBorders>
        <w:tblLayout w:type="fixed"/>
        <w:tblLook w:val="04A0" w:firstRow="1" w:lastRow="0" w:firstColumn="1" w:lastColumn="0" w:noHBand="0" w:noVBand="1"/>
      </w:tblPr>
      <w:tblGrid>
        <w:gridCol w:w="817"/>
        <w:gridCol w:w="1181"/>
        <w:gridCol w:w="1748"/>
        <w:gridCol w:w="1638"/>
        <w:gridCol w:w="1339"/>
        <w:gridCol w:w="851"/>
        <w:gridCol w:w="647"/>
        <w:gridCol w:w="163"/>
        <w:gridCol w:w="1590"/>
        <w:gridCol w:w="1440"/>
        <w:gridCol w:w="1894"/>
        <w:gridCol w:w="1383"/>
      </w:tblGrid>
      <w:tr w:rsidR="000B72B2" w:rsidRPr="005169AC" w:rsidTr="000B72B2">
        <w:trPr>
          <w:trHeight w:val="170"/>
        </w:trPr>
        <w:tc>
          <w:tcPr>
            <w:tcW w:w="8221" w:type="dxa"/>
            <w:gridSpan w:val="7"/>
            <w:tcBorders>
              <w:top w:val="single" w:sz="4" w:space="0" w:color="000000"/>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Rural</w:t>
            </w:r>
          </w:p>
        </w:tc>
        <w:tc>
          <w:tcPr>
            <w:tcW w:w="6470" w:type="dxa"/>
            <w:gridSpan w:val="5"/>
            <w:tcBorders>
              <w:top w:val="single" w:sz="4" w:space="0" w:color="000000"/>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Cidade</w:t>
            </w:r>
          </w:p>
        </w:tc>
      </w:tr>
      <w:tr w:rsidR="000B72B2" w:rsidRPr="005169AC" w:rsidTr="000B72B2">
        <w:trPr>
          <w:trHeight w:val="289"/>
        </w:trPr>
        <w:tc>
          <w:tcPr>
            <w:tcW w:w="817" w:type="dxa"/>
            <w:vMerge w:val="restart"/>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16"/>
                <w:szCs w:val="16"/>
              </w:rPr>
            </w:pPr>
          </w:p>
          <w:p w:rsidR="000B72B2" w:rsidRPr="005169AC" w:rsidRDefault="000B72B2" w:rsidP="000B72B2">
            <w:pPr>
              <w:spacing w:after="0" w:line="240" w:lineRule="auto"/>
              <w:jc w:val="center"/>
              <w:rPr>
                <w:rFonts w:ascii="Times New Roman" w:hAnsi="Times New Roman" w:cs="Times New Roman"/>
                <w:b/>
                <w:sz w:val="16"/>
                <w:szCs w:val="16"/>
              </w:rPr>
            </w:pPr>
            <w:r w:rsidRPr="005169AC">
              <w:rPr>
                <w:rFonts w:ascii="Times New Roman" w:hAnsi="Times New Roman" w:cs="Times New Roman"/>
                <w:b/>
                <w:sz w:val="16"/>
                <w:szCs w:val="16"/>
              </w:rPr>
              <w:t>Eixo temático</w:t>
            </w:r>
          </w:p>
        </w:tc>
        <w:tc>
          <w:tcPr>
            <w:tcW w:w="4567" w:type="dxa"/>
            <w:gridSpan w:val="3"/>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Dimensões</w:t>
            </w:r>
          </w:p>
        </w:tc>
        <w:tc>
          <w:tcPr>
            <w:tcW w:w="4590" w:type="dxa"/>
            <w:gridSpan w:val="5"/>
            <w:tcBorders>
              <w:top w:val="single" w:sz="4" w:space="0" w:color="auto"/>
              <w:bottom w:val="nil"/>
            </w:tcBorders>
          </w:tcPr>
          <w:p w:rsidR="000B72B2" w:rsidRPr="005169AC" w:rsidRDefault="000B72B2" w:rsidP="000B72B2">
            <w:pPr>
              <w:spacing w:after="0" w:line="240" w:lineRule="auto"/>
              <w:jc w:val="center"/>
              <w:rPr>
                <w:rFonts w:ascii="Times New Roman" w:hAnsi="Times New Roman" w:cs="Times New Roman"/>
                <w:b/>
                <w:sz w:val="20"/>
                <w:szCs w:val="20"/>
                <w:lang w:val="pt-BR"/>
              </w:rPr>
            </w:pPr>
            <w:r w:rsidRPr="005169AC">
              <w:rPr>
                <w:rFonts w:ascii="Times New Roman" w:hAnsi="Times New Roman" w:cs="Times New Roman"/>
                <w:b/>
                <w:sz w:val="20"/>
                <w:szCs w:val="20"/>
                <w:lang w:val="pt-BR"/>
              </w:rPr>
              <w:t xml:space="preserve"> </w:t>
            </w:r>
          </w:p>
        </w:tc>
        <w:tc>
          <w:tcPr>
            <w:tcW w:w="4717" w:type="dxa"/>
            <w:gridSpan w:val="3"/>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Dimensões</w:t>
            </w:r>
          </w:p>
        </w:tc>
      </w:tr>
      <w:tr w:rsidR="000B72B2" w:rsidRPr="005169AC" w:rsidTr="000B72B2">
        <w:trPr>
          <w:trHeight w:val="205"/>
        </w:trPr>
        <w:tc>
          <w:tcPr>
            <w:tcW w:w="817" w:type="dxa"/>
            <w:vMerge/>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p>
        </w:tc>
        <w:tc>
          <w:tcPr>
            <w:tcW w:w="1181" w:type="dxa"/>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DA</w:t>
            </w:r>
          </w:p>
        </w:tc>
        <w:tc>
          <w:tcPr>
            <w:tcW w:w="1748" w:type="dxa"/>
            <w:tcBorders>
              <w:top w:val="single" w:sz="4" w:space="0" w:color="auto"/>
              <w:bottom w:val="single" w:sz="4" w:space="0" w:color="auto"/>
            </w:tcBorders>
          </w:tcPr>
          <w:p w:rsidR="000B72B2" w:rsidRPr="005169AC" w:rsidRDefault="000B72B2" w:rsidP="000B72B2">
            <w:pPr>
              <w:spacing w:after="0" w:line="240" w:lineRule="auto"/>
              <w:ind w:hanging="175"/>
              <w:jc w:val="center"/>
              <w:rPr>
                <w:rFonts w:ascii="Times New Roman" w:hAnsi="Times New Roman" w:cs="Times New Roman"/>
                <w:b/>
                <w:sz w:val="20"/>
                <w:szCs w:val="20"/>
              </w:rPr>
            </w:pPr>
            <w:r w:rsidRPr="005169AC">
              <w:rPr>
                <w:rFonts w:ascii="Times New Roman" w:hAnsi="Times New Roman" w:cs="Times New Roman"/>
                <w:b/>
                <w:sz w:val="20"/>
                <w:szCs w:val="20"/>
              </w:rPr>
              <w:t>DV</w:t>
            </w:r>
          </w:p>
        </w:tc>
        <w:tc>
          <w:tcPr>
            <w:tcW w:w="1638" w:type="dxa"/>
            <w:tcBorders>
              <w:top w:val="single" w:sz="4" w:space="0" w:color="auto"/>
              <w:bottom w:val="single" w:sz="4" w:space="0" w:color="auto"/>
              <w:right w:val="nil"/>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DE</w:t>
            </w:r>
          </w:p>
        </w:tc>
        <w:tc>
          <w:tcPr>
            <w:tcW w:w="1339" w:type="dxa"/>
            <w:tcBorders>
              <w:top w:val="nil"/>
              <w:left w:val="nil"/>
              <w:bottom w:val="single" w:sz="4" w:space="0" w:color="auto"/>
              <w:right w:val="nil"/>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Fatores</w:t>
            </w:r>
          </w:p>
        </w:tc>
        <w:tc>
          <w:tcPr>
            <w:tcW w:w="1661" w:type="dxa"/>
            <w:gridSpan w:val="3"/>
            <w:tcBorders>
              <w:top w:val="nil"/>
              <w:left w:val="nil"/>
              <w:bottom w:val="single" w:sz="4" w:space="0" w:color="auto"/>
              <w:right w:val="nil"/>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Polaridade</w:t>
            </w:r>
          </w:p>
        </w:tc>
        <w:tc>
          <w:tcPr>
            <w:tcW w:w="1590" w:type="dxa"/>
            <w:tcBorders>
              <w:top w:val="nil"/>
              <w:left w:val="nil"/>
              <w:bottom w:val="single" w:sz="4" w:space="0" w:color="auto"/>
              <w:right w:val="nil"/>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Fatores</w:t>
            </w:r>
          </w:p>
        </w:tc>
        <w:tc>
          <w:tcPr>
            <w:tcW w:w="1440" w:type="dxa"/>
            <w:tcBorders>
              <w:top w:val="single" w:sz="4" w:space="0" w:color="auto"/>
              <w:left w:val="nil"/>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DE</w:t>
            </w:r>
          </w:p>
        </w:tc>
        <w:tc>
          <w:tcPr>
            <w:tcW w:w="1894" w:type="dxa"/>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DV</w:t>
            </w:r>
          </w:p>
        </w:tc>
        <w:tc>
          <w:tcPr>
            <w:tcW w:w="1383" w:type="dxa"/>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DA</w:t>
            </w:r>
          </w:p>
        </w:tc>
      </w:tr>
      <w:tr w:rsidR="000B72B2" w:rsidRPr="005169AC" w:rsidTr="000B72B2">
        <w:trPr>
          <w:trHeight w:val="205"/>
        </w:trPr>
        <w:tc>
          <w:tcPr>
            <w:tcW w:w="817" w:type="dxa"/>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p>
        </w:tc>
        <w:tc>
          <w:tcPr>
            <w:tcW w:w="1181" w:type="dxa"/>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p>
        </w:tc>
        <w:tc>
          <w:tcPr>
            <w:tcW w:w="1748" w:type="dxa"/>
            <w:tcBorders>
              <w:top w:val="single" w:sz="4" w:space="0" w:color="auto"/>
              <w:bottom w:val="single" w:sz="4" w:space="0" w:color="auto"/>
            </w:tcBorders>
          </w:tcPr>
          <w:p w:rsidR="000B72B2" w:rsidRPr="005169AC" w:rsidRDefault="000B72B2" w:rsidP="000B72B2">
            <w:pPr>
              <w:spacing w:after="0" w:line="240" w:lineRule="auto"/>
              <w:ind w:hanging="175"/>
              <w:jc w:val="center"/>
              <w:rPr>
                <w:rFonts w:ascii="Times New Roman" w:hAnsi="Times New Roman" w:cs="Times New Roman"/>
                <w:b/>
                <w:sz w:val="20"/>
                <w:szCs w:val="20"/>
              </w:rPr>
            </w:pPr>
          </w:p>
        </w:tc>
        <w:tc>
          <w:tcPr>
            <w:tcW w:w="1638" w:type="dxa"/>
            <w:tcBorders>
              <w:top w:val="single" w:sz="4" w:space="0" w:color="auto"/>
              <w:bottom w:val="single" w:sz="4" w:space="0" w:color="auto"/>
              <w:right w:val="nil"/>
            </w:tcBorders>
          </w:tcPr>
          <w:p w:rsidR="000B72B2" w:rsidRPr="005169AC" w:rsidRDefault="000B72B2" w:rsidP="000B72B2">
            <w:pPr>
              <w:spacing w:after="0" w:line="240" w:lineRule="auto"/>
              <w:jc w:val="center"/>
              <w:rPr>
                <w:rFonts w:ascii="Times New Roman" w:hAnsi="Times New Roman" w:cs="Times New Roman"/>
                <w:b/>
                <w:sz w:val="20"/>
                <w:szCs w:val="20"/>
              </w:rPr>
            </w:pPr>
          </w:p>
        </w:tc>
        <w:tc>
          <w:tcPr>
            <w:tcW w:w="1339" w:type="dxa"/>
            <w:tcBorders>
              <w:top w:val="single" w:sz="4" w:space="0" w:color="auto"/>
              <w:left w:val="nil"/>
              <w:bottom w:val="single" w:sz="4" w:space="0" w:color="auto"/>
              <w:right w:val="nil"/>
            </w:tcBorders>
          </w:tcPr>
          <w:p w:rsidR="000B72B2" w:rsidRPr="005169AC" w:rsidRDefault="000B72B2" w:rsidP="000B72B2">
            <w:pPr>
              <w:spacing w:after="0" w:line="240" w:lineRule="auto"/>
              <w:jc w:val="center"/>
              <w:rPr>
                <w:rFonts w:ascii="Times New Roman" w:hAnsi="Times New Roman" w:cs="Times New Roman"/>
                <w:b/>
                <w:sz w:val="20"/>
                <w:szCs w:val="20"/>
              </w:rPr>
            </w:pPr>
          </w:p>
        </w:tc>
        <w:tc>
          <w:tcPr>
            <w:tcW w:w="1661" w:type="dxa"/>
            <w:gridSpan w:val="3"/>
            <w:tcBorders>
              <w:top w:val="single" w:sz="4" w:space="0" w:color="auto"/>
              <w:left w:val="nil"/>
              <w:bottom w:val="single" w:sz="4" w:space="0" w:color="auto"/>
              <w:right w:val="nil"/>
            </w:tcBorders>
          </w:tcPr>
          <w:p w:rsidR="000B72B2" w:rsidRPr="005169AC" w:rsidRDefault="00BD08D0" w:rsidP="000B72B2">
            <w:pPr>
              <w:spacing w:after="0" w:line="240" w:lineRule="auto"/>
              <w:jc w:val="center"/>
              <w:rPr>
                <w:rFonts w:ascii="Times New Roman" w:hAnsi="Times New Roman" w:cs="Times New Roman"/>
                <w:b/>
                <w:sz w:val="20"/>
                <w:szCs w:val="20"/>
              </w:rPr>
            </w:pPr>
            <w:r>
              <w:rPr>
                <w:noProof/>
                <w:lang w:val="pt-BR" w:eastAsia="pt-BR"/>
              </w:rPr>
              <mc:AlternateContent>
                <mc:Choice Requires="wps">
                  <w:drawing>
                    <wp:anchor distT="4294967294" distB="4294967294" distL="114300" distR="114300" simplePos="0" relativeHeight="251669504" behindDoc="0" locked="0" layoutInCell="1" allowOverlap="1">
                      <wp:simplePos x="0" y="0"/>
                      <wp:positionH relativeFrom="column">
                        <wp:posOffset>12700</wp:posOffset>
                      </wp:positionH>
                      <wp:positionV relativeFrom="paragraph">
                        <wp:posOffset>74929</wp:posOffset>
                      </wp:positionV>
                      <wp:extent cx="885825" cy="0"/>
                      <wp:effectExtent l="38100" t="76200" r="28575" b="952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5" o:spid="_x0000_s1026" type="#_x0000_t32" style="position:absolute;margin-left:1pt;margin-top:5.9pt;width:69.7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">
                      <v:stroke startarrow="block" endarrow="block"/>
                    </v:shape>
                  </w:pict>
                </mc:Fallback>
              </mc:AlternateContent>
            </w:r>
          </w:p>
        </w:tc>
        <w:tc>
          <w:tcPr>
            <w:tcW w:w="1590" w:type="dxa"/>
            <w:tcBorders>
              <w:top w:val="single" w:sz="4" w:space="0" w:color="auto"/>
              <w:left w:val="nil"/>
              <w:bottom w:val="single" w:sz="4" w:space="0" w:color="auto"/>
              <w:right w:val="nil"/>
            </w:tcBorders>
          </w:tcPr>
          <w:p w:rsidR="000B72B2" w:rsidRPr="005169AC" w:rsidRDefault="000B72B2" w:rsidP="000B72B2">
            <w:pPr>
              <w:spacing w:after="0" w:line="240" w:lineRule="auto"/>
              <w:jc w:val="center"/>
              <w:rPr>
                <w:rFonts w:ascii="Times New Roman" w:hAnsi="Times New Roman" w:cs="Times New Roman"/>
                <w:b/>
                <w:sz w:val="20"/>
                <w:szCs w:val="20"/>
              </w:rPr>
            </w:pPr>
          </w:p>
        </w:tc>
        <w:tc>
          <w:tcPr>
            <w:tcW w:w="1440" w:type="dxa"/>
            <w:tcBorders>
              <w:top w:val="single" w:sz="4" w:space="0" w:color="auto"/>
              <w:left w:val="nil"/>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p>
        </w:tc>
        <w:tc>
          <w:tcPr>
            <w:tcW w:w="1894" w:type="dxa"/>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p>
        </w:tc>
        <w:tc>
          <w:tcPr>
            <w:tcW w:w="1383" w:type="dxa"/>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b/>
                <w:sz w:val="20"/>
                <w:szCs w:val="20"/>
              </w:rPr>
            </w:pPr>
          </w:p>
        </w:tc>
      </w:tr>
      <w:tr w:rsidR="000B72B2" w:rsidRPr="005169AC" w:rsidTr="000B72B2">
        <w:tc>
          <w:tcPr>
            <w:tcW w:w="817" w:type="dxa"/>
            <w:vMerge w:val="restart"/>
            <w:tcBorders>
              <w:top w:val="single" w:sz="4" w:space="0" w:color="auto"/>
              <w:bottom w:val="single" w:sz="4" w:space="0" w:color="auto"/>
            </w:tcBorders>
            <w:textDirection w:val="btLr"/>
          </w:tcPr>
          <w:p w:rsidR="000B72B2" w:rsidRPr="005169AC" w:rsidRDefault="000B72B2" w:rsidP="000B72B2">
            <w:pPr>
              <w:spacing w:after="0" w:line="240" w:lineRule="auto"/>
              <w:ind w:left="113" w:right="113"/>
              <w:jc w:val="center"/>
              <w:rPr>
                <w:rFonts w:ascii="Times New Roman" w:hAnsi="Times New Roman" w:cs="Times New Roman"/>
                <w:color w:val="000000"/>
                <w:sz w:val="20"/>
                <w:szCs w:val="20"/>
                <w:lang w:val="pt-BR"/>
              </w:rPr>
            </w:pPr>
            <w:r w:rsidRPr="005169AC">
              <w:rPr>
                <w:rFonts w:ascii="Times New Roman" w:hAnsi="Times New Roman" w:cs="Times New Roman"/>
                <w:sz w:val="20"/>
                <w:szCs w:val="20"/>
                <w:lang w:val="pt-BR"/>
              </w:rPr>
              <w:t xml:space="preserve">1).  Autossustentabilidade </w:t>
            </w:r>
            <w:r w:rsidRPr="005169AC">
              <w:rPr>
                <w:rFonts w:ascii="Times New Roman" w:hAnsi="Times New Roman" w:cs="Times New Roman"/>
                <w:i/>
                <w:sz w:val="20"/>
                <w:szCs w:val="20"/>
                <w:lang w:val="pt-BR"/>
              </w:rPr>
              <w:t>vs</w:t>
            </w:r>
            <w:r w:rsidRPr="005169AC">
              <w:rPr>
                <w:rFonts w:ascii="Times New Roman" w:hAnsi="Times New Roman" w:cs="Times New Roman"/>
                <w:sz w:val="20"/>
                <w:szCs w:val="20"/>
                <w:lang w:val="pt-BR"/>
              </w:rPr>
              <w:t>. modo de produção capitalista</w:t>
            </w:r>
          </w:p>
        </w:tc>
        <w:tc>
          <w:tcPr>
            <w:tcW w:w="1181" w:type="dxa"/>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Alegre/feliz (0.47)</w:t>
            </w:r>
          </w:p>
        </w:tc>
        <w:tc>
          <w:tcPr>
            <w:tcW w:w="1748" w:type="dxa"/>
            <w:tcBorders>
              <w:top w:val="single" w:sz="4" w:space="0" w:color="auto"/>
              <w:bottom w:val="single" w:sz="4" w:space="0" w:color="auto"/>
            </w:tcBorders>
          </w:tcPr>
          <w:p w:rsidR="000B72B2" w:rsidRPr="005169AC" w:rsidRDefault="000B72B2" w:rsidP="000B72B2">
            <w:pPr>
              <w:spacing w:after="0" w:line="240" w:lineRule="auto"/>
              <w:ind w:left="34"/>
              <w:jc w:val="both"/>
              <w:rPr>
                <w:rFonts w:ascii="Times New Roman" w:hAnsi="Times New Roman" w:cs="Times New Roman"/>
                <w:sz w:val="20"/>
                <w:szCs w:val="20"/>
              </w:rPr>
            </w:pPr>
            <w:r w:rsidRPr="005169AC">
              <w:rPr>
                <w:rFonts w:ascii="Times New Roman" w:hAnsi="Times New Roman" w:cs="Times New Roman"/>
                <w:color w:val="000000"/>
                <w:sz w:val="20"/>
                <w:szCs w:val="20"/>
              </w:rPr>
              <w:t>Preservação ambiental (0.70)</w:t>
            </w:r>
          </w:p>
        </w:tc>
        <w:tc>
          <w:tcPr>
            <w:tcW w:w="1638" w:type="dxa"/>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Natureza (0.70)</w:t>
            </w:r>
          </w:p>
        </w:tc>
        <w:tc>
          <w:tcPr>
            <w:tcW w:w="1339"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sz w:val="20"/>
                <w:szCs w:val="20"/>
              </w:rPr>
            </w:pPr>
            <w:r w:rsidRPr="005169AC">
              <w:rPr>
                <w:rFonts w:ascii="Times New Roman" w:hAnsi="Times New Roman" w:cs="Times New Roman"/>
                <w:sz w:val="20"/>
                <w:szCs w:val="20"/>
                <w:lang w:eastAsia="pt-BR"/>
              </w:rPr>
              <w:t xml:space="preserve">Preservação da natureza (F2)               </w:t>
            </w:r>
          </w:p>
        </w:tc>
        <w:tc>
          <w:tcPr>
            <w:tcW w:w="851" w:type="dxa"/>
            <w:tcBorders>
              <w:top w:val="single" w:sz="4" w:space="0" w:color="auto"/>
              <w:bottom w:val="single" w:sz="4" w:space="0" w:color="auto"/>
              <w:right w:val="nil"/>
            </w:tcBorders>
          </w:tcPr>
          <w:p w:rsidR="000B72B2" w:rsidRPr="005169AC" w:rsidRDefault="000B72B2" w:rsidP="000B72B2">
            <w:pPr>
              <w:spacing w:after="0" w:line="240" w:lineRule="auto"/>
              <w:jc w:val="center"/>
              <w:rPr>
                <w:rFonts w:ascii="Times New Roman" w:hAnsi="Times New Roman" w:cs="Times New Roman"/>
                <w:sz w:val="20"/>
                <w:szCs w:val="20"/>
              </w:rPr>
            </w:pPr>
          </w:p>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810" w:type="dxa"/>
            <w:gridSpan w:val="2"/>
            <w:vMerge w:val="restart"/>
            <w:tcBorders>
              <w:top w:val="single" w:sz="4" w:space="0" w:color="auto"/>
              <w:left w:val="nil"/>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p>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p w:rsidR="000B72B2" w:rsidRPr="005169AC" w:rsidRDefault="000B72B2" w:rsidP="000B72B2">
            <w:pPr>
              <w:spacing w:after="0" w:line="240" w:lineRule="auto"/>
              <w:jc w:val="center"/>
              <w:rPr>
                <w:rFonts w:ascii="Times New Roman" w:hAnsi="Times New Roman" w:cs="Times New Roman"/>
                <w:sz w:val="20"/>
                <w:szCs w:val="20"/>
              </w:rPr>
            </w:pPr>
          </w:p>
          <w:p w:rsidR="000B72B2" w:rsidRPr="005169AC" w:rsidRDefault="000B72B2" w:rsidP="000B72B2">
            <w:pPr>
              <w:spacing w:after="0" w:line="240" w:lineRule="auto"/>
              <w:jc w:val="center"/>
              <w:rPr>
                <w:rFonts w:ascii="Times New Roman" w:hAnsi="Times New Roman" w:cs="Times New Roman"/>
                <w:sz w:val="20"/>
                <w:szCs w:val="20"/>
              </w:rPr>
            </w:pPr>
          </w:p>
        </w:tc>
        <w:tc>
          <w:tcPr>
            <w:tcW w:w="1590" w:type="dxa"/>
            <w:vMerge w:val="restart"/>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Destruição da natureza (F3)</w:t>
            </w:r>
            <w:r w:rsidRPr="005169AC">
              <w:rPr>
                <w:rFonts w:ascii="Times New Roman" w:hAnsi="Times New Roman" w:cs="Times New Roman"/>
                <w:sz w:val="20"/>
                <w:szCs w:val="20"/>
                <w:lang w:eastAsia="pt-BR"/>
              </w:rPr>
              <w:t xml:space="preserve">                    </w:t>
            </w:r>
          </w:p>
        </w:tc>
        <w:tc>
          <w:tcPr>
            <w:tcW w:w="1440" w:type="dxa"/>
            <w:vMerge w:val="restart"/>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Sem natureza (0.79)</w:t>
            </w:r>
          </w:p>
        </w:tc>
        <w:tc>
          <w:tcPr>
            <w:tcW w:w="1894" w:type="dxa"/>
            <w:vMerge w:val="restart"/>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Baixa qualidade de vida (0.73)</w:t>
            </w:r>
          </w:p>
        </w:tc>
        <w:tc>
          <w:tcPr>
            <w:tcW w:w="1383" w:type="dxa"/>
            <w:vMerge w:val="restart"/>
            <w:tcBorders>
              <w:top w:val="single" w:sz="4" w:space="0" w:color="auto"/>
              <w:bottom w:val="single" w:sz="4" w:space="0" w:color="auto"/>
            </w:tcBorders>
          </w:tcPr>
          <w:p w:rsidR="000B72B2" w:rsidRPr="005169AC" w:rsidRDefault="000B72B2" w:rsidP="000B72B2">
            <w:pPr>
              <w:spacing w:after="0" w:line="240" w:lineRule="auto"/>
              <w:ind w:hanging="22"/>
              <w:jc w:val="both"/>
              <w:rPr>
                <w:rFonts w:ascii="Times New Roman" w:hAnsi="Times New Roman" w:cs="Times New Roman"/>
                <w:sz w:val="20"/>
                <w:szCs w:val="20"/>
              </w:rPr>
            </w:pPr>
          </w:p>
        </w:tc>
      </w:tr>
      <w:tr w:rsidR="000B72B2" w:rsidRPr="005169AC" w:rsidTr="000B72B2">
        <w:tc>
          <w:tcPr>
            <w:tcW w:w="817" w:type="dxa"/>
            <w:vMerge/>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p>
        </w:tc>
        <w:tc>
          <w:tcPr>
            <w:tcW w:w="1181" w:type="dxa"/>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p>
        </w:tc>
        <w:tc>
          <w:tcPr>
            <w:tcW w:w="1748" w:type="dxa"/>
            <w:tcBorders>
              <w:top w:val="single" w:sz="4" w:space="0" w:color="auto"/>
              <w:bottom w:val="single" w:sz="4" w:space="0" w:color="auto"/>
            </w:tcBorders>
          </w:tcPr>
          <w:p w:rsidR="000B72B2" w:rsidRPr="005169AC" w:rsidRDefault="000B72B2" w:rsidP="000B72B2">
            <w:pPr>
              <w:spacing w:after="0" w:line="240" w:lineRule="auto"/>
              <w:ind w:left="34"/>
              <w:jc w:val="both"/>
              <w:rPr>
                <w:rFonts w:ascii="Times New Roman" w:hAnsi="Times New Roman" w:cs="Times New Roman"/>
                <w:sz w:val="20"/>
                <w:szCs w:val="20"/>
              </w:rPr>
            </w:pPr>
            <w:r w:rsidRPr="005169AC">
              <w:rPr>
                <w:rFonts w:ascii="Times New Roman" w:hAnsi="Times New Roman" w:cs="Times New Roman"/>
                <w:color w:val="000000"/>
                <w:sz w:val="20"/>
                <w:szCs w:val="20"/>
              </w:rPr>
              <w:t>Qualidade de vida (0.80)</w:t>
            </w:r>
          </w:p>
        </w:tc>
        <w:tc>
          <w:tcPr>
            <w:tcW w:w="1638" w:type="dxa"/>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p>
        </w:tc>
        <w:tc>
          <w:tcPr>
            <w:tcW w:w="1339"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sz w:val="20"/>
                <w:szCs w:val="20"/>
              </w:rPr>
            </w:pPr>
            <w:r w:rsidRPr="005169AC">
              <w:rPr>
                <w:rFonts w:ascii="Times New Roman" w:hAnsi="Times New Roman" w:cs="Times New Roman"/>
                <w:sz w:val="20"/>
                <w:szCs w:val="20"/>
              </w:rPr>
              <w:t>Vida saudável (F11)</w:t>
            </w:r>
          </w:p>
        </w:tc>
        <w:tc>
          <w:tcPr>
            <w:tcW w:w="851" w:type="dxa"/>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p>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810" w:type="dxa"/>
            <w:gridSpan w:val="2"/>
            <w:vMerge/>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p>
        </w:tc>
        <w:tc>
          <w:tcPr>
            <w:tcW w:w="1590" w:type="dxa"/>
            <w:vMerge/>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p>
        </w:tc>
        <w:tc>
          <w:tcPr>
            <w:tcW w:w="1440" w:type="dxa"/>
            <w:vMerge/>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color w:val="000000"/>
                <w:sz w:val="20"/>
                <w:szCs w:val="20"/>
              </w:rPr>
            </w:pPr>
          </w:p>
        </w:tc>
        <w:tc>
          <w:tcPr>
            <w:tcW w:w="1894" w:type="dxa"/>
            <w:vMerge/>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color w:val="000000"/>
                <w:sz w:val="20"/>
                <w:szCs w:val="20"/>
              </w:rPr>
            </w:pPr>
          </w:p>
        </w:tc>
        <w:tc>
          <w:tcPr>
            <w:tcW w:w="1383" w:type="dxa"/>
            <w:vMerge/>
            <w:tcBorders>
              <w:top w:val="single" w:sz="4" w:space="0" w:color="auto"/>
              <w:bottom w:val="single" w:sz="4" w:space="0" w:color="auto"/>
            </w:tcBorders>
          </w:tcPr>
          <w:p w:rsidR="000B72B2" w:rsidRPr="005169AC" w:rsidRDefault="000B72B2" w:rsidP="000B72B2">
            <w:pPr>
              <w:spacing w:after="0" w:line="240" w:lineRule="auto"/>
              <w:ind w:hanging="22"/>
              <w:jc w:val="both"/>
              <w:rPr>
                <w:rFonts w:ascii="Times New Roman" w:hAnsi="Times New Roman" w:cs="Times New Roman"/>
                <w:sz w:val="20"/>
                <w:szCs w:val="20"/>
              </w:rPr>
            </w:pPr>
          </w:p>
        </w:tc>
      </w:tr>
      <w:tr w:rsidR="000B72B2" w:rsidRPr="005169AC" w:rsidTr="000B72B2">
        <w:tc>
          <w:tcPr>
            <w:tcW w:w="817" w:type="dxa"/>
            <w:vMerge/>
            <w:tcBorders>
              <w:top w:val="single" w:sz="4" w:space="0" w:color="auto"/>
              <w:bottom w:val="single" w:sz="4" w:space="0" w:color="auto"/>
            </w:tcBorders>
          </w:tcPr>
          <w:p w:rsidR="000B72B2" w:rsidRPr="005169AC" w:rsidRDefault="000B72B2" w:rsidP="000B72B2">
            <w:pPr>
              <w:spacing w:after="0" w:line="240" w:lineRule="auto"/>
              <w:ind w:left="-108"/>
              <w:rPr>
                <w:rFonts w:ascii="Times New Roman" w:hAnsi="Times New Roman" w:cs="Times New Roman"/>
                <w:sz w:val="20"/>
                <w:szCs w:val="20"/>
              </w:rPr>
            </w:pPr>
          </w:p>
        </w:tc>
        <w:tc>
          <w:tcPr>
            <w:tcW w:w="1181" w:type="dxa"/>
            <w:vMerge w:val="restart"/>
            <w:tcBorders>
              <w:top w:val="single" w:sz="4" w:space="0" w:color="auto"/>
              <w:bottom w:val="single" w:sz="4" w:space="0" w:color="auto"/>
            </w:tcBorders>
          </w:tcPr>
          <w:p w:rsidR="000B72B2" w:rsidRPr="005169AC" w:rsidRDefault="000B72B2" w:rsidP="000B72B2">
            <w:pPr>
              <w:spacing w:after="0" w:line="240" w:lineRule="auto"/>
              <w:ind w:left="-108"/>
              <w:rPr>
                <w:rFonts w:ascii="Times New Roman" w:hAnsi="Times New Roman" w:cs="Times New Roman"/>
                <w:sz w:val="20"/>
                <w:szCs w:val="20"/>
              </w:rPr>
            </w:pPr>
          </w:p>
        </w:tc>
        <w:tc>
          <w:tcPr>
            <w:tcW w:w="1748" w:type="dxa"/>
            <w:vMerge w:val="restart"/>
            <w:tcBorders>
              <w:top w:val="single" w:sz="4" w:space="0" w:color="auto"/>
              <w:bottom w:val="single" w:sz="4" w:space="0" w:color="auto"/>
            </w:tcBorders>
          </w:tcPr>
          <w:p w:rsidR="000B72B2" w:rsidRPr="005169AC" w:rsidRDefault="000B72B2" w:rsidP="000B72B2">
            <w:pPr>
              <w:spacing w:after="0" w:line="240" w:lineRule="auto"/>
              <w:ind w:left="34"/>
              <w:jc w:val="both"/>
              <w:rPr>
                <w:rFonts w:ascii="Times New Roman" w:hAnsi="Times New Roman" w:cs="Times New Roman"/>
                <w:sz w:val="20"/>
                <w:szCs w:val="20"/>
              </w:rPr>
            </w:pPr>
            <w:r w:rsidRPr="005169AC">
              <w:rPr>
                <w:rFonts w:ascii="Times New Roman" w:hAnsi="Times New Roman" w:cs="Times New Roman"/>
                <w:color w:val="000000"/>
                <w:sz w:val="20"/>
                <w:szCs w:val="20"/>
              </w:rPr>
              <w:t>Sustentabilidade (0.76)</w:t>
            </w:r>
          </w:p>
        </w:tc>
        <w:tc>
          <w:tcPr>
            <w:tcW w:w="1638" w:type="dxa"/>
            <w:vMerge w:val="restart"/>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color w:val="000000"/>
                <w:sz w:val="20"/>
                <w:szCs w:val="20"/>
              </w:rPr>
            </w:pPr>
            <w:r w:rsidRPr="005169AC">
              <w:rPr>
                <w:rFonts w:ascii="Times New Roman" w:hAnsi="Times New Roman" w:cs="Times New Roman"/>
                <w:color w:val="000000"/>
                <w:sz w:val="20"/>
                <w:szCs w:val="20"/>
              </w:rPr>
              <w:t>Autossustentável (0.69)</w:t>
            </w:r>
          </w:p>
          <w:p w:rsidR="000B72B2" w:rsidRPr="005169AC" w:rsidRDefault="000B72B2" w:rsidP="000B72B2">
            <w:pPr>
              <w:spacing w:after="0" w:line="240" w:lineRule="auto"/>
              <w:rPr>
                <w:rFonts w:ascii="Times New Roman" w:hAnsi="Times New Roman" w:cs="Times New Roman"/>
                <w:sz w:val="20"/>
                <w:szCs w:val="20"/>
              </w:rPr>
            </w:pPr>
            <w:r w:rsidRPr="005169AC">
              <w:rPr>
                <w:rFonts w:ascii="Times New Roman" w:hAnsi="Times New Roman" w:cs="Times New Roman"/>
                <w:color w:val="000000"/>
                <w:sz w:val="20"/>
                <w:szCs w:val="20"/>
              </w:rPr>
              <w:t>Trabalho (0.35)</w:t>
            </w:r>
          </w:p>
        </w:tc>
        <w:tc>
          <w:tcPr>
            <w:tcW w:w="1339" w:type="dxa"/>
            <w:vMerge w:val="restart"/>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sz w:val="20"/>
                <w:szCs w:val="20"/>
              </w:rPr>
            </w:pPr>
            <w:r w:rsidRPr="005169AC">
              <w:rPr>
                <w:rFonts w:ascii="Times New Roman" w:hAnsi="Times New Roman" w:cs="Times New Roman"/>
                <w:sz w:val="20"/>
                <w:szCs w:val="20"/>
              </w:rPr>
              <w:t>Consumo autossustentável (F3)</w:t>
            </w:r>
          </w:p>
        </w:tc>
        <w:tc>
          <w:tcPr>
            <w:tcW w:w="851" w:type="dxa"/>
            <w:vMerge w:val="restart"/>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810" w:type="dxa"/>
            <w:gridSpan w:val="2"/>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1590" w:type="dxa"/>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Consumismo (F5)</w:t>
            </w:r>
          </w:p>
        </w:tc>
        <w:tc>
          <w:tcPr>
            <w:tcW w:w="1440"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sz w:val="20"/>
                <w:szCs w:val="20"/>
              </w:rPr>
            </w:pPr>
            <w:r w:rsidRPr="005169AC">
              <w:rPr>
                <w:rFonts w:ascii="Times New Roman" w:hAnsi="Times New Roman" w:cs="Times New Roman"/>
                <w:color w:val="000000"/>
                <w:sz w:val="20"/>
                <w:szCs w:val="20"/>
              </w:rPr>
              <w:t>Compra tudo (0.76)</w:t>
            </w:r>
          </w:p>
        </w:tc>
        <w:tc>
          <w:tcPr>
            <w:tcW w:w="1894"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sz w:val="20"/>
                <w:szCs w:val="20"/>
              </w:rPr>
            </w:pPr>
            <w:r w:rsidRPr="005169AC">
              <w:rPr>
                <w:rFonts w:ascii="Times New Roman" w:hAnsi="Times New Roman" w:cs="Times New Roman"/>
                <w:color w:val="000000"/>
                <w:sz w:val="20"/>
                <w:szCs w:val="20"/>
              </w:rPr>
              <w:t>Capitalista (0.63)</w:t>
            </w:r>
          </w:p>
        </w:tc>
        <w:tc>
          <w:tcPr>
            <w:tcW w:w="1383" w:type="dxa"/>
            <w:tcBorders>
              <w:top w:val="single" w:sz="4" w:space="0" w:color="auto"/>
              <w:bottom w:val="single" w:sz="4" w:space="0" w:color="auto"/>
            </w:tcBorders>
          </w:tcPr>
          <w:p w:rsidR="000B72B2" w:rsidRPr="005169AC" w:rsidRDefault="000B72B2" w:rsidP="000B72B2">
            <w:pPr>
              <w:spacing w:after="0" w:line="240" w:lineRule="auto"/>
              <w:ind w:hanging="22"/>
              <w:jc w:val="both"/>
              <w:rPr>
                <w:rFonts w:ascii="Times New Roman" w:hAnsi="Times New Roman" w:cs="Times New Roman"/>
                <w:sz w:val="20"/>
                <w:szCs w:val="20"/>
              </w:rPr>
            </w:pPr>
          </w:p>
        </w:tc>
      </w:tr>
      <w:tr w:rsidR="000B72B2" w:rsidRPr="005169AC" w:rsidTr="000B72B2">
        <w:tc>
          <w:tcPr>
            <w:tcW w:w="817" w:type="dxa"/>
            <w:vMerge/>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p>
        </w:tc>
        <w:tc>
          <w:tcPr>
            <w:tcW w:w="1181" w:type="dxa"/>
            <w:vMerge/>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p>
        </w:tc>
        <w:tc>
          <w:tcPr>
            <w:tcW w:w="1748" w:type="dxa"/>
            <w:vMerge/>
            <w:tcBorders>
              <w:top w:val="single" w:sz="4" w:space="0" w:color="auto"/>
              <w:bottom w:val="single" w:sz="4" w:space="0" w:color="auto"/>
            </w:tcBorders>
          </w:tcPr>
          <w:p w:rsidR="000B72B2" w:rsidRPr="005169AC" w:rsidRDefault="000B72B2" w:rsidP="000B72B2">
            <w:pPr>
              <w:spacing w:after="0" w:line="240" w:lineRule="auto"/>
              <w:ind w:left="34"/>
              <w:jc w:val="both"/>
              <w:rPr>
                <w:rFonts w:ascii="Times New Roman" w:hAnsi="Times New Roman" w:cs="Times New Roman"/>
                <w:sz w:val="20"/>
                <w:szCs w:val="20"/>
              </w:rPr>
            </w:pPr>
          </w:p>
        </w:tc>
        <w:tc>
          <w:tcPr>
            <w:tcW w:w="1638" w:type="dxa"/>
            <w:vMerge/>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p>
        </w:tc>
        <w:tc>
          <w:tcPr>
            <w:tcW w:w="1339" w:type="dxa"/>
            <w:vMerge/>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sz w:val="20"/>
                <w:szCs w:val="20"/>
              </w:rPr>
            </w:pPr>
          </w:p>
        </w:tc>
        <w:tc>
          <w:tcPr>
            <w:tcW w:w="851" w:type="dxa"/>
            <w:vMerge/>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p>
        </w:tc>
        <w:tc>
          <w:tcPr>
            <w:tcW w:w="810" w:type="dxa"/>
            <w:gridSpan w:val="2"/>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p>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1590" w:type="dxa"/>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Trabalho subordinado (F14)</w:t>
            </w:r>
          </w:p>
        </w:tc>
        <w:tc>
          <w:tcPr>
            <w:tcW w:w="1440" w:type="dxa"/>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color w:val="000000"/>
                <w:sz w:val="20"/>
                <w:szCs w:val="20"/>
              </w:rPr>
            </w:pPr>
          </w:p>
        </w:tc>
        <w:tc>
          <w:tcPr>
            <w:tcW w:w="1894" w:type="dxa"/>
            <w:tcBorders>
              <w:top w:val="single" w:sz="4" w:space="0" w:color="auto"/>
              <w:bottom w:val="single" w:sz="4" w:space="0" w:color="auto"/>
            </w:tcBorders>
          </w:tcPr>
          <w:p w:rsidR="000B72B2" w:rsidRPr="005169AC" w:rsidRDefault="000B72B2" w:rsidP="000B72B2">
            <w:pPr>
              <w:spacing w:after="0" w:line="240" w:lineRule="auto"/>
              <w:jc w:val="both"/>
              <w:rPr>
                <w:rFonts w:ascii="Times New Roman" w:hAnsi="Times New Roman" w:cs="Times New Roman"/>
                <w:color w:val="000000"/>
                <w:sz w:val="20"/>
                <w:szCs w:val="20"/>
                <w:lang w:val="pt-BR"/>
              </w:rPr>
            </w:pPr>
            <w:r w:rsidRPr="005169AC">
              <w:rPr>
                <w:rFonts w:ascii="Times New Roman" w:hAnsi="Times New Roman" w:cs="Times New Roman"/>
                <w:color w:val="000000"/>
                <w:sz w:val="20"/>
                <w:szCs w:val="20"/>
                <w:lang w:val="pt-BR"/>
              </w:rPr>
              <w:t xml:space="preserve">Subordinação do espaço ao modo de produção (0.73) Relações de trabalho produtivistas </w:t>
            </w:r>
          </w:p>
          <w:p w:rsidR="000B72B2" w:rsidRPr="005169AC" w:rsidRDefault="000B72B2" w:rsidP="000B72B2">
            <w:pPr>
              <w:spacing w:after="0" w:line="240" w:lineRule="auto"/>
              <w:jc w:val="both"/>
              <w:rPr>
                <w:rFonts w:ascii="Times New Roman" w:hAnsi="Times New Roman" w:cs="Times New Roman"/>
                <w:color w:val="000000"/>
                <w:sz w:val="20"/>
                <w:szCs w:val="20"/>
              </w:rPr>
            </w:pPr>
            <w:r w:rsidRPr="005169AC">
              <w:rPr>
                <w:rFonts w:ascii="Times New Roman" w:hAnsi="Times New Roman" w:cs="Times New Roman"/>
                <w:color w:val="000000"/>
                <w:sz w:val="20"/>
                <w:szCs w:val="20"/>
              </w:rPr>
              <w:t>(-0.48)</w:t>
            </w:r>
          </w:p>
        </w:tc>
        <w:tc>
          <w:tcPr>
            <w:tcW w:w="1383" w:type="dxa"/>
            <w:tcBorders>
              <w:top w:val="single" w:sz="4" w:space="0" w:color="auto"/>
              <w:bottom w:val="single" w:sz="4" w:space="0" w:color="auto"/>
            </w:tcBorders>
          </w:tcPr>
          <w:p w:rsidR="000B72B2" w:rsidRPr="005169AC" w:rsidRDefault="000B72B2" w:rsidP="000B72B2">
            <w:pPr>
              <w:spacing w:after="0" w:line="240" w:lineRule="auto"/>
              <w:ind w:hanging="22"/>
              <w:jc w:val="both"/>
              <w:rPr>
                <w:rFonts w:ascii="Times New Roman" w:hAnsi="Times New Roman" w:cs="Times New Roman"/>
                <w:sz w:val="20"/>
                <w:szCs w:val="20"/>
              </w:rPr>
            </w:pPr>
          </w:p>
        </w:tc>
      </w:tr>
      <w:tr w:rsidR="000B72B2" w:rsidRPr="005169AC" w:rsidTr="000B72B2">
        <w:tc>
          <w:tcPr>
            <w:tcW w:w="817" w:type="dxa"/>
            <w:vMerge w:val="restart"/>
            <w:tcBorders>
              <w:top w:val="single" w:sz="4" w:space="0" w:color="auto"/>
              <w:bottom w:val="single" w:sz="4" w:space="0" w:color="auto"/>
            </w:tcBorders>
            <w:textDirection w:val="btLr"/>
          </w:tcPr>
          <w:p w:rsidR="000B72B2" w:rsidRPr="005169AC" w:rsidRDefault="000B72B2" w:rsidP="000B72B2">
            <w:pPr>
              <w:spacing w:after="0" w:line="240" w:lineRule="auto"/>
              <w:ind w:left="113" w:right="113"/>
              <w:jc w:val="center"/>
              <w:rPr>
                <w:rFonts w:ascii="Times New Roman" w:hAnsi="Times New Roman" w:cs="Times New Roman"/>
                <w:color w:val="000000"/>
                <w:sz w:val="20"/>
                <w:szCs w:val="20"/>
                <w:lang w:eastAsia="pt-BR"/>
              </w:rPr>
            </w:pPr>
            <w:r w:rsidRPr="005169AC">
              <w:rPr>
                <w:rFonts w:ascii="Times New Roman" w:hAnsi="Times New Roman" w:cs="Times New Roman"/>
                <w:sz w:val="20"/>
                <w:szCs w:val="20"/>
              </w:rPr>
              <w:t>2). I</w:t>
            </w:r>
            <w:r w:rsidRPr="005169AC">
              <w:rPr>
                <w:rFonts w:ascii="Times New Roman" w:hAnsi="Times New Roman" w:cs="Times New Roman"/>
                <w:color w:val="000000"/>
                <w:sz w:val="20"/>
                <w:szCs w:val="20"/>
              </w:rPr>
              <w:t xml:space="preserve">gualdade </w:t>
            </w:r>
            <w:r w:rsidRPr="005169AC">
              <w:rPr>
                <w:rFonts w:ascii="Times New Roman" w:hAnsi="Times New Roman" w:cs="Times New Roman"/>
                <w:i/>
                <w:color w:val="000000"/>
                <w:sz w:val="20"/>
                <w:szCs w:val="20"/>
              </w:rPr>
              <w:t>vs</w:t>
            </w:r>
            <w:r w:rsidRPr="005169AC">
              <w:rPr>
                <w:rFonts w:ascii="Times New Roman" w:hAnsi="Times New Roman" w:cs="Times New Roman"/>
                <w:color w:val="000000"/>
                <w:sz w:val="20"/>
                <w:szCs w:val="20"/>
              </w:rPr>
              <w:t>. desigualdade</w:t>
            </w:r>
          </w:p>
        </w:tc>
        <w:tc>
          <w:tcPr>
            <w:tcW w:w="1181" w:type="dxa"/>
            <w:vMerge w:val="restart"/>
            <w:tcBorders>
              <w:top w:val="single" w:sz="4" w:space="0" w:color="auto"/>
              <w:bottom w:val="nil"/>
            </w:tcBorders>
          </w:tcPr>
          <w:p w:rsidR="000B72B2" w:rsidRPr="005169AC" w:rsidRDefault="000B72B2" w:rsidP="000B72B2">
            <w:pPr>
              <w:spacing w:after="0" w:line="240" w:lineRule="auto"/>
              <w:rPr>
                <w:rFonts w:ascii="Times New Roman" w:hAnsi="Times New Roman" w:cs="Times New Roman"/>
                <w:b/>
                <w:sz w:val="20"/>
                <w:szCs w:val="20"/>
              </w:rPr>
            </w:pPr>
            <w:r w:rsidRPr="005169AC">
              <w:rPr>
                <w:rFonts w:ascii="Times New Roman" w:hAnsi="Times New Roman" w:cs="Times New Roman"/>
                <w:color w:val="000000"/>
                <w:sz w:val="20"/>
                <w:szCs w:val="20"/>
                <w:lang w:eastAsia="pt-BR"/>
              </w:rPr>
              <w:t>Bem-estar (0.29)</w:t>
            </w:r>
          </w:p>
        </w:tc>
        <w:tc>
          <w:tcPr>
            <w:tcW w:w="1748" w:type="dxa"/>
            <w:vMerge w:val="restart"/>
            <w:tcBorders>
              <w:top w:val="single" w:sz="4" w:space="0" w:color="auto"/>
              <w:bottom w:val="nil"/>
            </w:tcBorders>
          </w:tcPr>
          <w:p w:rsidR="000B72B2" w:rsidRPr="005169AC" w:rsidRDefault="000B72B2" w:rsidP="000B72B2">
            <w:pPr>
              <w:spacing w:after="0" w:line="240" w:lineRule="auto"/>
              <w:rPr>
                <w:rFonts w:ascii="Times New Roman" w:hAnsi="Times New Roman" w:cs="Times New Roman"/>
                <w:color w:val="000000"/>
                <w:sz w:val="20"/>
                <w:szCs w:val="20"/>
                <w:lang w:eastAsia="pt-BR"/>
              </w:rPr>
            </w:pPr>
            <w:r w:rsidRPr="005169AC">
              <w:rPr>
                <w:rFonts w:ascii="Times New Roman" w:hAnsi="Times New Roman" w:cs="Times New Roman"/>
                <w:color w:val="000000"/>
                <w:sz w:val="20"/>
                <w:szCs w:val="20"/>
                <w:lang w:eastAsia="pt-BR"/>
              </w:rPr>
              <w:t>Solidariedade (0.38)</w:t>
            </w:r>
          </w:p>
          <w:p w:rsidR="000B72B2" w:rsidRPr="005169AC" w:rsidRDefault="000B72B2" w:rsidP="000B72B2">
            <w:pPr>
              <w:spacing w:after="0" w:line="240" w:lineRule="auto"/>
              <w:rPr>
                <w:rFonts w:ascii="Times New Roman" w:hAnsi="Times New Roman" w:cs="Times New Roman"/>
                <w:b/>
                <w:sz w:val="20"/>
                <w:szCs w:val="20"/>
              </w:rPr>
            </w:pPr>
            <w:r w:rsidRPr="005169AC">
              <w:rPr>
                <w:rFonts w:ascii="Times New Roman" w:hAnsi="Times New Roman" w:cs="Times New Roman"/>
                <w:color w:val="000000"/>
                <w:sz w:val="20"/>
                <w:szCs w:val="20"/>
                <w:lang w:eastAsia="pt-BR"/>
              </w:rPr>
              <w:t>Igualdade (0.78)</w:t>
            </w:r>
          </w:p>
        </w:tc>
        <w:tc>
          <w:tcPr>
            <w:tcW w:w="1638" w:type="dxa"/>
            <w:vMerge w:val="restart"/>
            <w:tcBorders>
              <w:top w:val="single" w:sz="4" w:space="0" w:color="auto"/>
              <w:bottom w:val="nil"/>
            </w:tcBorders>
          </w:tcPr>
          <w:p w:rsidR="000B72B2" w:rsidRPr="005169AC" w:rsidRDefault="000B72B2" w:rsidP="000B72B2">
            <w:pPr>
              <w:spacing w:after="0" w:line="240" w:lineRule="auto"/>
              <w:rPr>
                <w:rFonts w:ascii="Times New Roman" w:hAnsi="Times New Roman" w:cs="Times New Roman"/>
                <w:color w:val="000000"/>
                <w:sz w:val="20"/>
                <w:szCs w:val="20"/>
              </w:rPr>
            </w:pPr>
            <w:r w:rsidRPr="005169AC">
              <w:rPr>
                <w:rFonts w:ascii="Times New Roman" w:hAnsi="Times New Roman" w:cs="Times New Roman"/>
                <w:color w:val="000000"/>
                <w:sz w:val="20"/>
                <w:szCs w:val="20"/>
                <w:lang w:eastAsia="pt-BR"/>
              </w:rPr>
              <w:t>Solidariedade (0.74)</w:t>
            </w:r>
          </w:p>
          <w:p w:rsidR="000B72B2" w:rsidRPr="005169AC" w:rsidRDefault="000B72B2" w:rsidP="000B72B2">
            <w:pPr>
              <w:spacing w:after="0" w:line="240" w:lineRule="auto"/>
              <w:rPr>
                <w:rFonts w:ascii="Times New Roman" w:hAnsi="Times New Roman" w:cs="Times New Roman"/>
                <w:b/>
                <w:sz w:val="20"/>
                <w:szCs w:val="20"/>
              </w:rPr>
            </w:pPr>
          </w:p>
        </w:tc>
        <w:tc>
          <w:tcPr>
            <w:tcW w:w="1339" w:type="dxa"/>
            <w:vMerge w:val="restart"/>
            <w:tcBorders>
              <w:top w:val="single" w:sz="4" w:space="0" w:color="auto"/>
              <w:bottom w:val="nil"/>
            </w:tcBorders>
          </w:tcPr>
          <w:p w:rsidR="000B72B2" w:rsidRPr="005169AC" w:rsidRDefault="000B72B2" w:rsidP="000B72B2">
            <w:pPr>
              <w:spacing w:after="0" w:line="240" w:lineRule="auto"/>
              <w:rPr>
                <w:rFonts w:ascii="Times New Roman" w:hAnsi="Times New Roman" w:cs="Times New Roman"/>
                <w:sz w:val="20"/>
                <w:szCs w:val="20"/>
              </w:rPr>
            </w:pPr>
            <w:r w:rsidRPr="005169AC">
              <w:rPr>
                <w:rFonts w:ascii="Times New Roman" w:hAnsi="Times New Roman" w:cs="Times New Roman"/>
                <w:sz w:val="20"/>
                <w:szCs w:val="20"/>
                <w:lang w:eastAsia="pt-BR"/>
              </w:rPr>
              <w:t>Igualdade (F1)</w:t>
            </w:r>
          </w:p>
        </w:tc>
        <w:tc>
          <w:tcPr>
            <w:tcW w:w="851" w:type="dxa"/>
            <w:vMerge w:val="restart"/>
            <w:tcBorders>
              <w:top w:val="single" w:sz="4" w:space="0" w:color="auto"/>
              <w:bottom w:val="nil"/>
            </w:tcBorders>
          </w:tcPr>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810" w:type="dxa"/>
            <w:gridSpan w:val="2"/>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1590"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sz w:val="20"/>
                <w:szCs w:val="20"/>
              </w:rPr>
            </w:pPr>
            <w:r w:rsidRPr="005169AC">
              <w:rPr>
                <w:rFonts w:ascii="Times New Roman" w:hAnsi="Times New Roman" w:cs="Times New Roman"/>
                <w:sz w:val="20"/>
                <w:szCs w:val="20"/>
                <w:lang w:eastAsia="pt-BR"/>
              </w:rPr>
              <w:t xml:space="preserve">Desigualdade (F2)                  </w:t>
            </w:r>
          </w:p>
        </w:tc>
        <w:tc>
          <w:tcPr>
            <w:tcW w:w="1440"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b/>
                <w:sz w:val="20"/>
                <w:szCs w:val="20"/>
              </w:rPr>
            </w:pPr>
            <w:r w:rsidRPr="005169AC">
              <w:rPr>
                <w:rFonts w:ascii="Times New Roman" w:hAnsi="Times New Roman" w:cs="Times New Roman"/>
                <w:color w:val="000000"/>
                <w:sz w:val="20"/>
                <w:szCs w:val="20"/>
              </w:rPr>
              <w:t>Pobreza (0.79)</w:t>
            </w:r>
          </w:p>
        </w:tc>
        <w:tc>
          <w:tcPr>
            <w:tcW w:w="1894" w:type="dxa"/>
            <w:tcBorders>
              <w:top w:val="single" w:sz="4" w:space="0" w:color="auto"/>
              <w:bottom w:val="single" w:sz="4" w:space="0" w:color="auto"/>
            </w:tcBorders>
          </w:tcPr>
          <w:p w:rsidR="000B72B2" w:rsidRPr="005169AC" w:rsidRDefault="000B72B2" w:rsidP="000B72B2">
            <w:pPr>
              <w:spacing w:after="0" w:line="240" w:lineRule="auto"/>
              <w:ind w:left="34"/>
              <w:rPr>
                <w:rFonts w:ascii="Times New Roman" w:hAnsi="Times New Roman" w:cs="Times New Roman"/>
                <w:b/>
                <w:sz w:val="20"/>
                <w:szCs w:val="20"/>
              </w:rPr>
            </w:pPr>
            <w:r w:rsidRPr="005169AC">
              <w:rPr>
                <w:rFonts w:ascii="Times New Roman" w:hAnsi="Times New Roman" w:cs="Times New Roman"/>
                <w:color w:val="000000"/>
                <w:sz w:val="20"/>
                <w:szCs w:val="20"/>
              </w:rPr>
              <w:t>Ausência de justiça social (0.53)</w:t>
            </w:r>
          </w:p>
        </w:tc>
        <w:tc>
          <w:tcPr>
            <w:tcW w:w="1383" w:type="dxa"/>
            <w:tcBorders>
              <w:top w:val="single" w:sz="4" w:space="0" w:color="auto"/>
              <w:bottom w:val="single" w:sz="4" w:space="0" w:color="auto"/>
            </w:tcBorders>
          </w:tcPr>
          <w:p w:rsidR="000B72B2" w:rsidRPr="005169AC" w:rsidRDefault="000B72B2" w:rsidP="000B72B2">
            <w:pPr>
              <w:spacing w:after="0" w:line="240" w:lineRule="auto"/>
              <w:ind w:left="34"/>
              <w:rPr>
                <w:rFonts w:ascii="Times New Roman" w:hAnsi="Times New Roman" w:cs="Times New Roman"/>
                <w:b/>
                <w:sz w:val="20"/>
                <w:szCs w:val="20"/>
              </w:rPr>
            </w:pPr>
            <w:r w:rsidRPr="005169AC">
              <w:rPr>
                <w:rFonts w:ascii="Times New Roman" w:hAnsi="Times New Roman" w:cs="Times New Roman"/>
                <w:color w:val="000000"/>
                <w:sz w:val="20"/>
                <w:szCs w:val="20"/>
              </w:rPr>
              <w:t>Triste (0.42)</w:t>
            </w:r>
          </w:p>
        </w:tc>
      </w:tr>
      <w:tr w:rsidR="000B72B2" w:rsidRPr="005169AC" w:rsidTr="000B72B2">
        <w:tc>
          <w:tcPr>
            <w:tcW w:w="817" w:type="dxa"/>
            <w:vMerge/>
            <w:tcBorders>
              <w:top w:val="single" w:sz="4" w:space="0" w:color="auto"/>
              <w:bottom w:val="single" w:sz="4" w:space="0" w:color="auto"/>
            </w:tcBorders>
          </w:tcPr>
          <w:p w:rsidR="000B72B2" w:rsidRPr="005169AC" w:rsidRDefault="000B72B2" w:rsidP="000B72B2">
            <w:pPr>
              <w:spacing w:after="0" w:line="240" w:lineRule="auto"/>
              <w:ind w:hanging="142"/>
              <w:rPr>
                <w:rFonts w:ascii="Times New Roman" w:hAnsi="Times New Roman" w:cs="Times New Roman"/>
                <w:b/>
                <w:sz w:val="20"/>
                <w:szCs w:val="20"/>
              </w:rPr>
            </w:pPr>
          </w:p>
        </w:tc>
        <w:tc>
          <w:tcPr>
            <w:tcW w:w="1181" w:type="dxa"/>
            <w:vMerge/>
            <w:tcBorders>
              <w:top w:val="nil"/>
              <w:bottom w:val="nil"/>
            </w:tcBorders>
          </w:tcPr>
          <w:p w:rsidR="000B72B2" w:rsidRPr="005169AC" w:rsidRDefault="000B72B2" w:rsidP="000B72B2">
            <w:pPr>
              <w:spacing w:after="0" w:line="240" w:lineRule="auto"/>
              <w:ind w:hanging="142"/>
              <w:rPr>
                <w:rFonts w:ascii="Times New Roman" w:hAnsi="Times New Roman" w:cs="Times New Roman"/>
                <w:b/>
                <w:sz w:val="20"/>
                <w:szCs w:val="20"/>
              </w:rPr>
            </w:pPr>
          </w:p>
        </w:tc>
        <w:tc>
          <w:tcPr>
            <w:tcW w:w="1748" w:type="dxa"/>
            <w:vMerge/>
            <w:tcBorders>
              <w:top w:val="nil"/>
              <w:bottom w:val="nil"/>
            </w:tcBorders>
          </w:tcPr>
          <w:p w:rsidR="000B72B2" w:rsidRPr="005169AC" w:rsidRDefault="000B72B2" w:rsidP="000B72B2">
            <w:pPr>
              <w:spacing w:after="0" w:line="240" w:lineRule="auto"/>
              <w:rPr>
                <w:rFonts w:ascii="Times New Roman" w:hAnsi="Times New Roman" w:cs="Times New Roman"/>
                <w:b/>
                <w:sz w:val="20"/>
                <w:szCs w:val="20"/>
              </w:rPr>
            </w:pPr>
          </w:p>
        </w:tc>
        <w:tc>
          <w:tcPr>
            <w:tcW w:w="1638" w:type="dxa"/>
            <w:vMerge/>
            <w:tcBorders>
              <w:top w:val="nil"/>
              <w:bottom w:val="nil"/>
            </w:tcBorders>
          </w:tcPr>
          <w:p w:rsidR="000B72B2" w:rsidRPr="005169AC" w:rsidRDefault="000B72B2" w:rsidP="000B72B2">
            <w:pPr>
              <w:spacing w:after="0" w:line="240" w:lineRule="auto"/>
              <w:rPr>
                <w:rFonts w:ascii="Times New Roman" w:hAnsi="Times New Roman" w:cs="Times New Roman"/>
                <w:b/>
                <w:sz w:val="20"/>
                <w:szCs w:val="20"/>
              </w:rPr>
            </w:pPr>
          </w:p>
        </w:tc>
        <w:tc>
          <w:tcPr>
            <w:tcW w:w="1339" w:type="dxa"/>
            <w:vMerge/>
            <w:tcBorders>
              <w:top w:val="nil"/>
              <w:bottom w:val="nil"/>
            </w:tcBorders>
          </w:tcPr>
          <w:p w:rsidR="000B72B2" w:rsidRPr="005169AC" w:rsidRDefault="000B72B2" w:rsidP="000B72B2">
            <w:pPr>
              <w:spacing w:after="0" w:line="240" w:lineRule="auto"/>
              <w:rPr>
                <w:rFonts w:ascii="Times New Roman" w:hAnsi="Times New Roman" w:cs="Times New Roman"/>
                <w:sz w:val="20"/>
                <w:szCs w:val="20"/>
                <w:lang w:eastAsia="pt-BR"/>
              </w:rPr>
            </w:pPr>
          </w:p>
        </w:tc>
        <w:tc>
          <w:tcPr>
            <w:tcW w:w="851" w:type="dxa"/>
            <w:vMerge/>
            <w:tcBorders>
              <w:top w:val="nil"/>
              <w:bottom w:val="nil"/>
            </w:tcBorders>
          </w:tcPr>
          <w:p w:rsidR="000B72B2" w:rsidRPr="005169AC" w:rsidRDefault="000B72B2" w:rsidP="000B72B2">
            <w:pPr>
              <w:spacing w:after="0" w:line="240" w:lineRule="auto"/>
              <w:jc w:val="center"/>
              <w:rPr>
                <w:rFonts w:ascii="Times New Roman" w:hAnsi="Times New Roman" w:cs="Times New Roman"/>
                <w:sz w:val="20"/>
                <w:szCs w:val="20"/>
              </w:rPr>
            </w:pPr>
          </w:p>
        </w:tc>
        <w:tc>
          <w:tcPr>
            <w:tcW w:w="810" w:type="dxa"/>
            <w:gridSpan w:val="2"/>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p>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1590"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sz w:val="20"/>
                <w:szCs w:val="20"/>
                <w:lang w:eastAsia="pt-BR"/>
              </w:rPr>
            </w:pPr>
            <w:r w:rsidRPr="005169AC">
              <w:rPr>
                <w:rFonts w:ascii="Times New Roman" w:hAnsi="Times New Roman" w:cs="Times New Roman"/>
                <w:sz w:val="20"/>
                <w:szCs w:val="20"/>
              </w:rPr>
              <w:t>Poder interno desigual (F7)</w:t>
            </w:r>
          </w:p>
        </w:tc>
        <w:tc>
          <w:tcPr>
            <w:tcW w:w="1440"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color w:val="000000"/>
                <w:sz w:val="20"/>
                <w:szCs w:val="20"/>
              </w:rPr>
            </w:pPr>
          </w:p>
        </w:tc>
        <w:tc>
          <w:tcPr>
            <w:tcW w:w="1894" w:type="dxa"/>
            <w:tcBorders>
              <w:top w:val="single" w:sz="4" w:space="0" w:color="auto"/>
              <w:bottom w:val="single" w:sz="4" w:space="0" w:color="auto"/>
            </w:tcBorders>
          </w:tcPr>
          <w:p w:rsidR="000B72B2" w:rsidRPr="005169AC" w:rsidRDefault="000B72B2" w:rsidP="000B72B2">
            <w:pPr>
              <w:spacing w:after="0" w:line="240" w:lineRule="auto"/>
              <w:ind w:left="34"/>
              <w:rPr>
                <w:rFonts w:ascii="Times New Roman" w:hAnsi="Times New Roman" w:cs="Times New Roman"/>
                <w:b/>
                <w:sz w:val="20"/>
                <w:szCs w:val="20"/>
                <w:lang w:val="pt-BR"/>
              </w:rPr>
            </w:pPr>
            <w:r w:rsidRPr="005169AC">
              <w:rPr>
                <w:rFonts w:ascii="Times New Roman" w:hAnsi="Times New Roman" w:cs="Times New Roman"/>
                <w:color w:val="000000"/>
                <w:sz w:val="20"/>
                <w:szCs w:val="20"/>
                <w:lang w:val="pt-BR"/>
              </w:rPr>
              <w:t>Concentração de recursos para o urbano (0.75)</w:t>
            </w:r>
          </w:p>
        </w:tc>
        <w:tc>
          <w:tcPr>
            <w:tcW w:w="1383" w:type="dxa"/>
            <w:tcBorders>
              <w:top w:val="single" w:sz="4" w:space="0" w:color="auto"/>
              <w:bottom w:val="single" w:sz="4" w:space="0" w:color="auto"/>
            </w:tcBorders>
          </w:tcPr>
          <w:p w:rsidR="000B72B2" w:rsidRPr="005169AC" w:rsidRDefault="000B72B2" w:rsidP="000B72B2">
            <w:pPr>
              <w:spacing w:after="0" w:line="240" w:lineRule="auto"/>
              <w:ind w:left="34"/>
              <w:rPr>
                <w:rFonts w:ascii="Times New Roman" w:hAnsi="Times New Roman" w:cs="Times New Roman"/>
                <w:b/>
                <w:sz w:val="20"/>
                <w:szCs w:val="20"/>
              </w:rPr>
            </w:pPr>
            <w:r w:rsidRPr="005169AC">
              <w:rPr>
                <w:rFonts w:ascii="Times New Roman" w:hAnsi="Times New Roman" w:cs="Times New Roman"/>
                <w:color w:val="000000"/>
                <w:sz w:val="20"/>
                <w:szCs w:val="20"/>
              </w:rPr>
              <w:t>Não gosto (0.59)</w:t>
            </w:r>
          </w:p>
        </w:tc>
      </w:tr>
      <w:tr w:rsidR="000B72B2" w:rsidRPr="005169AC" w:rsidTr="000B72B2">
        <w:tc>
          <w:tcPr>
            <w:tcW w:w="817" w:type="dxa"/>
            <w:vMerge/>
            <w:tcBorders>
              <w:top w:val="single" w:sz="4" w:space="0" w:color="auto"/>
              <w:bottom w:val="single" w:sz="4" w:space="0" w:color="auto"/>
            </w:tcBorders>
          </w:tcPr>
          <w:p w:rsidR="000B72B2" w:rsidRPr="005169AC" w:rsidRDefault="000B72B2" w:rsidP="000B72B2">
            <w:pPr>
              <w:spacing w:after="0" w:line="240" w:lineRule="auto"/>
              <w:ind w:left="-108"/>
              <w:rPr>
                <w:rFonts w:ascii="Times New Roman" w:hAnsi="Times New Roman" w:cs="Times New Roman"/>
                <w:sz w:val="20"/>
                <w:szCs w:val="20"/>
              </w:rPr>
            </w:pPr>
          </w:p>
        </w:tc>
        <w:tc>
          <w:tcPr>
            <w:tcW w:w="1181" w:type="dxa"/>
            <w:vMerge/>
            <w:tcBorders>
              <w:top w:val="nil"/>
              <w:bottom w:val="nil"/>
            </w:tcBorders>
          </w:tcPr>
          <w:p w:rsidR="000B72B2" w:rsidRPr="005169AC" w:rsidRDefault="000B72B2" w:rsidP="000B72B2">
            <w:pPr>
              <w:spacing w:after="0" w:line="240" w:lineRule="auto"/>
              <w:ind w:left="-108"/>
              <w:rPr>
                <w:rFonts w:ascii="Times New Roman" w:hAnsi="Times New Roman" w:cs="Times New Roman"/>
                <w:sz w:val="20"/>
                <w:szCs w:val="20"/>
              </w:rPr>
            </w:pPr>
          </w:p>
        </w:tc>
        <w:tc>
          <w:tcPr>
            <w:tcW w:w="1748" w:type="dxa"/>
            <w:vMerge/>
            <w:tcBorders>
              <w:top w:val="nil"/>
              <w:bottom w:val="nil"/>
            </w:tcBorders>
          </w:tcPr>
          <w:p w:rsidR="000B72B2" w:rsidRPr="005169AC" w:rsidRDefault="000B72B2" w:rsidP="000B72B2">
            <w:pPr>
              <w:spacing w:after="0" w:line="240" w:lineRule="auto"/>
              <w:rPr>
                <w:rFonts w:ascii="Times New Roman" w:hAnsi="Times New Roman" w:cs="Times New Roman"/>
                <w:color w:val="000000"/>
                <w:sz w:val="20"/>
                <w:szCs w:val="20"/>
                <w:lang w:eastAsia="pt-BR"/>
              </w:rPr>
            </w:pPr>
          </w:p>
        </w:tc>
        <w:tc>
          <w:tcPr>
            <w:tcW w:w="1638" w:type="dxa"/>
            <w:vMerge/>
            <w:tcBorders>
              <w:top w:val="nil"/>
              <w:bottom w:val="nil"/>
            </w:tcBorders>
          </w:tcPr>
          <w:p w:rsidR="000B72B2" w:rsidRPr="005169AC" w:rsidRDefault="000B72B2" w:rsidP="000B72B2">
            <w:pPr>
              <w:spacing w:after="0" w:line="240" w:lineRule="auto"/>
              <w:rPr>
                <w:rFonts w:ascii="Times New Roman" w:hAnsi="Times New Roman" w:cs="Times New Roman"/>
                <w:sz w:val="20"/>
                <w:szCs w:val="20"/>
              </w:rPr>
            </w:pPr>
          </w:p>
        </w:tc>
        <w:tc>
          <w:tcPr>
            <w:tcW w:w="1339" w:type="dxa"/>
            <w:vMerge/>
            <w:tcBorders>
              <w:top w:val="nil"/>
              <w:bottom w:val="nil"/>
            </w:tcBorders>
          </w:tcPr>
          <w:p w:rsidR="000B72B2" w:rsidRPr="005169AC" w:rsidRDefault="000B72B2" w:rsidP="000B72B2">
            <w:pPr>
              <w:spacing w:after="0" w:line="240" w:lineRule="auto"/>
              <w:rPr>
                <w:rFonts w:ascii="Times New Roman" w:hAnsi="Times New Roman" w:cs="Times New Roman"/>
                <w:sz w:val="20"/>
                <w:szCs w:val="20"/>
                <w:lang w:eastAsia="pt-BR"/>
              </w:rPr>
            </w:pPr>
          </w:p>
        </w:tc>
        <w:tc>
          <w:tcPr>
            <w:tcW w:w="851" w:type="dxa"/>
            <w:vMerge/>
            <w:tcBorders>
              <w:top w:val="nil"/>
              <w:bottom w:val="nil"/>
            </w:tcBorders>
          </w:tcPr>
          <w:p w:rsidR="000B72B2" w:rsidRPr="005169AC" w:rsidRDefault="000B72B2" w:rsidP="000B72B2">
            <w:pPr>
              <w:spacing w:after="0" w:line="240" w:lineRule="auto"/>
              <w:jc w:val="center"/>
              <w:rPr>
                <w:rFonts w:ascii="Times New Roman" w:hAnsi="Times New Roman" w:cs="Times New Roman"/>
                <w:sz w:val="20"/>
                <w:szCs w:val="20"/>
              </w:rPr>
            </w:pPr>
          </w:p>
        </w:tc>
        <w:tc>
          <w:tcPr>
            <w:tcW w:w="810" w:type="dxa"/>
            <w:gridSpan w:val="2"/>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1590"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sz w:val="20"/>
                <w:szCs w:val="20"/>
                <w:lang w:val="pt-BR" w:eastAsia="pt-BR"/>
              </w:rPr>
            </w:pPr>
            <w:r w:rsidRPr="005169AC">
              <w:rPr>
                <w:rFonts w:ascii="Times New Roman" w:hAnsi="Times New Roman" w:cs="Times New Roman"/>
                <w:sz w:val="20"/>
                <w:szCs w:val="20"/>
                <w:lang w:val="pt-BR"/>
              </w:rPr>
              <w:t>Injustiça com o rural (F15)</w:t>
            </w:r>
          </w:p>
        </w:tc>
        <w:tc>
          <w:tcPr>
            <w:tcW w:w="1440"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color w:val="000000"/>
                <w:sz w:val="20"/>
                <w:szCs w:val="20"/>
              </w:rPr>
            </w:pPr>
            <w:r w:rsidRPr="005169AC">
              <w:rPr>
                <w:rFonts w:ascii="Times New Roman" w:hAnsi="Times New Roman" w:cs="Times New Roman"/>
                <w:color w:val="000000"/>
                <w:sz w:val="20"/>
                <w:szCs w:val="20"/>
              </w:rPr>
              <w:t>Não gosto (0.62)</w:t>
            </w:r>
          </w:p>
          <w:p w:rsidR="000B72B2" w:rsidRPr="005169AC" w:rsidRDefault="000B72B2" w:rsidP="000B72B2">
            <w:pPr>
              <w:spacing w:after="0" w:line="240" w:lineRule="auto"/>
              <w:rPr>
                <w:rFonts w:ascii="Times New Roman" w:hAnsi="Times New Roman" w:cs="Times New Roman"/>
                <w:b/>
                <w:sz w:val="20"/>
                <w:szCs w:val="20"/>
              </w:rPr>
            </w:pPr>
          </w:p>
        </w:tc>
        <w:tc>
          <w:tcPr>
            <w:tcW w:w="1894" w:type="dxa"/>
            <w:tcBorders>
              <w:top w:val="single" w:sz="4" w:space="0" w:color="auto"/>
              <w:bottom w:val="single" w:sz="4" w:space="0" w:color="auto"/>
            </w:tcBorders>
          </w:tcPr>
          <w:p w:rsidR="000B72B2" w:rsidRPr="005169AC" w:rsidRDefault="000B72B2" w:rsidP="000B72B2">
            <w:pPr>
              <w:spacing w:after="0" w:line="240" w:lineRule="auto"/>
              <w:ind w:left="34"/>
              <w:rPr>
                <w:rFonts w:ascii="Times New Roman" w:hAnsi="Times New Roman" w:cs="Times New Roman"/>
                <w:color w:val="000000"/>
                <w:sz w:val="20"/>
                <w:szCs w:val="20"/>
              </w:rPr>
            </w:pPr>
            <w:r w:rsidRPr="005169AC">
              <w:rPr>
                <w:rFonts w:ascii="Times New Roman" w:hAnsi="Times New Roman" w:cs="Times New Roman"/>
                <w:sz w:val="20"/>
                <w:szCs w:val="20"/>
                <w:lang w:val="pt-BR"/>
              </w:rPr>
              <w:t xml:space="preserve">Detém os serviços que o rural precisa </w:t>
            </w:r>
            <w:r w:rsidRPr="005169AC">
              <w:rPr>
                <w:rFonts w:ascii="Times New Roman" w:hAnsi="Times New Roman" w:cs="Times New Roman"/>
                <w:color w:val="000000"/>
                <w:sz w:val="20"/>
                <w:szCs w:val="20"/>
              </w:rPr>
              <w:t>(-0.43)</w:t>
            </w:r>
          </w:p>
        </w:tc>
        <w:tc>
          <w:tcPr>
            <w:tcW w:w="1383" w:type="dxa"/>
            <w:tcBorders>
              <w:top w:val="single" w:sz="4" w:space="0" w:color="auto"/>
              <w:bottom w:val="single" w:sz="4" w:space="0" w:color="auto"/>
            </w:tcBorders>
          </w:tcPr>
          <w:p w:rsidR="000B72B2" w:rsidRPr="005169AC" w:rsidRDefault="000B72B2" w:rsidP="000B72B2">
            <w:pPr>
              <w:spacing w:after="0" w:line="240" w:lineRule="auto"/>
              <w:ind w:left="34"/>
              <w:rPr>
                <w:rFonts w:ascii="Times New Roman" w:hAnsi="Times New Roman" w:cs="Times New Roman"/>
                <w:color w:val="000000"/>
                <w:sz w:val="20"/>
                <w:szCs w:val="20"/>
              </w:rPr>
            </w:pPr>
            <w:r w:rsidRPr="005169AC">
              <w:rPr>
                <w:rFonts w:ascii="Times New Roman" w:hAnsi="Times New Roman" w:cs="Times New Roman"/>
                <w:color w:val="000000"/>
                <w:sz w:val="20"/>
                <w:szCs w:val="20"/>
              </w:rPr>
              <w:t>Preocupado (0.65)</w:t>
            </w:r>
          </w:p>
        </w:tc>
      </w:tr>
      <w:tr w:rsidR="000B72B2" w:rsidRPr="005169AC" w:rsidTr="000B72B2">
        <w:tc>
          <w:tcPr>
            <w:tcW w:w="817" w:type="dxa"/>
            <w:vMerge/>
            <w:tcBorders>
              <w:top w:val="single" w:sz="4" w:space="0" w:color="auto"/>
              <w:bottom w:val="single" w:sz="4" w:space="0" w:color="auto"/>
            </w:tcBorders>
          </w:tcPr>
          <w:p w:rsidR="000B72B2" w:rsidRPr="005169AC" w:rsidRDefault="000B72B2" w:rsidP="000B72B2">
            <w:pPr>
              <w:spacing w:after="0" w:line="240" w:lineRule="auto"/>
              <w:ind w:left="-108"/>
              <w:rPr>
                <w:rFonts w:ascii="Times New Roman" w:hAnsi="Times New Roman" w:cs="Times New Roman"/>
                <w:sz w:val="20"/>
                <w:szCs w:val="20"/>
              </w:rPr>
            </w:pPr>
          </w:p>
        </w:tc>
        <w:tc>
          <w:tcPr>
            <w:tcW w:w="1181" w:type="dxa"/>
            <w:tcBorders>
              <w:top w:val="nil"/>
              <w:bottom w:val="single" w:sz="4" w:space="0" w:color="auto"/>
            </w:tcBorders>
          </w:tcPr>
          <w:p w:rsidR="000B72B2" w:rsidRPr="005169AC" w:rsidRDefault="000B72B2" w:rsidP="000B72B2">
            <w:pPr>
              <w:spacing w:after="0" w:line="240" w:lineRule="auto"/>
              <w:ind w:left="-108"/>
              <w:rPr>
                <w:rFonts w:ascii="Times New Roman" w:hAnsi="Times New Roman" w:cs="Times New Roman"/>
                <w:sz w:val="20"/>
                <w:szCs w:val="20"/>
              </w:rPr>
            </w:pPr>
          </w:p>
        </w:tc>
        <w:tc>
          <w:tcPr>
            <w:tcW w:w="1748" w:type="dxa"/>
            <w:tcBorders>
              <w:top w:val="nil"/>
              <w:bottom w:val="single" w:sz="4" w:space="0" w:color="auto"/>
            </w:tcBorders>
          </w:tcPr>
          <w:p w:rsidR="000B72B2" w:rsidRPr="005169AC" w:rsidRDefault="000B72B2" w:rsidP="000B72B2">
            <w:pPr>
              <w:spacing w:after="0" w:line="240" w:lineRule="auto"/>
              <w:rPr>
                <w:rFonts w:ascii="Times New Roman" w:hAnsi="Times New Roman" w:cs="Times New Roman"/>
                <w:color w:val="000000"/>
                <w:sz w:val="20"/>
                <w:szCs w:val="20"/>
                <w:lang w:eastAsia="pt-BR"/>
              </w:rPr>
            </w:pPr>
          </w:p>
        </w:tc>
        <w:tc>
          <w:tcPr>
            <w:tcW w:w="1638" w:type="dxa"/>
            <w:tcBorders>
              <w:top w:val="nil"/>
              <w:bottom w:val="single" w:sz="4" w:space="0" w:color="auto"/>
            </w:tcBorders>
          </w:tcPr>
          <w:p w:rsidR="000B72B2" w:rsidRPr="005169AC" w:rsidRDefault="000B72B2" w:rsidP="000B72B2">
            <w:pPr>
              <w:spacing w:after="0" w:line="240" w:lineRule="auto"/>
              <w:rPr>
                <w:rFonts w:ascii="Times New Roman" w:hAnsi="Times New Roman" w:cs="Times New Roman"/>
                <w:sz w:val="20"/>
                <w:szCs w:val="20"/>
              </w:rPr>
            </w:pPr>
          </w:p>
        </w:tc>
        <w:tc>
          <w:tcPr>
            <w:tcW w:w="1339" w:type="dxa"/>
            <w:tcBorders>
              <w:top w:val="nil"/>
              <w:bottom w:val="single" w:sz="4" w:space="0" w:color="auto"/>
            </w:tcBorders>
          </w:tcPr>
          <w:p w:rsidR="000B72B2" w:rsidRPr="005169AC" w:rsidRDefault="000B72B2" w:rsidP="000B72B2">
            <w:pPr>
              <w:spacing w:after="0" w:line="240" w:lineRule="auto"/>
              <w:rPr>
                <w:rFonts w:ascii="Times New Roman" w:hAnsi="Times New Roman" w:cs="Times New Roman"/>
                <w:sz w:val="20"/>
                <w:szCs w:val="20"/>
                <w:lang w:eastAsia="pt-BR"/>
              </w:rPr>
            </w:pPr>
          </w:p>
        </w:tc>
        <w:tc>
          <w:tcPr>
            <w:tcW w:w="851" w:type="dxa"/>
            <w:tcBorders>
              <w:top w:val="nil"/>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p>
        </w:tc>
        <w:tc>
          <w:tcPr>
            <w:tcW w:w="810" w:type="dxa"/>
            <w:gridSpan w:val="2"/>
            <w:tcBorders>
              <w:top w:val="single" w:sz="4" w:space="0" w:color="auto"/>
              <w:bottom w:val="single" w:sz="4" w:space="0" w:color="auto"/>
            </w:tcBorders>
          </w:tcPr>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1590" w:type="dxa"/>
            <w:tcBorders>
              <w:top w:val="single" w:sz="4" w:space="0" w:color="auto"/>
              <w:bottom w:val="single" w:sz="4" w:space="0" w:color="auto"/>
            </w:tcBorders>
          </w:tcPr>
          <w:p w:rsidR="000B72B2" w:rsidRPr="005169AC" w:rsidRDefault="000B72B2" w:rsidP="0062141A">
            <w:pPr>
              <w:spacing w:after="0" w:line="240" w:lineRule="auto"/>
              <w:rPr>
                <w:rFonts w:ascii="Times New Roman" w:hAnsi="Times New Roman" w:cs="Times New Roman"/>
                <w:sz w:val="20"/>
                <w:szCs w:val="20"/>
                <w:lang w:val="pt-BR"/>
              </w:rPr>
            </w:pPr>
            <w:r w:rsidRPr="005169AC">
              <w:rPr>
                <w:rFonts w:ascii="Times New Roman" w:hAnsi="Times New Roman" w:cs="Times New Roman"/>
                <w:sz w:val="20"/>
                <w:szCs w:val="20"/>
                <w:lang w:val="pt-BR"/>
              </w:rPr>
              <w:t>Serviços / recursos</w:t>
            </w:r>
            <w:r w:rsidR="0062141A" w:rsidRPr="005169AC">
              <w:rPr>
                <w:rFonts w:ascii="Times New Roman" w:hAnsi="Times New Roman" w:cs="Times New Roman"/>
                <w:sz w:val="20"/>
                <w:szCs w:val="20"/>
                <w:lang w:val="pt-BR"/>
              </w:rPr>
              <w:t xml:space="preserve"> (F13)</w:t>
            </w:r>
          </w:p>
        </w:tc>
        <w:tc>
          <w:tcPr>
            <w:tcW w:w="1440" w:type="dxa"/>
            <w:tcBorders>
              <w:top w:val="single" w:sz="4" w:space="0" w:color="auto"/>
              <w:bottom w:val="single" w:sz="4" w:space="0" w:color="auto"/>
            </w:tcBorders>
          </w:tcPr>
          <w:p w:rsidR="000B72B2" w:rsidRPr="005169AC" w:rsidRDefault="000B72B2" w:rsidP="000B72B2">
            <w:pPr>
              <w:spacing w:after="0" w:line="240" w:lineRule="auto"/>
              <w:rPr>
                <w:rFonts w:ascii="Times New Roman" w:hAnsi="Times New Roman" w:cs="Times New Roman"/>
                <w:color w:val="000000"/>
                <w:sz w:val="20"/>
                <w:szCs w:val="20"/>
              </w:rPr>
            </w:pPr>
            <w:r w:rsidRPr="005169AC">
              <w:rPr>
                <w:rFonts w:ascii="Times New Roman" w:hAnsi="Times New Roman" w:cs="Times New Roman"/>
                <w:sz w:val="20"/>
                <w:szCs w:val="20"/>
                <w:lang w:val="pt-BR"/>
              </w:rPr>
              <w:t>Serviços / recursos (0.71)</w:t>
            </w:r>
          </w:p>
        </w:tc>
        <w:tc>
          <w:tcPr>
            <w:tcW w:w="1894" w:type="dxa"/>
            <w:tcBorders>
              <w:top w:val="single" w:sz="4" w:space="0" w:color="auto"/>
              <w:bottom w:val="single" w:sz="4" w:space="0" w:color="auto"/>
            </w:tcBorders>
          </w:tcPr>
          <w:p w:rsidR="000B72B2" w:rsidRPr="005169AC" w:rsidRDefault="000B72B2" w:rsidP="000B72B2">
            <w:pPr>
              <w:spacing w:after="0" w:line="240" w:lineRule="auto"/>
              <w:ind w:left="34"/>
              <w:rPr>
                <w:rFonts w:ascii="Times New Roman" w:hAnsi="Times New Roman" w:cs="Times New Roman"/>
                <w:sz w:val="20"/>
                <w:szCs w:val="20"/>
                <w:lang w:val="pt-BR"/>
              </w:rPr>
            </w:pPr>
          </w:p>
        </w:tc>
        <w:tc>
          <w:tcPr>
            <w:tcW w:w="1383" w:type="dxa"/>
            <w:tcBorders>
              <w:top w:val="single" w:sz="4" w:space="0" w:color="auto"/>
              <w:bottom w:val="single" w:sz="4" w:space="0" w:color="auto"/>
            </w:tcBorders>
          </w:tcPr>
          <w:p w:rsidR="000B72B2" w:rsidRPr="005169AC" w:rsidRDefault="000B72B2" w:rsidP="000B72B2">
            <w:pPr>
              <w:spacing w:after="0" w:line="240" w:lineRule="auto"/>
              <w:ind w:left="34"/>
              <w:rPr>
                <w:rFonts w:ascii="Times New Roman" w:hAnsi="Times New Roman" w:cs="Times New Roman"/>
                <w:color w:val="000000"/>
                <w:sz w:val="20"/>
                <w:szCs w:val="20"/>
              </w:rPr>
            </w:pPr>
            <w:r w:rsidRPr="005169AC">
              <w:rPr>
                <w:rFonts w:ascii="Times New Roman" w:hAnsi="Times New Roman" w:cs="Times New Roman"/>
                <w:color w:val="000000"/>
                <w:sz w:val="20"/>
                <w:szCs w:val="20"/>
              </w:rPr>
              <w:t>Injustiçado (0.73)</w:t>
            </w:r>
          </w:p>
        </w:tc>
      </w:tr>
      <w:tr w:rsidR="000B72B2" w:rsidRPr="00F91FFD" w:rsidTr="000B72B2">
        <w:tc>
          <w:tcPr>
            <w:tcW w:w="817" w:type="dxa"/>
            <w:vMerge/>
            <w:tcBorders>
              <w:top w:val="single" w:sz="4" w:space="0" w:color="auto"/>
              <w:bottom w:val="single" w:sz="4" w:space="0" w:color="000000"/>
            </w:tcBorders>
          </w:tcPr>
          <w:p w:rsidR="000B72B2" w:rsidRPr="005169AC" w:rsidRDefault="000B72B2" w:rsidP="000B72B2">
            <w:pPr>
              <w:spacing w:after="0" w:line="240" w:lineRule="auto"/>
              <w:ind w:hanging="142"/>
              <w:rPr>
                <w:rFonts w:ascii="Times New Roman" w:hAnsi="Times New Roman" w:cs="Times New Roman"/>
                <w:b/>
                <w:sz w:val="20"/>
                <w:szCs w:val="20"/>
              </w:rPr>
            </w:pPr>
          </w:p>
        </w:tc>
        <w:tc>
          <w:tcPr>
            <w:tcW w:w="1181" w:type="dxa"/>
            <w:tcBorders>
              <w:top w:val="single" w:sz="4" w:space="0" w:color="auto"/>
              <w:bottom w:val="single" w:sz="4" w:space="0" w:color="000000"/>
            </w:tcBorders>
          </w:tcPr>
          <w:p w:rsidR="000B72B2" w:rsidRPr="005169AC" w:rsidRDefault="000B72B2" w:rsidP="000B72B2">
            <w:pPr>
              <w:spacing w:after="0" w:line="240" w:lineRule="auto"/>
              <w:ind w:hanging="142"/>
              <w:rPr>
                <w:rFonts w:ascii="Times New Roman" w:hAnsi="Times New Roman" w:cs="Times New Roman"/>
                <w:b/>
                <w:sz w:val="20"/>
                <w:szCs w:val="20"/>
              </w:rPr>
            </w:pPr>
          </w:p>
        </w:tc>
        <w:tc>
          <w:tcPr>
            <w:tcW w:w="1748" w:type="dxa"/>
            <w:tcBorders>
              <w:top w:val="single" w:sz="4" w:space="0" w:color="auto"/>
              <w:bottom w:val="single" w:sz="4" w:space="0" w:color="000000"/>
            </w:tcBorders>
          </w:tcPr>
          <w:p w:rsidR="000B72B2" w:rsidRPr="005169AC" w:rsidRDefault="000B72B2" w:rsidP="000B72B2">
            <w:pPr>
              <w:spacing w:after="0" w:line="240" w:lineRule="auto"/>
              <w:rPr>
                <w:rFonts w:ascii="Times New Roman" w:hAnsi="Times New Roman" w:cs="Times New Roman"/>
                <w:b/>
                <w:sz w:val="20"/>
                <w:szCs w:val="20"/>
              </w:rPr>
            </w:pPr>
            <w:r w:rsidRPr="005169AC">
              <w:rPr>
                <w:rFonts w:ascii="Times New Roman" w:hAnsi="Times New Roman" w:cs="Times New Roman"/>
                <w:color w:val="000000"/>
                <w:sz w:val="20"/>
                <w:szCs w:val="20"/>
              </w:rPr>
              <w:t>Comunalidade (0.79)</w:t>
            </w:r>
          </w:p>
        </w:tc>
        <w:tc>
          <w:tcPr>
            <w:tcW w:w="1638" w:type="dxa"/>
            <w:tcBorders>
              <w:top w:val="single" w:sz="4" w:space="0" w:color="auto"/>
              <w:bottom w:val="single" w:sz="4" w:space="0" w:color="000000"/>
            </w:tcBorders>
          </w:tcPr>
          <w:p w:rsidR="000B72B2" w:rsidRPr="005169AC" w:rsidRDefault="000B72B2" w:rsidP="000B72B2">
            <w:pPr>
              <w:spacing w:after="0" w:line="240" w:lineRule="auto"/>
              <w:rPr>
                <w:rFonts w:ascii="Times New Roman" w:hAnsi="Times New Roman" w:cs="Times New Roman"/>
                <w:b/>
                <w:sz w:val="20"/>
                <w:szCs w:val="20"/>
              </w:rPr>
            </w:pPr>
            <w:r w:rsidRPr="005169AC">
              <w:rPr>
                <w:rFonts w:ascii="Times New Roman" w:hAnsi="Times New Roman" w:cs="Times New Roman"/>
                <w:color w:val="000000"/>
                <w:sz w:val="20"/>
                <w:szCs w:val="20"/>
              </w:rPr>
              <w:t>Comunidade (0.56) Organizações (0.52)</w:t>
            </w:r>
          </w:p>
        </w:tc>
        <w:tc>
          <w:tcPr>
            <w:tcW w:w="1339" w:type="dxa"/>
            <w:tcBorders>
              <w:top w:val="single" w:sz="4" w:space="0" w:color="auto"/>
              <w:bottom w:val="single" w:sz="4" w:space="0" w:color="000000"/>
            </w:tcBorders>
          </w:tcPr>
          <w:p w:rsidR="000B72B2" w:rsidRPr="005169AC" w:rsidRDefault="000B72B2" w:rsidP="000B72B2">
            <w:pPr>
              <w:spacing w:after="0" w:line="240" w:lineRule="auto"/>
              <w:rPr>
                <w:rFonts w:ascii="Times New Roman" w:hAnsi="Times New Roman" w:cs="Times New Roman"/>
                <w:sz w:val="20"/>
                <w:szCs w:val="20"/>
              </w:rPr>
            </w:pPr>
            <w:r w:rsidRPr="005169AC">
              <w:rPr>
                <w:rFonts w:ascii="Times New Roman" w:hAnsi="Times New Roman" w:cs="Times New Roman"/>
                <w:sz w:val="20"/>
                <w:szCs w:val="20"/>
              </w:rPr>
              <w:t>Comunidade (F4)</w:t>
            </w:r>
          </w:p>
        </w:tc>
        <w:tc>
          <w:tcPr>
            <w:tcW w:w="851" w:type="dxa"/>
            <w:tcBorders>
              <w:top w:val="single" w:sz="4" w:space="0" w:color="auto"/>
              <w:bottom w:val="single" w:sz="4" w:space="0" w:color="000000"/>
            </w:tcBorders>
          </w:tcPr>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810" w:type="dxa"/>
            <w:gridSpan w:val="2"/>
            <w:tcBorders>
              <w:top w:val="single" w:sz="4" w:space="0" w:color="auto"/>
              <w:bottom w:val="single" w:sz="4" w:space="0" w:color="000000"/>
            </w:tcBorders>
          </w:tcPr>
          <w:p w:rsidR="000B72B2" w:rsidRPr="005169AC" w:rsidRDefault="000B72B2" w:rsidP="000B72B2">
            <w:pPr>
              <w:spacing w:after="0" w:line="240" w:lineRule="auto"/>
              <w:jc w:val="center"/>
              <w:rPr>
                <w:rFonts w:ascii="Times New Roman" w:hAnsi="Times New Roman" w:cs="Times New Roman"/>
                <w:sz w:val="20"/>
                <w:szCs w:val="20"/>
              </w:rPr>
            </w:pPr>
            <w:r w:rsidRPr="005169AC">
              <w:rPr>
                <w:rFonts w:ascii="Times New Roman" w:hAnsi="Times New Roman" w:cs="Times New Roman"/>
                <w:sz w:val="20"/>
                <w:szCs w:val="20"/>
              </w:rPr>
              <w:t>(-)</w:t>
            </w:r>
          </w:p>
        </w:tc>
        <w:tc>
          <w:tcPr>
            <w:tcW w:w="1590" w:type="dxa"/>
            <w:tcBorders>
              <w:top w:val="single" w:sz="4" w:space="0" w:color="auto"/>
              <w:bottom w:val="single" w:sz="4" w:space="0" w:color="000000"/>
            </w:tcBorders>
          </w:tcPr>
          <w:p w:rsidR="000B72B2" w:rsidRPr="005169AC" w:rsidRDefault="000B72B2" w:rsidP="000B72B2">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 xml:space="preserve">Individualismo (F10)                    </w:t>
            </w:r>
          </w:p>
        </w:tc>
        <w:tc>
          <w:tcPr>
            <w:tcW w:w="1440" w:type="dxa"/>
            <w:tcBorders>
              <w:top w:val="single" w:sz="4" w:space="0" w:color="auto"/>
              <w:bottom w:val="single" w:sz="4" w:space="0" w:color="000000"/>
            </w:tcBorders>
          </w:tcPr>
          <w:p w:rsidR="000B72B2" w:rsidRPr="005169AC" w:rsidRDefault="000B72B2" w:rsidP="000B72B2">
            <w:pPr>
              <w:spacing w:after="0" w:line="240" w:lineRule="auto"/>
              <w:rPr>
                <w:rFonts w:ascii="Times New Roman" w:hAnsi="Times New Roman" w:cs="Times New Roman"/>
                <w:color w:val="000000"/>
                <w:sz w:val="20"/>
                <w:szCs w:val="20"/>
                <w:lang w:eastAsia="pt-BR"/>
              </w:rPr>
            </w:pPr>
            <w:r w:rsidRPr="005169AC">
              <w:rPr>
                <w:rFonts w:ascii="Times New Roman" w:hAnsi="Times New Roman" w:cs="Times New Roman"/>
                <w:color w:val="000000"/>
                <w:sz w:val="20"/>
                <w:szCs w:val="20"/>
              </w:rPr>
              <w:t>Pessoas ruins (0.81)</w:t>
            </w:r>
          </w:p>
          <w:p w:rsidR="000B72B2" w:rsidRPr="005169AC" w:rsidRDefault="000B72B2" w:rsidP="000B72B2">
            <w:pPr>
              <w:spacing w:after="0" w:line="240" w:lineRule="auto"/>
              <w:rPr>
                <w:rFonts w:ascii="Times New Roman" w:hAnsi="Times New Roman" w:cs="Times New Roman"/>
                <w:b/>
                <w:sz w:val="20"/>
                <w:szCs w:val="20"/>
              </w:rPr>
            </w:pPr>
          </w:p>
        </w:tc>
        <w:tc>
          <w:tcPr>
            <w:tcW w:w="1894" w:type="dxa"/>
            <w:tcBorders>
              <w:top w:val="single" w:sz="4" w:space="0" w:color="auto"/>
              <w:bottom w:val="single" w:sz="4" w:space="0" w:color="000000"/>
            </w:tcBorders>
          </w:tcPr>
          <w:p w:rsidR="000B72B2" w:rsidRPr="00A90802" w:rsidRDefault="000B72B2" w:rsidP="000B72B2">
            <w:pPr>
              <w:spacing w:after="0" w:line="240" w:lineRule="auto"/>
              <w:ind w:left="34"/>
              <w:rPr>
                <w:rFonts w:ascii="Times New Roman" w:hAnsi="Times New Roman" w:cs="Times New Roman"/>
                <w:color w:val="000000"/>
                <w:sz w:val="20"/>
                <w:szCs w:val="20"/>
                <w:lang w:eastAsia="pt-BR"/>
              </w:rPr>
            </w:pPr>
            <w:r w:rsidRPr="005169AC">
              <w:rPr>
                <w:rFonts w:ascii="Times New Roman" w:hAnsi="Times New Roman" w:cs="Times New Roman"/>
                <w:color w:val="000000"/>
                <w:sz w:val="20"/>
                <w:szCs w:val="20"/>
                <w:lang w:eastAsia="pt-BR"/>
              </w:rPr>
              <w:t xml:space="preserve">Individualismo </w:t>
            </w:r>
            <w:r w:rsidRPr="005169AC">
              <w:rPr>
                <w:rFonts w:ascii="Times New Roman" w:hAnsi="Times New Roman" w:cs="Times New Roman"/>
                <w:color w:val="000000"/>
                <w:sz w:val="20"/>
                <w:szCs w:val="20"/>
              </w:rPr>
              <w:t>(0.42)</w:t>
            </w:r>
          </w:p>
          <w:p w:rsidR="000B72B2" w:rsidRPr="00A90802" w:rsidRDefault="000B72B2" w:rsidP="000B72B2">
            <w:pPr>
              <w:spacing w:after="0" w:line="240" w:lineRule="auto"/>
              <w:ind w:left="34"/>
              <w:rPr>
                <w:rFonts w:ascii="Times New Roman" w:hAnsi="Times New Roman" w:cs="Times New Roman"/>
                <w:b/>
                <w:sz w:val="20"/>
                <w:szCs w:val="20"/>
              </w:rPr>
            </w:pPr>
          </w:p>
        </w:tc>
        <w:tc>
          <w:tcPr>
            <w:tcW w:w="1383" w:type="dxa"/>
            <w:tcBorders>
              <w:top w:val="single" w:sz="4" w:space="0" w:color="auto"/>
              <w:bottom w:val="single" w:sz="4" w:space="0" w:color="000000"/>
            </w:tcBorders>
          </w:tcPr>
          <w:p w:rsidR="000B72B2" w:rsidRPr="00A90802" w:rsidRDefault="000B72B2" w:rsidP="000B72B2">
            <w:pPr>
              <w:spacing w:after="0" w:line="240" w:lineRule="auto"/>
              <w:ind w:left="34"/>
              <w:jc w:val="both"/>
              <w:rPr>
                <w:rFonts w:ascii="Times New Roman" w:hAnsi="Times New Roman" w:cs="Times New Roman"/>
                <w:sz w:val="20"/>
                <w:szCs w:val="20"/>
              </w:rPr>
            </w:pPr>
          </w:p>
        </w:tc>
      </w:tr>
    </w:tbl>
    <w:p w:rsidR="00FD083E" w:rsidRPr="00F91FFD" w:rsidRDefault="00FD083E" w:rsidP="00EE2E3C">
      <w:pPr>
        <w:spacing w:after="0" w:line="240" w:lineRule="auto"/>
        <w:jc w:val="both"/>
        <w:rPr>
          <w:rFonts w:ascii="Times New Roman" w:hAnsi="Times New Roman" w:cs="Times New Roman"/>
          <w:b/>
          <w:sz w:val="20"/>
          <w:szCs w:val="20"/>
          <w:lang w:val="pt-BR"/>
        </w:rPr>
      </w:pPr>
    </w:p>
    <w:p w:rsidR="000B72B2" w:rsidRPr="00F91FFD" w:rsidRDefault="000B72B2" w:rsidP="000B72B2">
      <w:pPr>
        <w:spacing w:after="0" w:line="240" w:lineRule="auto"/>
        <w:jc w:val="both"/>
        <w:rPr>
          <w:rFonts w:ascii="Times New Roman" w:hAnsi="Times New Roman" w:cs="Times New Roman"/>
          <w:b/>
          <w:sz w:val="20"/>
          <w:szCs w:val="20"/>
          <w:lang w:val="pt-BR"/>
        </w:rPr>
      </w:pPr>
      <w:r w:rsidRPr="00F91FFD">
        <w:rPr>
          <w:rFonts w:ascii="Times New Roman" w:hAnsi="Times New Roman" w:cs="Times New Roman"/>
          <w:sz w:val="20"/>
          <w:szCs w:val="20"/>
          <w:lang w:val="pt-BR"/>
        </w:rPr>
        <w:t>Nota: Entre parênteses os valores das cargas fatoriais de cada elemento</w:t>
      </w:r>
      <w:r>
        <w:rPr>
          <w:rFonts w:ascii="Times New Roman" w:hAnsi="Times New Roman" w:cs="Times New Roman"/>
          <w:sz w:val="20"/>
          <w:szCs w:val="20"/>
          <w:lang w:val="pt-BR"/>
        </w:rPr>
        <w:t>,</w:t>
      </w:r>
      <w:r w:rsidRPr="00F91FFD">
        <w:rPr>
          <w:rFonts w:ascii="Times New Roman" w:hAnsi="Times New Roman" w:cs="Times New Roman"/>
          <w:sz w:val="20"/>
          <w:szCs w:val="20"/>
          <w:lang w:val="pt-BR"/>
        </w:rPr>
        <w:t xml:space="preserve"> de acordo com o fator correspondente.</w:t>
      </w:r>
    </w:p>
    <w:p w:rsidR="00FD083E" w:rsidRDefault="00FD083E" w:rsidP="00EE2E3C">
      <w:pPr>
        <w:widowControl w:val="0"/>
        <w:spacing w:after="0" w:line="240" w:lineRule="auto"/>
        <w:ind w:firstLine="708"/>
        <w:jc w:val="both"/>
        <w:rPr>
          <w:rFonts w:ascii="Times New Roman" w:hAnsi="Times New Roman" w:cs="Times New Roman"/>
          <w:sz w:val="24"/>
          <w:szCs w:val="24"/>
          <w:lang w:val="pt-BR" w:eastAsia="pt-BR"/>
        </w:rPr>
        <w:sectPr w:rsidR="00FD083E" w:rsidSect="00FD083E">
          <w:pgSz w:w="16838" w:h="11906" w:orient="landscape"/>
          <w:pgMar w:top="1440" w:right="1440" w:bottom="1440" w:left="1440" w:header="709" w:footer="709" w:gutter="0"/>
          <w:cols w:space="708"/>
          <w:docGrid w:linePitch="360"/>
        </w:sectPr>
      </w:pPr>
    </w:p>
    <w:p w:rsidR="009E3A06" w:rsidRPr="002E7E2A" w:rsidRDefault="009E3A06" w:rsidP="009E3A06">
      <w:pPr>
        <w:widowControl w:val="0"/>
        <w:spacing w:after="0" w:line="240" w:lineRule="auto"/>
        <w:ind w:firstLine="709"/>
        <w:jc w:val="both"/>
        <w:rPr>
          <w:rFonts w:ascii="Times New Roman" w:hAnsi="Times New Roman" w:cs="Times New Roman"/>
          <w:sz w:val="24"/>
          <w:szCs w:val="24"/>
          <w:lang w:val="pt-BR"/>
        </w:rPr>
      </w:pPr>
      <w:r w:rsidRPr="002E7E2A">
        <w:rPr>
          <w:rFonts w:ascii="Times New Roman" w:hAnsi="Times New Roman" w:cs="Times New Roman"/>
          <w:sz w:val="24"/>
          <w:szCs w:val="24"/>
          <w:lang w:val="pt-BR"/>
        </w:rPr>
        <w:t>A análise dos elementos presentes nas três dimensões de cada fator, para os dois objetos</w:t>
      </w:r>
      <w:r>
        <w:rPr>
          <w:rFonts w:ascii="Times New Roman" w:hAnsi="Times New Roman" w:cs="Times New Roman"/>
          <w:sz w:val="24"/>
          <w:szCs w:val="24"/>
          <w:lang w:val="pt-BR"/>
        </w:rPr>
        <w:t xml:space="preserve"> em análise (rural e cidade)</w:t>
      </w:r>
      <w:r w:rsidRPr="002E7E2A">
        <w:rPr>
          <w:rFonts w:ascii="Times New Roman" w:hAnsi="Times New Roman" w:cs="Times New Roman"/>
          <w:sz w:val="24"/>
          <w:szCs w:val="24"/>
          <w:lang w:val="pt-BR"/>
        </w:rPr>
        <w:t xml:space="preserve">, favoreceu a elaboração de um sistema comparativo </w:t>
      </w:r>
      <w:r>
        <w:rPr>
          <w:rFonts w:ascii="Times New Roman" w:hAnsi="Times New Roman" w:cs="Times New Roman"/>
          <w:sz w:val="24"/>
          <w:szCs w:val="24"/>
          <w:lang w:val="pt-BR"/>
        </w:rPr>
        <w:t>entre os dois territórios,</w:t>
      </w:r>
      <w:r w:rsidRPr="002E7E2A">
        <w:rPr>
          <w:rFonts w:ascii="Times New Roman" w:hAnsi="Times New Roman" w:cs="Times New Roman"/>
          <w:sz w:val="24"/>
          <w:szCs w:val="24"/>
          <w:lang w:val="pt-BR"/>
        </w:rPr>
        <w:t xml:space="preserve"> segundo </w:t>
      </w:r>
      <w:r>
        <w:rPr>
          <w:rFonts w:ascii="Times New Roman" w:hAnsi="Times New Roman" w:cs="Times New Roman"/>
          <w:sz w:val="24"/>
          <w:szCs w:val="24"/>
          <w:lang w:val="pt-BR"/>
        </w:rPr>
        <w:t>a comparação social estabelecida</w:t>
      </w:r>
      <w:r w:rsidRPr="002E7E2A">
        <w:rPr>
          <w:rFonts w:ascii="Times New Roman" w:hAnsi="Times New Roman" w:cs="Times New Roman"/>
          <w:sz w:val="24"/>
          <w:szCs w:val="24"/>
          <w:lang w:val="pt-BR"/>
        </w:rPr>
        <w:t xml:space="preserve">. Para a comparação entre os fatores de cada objeto, utilizou-se critério semântico, o que possibilitou a identificação de antinomias como processo que mobiliza o conteúdo </w:t>
      </w:r>
      <w:r>
        <w:rPr>
          <w:rFonts w:ascii="Times New Roman" w:hAnsi="Times New Roman" w:cs="Times New Roman"/>
          <w:sz w:val="24"/>
          <w:szCs w:val="24"/>
          <w:lang w:val="pt-BR"/>
        </w:rPr>
        <w:t>manifesto pelo grupo</w:t>
      </w:r>
      <w:r w:rsidRPr="002E7E2A">
        <w:rPr>
          <w:rFonts w:ascii="Times New Roman" w:hAnsi="Times New Roman" w:cs="Times New Roman"/>
          <w:sz w:val="24"/>
          <w:szCs w:val="24"/>
          <w:lang w:val="pt-BR"/>
        </w:rPr>
        <w:t xml:space="preserve">. Resultante da referida comparação, a aproximação entre os significados vinculados </w:t>
      </w:r>
      <w:r>
        <w:rPr>
          <w:rFonts w:ascii="Times New Roman" w:hAnsi="Times New Roman" w:cs="Times New Roman"/>
          <w:sz w:val="24"/>
          <w:szCs w:val="24"/>
          <w:lang w:val="pt-BR"/>
        </w:rPr>
        <w:t xml:space="preserve">a </w:t>
      </w:r>
      <w:r w:rsidRPr="002E7E2A">
        <w:rPr>
          <w:rFonts w:ascii="Times New Roman" w:hAnsi="Times New Roman" w:cs="Times New Roman"/>
          <w:sz w:val="24"/>
          <w:szCs w:val="24"/>
          <w:lang w:val="pt-BR"/>
        </w:rPr>
        <w:t xml:space="preserve">cada objeto, com seus respectivos fatores, permitiu a </w:t>
      </w:r>
      <w:r w:rsidRPr="00737456">
        <w:rPr>
          <w:rFonts w:ascii="Times New Roman" w:hAnsi="Times New Roman" w:cs="Times New Roman"/>
          <w:sz w:val="24"/>
          <w:szCs w:val="24"/>
          <w:lang w:val="pt-BR"/>
        </w:rPr>
        <w:t>identificação de quatro eixos temáticos</w:t>
      </w:r>
      <w:r>
        <w:rPr>
          <w:rFonts w:ascii="Times New Roman" w:hAnsi="Times New Roman" w:cs="Times New Roman"/>
          <w:sz w:val="24"/>
          <w:szCs w:val="24"/>
          <w:lang w:val="pt-BR"/>
        </w:rPr>
        <w:t>, quais sejam</w:t>
      </w:r>
      <w:r w:rsidRPr="001901DD">
        <w:rPr>
          <w:rFonts w:ascii="Times New Roman" w:hAnsi="Times New Roman" w:cs="Times New Roman"/>
          <w:sz w:val="24"/>
          <w:szCs w:val="24"/>
          <w:lang w:val="pt-BR"/>
        </w:rPr>
        <w:t xml:space="preserve">: (1) </w:t>
      </w:r>
      <w:r>
        <w:rPr>
          <w:rFonts w:ascii="Times New Roman" w:hAnsi="Times New Roman" w:cs="Times New Roman"/>
          <w:sz w:val="24"/>
          <w:szCs w:val="24"/>
          <w:lang w:val="pt-BR"/>
        </w:rPr>
        <w:t>‘</w:t>
      </w:r>
      <w:r w:rsidRPr="001901DD">
        <w:rPr>
          <w:rFonts w:ascii="Times New Roman" w:hAnsi="Times New Roman" w:cs="Times New Roman"/>
          <w:sz w:val="24"/>
          <w:szCs w:val="24"/>
          <w:lang w:val="pt-BR"/>
        </w:rPr>
        <w:t>autossustentabilidade vs. modo de produção capitalista</w:t>
      </w:r>
      <w:r>
        <w:rPr>
          <w:rFonts w:ascii="Times New Roman" w:hAnsi="Times New Roman" w:cs="Times New Roman"/>
          <w:sz w:val="24"/>
          <w:szCs w:val="24"/>
          <w:lang w:val="pt-BR"/>
        </w:rPr>
        <w:t>’</w:t>
      </w:r>
      <w:r w:rsidRPr="001901DD">
        <w:rPr>
          <w:rFonts w:ascii="Times New Roman" w:hAnsi="Times New Roman" w:cs="Times New Roman"/>
          <w:sz w:val="24"/>
          <w:szCs w:val="24"/>
          <w:lang w:val="pt-BR"/>
        </w:rPr>
        <w:t xml:space="preserve">, (2) </w:t>
      </w:r>
      <w:r>
        <w:rPr>
          <w:rFonts w:ascii="Times New Roman" w:hAnsi="Times New Roman" w:cs="Times New Roman"/>
          <w:sz w:val="24"/>
          <w:szCs w:val="24"/>
          <w:lang w:val="pt-BR"/>
        </w:rPr>
        <w:t>‘</w:t>
      </w:r>
      <w:r w:rsidRPr="001901DD">
        <w:rPr>
          <w:rFonts w:ascii="Times New Roman" w:hAnsi="Times New Roman" w:cs="Times New Roman"/>
          <w:sz w:val="24"/>
          <w:szCs w:val="24"/>
          <w:lang w:val="pt-BR"/>
        </w:rPr>
        <w:t>igualdade</w:t>
      </w:r>
      <w:r>
        <w:rPr>
          <w:rFonts w:ascii="Times New Roman" w:hAnsi="Times New Roman" w:cs="Times New Roman"/>
          <w:sz w:val="24"/>
          <w:szCs w:val="24"/>
          <w:lang w:val="pt-BR"/>
        </w:rPr>
        <w:t xml:space="preserve"> vs. desigualdade’,</w:t>
      </w:r>
      <w:r w:rsidRPr="001901DD">
        <w:rPr>
          <w:rFonts w:ascii="Times New Roman" w:hAnsi="Times New Roman" w:cs="Times New Roman"/>
          <w:sz w:val="24"/>
          <w:szCs w:val="24"/>
          <w:lang w:val="pt-BR"/>
        </w:rPr>
        <w:t xml:space="preserve"> (3) </w:t>
      </w:r>
      <w:r>
        <w:rPr>
          <w:rFonts w:ascii="Times New Roman" w:hAnsi="Times New Roman" w:cs="Times New Roman"/>
          <w:sz w:val="24"/>
          <w:szCs w:val="24"/>
          <w:lang w:val="pt-BR"/>
        </w:rPr>
        <w:t>‘</w:t>
      </w:r>
      <w:r w:rsidRPr="001901DD">
        <w:rPr>
          <w:rFonts w:ascii="Times New Roman" w:hAnsi="Times New Roman" w:cs="Times New Roman"/>
          <w:sz w:val="24"/>
          <w:szCs w:val="24"/>
          <w:lang w:val="pt-BR"/>
        </w:rPr>
        <w:t>familiaridade vs. não familiaridade</w:t>
      </w:r>
      <w:r>
        <w:rPr>
          <w:rFonts w:ascii="Times New Roman" w:hAnsi="Times New Roman" w:cs="Times New Roman"/>
          <w:sz w:val="24"/>
          <w:szCs w:val="24"/>
          <w:lang w:val="pt-BR"/>
        </w:rPr>
        <w:t>’</w:t>
      </w:r>
      <w:r w:rsidRPr="001901DD">
        <w:rPr>
          <w:rFonts w:ascii="Times New Roman" w:hAnsi="Times New Roman" w:cs="Times New Roman"/>
          <w:sz w:val="24"/>
          <w:szCs w:val="24"/>
          <w:lang w:val="pt-BR"/>
        </w:rPr>
        <w:t xml:space="preserve"> e (4) </w:t>
      </w:r>
      <w:r>
        <w:rPr>
          <w:rFonts w:ascii="Times New Roman" w:hAnsi="Times New Roman" w:cs="Times New Roman"/>
          <w:sz w:val="24"/>
          <w:szCs w:val="24"/>
          <w:lang w:val="pt-BR"/>
        </w:rPr>
        <w:t>‘</w:t>
      </w:r>
      <w:r w:rsidRPr="001901DD">
        <w:rPr>
          <w:rFonts w:ascii="Times New Roman" w:hAnsi="Times New Roman" w:cs="Times New Roman"/>
          <w:sz w:val="24"/>
          <w:szCs w:val="24"/>
          <w:lang w:val="pt-BR"/>
        </w:rPr>
        <w:t xml:space="preserve">vida </w:t>
      </w:r>
      <w:r>
        <w:rPr>
          <w:rFonts w:ascii="Times New Roman" w:hAnsi="Times New Roman" w:cs="Times New Roman"/>
          <w:sz w:val="24"/>
          <w:szCs w:val="24"/>
          <w:lang w:val="pt-BR"/>
        </w:rPr>
        <w:t>feliz</w:t>
      </w:r>
      <w:r w:rsidRPr="001901DD">
        <w:rPr>
          <w:rFonts w:ascii="Times New Roman" w:hAnsi="Times New Roman" w:cs="Times New Roman"/>
          <w:sz w:val="24"/>
          <w:szCs w:val="24"/>
          <w:lang w:val="pt-BR"/>
        </w:rPr>
        <w:t xml:space="preserve"> vs. vida </w:t>
      </w:r>
      <w:r>
        <w:rPr>
          <w:rFonts w:ascii="Times New Roman" w:hAnsi="Times New Roman" w:cs="Times New Roman"/>
          <w:sz w:val="24"/>
          <w:szCs w:val="24"/>
          <w:lang w:val="pt-BR"/>
        </w:rPr>
        <w:t>triste’</w:t>
      </w:r>
      <w:r w:rsidRPr="001901DD">
        <w:rPr>
          <w:rFonts w:ascii="Times New Roman" w:hAnsi="Times New Roman" w:cs="Times New Roman"/>
          <w:sz w:val="24"/>
          <w:szCs w:val="24"/>
          <w:lang w:val="pt-BR"/>
        </w:rPr>
        <w:t>.</w:t>
      </w:r>
      <w:r w:rsidRPr="002E7E2A">
        <w:rPr>
          <w:rFonts w:ascii="Times New Roman" w:hAnsi="Times New Roman" w:cs="Times New Roman"/>
          <w:sz w:val="24"/>
          <w:szCs w:val="24"/>
          <w:lang w:val="pt-BR"/>
        </w:rPr>
        <w:t xml:space="preserve"> </w:t>
      </w:r>
    </w:p>
    <w:p w:rsidR="009E3A06" w:rsidRDefault="009E3A06" w:rsidP="009E3A06">
      <w:pPr>
        <w:widowControl w:val="0"/>
        <w:spacing w:after="0" w:line="240" w:lineRule="auto"/>
        <w:ind w:firstLine="709"/>
        <w:jc w:val="both"/>
        <w:rPr>
          <w:rFonts w:ascii="Times New Roman" w:hAnsi="Times New Roman" w:cs="Times New Roman"/>
          <w:sz w:val="24"/>
          <w:szCs w:val="24"/>
          <w:lang w:val="pt-BR" w:eastAsia="pt-BR"/>
        </w:rPr>
      </w:pPr>
      <w:r w:rsidRPr="002E7E2A">
        <w:rPr>
          <w:rFonts w:ascii="Times New Roman" w:hAnsi="Times New Roman" w:cs="Times New Roman"/>
          <w:sz w:val="24"/>
          <w:szCs w:val="24"/>
          <w:lang w:val="pt-BR"/>
        </w:rPr>
        <w:t xml:space="preserve">Na </w:t>
      </w:r>
      <w:r>
        <w:rPr>
          <w:rFonts w:ascii="Times New Roman" w:hAnsi="Times New Roman" w:cs="Times New Roman"/>
          <w:sz w:val="24"/>
          <w:szCs w:val="24"/>
          <w:lang w:val="pt-BR"/>
        </w:rPr>
        <w:t>coluna</w:t>
      </w:r>
      <w:r w:rsidRPr="002E7E2A">
        <w:rPr>
          <w:rFonts w:ascii="Times New Roman" w:hAnsi="Times New Roman" w:cs="Times New Roman"/>
          <w:sz w:val="24"/>
          <w:szCs w:val="24"/>
          <w:lang w:val="pt-BR"/>
        </w:rPr>
        <w:t xml:space="preserve"> central das Tabelas </w:t>
      </w:r>
      <w:r>
        <w:rPr>
          <w:rFonts w:ascii="Times New Roman" w:hAnsi="Times New Roman" w:cs="Times New Roman"/>
          <w:sz w:val="24"/>
          <w:szCs w:val="24"/>
          <w:lang w:val="pt-BR"/>
        </w:rPr>
        <w:t>3</w:t>
      </w:r>
      <w:r w:rsidRPr="002E7E2A">
        <w:rPr>
          <w:rFonts w:ascii="Times New Roman" w:hAnsi="Times New Roman" w:cs="Times New Roman"/>
          <w:sz w:val="24"/>
          <w:szCs w:val="24"/>
          <w:lang w:val="pt-BR"/>
        </w:rPr>
        <w:t xml:space="preserve"> e </w:t>
      </w:r>
      <w:r>
        <w:rPr>
          <w:rFonts w:ascii="Times New Roman" w:hAnsi="Times New Roman" w:cs="Times New Roman"/>
          <w:sz w:val="24"/>
          <w:szCs w:val="24"/>
          <w:lang w:val="pt-BR"/>
        </w:rPr>
        <w:t>4,</w:t>
      </w:r>
      <w:r w:rsidRPr="002E7E2A">
        <w:rPr>
          <w:rFonts w:ascii="Times New Roman" w:hAnsi="Times New Roman" w:cs="Times New Roman"/>
          <w:sz w:val="24"/>
          <w:szCs w:val="24"/>
          <w:lang w:val="pt-BR"/>
        </w:rPr>
        <w:t xml:space="preserve"> são apresentados os fatores da análise fatorial referentes a cada objeto</w:t>
      </w:r>
      <w:r>
        <w:rPr>
          <w:rFonts w:ascii="Times New Roman" w:hAnsi="Times New Roman" w:cs="Times New Roman"/>
          <w:sz w:val="24"/>
          <w:szCs w:val="24"/>
          <w:lang w:val="pt-BR"/>
        </w:rPr>
        <w:t xml:space="preserve"> acompanhados de sua polaridade, conforme avaliação procedida pelos participantes</w:t>
      </w:r>
      <w:r w:rsidRPr="002E7E2A">
        <w:rPr>
          <w:rFonts w:ascii="Times New Roman" w:hAnsi="Times New Roman" w:cs="Times New Roman"/>
          <w:sz w:val="24"/>
          <w:szCs w:val="24"/>
          <w:lang w:val="pt-BR"/>
        </w:rPr>
        <w:t>. Os elementos que constituem os fatores estão distribuídos de acordo com a dimensão a que pertencem (DE, DV e DA</w:t>
      </w:r>
      <w:r>
        <w:rPr>
          <w:rFonts w:ascii="Times New Roman" w:hAnsi="Times New Roman" w:cs="Times New Roman"/>
          <w:sz w:val="24"/>
          <w:szCs w:val="24"/>
          <w:lang w:val="pt-BR"/>
        </w:rPr>
        <w:t>), estando acompanhados de s</w:t>
      </w:r>
      <w:r w:rsidRPr="002E7E2A">
        <w:rPr>
          <w:rFonts w:ascii="Times New Roman" w:hAnsi="Times New Roman" w:cs="Times New Roman"/>
          <w:sz w:val="24"/>
          <w:szCs w:val="24"/>
          <w:lang w:val="pt-BR"/>
        </w:rPr>
        <w:t>u</w:t>
      </w:r>
      <w:r>
        <w:rPr>
          <w:rFonts w:ascii="Times New Roman" w:hAnsi="Times New Roman" w:cs="Times New Roman"/>
          <w:sz w:val="24"/>
          <w:szCs w:val="24"/>
          <w:lang w:val="pt-BR"/>
        </w:rPr>
        <w:t>as respectiva</w:t>
      </w:r>
      <w:r w:rsidRPr="002E7E2A">
        <w:rPr>
          <w:rFonts w:ascii="Times New Roman" w:hAnsi="Times New Roman" w:cs="Times New Roman"/>
          <w:sz w:val="24"/>
          <w:szCs w:val="24"/>
          <w:lang w:val="pt-BR"/>
        </w:rPr>
        <w:t>s cargas fatoriais. À esquerda constam os resultados relativos ao rural</w:t>
      </w:r>
      <w:r>
        <w:rPr>
          <w:rFonts w:ascii="Times New Roman" w:hAnsi="Times New Roman" w:cs="Times New Roman"/>
          <w:sz w:val="24"/>
          <w:szCs w:val="24"/>
          <w:lang w:val="pt-BR"/>
        </w:rPr>
        <w:t>, avaliados como positivos pelos participantes,</w:t>
      </w:r>
      <w:r w:rsidRPr="002E7E2A">
        <w:rPr>
          <w:rFonts w:ascii="Times New Roman" w:hAnsi="Times New Roman" w:cs="Times New Roman"/>
          <w:sz w:val="24"/>
          <w:szCs w:val="24"/>
          <w:lang w:val="pt-BR"/>
        </w:rPr>
        <w:t xml:space="preserve"> e à direita os relacionados à cidade</w:t>
      </w:r>
      <w:r>
        <w:rPr>
          <w:rFonts w:ascii="Times New Roman" w:hAnsi="Times New Roman" w:cs="Times New Roman"/>
          <w:sz w:val="24"/>
          <w:szCs w:val="24"/>
          <w:lang w:val="pt-BR"/>
        </w:rPr>
        <w:t>, considerados negativos pelos membros da comunidade rural</w:t>
      </w:r>
      <w:r w:rsidRPr="002E7E2A">
        <w:rPr>
          <w:rFonts w:ascii="Times New Roman" w:hAnsi="Times New Roman" w:cs="Times New Roman"/>
          <w:sz w:val="24"/>
          <w:szCs w:val="24"/>
          <w:lang w:val="pt-BR"/>
        </w:rPr>
        <w:t xml:space="preserve">. </w:t>
      </w:r>
      <w:r>
        <w:rPr>
          <w:rFonts w:ascii="Times New Roman" w:hAnsi="Times New Roman" w:cs="Times New Roman"/>
          <w:sz w:val="24"/>
          <w:szCs w:val="24"/>
          <w:lang w:val="pt-BR"/>
        </w:rPr>
        <w:t>Na Tabela 3</w:t>
      </w:r>
      <w:r w:rsidR="00F114FA">
        <w:rPr>
          <w:rFonts w:ascii="Times New Roman" w:hAnsi="Times New Roman" w:cs="Times New Roman"/>
          <w:sz w:val="24"/>
          <w:szCs w:val="24"/>
          <w:lang w:val="pt-BR"/>
        </w:rPr>
        <w:t>,</w:t>
      </w:r>
      <w:r>
        <w:rPr>
          <w:rFonts w:ascii="Times New Roman" w:hAnsi="Times New Roman" w:cs="Times New Roman"/>
          <w:sz w:val="24"/>
          <w:szCs w:val="24"/>
          <w:lang w:val="pt-BR"/>
        </w:rPr>
        <w:t xml:space="preserve"> são apresentados os eixos temáticos </w:t>
      </w:r>
      <w:r w:rsidRPr="001901DD">
        <w:rPr>
          <w:rFonts w:ascii="Times New Roman" w:hAnsi="Times New Roman" w:cs="Times New Roman"/>
          <w:sz w:val="24"/>
          <w:szCs w:val="24"/>
          <w:lang w:val="pt-BR"/>
        </w:rPr>
        <w:t xml:space="preserve">(1) </w:t>
      </w:r>
      <w:r>
        <w:rPr>
          <w:rFonts w:ascii="Times New Roman" w:hAnsi="Times New Roman" w:cs="Times New Roman"/>
          <w:sz w:val="24"/>
          <w:szCs w:val="24"/>
          <w:lang w:val="pt-BR"/>
        </w:rPr>
        <w:t>‘</w:t>
      </w:r>
      <w:r w:rsidRPr="001901DD">
        <w:rPr>
          <w:rFonts w:ascii="Times New Roman" w:hAnsi="Times New Roman" w:cs="Times New Roman"/>
          <w:sz w:val="24"/>
          <w:szCs w:val="24"/>
          <w:lang w:val="pt-BR"/>
        </w:rPr>
        <w:t>autossustentabilidade vs. modo de produção capitalista</w:t>
      </w:r>
      <w:r>
        <w:rPr>
          <w:rFonts w:ascii="Times New Roman" w:hAnsi="Times New Roman" w:cs="Times New Roman"/>
          <w:sz w:val="24"/>
          <w:szCs w:val="24"/>
          <w:lang w:val="pt-BR"/>
        </w:rPr>
        <w:t>’ e</w:t>
      </w:r>
      <w:r w:rsidRPr="001901DD">
        <w:rPr>
          <w:rFonts w:ascii="Times New Roman" w:hAnsi="Times New Roman" w:cs="Times New Roman"/>
          <w:sz w:val="24"/>
          <w:szCs w:val="24"/>
          <w:lang w:val="pt-BR"/>
        </w:rPr>
        <w:t xml:space="preserve"> (2) </w:t>
      </w:r>
      <w:r>
        <w:rPr>
          <w:rFonts w:ascii="Times New Roman" w:hAnsi="Times New Roman" w:cs="Times New Roman"/>
          <w:sz w:val="24"/>
          <w:szCs w:val="24"/>
          <w:lang w:val="pt-BR"/>
        </w:rPr>
        <w:t>‘</w:t>
      </w:r>
      <w:r w:rsidRPr="001901DD">
        <w:rPr>
          <w:rFonts w:ascii="Times New Roman" w:hAnsi="Times New Roman" w:cs="Times New Roman"/>
          <w:sz w:val="24"/>
          <w:szCs w:val="24"/>
          <w:lang w:val="pt-BR"/>
        </w:rPr>
        <w:t>igualdade</w:t>
      </w:r>
      <w:r>
        <w:rPr>
          <w:rFonts w:ascii="Times New Roman" w:hAnsi="Times New Roman" w:cs="Times New Roman"/>
          <w:sz w:val="24"/>
          <w:szCs w:val="24"/>
          <w:lang w:val="pt-BR"/>
        </w:rPr>
        <w:t xml:space="preserve"> vs. desigualdade’</w:t>
      </w:r>
      <w:r w:rsidRPr="001901DD">
        <w:rPr>
          <w:rFonts w:ascii="Times New Roman" w:hAnsi="Times New Roman" w:cs="Times New Roman"/>
          <w:sz w:val="24"/>
          <w:szCs w:val="24"/>
          <w:lang w:val="pt-BR"/>
        </w:rPr>
        <w:t xml:space="preserve">, </w:t>
      </w:r>
      <w:r>
        <w:rPr>
          <w:rFonts w:ascii="Times New Roman" w:hAnsi="Times New Roman" w:cs="Times New Roman"/>
          <w:sz w:val="24"/>
          <w:szCs w:val="24"/>
          <w:lang w:val="pt-BR"/>
        </w:rPr>
        <w:t>e</w:t>
      </w:r>
      <w:r w:rsidR="00F114FA">
        <w:rPr>
          <w:rFonts w:ascii="Times New Roman" w:hAnsi="Times New Roman" w:cs="Times New Roman"/>
          <w:sz w:val="24"/>
          <w:szCs w:val="24"/>
          <w:lang w:val="pt-BR"/>
        </w:rPr>
        <w:t>,</w:t>
      </w:r>
      <w:r>
        <w:rPr>
          <w:rFonts w:ascii="Times New Roman" w:hAnsi="Times New Roman" w:cs="Times New Roman"/>
          <w:sz w:val="24"/>
          <w:szCs w:val="24"/>
          <w:lang w:val="pt-BR"/>
        </w:rPr>
        <w:t xml:space="preserve"> na Tabela 4</w:t>
      </w:r>
      <w:r w:rsidR="00F114FA">
        <w:rPr>
          <w:rFonts w:ascii="Times New Roman" w:hAnsi="Times New Roman" w:cs="Times New Roman"/>
          <w:sz w:val="24"/>
          <w:szCs w:val="24"/>
          <w:lang w:val="pt-BR"/>
        </w:rPr>
        <w:t>,</w:t>
      </w:r>
      <w:r>
        <w:rPr>
          <w:rFonts w:ascii="Times New Roman" w:hAnsi="Times New Roman" w:cs="Times New Roman"/>
          <w:sz w:val="24"/>
          <w:szCs w:val="24"/>
          <w:lang w:val="pt-BR"/>
        </w:rPr>
        <w:t xml:space="preserve"> os eixos temáticos </w:t>
      </w:r>
      <w:r w:rsidRPr="001901DD">
        <w:rPr>
          <w:rFonts w:ascii="Times New Roman" w:hAnsi="Times New Roman" w:cs="Times New Roman"/>
          <w:sz w:val="24"/>
          <w:szCs w:val="24"/>
          <w:lang w:val="pt-BR"/>
        </w:rPr>
        <w:t xml:space="preserve">(3) </w:t>
      </w:r>
      <w:r>
        <w:rPr>
          <w:rFonts w:ascii="Times New Roman" w:hAnsi="Times New Roman" w:cs="Times New Roman"/>
          <w:sz w:val="24"/>
          <w:szCs w:val="24"/>
          <w:lang w:val="pt-BR"/>
        </w:rPr>
        <w:t>‘</w:t>
      </w:r>
      <w:r w:rsidRPr="001901DD">
        <w:rPr>
          <w:rFonts w:ascii="Times New Roman" w:hAnsi="Times New Roman" w:cs="Times New Roman"/>
          <w:sz w:val="24"/>
          <w:szCs w:val="24"/>
          <w:lang w:val="pt-BR"/>
        </w:rPr>
        <w:t>familiaridade vs. não familiaridade</w:t>
      </w:r>
      <w:r>
        <w:rPr>
          <w:rFonts w:ascii="Times New Roman" w:hAnsi="Times New Roman" w:cs="Times New Roman"/>
          <w:sz w:val="24"/>
          <w:szCs w:val="24"/>
          <w:lang w:val="pt-BR"/>
        </w:rPr>
        <w:t>’</w:t>
      </w:r>
      <w:r w:rsidRPr="001901DD">
        <w:rPr>
          <w:rFonts w:ascii="Times New Roman" w:hAnsi="Times New Roman" w:cs="Times New Roman"/>
          <w:sz w:val="24"/>
          <w:szCs w:val="24"/>
          <w:lang w:val="pt-BR"/>
        </w:rPr>
        <w:t xml:space="preserve"> e (4) </w:t>
      </w:r>
      <w:r>
        <w:rPr>
          <w:rFonts w:ascii="Times New Roman" w:hAnsi="Times New Roman" w:cs="Times New Roman"/>
          <w:sz w:val="24"/>
          <w:szCs w:val="24"/>
          <w:lang w:val="pt-BR"/>
        </w:rPr>
        <w:t>‘</w:t>
      </w:r>
      <w:r w:rsidRPr="001901DD">
        <w:rPr>
          <w:rFonts w:ascii="Times New Roman" w:hAnsi="Times New Roman" w:cs="Times New Roman"/>
          <w:sz w:val="24"/>
          <w:szCs w:val="24"/>
          <w:lang w:val="pt-BR"/>
        </w:rPr>
        <w:t xml:space="preserve">vida </w:t>
      </w:r>
      <w:r>
        <w:rPr>
          <w:rFonts w:ascii="Times New Roman" w:hAnsi="Times New Roman" w:cs="Times New Roman"/>
          <w:sz w:val="24"/>
          <w:szCs w:val="24"/>
          <w:lang w:val="pt-BR"/>
        </w:rPr>
        <w:t>feliz</w:t>
      </w:r>
      <w:r w:rsidRPr="001901DD">
        <w:rPr>
          <w:rFonts w:ascii="Times New Roman" w:hAnsi="Times New Roman" w:cs="Times New Roman"/>
          <w:sz w:val="24"/>
          <w:szCs w:val="24"/>
          <w:lang w:val="pt-BR"/>
        </w:rPr>
        <w:t xml:space="preserve"> vs. vida </w:t>
      </w:r>
      <w:r>
        <w:rPr>
          <w:rFonts w:ascii="Times New Roman" w:hAnsi="Times New Roman" w:cs="Times New Roman"/>
          <w:sz w:val="24"/>
          <w:szCs w:val="24"/>
          <w:lang w:val="pt-BR"/>
        </w:rPr>
        <w:t>triste’.</w:t>
      </w:r>
    </w:p>
    <w:p w:rsidR="009E3A06" w:rsidRPr="002E7E2A" w:rsidRDefault="009E3A06" w:rsidP="009E3A06">
      <w:pPr>
        <w:widowControl w:val="0"/>
        <w:spacing w:after="0" w:line="240" w:lineRule="auto"/>
        <w:ind w:right="29" w:firstLine="708"/>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4A0CDD">
        <w:rPr>
          <w:rFonts w:ascii="Times New Roman" w:hAnsi="Times New Roman" w:cs="Times New Roman"/>
          <w:sz w:val="24"/>
          <w:szCs w:val="24"/>
          <w:lang w:val="pt-BR"/>
        </w:rPr>
        <w:t xml:space="preserve"> eixo</w:t>
      </w:r>
      <w:r>
        <w:rPr>
          <w:rFonts w:ascii="Times New Roman" w:hAnsi="Times New Roman" w:cs="Times New Roman"/>
          <w:sz w:val="24"/>
          <w:szCs w:val="24"/>
          <w:lang w:val="pt-BR"/>
        </w:rPr>
        <w:t xml:space="preserve"> temático 1, ‘a</w:t>
      </w:r>
      <w:r w:rsidRPr="004A0CDD">
        <w:rPr>
          <w:rFonts w:ascii="Times New Roman" w:hAnsi="Times New Roman" w:cs="Times New Roman"/>
          <w:sz w:val="24"/>
          <w:szCs w:val="24"/>
          <w:lang w:val="pt-BR"/>
        </w:rPr>
        <w:t>utossustentabilidade vs. modo de produção</w:t>
      </w:r>
      <w:r w:rsidRPr="002E7E2A">
        <w:rPr>
          <w:rFonts w:ascii="Times New Roman" w:hAnsi="Times New Roman" w:cs="Times New Roman"/>
          <w:sz w:val="24"/>
          <w:szCs w:val="24"/>
          <w:lang w:val="pt-BR"/>
        </w:rPr>
        <w:t xml:space="preserve"> capitalista</w:t>
      </w:r>
      <w:r>
        <w:rPr>
          <w:rFonts w:ascii="Times New Roman" w:hAnsi="Times New Roman" w:cs="Times New Roman"/>
          <w:sz w:val="24"/>
          <w:szCs w:val="24"/>
          <w:lang w:val="pt-BR"/>
        </w:rPr>
        <w:t>’, é composto pelos fatores ‘</w:t>
      </w:r>
      <w:r w:rsidRPr="00916DC9">
        <w:rPr>
          <w:rFonts w:ascii="Times New Roman" w:hAnsi="Times New Roman" w:cs="Times New Roman"/>
          <w:sz w:val="24"/>
          <w:szCs w:val="24"/>
          <w:lang w:val="pt-BR"/>
        </w:rPr>
        <w:t>preservação da natureza</w:t>
      </w:r>
      <w:r>
        <w:rPr>
          <w:rFonts w:ascii="Times New Roman" w:hAnsi="Times New Roman" w:cs="Times New Roman"/>
          <w:sz w:val="24"/>
          <w:szCs w:val="24"/>
          <w:lang w:val="pt-BR"/>
        </w:rPr>
        <w:t>’, ‘</w:t>
      </w:r>
      <w:r w:rsidRPr="00916DC9">
        <w:rPr>
          <w:rFonts w:ascii="Times New Roman" w:hAnsi="Times New Roman" w:cs="Times New Roman"/>
          <w:sz w:val="24"/>
          <w:szCs w:val="24"/>
          <w:lang w:val="pt-BR"/>
        </w:rPr>
        <w:t>vida saudável</w:t>
      </w:r>
      <w:r>
        <w:rPr>
          <w:rFonts w:ascii="Times New Roman" w:hAnsi="Times New Roman" w:cs="Times New Roman"/>
          <w:sz w:val="24"/>
          <w:szCs w:val="24"/>
          <w:lang w:val="pt-BR"/>
        </w:rPr>
        <w:t>’ e ‘</w:t>
      </w:r>
      <w:r w:rsidRPr="00916DC9">
        <w:rPr>
          <w:rFonts w:ascii="Times New Roman" w:hAnsi="Times New Roman" w:cs="Times New Roman"/>
          <w:sz w:val="24"/>
          <w:szCs w:val="24"/>
          <w:lang w:val="pt-BR"/>
        </w:rPr>
        <w:t>consumo autossustentável</w:t>
      </w:r>
      <w:r>
        <w:rPr>
          <w:rFonts w:ascii="Times New Roman" w:hAnsi="Times New Roman" w:cs="Times New Roman"/>
          <w:sz w:val="24"/>
          <w:szCs w:val="24"/>
          <w:lang w:val="pt-BR"/>
        </w:rPr>
        <w:t>’ (relativos ao rural) e pelos fatores ‘</w:t>
      </w:r>
      <w:r w:rsidRPr="00916DC9">
        <w:rPr>
          <w:rFonts w:ascii="Times New Roman" w:hAnsi="Times New Roman" w:cs="Times New Roman"/>
          <w:sz w:val="24"/>
          <w:szCs w:val="24"/>
          <w:lang w:val="pt-BR"/>
        </w:rPr>
        <w:t>destruição da natureza</w:t>
      </w:r>
      <w:r>
        <w:rPr>
          <w:rFonts w:ascii="Times New Roman" w:hAnsi="Times New Roman" w:cs="Times New Roman"/>
          <w:sz w:val="24"/>
          <w:szCs w:val="24"/>
          <w:lang w:val="pt-BR"/>
        </w:rPr>
        <w:t>’, ‘</w:t>
      </w:r>
      <w:r w:rsidRPr="00916DC9">
        <w:rPr>
          <w:rFonts w:ascii="Times New Roman" w:hAnsi="Times New Roman" w:cs="Times New Roman"/>
          <w:sz w:val="24"/>
          <w:szCs w:val="24"/>
          <w:lang w:val="pt-BR"/>
        </w:rPr>
        <w:t>consumismo</w:t>
      </w:r>
      <w:r>
        <w:rPr>
          <w:rFonts w:ascii="Times New Roman" w:hAnsi="Times New Roman" w:cs="Times New Roman"/>
          <w:sz w:val="24"/>
          <w:szCs w:val="24"/>
          <w:lang w:val="pt-BR"/>
        </w:rPr>
        <w:t>’</w:t>
      </w:r>
      <w:r w:rsidRPr="00916DC9">
        <w:rPr>
          <w:rFonts w:ascii="Times New Roman" w:hAnsi="Times New Roman" w:cs="Times New Roman"/>
          <w:sz w:val="24"/>
          <w:szCs w:val="24"/>
          <w:lang w:val="pt-BR"/>
        </w:rPr>
        <w:t xml:space="preserve"> </w:t>
      </w:r>
      <w:r>
        <w:rPr>
          <w:rFonts w:ascii="Times New Roman" w:hAnsi="Times New Roman" w:cs="Times New Roman"/>
          <w:sz w:val="24"/>
          <w:szCs w:val="24"/>
          <w:lang w:val="pt-BR"/>
        </w:rPr>
        <w:t>e ‘</w:t>
      </w:r>
      <w:r w:rsidRPr="00916DC9">
        <w:rPr>
          <w:rFonts w:ascii="Times New Roman" w:hAnsi="Times New Roman" w:cs="Times New Roman"/>
          <w:sz w:val="24"/>
          <w:szCs w:val="24"/>
          <w:lang w:val="pt-BR"/>
        </w:rPr>
        <w:t>trabalho subordinado</w:t>
      </w:r>
      <w:r>
        <w:rPr>
          <w:rFonts w:ascii="Times New Roman" w:hAnsi="Times New Roman" w:cs="Times New Roman"/>
          <w:sz w:val="24"/>
          <w:szCs w:val="24"/>
          <w:lang w:val="pt-BR"/>
        </w:rPr>
        <w:t>’ (relacionados à cidade). No conteúdo em análise, denota-se a</w:t>
      </w:r>
      <w:r w:rsidRPr="002E7E2A">
        <w:rPr>
          <w:rFonts w:ascii="Times New Roman" w:hAnsi="Times New Roman" w:cs="Times New Roman"/>
          <w:sz w:val="24"/>
          <w:szCs w:val="24"/>
          <w:lang w:val="pt-BR"/>
        </w:rPr>
        <w:t xml:space="preserve"> segurança </w:t>
      </w:r>
      <w:r>
        <w:rPr>
          <w:rFonts w:ascii="Times New Roman" w:hAnsi="Times New Roman" w:cs="Times New Roman"/>
          <w:sz w:val="24"/>
          <w:szCs w:val="24"/>
          <w:lang w:val="pt-BR"/>
        </w:rPr>
        <w:t>e</w:t>
      </w:r>
      <w:r w:rsidRPr="002E7E2A">
        <w:rPr>
          <w:rFonts w:ascii="Times New Roman" w:hAnsi="Times New Roman" w:cs="Times New Roman"/>
          <w:sz w:val="24"/>
          <w:szCs w:val="24"/>
          <w:lang w:val="pt-BR"/>
        </w:rPr>
        <w:t xml:space="preserve"> domínio sobre a </w:t>
      </w:r>
      <w:r>
        <w:rPr>
          <w:rFonts w:ascii="Times New Roman" w:hAnsi="Times New Roman" w:cs="Times New Roman"/>
          <w:sz w:val="24"/>
          <w:szCs w:val="24"/>
          <w:lang w:val="pt-BR"/>
        </w:rPr>
        <w:t>criação</w:t>
      </w:r>
      <w:r w:rsidRPr="002E7E2A">
        <w:rPr>
          <w:rFonts w:ascii="Times New Roman" w:hAnsi="Times New Roman" w:cs="Times New Roman"/>
          <w:sz w:val="24"/>
          <w:szCs w:val="24"/>
          <w:lang w:val="pt-BR"/>
        </w:rPr>
        <w:t xml:space="preserve"> dos recursos essenciais à vida através da atividade agrícola e os recursos naturais disponíveis</w:t>
      </w:r>
      <w:r>
        <w:rPr>
          <w:rFonts w:ascii="Times New Roman" w:hAnsi="Times New Roman" w:cs="Times New Roman"/>
          <w:sz w:val="24"/>
          <w:szCs w:val="24"/>
          <w:lang w:val="pt-BR"/>
        </w:rPr>
        <w:t>, que</w:t>
      </w:r>
      <w:r w:rsidRPr="002E7E2A">
        <w:rPr>
          <w:rFonts w:ascii="Times New Roman" w:hAnsi="Times New Roman" w:cs="Times New Roman"/>
          <w:sz w:val="24"/>
          <w:szCs w:val="24"/>
          <w:lang w:val="pt-BR"/>
        </w:rPr>
        <w:t xml:space="preserve"> oferecem qualidade de vida aos moradores da comunidade</w:t>
      </w:r>
      <w:r>
        <w:rPr>
          <w:rFonts w:ascii="Times New Roman" w:hAnsi="Times New Roman" w:cs="Times New Roman"/>
          <w:sz w:val="24"/>
          <w:szCs w:val="24"/>
          <w:lang w:val="pt-BR"/>
        </w:rPr>
        <w:t>.</w:t>
      </w:r>
      <w:r w:rsidRPr="002E7E2A">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Os </w:t>
      </w:r>
      <w:r w:rsidRPr="002E7E2A">
        <w:rPr>
          <w:rFonts w:ascii="Times New Roman" w:hAnsi="Times New Roman" w:cs="Times New Roman"/>
          <w:sz w:val="24"/>
          <w:szCs w:val="24"/>
          <w:lang w:val="pt-BR"/>
        </w:rPr>
        <w:t xml:space="preserve">sentimentos de alegria e </w:t>
      </w:r>
      <w:r>
        <w:rPr>
          <w:rFonts w:ascii="Times New Roman" w:hAnsi="Times New Roman" w:cs="Times New Roman"/>
          <w:sz w:val="24"/>
          <w:szCs w:val="24"/>
          <w:lang w:val="pt-BR"/>
        </w:rPr>
        <w:t xml:space="preserve">de </w:t>
      </w:r>
      <w:r w:rsidRPr="002E7E2A">
        <w:rPr>
          <w:rFonts w:ascii="Times New Roman" w:hAnsi="Times New Roman" w:cs="Times New Roman"/>
          <w:sz w:val="24"/>
          <w:szCs w:val="24"/>
          <w:lang w:val="pt-BR"/>
        </w:rPr>
        <w:t xml:space="preserve">felicidade </w:t>
      </w:r>
      <w:r>
        <w:rPr>
          <w:rFonts w:ascii="Times New Roman" w:hAnsi="Times New Roman" w:cs="Times New Roman"/>
          <w:sz w:val="24"/>
          <w:szCs w:val="24"/>
          <w:lang w:val="pt-BR"/>
        </w:rPr>
        <w:t>estão associados a essa imagem do</w:t>
      </w:r>
      <w:r w:rsidRPr="002E7E2A">
        <w:rPr>
          <w:rFonts w:ascii="Times New Roman" w:hAnsi="Times New Roman" w:cs="Times New Roman"/>
          <w:sz w:val="24"/>
          <w:szCs w:val="24"/>
          <w:lang w:val="pt-BR"/>
        </w:rPr>
        <w:t xml:space="preserve"> rural sustentável. A imagem de um território sem natureza e de consumismo acelerado na cidade, não foi associada à dimensão afetiva. Destaca-se neste conjunto de dados a presença dos valores opondo a sustentabilidade rural à ideia do urbano capitalista. </w:t>
      </w:r>
    </w:p>
    <w:p w:rsidR="009E3A06" w:rsidRDefault="009E3A06" w:rsidP="009E3A06">
      <w:pPr>
        <w:widowControl w:val="0"/>
        <w:tabs>
          <w:tab w:val="left" w:pos="2685"/>
        </w:tabs>
        <w:spacing w:after="0" w:line="240" w:lineRule="auto"/>
        <w:ind w:right="27" w:firstLine="708"/>
        <w:jc w:val="both"/>
        <w:rPr>
          <w:rFonts w:ascii="Times New Roman" w:hAnsi="Times New Roman" w:cs="Times New Roman"/>
          <w:sz w:val="24"/>
          <w:szCs w:val="24"/>
          <w:lang w:val="pt-BR"/>
        </w:rPr>
      </w:pPr>
      <w:r w:rsidRPr="004A0CDD">
        <w:rPr>
          <w:rFonts w:ascii="Times New Roman" w:hAnsi="Times New Roman" w:cs="Times New Roman"/>
          <w:sz w:val="24"/>
          <w:szCs w:val="24"/>
          <w:lang w:val="pt-BR"/>
        </w:rPr>
        <w:t>O tema da justiça socia</w:t>
      </w:r>
      <w:r>
        <w:rPr>
          <w:rFonts w:ascii="Times New Roman" w:hAnsi="Times New Roman" w:cs="Times New Roman"/>
          <w:sz w:val="24"/>
          <w:szCs w:val="24"/>
          <w:lang w:val="pt-BR"/>
        </w:rPr>
        <w:t>l, ainda na Tabela 3</w:t>
      </w:r>
      <w:r w:rsidRPr="004A0CDD">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conforme eixo temático 2 (‘igualdade vs. desigualdade’), </w:t>
      </w:r>
      <w:r w:rsidRPr="004A0CDD">
        <w:rPr>
          <w:rFonts w:ascii="Times New Roman" w:hAnsi="Times New Roman" w:cs="Times New Roman"/>
          <w:sz w:val="24"/>
          <w:szCs w:val="24"/>
          <w:lang w:val="pt-BR"/>
        </w:rPr>
        <w:t>focaliza as assimetrias sociais na cidade em</w:t>
      </w:r>
      <w:r w:rsidRPr="002E7E2A">
        <w:rPr>
          <w:rFonts w:ascii="Times New Roman" w:hAnsi="Times New Roman" w:cs="Times New Roman"/>
          <w:sz w:val="24"/>
          <w:szCs w:val="24"/>
          <w:lang w:val="pt-BR"/>
        </w:rPr>
        <w:t xml:space="preserve"> contraste com a solidariedade e a comunalidade </w:t>
      </w:r>
      <w:r>
        <w:rPr>
          <w:rFonts w:ascii="Times New Roman" w:hAnsi="Times New Roman" w:cs="Times New Roman"/>
          <w:sz w:val="24"/>
          <w:szCs w:val="24"/>
          <w:lang w:val="pt-BR"/>
        </w:rPr>
        <w:t xml:space="preserve">percebidas </w:t>
      </w:r>
      <w:r w:rsidRPr="002E7E2A">
        <w:rPr>
          <w:rFonts w:ascii="Times New Roman" w:hAnsi="Times New Roman" w:cs="Times New Roman"/>
          <w:sz w:val="24"/>
          <w:szCs w:val="24"/>
          <w:lang w:val="pt-BR"/>
        </w:rPr>
        <w:t xml:space="preserve">no campo, as quais permitem a equalização na distribuição dos recursos internos, segundo a perspectiva dos participantes. </w:t>
      </w:r>
      <w:r>
        <w:rPr>
          <w:rFonts w:ascii="Times New Roman" w:hAnsi="Times New Roman" w:cs="Times New Roman"/>
          <w:sz w:val="24"/>
          <w:szCs w:val="24"/>
          <w:lang w:val="pt-BR"/>
        </w:rPr>
        <w:t xml:space="preserve">Compõem esse eixo os fatores ‘igualdade’ e ‘comunidade’ (referente ao rural) e ‘desigualdade’, ‘poder interno desigual’, ‘injustiça com o rural’, ‘serviços/recursos’ e ‘individualismo’ (para a cidade). </w:t>
      </w:r>
      <w:r w:rsidRPr="002E7E2A">
        <w:rPr>
          <w:rFonts w:ascii="Times New Roman" w:hAnsi="Times New Roman" w:cs="Times New Roman"/>
          <w:sz w:val="24"/>
          <w:szCs w:val="24"/>
          <w:lang w:val="pt-BR"/>
        </w:rPr>
        <w:t>A ideia de desigualdade na cidade, constituída a partir da imagem da pobreza e da associação dos citadinos a pessoas ruins, mobiliza as três dimensões identitárias sustentada</w:t>
      </w:r>
      <w:r>
        <w:rPr>
          <w:rFonts w:ascii="Times New Roman" w:hAnsi="Times New Roman" w:cs="Times New Roman"/>
          <w:sz w:val="24"/>
          <w:szCs w:val="24"/>
          <w:lang w:val="pt-BR"/>
        </w:rPr>
        <w:t>s</w:t>
      </w:r>
      <w:r w:rsidRPr="002E7E2A">
        <w:rPr>
          <w:rFonts w:ascii="Times New Roman" w:hAnsi="Times New Roman" w:cs="Times New Roman"/>
          <w:sz w:val="24"/>
          <w:szCs w:val="24"/>
          <w:lang w:val="pt-BR"/>
        </w:rPr>
        <w:t xml:space="preserve"> por valores como individualismo e falta de justiça social, o que provoca tristeza, afastamento (não gosto) e sentimento</w:t>
      </w:r>
      <w:r>
        <w:rPr>
          <w:rFonts w:ascii="Times New Roman" w:hAnsi="Times New Roman" w:cs="Times New Roman"/>
          <w:sz w:val="24"/>
          <w:szCs w:val="24"/>
          <w:lang w:val="pt-BR"/>
        </w:rPr>
        <w:t>s</w:t>
      </w:r>
      <w:r w:rsidRPr="002E7E2A">
        <w:rPr>
          <w:rFonts w:ascii="Times New Roman" w:hAnsi="Times New Roman" w:cs="Times New Roman"/>
          <w:sz w:val="24"/>
          <w:szCs w:val="24"/>
          <w:lang w:val="pt-BR"/>
        </w:rPr>
        <w:t xml:space="preserve"> de preocupação </w:t>
      </w:r>
      <w:r>
        <w:rPr>
          <w:rFonts w:ascii="Times New Roman" w:hAnsi="Times New Roman" w:cs="Times New Roman"/>
          <w:sz w:val="24"/>
          <w:szCs w:val="24"/>
          <w:lang w:val="pt-BR"/>
        </w:rPr>
        <w:t xml:space="preserve">e de injustiça </w:t>
      </w:r>
      <w:r w:rsidRPr="002E7E2A">
        <w:rPr>
          <w:rFonts w:ascii="Times New Roman" w:hAnsi="Times New Roman" w:cs="Times New Roman"/>
          <w:sz w:val="24"/>
          <w:szCs w:val="24"/>
          <w:lang w:val="pt-BR"/>
        </w:rPr>
        <w:t>nos membros do grupo</w:t>
      </w:r>
      <w:r>
        <w:rPr>
          <w:rFonts w:ascii="Times New Roman" w:hAnsi="Times New Roman" w:cs="Times New Roman"/>
          <w:sz w:val="24"/>
          <w:szCs w:val="24"/>
          <w:lang w:val="pt-BR"/>
        </w:rPr>
        <w:t>.</w:t>
      </w:r>
      <w:r w:rsidRPr="002E7E2A">
        <w:rPr>
          <w:rFonts w:ascii="Times New Roman" w:hAnsi="Times New Roman" w:cs="Times New Roman"/>
          <w:sz w:val="24"/>
          <w:szCs w:val="24"/>
          <w:lang w:val="pt-BR"/>
        </w:rPr>
        <w:t xml:space="preserve"> </w:t>
      </w:r>
      <w:r>
        <w:rPr>
          <w:rFonts w:ascii="Times New Roman" w:hAnsi="Times New Roman" w:cs="Times New Roman"/>
          <w:sz w:val="24"/>
          <w:szCs w:val="24"/>
          <w:lang w:val="pt-BR"/>
        </w:rPr>
        <w:t>N</w:t>
      </w:r>
      <w:r w:rsidRPr="002E7E2A">
        <w:rPr>
          <w:rFonts w:ascii="Times New Roman" w:hAnsi="Times New Roman" w:cs="Times New Roman"/>
          <w:sz w:val="24"/>
          <w:szCs w:val="24"/>
          <w:lang w:val="pt-BR"/>
        </w:rPr>
        <w:t>a dimensão afetiva do rural</w:t>
      </w:r>
      <w:r>
        <w:rPr>
          <w:rFonts w:ascii="Times New Roman" w:hAnsi="Times New Roman" w:cs="Times New Roman"/>
          <w:sz w:val="24"/>
          <w:szCs w:val="24"/>
          <w:lang w:val="pt-BR"/>
        </w:rPr>
        <w:t>, por sua vez,</w:t>
      </w:r>
      <w:r w:rsidRPr="002E7E2A">
        <w:rPr>
          <w:rFonts w:ascii="Times New Roman" w:hAnsi="Times New Roman" w:cs="Times New Roman"/>
          <w:sz w:val="24"/>
          <w:szCs w:val="24"/>
          <w:lang w:val="pt-BR"/>
        </w:rPr>
        <w:t xml:space="preserve"> apresenta-se o bem</w:t>
      </w:r>
      <w:r w:rsidRPr="00010164">
        <w:rPr>
          <w:rFonts w:ascii="Times New Roman" w:hAnsi="Times New Roman" w:cs="Times New Roman"/>
          <w:sz w:val="24"/>
          <w:szCs w:val="24"/>
          <w:lang w:val="pt-BR"/>
        </w:rPr>
        <w:t xml:space="preserve">-estar associado à condição de igualdade. Ainda nesse eixo temático, os fatores ‘injustiça com o rural’ e ‘serviços/recursos’ revelam a apreciação negativa dos participantes em relação à concentração de recursos necessários à população rural, tais como hospitais, bancos, cartórios, lojas e farmácias, utilizados cotidianamente pelos integrantes do grupo rural, mas que estão concentrados no território urbano, o que acaba sendo visto como injusto </w:t>
      </w:r>
      <w:r>
        <w:rPr>
          <w:rFonts w:ascii="Times New Roman" w:hAnsi="Times New Roman" w:cs="Times New Roman"/>
          <w:sz w:val="24"/>
          <w:szCs w:val="24"/>
          <w:lang w:val="pt-BR"/>
        </w:rPr>
        <w:t>por eles.</w:t>
      </w:r>
    </w:p>
    <w:p w:rsidR="009E3A06" w:rsidRDefault="006734D6" w:rsidP="001A6FFC">
      <w:pPr>
        <w:widowControl w:val="0"/>
        <w:spacing w:after="0" w:line="240" w:lineRule="auto"/>
        <w:ind w:right="29" w:firstLine="708"/>
        <w:jc w:val="both"/>
        <w:rPr>
          <w:rFonts w:ascii="Times New Roman" w:hAnsi="Times New Roman" w:cs="Times New Roman"/>
          <w:sz w:val="24"/>
          <w:szCs w:val="24"/>
          <w:lang w:val="pt-BR"/>
        </w:rPr>
      </w:pPr>
      <w:r>
        <w:rPr>
          <w:rFonts w:ascii="Times New Roman" w:hAnsi="Times New Roman" w:cs="Times New Roman"/>
          <w:sz w:val="24"/>
          <w:szCs w:val="24"/>
          <w:lang w:val="pt-BR"/>
        </w:rPr>
        <w:t>Na esfera do d</w:t>
      </w:r>
      <w:r w:rsidRPr="004A0CDD">
        <w:rPr>
          <w:rFonts w:ascii="Times New Roman" w:hAnsi="Times New Roman" w:cs="Times New Roman"/>
          <w:sz w:val="24"/>
          <w:szCs w:val="24"/>
          <w:lang w:val="pt-BR"/>
        </w:rPr>
        <w:t>omínio grupal (</w:t>
      </w:r>
      <w:r>
        <w:rPr>
          <w:rFonts w:ascii="Times New Roman" w:hAnsi="Times New Roman" w:cs="Times New Roman"/>
          <w:sz w:val="24"/>
          <w:szCs w:val="24"/>
          <w:lang w:val="pt-BR"/>
        </w:rPr>
        <w:t xml:space="preserve">Ver </w:t>
      </w:r>
      <w:r w:rsidRPr="004A0CDD">
        <w:rPr>
          <w:rFonts w:ascii="Times New Roman" w:hAnsi="Times New Roman" w:cs="Times New Roman"/>
          <w:sz w:val="24"/>
          <w:szCs w:val="24"/>
          <w:lang w:val="pt-BR"/>
        </w:rPr>
        <w:t>Tabela</w:t>
      </w:r>
      <w:r w:rsidR="00920E43">
        <w:rPr>
          <w:rFonts w:ascii="Times New Roman" w:hAnsi="Times New Roman" w:cs="Times New Roman"/>
          <w:sz w:val="24"/>
          <w:szCs w:val="24"/>
          <w:lang w:val="pt-BR"/>
        </w:rPr>
        <w:t xml:space="preserve"> 4</w:t>
      </w:r>
      <w:r w:rsidRPr="004A0CDD">
        <w:rPr>
          <w:rFonts w:ascii="Times New Roman" w:hAnsi="Times New Roman" w:cs="Times New Roman"/>
          <w:sz w:val="24"/>
          <w:szCs w:val="24"/>
          <w:lang w:val="pt-BR"/>
        </w:rPr>
        <w:t>)</w:t>
      </w:r>
      <w:r>
        <w:rPr>
          <w:rFonts w:ascii="Times New Roman" w:hAnsi="Times New Roman" w:cs="Times New Roman"/>
          <w:sz w:val="24"/>
          <w:szCs w:val="24"/>
          <w:lang w:val="pt-BR"/>
        </w:rPr>
        <w:t>, os</w:t>
      </w:r>
      <w:r w:rsidRPr="004A0CDD">
        <w:rPr>
          <w:rFonts w:ascii="Times New Roman" w:hAnsi="Times New Roman" w:cs="Times New Roman"/>
          <w:sz w:val="24"/>
          <w:szCs w:val="24"/>
          <w:lang w:val="pt-BR"/>
        </w:rPr>
        <w:t xml:space="preserve"> aspectos da organização e modo de</w:t>
      </w:r>
      <w:r w:rsidRPr="002E7E2A">
        <w:rPr>
          <w:rFonts w:ascii="Times New Roman" w:hAnsi="Times New Roman" w:cs="Times New Roman"/>
          <w:sz w:val="24"/>
          <w:szCs w:val="24"/>
          <w:lang w:val="pt-BR"/>
        </w:rPr>
        <w:t xml:space="preserve"> funcionamento dos contextos urbano e rural, </w:t>
      </w:r>
      <w:r>
        <w:rPr>
          <w:rFonts w:ascii="Times New Roman" w:hAnsi="Times New Roman" w:cs="Times New Roman"/>
          <w:sz w:val="24"/>
          <w:szCs w:val="24"/>
          <w:lang w:val="pt-BR"/>
        </w:rPr>
        <w:t xml:space="preserve">segundo perspectiva dos participantes do estudo, são </w:t>
      </w:r>
      <w:r w:rsidRPr="009A1FBB">
        <w:rPr>
          <w:rFonts w:ascii="Times New Roman" w:hAnsi="Times New Roman" w:cs="Times New Roman"/>
          <w:sz w:val="24"/>
          <w:szCs w:val="24"/>
          <w:lang w:val="pt-BR"/>
        </w:rPr>
        <w:t>abordados nos eixos temáticos 3 (‘familiaridade vs. não familiaridade’) e 4 (‘vida feliz vs. vida triste’).</w:t>
      </w:r>
      <w:r w:rsidR="001A6FFC">
        <w:rPr>
          <w:rFonts w:ascii="Times New Roman" w:hAnsi="Times New Roman" w:cs="Times New Roman"/>
          <w:sz w:val="24"/>
          <w:szCs w:val="24"/>
          <w:lang w:val="pt-BR"/>
        </w:rPr>
        <w:t xml:space="preserve"> </w:t>
      </w:r>
    </w:p>
    <w:p w:rsidR="00342EAB" w:rsidRDefault="00342EAB" w:rsidP="00342EAB">
      <w:pPr>
        <w:widowControl w:val="0"/>
        <w:spacing w:after="0" w:line="240" w:lineRule="auto"/>
        <w:ind w:firstLine="708"/>
        <w:jc w:val="both"/>
        <w:rPr>
          <w:rFonts w:ascii="Times New Roman" w:hAnsi="Times New Roman" w:cs="Times New Roman"/>
          <w:sz w:val="24"/>
          <w:szCs w:val="24"/>
          <w:lang w:val="pt-BR"/>
        </w:rPr>
      </w:pPr>
    </w:p>
    <w:p w:rsidR="00342EAB" w:rsidRDefault="00342EAB" w:rsidP="00EE2E3C">
      <w:pPr>
        <w:widowControl w:val="0"/>
        <w:spacing w:after="0" w:line="240" w:lineRule="auto"/>
        <w:ind w:right="29" w:firstLine="708"/>
        <w:rPr>
          <w:rFonts w:ascii="Times New Roman" w:hAnsi="Times New Roman" w:cs="Times New Roman"/>
          <w:i/>
          <w:sz w:val="24"/>
          <w:szCs w:val="24"/>
          <w:lang w:val="pt-BR"/>
        </w:rPr>
        <w:sectPr w:rsidR="00342EAB" w:rsidSect="00765730">
          <w:pgSz w:w="11906" w:h="16838"/>
          <w:pgMar w:top="1440" w:right="1440" w:bottom="1440" w:left="1440" w:header="709" w:footer="709" w:gutter="0"/>
          <w:cols w:space="708"/>
          <w:docGrid w:linePitch="360"/>
        </w:sectPr>
      </w:pPr>
    </w:p>
    <w:p w:rsidR="006734D6" w:rsidRPr="00F91FFD" w:rsidRDefault="006734D6" w:rsidP="00EE2E3C">
      <w:pPr>
        <w:spacing w:after="0" w:line="240" w:lineRule="auto"/>
        <w:jc w:val="both"/>
        <w:rPr>
          <w:rFonts w:ascii="Times New Roman" w:hAnsi="Times New Roman" w:cs="Times New Roman"/>
          <w:sz w:val="24"/>
          <w:szCs w:val="24"/>
          <w:lang w:val="pt-BR"/>
        </w:rPr>
      </w:pPr>
      <w:r w:rsidRPr="00503DD7">
        <w:rPr>
          <w:rFonts w:ascii="Times New Roman" w:hAnsi="Times New Roman" w:cs="Times New Roman"/>
          <w:sz w:val="24"/>
          <w:szCs w:val="24"/>
          <w:lang w:val="pt-BR"/>
        </w:rPr>
        <w:t xml:space="preserve">Tabela </w:t>
      </w:r>
      <w:r w:rsidR="00920E43" w:rsidRPr="00503DD7">
        <w:rPr>
          <w:rFonts w:ascii="Times New Roman" w:hAnsi="Times New Roman" w:cs="Times New Roman"/>
          <w:sz w:val="24"/>
          <w:szCs w:val="24"/>
          <w:lang w:val="pt-BR"/>
        </w:rPr>
        <w:t>4</w:t>
      </w:r>
      <w:r w:rsidRPr="00503DD7">
        <w:rPr>
          <w:rFonts w:ascii="Times New Roman" w:hAnsi="Times New Roman" w:cs="Times New Roman"/>
          <w:sz w:val="24"/>
          <w:szCs w:val="24"/>
          <w:lang w:val="pt-BR"/>
        </w:rPr>
        <w:t xml:space="preserve">. </w:t>
      </w:r>
      <w:r w:rsidRPr="00503DD7">
        <w:rPr>
          <w:rFonts w:ascii="Times New Roman" w:hAnsi="Times New Roman" w:cs="Times New Roman"/>
          <w:i/>
          <w:sz w:val="24"/>
          <w:szCs w:val="24"/>
          <w:lang w:val="pt-BR"/>
        </w:rPr>
        <w:t>Distribuição dos elementos por dimensão identitária a partir da análise fatorial – comparação entre fatores dos territórios rural e</w:t>
      </w:r>
      <w:r w:rsidRPr="000A524C">
        <w:rPr>
          <w:rFonts w:ascii="Times New Roman" w:hAnsi="Times New Roman" w:cs="Times New Roman"/>
          <w:i/>
          <w:sz w:val="24"/>
          <w:szCs w:val="24"/>
          <w:lang w:val="pt-BR"/>
        </w:rPr>
        <w:t xml:space="preserve"> cidade (Eixos temáticos 3 e 4)</w:t>
      </w:r>
    </w:p>
    <w:tbl>
      <w:tblPr>
        <w:tblpPr w:leftFromText="180" w:rightFromText="180" w:vertAnchor="page" w:horzAnchor="margin" w:tblpXSpec="center" w:tblpY="2177"/>
        <w:tblW w:w="14951" w:type="dxa"/>
        <w:tblBorders>
          <w:top w:val="single" w:sz="4" w:space="0" w:color="000000"/>
          <w:bottom w:val="single" w:sz="4" w:space="0" w:color="000000"/>
        </w:tblBorders>
        <w:tblLayout w:type="fixed"/>
        <w:tblLook w:val="04A0" w:firstRow="1" w:lastRow="0" w:firstColumn="1" w:lastColumn="0" w:noHBand="0" w:noVBand="1"/>
      </w:tblPr>
      <w:tblGrid>
        <w:gridCol w:w="959"/>
        <w:gridCol w:w="1134"/>
        <w:gridCol w:w="1417"/>
        <w:gridCol w:w="1809"/>
        <w:gridCol w:w="1593"/>
        <w:gridCol w:w="817"/>
        <w:gridCol w:w="796"/>
        <w:gridCol w:w="48"/>
        <w:gridCol w:w="1451"/>
        <w:gridCol w:w="1525"/>
        <w:gridCol w:w="1843"/>
        <w:gridCol w:w="1559"/>
      </w:tblGrid>
      <w:tr w:rsidR="006734D6" w:rsidRPr="005169AC" w:rsidTr="000F09A5">
        <w:trPr>
          <w:trHeight w:val="170"/>
        </w:trPr>
        <w:tc>
          <w:tcPr>
            <w:tcW w:w="959" w:type="dxa"/>
            <w:tcBorders>
              <w:top w:val="single" w:sz="4" w:space="0" w:color="000000"/>
              <w:bottom w:val="single" w:sz="4" w:space="0" w:color="auto"/>
            </w:tcBorders>
          </w:tcPr>
          <w:p w:rsidR="006734D6" w:rsidRPr="00A90802" w:rsidRDefault="006734D6" w:rsidP="00EE2E3C">
            <w:pPr>
              <w:spacing w:after="0" w:line="240" w:lineRule="auto"/>
              <w:jc w:val="both"/>
              <w:rPr>
                <w:rFonts w:ascii="Times New Roman" w:hAnsi="Times New Roman" w:cs="Times New Roman"/>
                <w:b/>
                <w:sz w:val="20"/>
                <w:szCs w:val="20"/>
                <w:lang w:val="pt-BR"/>
              </w:rPr>
            </w:pPr>
          </w:p>
        </w:tc>
        <w:tc>
          <w:tcPr>
            <w:tcW w:w="7566" w:type="dxa"/>
            <w:gridSpan w:val="6"/>
            <w:tcBorders>
              <w:top w:val="single" w:sz="4" w:space="0" w:color="000000"/>
              <w:bottom w:val="single" w:sz="4" w:space="0" w:color="auto"/>
            </w:tcBorders>
          </w:tcPr>
          <w:p w:rsidR="006734D6" w:rsidRPr="005169AC" w:rsidRDefault="006734D6" w:rsidP="00EE2E3C">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5169AC">
              <w:rPr>
                <w:rFonts w:ascii="Times New Roman" w:hAnsi="Times New Roman" w:cs="Times New Roman"/>
                <w:b/>
                <w:sz w:val="20"/>
                <w:szCs w:val="20"/>
              </w:rPr>
              <w:t>Rural</w:t>
            </w:r>
          </w:p>
        </w:tc>
        <w:tc>
          <w:tcPr>
            <w:tcW w:w="6426" w:type="dxa"/>
            <w:gridSpan w:val="5"/>
            <w:tcBorders>
              <w:top w:val="single" w:sz="4" w:space="0" w:color="000000"/>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Cidade</w:t>
            </w:r>
          </w:p>
        </w:tc>
      </w:tr>
      <w:tr w:rsidR="006734D6" w:rsidRPr="005169AC" w:rsidTr="000F09A5">
        <w:trPr>
          <w:trHeight w:val="289"/>
        </w:trPr>
        <w:tc>
          <w:tcPr>
            <w:tcW w:w="959" w:type="dxa"/>
            <w:vMerge w:val="restart"/>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p>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16"/>
                <w:szCs w:val="16"/>
              </w:rPr>
              <w:t>Eixo temático</w:t>
            </w:r>
          </w:p>
        </w:tc>
        <w:tc>
          <w:tcPr>
            <w:tcW w:w="4360" w:type="dxa"/>
            <w:gridSpan w:val="3"/>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Dimensões</w:t>
            </w:r>
          </w:p>
        </w:tc>
        <w:tc>
          <w:tcPr>
            <w:tcW w:w="4705" w:type="dxa"/>
            <w:gridSpan w:val="5"/>
            <w:tcBorders>
              <w:top w:val="single" w:sz="4" w:space="0" w:color="auto"/>
              <w:bottom w:val="nil"/>
            </w:tcBorders>
          </w:tcPr>
          <w:p w:rsidR="006734D6" w:rsidRPr="005169AC" w:rsidRDefault="006734D6" w:rsidP="00EE2E3C">
            <w:pPr>
              <w:spacing w:after="0" w:line="240" w:lineRule="auto"/>
              <w:jc w:val="center"/>
              <w:rPr>
                <w:rFonts w:ascii="Times New Roman" w:hAnsi="Times New Roman" w:cs="Times New Roman"/>
                <w:b/>
                <w:sz w:val="20"/>
                <w:szCs w:val="20"/>
                <w:lang w:val="pt-BR"/>
              </w:rPr>
            </w:pPr>
          </w:p>
        </w:tc>
        <w:tc>
          <w:tcPr>
            <w:tcW w:w="4927" w:type="dxa"/>
            <w:gridSpan w:val="3"/>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Dimensões</w:t>
            </w:r>
          </w:p>
        </w:tc>
      </w:tr>
      <w:tr w:rsidR="006734D6" w:rsidRPr="005169AC" w:rsidTr="000F09A5">
        <w:trPr>
          <w:trHeight w:val="205"/>
        </w:trPr>
        <w:tc>
          <w:tcPr>
            <w:tcW w:w="959" w:type="dxa"/>
            <w:vMerge/>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p>
        </w:tc>
        <w:tc>
          <w:tcPr>
            <w:tcW w:w="1134" w:type="dxa"/>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DA</w:t>
            </w:r>
          </w:p>
        </w:tc>
        <w:tc>
          <w:tcPr>
            <w:tcW w:w="1417" w:type="dxa"/>
            <w:tcBorders>
              <w:top w:val="single" w:sz="4" w:space="0" w:color="auto"/>
              <w:bottom w:val="single" w:sz="4" w:space="0" w:color="auto"/>
            </w:tcBorders>
          </w:tcPr>
          <w:p w:rsidR="006734D6" w:rsidRPr="005169AC" w:rsidRDefault="006734D6" w:rsidP="00EE2E3C">
            <w:pPr>
              <w:spacing w:after="0" w:line="240" w:lineRule="auto"/>
              <w:ind w:hanging="175"/>
              <w:jc w:val="center"/>
              <w:rPr>
                <w:rFonts w:ascii="Times New Roman" w:hAnsi="Times New Roman" w:cs="Times New Roman"/>
                <w:b/>
                <w:sz w:val="20"/>
                <w:szCs w:val="20"/>
              </w:rPr>
            </w:pPr>
            <w:r w:rsidRPr="005169AC">
              <w:rPr>
                <w:rFonts w:ascii="Times New Roman" w:hAnsi="Times New Roman" w:cs="Times New Roman"/>
                <w:b/>
                <w:sz w:val="20"/>
                <w:szCs w:val="20"/>
              </w:rPr>
              <w:t>DV</w:t>
            </w:r>
          </w:p>
        </w:tc>
        <w:tc>
          <w:tcPr>
            <w:tcW w:w="1809" w:type="dxa"/>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DE</w:t>
            </w:r>
          </w:p>
        </w:tc>
        <w:tc>
          <w:tcPr>
            <w:tcW w:w="1593" w:type="dxa"/>
            <w:tcBorders>
              <w:top w:val="nil"/>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Fatores</w:t>
            </w:r>
          </w:p>
        </w:tc>
        <w:tc>
          <w:tcPr>
            <w:tcW w:w="1661" w:type="dxa"/>
            <w:gridSpan w:val="3"/>
            <w:tcBorders>
              <w:top w:val="nil"/>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Polaridade</w:t>
            </w:r>
          </w:p>
        </w:tc>
        <w:tc>
          <w:tcPr>
            <w:tcW w:w="1451" w:type="dxa"/>
            <w:tcBorders>
              <w:top w:val="nil"/>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Fatores</w:t>
            </w:r>
          </w:p>
        </w:tc>
        <w:tc>
          <w:tcPr>
            <w:tcW w:w="1525" w:type="dxa"/>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DE</w:t>
            </w:r>
          </w:p>
        </w:tc>
        <w:tc>
          <w:tcPr>
            <w:tcW w:w="1843" w:type="dxa"/>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DV</w:t>
            </w:r>
          </w:p>
        </w:tc>
        <w:tc>
          <w:tcPr>
            <w:tcW w:w="1559" w:type="dxa"/>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b/>
                <w:sz w:val="20"/>
                <w:szCs w:val="20"/>
              </w:rPr>
            </w:pPr>
            <w:r w:rsidRPr="005169AC">
              <w:rPr>
                <w:rFonts w:ascii="Times New Roman" w:hAnsi="Times New Roman" w:cs="Times New Roman"/>
                <w:b/>
                <w:sz w:val="20"/>
                <w:szCs w:val="20"/>
              </w:rPr>
              <w:t>DA</w:t>
            </w:r>
          </w:p>
        </w:tc>
      </w:tr>
      <w:tr w:rsidR="006734D6" w:rsidRPr="005169AC" w:rsidTr="000F09A5">
        <w:trPr>
          <w:trHeight w:val="205"/>
        </w:trPr>
        <w:tc>
          <w:tcPr>
            <w:tcW w:w="959" w:type="dxa"/>
            <w:tcBorders>
              <w:top w:val="single" w:sz="4" w:space="0" w:color="auto"/>
              <w:bottom w:val="nil"/>
            </w:tcBorders>
          </w:tcPr>
          <w:p w:rsidR="006734D6" w:rsidRPr="005169AC" w:rsidRDefault="006734D6" w:rsidP="00EE2E3C">
            <w:pPr>
              <w:spacing w:after="0" w:line="240" w:lineRule="auto"/>
              <w:jc w:val="center"/>
              <w:rPr>
                <w:rFonts w:ascii="Times New Roman" w:hAnsi="Times New Roman" w:cs="Times New Roman"/>
                <w:b/>
                <w:sz w:val="20"/>
                <w:szCs w:val="20"/>
              </w:rPr>
            </w:pPr>
          </w:p>
        </w:tc>
        <w:tc>
          <w:tcPr>
            <w:tcW w:w="1134" w:type="dxa"/>
            <w:tcBorders>
              <w:top w:val="single" w:sz="4" w:space="0" w:color="auto"/>
              <w:bottom w:val="nil"/>
            </w:tcBorders>
          </w:tcPr>
          <w:p w:rsidR="006734D6" w:rsidRPr="005169AC" w:rsidRDefault="006734D6" w:rsidP="00EE2E3C">
            <w:pPr>
              <w:spacing w:after="0" w:line="240" w:lineRule="auto"/>
              <w:jc w:val="center"/>
              <w:rPr>
                <w:rFonts w:ascii="Times New Roman" w:hAnsi="Times New Roman" w:cs="Times New Roman"/>
                <w:b/>
                <w:sz w:val="20"/>
                <w:szCs w:val="20"/>
              </w:rPr>
            </w:pPr>
          </w:p>
        </w:tc>
        <w:tc>
          <w:tcPr>
            <w:tcW w:w="1417" w:type="dxa"/>
            <w:tcBorders>
              <w:top w:val="single" w:sz="4" w:space="0" w:color="auto"/>
              <w:bottom w:val="nil"/>
            </w:tcBorders>
          </w:tcPr>
          <w:p w:rsidR="006734D6" w:rsidRPr="005169AC" w:rsidRDefault="006734D6" w:rsidP="00EE2E3C">
            <w:pPr>
              <w:spacing w:after="0" w:line="240" w:lineRule="auto"/>
              <w:ind w:hanging="175"/>
              <w:jc w:val="center"/>
              <w:rPr>
                <w:rFonts w:ascii="Times New Roman" w:hAnsi="Times New Roman" w:cs="Times New Roman"/>
                <w:b/>
                <w:sz w:val="20"/>
                <w:szCs w:val="20"/>
              </w:rPr>
            </w:pPr>
          </w:p>
        </w:tc>
        <w:tc>
          <w:tcPr>
            <w:tcW w:w="1809" w:type="dxa"/>
            <w:tcBorders>
              <w:top w:val="single" w:sz="4" w:space="0" w:color="auto"/>
              <w:bottom w:val="nil"/>
            </w:tcBorders>
          </w:tcPr>
          <w:p w:rsidR="006734D6" w:rsidRPr="005169AC" w:rsidRDefault="006734D6" w:rsidP="00EE2E3C">
            <w:pPr>
              <w:spacing w:after="0" w:line="240" w:lineRule="auto"/>
              <w:jc w:val="center"/>
              <w:rPr>
                <w:rFonts w:ascii="Times New Roman" w:hAnsi="Times New Roman" w:cs="Times New Roman"/>
                <w:b/>
                <w:sz w:val="20"/>
                <w:szCs w:val="20"/>
              </w:rPr>
            </w:pPr>
          </w:p>
        </w:tc>
        <w:tc>
          <w:tcPr>
            <w:tcW w:w="1593" w:type="dxa"/>
            <w:tcBorders>
              <w:top w:val="single" w:sz="4" w:space="0" w:color="auto"/>
              <w:bottom w:val="nil"/>
            </w:tcBorders>
          </w:tcPr>
          <w:p w:rsidR="006734D6" w:rsidRPr="005169AC" w:rsidRDefault="006734D6" w:rsidP="00EE2E3C">
            <w:pPr>
              <w:spacing w:after="0" w:line="240" w:lineRule="auto"/>
              <w:jc w:val="center"/>
              <w:rPr>
                <w:rFonts w:ascii="Times New Roman" w:hAnsi="Times New Roman" w:cs="Times New Roman"/>
                <w:b/>
                <w:sz w:val="20"/>
                <w:szCs w:val="20"/>
              </w:rPr>
            </w:pPr>
          </w:p>
        </w:tc>
        <w:tc>
          <w:tcPr>
            <w:tcW w:w="1661" w:type="dxa"/>
            <w:gridSpan w:val="3"/>
            <w:tcBorders>
              <w:top w:val="single" w:sz="4" w:space="0" w:color="auto"/>
              <w:bottom w:val="nil"/>
            </w:tcBorders>
          </w:tcPr>
          <w:p w:rsidR="006734D6" w:rsidRPr="005169AC" w:rsidRDefault="00BD08D0" w:rsidP="00EE2E3C">
            <w:pPr>
              <w:spacing w:after="0" w:line="240" w:lineRule="auto"/>
              <w:jc w:val="center"/>
              <w:rPr>
                <w:rFonts w:ascii="Times New Roman" w:hAnsi="Times New Roman" w:cs="Times New Roman"/>
                <w:b/>
                <w:sz w:val="20"/>
                <w:szCs w:val="20"/>
              </w:rPr>
            </w:pPr>
            <w:r>
              <w:rPr>
                <w:noProof/>
                <w:lang w:val="pt-BR" w:eastAsia="pt-BR"/>
              </w:rPr>
              <mc:AlternateContent>
                <mc:Choice Requires="wps">
                  <w:drawing>
                    <wp:anchor distT="4294967294" distB="4294967294" distL="114300" distR="114300" simplePos="0" relativeHeight="251661312" behindDoc="0" locked="0" layoutInCell="1" allowOverlap="1">
                      <wp:simplePos x="0" y="0"/>
                      <wp:positionH relativeFrom="column">
                        <wp:posOffset>21590</wp:posOffset>
                      </wp:positionH>
                      <wp:positionV relativeFrom="paragraph">
                        <wp:posOffset>94614</wp:posOffset>
                      </wp:positionV>
                      <wp:extent cx="885825" cy="0"/>
                      <wp:effectExtent l="38100" t="76200" r="28575" b="9525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1.7pt;margin-top:7.45pt;width:69.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">
                      <v:stroke startarrow="block" endarrow="block"/>
                    </v:shape>
                  </w:pict>
                </mc:Fallback>
              </mc:AlternateContent>
            </w:r>
          </w:p>
        </w:tc>
        <w:tc>
          <w:tcPr>
            <w:tcW w:w="1451" w:type="dxa"/>
            <w:tcBorders>
              <w:top w:val="single" w:sz="4" w:space="0" w:color="auto"/>
              <w:bottom w:val="nil"/>
            </w:tcBorders>
          </w:tcPr>
          <w:p w:rsidR="006734D6" w:rsidRPr="005169AC" w:rsidRDefault="006734D6" w:rsidP="00EE2E3C">
            <w:pPr>
              <w:spacing w:after="0" w:line="240" w:lineRule="auto"/>
              <w:jc w:val="center"/>
              <w:rPr>
                <w:rFonts w:ascii="Times New Roman" w:hAnsi="Times New Roman" w:cs="Times New Roman"/>
                <w:b/>
                <w:sz w:val="20"/>
                <w:szCs w:val="20"/>
              </w:rPr>
            </w:pPr>
          </w:p>
        </w:tc>
        <w:tc>
          <w:tcPr>
            <w:tcW w:w="1525" w:type="dxa"/>
            <w:tcBorders>
              <w:top w:val="single" w:sz="4" w:space="0" w:color="auto"/>
              <w:bottom w:val="nil"/>
            </w:tcBorders>
          </w:tcPr>
          <w:p w:rsidR="006734D6" w:rsidRPr="005169AC" w:rsidRDefault="006734D6" w:rsidP="00EE2E3C">
            <w:pPr>
              <w:spacing w:after="0" w:line="240" w:lineRule="auto"/>
              <w:jc w:val="center"/>
              <w:rPr>
                <w:rFonts w:ascii="Times New Roman" w:hAnsi="Times New Roman" w:cs="Times New Roman"/>
                <w:b/>
                <w:sz w:val="20"/>
                <w:szCs w:val="20"/>
              </w:rPr>
            </w:pPr>
          </w:p>
        </w:tc>
        <w:tc>
          <w:tcPr>
            <w:tcW w:w="1843" w:type="dxa"/>
            <w:tcBorders>
              <w:top w:val="single" w:sz="4" w:space="0" w:color="auto"/>
              <w:bottom w:val="nil"/>
            </w:tcBorders>
          </w:tcPr>
          <w:p w:rsidR="006734D6" w:rsidRPr="005169AC" w:rsidRDefault="006734D6" w:rsidP="00EE2E3C">
            <w:pPr>
              <w:spacing w:after="0" w:line="240" w:lineRule="auto"/>
              <w:jc w:val="center"/>
              <w:rPr>
                <w:rFonts w:ascii="Times New Roman" w:hAnsi="Times New Roman" w:cs="Times New Roman"/>
                <w:b/>
                <w:sz w:val="20"/>
                <w:szCs w:val="20"/>
              </w:rPr>
            </w:pPr>
          </w:p>
        </w:tc>
        <w:tc>
          <w:tcPr>
            <w:tcW w:w="1559" w:type="dxa"/>
            <w:tcBorders>
              <w:top w:val="single" w:sz="4" w:space="0" w:color="auto"/>
              <w:bottom w:val="nil"/>
            </w:tcBorders>
          </w:tcPr>
          <w:p w:rsidR="006734D6" w:rsidRPr="005169AC" w:rsidRDefault="006734D6" w:rsidP="00EE2E3C">
            <w:pPr>
              <w:spacing w:after="0" w:line="240" w:lineRule="auto"/>
              <w:jc w:val="center"/>
              <w:rPr>
                <w:rFonts w:ascii="Times New Roman" w:hAnsi="Times New Roman" w:cs="Times New Roman"/>
                <w:b/>
                <w:sz w:val="20"/>
                <w:szCs w:val="20"/>
              </w:rPr>
            </w:pPr>
          </w:p>
        </w:tc>
      </w:tr>
      <w:tr w:rsidR="006734D6" w:rsidRPr="005169AC" w:rsidTr="000F09A5">
        <w:tc>
          <w:tcPr>
            <w:tcW w:w="959" w:type="dxa"/>
            <w:vMerge w:val="restart"/>
            <w:tcBorders>
              <w:top w:val="nil"/>
              <w:bottom w:val="single" w:sz="4" w:space="0" w:color="auto"/>
            </w:tcBorders>
            <w:textDirection w:val="btLr"/>
          </w:tcPr>
          <w:p w:rsidR="006734D6" w:rsidRPr="005169AC" w:rsidRDefault="006734D6" w:rsidP="00EE2E3C">
            <w:pPr>
              <w:spacing w:after="0" w:line="240" w:lineRule="auto"/>
              <w:ind w:left="113" w:right="113"/>
              <w:jc w:val="center"/>
              <w:rPr>
                <w:rFonts w:ascii="Times New Roman" w:hAnsi="Times New Roman" w:cs="Times New Roman"/>
                <w:color w:val="000000"/>
                <w:sz w:val="20"/>
                <w:szCs w:val="20"/>
                <w:lang w:val="pt-BR"/>
              </w:rPr>
            </w:pPr>
            <w:r w:rsidRPr="005169AC">
              <w:rPr>
                <w:rFonts w:ascii="Times New Roman" w:hAnsi="Times New Roman" w:cs="Times New Roman"/>
                <w:sz w:val="20"/>
                <w:szCs w:val="20"/>
                <w:lang w:val="pt-BR"/>
              </w:rPr>
              <w:t xml:space="preserve">3).  Familiaridade </w:t>
            </w:r>
            <w:r w:rsidRPr="005169AC">
              <w:rPr>
                <w:rFonts w:ascii="Times New Roman" w:hAnsi="Times New Roman" w:cs="Times New Roman"/>
                <w:i/>
                <w:sz w:val="20"/>
                <w:szCs w:val="20"/>
                <w:lang w:val="pt-BR"/>
              </w:rPr>
              <w:t>vs</w:t>
            </w:r>
            <w:r w:rsidRPr="005169AC">
              <w:rPr>
                <w:rFonts w:ascii="Times New Roman" w:hAnsi="Times New Roman" w:cs="Times New Roman"/>
                <w:sz w:val="20"/>
                <w:szCs w:val="20"/>
                <w:lang w:val="pt-BR"/>
              </w:rPr>
              <w:t>. não familiaridade</w:t>
            </w:r>
          </w:p>
        </w:tc>
        <w:tc>
          <w:tcPr>
            <w:tcW w:w="1134" w:type="dxa"/>
            <w:tcBorders>
              <w:top w:val="nil"/>
              <w:bottom w:val="single" w:sz="4" w:space="0" w:color="auto"/>
            </w:tcBorders>
          </w:tcPr>
          <w:p w:rsidR="006734D6" w:rsidRPr="005169AC" w:rsidRDefault="006734D6" w:rsidP="00EE2E3C">
            <w:pPr>
              <w:spacing w:after="0" w:line="240" w:lineRule="auto"/>
              <w:jc w:val="both"/>
              <w:rPr>
                <w:rFonts w:ascii="Times New Roman" w:hAnsi="Times New Roman" w:cs="Times New Roman"/>
                <w:color w:val="000000"/>
                <w:sz w:val="20"/>
                <w:szCs w:val="20"/>
              </w:rPr>
            </w:pPr>
            <w:r w:rsidRPr="005169AC">
              <w:rPr>
                <w:rFonts w:ascii="Times New Roman" w:hAnsi="Times New Roman" w:cs="Times New Roman"/>
                <w:color w:val="000000"/>
                <w:sz w:val="20"/>
                <w:szCs w:val="20"/>
              </w:rPr>
              <w:t>Seguro (0.56)</w:t>
            </w:r>
          </w:p>
          <w:p w:rsidR="006734D6" w:rsidRPr="005169AC" w:rsidRDefault="006734D6" w:rsidP="00EE2E3C">
            <w:pPr>
              <w:spacing w:after="0" w:line="240" w:lineRule="auto"/>
              <w:jc w:val="both"/>
              <w:rPr>
                <w:rFonts w:ascii="Times New Roman" w:hAnsi="Times New Roman" w:cs="Times New Roman"/>
                <w:sz w:val="20"/>
                <w:szCs w:val="20"/>
              </w:rPr>
            </w:pPr>
          </w:p>
        </w:tc>
        <w:tc>
          <w:tcPr>
            <w:tcW w:w="1417" w:type="dxa"/>
            <w:tcBorders>
              <w:top w:val="nil"/>
              <w:bottom w:val="single" w:sz="4" w:space="0" w:color="auto"/>
            </w:tcBorders>
          </w:tcPr>
          <w:p w:rsidR="006734D6" w:rsidRPr="005169AC" w:rsidRDefault="006734D6" w:rsidP="00EE2E3C">
            <w:pPr>
              <w:spacing w:after="0" w:line="240" w:lineRule="auto"/>
              <w:ind w:left="34"/>
              <w:jc w:val="both"/>
              <w:rPr>
                <w:rFonts w:ascii="Times New Roman" w:hAnsi="Times New Roman" w:cs="Times New Roman"/>
                <w:color w:val="000000"/>
                <w:sz w:val="20"/>
                <w:szCs w:val="20"/>
              </w:rPr>
            </w:pPr>
            <w:r w:rsidRPr="005169AC">
              <w:rPr>
                <w:rFonts w:ascii="Times New Roman" w:hAnsi="Times New Roman" w:cs="Times New Roman"/>
                <w:color w:val="000000"/>
                <w:sz w:val="20"/>
                <w:szCs w:val="20"/>
              </w:rPr>
              <w:t>Convivência (0.74)</w:t>
            </w:r>
          </w:p>
          <w:p w:rsidR="006734D6" w:rsidRPr="005169AC" w:rsidRDefault="006734D6" w:rsidP="00EE2E3C">
            <w:pPr>
              <w:spacing w:after="0" w:line="240" w:lineRule="auto"/>
              <w:ind w:left="34"/>
              <w:jc w:val="both"/>
              <w:rPr>
                <w:rFonts w:ascii="Times New Roman" w:hAnsi="Times New Roman" w:cs="Times New Roman"/>
                <w:sz w:val="20"/>
                <w:szCs w:val="20"/>
              </w:rPr>
            </w:pPr>
          </w:p>
        </w:tc>
        <w:tc>
          <w:tcPr>
            <w:tcW w:w="1809" w:type="dxa"/>
            <w:tcBorders>
              <w:top w:val="nil"/>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tc>
        <w:tc>
          <w:tcPr>
            <w:tcW w:w="1593" w:type="dxa"/>
            <w:tcBorders>
              <w:top w:val="nil"/>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lang w:eastAsia="pt-BR"/>
              </w:rPr>
            </w:pPr>
            <w:r w:rsidRPr="005169AC">
              <w:rPr>
                <w:rFonts w:ascii="Times New Roman" w:hAnsi="Times New Roman" w:cs="Times New Roman"/>
                <w:sz w:val="20"/>
                <w:szCs w:val="20"/>
                <w:lang w:eastAsia="pt-BR"/>
              </w:rPr>
              <w:t>Segurança</w:t>
            </w: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lang w:eastAsia="pt-BR"/>
              </w:rPr>
              <w:t>(F14)</w:t>
            </w:r>
          </w:p>
        </w:tc>
        <w:tc>
          <w:tcPr>
            <w:tcW w:w="817" w:type="dxa"/>
            <w:tcBorders>
              <w:top w:val="nil"/>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844" w:type="dxa"/>
            <w:gridSpan w:val="2"/>
            <w:tcBorders>
              <w:top w:val="nil"/>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1451" w:type="dxa"/>
            <w:tcBorders>
              <w:top w:val="nil"/>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lang w:eastAsia="pt-BR"/>
              </w:rPr>
              <w:t>Insegurança (F1)</w:t>
            </w:r>
          </w:p>
        </w:tc>
        <w:tc>
          <w:tcPr>
            <w:tcW w:w="1525" w:type="dxa"/>
            <w:tcBorders>
              <w:top w:val="nil"/>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Ameaça (0.73)</w:t>
            </w:r>
          </w:p>
        </w:tc>
        <w:tc>
          <w:tcPr>
            <w:tcW w:w="1843" w:type="dxa"/>
            <w:tcBorders>
              <w:top w:val="nil"/>
              <w:bottom w:val="single" w:sz="4" w:space="0" w:color="auto"/>
            </w:tcBorders>
          </w:tcPr>
          <w:p w:rsidR="006734D6" w:rsidRPr="005169AC" w:rsidRDefault="006734D6" w:rsidP="00EE2E3C">
            <w:pPr>
              <w:spacing w:after="0" w:line="240" w:lineRule="auto"/>
              <w:ind w:left="39"/>
              <w:jc w:val="both"/>
              <w:rPr>
                <w:rFonts w:ascii="Times New Roman" w:hAnsi="Times New Roman" w:cs="Times New Roman"/>
                <w:sz w:val="20"/>
                <w:szCs w:val="20"/>
                <w:lang w:val="pt-BR"/>
              </w:rPr>
            </w:pPr>
            <w:r w:rsidRPr="005169AC">
              <w:rPr>
                <w:rFonts w:ascii="Times New Roman" w:hAnsi="Times New Roman" w:cs="Times New Roman"/>
                <w:color w:val="000000"/>
                <w:sz w:val="20"/>
                <w:szCs w:val="20"/>
                <w:lang w:val="pt-BR"/>
              </w:rPr>
              <w:t>Modo de vida que favorece a violência (0.75)</w:t>
            </w:r>
          </w:p>
        </w:tc>
        <w:tc>
          <w:tcPr>
            <w:tcW w:w="1559" w:type="dxa"/>
            <w:tcBorders>
              <w:top w:val="nil"/>
              <w:bottom w:val="single" w:sz="4" w:space="0" w:color="auto"/>
            </w:tcBorders>
          </w:tcPr>
          <w:p w:rsidR="006734D6" w:rsidRPr="005169AC" w:rsidRDefault="006734D6" w:rsidP="00EE2E3C">
            <w:pPr>
              <w:spacing w:after="0" w:line="240" w:lineRule="auto"/>
              <w:ind w:hanging="22"/>
              <w:jc w:val="both"/>
              <w:rPr>
                <w:rFonts w:ascii="Times New Roman" w:hAnsi="Times New Roman" w:cs="Times New Roman"/>
                <w:sz w:val="20"/>
                <w:szCs w:val="20"/>
                <w:lang w:val="pt-BR"/>
              </w:rPr>
            </w:pPr>
          </w:p>
        </w:tc>
      </w:tr>
      <w:tr w:rsidR="006734D6" w:rsidRPr="005169AC" w:rsidTr="000F09A5">
        <w:tc>
          <w:tcPr>
            <w:tcW w:w="959" w:type="dxa"/>
            <w:vMerge/>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color w:val="000000"/>
                <w:sz w:val="20"/>
                <w:szCs w:val="20"/>
                <w:lang w:val="pt-BR"/>
              </w:rPr>
            </w:pPr>
          </w:p>
        </w:tc>
        <w:tc>
          <w:tcPr>
            <w:tcW w:w="1134"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Gosto (0.74)</w:t>
            </w:r>
          </w:p>
        </w:tc>
        <w:tc>
          <w:tcPr>
            <w:tcW w:w="1417" w:type="dxa"/>
            <w:tcBorders>
              <w:top w:val="single" w:sz="4" w:space="0" w:color="auto"/>
              <w:bottom w:val="single" w:sz="4" w:space="0" w:color="auto"/>
            </w:tcBorders>
          </w:tcPr>
          <w:p w:rsidR="006734D6" w:rsidRPr="005169AC" w:rsidRDefault="006734D6" w:rsidP="00EE2E3C">
            <w:pPr>
              <w:spacing w:after="0" w:line="240" w:lineRule="auto"/>
              <w:ind w:left="34"/>
              <w:jc w:val="both"/>
              <w:rPr>
                <w:rFonts w:ascii="Times New Roman" w:hAnsi="Times New Roman" w:cs="Times New Roman"/>
                <w:sz w:val="20"/>
                <w:szCs w:val="20"/>
              </w:rPr>
            </w:pPr>
          </w:p>
        </w:tc>
        <w:tc>
          <w:tcPr>
            <w:tcW w:w="1809"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Liberdade (0.51)</w:t>
            </w:r>
          </w:p>
        </w:tc>
        <w:tc>
          <w:tcPr>
            <w:tcW w:w="1593"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Liberdade</w:t>
            </w: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(F13)</w:t>
            </w:r>
          </w:p>
        </w:tc>
        <w:tc>
          <w:tcPr>
            <w:tcW w:w="817"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844" w:type="dxa"/>
            <w:gridSpan w:val="2"/>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1451"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lang w:eastAsia="pt-BR"/>
              </w:rPr>
              <w:t>Ausência de liberdade (F4)</w:t>
            </w:r>
          </w:p>
        </w:tc>
        <w:tc>
          <w:tcPr>
            <w:tcW w:w="1525"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Prisão (0.69)</w:t>
            </w:r>
          </w:p>
        </w:tc>
        <w:tc>
          <w:tcPr>
            <w:tcW w:w="1843" w:type="dxa"/>
            <w:tcBorders>
              <w:top w:val="single" w:sz="4" w:space="0" w:color="auto"/>
              <w:bottom w:val="single" w:sz="4" w:space="0" w:color="auto"/>
            </w:tcBorders>
          </w:tcPr>
          <w:p w:rsidR="006734D6" w:rsidRPr="005169AC" w:rsidRDefault="006734D6" w:rsidP="00EE2E3C">
            <w:pPr>
              <w:spacing w:after="0" w:line="240" w:lineRule="auto"/>
              <w:ind w:left="39"/>
              <w:jc w:val="both"/>
              <w:rPr>
                <w:rFonts w:ascii="Times New Roman" w:hAnsi="Times New Roman" w:cs="Times New Roman"/>
                <w:sz w:val="20"/>
                <w:szCs w:val="20"/>
              </w:rPr>
            </w:pPr>
          </w:p>
        </w:tc>
        <w:tc>
          <w:tcPr>
            <w:tcW w:w="1559" w:type="dxa"/>
            <w:tcBorders>
              <w:top w:val="single" w:sz="4" w:space="0" w:color="auto"/>
              <w:bottom w:val="single" w:sz="4" w:space="0" w:color="auto"/>
            </w:tcBorders>
          </w:tcPr>
          <w:p w:rsidR="006734D6" w:rsidRPr="005169AC" w:rsidRDefault="006734D6" w:rsidP="00EE2E3C">
            <w:pPr>
              <w:spacing w:after="0" w:line="240" w:lineRule="auto"/>
              <w:ind w:hanging="22"/>
              <w:jc w:val="both"/>
              <w:rPr>
                <w:rFonts w:ascii="Times New Roman" w:hAnsi="Times New Roman" w:cs="Times New Roman"/>
                <w:sz w:val="20"/>
                <w:szCs w:val="20"/>
              </w:rPr>
            </w:pPr>
            <w:r w:rsidRPr="005169AC">
              <w:rPr>
                <w:rFonts w:ascii="Times New Roman" w:hAnsi="Times New Roman" w:cs="Times New Roman"/>
                <w:color w:val="000000"/>
                <w:sz w:val="20"/>
                <w:szCs w:val="20"/>
              </w:rPr>
              <w:t>Preso (0.60)</w:t>
            </w:r>
          </w:p>
        </w:tc>
      </w:tr>
      <w:tr w:rsidR="006734D6" w:rsidRPr="005169AC" w:rsidTr="000F09A5">
        <w:tc>
          <w:tcPr>
            <w:tcW w:w="959" w:type="dxa"/>
            <w:vMerge/>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color w:val="000000"/>
                <w:sz w:val="20"/>
                <w:szCs w:val="20"/>
              </w:rPr>
            </w:pPr>
          </w:p>
        </w:tc>
        <w:tc>
          <w:tcPr>
            <w:tcW w:w="1134"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Tranquilo (0.74)</w:t>
            </w:r>
          </w:p>
        </w:tc>
        <w:tc>
          <w:tcPr>
            <w:tcW w:w="1417" w:type="dxa"/>
            <w:tcBorders>
              <w:top w:val="single" w:sz="4" w:space="0" w:color="auto"/>
              <w:bottom w:val="single" w:sz="4" w:space="0" w:color="auto"/>
            </w:tcBorders>
          </w:tcPr>
          <w:p w:rsidR="006734D6" w:rsidRPr="005169AC" w:rsidRDefault="006734D6" w:rsidP="00EE2E3C">
            <w:pPr>
              <w:spacing w:after="0" w:line="240" w:lineRule="auto"/>
              <w:ind w:left="34"/>
              <w:jc w:val="both"/>
              <w:rPr>
                <w:rFonts w:ascii="Times New Roman" w:hAnsi="Times New Roman" w:cs="Times New Roman"/>
                <w:sz w:val="20"/>
                <w:szCs w:val="20"/>
              </w:rPr>
            </w:pPr>
          </w:p>
        </w:tc>
        <w:tc>
          <w:tcPr>
            <w:tcW w:w="1809"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tc>
        <w:tc>
          <w:tcPr>
            <w:tcW w:w="1593"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Tranquilo</w:t>
            </w: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(F6)</w:t>
            </w:r>
          </w:p>
        </w:tc>
        <w:tc>
          <w:tcPr>
            <w:tcW w:w="817"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844" w:type="dxa"/>
            <w:gridSpan w:val="2"/>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1451"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Medo</w:t>
            </w: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(F6)</w:t>
            </w:r>
          </w:p>
        </w:tc>
        <w:tc>
          <w:tcPr>
            <w:tcW w:w="1525"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Perigosa (0.48)</w:t>
            </w:r>
          </w:p>
        </w:tc>
        <w:tc>
          <w:tcPr>
            <w:tcW w:w="1843" w:type="dxa"/>
            <w:tcBorders>
              <w:top w:val="single" w:sz="4" w:space="0" w:color="auto"/>
              <w:bottom w:val="single" w:sz="4" w:space="0" w:color="auto"/>
            </w:tcBorders>
          </w:tcPr>
          <w:p w:rsidR="006734D6" w:rsidRPr="005169AC" w:rsidRDefault="006734D6" w:rsidP="00EE2E3C">
            <w:pPr>
              <w:spacing w:after="0" w:line="240" w:lineRule="auto"/>
              <w:ind w:left="39"/>
              <w:jc w:val="both"/>
              <w:rPr>
                <w:rFonts w:ascii="Times New Roman" w:hAnsi="Times New Roman" w:cs="Times New Roman"/>
                <w:sz w:val="20"/>
                <w:szCs w:val="20"/>
              </w:rPr>
            </w:pPr>
          </w:p>
        </w:tc>
        <w:tc>
          <w:tcPr>
            <w:tcW w:w="1559" w:type="dxa"/>
            <w:tcBorders>
              <w:top w:val="single" w:sz="4" w:space="0" w:color="auto"/>
              <w:bottom w:val="single" w:sz="4" w:space="0" w:color="auto"/>
            </w:tcBorders>
          </w:tcPr>
          <w:p w:rsidR="006734D6" w:rsidRPr="005169AC" w:rsidRDefault="006734D6" w:rsidP="00EE2E3C">
            <w:pPr>
              <w:spacing w:after="0" w:line="240" w:lineRule="auto"/>
              <w:ind w:hanging="22"/>
              <w:jc w:val="both"/>
              <w:rPr>
                <w:rFonts w:ascii="Times New Roman" w:hAnsi="Times New Roman" w:cs="Times New Roman"/>
                <w:color w:val="000000"/>
                <w:sz w:val="20"/>
                <w:szCs w:val="20"/>
              </w:rPr>
            </w:pPr>
            <w:r w:rsidRPr="005169AC">
              <w:rPr>
                <w:rFonts w:ascii="Times New Roman" w:hAnsi="Times New Roman" w:cs="Times New Roman"/>
                <w:color w:val="000000"/>
                <w:sz w:val="20"/>
                <w:szCs w:val="20"/>
              </w:rPr>
              <w:t>Mal-estar (0.73)</w:t>
            </w:r>
          </w:p>
          <w:p w:rsidR="006734D6" w:rsidRPr="005169AC" w:rsidRDefault="006734D6" w:rsidP="00EE2E3C">
            <w:pPr>
              <w:spacing w:after="0" w:line="240" w:lineRule="auto"/>
              <w:ind w:hanging="22"/>
              <w:jc w:val="both"/>
              <w:rPr>
                <w:rFonts w:ascii="Times New Roman" w:hAnsi="Times New Roman" w:cs="Times New Roman"/>
                <w:sz w:val="20"/>
                <w:szCs w:val="20"/>
              </w:rPr>
            </w:pPr>
            <w:r w:rsidRPr="005169AC">
              <w:rPr>
                <w:rFonts w:ascii="Times New Roman" w:hAnsi="Times New Roman" w:cs="Times New Roman"/>
                <w:color w:val="000000"/>
                <w:sz w:val="20"/>
                <w:szCs w:val="20"/>
              </w:rPr>
              <w:t>Medo (0.60)</w:t>
            </w:r>
          </w:p>
        </w:tc>
      </w:tr>
      <w:tr w:rsidR="006734D6" w:rsidRPr="005169AC" w:rsidTr="000F09A5">
        <w:tc>
          <w:tcPr>
            <w:tcW w:w="959" w:type="dxa"/>
            <w:vMerge/>
            <w:tcBorders>
              <w:top w:val="single" w:sz="4" w:space="0" w:color="auto"/>
              <w:bottom w:val="single" w:sz="4" w:space="0" w:color="auto"/>
            </w:tcBorders>
          </w:tcPr>
          <w:p w:rsidR="006734D6" w:rsidRPr="005169AC" w:rsidRDefault="006734D6" w:rsidP="00EE2E3C">
            <w:pPr>
              <w:spacing w:after="0" w:line="240" w:lineRule="auto"/>
              <w:jc w:val="center"/>
              <w:rPr>
                <w:rFonts w:ascii="Times New Roman" w:hAnsi="Times New Roman" w:cs="Times New Roman"/>
                <w:sz w:val="20"/>
                <w:szCs w:val="20"/>
              </w:rPr>
            </w:pPr>
          </w:p>
        </w:tc>
        <w:tc>
          <w:tcPr>
            <w:tcW w:w="1134"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tc>
        <w:tc>
          <w:tcPr>
            <w:tcW w:w="1417" w:type="dxa"/>
            <w:tcBorders>
              <w:top w:val="single" w:sz="4" w:space="0" w:color="auto"/>
              <w:bottom w:val="single" w:sz="4" w:space="0" w:color="auto"/>
            </w:tcBorders>
          </w:tcPr>
          <w:p w:rsidR="006734D6" w:rsidRPr="005169AC" w:rsidRDefault="006734D6" w:rsidP="00EE2E3C">
            <w:pPr>
              <w:spacing w:after="0" w:line="240" w:lineRule="auto"/>
              <w:ind w:left="34"/>
              <w:jc w:val="both"/>
              <w:rPr>
                <w:rFonts w:ascii="Times New Roman" w:hAnsi="Times New Roman" w:cs="Times New Roman"/>
                <w:sz w:val="20"/>
                <w:szCs w:val="20"/>
              </w:rPr>
            </w:pPr>
            <w:r w:rsidRPr="005169AC">
              <w:rPr>
                <w:rFonts w:ascii="Times New Roman" w:hAnsi="Times New Roman" w:cs="Times New Roman"/>
                <w:color w:val="000000"/>
                <w:sz w:val="20"/>
                <w:szCs w:val="20"/>
              </w:rPr>
              <w:t>Tranquilidade (0.79)</w:t>
            </w:r>
          </w:p>
        </w:tc>
        <w:tc>
          <w:tcPr>
            <w:tcW w:w="1809"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Tranquilidade (0.82)</w:t>
            </w:r>
          </w:p>
        </w:tc>
        <w:tc>
          <w:tcPr>
            <w:tcW w:w="1593"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Tranquilidade (F5)</w:t>
            </w:r>
          </w:p>
        </w:tc>
        <w:tc>
          <w:tcPr>
            <w:tcW w:w="817"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844" w:type="dxa"/>
            <w:gridSpan w:val="2"/>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1451"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Tumulto</w:t>
            </w: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(F11)</w:t>
            </w:r>
          </w:p>
        </w:tc>
        <w:tc>
          <w:tcPr>
            <w:tcW w:w="1525"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color w:val="000000"/>
                <w:sz w:val="20"/>
                <w:szCs w:val="20"/>
              </w:rPr>
            </w:pPr>
            <w:r w:rsidRPr="005169AC">
              <w:rPr>
                <w:rFonts w:ascii="Times New Roman" w:hAnsi="Times New Roman" w:cs="Times New Roman"/>
                <w:color w:val="000000"/>
                <w:sz w:val="20"/>
                <w:szCs w:val="20"/>
              </w:rPr>
              <w:t>Tumulto</w:t>
            </w: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color w:val="000000"/>
                <w:sz w:val="20"/>
                <w:szCs w:val="20"/>
              </w:rPr>
              <w:t>(0.80)</w:t>
            </w:r>
          </w:p>
        </w:tc>
        <w:tc>
          <w:tcPr>
            <w:tcW w:w="1843" w:type="dxa"/>
            <w:tcBorders>
              <w:top w:val="single" w:sz="4" w:space="0" w:color="auto"/>
              <w:bottom w:val="single" w:sz="4" w:space="0" w:color="auto"/>
            </w:tcBorders>
          </w:tcPr>
          <w:p w:rsidR="006734D6" w:rsidRPr="005169AC" w:rsidRDefault="006734D6" w:rsidP="00EE2E3C">
            <w:pPr>
              <w:spacing w:after="0" w:line="240" w:lineRule="auto"/>
              <w:ind w:left="39"/>
              <w:jc w:val="both"/>
              <w:rPr>
                <w:rFonts w:ascii="Times New Roman" w:hAnsi="Times New Roman" w:cs="Times New Roman"/>
                <w:color w:val="000000"/>
                <w:sz w:val="20"/>
                <w:szCs w:val="20"/>
              </w:rPr>
            </w:pPr>
            <w:r w:rsidRPr="005169AC">
              <w:rPr>
                <w:rFonts w:ascii="Times New Roman" w:hAnsi="Times New Roman" w:cs="Times New Roman"/>
                <w:color w:val="000000"/>
                <w:sz w:val="20"/>
                <w:szCs w:val="20"/>
              </w:rPr>
              <w:t>Ausência de convivência (0.70)</w:t>
            </w:r>
          </w:p>
          <w:p w:rsidR="006734D6" w:rsidRPr="005169AC" w:rsidRDefault="006734D6" w:rsidP="00EE2E3C">
            <w:pPr>
              <w:spacing w:after="0" w:line="240" w:lineRule="auto"/>
              <w:ind w:left="39"/>
              <w:jc w:val="both"/>
              <w:rPr>
                <w:rFonts w:ascii="Times New Roman" w:hAnsi="Times New Roman" w:cs="Times New Roman"/>
                <w:sz w:val="20"/>
                <w:szCs w:val="20"/>
              </w:rPr>
            </w:pPr>
          </w:p>
        </w:tc>
        <w:tc>
          <w:tcPr>
            <w:tcW w:w="1559" w:type="dxa"/>
            <w:tcBorders>
              <w:top w:val="single" w:sz="4" w:space="0" w:color="auto"/>
              <w:bottom w:val="single" w:sz="4" w:space="0" w:color="auto"/>
            </w:tcBorders>
          </w:tcPr>
          <w:p w:rsidR="006734D6" w:rsidRPr="005169AC" w:rsidRDefault="006734D6" w:rsidP="00EE2E3C">
            <w:pPr>
              <w:spacing w:after="0" w:line="240" w:lineRule="auto"/>
              <w:ind w:hanging="22"/>
              <w:jc w:val="both"/>
              <w:rPr>
                <w:rFonts w:ascii="Times New Roman" w:hAnsi="Times New Roman" w:cs="Times New Roman"/>
                <w:sz w:val="20"/>
                <w:szCs w:val="20"/>
              </w:rPr>
            </w:pPr>
          </w:p>
        </w:tc>
      </w:tr>
      <w:tr w:rsidR="006734D6" w:rsidRPr="005169AC" w:rsidTr="000F09A5">
        <w:tc>
          <w:tcPr>
            <w:tcW w:w="959" w:type="dxa"/>
            <w:vMerge w:val="restart"/>
            <w:tcBorders>
              <w:top w:val="single" w:sz="4" w:space="0" w:color="auto"/>
              <w:bottom w:val="single" w:sz="4" w:space="0" w:color="auto"/>
            </w:tcBorders>
            <w:textDirection w:val="btLr"/>
          </w:tcPr>
          <w:p w:rsidR="006734D6" w:rsidRPr="005169AC" w:rsidRDefault="006734D6" w:rsidP="00EE2E3C">
            <w:pPr>
              <w:spacing w:after="0" w:line="240" w:lineRule="auto"/>
              <w:ind w:left="113" w:right="113"/>
              <w:jc w:val="center"/>
              <w:rPr>
                <w:rFonts w:ascii="Times New Roman" w:hAnsi="Times New Roman" w:cs="Times New Roman"/>
                <w:sz w:val="20"/>
                <w:szCs w:val="20"/>
                <w:lang w:val="pt-BR"/>
              </w:rPr>
            </w:pPr>
            <w:r w:rsidRPr="005169AC">
              <w:rPr>
                <w:rFonts w:ascii="Times New Roman" w:hAnsi="Times New Roman" w:cs="Times New Roman"/>
                <w:sz w:val="20"/>
                <w:szCs w:val="20"/>
                <w:lang w:val="pt-BR"/>
              </w:rPr>
              <w:t xml:space="preserve">4). Vida feliz </w:t>
            </w:r>
            <w:r w:rsidRPr="005169AC">
              <w:rPr>
                <w:rFonts w:ascii="Times New Roman" w:hAnsi="Times New Roman" w:cs="Times New Roman"/>
                <w:i/>
                <w:sz w:val="20"/>
                <w:szCs w:val="20"/>
                <w:lang w:val="pt-BR"/>
              </w:rPr>
              <w:t>vs</w:t>
            </w:r>
            <w:r w:rsidRPr="005169AC">
              <w:rPr>
                <w:rFonts w:ascii="Times New Roman" w:hAnsi="Times New Roman" w:cs="Times New Roman"/>
                <w:sz w:val="20"/>
                <w:szCs w:val="20"/>
                <w:lang w:val="pt-BR"/>
              </w:rPr>
              <w:t>. vida triste</w:t>
            </w:r>
          </w:p>
        </w:tc>
        <w:tc>
          <w:tcPr>
            <w:tcW w:w="1134"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lang w:val="pt-BR"/>
              </w:rPr>
            </w:pPr>
          </w:p>
        </w:tc>
        <w:tc>
          <w:tcPr>
            <w:tcW w:w="1417" w:type="dxa"/>
            <w:tcBorders>
              <w:top w:val="single" w:sz="4" w:space="0" w:color="auto"/>
              <w:bottom w:val="single" w:sz="4" w:space="0" w:color="auto"/>
            </w:tcBorders>
          </w:tcPr>
          <w:p w:rsidR="006734D6" w:rsidRPr="005169AC" w:rsidRDefault="006734D6" w:rsidP="00EE2E3C">
            <w:pPr>
              <w:spacing w:after="0" w:line="240" w:lineRule="auto"/>
              <w:ind w:left="34"/>
              <w:jc w:val="both"/>
              <w:rPr>
                <w:rFonts w:ascii="Times New Roman" w:hAnsi="Times New Roman" w:cs="Times New Roman"/>
                <w:color w:val="000000"/>
                <w:sz w:val="20"/>
                <w:szCs w:val="20"/>
                <w:lang w:val="pt-BR"/>
              </w:rPr>
            </w:pPr>
          </w:p>
        </w:tc>
        <w:tc>
          <w:tcPr>
            <w:tcW w:w="1809"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 xml:space="preserve">Amigos (-0.67) </w:t>
            </w:r>
          </w:p>
          <w:p w:rsidR="006734D6" w:rsidRPr="005169AC" w:rsidRDefault="006734D6" w:rsidP="00EE2E3C">
            <w:pPr>
              <w:spacing w:after="0" w:line="240" w:lineRule="auto"/>
              <w:jc w:val="both"/>
              <w:rPr>
                <w:rFonts w:ascii="Times New Roman" w:hAnsi="Times New Roman" w:cs="Times New Roman"/>
                <w:color w:val="000000"/>
                <w:sz w:val="20"/>
                <w:szCs w:val="20"/>
              </w:rPr>
            </w:pPr>
            <w:r w:rsidRPr="005169AC">
              <w:rPr>
                <w:rFonts w:ascii="Times New Roman" w:hAnsi="Times New Roman" w:cs="Times New Roman"/>
                <w:sz w:val="20"/>
                <w:szCs w:val="20"/>
              </w:rPr>
              <w:t>Família (-0.74)</w:t>
            </w:r>
          </w:p>
        </w:tc>
        <w:tc>
          <w:tcPr>
            <w:tcW w:w="1593"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lang w:val="pt-BR"/>
              </w:rPr>
            </w:pPr>
            <w:r w:rsidRPr="005169AC">
              <w:rPr>
                <w:rFonts w:ascii="Times New Roman" w:hAnsi="Times New Roman" w:cs="Times New Roman"/>
                <w:sz w:val="20"/>
                <w:szCs w:val="20"/>
                <w:lang w:val="pt-BR" w:eastAsia="pt-BR"/>
              </w:rPr>
              <w:t>Relações familiares e de amizade (F7)</w:t>
            </w:r>
          </w:p>
        </w:tc>
        <w:tc>
          <w:tcPr>
            <w:tcW w:w="817"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lang w:val="pt-BR"/>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844" w:type="dxa"/>
            <w:gridSpan w:val="2"/>
            <w:vMerge w:val="restart"/>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p w:rsidR="006734D6" w:rsidRPr="005169AC" w:rsidRDefault="006734D6" w:rsidP="00EE2E3C">
            <w:pPr>
              <w:spacing w:after="0" w:line="240" w:lineRule="auto"/>
              <w:jc w:val="both"/>
              <w:rPr>
                <w:rFonts w:ascii="Times New Roman" w:hAnsi="Times New Roman" w:cs="Times New Roman"/>
                <w:sz w:val="20"/>
                <w:szCs w:val="20"/>
              </w:rPr>
            </w:pPr>
          </w:p>
        </w:tc>
        <w:tc>
          <w:tcPr>
            <w:tcW w:w="1451" w:type="dxa"/>
            <w:vMerge w:val="restart"/>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lang w:eastAsia="pt-BR"/>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lang w:eastAsia="pt-BR"/>
              </w:rPr>
              <w:t>Vida triste (F8)</w:t>
            </w:r>
          </w:p>
        </w:tc>
        <w:tc>
          <w:tcPr>
            <w:tcW w:w="1525" w:type="dxa"/>
            <w:vMerge w:val="restart"/>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Sem amizade</w:t>
            </w: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(0.45)</w:t>
            </w:r>
          </w:p>
        </w:tc>
        <w:tc>
          <w:tcPr>
            <w:tcW w:w="1843" w:type="dxa"/>
            <w:vMerge w:val="restart"/>
            <w:tcBorders>
              <w:top w:val="single" w:sz="4" w:space="0" w:color="auto"/>
              <w:bottom w:val="single" w:sz="4" w:space="0" w:color="auto"/>
            </w:tcBorders>
          </w:tcPr>
          <w:p w:rsidR="006734D6" w:rsidRPr="005169AC" w:rsidRDefault="006734D6" w:rsidP="00EE2E3C">
            <w:pPr>
              <w:spacing w:after="0" w:line="240" w:lineRule="auto"/>
              <w:ind w:firstLine="34"/>
              <w:jc w:val="both"/>
              <w:rPr>
                <w:rFonts w:ascii="Times New Roman" w:hAnsi="Times New Roman" w:cs="Times New Roman"/>
                <w:sz w:val="20"/>
                <w:szCs w:val="20"/>
                <w:lang w:val="pt-BR"/>
              </w:rPr>
            </w:pPr>
          </w:p>
          <w:p w:rsidR="006734D6" w:rsidRPr="005169AC" w:rsidRDefault="006734D6" w:rsidP="00EE2E3C">
            <w:pPr>
              <w:spacing w:after="0" w:line="240" w:lineRule="auto"/>
              <w:ind w:firstLine="34"/>
              <w:jc w:val="both"/>
              <w:rPr>
                <w:rFonts w:ascii="Times New Roman" w:hAnsi="Times New Roman" w:cs="Times New Roman"/>
                <w:sz w:val="20"/>
                <w:szCs w:val="20"/>
                <w:lang w:val="pt-BR"/>
              </w:rPr>
            </w:pPr>
            <w:r w:rsidRPr="005169AC">
              <w:rPr>
                <w:rFonts w:ascii="Times New Roman" w:hAnsi="Times New Roman" w:cs="Times New Roman"/>
                <w:sz w:val="20"/>
                <w:szCs w:val="20"/>
                <w:lang w:val="pt-BR"/>
              </w:rPr>
              <w:t>Modo de vida oposto ao rural (0.76)</w:t>
            </w:r>
          </w:p>
        </w:tc>
        <w:tc>
          <w:tcPr>
            <w:tcW w:w="1559" w:type="dxa"/>
            <w:vMerge w:val="restart"/>
            <w:tcBorders>
              <w:top w:val="single" w:sz="4" w:space="0" w:color="auto"/>
              <w:bottom w:val="single" w:sz="4" w:space="0" w:color="auto"/>
            </w:tcBorders>
          </w:tcPr>
          <w:p w:rsidR="006734D6" w:rsidRPr="005169AC" w:rsidRDefault="006734D6" w:rsidP="00EE2E3C">
            <w:pPr>
              <w:spacing w:after="0" w:line="240" w:lineRule="auto"/>
              <w:ind w:left="34"/>
              <w:jc w:val="both"/>
              <w:rPr>
                <w:rFonts w:ascii="Times New Roman" w:hAnsi="Times New Roman" w:cs="Times New Roman"/>
                <w:sz w:val="20"/>
                <w:szCs w:val="20"/>
                <w:lang w:val="pt-BR"/>
              </w:rPr>
            </w:pPr>
          </w:p>
          <w:p w:rsidR="006734D6" w:rsidRPr="005169AC" w:rsidRDefault="006734D6" w:rsidP="00EE2E3C">
            <w:pPr>
              <w:spacing w:after="0" w:line="240" w:lineRule="auto"/>
              <w:ind w:left="34"/>
              <w:jc w:val="both"/>
              <w:rPr>
                <w:rFonts w:ascii="Times New Roman" w:hAnsi="Times New Roman" w:cs="Times New Roman"/>
                <w:sz w:val="20"/>
                <w:szCs w:val="20"/>
              </w:rPr>
            </w:pPr>
            <w:r w:rsidRPr="005169AC">
              <w:rPr>
                <w:rFonts w:ascii="Times New Roman" w:hAnsi="Times New Roman" w:cs="Times New Roman"/>
                <w:sz w:val="20"/>
                <w:szCs w:val="20"/>
              </w:rPr>
              <w:t>Incomodado (0.63)</w:t>
            </w:r>
          </w:p>
        </w:tc>
      </w:tr>
      <w:tr w:rsidR="006734D6" w:rsidRPr="005169AC" w:rsidTr="000F09A5">
        <w:tc>
          <w:tcPr>
            <w:tcW w:w="959" w:type="dxa"/>
            <w:vMerge/>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tc>
        <w:tc>
          <w:tcPr>
            <w:tcW w:w="1134"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Livre (0.42)</w:t>
            </w:r>
          </w:p>
        </w:tc>
        <w:tc>
          <w:tcPr>
            <w:tcW w:w="1417" w:type="dxa"/>
            <w:tcBorders>
              <w:top w:val="single" w:sz="4" w:space="0" w:color="auto"/>
              <w:bottom w:val="single" w:sz="4" w:space="0" w:color="auto"/>
            </w:tcBorders>
          </w:tcPr>
          <w:p w:rsidR="006734D6" w:rsidRPr="005169AC" w:rsidRDefault="006734D6" w:rsidP="00EE2E3C">
            <w:pPr>
              <w:spacing w:after="0" w:line="240" w:lineRule="auto"/>
              <w:ind w:left="34"/>
              <w:jc w:val="both"/>
              <w:rPr>
                <w:rFonts w:ascii="Times New Roman" w:hAnsi="Times New Roman" w:cs="Times New Roman"/>
                <w:color w:val="000000"/>
                <w:sz w:val="20"/>
                <w:szCs w:val="20"/>
              </w:rPr>
            </w:pPr>
            <w:r w:rsidRPr="005169AC">
              <w:rPr>
                <w:rFonts w:ascii="Times New Roman" w:hAnsi="Times New Roman" w:cs="Times New Roman"/>
                <w:sz w:val="20"/>
                <w:szCs w:val="20"/>
              </w:rPr>
              <w:t>Diversão (0.69)</w:t>
            </w:r>
          </w:p>
        </w:tc>
        <w:tc>
          <w:tcPr>
            <w:tcW w:w="1809"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color w:val="000000"/>
                <w:sz w:val="20"/>
                <w:szCs w:val="20"/>
              </w:rPr>
            </w:pPr>
            <w:r w:rsidRPr="005169AC">
              <w:rPr>
                <w:rFonts w:ascii="Times New Roman" w:hAnsi="Times New Roman" w:cs="Times New Roman"/>
                <w:sz w:val="20"/>
                <w:szCs w:val="20"/>
                <w:lang w:eastAsia="pt-BR"/>
              </w:rPr>
              <w:t>Lazer (</w:t>
            </w:r>
            <w:r w:rsidRPr="005169AC">
              <w:rPr>
                <w:rFonts w:ascii="Times New Roman" w:hAnsi="Times New Roman" w:cs="Times New Roman"/>
                <w:sz w:val="20"/>
                <w:szCs w:val="20"/>
              </w:rPr>
              <w:t>0.57)</w:t>
            </w:r>
          </w:p>
        </w:tc>
        <w:tc>
          <w:tcPr>
            <w:tcW w:w="1593"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lang w:eastAsia="pt-BR"/>
              </w:rPr>
            </w:pPr>
            <w:r w:rsidRPr="005169AC">
              <w:rPr>
                <w:rFonts w:ascii="Times New Roman" w:hAnsi="Times New Roman" w:cs="Times New Roman"/>
                <w:sz w:val="20"/>
                <w:szCs w:val="20"/>
                <w:lang w:eastAsia="pt-BR"/>
              </w:rPr>
              <w:t>Vida feliz (F8)</w:t>
            </w:r>
          </w:p>
        </w:tc>
        <w:tc>
          <w:tcPr>
            <w:tcW w:w="817"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844" w:type="dxa"/>
            <w:gridSpan w:val="2"/>
            <w:vMerge/>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tc>
        <w:tc>
          <w:tcPr>
            <w:tcW w:w="1451" w:type="dxa"/>
            <w:vMerge/>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lang w:eastAsia="pt-BR"/>
              </w:rPr>
            </w:pPr>
          </w:p>
        </w:tc>
        <w:tc>
          <w:tcPr>
            <w:tcW w:w="1525" w:type="dxa"/>
            <w:vMerge/>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tc>
        <w:tc>
          <w:tcPr>
            <w:tcW w:w="1843" w:type="dxa"/>
            <w:vMerge/>
            <w:tcBorders>
              <w:top w:val="single" w:sz="4" w:space="0" w:color="auto"/>
              <w:bottom w:val="single" w:sz="4" w:space="0" w:color="auto"/>
            </w:tcBorders>
          </w:tcPr>
          <w:p w:rsidR="006734D6" w:rsidRPr="005169AC" w:rsidRDefault="006734D6" w:rsidP="00EE2E3C">
            <w:pPr>
              <w:spacing w:after="0" w:line="240" w:lineRule="auto"/>
              <w:ind w:firstLine="34"/>
              <w:jc w:val="both"/>
              <w:rPr>
                <w:rFonts w:ascii="Times New Roman" w:hAnsi="Times New Roman" w:cs="Times New Roman"/>
                <w:sz w:val="20"/>
                <w:szCs w:val="20"/>
              </w:rPr>
            </w:pPr>
          </w:p>
        </w:tc>
        <w:tc>
          <w:tcPr>
            <w:tcW w:w="1559" w:type="dxa"/>
            <w:vMerge/>
            <w:tcBorders>
              <w:top w:val="single" w:sz="4" w:space="0" w:color="auto"/>
              <w:bottom w:val="single" w:sz="4" w:space="0" w:color="auto"/>
            </w:tcBorders>
          </w:tcPr>
          <w:p w:rsidR="006734D6" w:rsidRPr="005169AC" w:rsidRDefault="006734D6" w:rsidP="00EE2E3C">
            <w:pPr>
              <w:spacing w:after="0" w:line="240" w:lineRule="auto"/>
              <w:ind w:left="34"/>
              <w:jc w:val="both"/>
              <w:rPr>
                <w:rFonts w:ascii="Times New Roman" w:hAnsi="Times New Roman" w:cs="Times New Roman"/>
                <w:sz w:val="20"/>
                <w:szCs w:val="20"/>
              </w:rPr>
            </w:pPr>
          </w:p>
        </w:tc>
      </w:tr>
      <w:tr w:rsidR="006734D6" w:rsidRPr="005169AC" w:rsidTr="000F09A5">
        <w:tc>
          <w:tcPr>
            <w:tcW w:w="959" w:type="dxa"/>
            <w:vMerge/>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tc>
        <w:tc>
          <w:tcPr>
            <w:tcW w:w="1134"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tc>
        <w:tc>
          <w:tcPr>
            <w:tcW w:w="1417" w:type="dxa"/>
            <w:tcBorders>
              <w:top w:val="single" w:sz="4" w:space="0" w:color="auto"/>
              <w:bottom w:val="single" w:sz="4" w:space="0" w:color="auto"/>
            </w:tcBorders>
          </w:tcPr>
          <w:p w:rsidR="006734D6" w:rsidRPr="005169AC" w:rsidRDefault="006734D6" w:rsidP="00EE2E3C">
            <w:pPr>
              <w:spacing w:after="0" w:line="240" w:lineRule="auto"/>
              <w:ind w:left="34"/>
              <w:jc w:val="both"/>
              <w:rPr>
                <w:rFonts w:ascii="Times New Roman" w:hAnsi="Times New Roman" w:cs="Times New Roman"/>
                <w:sz w:val="20"/>
                <w:szCs w:val="20"/>
                <w:lang w:eastAsia="pt-BR"/>
              </w:rPr>
            </w:pPr>
            <w:r w:rsidRPr="005169AC">
              <w:rPr>
                <w:rFonts w:ascii="Times New Roman" w:hAnsi="Times New Roman" w:cs="Times New Roman"/>
                <w:sz w:val="20"/>
                <w:szCs w:val="20"/>
                <w:lang w:eastAsia="pt-BR"/>
              </w:rPr>
              <w:t>Liberdade</w:t>
            </w:r>
          </w:p>
          <w:p w:rsidR="006734D6" w:rsidRPr="005169AC" w:rsidRDefault="006734D6" w:rsidP="00EE2E3C">
            <w:pPr>
              <w:spacing w:after="0" w:line="240" w:lineRule="auto"/>
              <w:ind w:left="34"/>
              <w:jc w:val="both"/>
              <w:rPr>
                <w:rFonts w:ascii="Times New Roman" w:hAnsi="Times New Roman" w:cs="Times New Roman"/>
                <w:color w:val="000000"/>
                <w:sz w:val="20"/>
                <w:szCs w:val="20"/>
              </w:rPr>
            </w:pPr>
            <w:r w:rsidRPr="005169AC">
              <w:rPr>
                <w:rFonts w:ascii="Times New Roman" w:hAnsi="Times New Roman" w:cs="Times New Roman"/>
                <w:sz w:val="20"/>
                <w:szCs w:val="20"/>
                <w:lang w:eastAsia="pt-BR"/>
              </w:rPr>
              <w:t>(</w:t>
            </w:r>
            <w:r w:rsidRPr="005169AC">
              <w:rPr>
                <w:rFonts w:ascii="Times New Roman" w:hAnsi="Times New Roman" w:cs="Times New Roman"/>
                <w:sz w:val="20"/>
                <w:szCs w:val="20"/>
              </w:rPr>
              <w:t>-0.45)</w:t>
            </w:r>
          </w:p>
        </w:tc>
        <w:tc>
          <w:tcPr>
            <w:tcW w:w="1809"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lang w:eastAsia="pt-BR"/>
              </w:rPr>
            </w:pPr>
            <w:r w:rsidRPr="005169AC">
              <w:rPr>
                <w:rFonts w:ascii="Times New Roman" w:hAnsi="Times New Roman" w:cs="Times New Roman"/>
                <w:sz w:val="20"/>
                <w:szCs w:val="20"/>
                <w:lang w:eastAsia="pt-BR"/>
              </w:rPr>
              <w:t>Meu lugar</w:t>
            </w:r>
          </w:p>
          <w:p w:rsidR="006734D6" w:rsidRPr="005169AC" w:rsidRDefault="006734D6" w:rsidP="00EE2E3C">
            <w:pPr>
              <w:spacing w:after="0" w:line="240" w:lineRule="auto"/>
              <w:jc w:val="both"/>
              <w:rPr>
                <w:rFonts w:ascii="Times New Roman" w:hAnsi="Times New Roman" w:cs="Times New Roman"/>
                <w:sz w:val="20"/>
                <w:szCs w:val="20"/>
                <w:lang w:eastAsia="pt-BR"/>
              </w:rPr>
            </w:pPr>
            <w:r w:rsidRPr="005169AC">
              <w:rPr>
                <w:rFonts w:ascii="Times New Roman" w:hAnsi="Times New Roman" w:cs="Times New Roman"/>
                <w:sz w:val="20"/>
                <w:szCs w:val="20"/>
                <w:lang w:eastAsia="pt-BR"/>
              </w:rPr>
              <w:t>(-0.82)</w:t>
            </w:r>
          </w:p>
          <w:p w:rsidR="006734D6" w:rsidRPr="005169AC" w:rsidRDefault="006734D6" w:rsidP="00EE2E3C">
            <w:pPr>
              <w:spacing w:after="0" w:line="240" w:lineRule="auto"/>
              <w:jc w:val="both"/>
              <w:rPr>
                <w:rFonts w:ascii="Times New Roman" w:hAnsi="Times New Roman" w:cs="Times New Roman"/>
                <w:color w:val="000000"/>
                <w:sz w:val="20"/>
                <w:szCs w:val="20"/>
              </w:rPr>
            </w:pPr>
          </w:p>
        </w:tc>
        <w:tc>
          <w:tcPr>
            <w:tcW w:w="1593"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Meu lugar (F10)</w:t>
            </w:r>
          </w:p>
        </w:tc>
        <w:tc>
          <w:tcPr>
            <w:tcW w:w="817"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844" w:type="dxa"/>
            <w:gridSpan w:val="2"/>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1451"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lang w:eastAsia="pt-BR"/>
              </w:rPr>
              <w:t>Lugar do outro (F9)</w:t>
            </w:r>
          </w:p>
        </w:tc>
        <w:tc>
          <w:tcPr>
            <w:tcW w:w="1525" w:type="dxa"/>
            <w:tcBorders>
              <w:top w:val="single" w:sz="4" w:space="0" w:color="auto"/>
              <w:bottom w:val="single" w:sz="4" w:space="0" w:color="auto"/>
            </w:tcBorders>
          </w:tcPr>
          <w:p w:rsidR="006734D6" w:rsidRPr="005169AC" w:rsidRDefault="006734D6" w:rsidP="00EE2E3C">
            <w:pPr>
              <w:spacing w:after="0" w:line="240" w:lineRule="auto"/>
              <w:jc w:val="both"/>
              <w:rPr>
                <w:rFonts w:ascii="Times New Roman" w:hAnsi="Times New Roman" w:cs="Times New Roman"/>
                <w:sz w:val="20"/>
                <w:szCs w:val="20"/>
                <w:lang w:val="pt-BR"/>
              </w:rPr>
            </w:pPr>
            <w:r w:rsidRPr="005169AC">
              <w:rPr>
                <w:rFonts w:ascii="Times New Roman" w:hAnsi="Times New Roman" w:cs="Times New Roman"/>
                <w:sz w:val="20"/>
                <w:szCs w:val="20"/>
                <w:lang w:val="pt-BR"/>
              </w:rPr>
              <w:t>Diferente do rural (0.41)</w:t>
            </w:r>
          </w:p>
          <w:p w:rsidR="006734D6" w:rsidRPr="005169AC" w:rsidRDefault="006734D6" w:rsidP="00EE2E3C">
            <w:pPr>
              <w:spacing w:after="0" w:line="240" w:lineRule="auto"/>
              <w:jc w:val="both"/>
              <w:rPr>
                <w:rFonts w:ascii="Times New Roman" w:hAnsi="Times New Roman" w:cs="Times New Roman"/>
                <w:sz w:val="20"/>
                <w:szCs w:val="20"/>
                <w:lang w:val="pt-BR"/>
              </w:rPr>
            </w:pPr>
            <w:r w:rsidRPr="005169AC">
              <w:rPr>
                <w:rFonts w:ascii="Times New Roman" w:hAnsi="Times New Roman" w:cs="Times New Roman"/>
                <w:sz w:val="20"/>
                <w:szCs w:val="20"/>
                <w:lang w:val="pt-BR"/>
              </w:rPr>
              <w:t>Preconceito com o rural (0.53)</w:t>
            </w:r>
          </w:p>
        </w:tc>
        <w:tc>
          <w:tcPr>
            <w:tcW w:w="1843" w:type="dxa"/>
            <w:tcBorders>
              <w:top w:val="single" w:sz="4" w:space="0" w:color="auto"/>
              <w:bottom w:val="single" w:sz="4" w:space="0" w:color="auto"/>
            </w:tcBorders>
          </w:tcPr>
          <w:p w:rsidR="006734D6" w:rsidRPr="005169AC" w:rsidRDefault="006734D6" w:rsidP="00EE2E3C">
            <w:pPr>
              <w:spacing w:after="0" w:line="240" w:lineRule="auto"/>
              <w:ind w:right="-108" w:firstLine="34"/>
              <w:jc w:val="both"/>
              <w:rPr>
                <w:rFonts w:ascii="Times New Roman" w:hAnsi="Times New Roman" w:cs="Times New Roman"/>
                <w:sz w:val="20"/>
                <w:szCs w:val="20"/>
              </w:rPr>
            </w:pPr>
            <w:r w:rsidRPr="005169AC">
              <w:rPr>
                <w:rFonts w:ascii="Times New Roman" w:hAnsi="Times New Roman" w:cs="Times New Roman"/>
                <w:sz w:val="20"/>
                <w:szCs w:val="20"/>
              </w:rPr>
              <w:t>Status/demonstração de riqueza (0.82)</w:t>
            </w:r>
          </w:p>
        </w:tc>
        <w:tc>
          <w:tcPr>
            <w:tcW w:w="1559" w:type="dxa"/>
            <w:tcBorders>
              <w:top w:val="single" w:sz="4" w:space="0" w:color="auto"/>
              <w:bottom w:val="single" w:sz="4" w:space="0" w:color="auto"/>
            </w:tcBorders>
          </w:tcPr>
          <w:p w:rsidR="006734D6" w:rsidRPr="005169AC" w:rsidRDefault="006734D6" w:rsidP="00EE2E3C">
            <w:pPr>
              <w:spacing w:after="0" w:line="240" w:lineRule="auto"/>
              <w:ind w:hanging="22"/>
              <w:jc w:val="both"/>
              <w:rPr>
                <w:rFonts w:ascii="Times New Roman" w:hAnsi="Times New Roman" w:cs="Times New Roman"/>
                <w:sz w:val="20"/>
                <w:szCs w:val="20"/>
              </w:rPr>
            </w:pPr>
          </w:p>
        </w:tc>
      </w:tr>
      <w:tr w:rsidR="006734D6" w:rsidRPr="00F91FFD" w:rsidTr="000F09A5">
        <w:tc>
          <w:tcPr>
            <w:tcW w:w="959" w:type="dxa"/>
            <w:vMerge/>
            <w:tcBorders>
              <w:top w:val="single" w:sz="4" w:space="0" w:color="auto"/>
              <w:bottom w:val="single" w:sz="4" w:space="0" w:color="000000"/>
            </w:tcBorders>
          </w:tcPr>
          <w:p w:rsidR="006734D6" w:rsidRPr="005169AC" w:rsidRDefault="006734D6" w:rsidP="00EE2E3C">
            <w:pPr>
              <w:spacing w:after="0" w:line="240" w:lineRule="auto"/>
              <w:ind w:hanging="142"/>
              <w:jc w:val="both"/>
              <w:rPr>
                <w:rFonts w:ascii="Times New Roman" w:hAnsi="Times New Roman" w:cs="Times New Roman"/>
                <w:sz w:val="20"/>
                <w:szCs w:val="20"/>
                <w:lang w:eastAsia="pt-BR"/>
              </w:rPr>
            </w:pPr>
          </w:p>
        </w:tc>
        <w:tc>
          <w:tcPr>
            <w:tcW w:w="1134" w:type="dxa"/>
            <w:tcBorders>
              <w:top w:val="single" w:sz="4" w:space="0" w:color="auto"/>
              <w:bottom w:val="single" w:sz="4" w:space="0" w:color="000000"/>
            </w:tcBorders>
          </w:tcPr>
          <w:p w:rsidR="006734D6" w:rsidRPr="005169AC" w:rsidRDefault="006734D6" w:rsidP="00EE2E3C">
            <w:pPr>
              <w:spacing w:after="0" w:line="240" w:lineRule="auto"/>
              <w:ind w:hanging="142"/>
              <w:jc w:val="both"/>
              <w:rPr>
                <w:rFonts w:ascii="Times New Roman" w:hAnsi="Times New Roman" w:cs="Times New Roman"/>
                <w:b/>
                <w:sz w:val="20"/>
                <w:szCs w:val="20"/>
              </w:rPr>
            </w:pPr>
          </w:p>
        </w:tc>
        <w:tc>
          <w:tcPr>
            <w:tcW w:w="1417" w:type="dxa"/>
            <w:tcBorders>
              <w:top w:val="single" w:sz="4" w:space="0" w:color="auto"/>
              <w:bottom w:val="single" w:sz="4" w:space="0" w:color="000000"/>
            </w:tcBorders>
          </w:tcPr>
          <w:p w:rsidR="006734D6" w:rsidRPr="005169AC" w:rsidRDefault="006734D6" w:rsidP="00EE2E3C">
            <w:pPr>
              <w:spacing w:after="0" w:line="240" w:lineRule="auto"/>
              <w:ind w:left="34"/>
              <w:jc w:val="both"/>
              <w:rPr>
                <w:rFonts w:ascii="Times New Roman" w:hAnsi="Times New Roman" w:cs="Times New Roman"/>
                <w:sz w:val="20"/>
                <w:szCs w:val="20"/>
                <w:lang w:eastAsia="pt-BR"/>
              </w:rPr>
            </w:pPr>
            <w:r w:rsidRPr="005169AC">
              <w:rPr>
                <w:rFonts w:ascii="Times New Roman" w:hAnsi="Times New Roman" w:cs="Times New Roman"/>
                <w:sz w:val="20"/>
                <w:szCs w:val="20"/>
                <w:lang w:eastAsia="pt-BR"/>
              </w:rPr>
              <w:t>Tradição rural (0.78)</w:t>
            </w:r>
          </w:p>
          <w:p w:rsidR="006734D6" w:rsidRPr="005169AC" w:rsidRDefault="006734D6" w:rsidP="00EE2E3C">
            <w:pPr>
              <w:spacing w:after="0" w:line="240" w:lineRule="auto"/>
              <w:ind w:left="34"/>
              <w:jc w:val="both"/>
              <w:rPr>
                <w:rFonts w:ascii="Times New Roman" w:hAnsi="Times New Roman" w:cs="Times New Roman"/>
                <w:b/>
                <w:sz w:val="20"/>
                <w:szCs w:val="20"/>
              </w:rPr>
            </w:pPr>
          </w:p>
        </w:tc>
        <w:tc>
          <w:tcPr>
            <w:tcW w:w="1809" w:type="dxa"/>
            <w:tcBorders>
              <w:top w:val="single" w:sz="4" w:space="0" w:color="auto"/>
              <w:bottom w:val="single" w:sz="4" w:space="0" w:color="000000"/>
            </w:tcBorders>
          </w:tcPr>
          <w:p w:rsidR="006734D6" w:rsidRPr="005169AC" w:rsidRDefault="006734D6" w:rsidP="00EE2E3C">
            <w:pPr>
              <w:spacing w:after="0" w:line="240" w:lineRule="auto"/>
              <w:jc w:val="both"/>
              <w:rPr>
                <w:rFonts w:ascii="Times New Roman" w:hAnsi="Times New Roman" w:cs="Times New Roman"/>
                <w:sz w:val="20"/>
                <w:szCs w:val="20"/>
                <w:lang w:eastAsia="pt-BR"/>
              </w:rPr>
            </w:pPr>
            <w:r w:rsidRPr="005169AC">
              <w:rPr>
                <w:rFonts w:ascii="Times New Roman" w:hAnsi="Times New Roman" w:cs="Times New Roman"/>
                <w:sz w:val="20"/>
                <w:szCs w:val="20"/>
                <w:lang w:eastAsia="pt-BR"/>
              </w:rPr>
              <w:t>Convivência (0.34)</w:t>
            </w:r>
          </w:p>
          <w:p w:rsidR="006734D6" w:rsidRPr="005169AC" w:rsidRDefault="006734D6" w:rsidP="00EE2E3C">
            <w:pPr>
              <w:spacing w:after="0" w:line="240" w:lineRule="auto"/>
              <w:jc w:val="both"/>
              <w:rPr>
                <w:rFonts w:ascii="Times New Roman" w:hAnsi="Times New Roman" w:cs="Times New Roman"/>
                <w:b/>
                <w:sz w:val="20"/>
                <w:szCs w:val="20"/>
              </w:rPr>
            </w:pPr>
            <w:r w:rsidRPr="005169AC">
              <w:rPr>
                <w:rFonts w:ascii="Times New Roman" w:hAnsi="Times New Roman" w:cs="Times New Roman"/>
                <w:sz w:val="20"/>
                <w:szCs w:val="20"/>
                <w:lang w:eastAsia="pt-BR"/>
              </w:rPr>
              <w:t>Lavouras (-0.36)</w:t>
            </w:r>
          </w:p>
        </w:tc>
        <w:tc>
          <w:tcPr>
            <w:tcW w:w="1593" w:type="dxa"/>
            <w:tcBorders>
              <w:top w:val="single" w:sz="4" w:space="0" w:color="auto"/>
              <w:bottom w:val="single" w:sz="4" w:space="0" w:color="000000"/>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Ambiente familiar (F9)</w:t>
            </w:r>
          </w:p>
        </w:tc>
        <w:tc>
          <w:tcPr>
            <w:tcW w:w="817" w:type="dxa"/>
            <w:tcBorders>
              <w:top w:val="single" w:sz="4" w:space="0" w:color="auto"/>
              <w:bottom w:val="single" w:sz="4" w:space="0" w:color="000000"/>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844" w:type="dxa"/>
            <w:gridSpan w:val="2"/>
            <w:tcBorders>
              <w:top w:val="single" w:sz="4" w:space="0" w:color="auto"/>
              <w:bottom w:val="single" w:sz="4" w:space="0" w:color="000000"/>
            </w:tcBorders>
          </w:tcPr>
          <w:p w:rsidR="006734D6" w:rsidRPr="005169AC" w:rsidRDefault="006734D6" w:rsidP="00EE2E3C">
            <w:pPr>
              <w:spacing w:after="0" w:line="240" w:lineRule="auto"/>
              <w:jc w:val="both"/>
              <w:rPr>
                <w:rFonts w:ascii="Times New Roman" w:hAnsi="Times New Roman" w:cs="Times New Roman"/>
                <w:sz w:val="20"/>
                <w:szCs w:val="20"/>
              </w:rPr>
            </w:pPr>
          </w:p>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w:t>
            </w:r>
          </w:p>
        </w:tc>
        <w:tc>
          <w:tcPr>
            <w:tcW w:w="1451" w:type="dxa"/>
            <w:tcBorders>
              <w:top w:val="single" w:sz="4" w:space="0" w:color="auto"/>
              <w:bottom w:val="single" w:sz="4" w:space="0" w:color="000000"/>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Ambiente não familiar (F12)</w:t>
            </w:r>
          </w:p>
        </w:tc>
        <w:tc>
          <w:tcPr>
            <w:tcW w:w="1525" w:type="dxa"/>
            <w:tcBorders>
              <w:top w:val="single" w:sz="4" w:space="0" w:color="auto"/>
              <w:bottom w:val="single" w:sz="4" w:space="0" w:color="000000"/>
            </w:tcBorders>
          </w:tcPr>
          <w:p w:rsidR="006734D6" w:rsidRPr="005169AC" w:rsidRDefault="006734D6" w:rsidP="00EE2E3C">
            <w:pPr>
              <w:spacing w:after="0" w:line="240" w:lineRule="auto"/>
              <w:jc w:val="both"/>
              <w:rPr>
                <w:rFonts w:ascii="Times New Roman" w:hAnsi="Times New Roman" w:cs="Times New Roman"/>
                <w:sz w:val="20"/>
                <w:szCs w:val="20"/>
              </w:rPr>
            </w:pPr>
            <w:r w:rsidRPr="005169AC">
              <w:rPr>
                <w:rFonts w:ascii="Times New Roman" w:hAnsi="Times New Roman" w:cs="Times New Roman"/>
                <w:sz w:val="20"/>
                <w:szCs w:val="20"/>
              </w:rPr>
              <w:t>Ambiente desconhecido (0.47)</w:t>
            </w:r>
          </w:p>
          <w:p w:rsidR="006734D6" w:rsidRPr="005169AC" w:rsidRDefault="006734D6" w:rsidP="00EE2E3C">
            <w:pPr>
              <w:spacing w:after="0" w:line="240" w:lineRule="auto"/>
              <w:jc w:val="both"/>
              <w:rPr>
                <w:rFonts w:ascii="Times New Roman" w:hAnsi="Times New Roman" w:cs="Times New Roman"/>
                <w:color w:val="000000"/>
                <w:sz w:val="20"/>
                <w:szCs w:val="20"/>
              </w:rPr>
            </w:pPr>
          </w:p>
        </w:tc>
        <w:tc>
          <w:tcPr>
            <w:tcW w:w="1843" w:type="dxa"/>
            <w:tcBorders>
              <w:top w:val="single" w:sz="4" w:space="0" w:color="auto"/>
              <w:bottom w:val="single" w:sz="4" w:space="0" w:color="000000"/>
            </w:tcBorders>
          </w:tcPr>
          <w:p w:rsidR="006734D6" w:rsidRPr="00A90802" w:rsidRDefault="006734D6" w:rsidP="00EE2E3C">
            <w:pPr>
              <w:spacing w:after="0" w:line="240" w:lineRule="auto"/>
              <w:ind w:left="39"/>
              <w:jc w:val="both"/>
              <w:rPr>
                <w:rFonts w:ascii="Times New Roman" w:hAnsi="Times New Roman" w:cs="Times New Roman"/>
                <w:color w:val="000000"/>
                <w:sz w:val="20"/>
                <w:szCs w:val="20"/>
              </w:rPr>
            </w:pPr>
          </w:p>
        </w:tc>
        <w:tc>
          <w:tcPr>
            <w:tcW w:w="1559" w:type="dxa"/>
            <w:tcBorders>
              <w:top w:val="single" w:sz="4" w:space="0" w:color="auto"/>
              <w:bottom w:val="single" w:sz="4" w:space="0" w:color="000000"/>
            </w:tcBorders>
          </w:tcPr>
          <w:p w:rsidR="006734D6" w:rsidRPr="00A90802" w:rsidRDefault="006734D6" w:rsidP="00EE2E3C">
            <w:pPr>
              <w:spacing w:after="0" w:line="240" w:lineRule="auto"/>
              <w:ind w:hanging="22"/>
              <w:jc w:val="both"/>
              <w:rPr>
                <w:rFonts w:ascii="Times New Roman" w:hAnsi="Times New Roman" w:cs="Times New Roman"/>
                <w:sz w:val="20"/>
                <w:szCs w:val="20"/>
              </w:rPr>
            </w:pPr>
          </w:p>
        </w:tc>
      </w:tr>
    </w:tbl>
    <w:p w:rsidR="006734D6" w:rsidRPr="00F91FFD" w:rsidRDefault="006734D6" w:rsidP="00EE2E3C">
      <w:pPr>
        <w:spacing w:after="0" w:line="240" w:lineRule="auto"/>
        <w:jc w:val="both"/>
        <w:rPr>
          <w:rFonts w:ascii="Times New Roman" w:hAnsi="Times New Roman" w:cs="Times New Roman"/>
          <w:i/>
          <w:sz w:val="20"/>
          <w:szCs w:val="20"/>
          <w:lang w:val="pt-BR"/>
        </w:rPr>
      </w:pPr>
      <w:r w:rsidRPr="00F91FFD">
        <w:rPr>
          <w:rFonts w:ascii="Times New Roman" w:hAnsi="Times New Roman" w:cs="Times New Roman"/>
          <w:sz w:val="20"/>
          <w:szCs w:val="20"/>
          <w:lang w:val="pt-BR"/>
        </w:rPr>
        <w:t>Nota: Entre parênteses os valores das cargas fatoriais de cada elemento</w:t>
      </w:r>
      <w:r>
        <w:rPr>
          <w:rFonts w:ascii="Times New Roman" w:hAnsi="Times New Roman" w:cs="Times New Roman"/>
          <w:sz w:val="20"/>
          <w:szCs w:val="20"/>
          <w:lang w:val="pt-BR"/>
        </w:rPr>
        <w:t>,</w:t>
      </w:r>
      <w:r w:rsidRPr="00F91FFD">
        <w:rPr>
          <w:rFonts w:ascii="Times New Roman" w:hAnsi="Times New Roman" w:cs="Times New Roman"/>
          <w:sz w:val="20"/>
          <w:szCs w:val="20"/>
          <w:lang w:val="pt-BR"/>
        </w:rPr>
        <w:t xml:space="preserve"> de acordo com o fator correspondente.</w:t>
      </w:r>
    </w:p>
    <w:p w:rsidR="006734D6" w:rsidRPr="006734D6" w:rsidRDefault="006734D6" w:rsidP="00EE2E3C">
      <w:pPr>
        <w:widowControl w:val="0"/>
        <w:spacing w:after="0" w:line="240" w:lineRule="auto"/>
        <w:ind w:right="29" w:firstLine="708"/>
        <w:rPr>
          <w:rFonts w:ascii="Times New Roman" w:hAnsi="Times New Roman" w:cs="Times New Roman"/>
          <w:i/>
          <w:sz w:val="24"/>
          <w:szCs w:val="24"/>
          <w:lang w:val="pt-BR"/>
        </w:rPr>
        <w:sectPr w:rsidR="006734D6" w:rsidRPr="006734D6" w:rsidSect="006734D6">
          <w:pgSz w:w="16838" w:h="11906" w:orient="landscape"/>
          <w:pgMar w:top="1440" w:right="1440" w:bottom="1440" w:left="1440" w:header="709" w:footer="709" w:gutter="0"/>
          <w:cols w:space="708"/>
          <w:docGrid w:linePitch="360"/>
        </w:sectPr>
      </w:pPr>
    </w:p>
    <w:p w:rsidR="009E3A06" w:rsidRDefault="009E3A06" w:rsidP="009E3A06">
      <w:pPr>
        <w:widowControl w:val="0"/>
        <w:spacing w:after="0" w:line="240" w:lineRule="auto"/>
        <w:ind w:right="29" w:firstLine="708"/>
        <w:jc w:val="both"/>
        <w:rPr>
          <w:rFonts w:ascii="Times New Roman" w:hAnsi="Times New Roman" w:cs="Times New Roman"/>
          <w:sz w:val="24"/>
          <w:szCs w:val="24"/>
          <w:lang w:val="pt-BR"/>
        </w:rPr>
      </w:pPr>
      <w:r w:rsidRPr="002A0543">
        <w:rPr>
          <w:rFonts w:ascii="Times New Roman" w:hAnsi="Times New Roman" w:cs="Times New Roman"/>
          <w:sz w:val="24"/>
          <w:szCs w:val="24"/>
          <w:lang w:val="pt-BR"/>
        </w:rPr>
        <w:t>O eixo temático 3 (‘familiaridade vs. não familiaridade’) é composto pelas oposições entre os fatores ‘segurança vs. insegurança’, ‘liberdade vs. ausência de liberdade’, ‘tranquilo vs. medo’ e ‘tranquilidade vs. tumulto’</w:t>
      </w:r>
      <w:r>
        <w:rPr>
          <w:rFonts w:ascii="Times New Roman" w:hAnsi="Times New Roman" w:cs="Times New Roman"/>
          <w:sz w:val="24"/>
          <w:szCs w:val="24"/>
          <w:lang w:val="pt-BR"/>
        </w:rPr>
        <w:t>. O contexto urbano é visto como lugar tumultuado, perigoso e ameaçador, gerando medo, mal-estar e sentimento de prisão entre os participantes, por favorecer a existência de situações de violência e ter as relações de convivência entre as pessoas fragilizadas. O campo, por sua vez, é concebido como espaço seguro, tranquilo e de liberdade, por favorecer a convivência tranquila entre as pessoas, o que gera sentimentos de aprovação entre os membros do grupo rural (gosto, tranquilo e seguro).</w:t>
      </w:r>
    </w:p>
    <w:p w:rsidR="009E3A06" w:rsidRDefault="009E3A06" w:rsidP="009E3A06">
      <w:pPr>
        <w:widowControl w:val="0"/>
        <w:spacing w:after="0" w:line="240" w:lineRule="auto"/>
        <w:ind w:right="29" w:firstLine="709"/>
        <w:jc w:val="both"/>
        <w:rPr>
          <w:rFonts w:ascii="Times New Roman" w:hAnsi="Times New Roman" w:cs="Times New Roman"/>
          <w:sz w:val="24"/>
          <w:szCs w:val="24"/>
          <w:lang w:val="pt-BR"/>
        </w:rPr>
      </w:pPr>
      <w:r w:rsidRPr="002E7E2A">
        <w:rPr>
          <w:rFonts w:ascii="Times New Roman" w:hAnsi="Times New Roman" w:cs="Times New Roman"/>
          <w:sz w:val="24"/>
          <w:szCs w:val="24"/>
          <w:lang w:val="pt-BR"/>
        </w:rPr>
        <w:t xml:space="preserve">Complementar ao </w:t>
      </w:r>
      <w:r>
        <w:rPr>
          <w:rFonts w:ascii="Times New Roman" w:hAnsi="Times New Roman" w:cs="Times New Roman"/>
          <w:sz w:val="24"/>
          <w:szCs w:val="24"/>
          <w:lang w:val="pt-BR"/>
        </w:rPr>
        <w:t>e</w:t>
      </w:r>
      <w:r w:rsidRPr="002E7E2A">
        <w:rPr>
          <w:rFonts w:ascii="Times New Roman" w:hAnsi="Times New Roman" w:cs="Times New Roman"/>
          <w:sz w:val="24"/>
          <w:szCs w:val="24"/>
          <w:lang w:val="pt-BR"/>
        </w:rPr>
        <w:t xml:space="preserve">ixo </w:t>
      </w:r>
      <w:r>
        <w:rPr>
          <w:rFonts w:ascii="Times New Roman" w:hAnsi="Times New Roman" w:cs="Times New Roman"/>
          <w:sz w:val="24"/>
          <w:szCs w:val="24"/>
          <w:lang w:val="pt-BR"/>
        </w:rPr>
        <w:t>temático 3, a composição ‘v</w:t>
      </w:r>
      <w:r w:rsidRPr="002E7E2A">
        <w:rPr>
          <w:rFonts w:ascii="Times New Roman" w:hAnsi="Times New Roman" w:cs="Times New Roman"/>
          <w:sz w:val="24"/>
          <w:szCs w:val="24"/>
          <w:lang w:val="pt-BR"/>
        </w:rPr>
        <w:t xml:space="preserve">ida feliz </w:t>
      </w:r>
      <w:r w:rsidRPr="002E7E2A">
        <w:rPr>
          <w:rFonts w:ascii="Times New Roman" w:hAnsi="Times New Roman" w:cs="Times New Roman"/>
          <w:i/>
          <w:sz w:val="24"/>
          <w:szCs w:val="24"/>
          <w:lang w:val="pt-BR"/>
        </w:rPr>
        <w:t>vs</w:t>
      </w:r>
      <w:r>
        <w:rPr>
          <w:rFonts w:ascii="Times New Roman" w:hAnsi="Times New Roman" w:cs="Times New Roman"/>
          <w:sz w:val="24"/>
          <w:szCs w:val="24"/>
          <w:lang w:val="pt-BR"/>
        </w:rPr>
        <w:t>. vida triste’</w:t>
      </w:r>
      <w:r w:rsidRPr="002E7E2A">
        <w:rPr>
          <w:rFonts w:ascii="Times New Roman" w:hAnsi="Times New Roman" w:cs="Times New Roman"/>
          <w:sz w:val="24"/>
          <w:szCs w:val="24"/>
          <w:lang w:val="pt-BR"/>
        </w:rPr>
        <w:t xml:space="preserve"> (eixo </w:t>
      </w:r>
      <w:r>
        <w:rPr>
          <w:rFonts w:ascii="Times New Roman" w:hAnsi="Times New Roman" w:cs="Times New Roman"/>
          <w:sz w:val="24"/>
          <w:szCs w:val="24"/>
          <w:lang w:val="pt-BR"/>
        </w:rPr>
        <w:t xml:space="preserve">temático </w:t>
      </w:r>
      <w:r w:rsidRPr="002E7E2A">
        <w:rPr>
          <w:rFonts w:ascii="Times New Roman" w:hAnsi="Times New Roman" w:cs="Times New Roman"/>
          <w:sz w:val="24"/>
          <w:szCs w:val="24"/>
          <w:lang w:val="pt-BR"/>
        </w:rPr>
        <w:t xml:space="preserve">4) reflete o modo de vida rural a partir dos laços sociais (familiares e de amizade), um espaço que os indivíduos dominam, onde se tem liberdade para ir e vir, tempo para a realização das atividades e convivência com os moradores do território. </w:t>
      </w:r>
      <w:r>
        <w:rPr>
          <w:rFonts w:ascii="Times New Roman" w:hAnsi="Times New Roman" w:cs="Times New Roman"/>
          <w:sz w:val="24"/>
          <w:szCs w:val="24"/>
          <w:lang w:val="pt-BR"/>
        </w:rPr>
        <w:t>A ideia de ‘vida feliz’ é composta pelos fatores ‘r</w:t>
      </w:r>
      <w:r w:rsidRPr="006734D6">
        <w:rPr>
          <w:rFonts w:ascii="Times New Roman" w:hAnsi="Times New Roman" w:cs="Times New Roman"/>
          <w:sz w:val="24"/>
          <w:szCs w:val="24"/>
          <w:lang w:val="pt-BR" w:eastAsia="pt-BR"/>
        </w:rPr>
        <w:t>elações familiares e de amizade</w:t>
      </w:r>
      <w:r>
        <w:rPr>
          <w:rFonts w:ascii="Times New Roman" w:hAnsi="Times New Roman" w:cs="Times New Roman"/>
          <w:sz w:val="24"/>
          <w:szCs w:val="24"/>
          <w:lang w:val="pt-BR" w:eastAsia="pt-BR"/>
        </w:rPr>
        <w:t>’, ‘v</w:t>
      </w:r>
      <w:r w:rsidRPr="006734D6">
        <w:rPr>
          <w:rFonts w:ascii="Times New Roman" w:hAnsi="Times New Roman" w:cs="Times New Roman"/>
          <w:sz w:val="24"/>
          <w:szCs w:val="24"/>
          <w:lang w:val="pt-BR" w:eastAsia="pt-BR"/>
        </w:rPr>
        <w:t>ida feliz</w:t>
      </w:r>
      <w:r>
        <w:rPr>
          <w:rFonts w:ascii="Times New Roman" w:hAnsi="Times New Roman" w:cs="Times New Roman"/>
          <w:sz w:val="24"/>
          <w:szCs w:val="24"/>
          <w:lang w:val="pt-BR" w:eastAsia="pt-BR"/>
        </w:rPr>
        <w:t xml:space="preserve">’, ‘meu lugar’ e ‘ambiente familiar’. </w:t>
      </w:r>
      <w:r w:rsidRPr="002E7E2A">
        <w:rPr>
          <w:rFonts w:ascii="Times New Roman" w:hAnsi="Times New Roman" w:cs="Times New Roman"/>
          <w:sz w:val="24"/>
          <w:szCs w:val="24"/>
          <w:lang w:val="pt-BR"/>
        </w:rPr>
        <w:t>A cidade é caracterizada como o oposto</w:t>
      </w:r>
      <w:r>
        <w:rPr>
          <w:rFonts w:ascii="Times New Roman" w:hAnsi="Times New Roman" w:cs="Times New Roman"/>
          <w:sz w:val="24"/>
          <w:szCs w:val="24"/>
          <w:lang w:val="pt-BR"/>
        </w:rPr>
        <w:t>:</w:t>
      </w:r>
      <w:r w:rsidRPr="002E7E2A">
        <w:rPr>
          <w:rFonts w:ascii="Times New Roman" w:hAnsi="Times New Roman" w:cs="Times New Roman"/>
          <w:sz w:val="24"/>
          <w:szCs w:val="24"/>
          <w:lang w:val="pt-BR"/>
        </w:rPr>
        <w:t xml:space="preserve"> um ambiente desconhecido, diferente do rural e que o discrimina, um lugar sem amizade e onde a vida é triste. </w:t>
      </w:r>
      <w:r>
        <w:rPr>
          <w:rFonts w:ascii="Times New Roman" w:hAnsi="Times New Roman" w:cs="Times New Roman"/>
          <w:sz w:val="24"/>
          <w:szCs w:val="24"/>
          <w:lang w:val="pt-BR"/>
        </w:rPr>
        <w:t>Compõem essa imagem da cidade os fatores ‘vida triste’, ‘lugar do outro’ e ‘ambiente não familiar’. A</w:t>
      </w:r>
      <w:r w:rsidRPr="002E7E2A">
        <w:rPr>
          <w:rFonts w:ascii="Times New Roman" w:hAnsi="Times New Roman" w:cs="Times New Roman"/>
          <w:sz w:val="24"/>
          <w:szCs w:val="24"/>
          <w:lang w:val="pt-BR"/>
        </w:rPr>
        <w:t xml:space="preserve"> função </w:t>
      </w:r>
      <w:r>
        <w:rPr>
          <w:rFonts w:ascii="Times New Roman" w:hAnsi="Times New Roman" w:cs="Times New Roman"/>
          <w:sz w:val="24"/>
          <w:szCs w:val="24"/>
          <w:lang w:val="pt-BR"/>
        </w:rPr>
        <w:t>desse conjunto de significados parece ser</w:t>
      </w:r>
      <w:r w:rsidRPr="002E7E2A">
        <w:rPr>
          <w:rFonts w:ascii="Times New Roman" w:hAnsi="Times New Roman" w:cs="Times New Roman"/>
          <w:sz w:val="24"/>
          <w:szCs w:val="24"/>
          <w:lang w:val="pt-BR"/>
        </w:rPr>
        <w:t xml:space="preserve">, sobretudo, reforçar a imagem de que na comunidade rural se vive melhor, em um espaço previsível, seguro e tranquilo para se viver </w:t>
      </w:r>
      <w:r>
        <w:rPr>
          <w:rFonts w:ascii="Times New Roman" w:hAnsi="Times New Roman" w:cs="Times New Roman"/>
          <w:sz w:val="24"/>
          <w:szCs w:val="24"/>
          <w:lang w:val="pt-BR"/>
        </w:rPr>
        <w:t>com a família e amigos.</w:t>
      </w:r>
    </w:p>
    <w:p w:rsidR="00230549" w:rsidRDefault="00230549" w:rsidP="009E3A06">
      <w:pPr>
        <w:widowControl w:val="0"/>
        <w:spacing w:after="0" w:line="240" w:lineRule="auto"/>
        <w:ind w:right="29" w:firstLine="709"/>
        <w:jc w:val="both"/>
        <w:rPr>
          <w:rFonts w:ascii="Times New Roman" w:hAnsi="Times New Roman" w:cs="Times New Roman"/>
          <w:sz w:val="24"/>
          <w:szCs w:val="24"/>
          <w:lang w:val="pt-BR"/>
        </w:rPr>
      </w:pPr>
      <w:r w:rsidRPr="002E7E2A">
        <w:rPr>
          <w:rFonts w:ascii="Times New Roman" w:hAnsi="Times New Roman" w:cs="Times New Roman"/>
          <w:sz w:val="24"/>
          <w:szCs w:val="24"/>
          <w:lang w:val="pt-BR"/>
        </w:rPr>
        <w:t xml:space="preserve">O Fator 12 do objeto rural, </w:t>
      </w:r>
      <w:r w:rsidR="0046649F">
        <w:rPr>
          <w:rFonts w:ascii="Times New Roman" w:hAnsi="Times New Roman" w:cs="Times New Roman"/>
          <w:sz w:val="24"/>
          <w:szCs w:val="24"/>
          <w:lang w:val="pt-BR"/>
        </w:rPr>
        <w:t>‘</w:t>
      </w:r>
      <w:r w:rsidR="00BC0198" w:rsidRPr="0046649F">
        <w:rPr>
          <w:rFonts w:ascii="Times New Roman" w:hAnsi="Times New Roman" w:cs="Times New Roman"/>
          <w:sz w:val="24"/>
          <w:szCs w:val="24"/>
          <w:lang w:val="pt-BR"/>
        </w:rPr>
        <w:t>r</w:t>
      </w:r>
      <w:r w:rsidRPr="0046649F">
        <w:rPr>
          <w:rFonts w:ascii="Times New Roman" w:hAnsi="Times New Roman" w:cs="Times New Roman"/>
          <w:sz w:val="24"/>
          <w:szCs w:val="24"/>
          <w:lang w:val="pt-BR"/>
        </w:rPr>
        <w:t>eligiosidade</w:t>
      </w:r>
      <w:r w:rsidR="0046649F">
        <w:rPr>
          <w:rFonts w:ascii="Times New Roman" w:hAnsi="Times New Roman" w:cs="Times New Roman"/>
          <w:sz w:val="24"/>
          <w:szCs w:val="24"/>
          <w:lang w:val="pt-BR"/>
        </w:rPr>
        <w:t>’</w:t>
      </w:r>
      <w:r w:rsidRPr="002E7E2A">
        <w:rPr>
          <w:rFonts w:ascii="Times New Roman" w:hAnsi="Times New Roman" w:cs="Times New Roman"/>
          <w:sz w:val="24"/>
          <w:szCs w:val="24"/>
          <w:lang w:val="pt-BR"/>
        </w:rPr>
        <w:t xml:space="preserve"> (DV: religiosidade – carga fatorial: 0.83)</w:t>
      </w:r>
      <w:r w:rsidR="00B16E63">
        <w:rPr>
          <w:rFonts w:ascii="Times New Roman" w:hAnsi="Times New Roman" w:cs="Times New Roman"/>
          <w:sz w:val="24"/>
          <w:szCs w:val="24"/>
          <w:lang w:val="pt-BR"/>
        </w:rPr>
        <w:t xml:space="preserve"> </w:t>
      </w:r>
      <w:r w:rsidRPr="002E7E2A">
        <w:rPr>
          <w:rFonts w:ascii="Times New Roman" w:hAnsi="Times New Roman" w:cs="Times New Roman"/>
          <w:sz w:val="24"/>
          <w:szCs w:val="24"/>
          <w:lang w:val="pt-BR"/>
        </w:rPr>
        <w:t xml:space="preserve">não </w:t>
      </w:r>
      <w:r w:rsidR="00B16E63" w:rsidRPr="002E7E2A">
        <w:rPr>
          <w:rFonts w:ascii="Times New Roman" w:hAnsi="Times New Roman" w:cs="Times New Roman"/>
          <w:sz w:val="24"/>
          <w:szCs w:val="24"/>
          <w:lang w:val="pt-BR"/>
        </w:rPr>
        <w:t>apresentou</w:t>
      </w:r>
      <w:r w:rsidRPr="002E7E2A">
        <w:rPr>
          <w:rFonts w:ascii="Times New Roman" w:hAnsi="Times New Roman" w:cs="Times New Roman"/>
          <w:sz w:val="24"/>
          <w:szCs w:val="24"/>
          <w:lang w:val="pt-BR"/>
        </w:rPr>
        <w:t xml:space="preserve"> categoria de oposição e, em função disso, não fo</w:t>
      </w:r>
      <w:r w:rsidR="00B16E63">
        <w:rPr>
          <w:rFonts w:ascii="Times New Roman" w:hAnsi="Times New Roman" w:cs="Times New Roman"/>
          <w:sz w:val="24"/>
          <w:szCs w:val="24"/>
          <w:lang w:val="pt-BR"/>
        </w:rPr>
        <w:t>i</w:t>
      </w:r>
      <w:r w:rsidRPr="002E7E2A">
        <w:rPr>
          <w:rFonts w:ascii="Times New Roman" w:hAnsi="Times New Roman" w:cs="Times New Roman"/>
          <w:sz w:val="24"/>
          <w:szCs w:val="24"/>
          <w:lang w:val="pt-BR"/>
        </w:rPr>
        <w:t xml:space="preserve"> projetado nas Tabelas </w:t>
      </w:r>
      <w:r w:rsidR="00920E43">
        <w:rPr>
          <w:rFonts w:ascii="Times New Roman" w:hAnsi="Times New Roman" w:cs="Times New Roman"/>
          <w:sz w:val="24"/>
          <w:szCs w:val="24"/>
          <w:lang w:val="pt-BR"/>
        </w:rPr>
        <w:t>3</w:t>
      </w:r>
      <w:r w:rsidRPr="002E7E2A">
        <w:rPr>
          <w:rFonts w:ascii="Times New Roman" w:hAnsi="Times New Roman" w:cs="Times New Roman"/>
          <w:sz w:val="24"/>
          <w:szCs w:val="24"/>
          <w:lang w:val="pt-BR"/>
        </w:rPr>
        <w:t xml:space="preserve"> </w:t>
      </w:r>
      <w:r w:rsidRPr="0064575C">
        <w:rPr>
          <w:rFonts w:ascii="Times New Roman" w:hAnsi="Times New Roman" w:cs="Times New Roman"/>
          <w:sz w:val="24"/>
          <w:szCs w:val="24"/>
          <w:lang w:val="pt-BR"/>
        </w:rPr>
        <w:t xml:space="preserve">ou </w:t>
      </w:r>
      <w:r w:rsidR="00920E43">
        <w:rPr>
          <w:rFonts w:ascii="Times New Roman" w:hAnsi="Times New Roman" w:cs="Times New Roman"/>
          <w:sz w:val="24"/>
          <w:szCs w:val="24"/>
          <w:lang w:val="pt-BR"/>
        </w:rPr>
        <w:t>4</w:t>
      </w:r>
      <w:r w:rsidRPr="0064575C">
        <w:rPr>
          <w:rFonts w:ascii="Times New Roman" w:hAnsi="Times New Roman" w:cs="Times New Roman"/>
          <w:sz w:val="24"/>
          <w:szCs w:val="24"/>
          <w:lang w:val="pt-BR"/>
        </w:rPr>
        <w:t xml:space="preserve">. Essa condição exclusiva pode indicar sua contribuição característica à composição </w:t>
      </w:r>
      <w:r w:rsidR="00B16E63">
        <w:rPr>
          <w:rFonts w:ascii="Times New Roman" w:hAnsi="Times New Roman" w:cs="Times New Roman"/>
          <w:sz w:val="24"/>
          <w:szCs w:val="24"/>
          <w:lang w:val="pt-BR"/>
        </w:rPr>
        <w:t>do território</w:t>
      </w:r>
      <w:r>
        <w:rPr>
          <w:rFonts w:ascii="Times New Roman" w:hAnsi="Times New Roman" w:cs="Times New Roman"/>
          <w:sz w:val="24"/>
          <w:szCs w:val="24"/>
          <w:lang w:val="pt-BR"/>
        </w:rPr>
        <w:t xml:space="preserve"> segundo vivênci</w:t>
      </w:r>
      <w:r w:rsidR="00B16E63">
        <w:rPr>
          <w:rFonts w:ascii="Times New Roman" w:hAnsi="Times New Roman" w:cs="Times New Roman"/>
          <w:sz w:val="24"/>
          <w:szCs w:val="24"/>
          <w:lang w:val="pt-BR"/>
        </w:rPr>
        <w:t xml:space="preserve">a dos participantes, posto que </w:t>
      </w:r>
      <w:r w:rsidRPr="003854ED">
        <w:rPr>
          <w:rFonts w:ascii="Times New Roman" w:hAnsi="Times New Roman" w:cs="Times New Roman"/>
          <w:sz w:val="24"/>
          <w:szCs w:val="24"/>
          <w:lang w:val="pt-BR"/>
        </w:rPr>
        <w:t>a organização grupal estudada consiste em uma Comunidade Eclesial de Base. Neste sentido, entre os valores que contribuem para a elaboração da</w:t>
      </w:r>
      <w:r w:rsidRPr="002E7E2A">
        <w:rPr>
          <w:rFonts w:ascii="Times New Roman" w:hAnsi="Times New Roman" w:cs="Times New Roman"/>
          <w:sz w:val="24"/>
          <w:szCs w:val="24"/>
          <w:lang w:val="pt-BR"/>
        </w:rPr>
        <w:t xml:space="preserve"> identidade rural, a </w:t>
      </w:r>
      <w:r w:rsidRPr="00541F63">
        <w:rPr>
          <w:rFonts w:ascii="Times New Roman" w:hAnsi="Times New Roman" w:cs="Times New Roman"/>
          <w:sz w:val="24"/>
          <w:szCs w:val="24"/>
          <w:lang w:val="pt-BR"/>
        </w:rPr>
        <w:t>religiosidade</w:t>
      </w:r>
      <w:r w:rsidRPr="002E7E2A">
        <w:rPr>
          <w:rFonts w:ascii="Times New Roman" w:hAnsi="Times New Roman" w:cs="Times New Roman"/>
          <w:sz w:val="24"/>
          <w:szCs w:val="24"/>
          <w:lang w:val="pt-BR"/>
        </w:rPr>
        <w:t xml:space="preserve"> teria uma função não </w:t>
      </w:r>
      <w:r>
        <w:rPr>
          <w:rFonts w:ascii="Times New Roman" w:hAnsi="Times New Roman" w:cs="Times New Roman"/>
          <w:sz w:val="24"/>
          <w:szCs w:val="24"/>
          <w:lang w:val="pt-BR"/>
        </w:rPr>
        <w:t>apenas</w:t>
      </w:r>
      <w:r w:rsidRPr="002E7E2A">
        <w:rPr>
          <w:rFonts w:ascii="Times New Roman" w:hAnsi="Times New Roman" w:cs="Times New Roman"/>
          <w:sz w:val="24"/>
          <w:szCs w:val="24"/>
          <w:lang w:val="pt-BR"/>
        </w:rPr>
        <w:t xml:space="preserve"> religiosa</w:t>
      </w:r>
      <w:r>
        <w:rPr>
          <w:rFonts w:ascii="Times New Roman" w:hAnsi="Times New Roman" w:cs="Times New Roman"/>
          <w:sz w:val="24"/>
          <w:szCs w:val="24"/>
          <w:lang w:val="pt-BR"/>
        </w:rPr>
        <w:t>,</w:t>
      </w:r>
      <w:r w:rsidRPr="002E7E2A">
        <w:rPr>
          <w:rFonts w:ascii="Times New Roman" w:hAnsi="Times New Roman" w:cs="Times New Roman"/>
          <w:sz w:val="24"/>
          <w:szCs w:val="24"/>
          <w:lang w:val="pt-BR"/>
        </w:rPr>
        <w:t xml:space="preserve"> </w:t>
      </w:r>
      <w:r w:rsidR="00BC0198">
        <w:rPr>
          <w:rFonts w:ascii="Times New Roman" w:hAnsi="Times New Roman" w:cs="Times New Roman"/>
          <w:sz w:val="24"/>
          <w:szCs w:val="24"/>
          <w:lang w:val="pt-BR"/>
        </w:rPr>
        <w:t xml:space="preserve">mas também sociocultural e política, </w:t>
      </w:r>
      <w:r w:rsidR="00F50E31">
        <w:rPr>
          <w:rFonts w:ascii="Times New Roman" w:hAnsi="Times New Roman" w:cs="Times New Roman"/>
          <w:sz w:val="24"/>
          <w:szCs w:val="24"/>
          <w:lang w:val="pt-BR"/>
        </w:rPr>
        <w:t>participando da elaboração d</w:t>
      </w:r>
      <w:r w:rsidRPr="002E7E2A">
        <w:rPr>
          <w:rFonts w:ascii="Times New Roman" w:hAnsi="Times New Roman" w:cs="Times New Roman"/>
          <w:sz w:val="24"/>
          <w:szCs w:val="24"/>
          <w:lang w:val="pt-BR"/>
        </w:rPr>
        <w:t>a estrutura-base na qual se apoiam os membros do grupo.</w:t>
      </w:r>
      <w:r>
        <w:rPr>
          <w:rFonts w:ascii="Times New Roman" w:hAnsi="Times New Roman" w:cs="Times New Roman"/>
          <w:sz w:val="24"/>
          <w:szCs w:val="24"/>
          <w:lang w:val="pt-BR"/>
        </w:rPr>
        <w:t xml:space="preserve"> </w:t>
      </w:r>
    </w:p>
    <w:p w:rsidR="00A144FA" w:rsidRDefault="00A144FA" w:rsidP="009E3A06">
      <w:pPr>
        <w:widowControl w:val="0"/>
        <w:spacing w:after="0" w:line="240" w:lineRule="auto"/>
        <w:ind w:right="29" w:firstLine="709"/>
        <w:jc w:val="both"/>
        <w:rPr>
          <w:rFonts w:ascii="Times New Roman" w:hAnsi="Times New Roman" w:cs="Times New Roman"/>
          <w:sz w:val="24"/>
          <w:szCs w:val="24"/>
          <w:lang w:val="pt-BR"/>
        </w:rPr>
      </w:pPr>
    </w:p>
    <w:p w:rsidR="00961ED0" w:rsidRPr="003C052F" w:rsidRDefault="00A144FA" w:rsidP="009E3A06">
      <w:pPr>
        <w:widowControl w:val="0"/>
        <w:tabs>
          <w:tab w:val="left" w:pos="3000"/>
        </w:tabs>
        <w:spacing w:after="0" w:line="240" w:lineRule="auto"/>
        <w:ind w:right="29"/>
        <w:jc w:val="both"/>
        <w:rPr>
          <w:rFonts w:ascii="Times New Roman" w:hAnsi="Times New Roman" w:cs="Times New Roman"/>
          <w:b/>
          <w:sz w:val="24"/>
          <w:szCs w:val="24"/>
          <w:lang w:val="pt-BR"/>
        </w:rPr>
      </w:pPr>
      <w:r w:rsidRPr="003C052F">
        <w:rPr>
          <w:rFonts w:ascii="Times New Roman" w:hAnsi="Times New Roman" w:cs="Times New Roman"/>
          <w:b/>
          <w:sz w:val="24"/>
          <w:szCs w:val="24"/>
          <w:lang w:val="pt-BR"/>
        </w:rPr>
        <w:t>4</w:t>
      </w:r>
      <w:r w:rsidR="00961ED0" w:rsidRPr="003C052F">
        <w:rPr>
          <w:rFonts w:ascii="Times New Roman" w:hAnsi="Times New Roman" w:cs="Times New Roman"/>
          <w:b/>
          <w:sz w:val="24"/>
          <w:szCs w:val="24"/>
          <w:lang w:val="pt-BR"/>
        </w:rPr>
        <w:t xml:space="preserve">. Sistema dimensional DE-DV-DA </w:t>
      </w:r>
    </w:p>
    <w:p w:rsidR="00961ED0" w:rsidRDefault="00961ED0" w:rsidP="009E3A06">
      <w:pPr>
        <w:widowControl w:val="0"/>
        <w:spacing w:after="0" w:line="240" w:lineRule="auto"/>
        <w:ind w:firstLine="709"/>
        <w:jc w:val="both"/>
        <w:rPr>
          <w:rFonts w:ascii="Times New Roman" w:hAnsi="Times New Roman" w:cs="Times New Roman"/>
          <w:sz w:val="24"/>
          <w:szCs w:val="24"/>
          <w:lang w:val="pt-BR"/>
        </w:rPr>
      </w:pPr>
      <w:r w:rsidRPr="003C052F">
        <w:rPr>
          <w:rFonts w:ascii="Times New Roman" w:hAnsi="Times New Roman" w:cs="Times New Roman"/>
          <w:sz w:val="24"/>
          <w:szCs w:val="24"/>
          <w:lang w:val="pt-BR"/>
        </w:rPr>
        <w:t>No intuito de conhecer como as dimensões identitárias se articulam em função de cada território, os fatores foram projetados de maneira conjugada no Diagrama de Venn (</w:t>
      </w:r>
      <w:r w:rsidR="003C052F" w:rsidRPr="003C052F">
        <w:rPr>
          <w:rFonts w:ascii="Times New Roman" w:hAnsi="Times New Roman" w:cs="Times New Roman"/>
          <w:sz w:val="24"/>
          <w:szCs w:val="24"/>
          <w:lang w:val="pt-BR"/>
        </w:rPr>
        <w:t>Figura 2</w:t>
      </w:r>
      <w:r w:rsidRPr="003C052F">
        <w:rPr>
          <w:rFonts w:ascii="Times New Roman" w:hAnsi="Times New Roman" w:cs="Times New Roman"/>
          <w:sz w:val="24"/>
          <w:szCs w:val="24"/>
          <w:lang w:val="pt-BR"/>
        </w:rPr>
        <w:t xml:space="preserve">), tendo como base as informações disponíveis nas Tabelas </w:t>
      </w:r>
      <w:r w:rsidR="00920E43" w:rsidRPr="003C052F">
        <w:rPr>
          <w:rFonts w:ascii="Times New Roman" w:hAnsi="Times New Roman" w:cs="Times New Roman"/>
          <w:sz w:val="24"/>
          <w:szCs w:val="24"/>
          <w:lang w:val="pt-BR"/>
        </w:rPr>
        <w:t>3</w:t>
      </w:r>
      <w:r w:rsidRPr="003C052F">
        <w:rPr>
          <w:rFonts w:ascii="Times New Roman" w:hAnsi="Times New Roman" w:cs="Times New Roman"/>
          <w:sz w:val="24"/>
          <w:szCs w:val="24"/>
          <w:lang w:val="pt-BR"/>
        </w:rPr>
        <w:t xml:space="preserve"> e </w:t>
      </w:r>
      <w:r w:rsidR="00920E43" w:rsidRPr="003C052F">
        <w:rPr>
          <w:rFonts w:ascii="Times New Roman" w:hAnsi="Times New Roman" w:cs="Times New Roman"/>
          <w:sz w:val="24"/>
          <w:szCs w:val="24"/>
          <w:lang w:val="pt-BR"/>
        </w:rPr>
        <w:t>4</w:t>
      </w:r>
      <w:r w:rsidRPr="003C052F">
        <w:rPr>
          <w:rFonts w:ascii="Times New Roman" w:hAnsi="Times New Roman" w:cs="Times New Roman"/>
          <w:sz w:val="24"/>
          <w:szCs w:val="24"/>
          <w:lang w:val="pt-BR"/>
        </w:rPr>
        <w:t>.</w:t>
      </w:r>
      <w:r w:rsidRPr="002E7E2A">
        <w:rPr>
          <w:rFonts w:ascii="Times New Roman" w:hAnsi="Times New Roman" w:cs="Times New Roman"/>
          <w:sz w:val="24"/>
          <w:szCs w:val="24"/>
          <w:lang w:val="pt-BR"/>
        </w:rPr>
        <w:t xml:space="preserve"> </w:t>
      </w:r>
    </w:p>
    <w:p w:rsidR="00124500" w:rsidRDefault="00124500" w:rsidP="009E3A06">
      <w:pPr>
        <w:widowControl w:val="0"/>
        <w:spacing w:after="0" w:line="240" w:lineRule="auto"/>
        <w:ind w:right="29" w:firstLine="567"/>
        <w:jc w:val="both"/>
        <w:rPr>
          <w:rFonts w:ascii="Times New Roman" w:hAnsi="Times New Roman" w:cs="Times New Roman"/>
          <w:sz w:val="24"/>
          <w:szCs w:val="24"/>
          <w:lang w:val="pt-BR"/>
        </w:rPr>
      </w:pPr>
      <w:r w:rsidRPr="002E7E2A">
        <w:rPr>
          <w:rFonts w:ascii="Times New Roman" w:hAnsi="Times New Roman" w:cs="Times New Roman"/>
          <w:sz w:val="24"/>
          <w:szCs w:val="24"/>
          <w:lang w:val="pt-BR"/>
        </w:rPr>
        <w:t xml:space="preserve">Os fatores que são compostos por elementos das três dimensões ocupam a centralidade das Figuras (como </w:t>
      </w:r>
      <w:r>
        <w:rPr>
          <w:rFonts w:ascii="Times New Roman" w:hAnsi="Times New Roman" w:cs="Times New Roman"/>
          <w:sz w:val="24"/>
          <w:szCs w:val="24"/>
          <w:lang w:val="pt-BR"/>
        </w:rPr>
        <w:t>‘</w:t>
      </w:r>
      <w:r w:rsidRPr="006D44BF">
        <w:rPr>
          <w:rFonts w:ascii="Times New Roman" w:hAnsi="Times New Roman" w:cs="Times New Roman"/>
          <w:sz w:val="24"/>
          <w:szCs w:val="24"/>
          <w:lang w:val="pt-BR"/>
        </w:rPr>
        <w:t>desigualdade</w:t>
      </w:r>
      <w:r>
        <w:rPr>
          <w:rFonts w:ascii="Times New Roman" w:hAnsi="Times New Roman" w:cs="Times New Roman"/>
          <w:sz w:val="24"/>
          <w:szCs w:val="24"/>
          <w:lang w:val="pt-BR"/>
        </w:rPr>
        <w:t>’, ‘vida triste’ e ‘injustiça com o rural’ para a cidade, e ‘igualdade’, ‘vida feliz’ e ‘preservação da natureza’ para o rural). O</w:t>
      </w:r>
      <w:r w:rsidRPr="002E7E2A">
        <w:rPr>
          <w:rFonts w:ascii="Times New Roman" w:hAnsi="Times New Roman" w:cs="Times New Roman"/>
          <w:sz w:val="24"/>
          <w:szCs w:val="24"/>
          <w:lang w:val="pt-BR"/>
        </w:rPr>
        <w:t>s que possuem duas dimensões ocupam espaços de dupla intersecção (DE-DV, DV-DA ou DA-DE) e os que são constituídos apenas por uma modalidade de dimensão foram projetados nas áreas centrais de cada círculo</w:t>
      </w:r>
      <w:r>
        <w:rPr>
          <w:rFonts w:ascii="Times New Roman" w:hAnsi="Times New Roman" w:cs="Times New Roman"/>
          <w:sz w:val="24"/>
          <w:szCs w:val="24"/>
          <w:lang w:val="pt-BR"/>
        </w:rPr>
        <w:t xml:space="preserve"> correspondente</w:t>
      </w:r>
      <w:r w:rsidRPr="002E7E2A">
        <w:rPr>
          <w:rFonts w:ascii="Times New Roman" w:hAnsi="Times New Roman" w:cs="Times New Roman"/>
          <w:sz w:val="24"/>
          <w:szCs w:val="24"/>
          <w:lang w:val="pt-BR"/>
        </w:rPr>
        <w:t xml:space="preserve">. </w:t>
      </w:r>
    </w:p>
    <w:p w:rsidR="00FD083E" w:rsidRDefault="00342EAB" w:rsidP="00750171">
      <w:pPr>
        <w:widowControl w:val="0"/>
        <w:spacing w:after="0" w:line="240" w:lineRule="auto"/>
        <w:ind w:right="29" w:firstLine="567"/>
        <w:jc w:val="both"/>
        <w:rPr>
          <w:rFonts w:ascii="Times New Roman" w:hAnsi="Times New Roman" w:cs="Times New Roman"/>
          <w:sz w:val="24"/>
          <w:szCs w:val="24"/>
          <w:lang w:val="pt-BR" w:eastAsia="pt-BR"/>
        </w:rPr>
      </w:pPr>
      <w:r w:rsidRPr="000F66CF">
        <w:rPr>
          <w:rFonts w:ascii="Times New Roman" w:hAnsi="Times New Roman" w:cs="Times New Roman"/>
          <w:sz w:val="24"/>
          <w:szCs w:val="24"/>
          <w:lang w:val="pt-BR"/>
        </w:rPr>
        <w:t>Os fatores sustentados pelas três dimensões, possivelmente, contribuem mais fortemente para a definição do objeto</w:t>
      </w:r>
      <w:r>
        <w:rPr>
          <w:rFonts w:ascii="Times New Roman" w:hAnsi="Times New Roman" w:cs="Times New Roman"/>
          <w:sz w:val="24"/>
          <w:szCs w:val="24"/>
          <w:lang w:val="pt-BR"/>
        </w:rPr>
        <w:t xml:space="preserve">, conforme campo de significação elaborado pelos </w:t>
      </w:r>
      <w:r w:rsidRPr="003854ED">
        <w:rPr>
          <w:rFonts w:ascii="Times New Roman" w:hAnsi="Times New Roman" w:cs="Times New Roman"/>
          <w:sz w:val="24"/>
          <w:szCs w:val="24"/>
          <w:lang w:val="pt-BR"/>
        </w:rPr>
        <w:t>participantes. Comparando o sistema central das duas figuras,</w:t>
      </w:r>
      <w:r>
        <w:rPr>
          <w:rFonts w:ascii="Times New Roman" w:hAnsi="Times New Roman" w:cs="Times New Roman"/>
          <w:sz w:val="24"/>
          <w:szCs w:val="24"/>
          <w:lang w:val="pt-BR"/>
        </w:rPr>
        <w:t xml:space="preserve"> parece ser</w:t>
      </w:r>
      <w:r w:rsidRPr="003854ED">
        <w:rPr>
          <w:rFonts w:ascii="Times New Roman" w:hAnsi="Times New Roman" w:cs="Times New Roman"/>
          <w:sz w:val="24"/>
          <w:szCs w:val="24"/>
          <w:lang w:val="pt-BR"/>
        </w:rPr>
        <w:t xml:space="preserve"> interessante destacar a existência de um conteúdo opositivo, como pode ser conferido nas antíteses </w:t>
      </w:r>
      <w:r>
        <w:rPr>
          <w:rFonts w:ascii="Times New Roman" w:hAnsi="Times New Roman" w:cs="Times New Roman"/>
          <w:sz w:val="24"/>
          <w:szCs w:val="24"/>
          <w:lang w:val="pt-BR"/>
        </w:rPr>
        <w:t>‘</w:t>
      </w:r>
      <w:r w:rsidRPr="003854ED">
        <w:rPr>
          <w:rFonts w:ascii="Times New Roman" w:hAnsi="Times New Roman" w:cs="Times New Roman"/>
          <w:sz w:val="24"/>
          <w:szCs w:val="24"/>
          <w:lang w:val="pt-BR"/>
        </w:rPr>
        <w:t xml:space="preserve">igualdade vs. </w:t>
      </w:r>
      <w:r>
        <w:rPr>
          <w:rFonts w:ascii="Times New Roman" w:hAnsi="Times New Roman" w:cs="Times New Roman"/>
          <w:sz w:val="24"/>
          <w:szCs w:val="24"/>
          <w:lang w:val="pt-BR"/>
        </w:rPr>
        <w:t>d</w:t>
      </w:r>
      <w:r w:rsidRPr="003854ED">
        <w:rPr>
          <w:rFonts w:ascii="Times New Roman" w:hAnsi="Times New Roman" w:cs="Times New Roman"/>
          <w:sz w:val="24"/>
          <w:szCs w:val="24"/>
          <w:lang w:val="pt-BR"/>
        </w:rPr>
        <w:t>esigualdade</w:t>
      </w:r>
      <w:r>
        <w:rPr>
          <w:rFonts w:ascii="Times New Roman" w:hAnsi="Times New Roman" w:cs="Times New Roman"/>
          <w:sz w:val="24"/>
          <w:szCs w:val="24"/>
          <w:lang w:val="pt-BR"/>
        </w:rPr>
        <w:t>’</w:t>
      </w:r>
      <w:r w:rsidRPr="003854ED">
        <w:rPr>
          <w:rFonts w:ascii="Times New Roman" w:hAnsi="Times New Roman" w:cs="Times New Roman"/>
          <w:sz w:val="24"/>
          <w:szCs w:val="24"/>
          <w:lang w:val="pt-BR"/>
        </w:rPr>
        <w:t xml:space="preserve"> e </w:t>
      </w:r>
      <w:r>
        <w:rPr>
          <w:rFonts w:ascii="Times New Roman" w:hAnsi="Times New Roman" w:cs="Times New Roman"/>
          <w:sz w:val="24"/>
          <w:szCs w:val="24"/>
          <w:lang w:val="pt-BR"/>
        </w:rPr>
        <w:t>‘</w:t>
      </w:r>
      <w:r w:rsidRPr="003854ED">
        <w:rPr>
          <w:rFonts w:ascii="Times New Roman" w:hAnsi="Times New Roman" w:cs="Times New Roman"/>
          <w:sz w:val="24"/>
          <w:szCs w:val="24"/>
          <w:lang w:val="pt-BR"/>
        </w:rPr>
        <w:t>vida feliz vs. vida triste</w:t>
      </w:r>
      <w:r>
        <w:rPr>
          <w:rFonts w:ascii="Times New Roman" w:hAnsi="Times New Roman" w:cs="Times New Roman"/>
          <w:sz w:val="24"/>
          <w:szCs w:val="24"/>
          <w:lang w:val="pt-BR"/>
        </w:rPr>
        <w:t>’</w:t>
      </w:r>
      <w:r w:rsidRPr="003854ED">
        <w:rPr>
          <w:rFonts w:ascii="Times New Roman" w:hAnsi="Times New Roman" w:cs="Times New Roman"/>
          <w:sz w:val="24"/>
          <w:szCs w:val="24"/>
          <w:lang w:val="pt-BR"/>
        </w:rPr>
        <w:t xml:space="preserve">. </w:t>
      </w:r>
      <w:r>
        <w:rPr>
          <w:rFonts w:ascii="Times New Roman" w:hAnsi="Times New Roman" w:cs="Times New Roman"/>
          <w:sz w:val="24"/>
          <w:szCs w:val="24"/>
          <w:lang w:val="pt-BR"/>
        </w:rPr>
        <w:t>Integrando essa imagem sustentada pelas três dimensões, a composição da ruralidade como território comprometido com a ‘pre</w:t>
      </w:r>
      <w:r w:rsidRPr="003854ED">
        <w:rPr>
          <w:rFonts w:ascii="Times New Roman" w:hAnsi="Times New Roman" w:cs="Times New Roman"/>
          <w:sz w:val="24"/>
          <w:szCs w:val="24"/>
          <w:lang w:val="pt-BR"/>
        </w:rPr>
        <w:t>servação da natureza</w:t>
      </w:r>
      <w:r>
        <w:rPr>
          <w:rFonts w:ascii="Times New Roman" w:hAnsi="Times New Roman" w:cs="Times New Roman"/>
          <w:sz w:val="24"/>
          <w:szCs w:val="24"/>
          <w:lang w:val="pt-BR"/>
        </w:rPr>
        <w:t xml:space="preserve">’ parece ser representativa da defesa de fusão entre os modos de vida e de produção no contexto camponês comunitário. É na relação com a cidade, contudo, que essa composição da ruralidade encontra seu ponto de fragilidade e ameaça, posto que esse território concentra recursos, serviços e políticas públicas que negligenciariam a população rural (‘injustiça com o rural’). </w:t>
      </w:r>
    </w:p>
    <w:p w:rsidR="00FD083E" w:rsidRDefault="00FD083E" w:rsidP="00EE2E3C">
      <w:pPr>
        <w:widowControl w:val="0"/>
        <w:spacing w:after="0" w:line="240" w:lineRule="auto"/>
        <w:ind w:firstLine="708"/>
        <w:jc w:val="both"/>
        <w:rPr>
          <w:rFonts w:ascii="Times New Roman" w:hAnsi="Times New Roman" w:cs="Times New Roman"/>
          <w:sz w:val="24"/>
          <w:szCs w:val="24"/>
          <w:lang w:val="pt-BR" w:eastAsia="pt-BR"/>
        </w:rPr>
      </w:pPr>
    </w:p>
    <w:p w:rsidR="00961ED0" w:rsidRDefault="00961ED0" w:rsidP="00EE2E3C">
      <w:pPr>
        <w:widowControl w:val="0"/>
        <w:spacing w:after="0" w:line="240" w:lineRule="auto"/>
        <w:ind w:firstLine="708"/>
        <w:jc w:val="both"/>
        <w:rPr>
          <w:rFonts w:ascii="Times New Roman" w:hAnsi="Times New Roman" w:cs="Times New Roman"/>
          <w:sz w:val="24"/>
          <w:szCs w:val="24"/>
          <w:lang w:val="pt-BR" w:eastAsia="pt-BR"/>
        </w:rPr>
        <w:sectPr w:rsidR="00961ED0" w:rsidSect="00765730">
          <w:pgSz w:w="11906" w:h="16838"/>
          <w:pgMar w:top="1440" w:right="1440" w:bottom="1440" w:left="1440" w:header="709" w:footer="709" w:gutter="0"/>
          <w:cols w:space="708"/>
          <w:docGrid w:linePitch="360"/>
        </w:sectPr>
      </w:pPr>
    </w:p>
    <w:p w:rsidR="00961ED0" w:rsidRPr="00F91FFD" w:rsidRDefault="00BD08D0" w:rsidP="00F44B34">
      <w:pPr>
        <w:pBdr>
          <w:top w:val="single" w:sz="4" w:space="1" w:color="auto"/>
          <w:left w:val="single" w:sz="4" w:space="4" w:color="auto"/>
          <w:bottom w:val="single" w:sz="4" w:space="1" w:color="auto"/>
          <w:right w:val="single" w:sz="4" w:space="4" w:color="auto"/>
        </w:pBdr>
        <w:spacing w:after="0" w:line="480" w:lineRule="auto"/>
        <w:ind w:firstLine="567"/>
        <w:rPr>
          <w:rFonts w:ascii="Times New Roman" w:hAnsi="Times New Roman" w:cs="Times New Roman"/>
          <w:sz w:val="24"/>
          <w:szCs w:val="24"/>
          <w:lang w:val="pt-BR"/>
        </w:rP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02.05pt;margin-top:26.1pt;width:417.35pt;height:301.45pt;z-index:251664384">
            <v:imagedata r:id="rId7" o:title=""/>
          </v:shape>
          <o:OLEObject Type="Embed" ProgID="Word.Document.12" ShapeID="_x0000_s1030" DrawAspect="Content" ObjectID="_1656423307" r:id="rId8">
            <o:FieldCodes>\s</o:FieldCodes>
          </o:OLEObject>
        </w:pict>
      </w:r>
      <w:r w:rsidR="00961ED0" w:rsidRPr="00F91FFD">
        <w:rPr>
          <w:rFonts w:ascii="Times New Roman" w:hAnsi="Times New Roman" w:cs="Times New Roman"/>
          <w:sz w:val="24"/>
          <w:szCs w:val="24"/>
          <w:lang w:val="pt-BR"/>
        </w:rPr>
        <w:t xml:space="preserve">       Sistema dimensional – Cidade (Fatores = 15)                                          Sistema Dimensional – Rural (Fatores = 14)</w:t>
      </w:r>
    </w:p>
    <w:p w:rsidR="00961ED0" w:rsidRPr="00F91FFD" w:rsidRDefault="00BD08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r>
        <w:rPr>
          <w:noProof/>
          <w:lang w:val="pt-BR" w:eastAsia="pt-BR"/>
        </w:rPr>
        <w:pict>
          <v:shape id="_x0000_s1031" type="#_x0000_t75" style="position:absolute;left:0;text-align:left;margin-left:-8.6pt;margin-top:2.25pt;width:394.65pt;height:327.95pt;z-index:251663360">
            <v:imagedata r:id="rId9" o:title=""/>
          </v:shape>
          <o:OLEObject Type="Embed" ProgID="Word.Document.12" ShapeID="_x0000_s1031" DrawAspect="Content" ObjectID="_1656423308" r:id="rId10">
            <o:FieldCodes>\s</o:FieldCodes>
          </o:OLEObject>
        </w:pict>
      </w: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pBdr>
          <w:top w:val="single" w:sz="4" w:space="1" w:color="auto"/>
          <w:left w:val="single" w:sz="4" w:space="4" w:color="auto"/>
          <w:bottom w:val="single" w:sz="4" w:space="1" w:color="auto"/>
          <w:right w:val="single" w:sz="4" w:space="4" w:color="auto"/>
        </w:pBdr>
        <w:spacing w:after="0" w:line="480" w:lineRule="auto"/>
        <w:ind w:firstLine="567"/>
        <w:jc w:val="both"/>
        <w:rPr>
          <w:rFonts w:ascii="Times New Roman" w:hAnsi="Times New Roman" w:cs="Times New Roman"/>
          <w:sz w:val="24"/>
          <w:szCs w:val="24"/>
          <w:lang w:val="pt-BR"/>
        </w:rPr>
      </w:pPr>
    </w:p>
    <w:p w:rsidR="00961ED0" w:rsidRPr="00F91FFD" w:rsidRDefault="00961ED0" w:rsidP="00F44B34">
      <w:pPr>
        <w:spacing w:after="0" w:line="480" w:lineRule="auto"/>
        <w:ind w:firstLine="567"/>
        <w:jc w:val="both"/>
        <w:rPr>
          <w:rFonts w:ascii="Times New Roman" w:hAnsi="Times New Roman" w:cs="Times New Roman"/>
          <w:sz w:val="24"/>
          <w:szCs w:val="24"/>
          <w:lang w:val="pt-BR"/>
        </w:rPr>
      </w:pPr>
    </w:p>
    <w:p w:rsidR="00961ED0" w:rsidRDefault="00961ED0" w:rsidP="00F44B34">
      <w:pPr>
        <w:spacing w:after="0" w:line="480" w:lineRule="auto"/>
        <w:ind w:firstLine="567"/>
        <w:jc w:val="both"/>
        <w:rPr>
          <w:rFonts w:ascii="Times New Roman" w:hAnsi="Times New Roman" w:cs="Times New Roman"/>
          <w:sz w:val="24"/>
          <w:szCs w:val="24"/>
          <w:lang w:val="pt-BR"/>
        </w:rPr>
      </w:pPr>
      <w:r w:rsidRPr="003C052F">
        <w:rPr>
          <w:rFonts w:ascii="Times New Roman" w:hAnsi="Times New Roman" w:cs="Times New Roman"/>
          <w:i/>
          <w:sz w:val="24"/>
          <w:szCs w:val="24"/>
          <w:lang w:val="pt-BR"/>
        </w:rPr>
        <w:t xml:space="preserve">Figura </w:t>
      </w:r>
      <w:r w:rsidR="00F44B34" w:rsidRPr="003C052F">
        <w:rPr>
          <w:rFonts w:ascii="Times New Roman" w:hAnsi="Times New Roman" w:cs="Times New Roman"/>
          <w:i/>
          <w:sz w:val="24"/>
          <w:szCs w:val="24"/>
          <w:lang w:val="pt-BR"/>
        </w:rPr>
        <w:t>2</w:t>
      </w:r>
      <w:r w:rsidRPr="003C052F">
        <w:rPr>
          <w:rFonts w:ascii="Times New Roman" w:hAnsi="Times New Roman" w:cs="Times New Roman"/>
          <w:sz w:val="24"/>
          <w:szCs w:val="24"/>
          <w:lang w:val="pt-BR"/>
        </w:rPr>
        <w:t xml:space="preserve">. Sistema dimensional DE-DV-DA </w:t>
      </w:r>
    </w:p>
    <w:p w:rsidR="000B72B2" w:rsidRPr="003C052F" w:rsidRDefault="000B72B2" w:rsidP="00F44B34">
      <w:pPr>
        <w:spacing w:after="0" w:line="480" w:lineRule="auto"/>
        <w:ind w:firstLine="567"/>
        <w:jc w:val="both"/>
        <w:rPr>
          <w:rFonts w:ascii="Times New Roman" w:hAnsi="Times New Roman" w:cs="Times New Roman"/>
          <w:sz w:val="24"/>
          <w:szCs w:val="24"/>
          <w:lang w:val="pt-BR" w:eastAsia="pt-BR"/>
        </w:rPr>
        <w:sectPr w:rsidR="000B72B2" w:rsidRPr="003C052F" w:rsidSect="00961ED0">
          <w:pgSz w:w="16838" w:h="11906" w:orient="landscape"/>
          <w:pgMar w:top="1440" w:right="1440" w:bottom="1440" w:left="1440" w:header="709" w:footer="709" w:gutter="0"/>
          <w:cols w:space="708"/>
          <w:docGrid w:linePitch="360"/>
        </w:sectPr>
      </w:pPr>
    </w:p>
    <w:p w:rsidR="00E26A36" w:rsidRDefault="00000BCA" w:rsidP="00DB20FB">
      <w:pPr>
        <w:widowControl w:val="0"/>
        <w:spacing w:after="0" w:line="240" w:lineRule="auto"/>
        <w:ind w:right="29"/>
        <w:jc w:val="center"/>
        <w:rPr>
          <w:rFonts w:ascii="Times New Roman" w:hAnsi="Times New Roman" w:cs="Times New Roman"/>
          <w:b/>
          <w:sz w:val="24"/>
          <w:szCs w:val="24"/>
          <w:lang w:val="pt-BR"/>
        </w:rPr>
      </w:pPr>
      <w:r>
        <w:rPr>
          <w:rFonts w:ascii="Times New Roman" w:hAnsi="Times New Roman" w:cs="Times New Roman"/>
          <w:b/>
          <w:sz w:val="24"/>
          <w:szCs w:val="24"/>
          <w:lang w:val="pt-BR" w:eastAsia="pt-BR"/>
        </w:rPr>
        <w:t>Discussão</w:t>
      </w:r>
    </w:p>
    <w:p w:rsidR="00BF747A" w:rsidRPr="00D62EB1" w:rsidRDefault="00BF747A" w:rsidP="00BF747A">
      <w:pPr>
        <w:widowControl w:val="0"/>
        <w:spacing w:after="0"/>
        <w:ind w:right="29" w:firstLine="708"/>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O estudo teve como objetivo identificar os elementos que compõem as dimensões identitárias (cognitiva, valorativa e afetiva)</w:t>
      </w:r>
      <w:r w:rsidR="00611167" w:rsidRPr="00D62EB1">
        <w:rPr>
          <w:rFonts w:ascii="Times New Roman" w:hAnsi="Times New Roman" w:cs="Times New Roman"/>
          <w:sz w:val="24"/>
          <w:szCs w:val="24"/>
          <w:lang w:val="pt-BR"/>
        </w:rPr>
        <w:t xml:space="preserve"> em seus campos de significação</w:t>
      </w:r>
      <w:r w:rsidRPr="00D62EB1">
        <w:rPr>
          <w:rFonts w:ascii="Times New Roman" w:hAnsi="Times New Roman" w:cs="Times New Roman"/>
          <w:sz w:val="24"/>
          <w:szCs w:val="24"/>
          <w:lang w:val="pt-BR"/>
        </w:rPr>
        <w:t xml:space="preserve">, a partir do pertencimento à categoria social ruralidade no contexto da comparação social entre campo-cidade. Os resultados evidenciaram o trabalho de elaboração dos integrantes do grupo rural a fim de compor uma imagem positiva de seu território identitário de referência, caracterizado como rural comunitário. </w:t>
      </w:r>
    </w:p>
    <w:p w:rsidR="00BF747A" w:rsidRPr="00D62EB1" w:rsidRDefault="00BF747A" w:rsidP="00BF747A">
      <w:pPr>
        <w:widowControl w:val="0"/>
        <w:tabs>
          <w:tab w:val="left" w:pos="90"/>
          <w:tab w:val="left" w:pos="1803"/>
        </w:tabs>
        <w:spacing w:after="0"/>
        <w:ind w:firstLine="709"/>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 xml:space="preserve"> Nas narrativas referentes à relação campo-cidade (Figura 1), segundo vivência dos participantes, evidenciou-se a composição de três imagens complementares, quais sejam: ‘Eles e a cidade deles’ (Classe 1), ‘Nós e a cidade’ (Classe 2) e ‘Nós e o nosso rural’ (Classe 3); cujo conteúdo mobilizado reflete as antíteses identificadas na análise dos fatores em oposição (Tabelas 3 e 4), conforme eixos temáticos - (1) ‘autossustentabilidade vs. modo de produção capitalista’, (2) ‘igualdade vs. desigualdade’, (3) ‘familiaridade vs. não familiaridade’ e (4) ‘vida feliz vs. vida triste’.</w:t>
      </w:r>
    </w:p>
    <w:p w:rsidR="00BF747A" w:rsidRPr="00D62EB1" w:rsidRDefault="00BF747A" w:rsidP="00BF747A">
      <w:pPr>
        <w:widowControl w:val="0"/>
        <w:spacing w:after="0"/>
        <w:ind w:right="29" w:firstLine="708"/>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 xml:space="preserve">Como processo de resistência provocado na relação entre grupos sociais, a análise dos processos identitários ganha maior força quando considerada a partir da integração entre os componentes cognitivo, afetivo e valorativo (Deschamps &amp; Moliner, 2009; Hogg, Abrams, Otten &amp; Hinkle, 2004), bem como a partir da estrutura social mais ampla e do momento histórico vivido (Monteiro, Lima &amp; Vala, 1991; Souza, 2004, 2008), processo que tem sua eficácia em exercício por meio das antinomias. </w:t>
      </w:r>
    </w:p>
    <w:p w:rsidR="00BF747A" w:rsidRPr="00D62EB1" w:rsidRDefault="00BF747A" w:rsidP="00BF747A">
      <w:pPr>
        <w:spacing w:after="0"/>
        <w:ind w:firstLine="708"/>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 xml:space="preserve">Como os resultados indicaram, identificou-se polarização dos significados atribuídos aos dois territórios (o rural sendo visto como positivo e o urbano como negativo), e a interdependência do conteúdo por meio de antinomias, que integram as dimensões analisadas (Greenland &amp; Brown, 2000; Tajfel, 1983). Os quatro eixos temáticos, encontrados por meio da análise dos fatores, revelaram o possível debate cotidiano dos membros da comunidade sobre questões salientes à vida no campo, como sustentabilidade, sociabilidade e justiça social, que mobilizaram as narrativas elaboradas. </w:t>
      </w:r>
    </w:p>
    <w:p w:rsidR="00BF747A" w:rsidRPr="00D62EB1" w:rsidRDefault="00BF747A" w:rsidP="00BF747A">
      <w:pPr>
        <w:spacing w:after="0"/>
        <w:ind w:firstLine="708"/>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O eixo temático em antítese ‘autossustentabilidade vs. modo de produção capitalista’ qualifica o modo de produção rural a partir do sistema da agricultura familiar (produção em pequena escala, subsistência familiar, respeito à natureza e defesa da qualidade de vida), em oposição às metas do capital que se organizariam em função da produção em grande escala e crescente consumismo na cidade, tendo como consequência a exploração do trabalhador e a destruição da natureza (Moreira, 2005). A justiça social, núcleo de significados que se orientou a partir das oposições ‘igualdade vs. desigualdade’, define a opção preferencial pelo modo de vida comunitário. A cidade é vista como lugar de desigualdade, e surge como organização social cuja hierarquia de poder interno (ricos e pobres) e a ausência de valores coletivistas impossibilitariam a constituição de modo de vida compartilhado, tal como vivido no rural.</w:t>
      </w:r>
    </w:p>
    <w:p w:rsidR="00BF747A" w:rsidRPr="00D62EB1" w:rsidRDefault="00BF747A" w:rsidP="00BF747A">
      <w:pPr>
        <w:widowControl w:val="0"/>
        <w:tabs>
          <w:tab w:val="left" w:pos="90"/>
          <w:tab w:val="left" w:pos="1803"/>
        </w:tabs>
        <w:spacing w:after="0"/>
        <w:ind w:firstLine="709"/>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 xml:space="preserve">O tema formado por ‘familiaridade vs. não familiaridade’ e ‘vida feliz vs. vida triste’ revela </w:t>
      </w:r>
      <w:r w:rsidR="006901FA" w:rsidRPr="00D62EB1">
        <w:rPr>
          <w:rFonts w:ascii="Times New Roman" w:hAnsi="Times New Roman" w:cs="Times New Roman"/>
          <w:sz w:val="24"/>
          <w:szCs w:val="24"/>
          <w:lang w:val="pt-BR"/>
        </w:rPr>
        <w:t xml:space="preserve">a saliência </w:t>
      </w:r>
      <w:r w:rsidRPr="00D62EB1">
        <w:rPr>
          <w:rFonts w:ascii="Times New Roman" w:hAnsi="Times New Roman" w:cs="Times New Roman"/>
          <w:sz w:val="24"/>
          <w:szCs w:val="24"/>
          <w:lang w:val="pt-BR"/>
        </w:rPr>
        <w:t xml:space="preserve">da sociabilidade como conteúdo reflexivo importante para os participantes do estudo. A ideia de uma vida feliz no campo e de uma vida triste na cidade consolida as estratégias dos indivíduos para a constituição da imagem social positiva de seu grupo, historicamente considerado como atrasado, sem cultura e desprovido de conhecimento (Campos, 2007; </w:t>
      </w:r>
      <w:r w:rsidRPr="00D62EB1">
        <w:rPr>
          <w:rFonts w:ascii="Times New Roman" w:hAnsi="Times New Roman" w:cs="Times New Roman"/>
          <w:iCs/>
          <w:sz w:val="24"/>
          <w:szCs w:val="24"/>
          <w:lang w:val="pt-BR"/>
        </w:rPr>
        <w:t>Nóvoa &amp; Fressato, 2007</w:t>
      </w:r>
      <w:r w:rsidRPr="00D62EB1">
        <w:rPr>
          <w:rFonts w:ascii="Times New Roman" w:hAnsi="Times New Roman" w:cs="Times New Roman"/>
          <w:sz w:val="24"/>
          <w:szCs w:val="24"/>
          <w:lang w:val="pt-BR"/>
        </w:rPr>
        <w:t xml:space="preserve">). Em função desse conjunto de elementos subjacentes à dinâmica intergrupal ruralidade-urbanidade, os indivíduos oferecem ao grupo rural uma imagem positiva (DE) e, em contrapartida, o grupo lhe oferece estabilidade emocional (DA) (bem-estar, segurança, tranquilidade, liberdade e felicidade), enquanto a vida na cidade se configura como território não familiar e ameaçador. </w:t>
      </w:r>
    </w:p>
    <w:p w:rsidR="00BF747A" w:rsidRPr="00D62EB1" w:rsidRDefault="00BF747A" w:rsidP="00BF747A">
      <w:pPr>
        <w:spacing w:after="0"/>
        <w:ind w:firstLine="708"/>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Entende-se nesse trabalho que a identidade rural, tal como apreendida pelos recursos conceituais e metodológicos utilizados, se constitui por meio de um processo de antinomias provocadas no contexto de comparação social campo-cidade. De fato, a interdependência da relação eu-outro/nós-eles tem sido enfatizada por diversos autores (Deschamps &amp; Moliner, 2009; Hogg, Abrams, Otten &amp; Hinkle, 2004), inclusive, encontrando-se na própria base do fenômeno identidade, conforme ressalta Tajfel (1982b): “um indivíduo sente, pensa e comporta-se numa variedade infinita de situações através da vida, com base na sua identidade social, criada pelos vários grupos de que é membro, e com base na sua relação com a identidade social dos outros” (p.41).</w:t>
      </w:r>
    </w:p>
    <w:p w:rsidR="00BF747A" w:rsidRPr="00D62EB1" w:rsidRDefault="00BF747A" w:rsidP="00896E47">
      <w:pPr>
        <w:spacing w:after="0"/>
        <w:ind w:firstLine="708"/>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 xml:space="preserve">Tomados em conjunto, os elementos provocados na comparação </w:t>
      </w:r>
      <w:r w:rsidRPr="00D62EB1">
        <w:rPr>
          <w:rFonts w:ascii="Times New Roman" w:hAnsi="Times New Roman" w:cs="Times New Roman"/>
          <w:i/>
          <w:sz w:val="24"/>
          <w:szCs w:val="24"/>
          <w:lang w:val="pt-BR"/>
        </w:rPr>
        <w:t xml:space="preserve">nós </w:t>
      </w:r>
      <w:r w:rsidRPr="00D62EB1">
        <w:rPr>
          <w:rFonts w:ascii="Times New Roman" w:hAnsi="Times New Roman" w:cs="Times New Roman"/>
          <w:sz w:val="24"/>
          <w:szCs w:val="24"/>
          <w:lang w:val="pt-BR"/>
        </w:rPr>
        <w:t>vs.</w:t>
      </w:r>
      <w:r w:rsidRPr="00D62EB1">
        <w:rPr>
          <w:rFonts w:ascii="Times New Roman" w:hAnsi="Times New Roman" w:cs="Times New Roman"/>
          <w:i/>
          <w:sz w:val="24"/>
          <w:szCs w:val="24"/>
          <w:lang w:val="pt-BR"/>
        </w:rPr>
        <w:t xml:space="preserve"> eles</w:t>
      </w:r>
      <w:r w:rsidRPr="00D62EB1">
        <w:rPr>
          <w:rFonts w:ascii="Times New Roman" w:hAnsi="Times New Roman" w:cs="Times New Roman"/>
          <w:sz w:val="24"/>
          <w:szCs w:val="24"/>
          <w:lang w:val="pt-BR"/>
        </w:rPr>
        <w:t xml:space="preserve"> refletem o próprio processo de estereotipia através do qual uma determinada categoria/grupo é traduzida em um conceito-síntese. A função deste recurso, baseado na configuração semântica </w:t>
      </w:r>
      <w:r w:rsidR="006901FA" w:rsidRPr="00D62EB1">
        <w:rPr>
          <w:rFonts w:ascii="Times New Roman" w:hAnsi="Times New Roman" w:cs="Times New Roman"/>
          <w:sz w:val="24"/>
          <w:szCs w:val="24"/>
          <w:lang w:val="pt-BR"/>
        </w:rPr>
        <w:t xml:space="preserve">mais </w:t>
      </w:r>
      <w:r w:rsidRPr="00D62EB1">
        <w:rPr>
          <w:rFonts w:ascii="Times New Roman" w:hAnsi="Times New Roman" w:cs="Times New Roman"/>
          <w:sz w:val="24"/>
          <w:szCs w:val="24"/>
          <w:lang w:val="pt-BR"/>
        </w:rPr>
        <w:t>prototípica que caracteriza o objeto, pode ser entendida como uma resposta categorial (Brown, 1997</w:t>
      </w:r>
      <w:r w:rsidR="00AC5FCF" w:rsidRPr="00D62EB1">
        <w:rPr>
          <w:rFonts w:ascii="Times New Roman" w:hAnsi="Times New Roman" w:cs="Times New Roman"/>
          <w:sz w:val="24"/>
          <w:szCs w:val="24"/>
          <w:lang w:val="pt-BR"/>
        </w:rPr>
        <w:t xml:space="preserve">; Greenland &amp; Brown, 2000; </w:t>
      </w:r>
      <w:r w:rsidRPr="00D62EB1">
        <w:rPr>
          <w:rFonts w:ascii="Times New Roman" w:hAnsi="Times New Roman" w:cs="Times New Roman"/>
          <w:sz w:val="24"/>
          <w:szCs w:val="24"/>
          <w:lang w:val="pt-BR"/>
        </w:rPr>
        <w:t xml:space="preserve">Hogg &amp; Abrams, 1999). No caso da dinâmica intergrupal investigada a partir do imaginário do grupo rural, este conteúdo cumpre a função de distintividade social, denotando a existência de um conflito que retrata o esforço do grupo para afastar a possibilidade de que seus membros venham a se identificar com o grupo urbano. </w:t>
      </w:r>
    </w:p>
    <w:p w:rsidR="00BF747A" w:rsidRPr="00D62EB1" w:rsidRDefault="00BF747A" w:rsidP="00BF747A">
      <w:pPr>
        <w:spacing w:after="0"/>
        <w:ind w:firstLine="708"/>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 xml:space="preserve">De acordo com a proposição tajfeliana, o conflito entre grupos é gerado e mantido em função do constante risco de identificação e não porque estes são propriamente diferentes. Na realidade, as muralhas da diferença são erguidas e reforçadas pela possibilidade de igualdade (como processo de identificação), assumida, no contexto intergrupal, sob a conotação de ameaça. É nesta perspectiva, de busca pela distintividade social, que atua a memória do grupo-comunidade como ideologia grupal na transmissão e conservação dos elementos de identidade. Este processo implica, sobretudo, o controle da transformação do modo de vida da comunidade como mecanismo que visa evitar a mobilidade social (êxodo rural) ou a própria desintegração do grupo (Souza, 2004, 2008).  </w:t>
      </w:r>
    </w:p>
    <w:p w:rsidR="00BF747A" w:rsidRPr="00D62EB1" w:rsidRDefault="00BF747A" w:rsidP="00BF747A">
      <w:pPr>
        <w:widowControl w:val="0"/>
        <w:tabs>
          <w:tab w:val="left" w:pos="2605"/>
          <w:tab w:val="left" w:pos="7062"/>
        </w:tabs>
        <w:spacing w:after="0"/>
        <w:ind w:firstLine="709"/>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 xml:space="preserve">Nesse contexto de reflexão, parece ser importante recordar que frente </w:t>
      </w:r>
      <w:r w:rsidR="00D6524F">
        <w:rPr>
          <w:rFonts w:ascii="Times New Roman" w:hAnsi="Times New Roman" w:cs="Times New Roman"/>
          <w:sz w:val="24"/>
          <w:szCs w:val="24"/>
          <w:lang w:val="pt-BR"/>
        </w:rPr>
        <w:t>à</w:t>
      </w:r>
      <w:r w:rsidRPr="00D62EB1">
        <w:rPr>
          <w:rFonts w:ascii="Times New Roman" w:hAnsi="Times New Roman" w:cs="Times New Roman"/>
          <w:sz w:val="24"/>
          <w:szCs w:val="24"/>
          <w:lang w:val="pt-BR"/>
        </w:rPr>
        <w:t xml:space="preserve"> pressão à hegemonia urbana, o modo de vida rural tem sido representado como forma de sociabilidade desfavorável à identificação social pelos indivíduos (</w:t>
      </w:r>
      <w:r w:rsidRPr="00D62EB1">
        <w:rPr>
          <w:rFonts w:ascii="Times New Roman" w:hAnsi="Times New Roman" w:cs="Times New Roman"/>
          <w:bCs/>
          <w:sz w:val="24"/>
          <w:szCs w:val="24"/>
          <w:lang w:eastAsia="ar-SA"/>
        </w:rPr>
        <w:t>Campos, 2007; Fressato, 2008; Gonçalves, 2005; Nóvoa &amp; Fressato, 2007; Oliveira, 2003; Vasconcellos, 2009</w:t>
      </w:r>
      <w:r w:rsidRPr="00D62EB1">
        <w:rPr>
          <w:rFonts w:ascii="Times New Roman" w:hAnsi="Times New Roman" w:cs="Times New Roman"/>
          <w:sz w:val="24"/>
          <w:szCs w:val="24"/>
          <w:lang w:val="pt-BR"/>
        </w:rPr>
        <w:t>), processo que tem contribuído para o êxodo rural, principalmente entre segmentos juvenis camponeses na atualidade. Eis a necessária troca simbólica entre grupo e indivíduo: o primeiro devendo munir o segundo de uma imagem social aceitável e o segundo representando seu grupo de forma positiva e atribuindo significados negativamente valorados aos demais grupos sociais. O saldo dessa relação consiste, fundamentalmente, em segurança, estabilidade social e psicológica, e um lugar no mundo social (</w:t>
      </w:r>
      <w:r w:rsidRPr="00D62EB1">
        <w:rPr>
          <w:rFonts w:ascii="Times New Roman" w:hAnsi="Times New Roman" w:cs="Times New Roman"/>
          <w:bCs/>
          <w:sz w:val="24"/>
          <w:szCs w:val="24"/>
          <w:lang w:eastAsia="ar-SA"/>
        </w:rPr>
        <w:t>Speltini &amp; Palmonari, 1999</w:t>
      </w:r>
      <w:r w:rsidRPr="00D62EB1">
        <w:rPr>
          <w:rFonts w:ascii="Times New Roman" w:hAnsi="Times New Roman" w:cs="Times New Roman"/>
          <w:sz w:val="24"/>
          <w:szCs w:val="24"/>
          <w:lang w:val="pt-BR"/>
        </w:rPr>
        <w:t>).</w:t>
      </w:r>
    </w:p>
    <w:p w:rsidR="00BF747A" w:rsidRPr="004E0148" w:rsidRDefault="00BF747A" w:rsidP="00BF747A">
      <w:pPr>
        <w:widowControl w:val="0"/>
        <w:spacing w:after="0"/>
        <w:ind w:right="29" w:firstLine="708"/>
        <w:jc w:val="both"/>
        <w:rPr>
          <w:rFonts w:ascii="Times New Roman" w:hAnsi="Times New Roman" w:cs="Times New Roman"/>
          <w:sz w:val="24"/>
          <w:szCs w:val="24"/>
          <w:lang w:val="pt-BR"/>
        </w:rPr>
      </w:pPr>
      <w:r w:rsidRPr="00D62EB1">
        <w:rPr>
          <w:rFonts w:ascii="Times New Roman" w:hAnsi="Times New Roman" w:cs="Times New Roman"/>
          <w:sz w:val="24"/>
          <w:szCs w:val="24"/>
          <w:lang w:val="pt-BR"/>
        </w:rPr>
        <w:t xml:space="preserve">Entre as possíveis contribuições do presente estudo para a área, destaca-se o quadro empírico à análise das dimensões identitárias, perspectiva pouco explorada entre os pesquisadores que tem estudado os fenômenos da identidade social. Como limites do estudo desenvolvido, pode-se mencionar a necessidade de aprofundamento do debate teórico-conceitual sobre a abordagem dimensional da identidade, bem como a importância de novas investigações que explorem estratégias metodológicas para sua apreensão e análise. Em função da perspectiva de investigação empreendida, ressalta-se </w:t>
      </w:r>
      <w:r w:rsidR="006824E0" w:rsidRPr="00D62EB1">
        <w:rPr>
          <w:rFonts w:ascii="Times New Roman" w:hAnsi="Times New Roman" w:cs="Times New Roman"/>
          <w:sz w:val="24"/>
          <w:szCs w:val="24"/>
          <w:lang w:val="pt-BR"/>
        </w:rPr>
        <w:t xml:space="preserve">ainda </w:t>
      </w:r>
      <w:r w:rsidRPr="00D62EB1">
        <w:rPr>
          <w:rFonts w:ascii="Times New Roman" w:hAnsi="Times New Roman" w:cs="Times New Roman"/>
          <w:sz w:val="24"/>
          <w:szCs w:val="24"/>
          <w:lang w:val="pt-BR"/>
        </w:rPr>
        <w:t xml:space="preserve">que foi possível demonstrar empiricamente a interdependência </w:t>
      </w:r>
      <w:r w:rsidRPr="00D62EB1">
        <w:rPr>
          <w:rFonts w:ascii="Times New Roman" w:hAnsi="Times New Roman" w:cs="Times New Roman"/>
          <w:i/>
          <w:sz w:val="24"/>
          <w:szCs w:val="24"/>
          <w:lang w:val="pt-BR"/>
        </w:rPr>
        <w:t>indivíduo – grupo de pertença – categoria social - relações intergrupais - estrutura social</w:t>
      </w:r>
      <w:r w:rsidRPr="00D62EB1">
        <w:rPr>
          <w:rFonts w:ascii="Times New Roman" w:hAnsi="Times New Roman" w:cs="Times New Roman"/>
          <w:sz w:val="24"/>
          <w:szCs w:val="24"/>
          <w:lang w:val="pt-BR"/>
        </w:rPr>
        <w:t>, contribuição que se apresenta importante</w:t>
      </w:r>
      <w:r w:rsidR="00D6524F">
        <w:rPr>
          <w:rFonts w:ascii="Times New Roman" w:hAnsi="Times New Roman" w:cs="Times New Roman"/>
          <w:sz w:val="24"/>
          <w:szCs w:val="24"/>
          <w:lang w:val="pt-BR"/>
        </w:rPr>
        <w:t>,</w:t>
      </w:r>
      <w:r w:rsidRPr="00D62EB1">
        <w:rPr>
          <w:rFonts w:ascii="Times New Roman" w:hAnsi="Times New Roman" w:cs="Times New Roman"/>
          <w:sz w:val="24"/>
          <w:szCs w:val="24"/>
          <w:lang w:val="pt-BR"/>
        </w:rPr>
        <w:t xml:space="preserve"> especialmente no que se refere à ruralidade como objeto de estudo para a Psicologia, ampliando a ainda escassa produção de conhecimento que se tem desenvolvido neste campo de investigação e auxiliando no reconhecimento do modo de vida dos grupos sociais camponeses.</w:t>
      </w:r>
    </w:p>
    <w:p w:rsidR="00BF747A" w:rsidRDefault="00BF747A" w:rsidP="002A59AC">
      <w:pPr>
        <w:widowControl w:val="0"/>
        <w:spacing w:after="0" w:line="240" w:lineRule="auto"/>
        <w:ind w:right="29"/>
        <w:jc w:val="center"/>
        <w:rPr>
          <w:rFonts w:ascii="Times New Roman" w:hAnsi="Times New Roman" w:cs="Times New Roman"/>
          <w:b/>
          <w:sz w:val="24"/>
          <w:szCs w:val="24"/>
          <w:lang w:val="pt-BR"/>
        </w:rPr>
      </w:pPr>
    </w:p>
    <w:p w:rsidR="00C8611B" w:rsidRPr="002E7E2A" w:rsidRDefault="00C8611B" w:rsidP="002A59AC">
      <w:pPr>
        <w:widowControl w:val="0"/>
        <w:spacing w:after="0" w:line="240" w:lineRule="auto"/>
        <w:ind w:right="29"/>
        <w:jc w:val="center"/>
        <w:rPr>
          <w:rFonts w:ascii="Times New Roman" w:hAnsi="Times New Roman" w:cs="Times New Roman"/>
          <w:b/>
          <w:sz w:val="24"/>
          <w:szCs w:val="24"/>
          <w:lang w:val="pt-BR"/>
        </w:rPr>
      </w:pPr>
      <w:r w:rsidRPr="002E7E2A">
        <w:rPr>
          <w:rFonts w:ascii="Times New Roman" w:hAnsi="Times New Roman" w:cs="Times New Roman"/>
          <w:b/>
          <w:sz w:val="24"/>
          <w:szCs w:val="24"/>
          <w:lang w:val="pt-BR"/>
        </w:rPr>
        <w:t>Referências bibliográficas</w:t>
      </w:r>
    </w:p>
    <w:p w:rsidR="00C50031" w:rsidRPr="00C50031" w:rsidRDefault="00C50031" w:rsidP="00603877">
      <w:pPr>
        <w:widowControl w:val="0"/>
        <w:autoSpaceDE w:val="0"/>
        <w:autoSpaceDN w:val="0"/>
        <w:adjustRightInd w:val="0"/>
        <w:spacing w:after="0" w:line="240" w:lineRule="auto"/>
        <w:ind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eastAsia="ar-SA"/>
        </w:rPr>
        <w:t xml:space="preserve">Abramovay, R. (2000). </w:t>
      </w:r>
      <w:r w:rsidRPr="00C50031">
        <w:rPr>
          <w:rFonts w:ascii="Times New Roman" w:hAnsi="Times New Roman" w:cs="Times New Roman"/>
          <w:bCs/>
          <w:i/>
          <w:sz w:val="24"/>
          <w:szCs w:val="24"/>
          <w:lang w:eastAsia="ar-SA"/>
        </w:rPr>
        <w:t>Funções e medidas da Ruralidade no desenvolvimento Contemporâneo.</w:t>
      </w:r>
      <w:r w:rsidRPr="00C50031">
        <w:rPr>
          <w:rFonts w:ascii="Times New Roman" w:hAnsi="Times New Roman" w:cs="Times New Roman"/>
          <w:bCs/>
          <w:sz w:val="24"/>
          <w:szCs w:val="24"/>
          <w:lang w:eastAsia="ar-SA"/>
        </w:rPr>
        <w:t xml:space="preserve"> Rio de Janeiro: IPEA – Instituto de Pesquisa Econômica Aplicada. </w:t>
      </w:r>
    </w:p>
    <w:p w:rsidR="00C50031" w:rsidRPr="00C50031" w:rsidRDefault="00C50031" w:rsidP="000E130D">
      <w:pPr>
        <w:widowControl w:val="0"/>
        <w:autoSpaceDE w:val="0"/>
        <w:autoSpaceDN w:val="0"/>
        <w:adjustRightInd w:val="0"/>
        <w:spacing w:after="0" w:line="240" w:lineRule="auto"/>
        <w:ind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val="pt-BR" w:eastAsia="ar-SA"/>
        </w:rPr>
        <w:t xml:space="preserve">Aikins, A. G. (2012). </w:t>
      </w:r>
      <w:r w:rsidRPr="00C50031">
        <w:rPr>
          <w:rFonts w:ascii="Times New Roman" w:hAnsi="Times New Roman" w:cs="Times New Roman"/>
          <w:bCs/>
          <w:sz w:val="24"/>
          <w:szCs w:val="24"/>
          <w:lang w:val="en-GB" w:eastAsia="ar-SA"/>
        </w:rPr>
        <w:t xml:space="preserve">Familiarising the unfamiliar: cognitive polyphasia, emotions and the creation of social representations. </w:t>
      </w:r>
      <w:r w:rsidRPr="00C50031">
        <w:rPr>
          <w:rFonts w:ascii="Times New Roman" w:hAnsi="Times New Roman" w:cs="Times New Roman"/>
          <w:bCs/>
          <w:i/>
          <w:iCs/>
          <w:sz w:val="24"/>
          <w:szCs w:val="24"/>
          <w:lang w:eastAsia="ar-SA"/>
        </w:rPr>
        <w:t>Papers on social representations</w:t>
      </w:r>
      <w:r w:rsidRPr="00C50031">
        <w:rPr>
          <w:rFonts w:ascii="Times New Roman" w:hAnsi="Times New Roman" w:cs="Times New Roman"/>
          <w:bCs/>
          <w:sz w:val="24"/>
          <w:szCs w:val="24"/>
          <w:lang w:eastAsia="ar-SA"/>
        </w:rPr>
        <w:t>, 21, 7.1-7.28.</w:t>
      </w:r>
    </w:p>
    <w:p w:rsidR="00C50031" w:rsidRPr="00C50031" w:rsidRDefault="00C50031" w:rsidP="00603877">
      <w:pPr>
        <w:widowControl w:val="0"/>
        <w:autoSpaceDE w:val="0"/>
        <w:autoSpaceDN w:val="0"/>
        <w:adjustRightInd w:val="0"/>
        <w:spacing w:after="0" w:line="240" w:lineRule="auto"/>
        <w:ind w:firstLine="709"/>
        <w:jc w:val="both"/>
        <w:rPr>
          <w:rFonts w:ascii="Times New Roman" w:hAnsi="Times New Roman" w:cs="Times New Roman"/>
          <w:sz w:val="24"/>
          <w:szCs w:val="24"/>
          <w:lang w:val="pt"/>
        </w:rPr>
      </w:pPr>
      <w:r w:rsidRPr="00C50031">
        <w:rPr>
          <w:rFonts w:ascii="Times New Roman" w:hAnsi="Times New Roman" w:cs="Times New Roman"/>
          <w:sz w:val="24"/>
          <w:szCs w:val="24"/>
          <w:lang w:val="pt"/>
        </w:rPr>
        <w:t>Albuquerque, F. J. B. (2002). Psicologia Social e formas de vida rural no Brasil.</w:t>
      </w:r>
      <w:r w:rsidRPr="00C50031">
        <w:rPr>
          <w:rFonts w:ascii="Times New Roman" w:hAnsi="Times New Roman" w:cs="Times New Roman"/>
          <w:bCs/>
          <w:sz w:val="24"/>
          <w:szCs w:val="24"/>
          <w:lang w:val="pt"/>
        </w:rPr>
        <w:t xml:space="preserve"> </w:t>
      </w:r>
      <w:r w:rsidRPr="00C50031">
        <w:rPr>
          <w:rFonts w:ascii="Times New Roman" w:hAnsi="Times New Roman" w:cs="Times New Roman"/>
          <w:bCs/>
          <w:i/>
          <w:sz w:val="24"/>
          <w:szCs w:val="24"/>
          <w:lang w:val="pt"/>
        </w:rPr>
        <w:t>Psicologia: Teoria e Pesquisa</w:t>
      </w:r>
      <w:r w:rsidRPr="00C50031">
        <w:rPr>
          <w:rFonts w:ascii="Times New Roman" w:hAnsi="Times New Roman" w:cs="Times New Roman"/>
          <w:sz w:val="24"/>
          <w:szCs w:val="24"/>
          <w:lang w:val="pt"/>
        </w:rPr>
        <w:t xml:space="preserve">, </w:t>
      </w:r>
      <w:r w:rsidRPr="00C50031">
        <w:rPr>
          <w:rFonts w:ascii="Times New Roman" w:hAnsi="Times New Roman" w:cs="Times New Roman"/>
          <w:i/>
          <w:sz w:val="24"/>
          <w:szCs w:val="24"/>
          <w:lang w:val="pt"/>
        </w:rPr>
        <w:t>18</w:t>
      </w:r>
      <w:r w:rsidRPr="00C50031">
        <w:rPr>
          <w:rFonts w:ascii="Times New Roman" w:hAnsi="Times New Roman" w:cs="Times New Roman"/>
          <w:sz w:val="24"/>
          <w:szCs w:val="24"/>
          <w:lang w:val="pt"/>
        </w:rPr>
        <w:t>(1), 37-42.</w:t>
      </w:r>
    </w:p>
    <w:p w:rsidR="00C50031" w:rsidRPr="00C50031" w:rsidRDefault="00C50031" w:rsidP="00603877">
      <w:pPr>
        <w:widowControl w:val="0"/>
        <w:spacing w:after="0" w:line="240" w:lineRule="auto"/>
        <w:ind w:firstLine="709"/>
        <w:jc w:val="both"/>
        <w:rPr>
          <w:rFonts w:ascii="Times New Roman" w:hAnsi="Times New Roman" w:cs="Times New Roman"/>
          <w:sz w:val="24"/>
          <w:szCs w:val="24"/>
          <w:lang w:val="pt-BR"/>
        </w:rPr>
      </w:pPr>
      <w:r w:rsidRPr="00C50031">
        <w:rPr>
          <w:rFonts w:ascii="Times New Roman" w:hAnsi="Times New Roman" w:cs="Times New Roman"/>
          <w:sz w:val="24"/>
          <w:szCs w:val="24"/>
          <w:lang w:val="pt-BR"/>
        </w:rPr>
        <w:t xml:space="preserve">Álvaro, J. L., &amp; Garrido, A. (2006). </w:t>
      </w:r>
      <w:r w:rsidRPr="00C50031">
        <w:rPr>
          <w:rFonts w:ascii="Times New Roman" w:hAnsi="Times New Roman" w:cs="Times New Roman"/>
          <w:i/>
          <w:sz w:val="24"/>
          <w:szCs w:val="24"/>
          <w:lang w:val="pt-BR"/>
        </w:rPr>
        <w:t>Psicologia social – perspectivas psicológicas e sociológicas.</w:t>
      </w:r>
      <w:r w:rsidRPr="00C50031">
        <w:rPr>
          <w:rFonts w:ascii="Times New Roman" w:hAnsi="Times New Roman" w:cs="Times New Roman"/>
          <w:sz w:val="24"/>
          <w:szCs w:val="24"/>
          <w:lang w:val="pt-BR"/>
        </w:rPr>
        <w:t xml:space="preserve"> São Paulo: McGraw-Hill. </w:t>
      </w:r>
    </w:p>
    <w:p w:rsidR="00C50031" w:rsidRPr="00C50031" w:rsidRDefault="00C50031" w:rsidP="00603877">
      <w:pPr>
        <w:widowControl w:val="0"/>
        <w:autoSpaceDE w:val="0"/>
        <w:autoSpaceDN w:val="0"/>
        <w:adjustRightInd w:val="0"/>
        <w:spacing w:after="0" w:line="240" w:lineRule="auto"/>
        <w:ind w:firstLine="709"/>
        <w:jc w:val="both"/>
        <w:rPr>
          <w:rFonts w:ascii="Times New Roman" w:hAnsi="Times New Roman" w:cs="Times New Roman"/>
          <w:sz w:val="24"/>
          <w:szCs w:val="24"/>
          <w:lang w:val="pt"/>
        </w:rPr>
      </w:pPr>
      <w:r w:rsidRPr="00C50031">
        <w:rPr>
          <w:rFonts w:ascii="Times New Roman" w:hAnsi="Times New Roman" w:cs="Times New Roman"/>
          <w:sz w:val="24"/>
          <w:szCs w:val="24"/>
        </w:rPr>
        <w:t xml:space="preserve">Alves, M. Z., &amp; Dayrell, J. T. (2015). </w:t>
      </w:r>
      <w:r w:rsidRPr="00C50031">
        <w:rPr>
          <w:rFonts w:ascii="Times New Roman" w:hAnsi="Times New Roman" w:cs="Times New Roman"/>
          <w:sz w:val="24"/>
          <w:szCs w:val="24"/>
          <w:lang w:val="pt"/>
        </w:rPr>
        <w:t>Transnacionalismo, juventude rural e a busca de reconhecimento.</w:t>
      </w:r>
      <w:r w:rsidRPr="00C50031">
        <w:rPr>
          <w:rFonts w:ascii="Times New Roman" w:hAnsi="Times New Roman" w:cs="Times New Roman"/>
          <w:bCs/>
          <w:sz w:val="24"/>
          <w:szCs w:val="24"/>
          <w:lang w:val="pt"/>
        </w:rPr>
        <w:t> </w:t>
      </w:r>
      <w:r w:rsidRPr="00C50031">
        <w:rPr>
          <w:rFonts w:ascii="Times New Roman" w:hAnsi="Times New Roman" w:cs="Times New Roman"/>
          <w:bCs/>
          <w:i/>
          <w:sz w:val="24"/>
          <w:szCs w:val="24"/>
          <w:lang w:val="pt"/>
        </w:rPr>
        <w:t>Educação &amp; Pesquisa</w:t>
      </w:r>
      <w:r w:rsidRPr="00C50031">
        <w:rPr>
          <w:rFonts w:ascii="Times New Roman" w:hAnsi="Times New Roman" w:cs="Times New Roman"/>
          <w:sz w:val="24"/>
          <w:szCs w:val="24"/>
          <w:lang w:val="pt"/>
        </w:rPr>
        <w:t>, </w:t>
      </w:r>
      <w:r w:rsidRPr="00C50031">
        <w:rPr>
          <w:rFonts w:ascii="Times New Roman" w:hAnsi="Times New Roman" w:cs="Times New Roman"/>
          <w:i/>
          <w:sz w:val="24"/>
          <w:szCs w:val="24"/>
          <w:lang w:val="pt"/>
        </w:rPr>
        <w:t>41</w:t>
      </w:r>
      <w:r w:rsidRPr="00C50031">
        <w:rPr>
          <w:rFonts w:ascii="Times New Roman" w:hAnsi="Times New Roman" w:cs="Times New Roman"/>
          <w:sz w:val="24"/>
          <w:szCs w:val="24"/>
          <w:lang w:val="pt"/>
        </w:rPr>
        <w:t xml:space="preserve">, 1455-1471.   </w:t>
      </w:r>
    </w:p>
    <w:p w:rsidR="00C50031" w:rsidRPr="00C50031" w:rsidRDefault="00C50031" w:rsidP="00603877">
      <w:pPr>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sz w:val="24"/>
          <w:szCs w:val="24"/>
        </w:rPr>
        <w:t xml:space="preserve">Amâncio, L. (1997). Identidade social e relações intergrupais. In J. Vala, &amp; M. B. Monteiro (Orgs.), </w:t>
      </w:r>
      <w:r w:rsidRPr="00C50031">
        <w:rPr>
          <w:rFonts w:ascii="Times New Roman" w:hAnsi="Times New Roman" w:cs="Times New Roman"/>
          <w:i/>
          <w:sz w:val="24"/>
          <w:szCs w:val="24"/>
        </w:rPr>
        <w:t>Psicologia social</w:t>
      </w:r>
      <w:r w:rsidRPr="00C50031">
        <w:rPr>
          <w:rFonts w:ascii="Times New Roman" w:hAnsi="Times New Roman" w:cs="Times New Roman"/>
          <w:sz w:val="24"/>
          <w:szCs w:val="24"/>
        </w:rPr>
        <w:t xml:space="preserve"> (pp. 287-308). Lisboa: Fundação Calouste Gulbenkian.</w:t>
      </w:r>
    </w:p>
    <w:p w:rsidR="00C50031" w:rsidRPr="00C50031" w:rsidRDefault="00C50031" w:rsidP="004F2867">
      <w:pPr>
        <w:widowControl w:val="0"/>
        <w:spacing w:after="0" w:line="240" w:lineRule="auto"/>
        <w:ind w:firstLine="708"/>
        <w:jc w:val="both"/>
        <w:rPr>
          <w:rFonts w:ascii="Times New Roman" w:hAnsi="Times New Roman" w:cs="Times New Roman"/>
          <w:sz w:val="24"/>
          <w:szCs w:val="24"/>
          <w:lang w:val="pt-BR"/>
        </w:rPr>
      </w:pPr>
      <w:r w:rsidRPr="00C50031">
        <w:rPr>
          <w:rFonts w:ascii="Times New Roman" w:hAnsi="Times New Roman" w:cs="Times New Roman"/>
          <w:sz w:val="24"/>
          <w:szCs w:val="24"/>
          <w:highlight w:val="cyan"/>
          <w:lang w:val="pt-BR"/>
        </w:rPr>
        <w:t xml:space="preserve">Baltazar, B. (2004). Os encontros e desencontros da militância e da vida cotidiana. </w:t>
      </w:r>
      <w:r w:rsidRPr="00C50031">
        <w:rPr>
          <w:rFonts w:ascii="Times New Roman" w:hAnsi="Times New Roman" w:cs="Times New Roman"/>
          <w:i/>
          <w:sz w:val="24"/>
          <w:szCs w:val="24"/>
          <w:highlight w:val="cyan"/>
          <w:lang w:val="pt-BR"/>
        </w:rPr>
        <w:t>Psicologia: Teoria e Pesquisa</w:t>
      </w:r>
      <w:r w:rsidRPr="00C50031">
        <w:rPr>
          <w:rFonts w:ascii="Times New Roman" w:hAnsi="Times New Roman" w:cs="Times New Roman"/>
          <w:sz w:val="24"/>
          <w:szCs w:val="24"/>
          <w:highlight w:val="cyan"/>
          <w:lang w:val="pt-BR"/>
        </w:rPr>
        <w:t xml:space="preserve">, </w:t>
      </w:r>
      <w:r w:rsidRPr="00C50031">
        <w:rPr>
          <w:rFonts w:ascii="Times New Roman" w:hAnsi="Times New Roman" w:cs="Times New Roman"/>
          <w:i/>
          <w:sz w:val="24"/>
          <w:szCs w:val="24"/>
          <w:highlight w:val="cyan"/>
          <w:lang w:val="pt-BR"/>
        </w:rPr>
        <w:t>20</w:t>
      </w:r>
      <w:r w:rsidRPr="00C50031">
        <w:rPr>
          <w:rFonts w:ascii="Times New Roman" w:hAnsi="Times New Roman" w:cs="Times New Roman"/>
          <w:sz w:val="24"/>
          <w:szCs w:val="24"/>
          <w:highlight w:val="cyan"/>
          <w:lang w:val="pt-BR"/>
        </w:rPr>
        <w:t>(2), 183-190.</w:t>
      </w:r>
    </w:p>
    <w:p w:rsidR="00C50031" w:rsidRPr="00C50031" w:rsidRDefault="00C50031" w:rsidP="00603877">
      <w:pPr>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sz w:val="24"/>
          <w:szCs w:val="24"/>
        </w:rPr>
        <w:t xml:space="preserve">Bezzon, J. S., &amp; Soares, A. P. S. (2013). Vivências de crianças no ambiente rural: aproximações e distanciamentos na educação infantil. </w:t>
      </w:r>
      <w:r w:rsidRPr="00C50031">
        <w:rPr>
          <w:rFonts w:ascii="Times New Roman" w:hAnsi="Times New Roman" w:cs="Times New Roman"/>
          <w:i/>
          <w:sz w:val="24"/>
          <w:szCs w:val="24"/>
        </w:rPr>
        <w:t>Revista Latinoamericana de Psicologí</w:t>
      </w:r>
      <w:r w:rsidRPr="00C50031">
        <w:rPr>
          <w:rFonts w:ascii="Times New Roman" w:hAnsi="Times New Roman" w:cs="Times New Roman"/>
          <w:sz w:val="24"/>
          <w:szCs w:val="24"/>
        </w:rPr>
        <w:t xml:space="preserve">a, </w:t>
      </w:r>
      <w:r w:rsidRPr="00C50031">
        <w:rPr>
          <w:rFonts w:ascii="Times New Roman" w:hAnsi="Times New Roman" w:cs="Times New Roman"/>
          <w:i/>
          <w:sz w:val="24"/>
          <w:szCs w:val="24"/>
        </w:rPr>
        <w:t>45</w:t>
      </w:r>
      <w:r w:rsidRPr="00C50031">
        <w:rPr>
          <w:rFonts w:ascii="Times New Roman" w:hAnsi="Times New Roman" w:cs="Times New Roman"/>
          <w:sz w:val="24"/>
          <w:szCs w:val="24"/>
        </w:rPr>
        <w:t>(3), 351-362.</w:t>
      </w:r>
    </w:p>
    <w:p w:rsidR="00C50031" w:rsidRPr="00C50031" w:rsidRDefault="00C50031" w:rsidP="00603877">
      <w:pPr>
        <w:widowControl w:val="0"/>
        <w:tabs>
          <w:tab w:val="num" w:pos="540"/>
          <w:tab w:val="left" w:pos="900"/>
        </w:tabs>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sz w:val="24"/>
          <w:szCs w:val="24"/>
          <w:lang w:val="pt-BR"/>
        </w:rPr>
        <w:t xml:space="preserve">Bonomo, M., &amp; Souza, L. (2010). Do território à cultura comunitária: representações sociais de comunidade. </w:t>
      </w:r>
      <w:r w:rsidRPr="00C50031">
        <w:rPr>
          <w:rFonts w:ascii="Times New Roman" w:hAnsi="Times New Roman" w:cs="Times New Roman"/>
          <w:i/>
          <w:sz w:val="24"/>
          <w:szCs w:val="24"/>
        </w:rPr>
        <w:t>Revista Electrónica de Psicología Política</w:t>
      </w:r>
      <w:r w:rsidRPr="00C50031">
        <w:rPr>
          <w:rFonts w:ascii="Times New Roman" w:hAnsi="Times New Roman" w:cs="Times New Roman"/>
          <w:sz w:val="24"/>
          <w:szCs w:val="24"/>
        </w:rPr>
        <w:t>,</w:t>
      </w:r>
      <w:r w:rsidRPr="00C50031">
        <w:rPr>
          <w:rFonts w:ascii="Times New Roman" w:hAnsi="Times New Roman" w:cs="Times New Roman"/>
          <w:i/>
          <w:sz w:val="24"/>
          <w:szCs w:val="24"/>
        </w:rPr>
        <w:t xml:space="preserve"> 23</w:t>
      </w:r>
      <w:r w:rsidRPr="00C50031">
        <w:rPr>
          <w:rFonts w:ascii="Times New Roman" w:hAnsi="Times New Roman" w:cs="Times New Roman"/>
          <w:sz w:val="24"/>
          <w:szCs w:val="24"/>
        </w:rPr>
        <w:t>, 1-50.</w:t>
      </w:r>
    </w:p>
    <w:p w:rsidR="00C50031" w:rsidRPr="00C50031" w:rsidRDefault="00C50031" w:rsidP="00603877">
      <w:pPr>
        <w:widowControl w:val="0"/>
        <w:autoSpaceDE w:val="0"/>
        <w:autoSpaceDN w:val="0"/>
        <w:adjustRightInd w:val="0"/>
        <w:spacing w:after="0" w:line="240" w:lineRule="auto"/>
        <w:ind w:firstLine="709"/>
        <w:jc w:val="both"/>
        <w:rPr>
          <w:rFonts w:ascii="Times New Roman" w:hAnsi="Times New Roman" w:cs="Times New Roman"/>
          <w:sz w:val="24"/>
          <w:szCs w:val="24"/>
          <w:lang w:val="pt"/>
        </w:rPr>
      </w:pPr>
      <w:r w:rsidRPr="00C50031">
        <w:rPr>
          <w:rFonts w:ascii="Times New Roman" w:hAnsi="Times New Roman" w:cs="Times New Roman"/>
          <w:sz w:val="24"/>
          <w:szCs w:val="24"/>
          <w:lang w:val="pt"/>
        </w:rPr>
        <w:t xml:space="preserve">Brandeburg, A. (2010). Do rural tradicional ao rural socioambiental. </w:t>
      </w:r>
      <w:r w:rsidRPr="00C50031">
        <w:rPr>
          <w:rFonts w:ascii="Times New Roman" w:hAnsi="Times New Roman" w:cs="Times New Roman"/>
          <w:bCs/>
          <w:i/>
          <w:sz w:val="24"/>
          <w:szCs w:val="24"/>
          <w:lang w:val="pt"/>
        </w:rPr>
        <w:t>Ambiente &amp; Sociedade</w:t>
      </w:r>
      <w:r w:rsidRPr="00C50031">
        <w:rPr>
          <w:rFonts w:ascii="Times New Roman" w:hAnsi="Times New Roman" w:cs="Times New Roman"/>
          <w:sz w:val="24"/>
          <w:szCs w:val="24"/>
          <w:lang w:val="pt"/>
        </w:rPr>
        <w:t xml:space="preserve">, </w:t>
      </w:r>
      <w:r w:rsidRPr="00C50031">
        <w:rPr>
          <w:rFonts w:ascii="Times New Roman" w:hAnsi="Times New Roman" w:cs="Times New Roman"/>
          <w:i/>
          <w:sz w:val="24"/>
          <w:szCs w:val="24"/>
          <w:lang w:val="pt"/>
        </w:rPr>
        <w:t>13</w:t>
      </w:r>
      <w:r w:rsidRPr="00C50031">
        <w:rPr>
          <w:rFonts w:ascii="Times New Roman" w:hAnsi="Times New Roman" w:cs="Times New Roman"/>
          <w:sz w:val="24"/>
          <w:szCs w:val="24"/>
          <w:lang w:val="pt"/>
        </w:rPr>
        <w:t>(2), 417-428.</w:t>
      </w:r>
    </w:p>
    <w:p w:rsidR="00C50031" w:rsidRPr="00C50031" w:rsidRDefault="00C50031" w:rsidP="00603877">
      <w:pPr>
        <w:pStyle w:val="TextoVerdana11"/>
        <w:ind w:firstLine="709"/>
        <w:rPr>
          <w:rFonts w:ascii="Times New Roman" w:hAnsi="Times New Roman"/>
          <w:sz w:val="24"/>
          <w:szCs w:val="24"/>
        </w:rPr>
      </w:pPr>
      <w:r w:rsidRPr="00C50031">
        <w:rPr>
          <w:rFonts w:ascii="Times New Roman" w:hAnsi="Times New Roman"/>
          <w:sz w:val="24"/>
          <w:szCs w:val="24"/>
        </w:rPr>
        <w:t xml:space="preserve">Brasil. (2018). </w:t>
      </w:r>
      <w:r w:rsidRPr="00C50031">
        <w:rPr>
          <w:rFonts w:ascii="Times New Roman" w:hAnsi="Times New Roman"/>
          <w:i/>
          <w:sz w:val="24"/>
          <w:szCs w:val="24"/>
        </w:rPr>
        <w:t xml:space="preserve">Agricultura familiar do Brasil é 8ª maior produtora de alimentos do mundo. </w:t>
      </w:r>
      <w:r w:rsidRPr="00C50031">
        <w:rPr>
          <w:rFonts w:ascii="Times New Roman" w:hAnsi="Times New Roman"/>
          <w:sz w:val="24"/>
          <w:szCs w:val="24"/>
        </w:rPr>
        <w:t>Disponível em: http://www.brasil.gov.br/editoria/economia-e-financas/2018/06/agricultura-familiar-brasileira-e-a-8a-maior-produtora-de-alimentos-do-mundo</w:t>
      </w:r>
    </w:p>
    <w:p w:rsidR="00C50031" w:rsidRPr="00C50031" w:rsidRDefault="00C50031" w:rsidP="00603877">
      <w:pPr>
        <w:suppressAutoHyphens/>
        <w:autoSpaceDE w:val="0"/>
        <w:spacing w:after="0" w:line="240" w:lineRule="auto"/>
        <w:ind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eastAsia="ar-SA"/>
        </w:rPr>
        <w:t xml:space="preserve">Brown, R. (2007). </w:t>
      </w:r>
      <w:r w:rsidRPr="00C50031">
        <w:rPr>
          <w:rFonts w:ascii="Times New Roman" w:hAnsi="Times New Roman" w:cs="Times New Roman"/>
          <w:bCs/>
          <w:i/>
          <w:sz w:val="24"/>
          <w:szCs w:val="24"/>
          <w:lang w:eastAsia="ar-SA"/>
        </w:rPr>
        <w:t>Psicologia sociale dei gruppi.</w:t>
      </w:r>
      <w:r w:rsidRPr="00C50031">
        <w:rPr>
          <w:rFonts w:ascii="Times New Roman" w:hAnsi="Times New Roman" w:cs="Times New Roman"/>
          <w:bCs/>
          <w:sz w:val="24"/>
          <w:szCs w:val="24"/>
          <w:lang w:eastAsia="ar-SA"/>
        </w:rPr>
        <w:t xml:space="preserve"> Bologna: Il Mulino. </w:t>
      </w:r>
    </w:p>
    <w:p w:rsidR="00C50031" w:rsidRPr="00C50031" w:rsidRDefault="00C50031" w:rsidP="00603877">
      <w:pPr>
        <w:widowControl w:val="0"/>
        <w:spacing w:after="0" w:line="240" w:lineRule="auto"/>
        <w:ind w:firstLine="709"/>
        <w:jc w:val="both"/>
        <w:rPr>
          <w:rFonts w:ascii="Times New Roman" w:hAnsi="Times New Roman" w:cs="Times New Roman"/>
          <w:sz w:val="24"/>
          <w:szCs w:val="24"/>
          <w:lang w:val="pt-BR"/>
        </w:rPr>
      </w:pPr>
      <w:r w:rsidRPr="00C50031">
        <w:rPr>
          <w:rFonts w:ascii="Times New Roman" w:hAnsi="Times New Roman" w:cs="Times New Roman"/>
          <w:sz w:val="24"/>
          <w:szCs w:val="24"/>
          <w:lang w:val="pt-BR"/>
        </w:rPr>
        <w:t xml:space="preserve">Campos, J. T. (2007). Festas juninas nas escolas: lições de preconceitos. </w:t>
      </w:r>
      <w:r w:rsidRPr="00C50031">
        <w:rPr>
          <w:rFonts w:ascii="Times New Roman" w:hAnsi="Times New Roman" w:cs="Times New Roman"/>
          <w:i/>
          <w:sz w:val="24"/>
          <w:szCs w:val="24"/>
          <w:lang w:val="pt-BR"/>
        </w:rPr>
        <w:t>Educação &amp; Sociedade</w:t>
      </w:r>
      <w:r w:rsidRPr="00C50031">
        <w:rPr>
          <w:rFonts w:ascii="Times New Roman" w:hAnsi="Times New Roman" w:cs="Times New Roman"/>
          <w:sz w:val="24"/>
          <w:szCs w:val="24"/>
          <w:lang w:val="pt-BR"/>
        </w:rPr>
        <w:t>, (</w:t>
      </w:r>
      <w:r w:rsidRPr="00C50031">
        <w:rPr>
          <w:rFonts w:ascii="Times New Roman" w:hAnsi="Times New Roman" w:cs="Times New Roman"/>
          <w:bCs/>
          <w:sz w:val="24"/>
          <w:szCs w:val="24"/>
          <w:lang w:val="pt-BR"/>
        </w:rPr>
        <w:t>Campinas)</w:t>
      </w:r>
      <w:r w:rsidRPr="00C50031">
        <w:rPr>
          <w:rFonts w:ascii="Times New Roman" w:hAnsi="Times New Roman" w:cs="Times New Roman"/>
          <w:bCs/>
          <w:i/>
          <w:sz w:val="24"/>
          <w:szCs w:val="24"/>
          <w:lang w:val="pt-BR"/>
        </w:rPr>
        <w:t>, 28</w:t>
      </w:r>
      <w:r w:rsidRPr="00C50031">
        <w:rPr>
          <w:rFonts w:ascii="Times New Roman" w:hAnsi="Times New Roman" w:cs="Times New Roman"/>
          <w:sz w:val="24"/>
          <w:szCs w:val="24"/>
          <w:lang w:val="pt-BR"/>
        </w:rPr>
        <w:t>(99), 589-606.</w:t>
      </w:r>
    </w:p>
    <w:p w:rsidR="00C50031" w:rsidRPr="00C50031" w:rsidRDefault="00C50031" w:rsidP="00603877">
      <w:pPr>
        <w:widowControl w:val="0"/>
        <w:autoSpaceDE w:val="0"/>
        <w:autoSpaceDN w:val="0"/>
        <w:adjustRightInd w:val="0"/>
        <w:spacing w:after="0" w:line="240" w:lineRule="auto"/>
        <w:ind w:firstLine="709"/>
        <w:jc w:val="both"/>
        <w:rPr>
          <w:rFonts w:ascii="Times New Roman" w:hAnsi="Times New Roman" w:cs="Times New Roman"/>
          <w:sz w:val="24"/>
          <w:szCs w:val="24"/>
          <w:lang w:val="pt"/>
        </w:rPr>
      </w:pPr>
      <w:r w:rsidRPr="00C50031">
        <w:rPr>
          <w:rFonts w:ascii="Times New Roman" w:hAnsi="Times New Roman" w:cs="Times New Roman"/>
          <w:sz w:val="24"/>
          <w:szCs w:val="24"/>
          <w:lang w:val="pt"/>
        </w:rPr>
        <w:t xml:space="preserve">Castro, E. G. (2005). </w:t>
      </w:r>
      <w:r w:rsidRPr="00C50031">
        <w:rPr>
          <w:rFonts w:ascii="Times New Roman" w:hAnsi="Times New Roman" w:cs="Times New Roman"/>
          <w:bCs/>
          <w:i/>
          <w:sz w:val="24"/>
          <w:szCs w:val="24"/>
          <w:lang w:val="pt"/>
        </w:rPr>
        <w:t>Entre Ficar e Sair: uma etnografia da construção social da categoria jovem rural</w:t>
      </w:r>
      <w:r w:rsidRPr="00C50031">
        <w:rPr>
          <w:rFonts w:ascii="Times New Roman" w:hAnsi="Times New Roman" w:cs="Times New Roman"/>
          <w:bCs/>
          <w:sz w:val="24"/>
          <w:szCs w:val="24"/>
          <w:lang w:val="pt"/>
        </w:rPr>
        <w:t>.</w:t>
      </w:r>
      <w:r w:rsidRPr="00C50031">
        <w:rPr>
          <w:rFonts w:ascii="Times New Roman" w:hAnsi="Times New Roman" w:cs="Times New Roman"/>
          <w:sz w:val="24"/>
          <w:szCs w:val="24"/>
          <w:lang w:val="pt"/>
        </w:rPr>
        <w:t xml:space="preserve"> Tese (Doutorado) - UFRJ/PPGAS/ Programa de Pós-graduação em Antropologia Social.</w:t>
      </w:r>
    </w:p>
    <w:p w:rsidR="00C50031" w:rsidRPr="00C50031" w:rsidRDefault="00C50031" w:rsidP="00603877">
      <w:pPr>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color w:val="000000"/>
          <w:sz w:val="24"/>
          <w:szCs w:val="24"/>
        </w:rPr>
        <w:t>Cirilo Neto, M., &amp; Dimenstein, M. (2017). Saúde Mental em Contextos Rurais: o Trabalho Psicossocial em Análise. </w:t>
      </w:r>
      <w:r w:rsidRPr="00C50031">
        <w:rPr>
          <w:rFonts w:ascii="Times New Roman" w:hAnsi="Times New Roman" w:cs="Times New Roman"/>
          <w:i/>
          <w:iCs/>
          <w:color w:val="000000"/>
          <w:sz w:val="24"/>
          <w:szCs w:val="24"/>
        </w:rPr>
        <w:t>Psicologia: Ciência e Profissão</w:t>
      </w:r>
      <w:r w:rsidRPr="00C50031">
        <w:rPr>
          <w:rFonts w:ascii="Times New Roman" w:hAnsi="Times New Roman" w:cs="Times New Roman"/>
          <w:color w:val="000000"/>
          <w:sz w:val="24"/>
          <w:szCs w:val="24"/>
        </w:rPr>
        <w:t>, </w:t>
      </w:r>
      <w:r w:rsidRPr="00C50031">
        <w:rPr>
          <w:rFonts w:ascii="Times New Roman" w:hAnsi="Times New Roman" w:cs="Times New Roman"/>
          <w:i/>
          <w:iCs/>
          <w:color w:val="000000"/>
          <w:sz w:val="24"/>
          <w:szCs w:val="24"/>
        </w:rPr>
        <w:t>37</w:t>
      </w:r>
      <w:r w:rsidRPr="00C50031">
        <w:rPr>
          <w:rFonts w:ascii="Times New Roman" w:hAnsi="Times New Roman" w:cs="Times New Roman"/>
          <w:color w:val="000000"/>
          <w:sz w:val="24"/>
          <w:szCs w:val="24"/>
        </w:rPr>
        <w:t>(2), 461-474. </w:t>
      </w:r>
    </w:p>
    <w:p w:rsidR="00C50031" w:rsidRPr="00C50031" w:rsidRDefault="00C50031" w:rsidP="00603877">
      <w:pPr>
        <w:spacing w:after="0" w:line="240" w:lineRule="auto"/>
        <w:ind w:firstLine="709"/>
        <w:jc w:val="both"/>
        <w:rPr>
          <w:rFonts w:ascii="Times New Roman" w:hAnsi="Times New Roman" w:cs="Times New Roman"/>
          <w:sz w:val="24"/>
          <w:szCs w:val="24"/>
          <w:lang w:val="pt-BR"/>
        </w:rPr>
      </w:pPr>
      <w:r w:rsidRPr="00C50031">
        <w:rPr>
          <w:rFonts w:ascii="Times New Roman" w:hAnsi="Times New Roman" w:cs="Times New Roman"/>
          <w:sz w:val="24"/>
          <w:szCs w:val="24"/>
        </w:rPr>
        <w:t xml:space="preserve">Conselho Federal de Psicologia. (2013). </w:t>
      </w:r>
      <w:r w:rsidRPr="00C50031">
        <w:rPr>
          <w:rFonts w:ascii="Times New Roman" w:hAnsi="Times New Roman" w:cs="Times New Roman"/>
          <w:i/>
          <w:sz w:val="24"/>
          <w:szCs w:val="24"/>
        </w:rPr>
        <w:t>Referências Técnicas para Atuação das(os) Psicólogas(os) em Questões Relativas a Terra.</w:t>
      </w:r>
      <w:r w:rsidRPr="00C50031">
        <w:rPr>
          <w:rFonts w:ascii="Times New Roman" w:hAnsi="Times New Roman" w:cs="Times New Roman"/>
          <w:sz w:val="24"/>
          <w:szCs w:val="24"/>
        </w:rPr>
        <w:t xml:space="preserve"> </w:t>
      </w:r>
      <w:r w:rsidRPr="00C50031">
        <w:rPr>
          <w:rFonts w:ascii="Times New Roman" w:hAnsi="Times New Roman" w:cs="Times New Roman"/>
          <w:sz w:val="24"/>
          <w:szCs w:val="24"/>
          <w:lang w:val="pt-BR"/>
        </w:rPr>
        <w:t>Brasília: CFP.</w:t>
      </w:r>
    </w:p>
    <w:p w:rsidR="00C50031" w:rsidRPr="00C50031" w:rsidRDefault="00C50031" w:rsidP="00603877">
      <w:pPr>
        <w:widowControl w:val="0"/>
        <w:tabs>
          <w:tab w:val="left" w:pos="2892"/>
        </w:tabs>
        <w:spacing w:after="0" w:line="240" w:lineRule="auto"/>
        <w:ind w:firstLine="709"/>
        <w:jc w:val="both"/>
        <w:rPr>
          <w:rFonts w:ascii="Times New Roman" w:hAnsi="Times New Roman" w:cs="Times New Roman"/>
          <w:sz w:val="24"/>
          <w:szCs w:val="24"/>
          <w:lang w:val="fr-FR" w:eastAsia="pt-BR"/>
        </w:rPr>
      </w:pPr>
      <w:r w:rsidRPr="00C50031">
        <w:rPr>
          <w:rFonts w:ascii="Times New Roman" w:hAnsi="Times New Roman" w:cs="Times New Roman"/>
          <w:sz w:val="24"/>
          <w:szCs w:val="24"/>
          <w:lang w:val="en-US" w:eastAsia="pt-BR"/>
        </w:rPr>
        <w:t xml:space="preserve">Dancey, C. P., &amp; Reidy, J. (2006). </w:t>
      </w:r>
      <w:r w:rsidRPr="00C50031">
        <w:rPr>
          <w:rFonts w:ascii="Times New Roman" w:hAnsi="Times New Roman" w:cs="Times New Roman"/>
          <w:i/>
          <w:sz w:val="24"/>
          <w:szCs w:val="24"/>
          <w:lang w:val="pt-BR" w:eastAsia="pt-BR"/>
        </w:rPr>
        <w:t>Estatística sem matemática para psicologia</w:t>
      </w:r>
      <w:r w:rsidRPr="00C50031">
        <w:rPr>
          <w:rFonts w:ascii="Times New Roman" w:hAnsi="Times New Roman" w:cs="Times New Roman"/>
          <w:sz w:val="24"/>
          <w:szCs w:val="24"/>
          <w:lang w:val="pt-BR" w:eastAsia="pt-BR"/>
        </w:rPr>
        <w:t xml:space="preserve">. </w:t>
      </w:r>
      <w:r w:rsidRPr="00C50031">
        <w:rPr>
          <w:rFonts w:ascii="Times New Roman" w:hAnsi="Times New Roman" w:cs="Times New Roman"/>
          <w:sz w:val="24"/>
          <w:szCs w:val="24"/>
          <w:lang w:val="fr-FR" w:eastAsia="pt-BR"/>
        </w:rPr>
        <w:t xml:space="preserve">Porto Alegre: Artmed.  </w:t>
      </w:r>
      <w:r w:rsidRPr="00C50031">
        <w:rPr>
          <w:rFonts w:ascii="Times New Roman" w:hAnsi="Times New Roman" w:cs="Times New Roman"/>
          <w:sz w:val="24"/>
          <w:szCs w:val="24"/>
          <w:lang w:val="fr-FR" w:eastAsia="pt-BR"/>
        </w:rPr>
        <w:tab/>
      </w:r>
    </w:p>
    <w:p w:rsidR="00C50031" w:rsidRPr="00C50031" w:rsidRDefault="00C50031" w:rsidP="00603877">
      <w:pPr>
        <w:widowControl w:val="0"/>
        <w:spacing w:after="0" w:line="240" w:lineRule="auto"/>
        <w:ind w:firstLine="709"/>
        <w:jc w:val="both"/>
        <w:rPr>
          <w:rFonts w:ascii="Times New Roman" w:hAnsi="Times New Roman" w:cs="Times New Roman"/>
          <w:color w:val="000000"/>
          <w:sz w:val="24"/>
          <w:szCs w:val="24"/>
          <w:shd w:val="clear" w:color="auto" w:fill="FFFFFF"/>
        </w:rPr>
      </w:pPr>
      <w:r w:rsidRPr="00C50031">
        <w:rPr>
          <w:rFonts w:ascii="Times New Roman" w:hAnsi="Times New Roman" w:cs="Times New Roman"/>
          <w:color w:val="000000"/>
          <w:sz w:val="24"/>
          <w:szCs w:val="24"/>
          <w:shd w:val="clear" w:color="auto" w:fill="FFFFFF"/>
        </w:rPr>
        <w:t xml:space="preserve">Del Priore, M., &amp; Venâncio, R. (2006). </w:t>
      </w:r>
      <w:r w:rsidRPr="00C50031">
        <w:rPr>
          <w:rFonts w:ascii="Times New Roman" w:hAnsi="Times New Roman" w:cs="Times New Roman"/>
          <w:i/>
          <w:color w:val="000000"/>
          <w:sz w:val="24"/>
          <w:szCs w:val="24"/>
          <w:shd w:val="clear" w:color="auto" w:fill="FFFFFF"/>
        </w:rPr>
        <w:t>Uma história da vida rural no Brasil</w:t>
      </w:r>
      <w:r w:rsidRPr="00C50031">
        <w:rPr>
          <w:rFonts w:ascii="Times New Roman" w:hAnsi="Times New Roman" w:cs="Times New Roman"/>
          <w:color w:val="000000"/>
          <w:sz w:val="24"/>
          <w:szCs w:val="24"/>
          <w:shd w:val="clear" w:color="auto" w:fill="FFFFFF"/>
        </w:rPr>
        <w:t>. Rio de Janeiro: Ediouro.</w:t>
      </w:r>
    </w:p>
    <w:p w:rsidR="00C50031" w:rsidRPr="00C50031" w:rsidRDefault="00C50031" w:rsidP="00C50031">
      <w:pPr>
        <w:widowControl w:val="0"/>
        <w:autoSpaceDE w:val="0"/>
        <w:autoSpaceDN w:val="0"/>
        <w:adjustRightInd w:val="0"/>
        <w:spacing w:after="0" w:line="240" w:lineRule="auto"/>
        <w:ind w:firstLine="709"/>
        <w:jc w:val="both"/>
        <w:rPr>
          <w:rFonts w:ascii="Times New Roman" w:hAnsi="Times New Roman" w:cs="Times New Roman"/>
          <w:sz w:val="24"/>
          <w:szCs w:val="24"/>
          <w:highlight w:val="cyan"/>
        </w:rPr>
      </w:pPr>
      <w:r w:rsidRPr="00C50031">
        <w:rPr>
          <w:rFonts w:ascii="Times New Roman" w:hAnsi="Times New Roman" w:cs="Times New Roman"/>
          <w:sz w:val="24"/>
          <w:szCs w:val="24"/>
          <w:highlight w:val="cyan"/>
        </w:rPr>
        <w:t xml:space="preserve">Del Priore, M., &amp; Venâncio, R. (2006). </w:t>
      </w:r>
      <w:r w:rsidRPr="00C50031">
        <w:rPr>
          <w:rFonts w:ascii="Times New Roman" w:hAnsi="Times New Roman" w:cs="Times New Roman"/>
          <w:i/>
          <w:sz w:val="24"/>
          <w:szCs w:val="24"/>
          <w:highlight w:val="cyan"/>
        </w:rPr>
        <w:t>Uma história da vida rural no Brasil</w:t>
      </w:r>
      <w:r w:rsidRPr="00C50031">
        <w:rPr>
          <w:rFonts w:ascii="Times New Roman" w:hAnsi="Times New Roman" w:cs="Times New Roman"/>
          <w:sz w:val="24"/>
          <w:szCs w:val="24"/>
          <w:highlight w:val="cyan"/>
        </w:rPr>
        <w:t>. Rio de Janeiro: Ediouro.</w:t>
      </w:r>
    </w:p>
    <w:p w:rsidR="00C50031" w:rsidRPr="00C50031" w:rsidRDefault="00C50031" w:rsidP="00603877">
      <w:pPr>
        <w:widowControl w:val="0"/>
        <w:tabs>
          <w:tab w:val="left" w:pos="142"/>
        </w:tabs>
        <w:spacing w:after="0" w:line="240" w:lineRule="auto"/>
        <w:ind w:firstLine="709"/>
        <w:jc w:val="both"/>
        <w:rPr>
          <w:rFonts w:ascii="Times New Roman" w:hAnsi="Times New Roman" w:cs="Times New Roman"/>
          <w:sz w:val="24"/>
          <w:szCs w:val="24"/>
          <w:lang w:val="pt-BR"/>
        </w:rPr>
      </w:pPr>
      <w:r w:rsidRPr="00C50031">
        <w:rPr>
          <w:rFonts w:ascii="Times New Roman" w:hAnsi="Times New Roman" w:cs="Times New Roman"/>
          <w:sz w:val="24"/>
          <w:szCs w:val="24"/>
          <w:lang w:val="en-US"/>
        </w:rPr>
        <w:t>Deschamps, J-C</w:t>
      </w:r>
      <w:r>
        <w:rPr>
          <w:rFonts w:ascii="Times New Roman" w:hAnsi="Times New Roman" w:cs="Times New Roman"/>
          <w:sz w:val="24"/>
          <w:szCs w:val="24"/>
          <w:lang w:val="en-US"/>
        </w:rPr>
        <w:t>.</w:t>
      </w:r>
      <w:r w:rsidRPr="00C50031">
        <w:rPr>
          <w:rFonts w:ascii="Times New Roman" w:hAnsi="Times New Roman" w:cs="Times New Roman"/>
          <w:sz w:val="24"/>
          <w:szCs w:val="24"/>
          <w:lang w:val="en-US"/>
        </w:rPr>
        <w:t xml:space="preserve">, &amp; Moliner, P. (2009). </w:t>
      </w:r>
      <w:r w:rsidRPr="00C50031">
        <w:rPr>
          <w:rFonts w:ascii="Times New Roman" w:hAnsi="Times New Roman" w:cs="Times New Roman"/>
          <w:i/>
          <w:sz w:val="24"/>
          <w:szCs w:val="24"/>
          <w:lang w:val="pt-BR"/>
        </w:rPr>
        <w:t>A identidade em psicologia social – Dos processos identitários às representações sociais</w:t>
      </w:r>
      <w:r w:rsidRPr="00C50031">
        <w:rPr>
          <w:rFonts w:ascii="Times New Roman" w:hAnsi="Times New Roman" w:cs="Times New Roman"/>
          <w:sz w:val="24"/>
          <w:szCs w:val="24"/>
          <w:lang w:val="pt-BR"/>
        </w:rPr>
        <w:t>. Petrópolis, RJ: Editora Vozes.</w:t>
      </w:r>
    </w:p>
    <w:p w:rsidR="00C50031" w:rsidRPr="00C50031" w:rsidRDefault="00C50031" w:rsidP="00603877">
      <w:pPr>
        <w:pStyle w:val="TextoVerdana11"/>
        <w:ind w:firstLine="709"/>
        <w:rPr>
          <w:rFonts w:ascii="Times New Roman" w:eastAsiaTheme="minorEastAsia" w:hAnsi="Times New Roman"/>
          <w:sz w:val="24"/>
          <w:szCs w:val="24"/>
        </w:rPr>
      </w:pPr>
      <w:r w:rsidRPr="00C50031">
        <w:rPr>
          <w:rFonts w:ascii="Times New Roman" w:eastAsiaTheme="minorEastAsia" w:hAnsi="Times New Roman"/>
          <w:sz w:val="24"/>
          <w:szCs w:val="24"/>
          <w:lang w:val="it-IT"/>
        </w:rPr>
        <w:t xml:space="preserve">Doise, W. (2002). </w:t>
      </w:r>
      <w:r w:rsidRPr="00C50031">
        <w:rPr>
          <w:rFonts w:ascii="Times New Roman" w:eastAsiaTheme="minorEastAsia" w:hAnsi="Times New Roman"/>
          <w:i/>
          <w:sz w:val="24"/>
          <w:szCs w:val="24"/>
          <w:lang w:val="it-IT"/>
        </w:rPr>
        <w:t>La forza delle idee – rappresentazioni sociali e diritti umani.</w:t>
      </w:r>
      <w:r w:rsidRPr="00C50031">
        <w:rPr>
          <w:rFonts w:ascii="Times New Roman" w:eastAsiaTheme="minorEastAsia" w:hAnsi="Times New Roman"/>
          <w:sz w:val="24"/>
          <w:szCs w:val="24"/>
          <w:lang w:val="it-IT"/>
        </w:rPr>
        <w:t xml:space="preserve"> </w:t>
      </w:r>
      <w:r w:rsidRPr="00C50031">
        <w:rPr>
          <w:rFonts w:ascii="Times New Roman" w:eastAsiaTheme="minorEastAsia" w:hAnsi="Times New Roman"/>
          <w:sz w:val="24"/>
          <w:szCs w:val="24"/>
        </w:rPr>
        <w:t>Bologna: Il Mulino.</w:t>
      </w:r>
    </w:p>
    <w:p w:rsidR="00C50031" w:rsidRPr="00C50031" w:rsidRDefault="00C50031" w:rsidP="00603877">
      <w:pPr>
        <w:pStyle w:val="TextoVerdana11"/>
        <w:ind w:firstLine="709"/>
        <w:rPr>
          <w:rFonts w:ascii="Times New Roman" w:hAnsi="Times New Roman"/>
          <w:bCs/>
          <w:sz w:val="24"/>
          <w:szCs w:val="24"/>
          <w:lang w:eastAsia="ar-SA"/>
        </w:rPr>
      </w:pPr>
      <w:r w:rsidRPr="00C50031">
        <w:rPr>
          <w:rFonts w:ascii="Times New Roman" w:hAnsi="Times New Roman"/>
          <w:bCs/>
          <w:sz w:val="24"/>
          <w:szCs w:val="24"/>
          <w:lang w:eastAsia="ar-SA"/>
        </w:rPr>
        <w:t xml:space="preserve">Durham, E. R. (2004). </w:t>
      </w:r>
      <w:r w:rsidRPr="00C50031">
        <w:rPr>
          <w:rFonts w:ascii="Times New Roman" w:hAnsi="Times New Roman"/>
          <w:bCs/>
          <w:i/>
          <w:sz w:val="24"/>
          <w:szCs w:val="24"/>
          <w:lang w:eastAsia="ar-SA"/>
        </w:rPr>
        <w:t>A dinâmica da cultura: ensaios de antropologia</w:t>
      </w:r>
      <w:r w:rsidRPr="00C50031">
        <w:rPr>
          <w:rFonts w:ascii="Times New Roman" w:hAnsi="Times New Roman"/>
          <w:bCs/>
          <w:sz w:val="24"/>
          <w:szCs w:val="24"/>
          <w:lang w:eastAsia="ar-SA"/>
        </w:rPr>
        <w:t xml:space="preserve">. São Paulo: Cosac Naify. </w:t>
      </w:r>
    </w:p>
    <w:p w:rsidR="00C50031" w:rsidRPr="00C50031" w:rsidRDefault="00C50031" w:rsidP="00603877">
      <w:pPr>
        <w:widowControl w:val="0"/>
        <w:autoSpaceDE w:val="0"/>
        <w:autoSpaceDN w:val="0"/>
        <w:adjustRightInd w:val="0"/>
        <w:spacing w:after="0" w:line="240" w:lineRule="auto"/>
        <w:ind w:firstLine="709"/>
        <w:jc w:val="both"/>
        <w:rPr>
          <w:rFonts w:ascii="Times New Roman" w:hAnsi="Times New Roman" w:cs="Times New Roman"/>
          <w:sz w:val="24"/>
          <w:szCs w:val="24"/>
          <w:lang w:val="pt"/>
        </w:rPr>
      </w:pPr>
      <w:r w:rsidRPr="00C50031">
        <w:rPr>
          <w:rFonts w:ascii="Times New Roman" w:hAnsi="Times New Roman" w:cs="Times New Roman"/>
          <w:sz w:val="24"/>
          <w:szCs w:val="24"/>
          <w:lang w:val="pt"/>
        </w:rPr>
        <w:t xml:space="preserve">Elias, L. P., Belik, W., Cunha, M. P., &amp; Guilhoto, J. J. M. (2019). Impactos socioeconômicos do Programa Nacional de Alimentação Escolar na agricultura familiar de Santa Catarina. </w:t>
      </w:r>
      <w:r w:rsidRPr="00C50031">
        <w:rPr>
          <w:rFonts w:ascii="Times New Roman" w:hAnsi="Times New Roman" w:cs="Times New Roman"/>
          <w:i/>
          <w:sz w:val="24"/>
          <w:szCs w:val="24"/>
          <w:lang w:val="pt"/>
        </w:rPr>
        <w:t>Revista de Economia e Sociologia Rural</w:t>
      </w:r>
      <w:r w:rsidRPr="00C50031">
        <w:rPr>
          <w:rFonts w:ascii="Times New Roman" w:hAnsi="Times New Roman" w:cs="Times New Roman"/>
          <w:sz w:val="24"/>
          <w:szCs w:val="24"/>
          <w:lang w:val="pt"/>
        </w:rPr>
        <w:t xml:space="preserve">, </w:t>
      </w:r>
      <w:r w:rsidRPr="00C50031">
        <w:rPr>
          <w:rFonts w:ascii="Times New Roman" w:hAnsi="Times New Roman" w:cs="Times New Roman"/>
          <w:i/>
          <w:sz w:val="24"/>
          <w:szCs w:val="24"/>
          <w:lang w:val="pt"/>
        </w:rPr>
        <w:t>57</w:t>
      </w:r>
      <w:r w:rsidRPr="00C50031">
        <w:rPr>
          <w:rFonts w:ascii="Times New Roman" w:hAnsi="Times New Roman" w:cs="Times New Roman"/>
          <w:sz w:val="24"/>
          <w:szCs w:val="24"/>
          <w:lang w:val="pt"/>
        </w:rPr>
        <w:t xml:space="preserve">(2), 215-233. </w:t>
      </w:r>
    </w:p>
    <w:p w:rsidR="00C50031" w:rsidRPr="00C50031" w:rsidRDefault="00C50031" w:rsidP="00603877">
      <w:pPr>
        <w:widowControl w:val="0"/>
        <w:spacing w:after="0" w:line="240" w:lineRule="auto"/>
        <w:ind w:firstLine="709"/>
        <w:jc w:val="both"/>
        <w:rPr>
          <w:rFonts w:ascii="Times New Roman" w:hAnsi="Times New Roman" w:cs="Times New Roman"/>
          <w:sz w:val="24"/>
          <w:szCs w:val="24"/>
          <w:lang w:val="pt-BR"/>
        </w:rPr>
      </w:pPr>
      <w:r w:rsidRPr="00C50031">
        <w:rPr>
          <w:rFonts w:ascii="Times New Roman" w:hAnsi="Times New Roman" w:cs="Times New Roman"/>
          <w:sz w:val="24"/>
          <w:szCs w:val="24"/>
          <w:lang w:val="pt-BR" w:eastAsia="pt-BR"/>
        </w:rPr>
        <w:t xml:space="preserve">Field, A. (2009). </w:t>
      </w:r>
      <w:r w:rsidRPr="00C50031">
        <w:rPr>
          <w:rFonts w:ascii="Times New Roman" w:hAnsi="Times New Roman" w:cs="Times New Roman"/>
          <w:i/>
          <w:sz w:val="24"/>
          <w:szCs w:val="24"/>
          <w:lang w:val="pt-BR" w:eastAsia="pt-BR"/>
        </w:rPr>
        <w:t>Descobrindo a estatística usando o SPSS</w:t>
      </w:r>
      <w:r w:rsidRPr="00C50031">
        <w:rPr>
          <w:rFonts w:ascii="Times New Roman" w:hAnsi="Times New Roman" w:cs="Times New Roman"/>
          <w:sz w:val="24"/>
          <w:szCs w:val="24"/>
          <w:lang w:val="pt-BR" w:eastAsia="pt-BR"/>
        </w:rPr>
        <w:t>. Porto Alegre: Artmed.</w:t>
      </w:r>
    </w:p>
    <w:p w:rsidR="00C50031" w:rsidRPr="00C50031" w:rsidRDefault="00C50031" w:rsidP="00C50031">
      <w:pPr>
        <w:widowControl w:val="0"/>
        <w:autoSpaceDE w:val="0"/>
        <w:autoSpaceDN w:val="0"/>
        <w:adjustRightInd w:val="0"/>
        <w:spacing w:after="0" w:line="240" w:lineRule="auto"/>
        <w:ind w:firstLine="709"/>
        <w:jc w:val="both"/>
        <w:rPr>
          <w:rStyle w:val="Hyperlink"/>
          <w:rFonts w:ascii="Times New Roman" w:hAnsi="Times New Roman"/>
          <w:sz w:val="24"/>
          <w:szCs w:val="24"/>
          <w:highlight w:val="cyan"/>
        </w:rPr>
      </w:pPr>
      <w:r w:rsidRPr="00C50031">
        <w:rPr>
          <w:rFonts w:ascii="Times New Roman" w:hAnsi="Times New Roman" w:cs="Times New Roman"/>
          <w:sz w:val="24"/>
          <w:szCs w:val="24"/>
          <w:highlight w:val="cyan"/>
          <w:lang w:val="pt-BR"/>
        </w:rPr>
        <w:t xml:space="preserve">Food and Agriculture Organization/FAO &amp; International Fund for Agricultural Development/IFAD. (2019). </w:t>
      </w:r>
      <w:r w:rsidRPr="00C50031">
        <w:rPr>
          <w:rFonts w:ascii="Times New Roman" w:hAnsi="Times New Roman" w:cs="Times New Roman"/>
          <w:i/>
          <w:sz w:val="24"/>
          <w:szCs w:val="24"/>
          <w:highlight w:val="cyan"/>
          <w:lang w:val="pt-BR"/>
        </w:rPr>
        <w:t xml:space="preserve">Decenio de las naciones unidas para la agricultura familiar 2019-2028. </w:t>
      </w:r>
      <w:r w:rsidRPr="00C50031">
        <w:rPr>
          <w:rFonts w:ascii="Times New Roman" w:hAnsi="Times New Roman" w:cs="Times New Roman"/>
          <w:sz w:val="24"/>
          <w:szCs w:val="24"/>
          <w:highlight w:val="cyan"/>
          <w:lang w:val="pt-BR"/>
        </w:rPr>
        <w:t xml:space="preserve">Plan de acción mundial. Roma. </w:t>
      </w:r>
      <w:r w:rsidRPr="00C50031">
        <w:rPr>
          <w:rFonts w:ascii="Times New Roman" w:hAnsi="Times New Roman" w:cs="Times New Roman"/>
          <w:sz w:val="24"/>
          <w:szCs w:val="24"/>
          <w:highlight w:val="cyan"/>
        </w:rPr>
        <w:t xml:space="preserve">Disponível em: </w:t>
      </w:r>
      <w:hyperlink r:id="rId11" w:history="1">
        <w:r w:rsidRPr="00C50031">
          <w:rPr>
            <w:rStyle w:val="Hyperlink"/>
            <w:rFonts w:ascii="Times New Roman" w:hAnsi="Times New Roman"/>
            <w:sz w:val="24"/>
            <w:szCs w:val="24"/>
            <w:highlight w:val="cyan"/>
          </w:rPr>
          <w:t>http://www.fao.org/3/ca4672es/ca4672es.pdf</w:t>
        </w:r>
      </w:hyperlink>
    </w:p>
    <w:p w:rsidR="00C50031" w:rsidRPr="00C50031" w:rsidRDefault="00C50031" w:rsidP="00603877">
      <w:pPr>
        <w:widowControl w:val="0"/>
        <w:autoSpaceDE w:val="0"/>
        <w:autoSpaceDN w:val="0"/>
        <w:adjustRightInd w:val="0"/>
        <w:spacing w:after="0" w:line="240" w:lineRule="auto"/>
        <w:ind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eastAsia="ar-SA"/>
        </w:rPr>
        <w:t xml:space="preserve">Fressato, S. B. (2008). Cinema-história: teoria e representações sociais no cinema. In J. Nóvoa &amp; J. A. Barros (Orgs.), </w:t>
      </w:r>
      <w:r w:rsidRPr="00C50031">
        <w:rPr>
          <w:rFonts w:ascii="Times New Roman" w:hAnsi="Times New Roman" w:cs="Times New Roman"/>
          <w:bCs/>
          <w:i/>
          <w:sz w:val="24"/>
          <w:szCs w:val="24"/>
          <w:lang w:eastAsia="ar-SA"/>
        </w:rPr>
        <w:t>Cultura popular: espaço de deboche e de resistência. Uma representação em tristeza do Jeca</w:t>
      </w:r>
      <w:r w:rsidRPr="00C50031">
        <w:rPr>
          <w:rFonts w:ascii="Times New Roman" w:hAnsi="Times New Roman" w:cs="Times New Roman"/>
          <w:bCs/>
          <w:sz w:val="24"/>
          <w:szCs w:val="24"/>
          <w:lang w:eastAsia="ar-SA"/>
        </w:rPr>
        <w:t xml:space="preserve">. (pp. 183-199). Rio de Janeiro: Apicuri. </w:t>
      </w:r>
    </w:p>
    <w:p w:rsidR="00C50031" w:rsidRPr="00C50031" w:rsidRDefault="00C50031" w:rsidP="00603877">
      <w:pPr>
        <w:spacing w:after="0" w:line="240" w:lineRule="auto"/>
        <w:ind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eastAsia="ar-SA"/>
        </w:rPr>
        <w:t xml:space="preserve">Gonçalves, E. M. (2005). O Folclore na mídia de massa: Globo rural e aspectos folclóricos do homem do campo. </w:t>
      </w:r>
      <w:r w:rsidRPr="00C50031">
        <w:rPr>
          <w:rFonts w:ascii="Times New Roman" w:hAnsi="Times New Roman" w:cs="Times New Roman"/>
          <w:bCs/>
          <w:i/>
          <w:sz w:val="24"/>
          <w:szCs w:val="24"/>
          <w:lang w:eastAsia="ar-SA"/>
        </w:rPr>
        <w:t>Revista da Associação Nacional dos Programas de Pós-Graduação em Comunicação</w:t>
      </w:r>
      <w:r w:rsidRPr="00C50031">
        <w:rPr>
          <w:rFonts w:ascii="Times New Roman" w:hAnsi="Times New Roman" w:cs="Times New Roman"/>
          <w:bCs/>
          <w:sz w:val="24"/>
          <w:szCs w:val="24"/>
          <w:lang w:eastAsia="ar-SA"/>
        </w:rPr>
        <w:t xml:space="preserve">, 3, 1-18. </w:t>
      </w:r>
    </w:p>
    <w:p w:rsidR="00C50031" w:rsidRPr="00C50031" w:rsidRDefault="00C50031" w:rsidP="00603877">
      <w:pPr>
        <w:tabs>
          <w:tab w:val="num" w:pos="540"/>
          <w:tab w:val="left" w:pos="8820"/>
        </w:tabs>
        <w:autoSpaceDE w:val="0"/>
        <w:autoSpaceDN w:val="0"/>
        <w:adjustRightInd w:val="0"/>
        <w:spacing w:after="0" w:line="240" w:lineRule="auto"/>
        <w:ind w:left="567" w:right="18" w:hanging="567"/>
        <w:jc w:val="both"/>
        <w:rPr>
          <w:rFonts w:ascii="Times New Roman" w:hAnsi="Times New Roman" w:cs="Times New Roman"/>
          <w:sz w:val="24"/>
          <w:szCs w:val="24"/>
          <w:lang w:val="en-US"/>
        </w:rPr>
      </w:pPr>
      <w:r w:rsidRPr="00C50031">
        <w:rPr>
          <w:rFonts w:ascii="Times New Roman" w:hAnsi="Times New Roman" w:cs="Times New Roman"/>
          <w:sz w:val="24"/>
          <w:szCs w:val="24"/>
          <w:lang w:val="es-ES_tradnl"/>
        </w:rPr>
        <w:t xml:space="preserve">Greenland, K., &amp; Brown, R. (2000). In D. Capozza &amp; R. Brown (Orgs.), </w:t>
      </w:r>
      <w:r w:rsidRPr="00C50031">
        <w:rPr>
          <w:rFonts w:ascii="Times New Roman" w:hAnsi="Times New Roman" w:cs="Times New Roman"/>
          <w:i/>
          <w:sz w:val="24"/>
          <w:szCs w:val="24"/>
          <w:lang w:val="es-ES_tradnl"/>
        </w:rPr>
        <w:t xml:space="preserve">Social identity processes </w:t>
      </w:r>
      <w:r w:rsidRPr="00C50031">
        <w:rPr>
          <w:rFonts w:ascii="Times New Roman" w:hAnsi="Times New Roman" w:cs="Times New Roman"/>
          <w:sz w:val="24"/>
          <w:szCs w:val="24"/>
          <w:lang w:val="es-ES_tradnl"/>
        </w:rPr>
        <w:t xml:space="preserve">(pp. 167-183). </w:t>
      </w:r>
      <w:r w:rsidRPr="00C50031">
        <w:rPr>
          <w:rFonts w:ascii="Times New Roman" w:hAnsi="Times New Roman" w:cs="Times New Roman"/>
          <w:sz w:val="24"/>
          <w:szCs w:val="24"/>
          <w:lang w:val="en-US"/>
        </w:rPr>
        <w:t>London: Sage Publications.</w:t>
      </w:r>
    </w:p>
    <w:p w:rsidR="00C50031" w:rsidRPr="00C50031" w:rsidRDefault="00C50031" w:rsidP="00603877">
      <w:pPr>
        <w:widowControl w:val="0"/>
        <w:spacing w:after="0" w:line="240" w:lineRule="auto"/>
        <w:ind w:firstLine="709"/>
        <w:jc w:val="both"/>
        <w:rPr>
          <w:rFonts w:ascii="Times New Roman" w:hAnsi="Times New Roman" w:cs="Times New Roman"/>
          <w:bCs/>
          <w:i/>
          <w:sz w:val="24"/>
          <w:szCs w:val="24"/>
          <w:lang w:val="en-US"/>
        </w:rPr>
      </w:pPr>
      <w:r w:rsidRPr="00C50031">
        <w:rPr>
          <w:rFonts w:ascii="Times New Roman" w:hAnsi="Times New Roman" w:cs="Times New Roman"/>
          <w:bCs/>
          <w:sz w:val="24"/>
          <w:szCs w:val="24"/>
          <w:lang w:val="en-US"/>
        </w:rPr>
        <w:t xml:space="preserve">Hair, J. F., Black, W. C., Babin, B. J., &amp; Anderson, R. E. (2010). </w:t>
      </w:r>
      <w:r w:rsidRPr="00C50031">
        <w:rPr>
          <w:rFonts w:ascii="Times New Roman" w:hAnsi="Times New Roman" w:cs="Times New Roman"/>
          <w:bCs/>
          <w:i/>
          <w:sz w:val="24"/>
          <w:szCs w:val="24"/>
          <w:lang w:val="en-US"/>
        </w:rPr>
        <w:t>Multivariate data analysis</w:t>
      </w:r>
      <w:r w:rsidRPr="00C50031">
        <w:rPr>
          <w:rFonts w:ascii="Times New Roman" w:hAnsi="Times New Roman" w:cs="Times New Roman"/>
          <w:bCs/>
          <w:sz w:val="24"/>
          <w:szCs w:val="24"/>
          <w:lang w:val="en-US"/>
        </w:rPr>
        <w:t>. New York: Pearson.</w:t>
      </w:r>
    </w:p>
    <w:p w:rsidR="00C50031" w:rsidRPr="00C50031" w:rsidRDefault="00C50031" w:rsidP="00603877">
      <w:pPr>
        <w:widowControl w:val="0"/>
        <w:tabs>
          <w:tab w:val="left" w:pos="284"/>
        </w:tabs>
        <w:spacing w:after="0" w:line="240" w:lineRule="auto"/>
        <w:ind w:firstLine="709"/>
        <w:jc w:val="both"/>
        <w:rPr>
          <w:rFonts w:ascii="Times New Roman" w:hAnsi="Times New Roman" w:cs="Times New Roman"/>
          <w:sz w:val="24"/>
          <w:szCs w:val="24"/>
          <w:lang w:val="en-US"/>
        </w:rPr>
      </w:pPr>
      <w:r w:rsidRPr="00C50031">
        <w:rPr>
          <w:rFonts w:ascii="Times New Roman" w:hAnsi="Times New Roman" w:cs="Times New Roman"/>
          <w:sz w:val="24"/>
          <w:szCs w:val="24"/>
          <w:lang w:val="en-US"/>
        </w:rPr>
        <w:t>Hogg, D., &amp; Abrams, M. A. (1999).</w:t>
      </w:r>
      <w:r w:rsidRPr="00C50031">
        <w:rPr>
          <w:rFonts w:ascii="Times New Roman" w:hAnsi="Times New Roman" w:cs="Times New Roman"/>
          <w:bCs/>
          <w:i/>
          <w:sz w:val="24"/>
          <w:szCs w:val="24"/>
          <w:lang w:val="en-US"/>
        </w:rPr>
        <w:t xml:space="preserve"> Social identifications</w:t>
      </w:r>
      <w:r w:rsidRPr="00C50031">
        <w:rPr>
          <w:rFonts w:ascii="Times New Roman" w:hAnsi="Times New Roman" w:cs="Times New Roman"/>
          <w:i/>
          <w:sz w:val="24"/>
          <w:szCs w:val="24"/>
          <w:lang w:val="en-US"/>
        </w:rPr>
        <w:t xml:space="preserve"> –</w:t>
      </w:r>
      <w:r w:rsidRPr="00C50031">
        <w:rPr>
          <w:rFonts w:ascii="Times New Roman" w:hAnsi="Times New Roman" w:cs="Times New Roman"/>
          <w:sz w:val="24"/>
          <w:szCs w:val="24"/>
          <w:lang w:val="en-US"/>
        </w:rPr>
        <w:t xml:space="preserve"> a social psychology of intergroup relations and group processes. USA and Canada: Routledge. </w:t>
      </w:r>
    </w:p>
    <w:p w:rsidR="00C50031" w:rsidRPr="00C50031" w:rsidRDefault="00C50031" w:rsidP="00603877">
      <w:pPr>
        <w:widowControl w:val="0"/>
        <w:tabs>
          <w:tab w:val="left" w:pos="284"/>
          <w:tab w:val="num" w:pos="540"/>
        </w:tabs>
        <w:autoSpaceDE w:val="0"/>
        <w:autoSpaceDN w:val="0"/>
        <w:adjustRightInd w:val="0"/>
        <w:spacing w:after="0" w:line="240" w:lineRule="auto"/>
        <w:ind w:firstLine="709"/>
        <w:jc w:val="both"/>
        <w:rPr>
          <w:rFonts w:ascii="Times New Roman" w:hAnsi="Times New Roman" w:cs="Times New Roman"/>
          <w:sz w:val="24"/>
          <w:szCs w:val="24"/>
          <w:lang w:val="en-US"/>
        </w:rPr>
      </w:pPr>
      <w:r w:rsidRPr="00C50031">
        <w:rPr>
          <w:rFonts w:ascii="Times New Roman" w:hAnsi="Times New Roman" w:cs="Times New Roman"/>
          <w:sz w:val="24"/>
          <w:szCs w:val="24"/>
          <w:lang w:val="en-US"/>
        </w:rPr>
        <w:t xml:space="preserve">Hogg, M. A., Abrams, D., Otten, S., &amp; Hinkle, S. (2004).The social identity perspective: </w:t>
      </w:r>
      <w:r w:rsidRPr="00C50031">
        <w:rPr>
          <w:rFonts w:ascii="Times New Roman" w:hAnsi="Times New Roman" w:cs="Times New Roman"/>
          <w:bCs/>
          <w:sz w:val="24"/>
          <w:szCs w:val="24"/>
          <w:lang w:val="en-US"/>
        </w:rPr>
        <w:t xml:space="preserve">intergroup relations, self-conception, and small groups. </w:t>
      </w:r>
      <w:r w:rsidRPr="00C50031">
        <w:rPr>
          <w:rFonts w:ascii="Times New Roman" w:hAnsi="Times New Roman" w:cs="Times New Roman"/>
          <w:i/>
          <w:sz w:val="24"/>
          <w:szCs w:val="24"/>
          <w:lang w:val="en-US"/>
        </w:rPr>
        <w:t>Small Group Research,</w:t>
      </w:r>
      <w:r w:rsidRPr="00C50031">
        <w:rPr>
          <w:rFonts w:ascii="Times New Roman" w:hAnsi="Times New Roman" w:cs="Times New Roman"/>
          <w:sz w:val="24"/>
          <w:szCs w:val="24"/>
          <w:lang w:val="en-US"/>
        </w:rPr>
        <w:t xml:space="preserve"> 35(3), 246-276.</w:t>
      </w:r>
    </w:p>
    <w:p w:rsidR="00C50031" w:rsidRPr="00C50031" w:rsidRDefault="00C50031" w:rsidP="00603877">
      <w:pPr>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sz w:val="24"/>
          <w:szCs w:val="24"/>
        </w:rPr>
        <w:t xml:space="preserve">Instituto Brasileiro de Geografia e Estatística. (2010). </w:t>
      </w:r>
      <w:r w:rsidRPr="00C50031">
        <w:rPr>
          <w:rFonts w:ascii="Times New Roman" w:hAnsi="Times New Roman" w:cs="Times New Roman"/>
          <w:i/>
          <w:sz w:val="24"/>
          <w:szCs w:val="24"/>
        </w:rPr>
        <w:t>Distribuição percentual da população nos Censos Demográficos, segundo as Grandes Regiões, as Unidades da Federação e a situação do domicílio</w:t>
      </w:r>
      <w:r w:rsidRPr="00C50031">
        <w:rPr>
          <w:rFonts w:ascii="Times New Roman" w:hAnsi="Times New Roman" w:cs="Times New Roman"/>
          <w:sz w:val="24"/>
          <w:szCs w:val="24"/>
        </w:rPr>
        <w:t xml:space="preserve">. Disponível em: </w:t>
      </w:r>
      <w:hyperlink r:id="rId12" w:history="1">
        <w:r w:rsidRPr="00C50031">
          <w:rPr>
            <w:rStyle w:val="Hyperlink"/>
            <w:rFonts w:ascii="Times New Roman" w:hAnsi="Times New Roman"/>
            <w:color w:val="auto"/>
            <w:sz w:val="24"/>
            <w:szCs w:val="24"/>
            <w:u w:val="none"/>
          </w:rPr>
          <w:t>https://ww2.ibge.gov.br/home/estatistica/populacao/censo2010/sinopse/sinopse_tab_brasil_zip.shtm</w:t>
        </w:r>
      </w:hyperlink>
    </w:p>
    <w:p w:rsidR="00C50031" w:rsidRPr="00C50031" w:rsidRDefault="00C50031" w:rsidP="00603877">
      <w:pPr>
        <w:pStyle w:val="TextoVerdana11"/>
        <w:ind w:firstLine="709"/>
        <w:rPr>
          <w:rFonts w:ascii="Times New Roman" w:hAnsi="Times New Roman"/>
          <w:sz w:val="24"/>
          <w:szCs w:val="24"/>
        </w:rPr>
      </w:pPr>
      <w:r w:rsidRPr="00C50031">
        <w:rPr>
          <w:rFonts w:ascii="Times New Roman" w:hAnsi="Times New Roman"/>
          <w:sz w:val="24"/>
          <w:szCs w:val="24"/>
        </w:rPr>
        <w:t xml:space="preserve">Instituto Brasileiro de Geografia e Estatística. (2014). </w:t>
      </w:r>
      <w:r w:rsidRPr="00C50031">
        <w:rPr>
          <w:rFonts w:ascii="Times New Roman" w:hAnsi="Times New Roman"/>
          <w:i/>
          <w:sz w:val="24"/>
          <w:szCs w:val="24"/>
        </w:rPr>
        <w:t>Pesquisa Nacional por Amostra de Domicílios – 2014</w:t>
      </w:r>
      <w:r w:rsidRPr="00C50031">
        <w:rPr>
          <w:rFonts w:ascii="Times New Roman" w:hAnsi="Times New Roman"/>
          <w:sz w:val="24"/>
          <w:szCs w:val="24"/>
        </w:rPr>
        <w:t>. Disponível em: https://ww2.ibge.gov.br/home/estatistica/populacao/trabalhoerendimento/pnad2014/default.shtm</w:t>
      </w:r>
    </w:p>
    <w:p w:rsidR="00C50031" w:rsidRPr="00C50031" w:rsidRDefault="00C50031" w:rsidP="00603877">
      <w:pPr>
        <w:widowControl w:val="0"/>
        <w:spacing w:after="0" w:line="240" w:lineRule="auto"/>
        <w:ind w:firstLine="709"/>
        <w:jc w:val="both"/>
        <w:rPr>
          <w:rFonts w:ascii="Times New Roman" w:hAnsi="Times New Roman" w:cs="Times New Roman"/>
          <w:bCs/>
          <w:sz w:val="24"/>
          <w:szCs w:val="24"/>
          <w:lang w:val="pt-BR"/>
        </w:rPr>
      </w:pPr>
      <w:r w:rsidRPr="00C50031">
        <w:rPr>
          <w:rFonts w:ascii="Times New Roman" w:hAnsi="Times New Roman" w:cs="Times New Roman"/>
          <w:bCs/>
          <w:sz w:val="24"/>
          <w:szCs w:val="24"/>
          <w:lang w:val="pt-BR"/>
        </w:rPr>
        <w:t xml:space="preserve">Lima, L. C. (2008). Programa Alceste, primeira lição: a perspectiva pragmatista e o método estatístico. </w:t>
      </w:r>
      <w:r w:rsidRPr="00C50031">
        <w:rPr>
          <w:rFonts w:ascii="Times New Roman" w:hAnsi="Times New Roman" w:cs="Times New Roman"/>
          <w:bCs/>
          <w:i/>
          <w:sz w:val="24"/>
          <w:szCs w:val="24"/>
          <w:lang w:val="pt-BR"/>
        </w:rPr>
        <w:t>Revista de Educação Pública</w:t>
      </w:r>
      <w:r w:rsidRPr="00C50031">
        <w:rPr>
          <w:rFonts w:ascii="Times New Roman" w:hAnsi="Times New Roman" w:cs="Times New Roman"/>
          <w:bCs/>
          <w:sz w:val="24"/>
          <w:szCs w:val="24"/>
          <w:lang w:val="pt-BR"/>
        </w:rPr>
        <w:t>, 33, 83-97.</w:t>
      </w:r>
    </w:p>
    <w:p w:rsidR="00C50031" w:rsidRPr="00C50031" w:rsidRDefault="00C50031" w:rsidP="00603877">
      <w:pPr>
        <w:widowControl w:val="0"/>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color w:val="000000"/>
          <w:sz w:val="24"/>
          <w:szCs w:val="24"/>
        </w:rPr>
        <w:t>Lopes, E. M., Ferreira, C. R. C., &amp; Friedrich, D. R. (2018). Psicologia e ruralidades: caminhos para um fazer psicológico transformador. </w:t>
      </w:r>
      <w:r w:rsidRPr="00C50031">
        <w:rPr>
          <w:rFonts w:ascii="Times New Roman" w:hAnsi="Times New Roman" w:cs="Times New Roman"/>
          <w:i/>
          <w:iCs/>
          <w:color w:val="000000"/>
          <w:sz w:val="24"/>
          <w:szCs w:val="24"/>
        </w:rPr>
        <w:t>Psicología, Conocimiento y Sociedad</w:t>
      </w:r>
      <w:r w:rsidRPr="00C50031">
        <w:rPr>
          <w:rFonts w:ascii="Times New Roman" w:hAnsi="Times New Roman" w:cs="Times New Roman"/>
          <w:color w:val="000000"/>
          <w:sz w:val="24"/>
          <w:szCs w:val="24"/>
        </w:rPr>
        <w:t>, </w:t>
      </w:r>
      <w:r w:rsidRPr="00C50031">
        <w:rPr>
          <w:rFonts w:ascii="Times New Roman" w:hAnsi="Times New Roman" w:cs="Times New Roman"/>
          <w:i/>
          <w:iCs/>
          <w:color w:val="000000"/>
          <w:sz w:val="24"/>
          <w:szCs w:val="24"/>
        </w:rPr>
        <w:t>8</w:t>
      </w:r>
      <w:r w:rsidRPr="00C50031">
        <w:rPr>
          <w:rFonts w:ascii="Times New Roman" w:hAnsi="Times New Roman" w:cs="Times New Roman"/>
          <w:color w:val="000000"/>
          <w:sz w:val="24"/>
          <w:szCs w:val="24"/>
        </w:rPr>
        <w:t>(1), 225-245. </w:t>
      </w:r>
    </w:p>
    <w:p w:rsidR="00C50031" w:rsidRPr="00C50031" w:rsidRDefault="00C50031" w:rsidP="00603877">
      <w:pPr>
        <w:widowControl w:val="0"/>
        <w:spacing w:after="0" w:line="240" w:lineRule="auto"/>
        <w:ind w:firstLine="709"/>
        <w:jc w:val="both"/>
        <w:rPr>
          <w:rFonts w:ascii="Times New Roman" w:hAnsi="Times New Roman" w:cs="Times New Roman"/>
          <w:sz w:val="24"/>
          <w:szCs w:val="24"/>
          <w:lang w:val="pt-BR"/>
        </w:rPr>
      </w:pPr>
      <w:r w:rsidRPr="00C50031">
        <w:rPr>
          <w:rFonts w:ascii="Times New Roman" w:hAnsi="Times New Roman" w:cs="Times New Roman"/>
          <w:sz w:val="24"/>
          <w:szCs w:val="24"/>
          <w:lang w:val="pt-BR"/>
        </w:rPr>
        <w:t xml:space="preserve">Monteiro, M. B., Lima, M. L., &amp; Vala, J. (1991).  Identidade social: um conceito chave ou uma panacéia universal?. </w:t>
      </w:r>
      <w:r w:rsidRPr="00C50031">
        <w:rPr>
          <w:rFonts w:ascii="Times New Roman" w:hAnsi="Times New Roman" w:cs="Times New Roman"/>
          <w:i/>
          <w:iCs/>
          <w:sz w:val="24"/>
          <w:szCs w:val="24"/>
          <w:lang w:val="pt-BR"/>
        </w:rPr>
        <w:t>Sociologia: Problemas e Práticas</w:t>
      </w:r>
      <w:r w:rsidRPr="00C50031">
        <w:rPr>
          <w:rFonts w:ascii="Times New Roman" w:hAnsi="Times New Roman" w:cs="Times New Roman"/>
          <w:sz w:val="24"/>
          <w:szCs w:val="24"/>
          <w:lang w:val="pt-BR"/>
        </w:rPr>
        <w:t xml:space="preserve">, </w:t>
      </w:r>
      <w:r w:rsidRPr="00C50031">
        <w:rPr>
          <w:rFonts w:ascii="Times New Roman" w:hAnsi="Times New Roman" w:cs="Times New Roman"/>
          <w:i/>
          <w:sz w:val="24"/>
          <w:szCs w:val="24"/>
          <w:lang w:val="pt-BR"/>
        </w:rPr>
        <w:t>9</w:t>
      </w:r>
      <w:r w:rsidRPr="00C50031">
        <w:rPr>
          <w:rFonts w:ascii="Times New Roman" w:hAnsi="Times New Roman" w:cs="Times New Roman"/>
          <w:sz w:val="24"/>
          <w:szCs w:val="24"/>
          <w:lang w:val="pt-BR"/>
        </w:rPr>
        <w:t>, 107-120.</w:t>
      </w:r>
    </w:p>
    <w:p w:rsidR="00C50031" w:rsidRPr="00C50031" w:rsidRDefault="00C50031" w:rsidP="00603877">
      <w:pPr>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sz w:val="24"/>
          <w:szCs w:val="24"/>
        </w:rPr>
        <w:t xml:space="preserve">Moreira, R. J. (2005). Ruralidades e globalizações: ensaiando uma interpretação. In R. J. Moreira (Org.), </w:t>
      </w:r>
      <w:r w:rsidRPr="00C50031">
        <w:rPr>
          <w:rFonts w:ascii="Times New Roman" w:hAnsi="Times New Roman" w:cs="Times New Roman"/>
          <w:i/>
          <w:sz w:val="24"/>
          <w:szCs w:val="24"/>
        </w:rPr>
        <w:t>Identidades sociais: ruralidades no Brasil contemporâneo</w:t>
      </w:r>
      <w:r w:rsidRPr="00C50031">
        <w:rPr>
          <w:rFonts w:ascii="Times New Roman" w:hAnsi="Times New Roman" w:cs="Times New Roman"/>
          <w:sz w:val="24"/>
          <w:szCs w:val="24"/>
        </w:rPr>
        <w:t xml:space="preserve"> (pp. 15-40). Rio de Janeiro: DP&amp;A.</w:t>
      </w:r>
    </w:p>
    <w:p w:rsidR="00C50031" w:rsidRPr="00C50031" w:rsidRDefault="00C50031" w:rsidP="00603877">
      <w:pPr>
        <w:tabs>
          <w:tab w:val="left" w:pos="1029"/>
        </w:tabs>
        <w:spacing w:after="0" w:line="240" w:lineRule="auto"/>
        <w:ind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eastAsia="ar-SA"/>
        </w:rPr>
        <w:t xml:space="preserve">Moscovici, S. (2003). </w:t>
      </w:r>
      <w:r w:rsidRPr="00C50031">
        <w:rPr>
          <w:rFonts w:ascii="Times New Roman" w:hAnsi="Times New Roman" w:cs="Times New Roman"/>
          <w:bCs/>
          <w:i/>
          <w:iCs/>
          <w:sz w:val="24"/>
          <w:szCs w:val="24"/>
          <w:lang w:eastAsia="ar-SA"/>
        </w:rPr>
        <w:t xml:space="preserve">Representações sociais: investigações em psicologia social. </w:t>
      </w:r>
      <w:r w:rsidRPr="00C50031">
        <w:rPr>
          <w:rFonts w:ascii="Times New Roman" w:hAnsi="Times New Roman" w:cs="Times New Roman"/>
          <w:bCs/>
          <w:sz w:val="24"/>
          <w:szCs w:val="24"/>
          <w:lang w:eastAsia="ar-SA"/>
        </w:rPr>
        <w:t xml:space="preserve">Petrópolis, RJ: Vozes. </w:t>
      </w:r>
    </w:p>
    <w:p w:rsidR="00C50031" w:rsidRPr="00C50031" w:rsidRDefault="00C50031" w:rsidP="00C50031">
      <w:pPr>
        <w:widowControl w:val="0"/>
        <w:autoSpaceDE w:val="0"/>
        <w:autoSpaceDN w:val="0"/>
        <w:adjustRightInd w:val="0"/>
        <w:spacing w:after="0" w:line="240" w:lineRule="auto"/>
        <w:ind w:firstLine="709"/>
        <w:jc w:val="both"/>
        <w:rPr>
          <w:rStyle w:val="Hyperlink"/>
          <w:rFonts w:ascii="Times New Roman" w:hAnsi="Times New Roman"/>
          <w:sz w:val="24"/>
          <w:szCs w:val="24"/>
          <w:highlight w:val="cyan"/>
        </w:rPr>
      </w:pPr>
      <w:r w:rsidRPr="00C50031">
        <w:rPr>
          <w:rFonts w:ascii="Times New Roman" w:hAnsi="Times New Roman" w:cs="Times New Roman"/>
          <w:sz w:val="24"/>
          <w:szCs w:val="24"/>
          <w:highlight w:val="cyan"/>
        </w:rPr>
        <w:t xml:space="preserve">Moura, F. F., Barbosa, V. N. M., Martins, C. M. S. S., &amp; Bomfim, Z. A. C. (2019). Psicologia e contextos ruraisno brasil: interlocuções com a psicologia comunitária. </w:t>
      </w:r>
      <w:r w:rsidRPr="00C50031">
        <w:rPr>
          <w:rFonts w:ascii="Times New Roman" w:hAnsi="Times New Roman" w:cs="Times New Roman"/>
          <w:i/>
          <w:sz w:val="24"/>
          <w:szCs w:val="24"/>
          <w:highlight w:val="cyan"/>
        </w:rPr>
        <w:t>Revista Interamericana de Psicologia/Interamerican Journal of Psychology</w:t>
      </w:r>
      <w:r w:rsidRPr="00C50031">
        <w:rPr>
          <w:rFonts w:ascii="Times New Roman" w:hAnsi="Times New Roman" w:cs="Times New Roman"/>
          <w:sz w:val="24"/>
          <w:szCs w:val="24"/>
          <w:highlight w:val="cyan"/>
        </w:rPr>
        <w:t xml:space="preserve">, </w:t>
      </w:r>
      <w:r w:rsidRPr="00C50031">
        <w:rPr>
          <w:rFonts w:ascii="Times New Roman" w:hAnsi="Times New Roman" w:cs="Times New Roman"/>
          <w:i/>
          <w:sz w:val="24"/>
          <w:szCs w:val="24"/>
          <w:highlight w:val="cyan"/>
        </w:rPr>
        <w:t>53</w:t>
      </w:r>
      <w:r w:rsidRPr="00C50031">
        <w:rPr>
          <w:rFonts w:ascii="Times New Roman" w:hAnsi="Times New Roman" w:cs="Times New Roman"/>
          <w:sz w:val="24"/>
          <w:szCs w:val="24"/>
          <w:highlight w:val="cyan"/>
        </w:rPr>
        <w:t xml:space="preserve">(2), 140-154. Disponível em: </w:t>
      </w:r>
      <w:hyperlink r:id="rId13" w:history="1">
        <w:r w:rsidRPr="00C50031">
          <w:rPr>
            <w:rStyle w:val="Hyperlink"/>
            <w:rFonts w:ascii="Times New Roman" w:hAnsi="Times New Roman"/>
            <w:sz w:val="24"/>
            <w:szCs w:val="24"/>
            <w:highlight w:val="cyan"/>
          </w:rPr>
          <w:t>https://journal.sipsych.org/index.php/IJP/article/view/1054/974</w:t>
        </w:r>
      </w:hyperlink>
    </w:p>
    <w:p w:rsidR="00C50031" w:rsidRPr="00C50031" w:rsidRDefault="00C50031" w:rsidP="00603877">
      <w:pPr>
        <w:widowControl w:val="0"/>
        <w:autoSpaceDE w:val="0"/>
        <w:autoSpaceDN w:val="0"/>
        <w:adjustRightInd w:val="0"/>
        <w:spacing w:after="0" w:line="240" w:lineRule="auto"/>
        <w:ind w:firstLine="709"/>
        <w:jc w:val="both"/>
        <w:rPr>
          <w:rFonts w:ascii="Times New Roman" w:hAnsi="Times New Roman" w:cs="Times New Roman"/>
          <w:sz w:val="24"/>
          <w:szCs w:val="24"/>
          <w:lang w:val="pt"/>
        </w:rPr>
      </w:pPr>
      <w:r w:rsidRPr="00C50031">
        <w:rPr>
          <w:rFonts w:ascii="Times New Roman" w:hAnsi="Times New Roman" w:cs="Times New Roman"/>
          <w:sz w:val="24"/>
          <w:szCs w:val="24"/>
          <w:lang w:val="pt"/>
        </w:rPr>
        <w:t xml:space="preserve">Nascimento, S. S. (2012). Homem com homem, mulher com mulher: paródias sertanejas no interior de Goiás. </w:t>
      </w:r>
      <w:r w:rsidRPr="00C50031">
        <w:rPr>
          <w:rFonts w:ascii="Times New Roman" w:hAnsi="Times New Roman" w:cs="Times New Roman"/>
          <w:bCs/>
          <w:i/>
          <w:sz w:val="24"/>
          <w:szCs w:val="24"/>
          <w:lang w:val="pt"/>
        </w:rPr>
        <w:t>Cadernos Pagu</w:t>
      </w:r>
      <w:r w:rsidRPr="00C50031">
        <w:rPr>
          <w:rFonts w:ascii="Times New Roman" w:hAnsi="Times New Roman" w:cs="Times New Roman"/>
          <w:sz w:val="24"/>
          <w:szCs w:val="24"/>
          <w:lang w:val="pt"/>
        </w:rPr>
        <w:t>, 39, 367- 402.</w:t>
      </w:r>
    </w:p>
    <w:p w:rsidR="00C50031" w:rsidRPr="00C50031" w:rsidRDefault="00C50031" w:rsidP="00603877">
      <w:pPr>
        <w:widowControl w:val="0"/>
        <w:tabs>
          <w:tab w:val="left" w:pos="284"/>
        </w:tabs>
        <w:autoSpaceDE w:val="0"/>
        <w:autoSpaceDN w:val="0"/>
        <w:adjustRightInd w:val="0"/>
        <w:spacing w:after="0" w:line="240" w:lineRule="auto"/>
        <w:ind w:firstLine="709"/>
        <w:jc w:val="both"/>
        <w:rPr>
          <w:rFonts w:ascii="Times New Roman" w:hAnsi="Times New Roman" w:cs="Times New Roman"/>
          <w:sz w:val="24"/>
          <w:szCs w:val="24"/>
          <w:lang w:val="pt-BR"/>
        </w:rPr>
      </w:pPr>
      <w:r w:rsidRPr="00C50031">
        <w:rPr>
          <w:rFonts w:ascii="Times New Roman" w:hAnsi="Times New Roman" w:cs="Times New Roman"/>
          <w:iCs/>
          <w:sz w:val="24"/>
          <w:szCs w:val="24"/>
          <w:lang w:val="pt-BR"/>
        </w:rPr>
        <w:t xml:space="preserve">Nóvoa. J., &amp; Fressato, S. (2007). </w:t>
      </w:r>
      <w:r w:rsidRPr="00C50031">
        <w:rPr>
          <w:rFonts w:ascii="Times New Roman" w:hAnsi="Times New Roman" w:cs="Times New Roman"/>
          <w:bCs/>
          <w:sz w:val="24"/>
          <w:szCs w:val="24"/>
          <w:lang w:val="pt-BR"/>
        </w:rPr>
        <w:t xml:space="preserve">Um caipira ingênuo e malicioso debocha da modernidade: representações no cinema de Mazzaropi. </w:t>
      </w:r>
      <w:r w:rsidRPr="00C50031">
        <w:rPr>
          <w:rFonts w:ascii="Times New Roman" w:hAnsi="Times New Roman" w:cs="Times New Roman"/>
          <w:i/>
          <w:sz w:val="24"/>
          <w:szCs w:val="24"/>
          <w:lang w:val="pt-BR"/>
        </w:rPr>
        <w:t>Politeia: História e Sociedade, 7</w:t>
      </w:r>
      <w:r w:rsidRPr="00C50031">
        <w:rPr>
          <w:rFonts w:ascii="Times New Roman" w:hAnsi="Times New Roman" w:cs="Times New Roman"/>
          <w:sz w:val="24"/>
          <w:szCs w:val="24"/>
          <w:lang w:val="pt-BR"/>
        </w:rPr>
        <w:t>(1), 187-203.</w:t>
      </w:r>
    </w:p>
    <w:p w:rsidR="00C50031" w:rsidRPr="00C50031" w:rsidRDefault="00C50031" w:rsidP="00603877">
      <w:pPr>
        <w:pStyle w:val="TextoVerdana11"/>
        <w:ind w:firstLine="709"/>
        <w:rPr>
          <w:rFonts w:ascii="Times New Roman" w:hAnsi="Times New Roman"/>
          <w:bCs/>
          <w:sz w:val="24"/>
          <w:szCs w:val="24"/>
          <w:lang w:eastAsia="ar-SA"/>
        </w:rPr>
      </w:pPr>
      <w:r w:rsidRPr="00C50031">
        <w:rPr>
          <w:rFonts w:ascii="Times New Roman" w:hAnsi="Times New Roman"/>
          <w:bCs/>
          <w:sz w:val="24"/>
          <w:szCs w:val="24"/>
          <w:lang w:eastAsia="ar-SA"/>
        </w:rPr>
        <w:t xml:space="preserve">Oliveira, L. L. (2003). Do Caipira Picando Fumo a Chitãozinho e Xororó, ou da roça ao rodeio. </w:t>
      </w:r>
      <w:r w:rsidRPr="00C50031">
        <w:rPr>
          <w:rFonts w:ascii="Times New Roman" w:hAnsi="Times New Roman"/>
          <w:bCs/>
          <w:i/>
          <w:sz w:val="24"/>
          <w:szCs w:val="24"/>
          <w:lang w:eastAsia="ar-SA"/>
        </w:rPr>
        <w:t>Revista USP</w:t>
      </w:r>
      <w:r w:rsidRPr="00C50031">
        <w:rPr>
          <w:rFonts w:ascii="Times New Roman" w:hAnsi="Times New Roman"/>
          <w:bCs/>
          <w:sz w:val="24"/>
          <w:szCs w:val="24"/>
          <w:lang w:eastAsia="ar-SA"/>
        </w:rPr>
        <w:t xml:space="preserve">, 59, 232-257. </w:t>
      </w:r>
    </w:p>
    <w:p w:rsidR="00C50031" w:rsidRPr="00C50031" w:rsidRDefault="00C50031" w:rsidP="00603877">
      <w:pPr>
        <w:widowControl w:val="0"/>
        <w:suppressAutoHyphens/>
        <w:autoSpaceDE w:val="0"/>
        <w:autoSpaceDN w:val="0"/>
        <w:adjustRightInd w:val="0"/>
        <w:spacing w:after="0" w:line="240" w:lineRule="auto"/>
        <w:ind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eastAsia="ar-SA"/>
        </w:rPr>
        <w:t xml:space="preserve">Pereira, E. A., &amp; Gomes, N. P. M. (2002). </w:t>
      </w:r>
      <w:r w:rsidRPr="00C50031">
        <w:rPr>
          <w:rFonts w:ascii="Times New Roman" w:hAnsi="Times New Roman" w:cs="Times New Roman"/>
          <w:bCs/>
          <w:i/>
          <w:sz w:val="24"/>
          <w:szCs w:val="24"/>
          <w:lang w:eastAsia="ar-SA"/>
        </w:rPr>
        <w:t>Flor do não esquecimento – cultura popular e processos de transformação.</w:t>
      </w:r>
      <w:r w:rsidRPr="00C50031">
        <w:rPr>
          <w:rFonts w:ascii="Times New Roman" w:hAnsi="Times New Roman" w:cs="Times New Roman"/>
          <w:bCs/>
          <w:sz w:val="24"/>
          <w:szCs w:val="24"/>
          <w:lang w:eastAsia="ar-SA"/>
        </w:rPr>
        <w:t xml:space="preserve"> Belo horizonte: Autêntica.</w:t>
      </w:r>
    </w:p>
    <w:p w:rsidR="00C50031" w:rsidRPr="00C50031" w:rsidRDefault="00C50031" w:rsidP="00603877">
      <w:pPr>
        <w:widowControl w:val="0"/>
        <w:suppressAutoHyphens/>
        <w:autoSpaceDE w:val="0"/>
        <w:autoSpaceDN w:val="0"/>
        <w:adjustRightInd w:val="0"/>
        <w:spacing w:after="0" w:line="240" w:lineRule="auto"/>
        <w:ind w:right="40" w:firstLine="709"/>
        <w:jc w:val="both"/>
        <w:rPr>
          <w:rFonts w:ascii="Times New Roman" w:hAnsi="Times New Roman" w:cs="Times New Roman"/>
          <w:sz w:val="24"/>
          <w:szCs w:val="24"/>
          <w:lang w:val="pt"/>
        </w:rPr>
      </w:pPr>
      <w:r w:rsidRPr="00C50031">
        <w:rPr>
          <w:rFonts w:ascii="Times New Roman" w:hAnsi="Times New Roman" w:cs="Times New Roman"/>
          <w:sz w:val="24"/>
          <w:szCs w:val="24"/>
        </w:rPr>
        <w:t xml:space="preserve">Pratta, E. M., &amp; Santos, M. (2007). </w:t>
      </w:r>
      <w:r w:rsidRPr="00C50031">
        <w:rPr>
          <w:rFonts w:ascii="Times New Roman" w:hAnsi="Times New Roman" w:cs="Times New Roman"/>
          <w:sz w:val="24"/>
          <w:szCs w:val="24"/>
          <w:lang w:val="pt"/>
        </w:rPr>
        <w:t xml:space="preserve">Família e adolescência: a influência do contexto familiar no desenvolvimento psicológico de seus membros. </w:t>
      </w:r>
      <w:r w:rsidRPr="00C50031">
        <w:rPr>
          <w:rFonts w:ascii="Times New Roman" w:hAnsi="Times New Roman" w:cs="Times New Roman"/>
          <w:bCs/>
          <w:i/>
          <w:sz w:val="24"/>
          <w:szCs w:val="24"/>
          <w:lang w:val="pt"/>
        </w:rPr>
        <w:t>Psicologia em Estudo</w:t>
      </w:r>
      <w:r w:rsidRPr="00C50031">
        <w:rPr>
          <w:rFonts w:ascii="Times New Roman" w:hAnsi="Times New Roman" w:cs="Times New Roman"/>
          <w:sz w:val="24"/>
          <w:szCs w:val="24"/>
          <w:lang w:val="pt"/>
        </w:rPr>
        <w:t xml:space="preserve">, </w:t>
      </w:r>
      <w:r w:rsidRPr="00C50031">
        <w:rPr>
          <w:rFonts w:ascii="Times New Roman" w:hAnsi="Times New Roman" w:cs="Times New Roman"/>
          <w:i/>
          <w:sz w:val="24"/>
          <w:szCs w:val="24"/>
          <w:lang w:val="pt"/>
        </w:rPr>
        <w:t>12</w:t>
      </w:r>
      <w:r w:rsidRPr="00C50031">
        <w:rPr>
          <w:rFonts w:ascii="Times New Roman" w:hAnsi="Times New Roman" w:cs="Times New Roman"/>
          <w:sz w:val="24"/>
          <w:szCs w:val="24"/>
          <w:lang w:val="pt"/>
        </w:rPr>
        <w:t>(2), 247-256.</w:t>
      </w:r>
    </w:p>
    <w:p w:rsidR="00C50031" w:rsidRPr="00C50031" w:rsidRDefault="00C50031" w:rsidP="00603877">
      <w:pPr>
        <w:widowControl w:val="0"/>
        <w:spacing w:after="0" w:line="240" w:lineRule="auto"/>
        <w:ind w:firstLine="709"/>
        <w:jc w:val="both"/>
        <w:rPr>
          <w:rFonts w:ascii="Times New Roman" w:hAnsi="Times New Roman" w:cs="Times New Roman"/>
          <w:color w:val="000000"/>
          <w:sz w:val="24"/>
          <w:szCs w:val="24"/>
        </w:rPr>
      </w:pPr>
      <w:r w:rsidRPr="00C50031">
        <w:rPr>
          <w:rFonts w:ascii="Times New Roman" w:hAnsi="Times New Roman" w:cs="Times New Roman"/>
          <w:bCs/>
          <w:sz w:val="24"/>
          <w:szCs w:val="24"/>
        </w:rPr>
        <w:t xml:space="preserve">Reinert, M. (1990). Alceste, une méthodologie d’analyse des données textuelles et une aplicattion. </w:t>
      </w:r>
      <w:r w:rsidRPr="00C50031">
        <w:rPr>
          <w:rFonts w:ascii="Times New Roman" w:hAnsi="Times New Roman" w:cs="Times New Roman"/>
          <w:bCs/>
          <w:sz w:val="24"/>
          <w:szCs w:val="24"/>
          <w:lang w:val="es-ES_tradnl"/>
        </w:rPr>
        <w:t>Aurelia de Gerard de Nerval</w:t>
      </w:r>
      <w:r w:rsidRPr="00C50031">
        <w:rPr>
          <w:rFonts w:ascii="Times New Roman" w:hAnsi="Times New Roman" w:cs="Times New Roman"/>
          <w:bCs/>
          <w:i/>
          <w:sz w:val="24"/>
          <w:szCs w:val="24"/>
          <w:lang w:val="es-ES_tradnl"/>
        </w:rPr>
        <w:t>. Bulletin de methodologie sociologique</w:t>
      </w:r>
      <w:r w:rsidRPr="00C50031">
        <w:rPr>
          <w:rFonts w:ascii="Times New Roman" w:hAnsi="Times New Roman" w:cs="Times New Roman"/>
          <w:bCs/>
          <w:sz w:val="24"/>
          <w:szCs w:val="24"/>
          <w:lang w:val="es-ES_tradnl"/>
        </w:rPr>
        <w:t>, 26, 24-54.</w:t>
      </w:r>
    </w:p>
    <w:p w:rsidR="00C50031" w:rsidRPr="00C50031" w:rsidRDefault="00C50031" w:rsidP="000E130D">
      <w:pPr>
        <w:widowControl w:val="0"/>
        <w:autoSpaceDE w:val="0"/>
        <w:autoSpaceDN w:val="0"/>
        <w:adjustRightInd w:val="0"/>
        <w:spacing w:after="0" w:line="240" w:lineRule="auto"/>
        <w:ind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eastAsia="ar-SA"/>
        </w:rPr>
        <w:t xml:space="preserve">Rimé, B. (2005). </w:t>
      </w:r>
      <w:r w:rsidRPr="00C50031">
        <w:rPr>
          <w:rFonts w:ascii="Times New Roman" w:hAnsi="Times New Roman" w:cs="Times New Roman"/>
          <w:bCs/>
          <w:i/>
          <w:iCs/>
          <w:sz w:val="24"/>
          <w:szCs w:val="24"/>
          <w:lang w:eastAsia="ar-SA"/>
        </w:rPr>
        <w:t>Le partage social des emotions</w:t>
      </w:r>
      <w:r w:rsidRPr="00C50031">
        <w:rPr>
          <w:rFonts w:ascii="Times New Roman" w:hAnsi="Times New Roman" w:cs="Times New Roman"/>
          <w:bCs/>
          <w:sz w:val="24"/>
          <w:szCs w:val="24"/>
          <w:lang w:eastAsia="ar-SA"/>
        </w:rPr>
        <w:t>. Paris: PUF (Press universitaires de France).</w:t>
      </w:r>
    </w:p>
    <w:p w:rsidR="00C50031" w:rsidRPr="00C50031" w:rsidRDefault="00C50031" w:rsidP="00603877">
      <w:pPr>
        <w:spacing w:after="0" w:line="240" w:lineRule="auto"/>
        <w:ind w:firstLine="709"/>
        <w:jc w:val="both"/>
        <w:rPr>
          <w:rFonts w:ascii="Times New Roman" w:hAnsi="Times New Roman" w:cs="Times New Roman"/>
          <w:sz w:val="24"/>
          <w:szCs w:val="24"/>
          <w:lang w:val="pt-BR" w:eastAsia="pt-BR"/>
        </w:rPr>
      </w:pPr>
      <w:r w:rsidRPr="00C50031">
        <w:rPr>
          <w:rFonts w:ascii="Times New Roman" w:hAnsi="Times New Roman" w:cs="Times New Roman"/>
          <w:sz w:val="24"/>
          <w:szCs w:val="24"/>
          <w:lang w:eastAsia="pt-BR"/>
        </w:rPr>
        <w:t xml:space="preserve">Rubini, M. (2003). Henry Tajfel: dai processi di categorizzazione al pregiudizio sociale. </w:t>
      </w:r>
      <w:r w:rsidRPr="00C50031">
        <w:rPr>
          <w:rFonts w:ascii="Times New Roman" w:hAnsi="Times New Roman" w:cs="Times New Roman"/>
          <w:sz w:val="24"/>
          <w:szCs w:val="24"/>
          <w:lang w:val="pt-BR" w:eastAsia="pt-BR"/>
        </w:rPr>
        <w:t xml:space="preserve">In A. Polmonari &amp; N. Cavazza (Orgs.), </w:t>
      </w:r>
      <w:r w:rsidRPr="00C50031">
        <w:rPr>
          <w:rFonts w:ascii="Times New Roman" w:hAnsi="Times New Roman" w:cs="Times New Roman"/>
          <w:i/>
          <w:sz w:val="24"/>
          <w:szCs w:val="24"/>
          <w:lang w:val="pt-BR" w:eastAsia="pt-BR"/>
        </w:rPr>
        <w:t>Ricerche e protagonisti della psicologia sociale</w:t>
      </w:r>
      <w:r w:rsidRPr="00C50031">
        <w:rPr>
          <w:rFonts w:ascii="Times New Roman" w:hAnsi="Times New Roman" w:cs="Times New Roman"/>
          <w:sz w:val="24"/>
          <w:szCs w:val="24"/>
          <w:lang w:val="pt-BR" w:eastAsia="pt-BR"/>
        </w:rPr>
        <w:t xml:space="preserve"> (pp. 187-214). Bologna: Il Mulino.</w:t>
      </w:r>
    </w:p>
    <w:p w:rsidR="00C50031" w:rsidRPr="00C50031" w:rsidRDefault="00C50031" w:rsidP="00603877">
      <w:pPr>
        <w:widowControl w:val="0"/>
        <w:tabs>
          <w:tab w:val="left" w:pos="765"/>
        </w:tabs>
        <w:suppressAutoHyphens/>
        <w:autoSpaceDE w:val="0"/>
        <w:autoSpaceDN w:val="0"/>
        <w:adjustRightInd w:val="0"/>
        <w:spacing w:after="0" w:line="240" w:lineRule="auto"/>
        <w:ind w:firstLine="709"/>
        <w:jc w:val="both"/>
        <w:rPr>
          <w:rFonts w:ascii="Times New Roman" w:hAnsi="Times New Roman" w:cs="Times New Roman"/>
          <w:sz w:val="24"/>
          <w:szCs w:val="24"/>
          <w:lang w:val="pt"/>
        </w:rPr>
      </w:pPr>
      <w:r w:rsidRPr="00C50031">
        <w:rPr>
          <w:rFonts w:ascii="Times New Roman" w:hAnsi="Times New Roman" w:cs="Times New Roman"/>
          <w:sz w:val="24"/>
          <w:szCs w:val="24"/>
        </w:rPr>
        <w:t xml:space="preserve">Senna, S. R. C. M., &amp; Dessen, M. A. (2012). </w:t>
      </w:r>
      <w:r w:rsidRPr="00C50031">
        <w:rPr>
          <w:rFonts w:ascii="Times New Roman" w:hAnsi="Times New Roman" w:cs="Times New Roman"/>
          <w:sz w:val="24"/>
          <w:szCs w:val="24"/>
          <w:lang w:val="pt"/>
        </w:rPr>
        <w:t xml:space="preserve">Contribuições das teorias do desenvolvimento humano para concepção contemporânea da adolescência. </w:t>
      </w:r>
      <w:r w:rsidRPr="00C50031">
        <w:rPr>
          <w:rFonts w:ascii="Times New Roman" w:hAnsi="Times New Roman" w:cs="Times New Roman"/>
          <w:bCs/>
          <w:i/>
          <w:sz w:val="24"/>
          <w:szCs w:val="24"/>
          <w:lang w:val="pt"/>
        </w:rPr>
        <w:t>Psicologia: Teoria e Pesquisa</w:t>
      </w:r>
      <w:r w:rsidRPr="00C50031">
        <w:rPr>
          <w:rFonts w:ascii="Times New Roman" w:hAnsi="Times New Roman" w:cs="Times New Roman"/>
          <w:sz w:val="24"/>
          <w:szCs w:val="24"/>
          <w:lang w:val="pt"/>
        </w:rPr>
        <w:t xml:space="preserve">, </w:t>
      </w:r>
      <w:r w:rsidRPr="00C50031">
        <w:rPr>
          <w:rFonts w:ascii="Times New Roman" w:hAnsi="Times New Roman" w:cs="Times New Roman"/>
          <w:i/>
          <w:sz w:val="24"/>
          <w:szCs w:val="24"/>
          <w:lang w:val="pt"/>
        </w:rPr>
        <w:t>28</w:t>
      </w:r>
      <w:r w:rsidRPr="00C50031">
        <w:rPr>
          <w:rFonts w:ascii="Times New Roman" w:hAnsi="Times New Roman" w:cs="Times New Roman"/>
          <w:sz w:val="24"/>
          <w:szCs w:val="24"/>
          <w:lang w:val="pt"/>
        </w:rPr>
        <w:t>(1), 101-108.</w:t>
      </w:r>
    </w:p>
    <w:p w:rsidR="00C50031" w:rsidRPr="00C50031" w:rsidRDefault="00C50031" w:rsidP="00603877">
      <w:pPr>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color w:val="000000"/>
          <w:sz w:val="24"/>
          <w:szCs w:val="24"/>
        </w:rPr>
        <w:t>Silva, K. B., &amp; Macedo, J. P. (2017). Psicologia e Ruralidades no Brasil: Contribuições para o Debate. </w:t>
      </w:r>
      <w:r w:rsidRPr="00C50031">
        <w:rPr>
          <w:rFonts w:ascii="Times New Roman" w:hAnsi="Times New Roman" w:cs="Times New Roman"/>
          <w:i/>
          <w:iCs/>
          <w:color w:val="000000"/>
          <w:sz w:val="24"/>
          <w:szCs w:val="24"/>
        </w:rPr>
        <w:t>Psicologia: Ciência e Profissão</w:t>
      </w:r>
      <w:r w:rsidRPr="00C50031">
        <w:rPr>
          <w:rFonts w:ascii="Times New Roman" w:hAnsi="Times New Roman" w:cs="Times New Roman"/>
          <w:color w:val="000000"/>
          <w:sz w:val="24"/>
          <w:szCs w:val="24"/>
        </w:rPr>
        <w:t>, </w:t>
      </w:r>
      <w:r w:rsidRPr="00C50031">
        <w:rPr>
          <w:rFonts w:ascii="Times New Roman" w:hAnsi="Times New Roman" w:cs="Times New Roman"/>
          <w:i/>
          <w:iCs/>
          <w:color w:val="000000"/>
          <w:sz w:val="24"/>
          <w:szCs w:val="24"/>
        </w:rPr>
        <w:t>37</w:t>
      </w:r>
      <w:r w:rsidRPr="00C50031">
        <w:rPr>
          <w:rFonts w:ascii="Times New Roman" w:hAnsi="Times New Roman" w:cs="Times New Roman"/>
          <w:color w:val="000000"/>
          <w:sz w:val="24"/>
          <w:szCs w:val="24"/>
        </w:rPr>
        <w:t>(3), 815-830. </w:t>
      </w:r>
      <w:r w:rsidRPr="00C50031">
        <w:rPr>
          <w:rFonts w:ascii="Times New Roman" w:hAnsi="Times New Roman" w:cs="Times New Roman"/>
          <w:sz w:val="24"/>
          <w:szCs w:val="24"/>
        </w:rPr>
        <w:t xml:space="preserve"> </w:t>
      </w:r>
    </w:p>
    <w:p w:rsidR="00C50031" w:rsidRPr="00C50031" w:rsidRDefault="00C50031" w:rsidP="00AF065C">
      <w:pPr>
        <w:widowControl w:val="0"/>
        <w:tabs>
          <w:tab w:val="left" w:pos="142"/>
          <w:tab w:val="left" w:pos="284"/>
        </w:tabs>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sz w:val="24"/>
          <w:szCs w:val="24"/>
          <w:lang w:val="pt-PT"/>
        </w:rPr>
        <w:t xml:space="preserve">Souza, L. (2004). Processos de categorização e identidade: solidariedade, exclusão e violência. In L. Souza, &amp; Z. A. Trindade (Orgs.), </w:t>
      </w:r>
      <w:r w:rsidRPr="00C50031">
        <w:rPr>
          <w:rFonts w:ascii="Times New Roman" w:hAnsi="Times New Roman" w:cs="Times New Roman"/>
          <w:i/>
          <w:sz w:val="24"/>
          <w:szCs w:val="24"/>
          <w:lang w:val="pt-PT"/>
        </w:rPr>
        <w:t xml:space="preserve">Violência e exclusão: convivendo com paradoxos </w:t>
      </w:r>
      <w:r w:rsidRPr="00C50031">
        <w:rPr>
          <w:rFonts w:ascii="Times New Roman" w:hAnsi="Times New Roman" w:cs="Times New Roman"/>
          <w:sz w:val="24"/>
          <w:szCs w:val="24"/>
          <w:lang w:val="pt-PT"/>
        </w:rPr>
        <w:t xml:space="preserve">(pp. 57-74). </w:t>
      </w:r>
      <w:r w:rsidRPr="00C50031">
        <w:rPr>
          <w:rFonts w:ascii="Times New Roman" w:hAnsi="Times New Roman" w:cs="Times New Roman"/>
          <w:sz w:val="24"/>
          <w:szCs w:val="24"/>
        </w:rPr>
        <w:t>São Paulo: Casa do Psicólogo.</w:t>
      </w:r>
    </w:p>
    <w:p w:rsidR="00C50031" w:rsidRPr="00C50031" w:rsidRDefault="00C50031" w:rsidP="00AF065C">
      <w:pPr>
        <w:widowControl w:val="0"/>
        <w:tabs>
          <w:tab w:val="left" w:pos="142"/>
          <w:tab w:val="left" w:pos="284"/>
        </w:tabs>
        <w:spacing w:after="0" w:line="240" w:lineRule="auto"/>
        <w:ind w:firstLine="709"/>
        <w:jc w:val="both"/>
        <w:rPr>
          <w:rFonts w:ascii="Times New Roman" w:hAnsi="Times New Roman" w:cs="Times New Roman"/>
          <w:sz w:val="24"/>
          <w:szCs w:val="24"/>
          <w:lang w:val="pt-BR"/>
        </w:rPr>
      </w:pPr>
      <w:r w:rsidRPr="00C50031">
        <w:rPr>
          <w:rFonts w:ascii="Times New Roman" w:hAnsi="Times New Roman" w:cs="Times New Roman"/>
          <w:sz w:val="24"/>
          <w:szCs w:val="24"/>
          <w:lang w:val="pt-BR"/>
        </w:rPr>
        <w:t xml:space="preserve">Souza, L. (2008). Alteridade, processos identitários e violência acadêmica. In E. M. Rosa, L. Souza, &amp; L. Z. Avellar (Orgs.), </w:t>
      </w:r>
      <w:r w:rsidRPr="00C50031">
        <w:rPr>
          <w:rFonts w:ascii="Times New Roman" w:hAnsi="Times New Roman" w:cs="Times New Roman"/>
          <w:i/>
          <w:iCs/>
          <w:sz w:val="24"/>
          <w:szCs w:val="24"/>
          <w:lang w:val="pt-BR"/>
        </w:rPr>
        <w:t>Psicologia social – temas em debate</w:t>
      </w:r>
      <w:r w:rsidRPr="00C50031">
        <w:rPr>
          <w:rFonts w:ascii="Times New Roman" w:hAnsi="Times New Roman" w:cs="Times New Roman"/>
          <w:sz w:val="24"/>
          <w:szCs w:val="24"/>
          <w:lang w:val="pt-BR"/>
        </w:rPr>
        <w:t xml:space="preserve"> (pp. 169-198). Vitória: UFES-ABRAPSO.</w:t>
      </w:r>
    </w:p>
    <w:p w:rsidR="00C50031" w:rsidRPr="00C50031" w:rsidRDefault="00C50031" w:rsidP="00603877">
      <w:pPr>
        <w:widowControl w:val="0"/>
        <w:autoSpaceDE w:val="0"/>
        <w:autoSpaceDN w:val="0"/>
        <w:adjustRightInd w:val="0"/>
        <w:spacing w:after="0" w:line="240" w:lineRule="auto"/>
        <w:ind w:right="40"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eastAsia="ar-SA"/>
        </w:rPr>
        <w:t xml:space="preserve">Speltini, G., &amp; Palmonari, A. (1999). </w:t>
      </w:r>
      <w:r w:rsidRPr="00C50031">
        <w:rPr>
          <w:rFonts w:ascii="Times New Roman" w:hAnsi="Times New Roman" w:cs="Times New Roman"/>
          <w:bCs/>
          <w:i/>
          <w:sz w:val="24"/>
          <w:szCs w:val="24"/>
          <w:lang w:eastAsia="ar-SA"/>
        </w:rPr>
        <w:t>I gruppi sociali.</w:t>
      </w:r>
      <w:r w:rsidRPr="00C50031">
        <w:rPr>
          <w:rFonts w:ascii="Times New Roman" w:hAnsi="Times New Roman" w:cs="Times New Roman"/>
          <w:bCs/>
          <w:sz w:val="24"/>
          <w:szCs w:val="24"/>
          <w:lang w:eastAsia="ar-SA"/>
        </w:rPr>
        <w:t xml:space="preserve"> Bologna: Il Mulino. </w:t>
      </w:r>
    </w:p>
    <w:p w:rsidR="00C50031" w:rsidRPr="00C50031" w:rsidRDefault="00C50031" w:rsidP="00127997">
      <w:pPr>
        <w:tabs>
          <w:tab w:val="left" w:pos="90"/>
          <w:tab w:val="num" w:pos="720"/>
        </w:tabs>
        <w:autoSpaceDE w:val="0"/>
        <w:autoSpaceDN w:val="0"/>
        <w:adjustRightInd w:val="0"/>
        <w:spacing w:after="0" w:line="240" w:lineRule="auto"/>
        <w:ind w:firstLine="709"/>
        <w:jc w:val="both"/>
        <w:rPr>
          <w:rFonts w:ascii="Times New Roman" w:hAnsi="Times New Roman" w:cs="Times New Roman"/>
          <w:bCs/>
          <w:sz w:val="24"/>
          <w:szCs w:val="24"/>
          <w:lang w:val="en-US"/>
        </w:rPr>
      </w:pPr>
      <w:r w:rsidRPr="00C50031">
        <w:rPr>
          <w:rFonts w:ascii="Times New Roman" w:hAnsi="Times New Roman" w:cs="Times New Roman"/>
          <w:bCs/>
          <w:sz w:val="24"/>
          <w:szCs w:val="24"/>
        </w:rPr>
        <w:t xml:space="preserve">Tajfel, H. (1970). </w:t>
      </w:r>
      <w:r w:rsidRPr="00C50031">
        <w:rPr>
          <w:rFonts w:ascii="Times New Roman" w:hAnsi="Times New Roman" w:cs="Times New Roman"/>
          <w:bCs/>
          <w:sz w:val="24"/>
          <w:szCs w:val="24"/>
          <w:lang w:val="en-US"/>
        </w:rPr>
        <w:t xml:space="preserve">Experiments in intergroup discrimination. Scientific American, p. 96-102. </w:t>
      </w:r>
    </w:p>
    <w:p w:rsidR="00C50031" w:rsidRPr="00C50031" w:rsidRDefault="00C50031" w:rsidP="00127997">
      <w:pPr>
        <w:tabs>
          <w:tab w:val="left" w:pos="90"/>
          <w:tab w:val="num" w:pos="720"/>
        </w:tabs>
        <w:autoSpaceDE w:val="0"/>
        <w:autoSpaceDN w:val="0"/>
        <w:adjustRightInd w:val="0"/>
        <w:spacing w:after="0" w:line="240" w:lineRule="auto"/>
        <w:ind w:firstLine="709"/>
        <w:jc w:val="both"/>
        <w:rPr>
          <w:rFonts w:ascii="Times New Roman" w:hAnsi="Times New Roman" w:cs="Times New Roman"/>
          <w:sz w:val="24"/>
          <w:szCs w:val="24"/>
          <w:lang w:val="fr-FR"/>
        </w:rPr>
      </w:pPr>
      <w:r w:rsidRPr="00C50031">
        <w:rPr>
          <w:rFonts w:ascii="Times New Roman" w:hAnsi="Times New Roman" w:cs="Times New Roman"/>
          <w:sz w:val="24"/>
          <w:szCs w:val="24"/>
        </w:rPr>
        <w:t xml:space="preserve">Tajfel, H. (1972). </w:t>
      </w:r>
      <w:r w:rsidRPr="00C50031">
        <w:rPr>
          <w:rFonts w:ascii="Times New Roman" w:hAnsi="Times New Roman" w:cs="Times New Roman"/>
          <w:sz w:val="24"/>
          <w:szCs w:val="24"/>
          <w:lang w:val="fr-FR"/>
        </w:rPr>
        <w:t xml:space="preserve">La catégorisation sociale. In S. Moscovici (Ed.), </w:t>
      </w:r>
      <w:r w:rsidRPr="00C50031">
        <w:rPr>
          <w:rFonts w:ascii="Times New Roman" w:hAnsi="Times New Roman" w:cs="Times New Roman"/>
          <w:i/>
          <w:iCs/>
          <w:sz w:val="24"/>
          <w:szCs w:val="24"/>
          <w:lang w:val="fr-FR"/>
        </w:rPr>
        <w:t>Introduction à la psychologie sociale</w:t>
      </w:r>
      <w:r w:rsidRPr="00C50031">
        <w:rPr>
          <w:rFonts w:ascii="Times New Roman" w:hAnsi="Times New Roman" w:cs="Times New Roman"/>
          <w:b/>
          <w:iCs/>
          <w:sz w:val="24"/>
          <w:szCs w:val="24"/>
          <w:lang w:val="fr-FR"/>
        </w:rPr>
        <w:t xml:space="preserve"> </w:t>
      </w:r>
      <w:r w:rsidRPr="00C50031">
        <w:rPr>
          <w:rFonts w:ascii="Times New Roman" w:hAnsi="Times New Roman" w:cs="Times New Roman"/>
          <w:iCs/>
          <w:sz w:val="24"/>
          <w:szCs w:val="24"/>
          <w:lang w:val="fr-FR"/>
        </w:rPr>
        <w:t>(</w:t>
      </w:r>
      <w:r w:rsidRPr="00C50031">
        <w:rPr>
          <w:rFonts w:ascii="Times New Roman" w:hAnsi="Times New Roman" w:cs="Times New Roman"/>
          <w:sz w:val="24"/>
          <w:szCs w:val="24"/>
          <w:lang w:val="fr-FR"/>
        </w:rPr>
        <w:t>p. 272-302). Paris: Larousse.</w:t>
      </w:r>
    </w:p>
    <w:p w:rsidR="00C50031" w:rsidRPr="00C50031" w:rsidRDefault="00C50031" w:rsidP="00603877">
      <w:pPr>
        <w:widowControl w:val="0"/>
        <w:tabs>
          <w:tab w:val="left" w:pos="1290"/>
        </w:tabs>
        <w:spacing w:after="0" w:line="240" w:lineRule="auto"/>
        <w:ind w:firstLine="709"/>
        <w:jc w:val="both"/>
        <w:rPr>
          <w:rFonts w:ascii="Times New Roman" w:hAnsi="Times New Roman" w:cs="Times New Roman"/>
          <w:sz w:val="24"/>
          <w:szCs w:val="24"/>
          <w:lang w:val="pt-BR"/>
        </w:rPr>
      </w:pPr>
      <w:r w:rsidRPr="00C50031">
        <w:rPr>
          <w:rFonts w:ascii="Times New Roman" w:hAnsi="Times New Roman" w:cs="Times New Roman"/>
          <w:sz w:val="24"/>
          <w:szCs w:val="24"/>
          <w:lang w:val="pt-BR"/>
        </w:rPr>
        <w:t xml:space="preserve">Tajfel, H. (1982a). Comportamento intergrupo e psicologia social da mudança. In A. F. Barroso, B. M. Silva, J. Vala, B. M. Monteiro, &amp; M. H. Castro (Orgs.), </w:t>
      </w:r>
      <w:r w:rsidRPr="00C50031">
        <w:rPr>
          <w:rFonts w:ascii="Times New Roman" w:hAnsi="Times New Roman" w:cs="Times New Roman"/>
          <w:i/>
          <w:sz w:val="24"/>
          <w:szCs w:val="24"/>
          <w:lang w:val="pt-BR"/>
        </w:rPr>
        <w:t xml:space="preserve">Mudança social e psicologia social </w:t>
      </w:r>
      <w:r w:rsidRPr="00C50031">
        <w:rPr>
          <w:rFonts w:ascii="Times New Roman" w:hAnsi="Times New Roman" w:cs="Times New Roman"/>
          <w:sz w:val="24"/>
          <w:szCs w:val="24"/>
          <w:lang w:val="pt-BR"/>
        </w:rPr>
        <w:t>(pp. 13-24). Lisboa: Livros horizonte.</w:t>
      </w:r>
    </w:p>
    <w:p w:rsidR="00C50031" w:rsidRPr="00C50031" w:rsidRDefault="00C50031" w:rsidP="00603877">
      <w:pPr>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sz w:val="24"/>
          <w:szCs w:val="24"/>
        </w:rPr>
        <w:t xml:space="preserve">Tajfel, H. (1982b). </w:t>
      </w:r>
      <w:r w:rsidRPr="00C50031">
        <w:rPr>
          <w:rFonts w:ascii="Times New Roman" w:hAnsi="Times New Roman" w:cs="Times New Roman"/>
          <w:bCs/>
          <w:i/>
          <w:sz w:val="24"/>
          <w:szCs w:val="24"/>
        </w:rPr>
        <w:t>Grupos humanos e categorias sociais</w:t>
      </w:r>
      <w:r w:rsidRPr="00C50031">
        <w:rPr>
          <w:rFonts w:ascii="Times New Roman" w:hAnsi="Times New Roman" w:cs="Times New Roman"/>
          <w:i/>
          <w:sz w:val="24"/>
          <w:szCs w:val="24"/>
        </w:rPr>
        <w:t>: estudos em psicologia social I</w:t>
      </w:r>
      <w:r w:rsidRPr="00C50031">
        <w:rPr>
          <w:rFonts w:ascii="Times New Roman" w:hAnsi="Times New Roman" w:cs="Times New Roman"/>
          <w:sz w:val="24"/>
          <w:szCs w:val="24"/>
        </w:rPr>
        <w:t>. Lisboa: Livros Horizonte.</w:t>
      </w:r>
    </w:p>
    <w:p w:rsidR="00C50031" w:rsidRPr="00C50031" w:rsidRDefault="00C50031" w:rsidP="00603877">
      <w:pPr>
        <w:spacing w:after="0" w:line="240" w:lineRule="auto"/>
        <w:ind w:firstLine="709"/>
        <w:jc w:val="both"/>
        <w:rPr>
          <w:rFonts w:ascii="Times New Roman" w:hAnsi="Times New Roman" w:cs="Times New Roman"/>
          <w:sz w:val="24"/>
          <w:szCs w:val="24"/>
          <w:lang w:val="en-US"/>
        </w:rPr>
      </w:pPr>
      <w:r w:rsidRPr="00C50031">
        <w:rPr>
          <w:rFonts w:ascii="Times New Roman" w:hAnsi="Times New Roman" w:cs="Times New Roman"/>
          <w:sz w:val="24"/>
          <w:szCs w:val="24"/>
        </w:rPr>
        <w:t xml:space="preserve">Tajfel, H. (1983). </w:t>
      </w:r>
      <w:r w:rsidRPr="00C50031">
        <w:rPr>
          <w:rFonts w:ascii="Times New Roman" w:hAnsi="Times New Roman" w:cs="Times New Roman"/>
          <w:bCs/>
          <w:i/>
          <w:sz w:val="24"/>
          <w:szCs w:val="24"/>
        </w:rPr>
        <w:t>Grupos humanos e categorias sociais</w:t>
      </w:r>
      <w:r w:rsidRPr="00C50031">
        <w:rPr>
          <w:rFonts w:ascii="Times New Roman" w:hAnsi="Times New Roman" w:cs="Times New Roman"/>
          <w:i/>
          <w:sz w:val="24"/>
          <w:szCs w:val="24"/>
        </w:rPr>
        <w:t>: estudos em psicologia social II</w:t>
      </w:r>
      <w:r w:rsidRPr="00C50031">
        <w:rPr>
          <w:rFonts w:ascii="Times New Roman" w:hAnsi="Times New Roman" w:cs="Times New Roman"/>
          <w:sz w:val="24"/>
          <w:szCs w:val="24"/>
        </w:rPr>
        <w:t xml:space="preserve">. </w:t>
      </w:r>
      <w:r w:rsidRPr="00C50031">
        <w:rPr>
          <w:rFonts w:ascii="Times New Roman" w:hAnsi="Times New Roman" w:cs="Times New Roman"/>
          <w:sz w:val="24"/>
          <w:szCs w:val="24"/>
          <w:lang w:val="en-US"/>
        </w:rPr>
        <w:t>Lisboa: Livros Horizonte.</w:t>
      </w:r>
    </w:p>
    <w:p w:rsidR="00C50031" w:rsidRPr="00C50031" w:rsidRDefault="00C50031" w:rsidP="00603877">
      <w:pPr>
        <w:tabs>
          <w:tab w:val="left" w:pos="90"/>
          <w:tab w:val="num" w:pos="720"/>
        </w:tabs>
        <w:autoSpaceDE w:val="0"/>
        <w:autoSpaceDN w:val="0"/>
        <w:adjustRightInd w:val="0"/>
        <w:spacing w:after="0" w:line="240" w:lineRule="auto"/>
        <w:ind w:firstLine="709"/>
        <w:jc w:val="both"/>
        <w:rPr>
          <w:rFonts w:ascii="Times New Roman" w:hAnsi="Times New Roman" w:cs="Times New Roman"/>
          <w:bCs/>
          <w:sz w:val="24"/>
          <w:szCs w:val="24"/>
        </w:rPr>
      </w:pPr>
      <w:r w:rsidRPr="00C50031">
        <w:rPr>
          <w:rFonts w:ascii="Times New Roman" w:hAnsi="Times New Roman" w:cs="Times New Roman"/>
          <w:bCs/>
          <w:sz w:val="24"/>
          <w:szCs w:val="24"/>
          <w:lang w:val="en-US"/>
        </w:rPr>
        <w:t xml:space="preserve">Tajfel, H. (1984). The social dimension: European developments in social psychology. </w:t>
      </w:r>
      <w:r w:rsidRPr="00C50031">
        <w:rPr>
          <w:rFonts w:ascii="Times New Roman" w:hAnsi="Times New Roman" w:cs="Times New Roman"/>
          <w:bCs/>
          <w:sz w:val="24"/>
          <w:szCs w:val="24"/>
        </w:rPr>
        <w:t>Cambridge, England: Cambridge University Press.</w:t>
      </w:r>
    </w:p>
    <w:p w:rsidR="00C50031" w:rsidRPr="00C50031" w:rsidRDefault="00C50031" w:rsidP="00603877">
      <w:pPr>
        <w:widowControl w:val="0"/>
        <w:autoSpaceDE w:val="0"/>
        <w:autoSpaceDN w:val="0"/>
        <w:adjustRightInd w:val="0"/>
        <w:spacing w:after="0" w:line="240" w:lineRule="auto"/>
        <w:ind w:right="40" w:firstLine="709"/>
        <w:jc w:val="both"/>
        <w:rPr>
          <w:rFonts w:ascii="Times New Roman" w:hAnsi="Times New Roman" w:cs="Times New Roman"/>
          <w:bCs/>
          <w:sz w:val="24"/>
          <w:szCs w:val="24"/>
          <w:lang w:eastAsia="ar-SA"/>
        </w:rPr>
      </w:pPr>
      <w:r w:rsidRPr="00C50031">
        <w:rPr>
          <w:rFonts w:ascii="Times New Roman" w:hAnsi="Times New Roman" w:cs="Times New Roman"/>
          <w:bCs/>
          <w:sz w:val="24"/>
          <w:szCs w:val="24"/>
          <w:lang w:eastAsia="ar-SA"/>
        </w:rPr>
        <w:t xml:space="preserve">Vasconcellos, D. V. (2009). </w:t>
      </w:r>
      <w:r w:rsidRPr="00C50031">
        <w:rPr>
          <w:rFonts w:ascii="Times New Roman" w:hAnsi="Times New Roman" w:cs="Times New Roman"/>
          <w:bCs/>
          <w:i/>
          <w:sz w:val="24"/>
          <w:szCs w:val="24"/>
          <w:lang w:eastAsia="ar-SA"/>
        </w:rPr>
        <w:t>O homem pobre do campo no pensamento brasileiro e no imaginário social</w:t>
      </w:r>
      <w:r w:rsidRPr="00C50031">
        <w:rPr>
          <w:rFonts w:ascii="Times New Roman" w:hAnsi="Times New Roman" w:cs="Times New Roman"/>
          <w:bCs/>
          <w:sz w:val="24"/>
          <w:szCs w:val="24"/>
          <w:lang w:eastAsia="ar-SA"/>
        </w:rPr>
        <w:t xml:space="preserve">. Dissertação de Mestrado em Ciências sociais em desenvolvimento, agricultura e sociedade, UFRRJ, Rio de Janeiro. </w:t>
      </w:r>
    </w:p>
    <w:p w:rsidR="00C50031" w:rsidRPr="00C50031" w:rsidRDefault="00C50031" w:rsidP="00603877">
      <w:pPr>
        <w:widowControl w:val="0"/>
        <w:spacing w:after="0" w:line="240" w:lineRule="auto"/>
        <w:ind w:firstLine="709"/>
        <w:jc w:val="both"/>
        <w:rPr>
          <w:rFonts w:ascii="Times New Roman" w:hAnsi="Times New Roman" w:cs="Times New Roman"/>
          <w:color w:val="000000"/>
          <w:sz w:val="24"/>
          <w:szCs w:val="24"/>
        </w:rPr>
      </w:pPr>
      <w:r w:rsidRPr="00C50031">
        <w:rPr>
          <w:rFonts w:ascii="Times New Roman" w:hAnsi="Times New Roman" w:cs="Times New Roman"/>
          <w:color w:val="000000"/>
          <w:sz w:val="24"/>
          <w:szCs w:val="24"/>
        </w:rPr>
        <w:t>Veloz, M. C. T., Nascimento-Schulze, C. M., &amp; Camargo, B. V. (1999). Representações sociais do envelhecimento. </w:t>
      </w:r>
      <w:r w:rsidRPr="00C50031">
        <w:rPr>
          <w:rFonts w:ascii="Times New Roman" w:hAnsi="Times New Roman" w:cs="Times New Roman"/>
          <w:i/>
          <w:iCs/>
          <w:color w:val="000000"/>
          <w:sz w:val="24"/>
          <w:szCs w:val="24"/>
        </w:rPr>
        <w:t>Psicologia: Reflexão e Crítica</w:t>
      </w:r>
      <w:r w:rsidRPr="00C50031">
        <w:rPr>
          <w:rFonts w:ascii="Times New Roman" w:hAnsi="Times New Roman" w:cs="Times New Roman"/>
          <w:color w:val="000000"/>
          <w:sz w:val="24"/>
          <w:szCs w:val="24"/>
        </w:rPr>
        <w:t>, </w:t>
      </w:r>
      <w:r w:rsidRPr="00C50031">
        <w:rPr>
          <w:rFonts w:ascii="Times New Roman" w:hAnsi="Times New Roman" w:cs="Times New Roman"/>
          <w:i/>
          <w:iCs/>
          <w:color w:val="000000"/>
          <w:sz w:val="24"/>
          <w:szCs w:val="24"/>
        </w:rPr>
        <w:t>12</w:t>
      </w:r>
      <w:r w:rsidRPr="00C50031">
        <w:rPr>
          <w:rFonts w:ascii="Times New Roman" w:hAnsi="Times New Roman" w:cs="Times New Roman"/>
          <w:color w:val="000000"/>
          <w:sz w:val="24"/>
          <w:szCs w:val="24"/>
        </w:rPr>
        <w:t>(2), 479-501. </w:t>
      </w:r>
    </w:p>
    <w:p w:rsidR="00C50031" w:rsidRPr="00C50031" w:rsidRDefault="00C50031" w:rsidP="00603877">
      <w:pPr>
        <w:widowControl w:val="0"/>
        <w:autoSpaceDE w:val="0"/>
        <w:autoSpaceDN w:val="0"/>
        <w:adjustRightInd w:val="0"/>
        <w:spacing w:after="0" w:line="240" w:lineRule="auto"/>
        <w:ind w:right="40" w:firstLine="709"/>
        <w:jc w:val="both"/>
        <w:rPr>
          <w:rFonts w:ascii="Times New Roman" w:hAnsi="Times New Roman" w:cs="Times New Roman"/>
          <w:sz w:val="24"/>
          <w:szCs w:val="24"/>
          <w:lang w:val="pt-BR"/>
        </w:rPr>
      </w:pPr>
      <w:r w:rsidRPr="00C50031">
        <w:rPr>
          <w:rFonts w:ascii="Times New Roman" w:hAnsi="Times New Roman" w:cs="Times New Roman"/>
          <w:sz w:val="24"/>
          <w:szCs w:val="24"/>
          <w:lang w:val="en-US"/>
        </w:rPr>
        <w:t xml:space="preserve">Wanderley, M. N. B. (2001). </w:t>
      </w:r>
      <w:r w:rsidRPr="00C50031">
        <w:rPr>
          <w:rFonts w:ascii="Times New Roman" w:hAnsi="Times New Roman" w:cs="Times New Roman"/>
          <w:sz w:val="24"/>
          <w:szCs w:val="24"/>
          <w:lang w:val="pt"/>
        </w:rPr>
        <w:t xml:space="preserve">A ruralidade no Brasil moderno - por um pacto social pelo desenvolvimento rural. </w:t>
      </w:r>
      <w:r w:rsidRPr="00C50031">
        <w:rPr>
          <w:rFonts w:ascii="Times New Roman" w:hAnsi="Times New Roman" w:cs="Times New Roman"/>
          <w:sz w:val="24"/>
          <w:szCs w:val="24"/>
        </w:rPr>
        <w:t xml:space="preserve">In N. Giarracca (Org.), </w:t>
      </w:r>
      <w:r w:rsidRPr="00C50031">
        <w:rPr>
          <w:rFonts w:ascii="Times New Roman" w:hAnsi="Times New Roman" w:cs="Times New Roman"/>
          <w:bCs/>
          <w:i/>
          <w:sz w:val="24"/>
          <w:szCs w:val="24"/>
        </w:rPr>
        <w:t>Una nueva ruralidad en America Latina?</w:t>
      </w:r>
      <w:r w:rsidRPr="00C50031">
        <w:rPr>
          <w:rFonts w:ascii="Times New Roman" w:hAnsi="Times New Roman" w:cs="Times New Roman"/>
          <w:bCs/>
          <w:sz w:val="24"/>
          <w:szCs w:val="24"/>
        </w:rPr>
        <w:t xml:space="preserve"> </w:t>
      </w:r>
      <w:r w:rsidRPr="00C50031">
        <w:rPr>
          <w:rFonts w:ascii="Times New Roman" w:hAnsi="Times New Roman" w:cs="Times New Roman"/>
          <w:bCs/>
          <w:sz w:val="24"/>
          <w:szCs w:val="24"/>
          <w:lang w:val="pt-BR"/>
        </w:rPr>
        <w:t xml:space="preserve">(pp. 31-44). </w:t>
      </w:r>
      <w:r w:rsidRPr="00C50031">
        <w:rPr>
          <w:rFonts w:ascii="Times New Roman" w:hAnsi="Times New Roman" w:cs="Times New Roman"/>
          <w:sz w:val="24"/>
          <w:szCs w:val="24"/>
          <w:lang w:val="pt-BR"/>
        </w:rPr>
        <w:t>Buenos Aires: CLACSO.</w:t>
      </w:r>
    </w:p>
    <w:p w:rsidR="00C50031" w:rsidRPr="00C50031" w:rsidRDefault="00C50031" w:rsidP="00C5003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50031">
        <w:rPr>
          <w:rFonts w:ascii="Times New Roman" w:hAnsi="Times New Roman" w:cs="Times New Roman"/>
          <w:sz w:val="24"/>
          <w:szCs w:val="24"/>
          <w:highlight w:val="cyan"/>
        </w:rPr>
        <w:t xml:space="preserve">Williams, R. (1990). </w:t>
      </w:r>
      <w:r w:rsidRPr="00C50031">
        <w:rPr>
          <w:rFonts w:ascii="Times New Roman" w:hAnsi="Times New Roman" w:cs="Times New Roman"/>
          <w:i/>
          <w:sz w:val="24"/>
          <w:szCs w:val="24"/>
          <w:highlight w:val="cyan"/>
        </w:rPr>
        <w:t>O campo e a cidade: na história e na literatura</w:t>
      </w:r>
      <w:r w:rsidRPr="00C50031">
        <w:rPr>
          <w:rFonts w:ascii="Times New Roman" w:hAnsi="Times New Roman" w:cs="Times New Roman"/>
          <w:sz w:val="24"/>
          <w:szCs w:val="24"/>
          <w:highlight w:val="cyan"/>
        </w:rPr>
        <w:t xml:space="preserve"> (P. H. Britto, Trad.). São Paulo: Cia. das Letras.</w:t>
      </w:r>
    </w:p>
    <w:p w:rsidR="00C50031" w:rsidRPr="00C50031" w:rsidRDefault="00C50031" w:rsidP="00C50031">
      <w:pPr>
        <w:widowControl w:val="0"/>
        <w:autoSpaceDE w:val="0"/>
        <w:autoSpaceDN w:val="0"/>
        <w:adjustRightInd w:val="0"/>
        <w:spacing w:after="0" w:line="240" w:lineRule="auto"/>
        <w:ind w:firstLine="709"/>
        <w:jc w:val="both"/>
        <w:rPr>
          <w:rFonts w:ascii="Times New Roman" w:hAnsi="Times New Roman" w:cs="Times New Roman"/>
          <w:sz w:val="24"/>
          <w:szCs w:val="24"/>
          <w:lang w:val="pt"/>
        </w:rPr>
      </w:pPr>
      <w:r w:rsidRPr="00C50031">
        <w:rPr>
          <w:rFonts w:ascii="Times New Roman" w:hAnsi="Times New Roman" w:cs="Times New Roman"/>
          <w:sz w:val="24"/>
          <w:szCs w:val="24"/>
          <w:lang w:val="pt"/>
        </w:rPr>
        <w:t>Zago, N. (2016). Migração rural-urbana, juventude e ensino superior.</w:t>
      </w:r>
      <w:r w:rsidRPr="00C50031">
        <w:rPr>
          <w:rFonts w:ascii="Times New Roman" w:hAnsi="Times New Roman" w:cs="Times New Roman"/>
          <w:bCs/>
          <w:sz w:val="24"/>
          <w:szCs w:val="24"/>
          <w:lang w:val="pt"/>
        </w:rPr>
        <w:t> </w:t>
      </w:r>
      <w:r w:rsidRPr="00C50031">
        <w:rPr>
          <w:rFonts w:ascii="Times New Roman" w:hAnsi="Times New Roman" w:cs="Times New Roman"/>
          <w:bCs/>
          <w:i/>
          <w:sz w:val="24"/>
          <w:szCs w:val="24"/>
          <w:lang w:val="pt"/>
        </w:rPr>
        <w:t>Revista Brasileira de Educação</w:t>
      </w:r>
      <w:r w:rsidRPr="00C50031">
        <w:rPr>
          <w:rFonts w:ascii="Times New Roman" w:hAnsi="Times New Roman" w:cs="Times New Roman"/>
          <w:sz w:val="24"/>
          <w:szCs w:val="24"/>
          <w:lang w:val="pt"/>
        </w:rPr>
        <w:t>, </w:t>
      </w:r>
      <w:r w:rsidRPr="00C50031">
        <w:rPr>
          <w:rFonts w:ascii="Times New Roman" w:hAnsi="Times New Roman" w:cs="Times New Roman"/>
          <w:i/>
          <w:sz w:val="24"/>
          <w:szCs w:val="24"/>
          <w:lang w:val="pt"/>
        </w:rPr>
        <w:t>21</w:t>
      </w:r>
      <w:r w:rsidRPr="00C50031">
        <w:rPr>
          <w:rFonts w:ascii="Times New Roman" w:hAnsi="Times New Roman" w:cs="Times New Roman"/>
          <w:sz w:val="24"/>
          <w:szCs w:val="24"/>
          <w:lang w:val="pt"/>
        </w:rPr>
        <w:t xml:space="preserve">(64), 61-78. </w:t>
      </w:r>
    </w:p>
    <w:p w:rsidR="00C50031" w:rsidRPr="00135582" w:rsidRDefault="00C50031" w:rsidP="00B53850">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p>
    <w:sectPr w:rsidR="00C50031" w:rsidRPr="00135582" w:rsidSect="0076573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PremrPro">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4F6"/>
    <w:multiLevelType w:val="hybridMultilevel"/>
    <w:tmpl w:val="F5567BA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14A374E1"/>
    <w:multiLevelType w:val="hybridMultilevel"/>
    <w:tmpl w:val="5204F41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E36247C"/>
    <w:multiLevelType w:val="hybridMultilevel"/>
    <w:tmpl w:val="B8A295A2"/>
    <w:lvl w:ilvl="0" w:tplc="EF60E91A">
      <w:start w:val="1"/>
      <w:numFmt w:val="decimal"/>
      <w:lvlText w:val="%1."/>
      <w:lvlJc w:val="left"/>
      <w:pPr>
        <w:tabs>
          <w:tab w:val="num" w:pos="720"/>
        </w:tabs>
        <w:ind w:left="720" w:hanging="360"/>
      </w:pPr>
      <w:rPr>
        <w:rFonts w:cs="Times New Roman" w:hint="default"/>
        <w:b w:val="0"/>
        <w:i w:val="0"/>
        <w:color w:val="231F20"/>
      </w:rPr>
    </w:lvl>
    <w:lvl w:ilvl="1" w:tplc="0416000F">
      <w:start w:val="1"/>
      <w:numFmt w:val="decimal"/>
      <w:lvlText w:val="%2."/>
      <w:lvlJc w:val="left"/>
      <w:pPr>
        <w:tabs>
          <w:tab w:val="num" w:pos="1440"/>
        </w:tabs>
        <w:ind w:left="1440" w:hanging="360"/>
      </w:pPr>
      <w:rPr>
        <w:rFonts w:cs="Times New Roman" w:hint="default"/>
        <w:b w:val="0"/>
        <w:color w:val="231F20"/>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4CCA2F79"/>
    <w:multiLevelType w:val="hybridMultilevel"/>
    <w:tmpl w:val="FEA0FCD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5F964BA0"/>
    <w:multiLevelType w:val="hybridMultilevel"/>
    <w:tmpl w:val="F9A83D4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74010AA7"/>
    <w:multiLevelType w:val="hybridMultilevel"/>
    <w:tmpl w:val="B2B2CE1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71"/>
    <w:rsid w:val="00000BCA"/>
    <w:rsid w:val="00002E0E"/>
    <w:rsid w:val="00005CB0"/>
    <w:rsid w:val="00010164"/>
    <w:rsid w:val="00012B26"/>
    <w:rsid w:val="00016F15"/>
    <w:rsid w:val="000216B1"/>
    <w:rsid w:val="000261A7"/>
    <w:rsid w:val="00027C6D"/>
    <w:rsid w:val="00030A79"/>
    <w:rsid w:val="00036D29"/>
    <w:rsid w:val="00037451"/>
    <w:rsid w:val="000446C2"/>
    <w:rsid w:val="000545DC"/>
    <w:rsid w:val="00061606"/>
    <w:rsid w:val="00061D89"/>
    <w:rsid w:val="00062066"/>
    <w:rsid w:val="00062B49"/>
    <w:rsid w:val="00065AC2"/>
    <w:rsid w:val="000736CC"/>
    <w:rsid w:val="00074EE9"/>
    <w:rsid w:val="00081A99"/>
    <w:rsid w:val="000850F3"/>
    <w:rsid w:val="000972C4"/>
    <w:rsid w:val="000A10A2"/>
    <w:rsid w:val="000A14D3"/>
    <w:rsid w:val="000A2CD4"/>
    <w:rsid w:val="000A31D4"/>
    <w:rsid w:val="000A524C"/>
    <w:rsid w:val="000B72B2"/>
    <w:rsid w:val="000C31D1"/>
    <w:rsid w:val="000C7212"/>
    <w:rsid w:val="000D372B"/>
    <w:rsid w:val="000E130D"/>
    <w:rsid w:val="000E3689"/>
    <w:rsid w:val="000E6F56"/>
    <w:rsid w:val="000F09A5"/>
    <w:rsid w:val="000F66CF"/>
    <w:rsid w:val="001026E2"/>
    <w:rsid w:val="00106D9C"/>
    <w:rsid w:val="00107D81"/>
    <w:rsid w:val="00116EA3"/>
    <w:rsid w:val="00124500"/>
    <w:rsid w:val="00127997"/>
    <w:rsid w:val="00135582"/>
    <w:rsid w:val="0013691F"/>
    <w:rsid w:val="00141F8D"/>
    <w:rsid w:val="00144E04"/>
    <w:rsid w:val="001451A0"/>
    <w:rsid w:val="0014631B"/>
    <w:rsid w:val="001544B1"/>
    <w:rsid w:val="0015516D"/>
    <w:rsid w:val="0015678B"/>
    <w:rsid w:val="00157F8B"/>
    <w:rsid w:val="00160788"/>
    <w:rsid w:val="00166A00"/>
    <w:rsid w:val="00173081"/>
    <w:rsid w:val="00173CAA"/>
    <w:rsid w:val="001826C4"/>
    <w:rsid w:val="001901DD"/>
    <w:rsid w:val="00191519"/>
    <w:rsid w:val="00194479"/>
    <w:rsid w:val="00195E20"/>
    <w:rsid w:val="00196BCB"/>
    <w:rsid w:val="001973D3"/>
    <w:rsid w:val="001A0AF2"/>
    <w:rsid w:val="001A6FFC"/>
    <w:rsid w:val="001B09E1"/>
    <w:rsid w:val="001B30B2"/>
    <w:rsid w:val="001C2427"/>
    <w:rsid w:val="001C3CE6"/>
    <w:rsid w:val="001E51DD"/>
    <w:rsid w:val="001E63FC"/>
    <w:rsid w:val="001F6017"/>
    <w:rsid w:val="00220E70"/>
    <w:rsid w:val="00230549"/>
    <w:rsid w:val="00233722"/>
    <w:rsid w:val="0023414B"/>
    <w:rsid w:val="00262862"/>
    <w:rsid w:val="00264B26"/>
    <w:rsid w:val="002708C1"/>
    <w:rsid w:val="002725C1"/>
    <w:rsid w:val="002931D6"/>
    <w:rsid w:val="00294519"/>
    <w:rsid w:val="002A0543"/>
    <w:rsid w:val="002A59AC"/>
    <w:rsid w:val="002B111F"/>
    <w:rsid w:val="002B79F9"/>
    <w:rsid w:val="002B7F7E"/>
    <w:rsid w:val="002C6183"/>
    <w:rsid w:val="002C625B"/>
    <w:rsid w:val="002E0869"/>
    <w:rsid w:val="002E6842"/>
    <w:rsid w:val="002E7E2A"/>
    <w:rsid w:val="002F0FFB"/>
    <w:rsid w:val="002F325B"/>
    <w:rsid w:val="00303302"/>
    <w:rsid w:val="00304CD7"/>
    <w:rsid w:val="00305460"/>
    <w:rsid w:val="00306817"/>
    <w:rsid w:val="003201C6"/>
    <w:rsid w:val="00321E88"/>
    <w:rsid w:val="0033216C"/>
    <w:rsid w:val="003335EF"/>
    <w:rsid w:val="00336618"/>
    <w:rsid w:val="00336ED0"/>
    <w:rsid w:val="00337107"/>
    <w:rsid w:val="00342EAB"/>
    <w:rsid w:val="0035457C"/>
    <w:rsid w:val="00360D6C"/>
    <w:rsid w:val="00362520"/>
    <w:rsid w:val="00374CAA"/>
    <w:rsid w:val="0037645A"/>
    <w:rsid w:val="003854ED"/>
    <w:rsid w:val="00385BEB"/>
    <w:rsid w:val="00390218"/>
    <w:rsid w:val="003919E2"/>
    <w:rsid w:val="00396AAC"/>
    <w:rsid w:val="003A4BA5"/>
    <w:rsid w:val="003A51F9"/>
    <w:rsid w:val="003A7D91"/>
    <w:rsid w:val="003B1D70"/>
    <w:rsid w:val="003C052F"/>
    <w:rsid w:val="003C5D28"/>
    <w:rsid w:val="003E5306"/>
    <w:rsid w:val="003F01BC"/>
    <w:rsid w:val="00402795"/>
    <w:rsid w:val="004234F8"/>
    <w:rsid w:val="0043081D"/>
    <w:rsid w:val="0043439E"/>
    <w:rsid w:val="004360DE"/>
    <w:rsid w:val="004377A6"/>
    <w:rsid w:val="004470A2"/>
    <w:rsid w:val="00454BA8"/>
    <w:rsid w:val="0046282C"/>
    <w:rsid w:val="0046282E"/>
    <w:rsid w:val="004636A4"/>
    <w:rsid w:val="0046649F"/>
    <w:rsid w:val="00471BFE"/>
    <w:rsid w:val="0047736D"/>
    <w:rsid w:val="004830A2"/>
    <w:rsid w:val="00496470"/>
    <w:rsid w:val="004A0CDD"/>
    <w:rsid w:val="004A127A"/>
    <w:rsid w:val="004A3343"/>
    <w:rsid w:val="004A5E2D"/>
    <w:rsid w:val="004B0BB5"/>
    <w:rsid w:val="004B4A54"/>
    <w:rsid w:val="004C3D64"/>
    <w:rsid w:val="004D1F75"/>
    <w:rsid w:val="004D6C1F"/>
    <w:rsid w:val="004E0148"/>
    <w:rsid w:val="004E5172"/>
    <w:rsid w:val="004E5B83"/>
    <w:rsid w:val="004F2867"/>
    <w:rsid w:val="004F6545"/>
    <w:rsid w:val="00503DD7"/>
    <w:rsid w:val="005049FE"/>
    <w:rsid w:val="00505944"/>
    <w:rsid w:val="00505D55"/>
    <w:rsid w:val="00506927"/>
    <w:rsid w:val="005104D5"/>
    <w:rsid w:val="005137CB"/>
    <w:rsid w:val="005169AC"/>
    <w:rsid w:val="00523072"/>
    <w:rsid w:val="00525D44"/>
    <w:rsid w:val="00531C0B"/>
    <w:rsid w:val="00536B7A"/>
    <w:rsid w:val="0053738C"/>
    <w:rsid w:val="00541F63"/>
    <w:rsid w:val="00553E5B"/>
    <w:rsid w:val="005639D4"/>
    <w:rsid w:val="00572F23"/>
    <w:rsid w:val="00581BFE"/>
    <w:rsid w:val="00585EB0"/>
    <w:rsid w:val="00587420"/>
    <w:rsid w:val="00587B5E"/>
    <w:rsid w:val="005915D7"/>
    <w:rsid w:val="00593639"/>
    <w:rsid w:val="005B2FB8"/>
    <w:rsid w:val="005C4334"/>
    <w:rsid w:val="005C4ECF"/>
    <w:rsid w:val="005F2DC5"/>
    <w:rsid w:val="005F44D9"/>
    <w:rsid w:val="00603877"/>
    <w:rsid w:val="00605428"/>
    <w:rsid w:val="00611167"/>
    <w:rsid w:val="00613B97"/>
    <w:rsid w:val="0062141A"/>
    <w:rsid w:val="006216C3"/>
    <w:rsid w:val="0062573D"/>
    <w:rsid w:val="00634094"/>
    <w:rsid w:val="0063602D"/>
    <w:rsid w:val="0064575C"/>
    <w:rsid w:val="00655CAA"/>
    <w:rsid w:val="00661E3A"/>
    <w:rsid w:val="00665899"/>
    <w:rsid w:val="006734D6"/>
    <w:rsid w:val="006824E0"/>
    <w:rsid w:val="006848CD"/>
    <w:rsid w:val="00685F75"/>
    <w:rsid w:val="006874CC"/>
    <w:rsid w:val="006901FA"/>
    <w:rsid w:val="00690C27"/>
    <w:rsid w:val="00696B75"/>
    <w:rsid w:val="006A2DCB"/>
    <w:rsid w:val="006B02C1"/>
    <w:rsid w:val="006B593D"/>
    <w:rsid w:val="006C45AF"/>
    <w:rsid w:val="006C4A5D"/>
    <w:rsid w:val="006C55A4"/>
    <w:rsid w:val="006C5952"/>
    <w:rsid w:val="006C6930"/>
    <w:rsid w:val="006D3EDE"/>
    <w:rsid w:val="006D42C9"/>
    <w:rsid w:val="006D44BF"/>
    <w:rsid w:val="006E1317"/>
    <w:rsid w:val="006E2164"/>
    <w:rsid w:val="006E7F72"/>
    <w:rsid w:val="006F0E99"/>
    <w:rsid w:val="006F5E19"/>
    <w:rsid w:val="00703D07"/>
    <w:rsid w:val="00705CD0"/>
    <w:rsid w:val="007074E6"/>
    <w:rsid w:val="00707E06"/>
    <w:rsid w:val="007133E5"/>
    <w:rsid w:val="00715AEC"/>
    <w:rsid w:val="007215AF"/>
    <w:rsid w:val="0072502F"/>
    <w:rsid w:val="007321F5"/>
    <w:rsid w:val="00737456"/>
    <w:rsid w:val="0074126A"/>
    <w:rsid w:val="00750171"/>
    <w:rsid w:val="0075316C"/>
    <w:rsid w:val="007618CF"/>
    <w:rsid w:val="00763325"/>
    <w:rsid w:val="007646A3"/>
    <w:rsid w:val="007651EA"/>
    <w:rsid w:val="00765730"/>
    <w:rsid w:val="007675F8"/>
    <w:rsid w:val="0077432F"/>
    <w:rsid w:val="00787B53"/>
    <w:rsid w:val="00790C67"/>
    <w:rsid w:val="007B0C2E"/>
    <w:rsid w:val="007B4101"/>
    <w:rsid w:val="007B56F9"/>
    <w:rsid w:val="007B7F13"/>
    <w:rsid w:val="007C0957"/>
    <w:rsid w:val="007C3D4C"/>
    <w:rsid w:val="007D0C9A"/>
    <w:rsid w:val="007D14A5"/>
    <w:rsid w:val="007D1836"/>
    <w:rsid w:val="007D24AF"/>
    <w:rsid w:val="007D3F1A"/>
    <w:rsid w:val="007E0A47"/>
    <w:rsid w:val="007E3218"/>
    <w:rsid w:val="007F3648"/>
    <w:rsid w:val="007F7AE3"/>
    <w:rsid w:val="00811B1D"/>
    <w:rsid w:val="00821BE8"/>
    <w:rsid w:val="008275A8"/>
    <w:rsid w:val="00841E88"/>
    <w:rsid w:val="00847DBC"/>
    <w:rsid w:val="00852D61"/>
    <w:rsid w:val="00863BAE"/>
    <w:rsid w:val="008672A8"/>
    <w:rsid w:val="00875DBF"/>
    <w:rsid w:val="0088002F"/>
    <w:rsid w:val="00895019"/>
    <w:rsid w:val="00896E47"/>
    <w:rsid w:val="0089706C"/>
    <w:rsid w:val="008A13ED"/>
    <w:rsid w:val="008B054B"/>
    <w:rsid w:val="008C4AB9"/>
    <w:rsid w:val="008D499B"/>
    <w:rsid w:val="008E0B50"/>
    <w:rsid w:val="008E6A5E"/>
    <w:rsid w:val="008F1531"/>
    <w:rsid w:val="00906EEC"/>
    <w:rsid w:val="00916985"/>
    <w:rsid w:val="00916DC9"/>
    <w:rsid w:val="00920E43"/>
    <w:rsid w:val="009216DE"/>
    <w:rsid w:val="009275C1"/>
    <w:rsid w:val="00934248"/>
    <w:rsid w:val="00940BB4"/>
    <w:rsid w:val="0094157F"/>
    <w:rsid w:val="00944E60"/>
    <w:rsid w:val="009456F0"/>
    <w:rsid w:val="00945FA8"/>
    <w:rsid w:val="0094689E"/>
    <w:rsid w:val="00951E5E"/>
    <w:rsid w:val="009603BB"/>
    <w:rsid w:val="00961ED0"/>
    <w:rsid w:val="00973031"/>
    <w:rsid w:val="00976F88"/>
    <w:rsid w:val="009846A1"/>
    <w:rsid w:val="009863AD"/>
    <w:rsid w:val="009A1FBB"/>
    <w:rsid w:val="009A28E9"/>
    <w:rsid w:val="009B0091"/>
    <w:rsid w:val="009D3272"/>
    <w:rsid w:val="009D3526"/>
    <w:rsid w:val="009D591C"/>
    <w:rsid w:val="009E0080"/>
    <w:rsid w:val="009E0CDF"/>
    <w:rsid w:val="009E1566"/>
    <w:rsid w:val="009E3A06"/>
    <w:rsid w:val="009E5642"/>
    <w:rsid w:val="009E57DF"/>
    <w:rsid w:val="009F3765"/>
    <w:rsid w:val="009F69D1"/>
    <w:rsid w:val="00A01114"/>
    <w:rsid w:val="00A0236A"/>
    <w:rsid w:val="00A02485"/>
    <w:rsid w:val="00A04D42"/>
    <w:rsid w:val="00A07A8D"/>
    <w:rsid w:val="00A144FA"/>
    <w:rsid w:val="00A23F03"/>
    <w:rsid w:val="00A25B30"/>
    <w:rsid w:val="00A34C93"/>
    <w:rsid w:val="00A35D5F"/>
    <w:rsid w:val="00A4266A"/>
    <w:rsid w:val="00A454FF"/>
    <w:rsid w:val="00A52FDC"/>
    <w:rsid w:val="00A53B18"/>
    <w:rsid w:val="00A545A5"/>
    <w:rsid w:val="00A6477D"/>
    <w:rsid w:val="00A6614F"/>
    <w:rsid w:val="00A67F37"/>
    <w:rsid w:val="00A708C6"/>
    <w:rsid w:val="00A7241E"/>
    <w:rsid w:val="00A80246"/>
    <w:rsid w:val="00A83C9A"/>
    <w:rsid w:val="00A90802"/>
    <w:rsid w:val="00AA1BBA"/>
    <w:rsid w:val="00AA2803"/>
    <w:rsid w:val="00AB65AA"/>
    <w:rsid w:val="00AC0527"/>
    <w:rsid w:val="00AC5FCF"/>
    <w:rsid w:val="00AD35CB"/>
    <w:rsid w:val="00AD6271"/>
    <w:rsid w:val="00AE1207"/>
    <w:rsid w:val="00AE385A"/>
    <w:rsid w:val="00AE440F"/>
    <w:rsid w:val="00AE5CB3"/>
    <w:rsid w:val="00AF065C"/>
    <w:rsid w:val="00AF32F7"/>
    <w:rsid w:val="00AF4B89"/>
    <w:rsid w:val="00AF6504"/>
    <w:rsid w:val="00AF6581"/>
    <w:rsid w:val="00B07639"/>
    <w:rsid w:val="00B16E63"/>
    <w:rsid w:val="00B218AA"/>
    <w:rsid w:val="00B2233F"/>
    <w:rsid w:val="00B24724"/>
    <w:rsid w:val="00B25152"/>
    <w:rsid w:val="00B254F7"/>
    <w:rsid w:val="00B33C4C"/>
    <w:rsid w:val="00B37E88"/>
    <w:rsid w:val="00B53850"/>
    <w:rsid w:val="00B578F7"/>
    <w:rsid w:val="00B6169D"/>
    <w:rsid w:val="00B65921"/>
    <w:rsid w:val="00B6695C"/>
    <w:rsid w:val="00B67F5A"/>
    <w:rsid w:val="00B7788C"/>
    <w:rsid w:val="00B77925"/>
    <w:rsid w:val="00B95071"/>
    <w:rsid w:val="00B95886"/>
    <w:rsid w:val="00BA331D"/>
    <w:rsid w:val="00BA3DF0"/>
    <w:rsid w:val="00BA73D1"/>
    <w:rsid w:val="00BA7DF7"/>
    <w:rsid w:val="00BB2A57"/>
    <w:rsid w:val="00BB7711"/>
    <w:rsid w:val="00BB77D4"/>
    <w:rsid w:val="00BC0198"/>
    <w:rsid w:val="00BD08D0"/>
    <w:rsid w:val="00BD1EB2"/>
    <w:rsid w:val="00BD208E"/>
    <w:rsid w:val="00BD406A"/>
    <w:rsid w:val="00BD6919"/>
    <w:rsid w:val="00BD6C45"/>
    <w:rsid w:val="00BE00A9"/>
    <w:rsid w:val="00BE728B"/>
    <w:rsid w:val="00BF2ED9"/>
    <w:rsid w:val="00BF747A"/>
    <w:rsid w:val="00C014F8"/>
    <w:rsid w:val="00C05320"/>
    <w:rsid w:val="00C06383"/>
    <w:rsid w:val="00C1672F"/>
    <w:rsid w:val="00C23308"/>
    <w:rsid w:val="00C2659B"/>
    <w:rsid w:val="00C27778"/>
    <w:rsid w:val="00C317F7"/>
    <w:rsid w:val="00C3356A"/>
    <w:rsid w:val="00C4682B"/>
    <w:rsid w:val="00C50031"/>
    <w:rsid w:val="00C504F6"/>
    <w:rsid w:val="00C51E9B"/>
    <w:rsid w:val="00C82866"/>
    <w:rsid w:val="00C8611B"/>
    <w:rsid w:val="00C86887"/>
    <w:rsid w:val="00C97362"/>
    <w:rsid w:val="00CA1058"/>
    <w:rsid w:val="00CA3895"/>
    <w:rsid w:val="00CA7823"/>
    <w:rsid w:val="00CB188C"/>
    <w:rsid w:val="00CC1B30"/>
    <w:rsid w:val="00CC63C4"/>
    <w:rsid w:val="00CC6897"/>
    <w:rsid w:val="00CC7A7B"/>
    <w:rsid w:val="00CE6A9B"/>
    <w:rsid w:val="00D0694E"/>
    <w:rsid w:val="00D0736C"/>
    <w:rsid w:val="00D149D7"/>
    <w:rsid w:val="00D27BD2"/>
    <w:rsid w:val="00D333EA"/>
    <w:rsid w:val="00D46BA3"/>
    <w:rsid w:val="00D5336F"/>
    <w:rsid w:val="00D57979"/>
    <w:rsid w:val="00D60E88"/>
    <w:rsid w:val="00D62344"/>
    <w:rsid w:val="00D62EB1"/>
    <w:rsid w:val="00D6524F"/>
    <w:rsid w:val="00D755C2"/>
    <w:rsid w:val="00D76EF6"/>
    <w:rsid w:val="00D9269D"/>
    <w:rsid w:val="00D94BFF"/>
    <w:rsid w:val="00D95AF3"/>
    <w:rsid w:val="00D95B6D"/>
    <w:rsid w:val="00DA0A5F"/>
    <w:rsid w:val="00DA1833"/>
    <w:rsid w:val="00DB20FB"/>
    <w:rsid w:val="00DB7D1E"/>
    <w:rsid w:val="00DD01C9"/>
    <w:rsid w:val="00DD705C"/>
    <w:rsid w:val="00DE1CD1"/>
    <w:rsid w:val="00DE7307"/>
    <w:rsid w:val="00DF3B5B"/>
    <w:rsid w:val="00DF5F71"/>
    <w:rsid w:val="00DF7B43"/>
    <w:rsid w:val="00E07ABE"/>
    <w:rsid w:val="00E12E89"/>
    <w:rsid w:val="00E174E9"/>
    <w:rsid w:val="00E1777C"/>
    <w:rsid w:val="00E26A36"/>
    <w:rsid w:val="00E333E1"/>
    <w:rsid w:val="00E342BD"/>
    <w:rsid w:val="00E54334"/>
    <w:rsid w:val="00E65F96"/>
    <w:rsid w:val="00E73C90"/>
    <w:rsid w:val="00E82126"/>
    <w:rsid w:val="00E87A91"/>
    <w:rsid w:val="00E948DB"/>
    <w:rsid w:val="00E97D59"/>
    <w:rsid w:val="00EB2AC2"/>
    <w:rsid w:val="00EB4861"/>
    <w:rsid w:val="00EC2478"/>
    <w:rsid w:val="00EC3C47"/>
    <w:rsid w:val="00EC5088"/>
    <w:rsid w:val="00ED067B"/>
    <w:rsid w:val="00ED2F7B"/>
    <w:rsid w:val="00ED568C"/>
    <w:rsid w:val="00EE2E3C"/>
    <w:rsid w:val="00EF2B10"/>
    <w:rsid w:val="00EF47FF"/>
    <w:rsid w:val="00EF6EF0"/>
    <w:rsid w:val="00EF7AC7"/>
    <w:rsid w:val="00F04099"/>
    <w:rsid w:val="00F049DA"/>
    <w:rsid w:val="00F06EA1"/>
    <w:rsid w:val="00F0752D"/>
    <w:rsid w:val="00F114FA"/>
    <w:rsid w:val="00F15868"/>
    <w:rsid w:val="00F31A29"/>
    <w:rsid w:val="00F338AC"/>
    <w:rsid w:val="00F44B34"/>
    <w:rsid w:val="00F501AE"/>
    <w:rsid w:val="00F50E31"/>
    <w:rsid w:val="00F51082"/>
    <w:rsid w:val="00F5175F"/>
    <w:rsid w:val="00F5354C"/>
    <w:rsid w:val="00F6091E"/>
    <w:rsid w:val="00F61E5B"/>
    <w:rsid w:val="00F65E19"/>
    <w:rsid w:val="00F72C47"/>
    <w:rsid w:val="00F744AA"/>
    <w:rsid w:val="00F747F7"/>
    <w:rsid w:val="00F74C16"/>
    <w:rsid w:val="00F81D08"/>
    <w:rsid w:val="00F91FFD"/>
    <w:rsid w:val="00F9422B"/>
    <w:rsid w:val="00F944FD"/>
    <w:rsid w:val="00FA376B"/>
    <w:rsid w:val="00FA4056"/>
    <w:rsid w:val="00FC2029"/>
    <w:rsid w:val="00FD083E"/>
    <w:rsid w:val="00FD3057"/>
    <w:rsid w:val="00FD72EF"/>
    <w:rsid w:val="00FE08E7"/>
    <w:rsid w:val="00FE6656"/>
    <w:rsid w:val="00FF17BF"/>
    <w:rsid w:val="00FF35B4"/>
    <w:rsid w:val="00FF3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B5"/>
    <w:pPr>
      <w:spacing w:after="200" w:line="276" w:lineRule="auto"/>
    </w:pPr>
    <w:rPr>
      <w:rFonts w:ascii="Calibri" w:hAnsi="Calibri" w:cs="Calibri"/>
      <w:lang w:val="it-IT"/>
    </w:rPr>
  </w:style>
  <w:style w:type="paragraph" w:styleId="Ttulo1">
    <w:name w:val="heading 1"/>
    <w:basedOn w:val="Normal"/>
    <w:next w:val="Normal"/>
    <w:link w:val="Ttulo1Char"/>
    <w:uiPriority w:val="9"/>
    <w:qFormat/>
    <w:rsid w:val="00A6477D"/>
    <w:pPr>
      <w:keepNext/>
      <w:keepLines/>
      <w:spacing w:before="480" w:after="0"/>
      <w:outlineLvl w:val="0"/>
    </w:pPr>
    <w:rPr>
      <w:rFonts w:ascii="Cambria" w:hAnsi="Cambria" w:cs="Times New Roman"/>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A6477D"/>
    <w:rPr>
      <w:rFonts w:ascii="Cambria" w:hAnsi="Cambria" w:cs="Times New Roman"/>
      <w:b/>
      <w:bCs/>
      <w:color w:val="365F91"/>
      <w:sz w:val="28"/>
      <w:szCs w:val="28"/>
      <w:lang w:val="it-IT" w:eastAsia="x-none"/>
    </w:rPr>
  </w:style>
  <w:style w:type="paragraph" w:styleId="Corpodetexto">
    <w:name w:val="Body Text"/>
    <w:basedOn w:val="Normal"/>
    <w:link w:val="CorpodetextoChar"/>
    <w:uiPriority w:val="99"/>
    <w:rsid w:val="004B0BB5"/>
    <w:pPr>
      <w:spacing w:after="0" w:line="360" w:lineRule="auto"/>
      <w:jc w:val="both"/>
    </w:pPr>
    <w:rPr>
      <w:rFonts w:ascii="Arial" w:hAnsi="Arial" w:cs="Times New Roman"/>
      <w:sz w:val="24"/>
      <w:szCs w:val="24"/>
      <w:lang w:val="pt-BR" w:eastAsia="pt-BR"/>
    </w:rPr>
  </w:style>
  <w:style w:type="character" w:customStyle="1" w:styleId="CorpodetextoChar">
    <w:name w:val="Corpo de texto Char"/>
    <w:basedOn w:val="Fontepargpadro"/>
    <w:link w:val="Corpodetexto"/>
    <w:uiPriority w:val="99"/>
    <w:locked/>
    <w:rsid w:val="004B0BB5"/>
    <w:rPr>
      <w:rFonts w:ascii="Arial" w:hAnsi="Arial" w:cs="Times New Roman"/>
      <w:sz w:val="24"/>
      <w:szCs w:val="24"/>
      <w:lang w:val="x-none" w:eastAsia="pt-BR"/>
    </w:rPr>
  </w:style>
  <w:style w:type="character" w:customStyle="1" w:styleId="DefaultChar">
    <w:name w:val="Default Char"/>
    <w:basedOn w:val="Fontepargpadro"/>
    <w:link w:val="Default"/>
    <w:locked/>
    <w:rsid w:val="006C5952"/>
    <w:rPr>
      <w:rFonts w:ascii="Times New Roman" w:hAnsi="Times New Roman" w:cs="Times New Roman"/>
      <w:color w:val="000000"/>
      <w:sz w:val="24"/>
      <w:szCs w:val="24"/>
    </w:rPr>
  </w:style>
  <w:style w:type="paragraph" w:customStyle="1" w:styleId="Default">
    <w:name w:val="Default"/>
    <w:link w:val="DefaultChar"/>
    <w:rsid w:val="006C5952"/>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7B0C2E"/>
    <w:pPr>
      <w:ind w:left="720"/>
      <w:contextualSpacing/>
    </w:pPr>
  </w:style>
  <w:style w:type="character" w:styleId="Hyperlink">
    <w:name w:val="Hyperlink"/>
    <w:basedOn w:val="Fontepargpadro"/>
    <w:uiPriority w:val="99"/>
    <w:rsid w:val="00C8611B"/>
    <w:rPr>
      <w:rFonts w:cs="Times New Roman"/>
      <w:color w:val="0000FF"/>
      <w:u w:val="single"/>
    </w:rPr>
  </w:style>
  <w:style w:type="table" w:styleId="Tabelacomgrade">
    <w:name w:val="Table Grid"/>
    <w:basedOn w:val="Tabelanormal"/>
    <w:uiPriority w:val="59"/>
    <w:rsid w:val="00E54334"/>
    <w:pPr>
      <w:spacing w:after="0" w:line="240" w:lineRule="auto"/>
    </w:pPr>
    <w:rPr>
      <w:rFonts w:ascii="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Fontepargpadro"/>
    <w:rsid w:val="00454BA8"/>
    <w:rPr>
      <w:rFonts w:cs="Times New Roman"/>
    </w:rPr>
  </w:style>
  <w:style w:type="paragraph" w:customStyle="1" w:styleId="TextoVerdana11">
    <w:name w:val="Texto Verdana 11"/>
    <w:basedOn w:val="SemEspaamento"/>
    <w:link w:val="TextoVerdana11Char"/>
    <w:qFormat/>
    <w:rsid w:val="00454BA8"/>
    <w:pPr>
      <w:jc w:val="both"/>
    </w:pPr>
    <w:rPr>
      <w:rFonts w:ascii="Verdana" w:hAnsi="Verdana" w:cs="Times New Roman"/>
      <w:lang w:val="pt-BR" w:eastAsia="pt-BR"/>
    </w:rPr>
  </w:style>
  <w:style w:type="character" w:customStyle="1" w:styleId="TextoVerdana11Char">
    <w:name w:val="Texto Verdana 11 Char"/>
    <w:basedOn w:val="Fontepargpadro"/>
    <w:link w:val="TextoVerdana11"/>
    <w:locked/>
    <w:rsid w:val="00454BA8"/>
    <w:rPr>
      <w:rFonts w:ascii="Verdana" w:hAnsi="Verdana" w:cs="Times New Roman"/>
      <w:lang w:val="x-none" w:eastAsia="pt-BR"/>
    </w:rPr>
  </w:style>
  <w:style w:type="paragraph" w:styleId="SemEspaamento">
    <w:name w:val="No Spacing"/>
    <w:uiPriority w:val="1"/>
    <w:qFormat/>
    <w:rsid w:val="00454BA8"/>
    <w:pPr>
      <w:spacing w:after="0" w:line="240" w:lineRule="auto"/>
    </w:pPr>
    <w:rPr>
      <w:rFonts w:ascii="Calibri" w:hAnsi="Calibri" w:cs="Calibri"/>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B5"/>
    <w:pPr>
      <w:spacing w:after="200" w:line="276" w:lineRule="auto"/>
    </w:pPr>
    <w:rPr>
      <w:rFonts w:ascii="Calibri" w:hAnsi="Calibri" w:cs="Calibri"/>
      <w:lang w:val="it-IT"/>
    </w:rPr>
  </w:style>
  <w:style w:type="paragraph" w:styleId="Ttulo1">
    <w:name w:val="heading 1"/>
    <w:basedOn w:val="Normal"/>
    <w:next w:val="Normal"/>
    <w:link w:val="Ttulo1Char"/>
    <w:uiPriority w:val="9"/>
    <w:qFormat/>
    <w:rsid w:val="00A6477D"/>
    <w:pPr>
      <w:keepNext/>
      <w:keepLines/>
      <w:spacing w:before="480" w:after="0"/>
      <w:outlineLvl w:val="0"/>
    </w:pPr>
    <w:rPr>
      <w:rFonts w:ascii="Cambria" w:hAnsi="Cambria" w:cs="Times New Roman"/>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A6477D"/>
    <w:rPr>
      <w:rFonts w:ascii="Cambria" w:hAnsi="Cambria" w:cs="Times New Roman"/>
      <w:b/>
      <w:bCs/>
      <w:color w:val="365F91"/>
      <w:sz w:val="28"/>
      <w:szCs w:val="28"/>
      <w:lang w:val="it-IT" w:eastAsia="x-none"/>
    </w:rPr>
  </w:style>
  <w:style w:type="paragraph" w:styleId="Corpodetexto">
    <w:name w:val="Body Text"/>
    <w:basedOn w:val="Normal"/>
    <w:link w:val="CorpodetextoChar"/>
    <w:uiPriority w:val="99"/>
    <w:rsid w:val="004B0BB5"/>
    <w:pPr>
      <w:spacing w:after="0" w:line="360" w:lineRule="auto"/>
      <w:jc w:val="both"/>
    </w:pPr>
    <w:rPr>
      <w:rFonts w:ascii="Arial" w:hAnsi="Arial" w:cs="Times New Roman"/>
      <w:sz w:val="24"/>
      <w:szCs w:val="24"/>
      <w:lang w:val="pt-BR" w:eastAsia="pt-BR"/>
    </w:rPr>
  </w:style>
  <w:style w:type="character" w:customStyle="1" w:styleId="CorpodetextoChar">
    <w:name w:val="Corpo de texto Char"/>
    <w:basedOn w:val="Fontepargpadro"/>
    <w:link w:val="Corpodetexto"/>
    <w:uiPriority w:val="99"/>
    <w:locked/>
    <w:rsid w:val="004B0BB5"/>
    <w:rPr>
      <w:rFonts w:ascii="Arial" w:hAnsi="Arial" w:cs="Times New Roman"/>
      <w:sz w:val="24"/>
      <w:szCs w:val="24"/>
      <w:lang w:val="x-none" w:eastAsia="pt-BR"/>
    </w:rPr>
  </w:style>
  <w:style w:type="character" w:customStyle="1" w:styleId="DefaultChar">
    <w:name w:val="Default Char"/>
    <w:basedOn w:val="Fontepargpadro"/>
    <w:link w:val="Default"/>
    <w:locked/>
    <w:rsid w:val="006C5952"/>
    <w:rPr>
      <w:rFonts w:ascii="Times New Roman" w:hAnsi="Times New Roman" w:cs="Times New Roman"/>
      <w:color w:val="000000"/>
      <w:sz w:val="24"/>
      <w:szCs w:val="24"/>
    </w:rPr>
  </w:style>
  <w:style w:type="paragraph" w:customStyle="1" w:styleId="Default">
    <w:name w:val="Default"/>
    <w:link w:val="DefaultChar"/>
    <w:rsid w:val="006C5952"/>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7B0C2E"/>
    <w:pPr>
      <w:ind w:left="720"/>
      <w:contextualSpacing/>
    </w:pPr>
  </w:style>
  <w:style w:type="character" w:styleId="Hyperlink">
    <w:name w:val="Hyperlink"/>
    <w:basedOn w:val="Fontepargpadro"/>
    <w:uiPriority w:val="99"/>
    <w:rsid w:val="00C8611B"/>
    <w:rPr>
      <w:rFonts w:cs="Times New Roman"/>
      <w:color w:val="0000FF"/>
      <w:u w:val="single"/>
    </w:rPr>
  </w:style>
  <w:style w:type="table" w:styleId="Tabelacomgrade">
    <w:name w:val="Table Grid"/>
    <w:basedOn w:val="Tabelanormal"/>
    <w:uiPriority w:val="59"/>
    <w:rsid w:val="00E54334"/>
    <w:pPr>
      <w:spacing w:after="0" w:line="240" w:lineRule="auto"/>
    </w:pPr>
    <w:rPr>
      <w:rFonts w:ascii="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Fontepargpadro"/>
    <w:rsid w:val="00454BA8"/>
    <w:rPr>
      <w:rFonts w:cs="Times New Roman"/>
    </w:rPr>
  </w:style>
  <w:style w:type="paragraph" w:customStyle="1" w:styleId="TextoVerdana11">
    <w:name w:val="Texto Verdana 11"/>
    <w:basedOn w:val="SemEspaamento"/>
    <w:link w:val="TextoVerdana11Char"/>
    <w:qFormat/>
    <w:rsid w:val="00454BA8"/>
    <w:pPr>
      <w:jc w:val="both"/>
    </w:pPr>
    <w:rPr>
      <w:rFonts w:ascii="Verdana" w:hAnsi="Verdana" w:cs="Times New Roman"/>
      <w:lang w:val="pt-BR" w:eastAsia="pt-BR"/>
    </w:rPr>
  </w:style>
  <w:style w:type="character" w:customStyle="1" w:styleId="TextoVerdana11Char">
    <w:name w:val="Texto Verdana 11 Char"/>
    <w:basedOn w:val="Fontepargpadro"/>
    <w:link w:val="TextoVerdana11"/>
    <w:locked/>
    <w:rsid w:val="00454BA8"/>
    <w:rPr>
      <w:rFonts w:ascii="Verdana" w:hAnsi="Verdana" w:cs="Times New Roman"/>
      <w:lang w:val="x-none" w:eastAsia="pt-BR"/>
    </w:rPr>
  </w:style>
  <w:style w:type="paragraph" w:styleId="SemEspaamento">
    <w:name w:val="No Spacing"/>
    <w:uiPriority w:val="1"/>
    <w:qFormat/>
    <w:rsid w:val="00454BA8"/>
    <w:pPr>
      <w:spacing w:after="0" w:line="240" w:lineRule="auto"/>
    </w:pPr>
    <w:rPr>
      <w:rFonts w:ascii="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428595">
      <w:marLeft w:val="0"/>
      <w:marRight w:val="0"/>
      <w:marTop w:val="0"/>
      <w:marBottom w:val="0"/>
      <w:divBdr>
        <w:top w:val="none" w:sz="0" w:space="0" w:color="auto"/>
        <w:left w:val="none" w:sz="0" w:space="0" w:color="auto"/>
        <w:bottom w:val="none" w:sz="0" w:space="0" w:color="auto"/>
        <w:right w:val="none" w:sz="0" w:space="0" w:color="auto"/>
      </w:divBdr>
    </w:div>
    <w:div w:id="1231428596">
      <w:marLeft w:val="0"/>
      <w:marRight w:val="0"/>
      <w:marTop w:val="0"/>
      <w:marBottom w:val="0"/>
      <w:divBdr>
        <w:top w:val="none" w:sz="0" w:space="0" w:color="auto"/>
        <w:left w:val="none" w:sz="0" w:space="0" w:color="auto"/>
        <w:bottom w:val="none" w:sz="0" w:space="0" w:color="auto"/>
        <w:right w:val="none" w:sz="0" w:space="0" w:color="auto"/>
      </w:divBdr>
    </w:div>
    <w:div w:id="1231428597">
      <w:marLeft w:val="0"/>
      <w:marRight w:val="0"/>
      <w:marTop w:val="0"/>
      <w:marBottom w:val="0"/>
      <w:divBdr>
        <w:top w:val="none" w:sz="0" w:space="0" w:color="auto"/>
        <w:left w:val="none" w:sz="0" w:space="0" w:color="auto"/>
        <w:bottom w:val="none" w:sz="0" w:space="0" w:color="auto"/>
        <w:right w:val="none" w:sz="0" w:space="0" w:color="auto"/>
      </w:divBdr>
    </w:div>
    <w:div w:id="1231428598">
      <w:marLeft w:val="0"/>
      <w:marRight w:val="0"/>
      <w:marTop w:val="0"/>
      <w:marBottom w:val="0"/>
      <w:divBdr>
        <w:top w:val="none" w:sz="0" w:space="0" w:color="auto"/>
        <w:left w:val="none" w:sz="0" w:space="0" w:color="auto"/>
        <w:bottom w:val="none" w:sz="0" w:space="0" w:color="auto"/>
        <w:right w:val="none" w:sz="0" w:space="0" w:color="auto"/>
      </w:divBdr>
    </w:div>
    <w:div w:id="1231428599">
      <w:marLeft w:val="0"/>
      <w:marRight w:val="0"/>
      <w:marTop w:val="0"/>
      <w:marBottom w:val="0"/>
      <w:divBdr>
        <w:top w:val="none" w:sz="0" w:space="0" w:color="auto"/>
        <w:left w:val="none" w:sz="0" w:space="0" w:color="auto"/>
        <w:bottom w:val="none" w:sz="0" w:space="0" w:color="auto"/>
        <w:right w:val="none" w:sz="0" w:space="0" w:color="auto"/>
      </w:divBdr>
    </w:div>
    <w:div w:id="1231428600">
      <w:marLeft w:val="0"/>
      <w:marRight w:val="0"/>
      <w:marTop w:val="0"/>
      <w:marBottom w:val="0"/>
      <w:divBdr>
        <w:top w:val="none" w:sz="0" w:space="0" w:color="auto"/>
        <w:left w:val="none" w:sz="0" w:space="0" w:color="auto"/>
        <w:bottom w:val="none" w:sz="0" w:space="0" w:color="auto"/>
        <w:right w:val="none" w:sz="0" w:space="0" w:color="auto"/>
      </w:divBdr>
    </w:div>
    <w:div w:id="1231428601">
      <w:marLeft w:val="0"/>
      <w:marRight w:val="0"/>
      <w:marTop w:val="0"/>
      <w:marBottom w:val="0"/>
      <w:divBdr>
        <w:top w:val="none" w:sz="0" w:space="0" w:color="auto"/>
        <w:left w:val="none" w:sz="0" w:space="0" w:color="auto"/>
        <w:bottom w:val="none" w:sz="0" w:space="0" w:color="auto"/>
        <w:right w:val="none" w:sz="0" w:space="0" w:color="auto"/>
      </w:divBdr>
    </w:div>
    <w:div w:id="1231428602">
      <w:marLeft w:val="0"/>
      <w:marRight w:val="0"/>
      <w:marTop w:val="0"/>
      <w:marBottom w:val="0"/>
      <w:divBdr>
        <w:top w:val="none" w:sz="0" w:space="0" w:color="auto"/>
        <w:left w:val="none" w:sz="0" w:space="0" w:color="auto"/>
        <w:bottom w:val="none" w:sz="0" w:space="0" w:color="auto"/>
        <w:right w:val="none" w:sz="0" w:space="0" w:color="auto"/>
      </w:divBdr>
    </w:div>
    <w:div w:id="1231428603">
      <w:marLeft w:val="0"/>
      <w:marRight w:val="0"/>
      <w:marTop w:val="0"/>
      <w:marBottom w:val="0"/>
      <w:divBdr>
        <w:top w:val="none" w:sz="0" w:space="0" w:color="auto"/>
        <w:left w:val="none" w:sz="0" w:space="0" w:color="auto"/>
        <w:bottom w:val="none" w:sz="0" w:space="0" w:color="auto"/>
        <w:right w:val="none" w:sz="0" w:space="0" w:color="auto"/>
      </w:divBdr>
    </w:div>
    <w:div w:id="1231428604">
      <w:marLeft w:val="0"/>
      <w:marRight w:val="0"/>
      <w:marTop w:val="0"/>
      <w:marBottom w:val="0"/>
      <w:divBdr>
        <w:top w:val="none" w:sz="0" w:space="0" w:color="auto"/>
        <w:left w:val="none" w:sz="0" w:space="0" w:color="auto"/>
        <w:bottom w:val="none" w:sz="0" w:space="0" w:color="auto"/>
        <w:right w:val="none" w:sz="0" w:space="0" w:color="auto"/>
      </w:divBdr>
    </w:div>
    <w:div w:id="1231428605">
      <w:marLeft w:val="0"/>
      <w:marRight w:val="0"/>
      <w:marTop w:val="0"/>
      <w:marBottom w:val="0"/>
      <w:divBdr>
        <w:top w:val="none" w:sz="0" w:space="0" w:color="auto"/>
        <w:left w:val="none" w:sz="0" w:space="0" w:color="auto"/>
        <w:bottom w:val="none" w:sz="0" w:space="0" w:color="auto"/>
        <w:right w:val="none" w:sz="0" w:space="0" w:color="auto"/>
      </w:divBdr>
      <w:divsChild>
        <w:div w:id="1231428607">
          <w:marLeft w:val="0"/>
          <w:marRight w:val="0"/>
          <w:marTop w:val="300"/>
          <w:marBottom w:val="150"/>
          <w:divBdr>
            <w:top w:val="none" w:sz="0" w:space="0" w:color="auto"/>
            <w:left w:val="none" w:sz="0" w:space="0" w:color="auto"/>
            <w:bottom w:val="none" w:sz="0" w:space="0" w:color="auto"/>
            <w:right w:val="none" w:sz="0" w:space="0" w:color="auto"/>
          </w:divBdr>
        </w:div>
      </w:divsChild>
    </w:div>
    <w:div w:id="12314286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cumento_do_Microsoft_Word1.docx"/><Relationship Id="rId13" Type="http://schemas.openxmlformats.org/officeDocument/2006/relationships/hyperlink" Target="https://journal.sipsych.org/index.php/IJP/article/view/1054/974"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ww2.ibge.gov.br/home/estatistica/populacao/censo2010/sinopse/sinopse_tab_brasil_zip.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3/ca4672es/ca4672e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Documento_do_Microsoft_Word2.docx"/><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8408-2065-4C67-A3CB-BADAE4F0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10457</Words>
  <Characters>56472</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usuario</cp:lastModifiedBy>
  <cp:revision>2</cp:revision>
  <dcterms:created xsi:type="dcterms:W3CDTF">2020-07-16T19:49:00Z</dcterms:created>
  <dcterms:modified xsi:type="dcterms:W3CDTF">2020-07-16T19:49:00Z</dcterms:modified>
</cp:coreProperties>
</file>