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9B" w:rsidRPr="004A329B" w:rsidRDefault="004A329B" w:rsidP="004A329B">
      <w:pPr>
        <w:spacing w:line="240" w:lineRule="auto"/>
        <w:jc w:val="both"/>
        <w:rPr>
          <w:rFonts w:ascii="Times New Roman" w:hAnsi="Times New Roman" w:cs="Times New Roman"/>
          <w:b/>
          <w:sz w:val="24"/>
          <w:szCs w:val="24"/>
        </w:rPr>
      </w:pPr>
      <w:bookmarkStart w:id="0" w:name="_GoBack"/>
      <w:bookmarkEnd w:id="0"/>
      <w:r w:rsidRPr="004A329B">
        <w:rPr>
          <w:rFonts w:ascii="Times New Roman" w:hAnsi="Times New Roman" w:cs="Times New Roman"/>
          <w:b/>
          <w:sz w:val="24"/>
          <w:szCs w:val="24"/>
        </w:rPr>
        <w:t>RESUMEN</w:t>
      </w:r>
    </w:p>
    <w:p w:rsidR="004A329B" w:rsidRPr="004A329B" w:rsidRDefault="004A329B" w:rsidP="004A329B">
      <w:pPr>
        <w:spacing w:line="240" w:lineRule="auto"/>
        <w:jc w:val="both"/>
        <w:rPr>
          <w:rFonts w:ascii="Times New Roman" w:hAnsi="Times New Roman" w:cs="Times New Roman"/>
          <w:sz w:val="24"/>
          <w:szCs w:val="24"/>
        </w:rPr>
      </w:pPr>
      <w:r w:rsidRPr="004A329B">
        <w:rPr>
          <w:rFonts w:ascii="Times New Roman" w:hAnsi="Times New Roman" w:cs="Times New Roman"/>
          <w:sz w:val="24"/>
          <w:szCs w:val="24"/>
        </w:rPr>
        <w:t xml:space="preserve">La amenaza del estereotipo (AE) es aquella amenaza socio-psicológica que surge cuando una persona se enfrenta a una situación donde puede confirmar o ser tratado de acuerdo a un estereotipo negativo referido a un grupo al cual pertenece. En educación, se ha encontrado que los estereotipos negativos relacionados a habilidades intelectuales pueden reducir el rendimiento académico de un individuo. Debido a las implicancias de la AE en el contexto educativo, la presente revisión hace una descripción general del fenómeno y ahonda particularmente en las maneras de reducir su efecto nocivo sobre el rendimiento académico. Con todo, este artículo pretende mostrar la necesidad de atender la AE como un factor psicosocial relevante de los procesos educativos.  </w:t>
      </w:r>
    </w:p>
    <w:p w:rsidR="004A329B" w:rsidRPr="004A329B" w:rsidRDefault="004A329B" w:rsidP="004A329B">
      <w:pPr>
        <w:spacing w:line="240" w:lineRule="auto"/>
        <w:jc w:val="both"/>
        <w:rPr>
          <w:rFonts w:ascii="Times New Roman" w:hAnsi="Times New Roman" w:cs="Times New Roman"/>
          <w:b/>
          <w:sz w:val="24"/>
          <w:szCs w:val="24"/>
        </w:rPr>
      </w:pPr>
      <w:r w:rsidRPr="004A329B">
        <w:rPr>
          <w:rFonts w:ascii="Times New Roman" w:hAnsi="Times New Roman" w:cs="Times New Roman"/>
          <w:b/>
          <w:sz w:val="24"/>
          <w:szCs w:val="24"/>
        </w:rPr>
        <w:t>Palabras clave</w:t>
      </w:r>
      <w:r>
        <w:rPr>
          <w:rFonts w:ascii="Times New Roman" w:hAnsi="Times New Roman" w:cs="Times New Roman"/>
          <w:b/>
          <w:sz w:val="24"/>
          <w:szCs w:val="24"/>
        </w:rPr>
        <w:t>:</w:t>
      </w:r>
      <w:r w:rsidRPr="004A329B">
        <w:rPr>
          <w:rFonts w:ascii="Times New Roman" w:hAnsi="Times New Roman" w:cs="Times New Roman"/>
          <w:b/>
          <w:sz w:val="24"/>
          <w:szCs w:val="24"/>
        </w:rPr>
        <w:t xml:space="preserve"> </w:t>
      </w:r>
    </w:p>
    <w:p w:rsidR="004A329B" w:rsidRPr="004A329B" w:rsidRDefault="004A329B" w:rsidP="004A329B">
      <w:pPr>
        <w:spacing w:line="240" w:lineRule="auto"/>
        <w:jc w:val="both"/>
        <w:rPr>
          <w:rFonts w:ascii="Times New Roman" w:hAnsi="Times New Roman" w:cs="Times New Roman"/>
          <w:sz w:val="24"/>
          <w:szCs w:val="24"/>
        </w:rPr>
      </w:pPr>
      <w:r w:rsidRPr="004A329B">
        <w:rPr>
          <w:rFonts w:ascii="Times New Roman" w:hAnsi="Times New Roman" w:cs="Times New Roman"/>
          <w:sz w:val="24"/>
          <w:szCs w:val="24"/>
        </w:rPr>
        <w:t>estereotipos, identidad, rendimiento académico, pruebas, estrategias educativas</w:t>
      </w:r>
    </w:p>
    <w:p w:rsidR="004A329B" w:rsidRDefault="004A329B" w:rsidP="004A329B">
      <w:pPr>
        <w:spacing w:line="240" w:lineRule="auto"/>
        <w:jc w:val="both"/>
        <w:rPr>
          <w:rFonts w:ascii="Times New Roman" w:hAnsi="Times New Roman" w:cs="Times New Roman"/>
          <w:sz w:val="24"/>
          <w:szCs w:val="24"/>
        </w:rPr>
      </w:pPr>
    </w:p>
    <w:p w:rsidR="004A329B" w:rsidRPr="004A329B" w:rsidRDefault="004A329B" w:rsidP="004A329B">
      <w:pPr>
        <w:spacing w:line="240" w:lineRule="auto"/>
        <w:jc w:val="both"/>
        <w:rPr>
          <w:rFonts w:ascii="Times New Roman" w:hAnsi="Times New Roman" w:cs="Times New Roman"/>
          <w:b/>
          <w:sz w:val="24"/>
          <w:szCs w:val="24"/>
        </w:rPr>
      </w:pPr>
      <w:r w:rsidRPr="004A329B">
        <w:rPr>
          <w:rFonts w:ascii="Times New Roman" w:hAnsi="Times New Roman" w:cs="Times New Roman"/>
          <w:b/>
          <w:sz w:val="24"/>
          <w:szCs w:val="24"/>
        </w:rPr>
        <w:t>ABSTRACT</w:t>
      </w:r>
    </w:p>
    <w:p w:rsidR="004A329B" w:rsidRPr="004A329B" w:rsidRDefault="004A329B" w:rsidP="004A329B">
      <w:pPr>
        <w:spacing w:line="240" w:lineRule="auto"/>
        <w:jc w:val="both"/>
        <w:rPr>
          <w:rFonts w:ascii="Times New Roman" w:hAnsi="Times New Roman" w:cs="Times New Roman"/>
          <w:sz w:val="24"/>
          <w:szCs w:val="24"/>
        </w:rPr>
      </w:pPr>
      <w:proofErr w:type="spellStart"/>
      <w:r w:rsidRPr="004A329B">
        <w:rPr>
          <w:rFonts w:ascii="Times New Roman" w:hAnsi="Times New Roman" w:cs="Times New Roman"/>
          <w:sz w:val="24"/>
          <w:szCs w:val="24"/>
        </w:rPr>
        <w:t>Stereotype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threat</w:t>
      </w:r>
      <w:proofErr w:type="spellEnd"/>
      <w:r w:rsidRPr="004A329B">
        <w:rPr>
          <w:rFonts w:ascii="Times New Roman" w:hAnsi="Times New Roman" w:cs="Times New Roman"/>
          <w:sz w:val="24"/>
          <w:szCs w:val="24"/>
        </w:rPr>
        <w:t xml:space="preserve"> (ST) </w:t>
      </w:r>
      <w:proofErr w:type="spellStart"/>
      <w:r w:rsidRPr="004A329B">
        <w:rPr>
          <w:rFonts w:ascii="Times New Roman" w:hAnsi="Times New Roman" w:cs="Times New Roman"/>
          <w:sz w:val="24"/>
          <w:szCs w:val="24"/>
        </w:rPr>
        <w:t>is</w:t>
      </w:r>
      <w:proofErr w:type="spellEnd"/>
      <w:r w:rsidRPr="004A329B">
        <w:rPr>
          <w:rFonts w:ascii="Times New Roman" w:hAnsi="Times New Roman" w:cs="Times New Roman"/>
          <w:sz w:val="24"/>
          <w:szCs w:val="24"/>
        </w:rPr>
        <w:t xml:space="preserve"> a socio-</w:t>
      </w:r>
      <w:proofErr w:type="spellStart"/>
      <w:r w:rsidRPr="004A329B">
        <w:rPr>
          <w:rFonts w:ascii="Times New Roman" w:hAnsi="Times New Roman" w:cs="Times New Roman"/>
          <w:sz w:val="24"/>
          <w:szCs w:val="24"/>
        </w:rPr>
        <w:t>psychological</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threat</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that</w:t>
      </w:r>
      <w:proofErr w:type="spellEnd"/>
      <w:r w:rsidRPr="004A329B">
        <w:rPr>
          <w:rFonts w:ascii="Times New Roman" w:hAnsi="Times New Roman" w:cs="Times New Roman"/>
          <w:sz w:val="24"/>
          <w:szCs w:val="24"/>
        </w:rPr>
        <w:t xml:space="preserve"> emerges in a </w:t>
      </w:r>
      <w:proofErr w:type="spellStart"/>
      <w:r w:rsidRPr="004A329B">
        <w:rPr>
          <w:rFonts w:ascii="Times New Roman" w:hAnsi="Times New Roman" w:cs="Times New Roman"/>
          <w:sz w:val="24"/>
          <w:szCs w:val="24"/>
        </w:rPr>
        <w:t>person</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when</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facing</w:t>
      </w:r>
      <w:proofErr w:type="spellEnd"/>
      <w:r w:rsidRPr="004A329B">
        <w:rPr>
          <w:rFonts w:ascii="Times New Roman" w:hAnsi="Times New Roman" w:cs="Times New Roman"/>
          <w:sz w:val="24"/>
          <w:szCs w:val="24"/>
        </w:rPr>
        <w:t xml:space="preserve"> a </w:t>
      </w:r>
      <w:proofErr w:type="spellStart"/>
      <w:r w:rsidRPr="004A329B">
        <w:rPr>
          <w:rFonts w:ascii="Times New Roman" w:hAnsi="Times New Roman" w:cs="Times New Roman"/>
          <w:sz w:val="24"/>
          <w:szCs w:val="24"/>
        </w:rPr>
        <w:t>situation</w:t>
      </w:r>
      <w:proofErr w:type="spellEnd"/>
      <w:r w:rsidRPr="004A329B">
        <w:rPr>
          <w:rFonts w:ascii="Times New Roman" w:hAnsi="Times New Roman" w:cs="Times New Roman"/>
          <w:sz w:val="24"/>
          <w:szCs w:val="24"/>
        </w:rPr>
        <w:t xml:space="preserve"> in </w:t>
      </w:r>
      <w:proofErr w:type="spellStart"/>
      <w:r w:rsidRPr="004A329B">
        <w:rPr>
          <w:rFonts w:ascii="Times New Roman" w:hAnsi="Times New Roman" w:cs="Times New Roman"/>
          <w:sz w:val="24"/>
          <w:szCs w:val="24"/>
        </w:rPr>
        <w:t>which</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they</w:t>
      </w:r>
      <w:proofErr w:type="spellEnd"/>
      <w:r w:rsidRPr="004A329B">
        <w:rPr>
          <w:rFonts w:ascii="Times New Roman" w:hAnsi="Times New Roman" w:cs="Times New Roman"/>
          <w:sz w:val="24"/>
          <w:szCs w:val="24"/>
        </w:rPr>
        <w:t xml:space="preserve"> are </w:t>
      </w:r>
      <w:proofErr w:type="spellStart"/>
      <w:r w:rsidRPr="004A329B">
        <w:rPr>
          <w:rFonts w:ascii="Times New Roman" w:hAnsi="Times New Roman" w:cs="Times New Roman"/>
          <w:sz w:val="24"/>
          <w:szCs w:val="24"/>
        </w:rPr>
        <w:t>or</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feel</w:t>
      </w:r>
      <w:proofErr w:type="spellEnd"/>
      <w:r w:rsidRPr="004A329B">
        <w:rPr>
          <w:rFonts w:ascii="Times New Roman" w:hAnsi="Times New Roman" w:cs="Times New Roman"/>
          <w:sz w:val="24"/>
          <w:szCs w:val="24"/>
        </w:rPr>
        <w:t xml:space="preserve"> at </w:t>
      </w:r>
      <w:proofErr w:type="spellStart"/>
      <w:r w:rsidRPr="004A329B">
        <w:rPr>
          <w:rFonts w:ascii="Times New Roman" w:hAnsi="Times New Roman" w:cs="Times New Roman"/>
          <w:sz w:val="24"/>
          <w:szCs w:val="24"/>
        </w:rPr>
        <w:t>risk</w:t>
      </w:r>
      <w:proofErr w:type="spellEnd"/>
      <w:r w:rsidRPr="004A329B">
        <w:rPr>
          <w:rFonts w:ascii="Times New Roman" w:hAnsi="Times New Roman" w:cs="Times New Roman"/>
          <w:sz w:val="24"/>
          <w:szCs w:val="24"/>
        </w:rPr>
        <w:t xml:space="preserve"> of </w:t>
      </w:r>
      <w:proofErr w:type="spellStart"/>
      <w:r w:rsidRPr="004A329B">
        <w:rPr>
          <w:rFonts w:ascii="Times New Roman" w:hAnsi="Times New Roman" w:cs="Times New Roman"/>
          <w:sz w:val="24"/>
          <w:szCs w:val="24"/>
        </w:rPr>
        <w:t>confirming</w:t>
      </w:r>
      <w:proofErr w:type="spellEnd"/>
      <w:r w:rsidRPr="004A329B">
        <w:rPr>
          <w:rFonts w:ascii="Times New Roman" w:hAnsi="Times New Roman" w:cs="Times New Roman"/>
          <w:sz w:val="24"/>
          <w:szCs w:val="24"/>
        </w:rPr>
        <w:t xml:space="preserve"> to a </w:t>
      </w:r>
      <w:proofErr w:type="spellStart"/>
      <w:r w:rsidRPr="004A329B">
        <w:rPr>
          <w:rFonts w:ascii="Times New Roman" w:hAnsi="Times New Roman" w:cs="Times New Roman"/>
          <w:sz w:val="24"/>
          <w:szCs w:val="24"/>
        </w:rPr>
        <w:t>negative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stereotype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associated</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with</w:t>
      </w:r>
      <w:proofErr w:type="spellEnd"/>
      <w:r w:rsidRPr="004A329B">
        <w:rPr>
          <w:rFonts w:ascii="Times New Roman" w:hAnsi="Times New Roman" w:cs="Times New Roman"/>
          <w:sz w:val="24"/>
          <w:szCs w:val="24"/>
        </w:rPr>
        <w:t xml:space="preserve"> a </w:t>
      </w:r>
      <w:proofErr w:type="spellStart"/>
      <w:r w:rsidRPr="004A329B">
        <w:rPr>
          <w:rFonts w:ascii="Times New Roman" w:hAnsi="Times New Roman" w:cs="Times New Roman"/>
          <w:sz w:val="24"/>
          <w:szCs w:val="24"/>
        </w:rPr>
        <w:t>group</w:t>
      </w:r>
      <w:proofErr w:type="spellEnd"/>
      <w:r w:rsidRPr="004A329B">
        <w:rPr>
          <w:rFonts w:ascii="Times New Roman" w:hAnsi="Times New Roman" w:cs="Times New Roman"/>
          <w:sz w:val="24"/>
          <w:szCs w:val="24"/>
        </w:rPr>
        <w:t xml:space="preserve"> to </w:t>
      </w:r>
      <w:proofErr w:type="spellStart"/>
      <w:r w:rsidRPr="004A329B">
        <w:rPr>
          <w:rFonts w:ascii="Times New Roman" w:hAnsi="Times New Roman" w:cs="Times New Roman"/>
          <w:sz w:val="24"/>
          <w:szCs w:val="24"/>
        </w:rPr>
        <w:t>which</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they</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belong</w:t>
      </w:r>
      <w:proofErr w:type="spellEnd"/>
      <w:r w:rsidRPr="004A329B">
        <w:rPr>
          <w:rFonts w:ascii="Times New Roman" w:hAnsi="Times New Roman" w:cs="Times New Roman"/>
          <w:sz w:val="24"/>
          <w:szCs w:val="24"/>
        </w:rPr>
        <w:t xml:space="preserve">. In </w:t>
      </w:r>
      <w:proofErr w:type="spellStart"/>
      <w:r w:rsidRPr="004A329B">
        <w:rPr>
          <w:rFonts w:ascii="Times New Roman" w:hAnsi="Times New Roman" w:cs="Times New Roman"/>
          <w:sz w:val="24"/>
          <w:szCs w:val="24"/>
        </w:rPr>
        <w:t>education</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research</w:t>
      </w:r>
      <w:proofErr w:type="spellEnd"/>
      <w:r w:rsidRPr="004A329B">
        <w:rPr>
          <w:rFonts w:ascii="Times New Roman" w:hAnsi="Times New Roman" w:cs="Times New Roman"/>
          <w:sz w:val="24"/>
          <w:szCs w:val="24"/>
        </w:rPr>
        <w:t xml:space="preserve"> shows </w:t>
      </w:r>
      <w:proofErr w:type="spellStart"/>
      <w:r w:rsidRPr="004A329B">
        <w:rPr>
          <w:rFonts w:ascii="Times New Roman" w:hAnsi="Times New Roman" w:cs="Times New Roman"/>
          <w:sz w:val="24"/>
          <w:szCs w:val="24"/>
        </w:rPr>
        <w:t>that</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negative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stereotypes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related</w:t>
      </w:r>
      <w:proofErr w:type="spellEnd"/>
      <w:r w:rsidRPr="004A329B">
        <w:rPr>
          <w:rFonts w:ascii="Times New Roman" w:hAnsi="Times New Roman" w:cs="Times New Roman"/>
          <w:sz w:val="24"/>
          <w:szCs w:val="24"/>
        </w:rPr>
        <w:t xml:space="preserve"> to </w:t>
      </w:r>
      <w:proofErr w:type="spellStart"/>
      <w:r w:rsidRPr="004A329B">
        <w:rPr>
          <w:rFonts w:ascii="Times New Roman" w:hAnsi="Times New Roman" w:cs="Times New Roman"/>
          <w:sz w:val="24"/>
          <w:szCs w:val="24"/>
        </w:rPr>
        <w:t>intellectual</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skills</w:t>
      </w:r>
      <w:proofErr w:type="spellEnd"/>
      <w:r w:rsidRPr="004A329B">
        <w:rPr>
          <w:rFonts w:ascii="Times New Roman" w:hAnsi="Times New Roman" w:cs="Times New Roman"/>
          <w:sz w:val="24"/>
          <w:szCs w:val="24"/>
        </w:rPr>
        <w:t xml:space="preserve"> can </w:t>
      </w:r>
      <w:proofErr w:type="spellStart"/>
      <w:r w:rsidRPr="004A329B">
        <w:rPr>
          <w:rFonts w:ascii="Times New Roman" w:hAnsi="Times New Roman" w:cs="Times New Roman"/>
          <w:sz w:val="24"/>
          <w:szCs w:val="24"/>
        </w:rPr>
        <w:t>decrease</w:t>
      </w:r>
      <w:proofErr w:type="spellEnd"/>
      <w:r w:rsidRPr="004A329B">
        <w:rPr>
          <w:rFonts w:ascii="Times New Roman" w:hAnsi="Times New Roman" w:cs="Times New Roman"/>
          <w:sz w:val="24"/>
          <w:szCs w:val="24"/>
        </w:rPr>
        <w:t xml:space="preserve"> a </w:t>
      </w:r>
      <w:proofErr w:type="spellStart"/>
      <w:r w:rsidRPr="004A329B">
        <w:rPr>
          <w:rFonts w:ascii="Times New Roman" w:hAnsi="Times New Roman" w:cs="Times New Roman"/>
          <w:sz w:val="24"/>
          <w:szCs w:val="24"/>
        </w:rPr>
        <w:t>person's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academic</w:t>
      </w:r>
      <w:proofErr w:type="spellEnd"/>
      <w:r w:rsidRPr="004A329B">
        <w:rPr>
          <w:rFonts w:ascii="Times New Roman" w:hAnsi="Times New Roman" w:cs="Times New Roman"/>
          <w:sz w:val="24"/>
          <w:szCs w:val="24"/>
        </w:rPr>
        <w:t xml:space="preserve"> performance. </w:t>
      </w:r>
      <w:proofErr w:type="spellStart"/>
      <w:r w:rsidRPr="004A329B">
        <w:rPr>
          <w:rFonts w:ascii="Times New Roman" w:hAnsi="Times New Roman" w:cs="Times New Roman"/>
          <w:sz w:val="24"/>
          <w:szCs w:val="24"/>
        </w:rPr>
        <w:t>Due</w:t>
      </w:r>
      <w:proofErr w:type="spellEnd"/>
      <w:r w:rsidRPr="004A329B">
        <w:rPr>
          <w:rFonts w:ascii="Times New Roman" w:hAnsi="Times New Roman" w:cs="Times New Roman"/>
          <w:sz w:val="24"/>
          <w:szCs w:val="24"/>
        </w:rPr>
        <w:t xml:space="preserve"> to ST </w:t>
      </w:r>
      <w:proofErr w:type="spellStart"/>
      <w:r w:rsidRPr="004A329B">
        <w:rPr>
          <w:rFonts w:ascii="Times New Roman" w:hAnsi="Times New Roman" w:cs="Times New Roman"/>
          <w:sz w:val="24"/>
          <w:szCs w:val="24"/>
        </w:rPr>
        <w:t>consequences</w:t>
      </w:r>
      <w:proofErr w:type="spellEnd"/>
      <w:r w:rsidRPr="004A329B">
        <w:rPr>
          <w:rFonts w:ascii="Times New Roman" w:hAnsi="Times New Roman" w:cs="Times New Roman"/>
          <w:sz w:val="24"/>
          <w:szCs w:val="24"/>
        </w:rPr>
        <w:t xml:space="preserve"> in </w:t>
      </w:r>
      <w:proofErr w:type="spellStart"/>
      <w:r w:rsidRPr="004A329B">
        <w:rPr>
          <w:rFonts w:ascii="Times New Roman" w:hAnsi="Times New Roman" w:cs="Times New Roman"/>
          <w:sz w:val="24"/>
          <w:szCs w:val="24"/>
        </w:rPr>
        <w:t>the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educational</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sphere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this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review</w:t>
      </w:r>
      <w:proofErr w:type="spellEnd"/>
      <w:r w:rsidRPr="004A329B">
        <w:rPr>
          <w:rFonts w:ascii="Times New Roman" w:hAnsi="Times New Roman" w:cs="Times New Roman"/>
          <w:sz w:val="24"/>
          <w:szCs w:val="24"/>
        </w:rPr>
        <w:t xml:space="preserve"> describes </w:t>
      </w:r>
      <w:proofErr w:type="spellStart"/>
      <w:r w:rsidRPr="004A329B">
        <w:rPr>
          <w:rFonts w:ascii="Times New Roman" w:hAnsi="Times New Roman" w:cs="Times New Roman"/>
          <w:sz w:val="24"/>
          <w:szCs w:val="24"/>
        </w:rPr>
        <w:t>the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phenomenon</w:t>
      </w:r>
      <w:proofErr w:type="spellEnd"/>
      <w:r w:rsidRPr="004A329B">
        <w:rPr>
          <w:rFonts w:ascii="Times New Roman" w:hAnsi="Times New Roman" w:cs="Times New Roman"/>
          <w:sz w:val="24"/>
          <w:szCs w:val="24"/>
        </w:rPr>
        <w:t xml:space="preserve"> in </w:t>
      </w:r>
      <w:proofErr w:type="spellStart"/>
      <w:r w:rsidRPr="004A329B">
        <w:rPr>
          <w:rFonts w:ascii="Times New Roman" w:hAnsi="Times New Roman" w:cs="Times New Roman"/>
          <w:sz w:val="24"/>
          <w:szCs w:val="24"/>
        </w:rPr>
        <w:t>broad</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terms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while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delving</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deeper</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into</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strategies</w:t>
      </w:r>
      <w:proofErr w:type="spellEnd"/>
      <w:r w:rsidRPr="004A329B">
        <w:rPr>
          <w:rFonts w:ascii="Times New Roman" w:hAnsi="Times New Roman" w:cs="Times New Roman"/>
          <w:sz w:val="24"/>
          <w:szCs w:val="24"/>
        </w:rPr>
        <w:t xml:space="preserve"> to reduce </w:t>
      </w:r>
      <w:proofErr w:type="spellStart"/>
      <w:r w:rsidRPr="004A329B">
        <w:rPr>
          <w:rFonts w:ascii="Times New Roman" w:hAnsi="Times New Roman" w:cs="Times New Roman"/>
          <w:sz w:val="24"/>
          <w:szCs w:val="24"/>
        </w:rPr>
        <w:t>its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negative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impact</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on</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academic</w:t>
      </w:r>
      <w:proofErr w:type="spellEnd"/>
      <w:r w:rsidRPr="004A329B">
        <w:rPr>
          <w:rFonts w:ascii="Times New Roman" w:hAnsi="Times New Roman" w:cs="Times New Roman"/>
          <w:sz w:val="24"/>
          <w:szCs w:val="24"/>
        </w:rPr>
        <w:t xml:space="preserve"> performance. </w:t>
      </w:r>
      <w:proofErr w:type="spellStart"/>
      <w:r w:rsidRPr="004A329B">
        <w:rPr>
          <w:rFonts w:ascii="Times New Roman" w:hAnsi="Times New Roman" w:cs="Times New Roman"/>
          <w:sz w:val="24"/>
          <w:szCs w:val="24"/>
        </w:rPr>
        <w:t>Consequently</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this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manuscript</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intends</w:t>
      </w:r>
      <w:proofErr w:type="spellEnd"/>
      <w:r w:rsidRPr="004A329B">
        <w:rPr>
          <w:rFonts w:ascii="Times New Roman" w:hAnsi="Times New Roman" w:cs="Times New Roman"/>
          <w:sz w:val="24"/>
          <w:szCs w:val="24"/>
        </w:rPr>
        <w:t xml:space="preserve"> to </w:t>
      </w:r>
      <w:proofErr w:type="spellStart"/>
      <w:r w:rsidRPr="004A329B">
        <w:rPr>
          <w:rFonts w:ascii="Times New Roman" w:hAnsi="Times New Roman" w:cs="Times New Roman"/>
          <w:sz w:val="24"/>
          <w:szCs w:val="24"/>
        </w:rPr>
        <w:t>highlight</w:t>
      </w:r>
      <w:proofErr w:type="spellEnd"/>
      <w:r w:rsidRPr="004A329B">
        <w:rPr>
          <w:rFonts w:ascii="Times New Roman" w:hAnsi="Times New Roman" w:cs="Times New Roman"/>
          <w:sz w:val="24"/>
          <w:szCs w:val="24"/>
        </w:rPr>
        <w:t xml:space="preserve"> ST as a </w:t>
      </w:r>
      <w:proofErr w:type="spellStart"/>
      <w:r w:rsidRPr="004A329B">
        <w:rPr>
          <w:rFonts w:ascii="Times New Roman" w:hAnsi="Times New Roman" w:cs="Times New Roman"/>
          <w:sz w:val="24"/>
          <w:szCs w:val="24"/>
        </w:rPr>
        <w:t>relevant</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psychosocial</w:t>
      </w:r>
      <w:proofErr w:type="spellEnd"/>
      <w:r w:rsidRPr="004A329B">
        <w:rPr>
          <w:rFonts w:ascii="Times New Roman" w:hAnsi="Times New Roman" w:cs="Times New Roman"/>
          <w:sz w:val="24"/>
          <w:szCs w:val="24"/>
        </w:rPr>
        <w:t xml:space="preserve"> factor </w:t>
      </w:r>
      <w:proofErr w:type="spellStart"/>
      <w:r w:rsidRPr="004A329B">
        <w:rPr>
          <w:rFonts w:ascii="Times New Roman" w:hAnsi="Times New Roman" w:cs="Times New Roman"/>
          <w:sz w:val="24"/>
          <w:szCs w:val="24"/>
        </w:rPr>
        <w:t>involved</w:t>
      </w:r>
      <w:proofErr w:type="spellEnd"/>
      <w:r w:rsidRPr="004A329B">
        <w:rPr>
          <w:rFonts w:ascii="Times New Roman" w:hAnsi="Times New Roman" w:cs="Times New Roman"/>
          <w:sz w:val="24"/>
          <w:szCs w:val="24"/>
        </w:rPr>
        <w:t xml:space="preserve"> in </w:t>
      </w:r>
      <w:proofErr w:type="spellStart"/>
      <w:r w:rsidRPr="004A329B">
        <w:rPr>
          <w:rFonts w:ascii="Times New Roman" w:hAnsi="Times New Roman" w:cs="Times New Roman"/>
          <w:sz w:val="24"/>
          <w:szCs w:val="24"/>
        </w:rPr>
        <w:t>the</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educational</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processes</w:t>
      </w:r>
      <w:proofErr w:type="spellEnd"/>
      <w:r w:rsidRPr="004A329B">
        <w:rPr>
          <w:rFonts w:ascii="Times New Roman" w:hAnsi="Times New Roman" w:cs="Times New Roman"/>
          <w:sz w:val="24"/>
          <w:szCs w:val="24"/>
        </w:rPr>
        <w:t>.</w:t>
      </w:r>
    </w:p>
    <w:p w:rsidR="004A329B" w:rsidRPr="004A329B" w:rsidRDefault="004A329B" w:rsidP="004A329B">
      <w:pPr>
        <w:spacing w:line="240" w:lineRule="auto"/>
        <w:jc w:val="both"/>
        <w:rPr>
          <w:rFonts w:ascii="Times New Roman" w:hAnsi="Times New Roman" w:cs="Times New Roman"/>
          <w:b/>
          <w:sz w:val="24"/>
          <w:szCs w:val="24"/>
        </w:rPr>
      </w:pPr>
      <w:proofErr w:type="spellStart"/>
      <w:r w:rsidRPr="004A329B">
        <w:rPr>
          <w:rFonts w:ascii="Times New Roman" w:hAnsi="Times New Roman" w:cs="Times New Roman"/>
          <w:b/>
          <w:sz w:val="24"/>
          <w:szCs w:val="24"/>
        </w:rPr>
        <w:t>Keywords</w:t>
      </w:r>
      <w:proofErr w:type="spellEnd"/>
      <w:r>
        <w:rPr>
          <w:rFonts w:ascii="Times New Roman" w:hAnsi="Times New Roman" w:cs="Times New Roman"/>
          <w:b/>
          <w:sz w:val="24"/>
          <w:szCs w:val="24"/>
        </w:rPr>
        <w:t>:</w:t>
      </w:r>
      <w:r w:rsidRPr="004A329B">
        <w:rPr>
          <w:rFonts w:ascii="Times New Roman" w:hAnsi="Times New Roman" w:cs="Times New Roman"/>
          <w:b/>
          <w:sz w:val="24"/>
          <w:szCs w:val="24"/>
        </w:rPr>
        <w:t xml:space="preserve"> </w:t>
      </w:r>
    </w:p>
    <w:p w:rsidR="00FE041D" w:rsidRDefault="004A329B" w:rsidP="004A329B">
      <w:pPr>
        <w:spacing w:line="240" w:lineRule="auto"/>
        <w:jc w:val="both"/>
        <w:rPr>
          <w:rFonts w:ascii="Times New Roman" w:hAnsi="Times New Roman" w:cs="Times New Roman"/>
          <w:sz w:val="24"/>
          <w:szCs w:val="24"/>
        </w:rPr>
      </w:pPr>
      <w:proofErr w:type="spellStart"/>
      <w:r w:rsidRPr="004A329B">
        <w:rPr>
          <w:rFonts w:ascii="Times New Roman" w:hAnsi="Times New Roman" w:cs="Times New Roman"/>
          <w:sz w:val="24"/>
          <w:szCs w:val="24"/>
        </w:rPr>
        <w:t>stereotypes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identity</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academic</w:t>
      </w:r>
      <w:proofErr w:type="spellEnd"/>
      <w:r w:rsidRPr="004A329B">
        <w:rPr>
          <w:rFonts w:ascii="Times New Roman" w:hAnsi="Times New Roman" w:cs="Times New Roman"/>
          <w:sz w:val="24"/>
          <w:szCs w:val="24"/>
        </w:rPr>
        <w:t xml:space="preserve"> performance, </w:t>
      </w:r>
      <w:proofErr w:type="spellStart"/>
      <w:r w:rsidRPr="004A329B">
        <w:rPr>
          <w:rFonts w:ascii="Times New Roman" w:hAnsi="Times New Roman" w:cs="Times New Roman"/>
          <w:sz w:val="24"/>
          <w:szCs w:val="24"/>
        </w:rPr>
        <w:t>tests</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educational</w:t>
      </w:r>
      <w:proofErr w:type="spellEnd"/>
      <w:r w:rsidRPr="004A329B">
        <w:rPr>
          <w:rFonts w:ascii="Times New Roman" w:hAnsi="Times New Roman" w:cs="Times New Roman"/>
          <w:sz w:val="24"/>
          <w:szCs w:val="24"/>
        </w:rPr>
        <w:t xml:space="preserve"> </w:t>
      </w:r>
      <w:proofErr w:type="spellStart"/>
      <w:r w:rsidRPr="004A329B">
        <w:rPr>
          <w:rFonts w:ascii="Times New Roman" w:hAnsi="Times New Roman" w:cs="Times New Roman"/>
          <w:sz w:val="24"/>
          <w:szCs w:val="24"/>
        </w:rPr>
        <w:t>strategies</w:t>
      </w:r>
      <w:proofErr w:type="spellEnd"/>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Pr="006C21E2" w:rsidRDefault="004A329B" w:rsidP="004A329B">
      <w:pPr>
        <w:spacing w:line="240" w:lineRule="auto"/>
        <w:jc w:val="center"/>
        <w:rPr>
          <w:rFonts w:ascii="Times New Roman" w:hAnsi="Times New Roman" w:cs="Times New Roman"/>
          <w:b/>
          <w:sz w:val="24"/>
          <w:szCs w:val="24"/>
        </w:rPr>
      </w:pPr>
      <w:r w:rsidRPr="006C21E2">
        <w:rPr>
          <w:rFonts w:ascii="Times New Roman" w:hAnsi="Times New Roman" w:cs="Times New Roman"/>
          <w:b/>
          <w:sz w:val="24"/>
          <w:szCs w:val="24"/>
        </w:rPr>
        <w:lastRenderedPageBreak/>
        <w:t>Contextualización</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Las brechas de rendimiento en pruebas académicas estandarizadas en función de categorías sociales tales como el género o la etnia son un fenómeno común en gran parte del mundo. Por ejemplo, la prueba PISA revela que en la mayoría de los países las mujeres obtienen mejores puntuaciones que los hombres en comprensión de lectura, los hombres superan a las mujeres en matemáticas y ciencias, y los estudiantes nativos rinden mejor que los estudiantes inmigrantes en general (OECD, 2016). En Chile se observa el mismo fenómeno en sus pruebas estandarizadas. Las mujeres tienden a obtener mejores puntuaciones que los hombres en el área de comprensión de lectura de la prueba SIMCE (Agencia de calidad de la educación, 2016), los hombres tienden a obtener mejores puntuaciones que las mujeres en las pruebas SIMCE y PSU de matemáticas (Agencia de calidad de la educación, 2016; Arias, 2016), y la población indígena ha mostrado tener un rendimiento más bajo que la no indígena en la prueba SIMCE en general (Noé, Rodríguez &amp; Zúñiga, 2005). Si bien existen estudios que vinculan las causas de estas diferencias a factores económicos, culturales e, incluso, genéticos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Baron</w:t>
      </w:r>
      <w:proofErr w:type="spellEnd"/>
      <w:r w:rsidRPr="006C21E2">
        <w:rPr>
          <w:rFonts w:ascii="Times New Roman" w:hAnsi="Times New Roman" w:cs="Times New Roman"/>
          <w:sz w:val="24"/>
          <w:szCs w:val="24"/>
        </w:rPr>
        <w:t xml:space="preserve">-Cohen, 2003; Guiso, Monte, </w:t>
      </w:r>
      <w:proofErr w:type="spellStart"/>
      <w:r w:rsidRPr="006C21E2">
        <w:rPr>
          <w:rFonts w:ascii="Times New Roman" w:hAnsi="Times New Roman" w:cs="Times New Roman"/>
          <w:sz w:val="24"/>
          <w:szCs w:val="24"/>
        </w:rPr>
        <w:t>Sapienza</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Zingales</w:t>
      </w:r>
      <w:proofErr w:type="spellEnd"/>
      <w:r w:rsidRPr="006C21E2">
        <w:rPr>
          <w:rFonts w:ascii="Times New Roman" w:hAnsi="Times New Roman" w:cs="Times New Roman"/>
          <w:sz w:val="24"/>
          <w:szCs w:val="24"/>
        </w:rPr>
        <w:t xml:space="preserve">, 2008; </w:t>
      </w:r>
      <w:proofErr w:type="spellStart"/>
      <w:r w:rsidRPr="006C21E2">
        <w:rPr>
          <w:rFonts w:ascii="Times New Roman" w:hAnsi="Times New Roman" w:cs="Times New Roman"/>
          <w:sz w:val="24"/>
          <w:szCs w:val="24"/>
        </w:rPr>
        <w:t>Herrnstein</w:t>
      </w:r>
      <w:proofErr w:type="spellEnd"/>
      <w:r w:rsidRPr="006C21E2">
        <w:rPr>
          <w:rFonts w:ascii="Times New Roman" w:hAnsi="Times New Roman" w:cs="Times New Roman"/>
          <w:sz w:val="24"/>
          <w:szCs w:val="24"/>
        </w:rPr>
        <w:t xml:space="preserve"> &amp; Murray, 1994), existen otros de orden psicosocial que también podrían ayudar a explicar este fenómeno. Una de estas variables que ha sido profusamente estudiada en los últimos años corresponde a la amenaza del estereotipo (AE; Spencer, </w:t>
      </w:r>
      <w:proofErr w:type="spellStart"/>
      <w:r w:rsidRPr="006C21E2">
        <w:rPr>
          <w:rFonts w:ascii="Times New Roman" w:hAnsi="Times New Roman" w:cs="Times New Roman"/>
          <w:sz w:val="24"/>
          <w:szCs w:val="24"/>
        </w:rPr>
        <w:t>Logel</w:t>
      </w:r>
      <w:proofErr w:type="spellEnd"/>
      <w:r w:rsidRPr="006C21E2">
        <w:rPr>
          <w:rFonts w:ascii="Times New Roman" w:hAnsi="Times New Roman" w:cs="Times New Roman"/>
          <w:sz w:val="24"/>
          <w:szCs w:val="24"/>
        </w:rPr>
        <w:t xml:space="preserve"> &amp; Davies, 2016). En el presente trabajo se pretende revisar</w:t>
      </w:r>
      <w:r w:rsidR="006E77E2">
        <w:rPr>
          <w:rStyle w:val="Refdenotaalpie"/>
          <w:rFonts w:ascii="Times New Roman" w:hAnsi="Times New Roman" w:cs="Times New Roman"/>
          <w:sz w:val="24"/>
          <w:szCs w:val="24"/>
        </w:rPr>
        <w:footnoteReference w:id="1"/>
      </w:r>
      <w:r w:rsidRPr="006C21E2">
        <w:rPr>
          <w:rFonts w:ascii="Times New Roman" w:hAnsi="Times New Roman" w:cs="Times New Roman"/>
          <w:sz w:val="24"/>
          <w:szCs w:val="24"/>
        </w:rPr>
        <w:t xml:space="preserve"> la definición del fenómeno, sus causas, mediadores y, especialmente, las formas por las cuales el control de la amenaza reduce su impacto sobre el rendimiento académico. Se espera con ello evidenciar la necesidad de su mayor consideración en el contexto educativo local y latinoamericano.</w:t>
      </w:r>
    </w:p>
    <w:p w:rsidR="004A329B" w:rsidRPr="006C21E2" w:rsidRDefault="004A329B" w:rsidP="004A329B">
      <w:pPr>
        <w:spacing w:line="240" w:lineRule="auto"/>
        <w:jc w:val="center"/>
        <w:rPr>
          <w:rFonts w:ascii="Times New Roman" w:hAnsi="Times New Roman" w:cs="Times New Roman"/>
          <w:b/>
          <w:sz w:val="24"/>
          <w:szCs w:val="24"/>
        </w:rPr>
      </w:pPr>
      <w:r w:rsidRPr="006C21E2">
        <w:rPr>
          <w:rFonts w:ascii="Times New Roman" w:hAnsi="Times New Roman" w:cs="Times New Roman"/>
          <w:b/>
          <w:sz w:val="24"/>
          <w:szCs w:val="24"/>
        </w:rPr>
        <w:t>¿Qué es la amenaza del estereotipo?</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Los estereotipos son básicamente creencias sobre las características, atributos y conductas de los miembros de determinados grupos (Hilton &amp; von </w:t>
      </w:r>
      <w:proofErr w:type="spellStart"/>
      <w:r w:rsidRPr="006C21E2">
        <w:rPr>
          <w:rFonts w:ascii="Times New Roman" w:hAnsi="Times New Roman" w:cs="Times New Roman"/>
          <w:sz w:val="24"/>
          <w:szCs w:val="24"/>
        </w:rPr>
        <w:t>Hippel</w:t>
      </w:r>
      <w:proofErr w:type="spellEnd"/>
      <w:r w:rsidRPr="006C21E2">
        <w:rPr>
          <w:rFonts w:ascii="Times New Roman" w:hAnsi="Times New Roman" w:cs="Times New Roman"/>
          <w:sz w:val="24"/>
          <w:szCs w:val="24"/>
        </w:rPr>
        <w:t>, 1996). Dado que las personas tienen la necesidad de mantener una identidad positiva, cuando estos atributos son negativos resultan personalmente amenazantes si se perciben como posibles de ser aplicados a ellas. Así, la AE se entiende como aquella amenaza socio-psicológica que surge cuando una persona se enfrenta a una situación donde puede confirmar o ser tratado de acuerdo a un estereotipo negativo referido a un grupo al cual pertenece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1997). Cuando los estereotipos son relativos a un dominio de relevancia para la persona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matemáticas, lenguaje, ciencias) la experiencia amenazante puede afectar el cómo se desempeña en una tarea relacionada con aquel dominio.</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El estudio de la AE surge cuando los investigadores Claude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y Joshua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hipotetizaron</w:t>
      </w:r>
      <w:proofErr w:type="spellEnd"/>
      <w:r w:rsidRPr="006C21E2">
        <w:rPr>
          <w:rFonts w:ascii="Times New Roman" w:hAnsi="Times New Roman" w:cs="Times New Roman"/>
          <w:sz w:val="24"/>
          <w:szCs w:val="24"/>
        </w:rPr>
        <w:t xml:space="preserve"> que el sostenido peor rendimiento académico que tenía la población afroamericana (raza negra) en comparación a la de origen europeo (raza blanca) en Estados Unidos, se debería en buena medida a un estigma social negativo acerca de sus capacidades intelectuales. Este estereotipo, al amenazar una parte importante de la identidad de los afroamericanos—como lo es el ser de raza negra—detonaría un estado de tensión psicológica que interferiría negativamente</w:t>
      </w:r>
      <w:r w:rsidR="006E77E2">
        <w:rPr>
          <w:rStyle w:val="Refdenotaalpie"/>
          <w:rFonts w:ascii="Times New Roman" w:hAnsi="Times New Roman" w:cs="Times New Roman"/>
          <w:sz w:val="24"/>
          <w:szCs w:val="24"/>
        </w:rPr>
        <w:footnoteReference w:id="2"/>
      </w:r>
      <w:r w:rsidRPr="006C21E2">
        <w:rPr>
          <w:rFonts w:ascii="Times New Roman" w:hAnsi="Times New Roman" w:cs="Times New Roman"/>
          <w:sz w:val="24"/>
          <w:szCs w:val="24"/>
        </w:rPr>
        <w:t xml:space="preserve"> en su desempeño en tareas intelectuales. En una serie de </w:t>
      </w:r>
      <w:r w:rsidRPr="006C21E2">
        <w:rPr>
          <w:rFonts w:ascii="Times New Roman" w:hAnsi="Times New Roman" w:cs="Times New Roman"/>
          <w:sz w:val="24"/>
          <w:szCs w:val="24"/>
        </w:rPr>
        <w:lastRenderedPageBreak/>
        <w:t xml:space="preserve">estudios,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(1995) pusieron a prueba esta hipótesis y encontraron que cuando una tarea era presentada como diagnóstica de la inteligencia, el rendimiento de los afroamericanos era menor que el de personas de raza blanca. Sin embargo, cuando la misma tarea era presentada sin ese propósito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como una evaluación de variables psicológicas triviales), el rendimiento de los afroamericanos subía y no mostraba diferencias con el de los blancos. En base a estos resultados, los autores infirieron que el contexto no diagnóstico liberaba a las personas de raza negra de la amenaza de confirmar el estereotipo intelectual, lo que facilitaba el despliegue de todo su potencial. En cambio, en el caso de las personas de raza blanca estas mejoras no ocurrían ya que no había ninguna carga psicológica que liberar a través de la ausencia de diagnóstico. Estas mismas variaciones en el rendimiento ocurrieron posteriormente manipulando las circunstancias evaluativas en otros grupos estereotipados. Así, por ejemplo, las mujeres rindieron mejor en una prueba de matemáticas cuando contextualmente se anuló el estereotipo que las tilda como débiles en dicho dominio (Spencer,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Quinn</w:t>
      </w:r>
      <w:proofErr w:type="spellEnd"/>
      <w:r w:rsidRPr="006C21E2">
        <w:rPr>
          <w:rFonts w:ascii="Times New Roman" w:hAnsi="Times New Roman" w:cs="Times New Roman"/>
          <w:sz w:val="24"/>
          <w:szCs w:val="24"/>
        </w:rPr>
        <w:t>, 1999), los estudiantes de nivel socioeconómico bajo rindieron mejor en una prueba intelectual cuando contextualmente se hizo inaplicable el estereotipo que los tilda como poco capaces (</w:t>
      </w:r>
      <w:proofErr w:type="spellStart"/>
      <w:r w:rsidRPr="006C21E2">
        <w:rPr>
          <w:rFonts w:ascii="Times New Roman" w:hAnsi="Times New Roman" w:cs="Times New Roman"/>
          <w:sz w:val="24"/>
          <w:szCs w:val="24"/>
        </w:rPr>
        <w:t>Croizet</w:t>
      </w:r>
      <w:proofErr w:type="spellEnd"/>
      <w:r w:rsidRPr="006C21E2">
        <w:rPr>
          <w:rFonts w:ascii="Times New Roman" w:hAnsi="Times New Roman" w:cs="Times New Roman"/>
          <w:sz w:val="24"/>
          <w:szCs w:val="24"/>
        </w:rPr>
        <w:t xml:space="preserve"> &amp; Claire, 1998), y los adultos mayores rindieron mejor en tareas de memorización cuando contextualmente se refutó el estereotipo que los relaciona con tener habilidades mentales disminuidas (</w:t>
      </w:r>
      <w:proofErr w:type="spellStart"/>
      <w:r w:rsidRPr="006C21E2">
        <w:rPr>
          <w:rFonts w:ascii="Times New Roman" w:hAnsi="Times New Roman" w:cs="Times New Roman"/>
          <w:sz w:val="24"/>
          <w:szCs w:val="24"/>
        </w:rPr>
        <w:t>Hess</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Auman</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Colcombe</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Rahhal</w:t>
      </w:r>
      <w:proofErr w:type="spellEnd"/>
      <w:r w:rsidRPr="006C21E2">
        <w:rPr>
          <w:rFonts w:ascii="Times New Roman" w:hAnsi="Times New Roman" w:cs="Times New Roman"/>
          <w:sz w:val="24"/>
          <w:szCs w:val="24"/>
        </w:rPr>
        <w:t>, 2003).</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Así como en los estudios de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(1995) la situación diagnóstica se convirtió en el detonante de la amenaza, cualquier elemento circunstancial que ofrezca una señal del estereotipo puede generar idénticas consecuencias. Por ejemplo, una persona tiene mayor probabilidad de ver afectado su rendimiento académico por la AE cuando está en presencia de gente que mayoritariamente representa lo opuesto al estereotipo,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más hombres que mujeres en un examen de matemáticas, </w:t>
      </w:r>
      <w:proofErr w:type="spellStart"/>
      <w:r w:rsidRPr="006C21E2">
        <w:rPr>
          <w:rFonts w:ascii="Times New Roman" w:hAnsi="Times New Roman" w:cs="Times New Roman"/>
          <w:sz w:val="24"/>
          <w:szCs w:val="24"/>
        </w:rPr>
        <w:t>Inzlicht</w:t>
      </w:r>
      <w:proofErr w:type="spellEnd"/>
      <w:r w:rsidRPr="006C21E2">
        <w:rPr>
          <w:rFonts w:ascii="Times New Roman" w:hAnsi="Times New Roman" w:cs="Times New Roman"/>
          <w:sz w:val="24"/>
          <w:szCs w:val="24"/>
        </w:rPr>
        <w:t xml:space="preserve"> &amp; Ben-</w:t>
      </w:r>
      <w:proofErr w:type="spellStart"/>
      <w:r w:rsidRPr="006C21E2">
        <w:rPr>
          <w:rFonts w:ascii="Times New Roman" w:hAnsi="Times New Roman" w:cs="Times New Roman"/>
          <w:sz w:val="24"/>
          <w:szCs w:val="24"/>
        </w:rPr>
        <w:t>Zeev</w:t>
      </w:r>
      <w:proofErr w:type="spellEnd"/>
      <w:r w:rsidRPr="006C21E2">
        <w:rPr>
          <w:rFonts w:ascii="Times New Roman" w:hAnsi="Times New Roman" w:cs="Times New Roman"/>
          <w:sz w:val="24"/>
          <w:szCs w:val="24"/>
        </w:rPr>
        <w:t>, 2000), cuando informa sobre características demográficas que hacen más relevante la pertenencia a un grupo estereotipado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informar el género, </w:t>
      </w:r>
      <w:proofErr w:type="spellStart"/>
      <w:r w:rsidRPr="006C21E2">
        <w:rPr>
          <w:rFonts w:ascii="Times New Roman" w:hAnsi="Times New Roman" w:cs="Times New Roman"/>
          <w:sz w:val="24"/>
          <w:szCs w:val="24"/>
        </w:rPr>
        <w:t>Danaher</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Crandall</w:t>
      </w:r>
      <w:proofErr w:type="spellEnd"/>
      <w:r w:rsidRPr="006C21E2">
        <w:rPr>
          <w:rFonts w:ascii="Times New Roman" w:hAnsi="Times New Roman" w:cs="Times New Roman"/>
          <w:sz w:val="24"/>
          <w:szCs w:val="24"/>
        </w:rPr>
        <w:t xml:space="preserve">, 2008) o cuando está expuesta a contenido publicitario que resalta un determinado estereotipo (Davies, Spencer, </w:t>
      </w:r>
      <w:proofErr w:type="spellStart"/>
      <w:r w:rsidRPr="006C21E2">
        <w:rPr>
          <w:rFonts w:ascii="Times New Roman" w:hAnsi="Times New Roman" w:cs="Times New Roman"/>
          <w:sz w:val="24"/>
          <w:szCs w:val="24"/>
        </w:rPr>
        <w:t>Quinn</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Gerhadstein</w:t>
      </w:r>
      <w:proofErr w:type="spellEnd"/>
      <w:r w:rsidRPr="006C21E2">
        <w:rPr>
          <w:rFonts w:ascii="Times New Roman" w:hAnsi="Times New Roman" w:cs="Times New Roman"/>
          <w:sz w:val="24"/>
          <w:szCs w:val="24"/>
        </w:rPr>
        <w:t>, 2002).</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En síntesis, la AE surgiría de la necesidad que tienen las personas de proteger la visión (usualmente positiva) que poseen de sí mismas (Sherman &amp; Cohen, 2006;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2010). Cuando éstas perciben que las características negativas de un grupo social pueden aplicarse a ellas, mayor amenaza a la consideración de sí mismas y, en consecuencia, mayor probabilidad que su desempeño se vea mermado.</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¿Cuándo es más probable que ocurra la amenaza del estereotipo?</w:t>
      </w:r>
    </w:p>
    <w:p w:rsidR="006E77E2" w:rsidRDefault="004A329B" w:rsidP="006E77E2">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Varios son los aspectos que condicionan la ocurrencia de la AE (véase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2010). En primer lugar, es necesario que la persona se identifique con el grupo estereotipado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que un mapuche se sienta parte de la etnia mapuche). En segundo lugar, el dominio que es objeto de estereotipo debe ser importante para la persona. En tercer lugar, la persona debe conocer de la existencia del estereotipo en su entorno social. En cuarto lugar, la persona debe considerar el estereotipo como circunstancialmente relevante (i.e., que el estereotipo puede ser usado para interpretar su comportamiento). </w:t>
      </w:r>
      <w:r w:rsidR="00E9654D" w:rsidRPr="006C21E2">
        <w:rPr>
          <w:rFonts w:ascii="Times New Roman" w:hAnsi="Times New Roman" w:cs="Times New Roman"/>
          <w:sz w:val="24"/>
          <w:szCs w:val="24"/>
        </w:rPr>
        <w:t>Y,</w:t>
      </w:r>
      <w:r w:rsidRPr="006C21E2">
        <w:rPr>
          <w:rFonts w:ascii="Times New Roman" w:hAnsi="Times New Roman" w:cs="Times New Roman"/>
          <w:sz w:val="24"/>
          <w:szCs w:val="24"/>
        </w:rPr>
        <w:t xml:space="preserve"> por último, la circunstancia debe representar una evaluación del rasgo estereotipado y su dificultad debe ser alta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una prueba de selección universitaria).</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lastRenderedPageBreak/>
        <w:t>¿Cómo afecta la amenaza del estereotipo al rendimiento académico?</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En la actualidad, existen diferentes explicaciones para comprender cómo afecta la AE el rendimiento académico. Algunos investigadores han encontrado que el declive en el desempeño se vincula con un aumento de la ansiedad en los amenazados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Keller</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Dauenheimer</w:t>
      </w:r>
      <w:proofErr w:type="spellEnd"/>
      <w:r w:rsidRPr="006C21E2">
        <w:rPr>
          <w:rFonts w:ascii="Times New Roman" w:hAnsi="Times New Roman" w:cs="Times New Roman"/>
          <w:sz w:val="24"/>
          <w:szCs w:val="24"/>
        </w:rPr>
        <w:t xml:space="preserve">, 2003; </w:t>
      </w:r>
      <w:proofErr w:type="spellStart"/>
      <w:r w:rsidRPr="006C21E2">
        <w:rPr>
          <w:rFonts w:ascii="Times New Roman" w:hAnsi="Times New Roman" w:cs="Times New Roman"/>
          <w:sz w:val="24"/>
          <w:szCs w:val="24"/>
        </w:rPr>
        <w:t>Osborne</w:t>
      </w:r>
      <w:proofErr w:type="spellEnd"/>
      <w:r w:rsidRPr="006C21E2">
        <w:rPr>
          <w:rFonts w:ascii="Times New Roman" w:hAnsi="Times New Roman" w:cs="Times New Roman"/>
          <w:sz w:val="24"/>
          <w:szCs w:val="24"/>
        </w:rPr>
        <w:t xml:space="preserve">, 2001). Otros investigadores han especulado que la merma en el rendimiento tendría una base </w:t>
      </w:r>
      <w:proofErr w:type="spellStart"/>
      <w:r w:rsidRPr="006C21E2">
        <w:rPr>
          <w:rFonts w:ascii="Times New Roman" w:hAnsi="Times New Roman" w:cs="Times New Roman"/>
          <w:sz w:val="24"/>
          <w:szCs w:val="24"/>
        </w:rPr>
        <w:t>ideomotora</w:t>
      </w:r>
      <w:proofErr w:type="spellEnd"/>
      <w:r w:rsidRPr="006C21E2">
        <w:rPr>
          <w:rFonts w:ascii="Times New Roman" w:hAnsi="Times New Roman" w:cs="Times New Roman"/>
          <w:sz w:val="24"/>
          <w:szCs w:val="24"/>
        </w:rPr>
        <w:t xml:space="preserve">. En esta línea, </w:t>
      </w:r>
      <w:proofErr w:type="spellStart"/>
      <w:r w:rsidRPr="006C21E2">
        <w:rPr>
          <w:rFonts w:ascii="Times New Roman" w:hAnsi="Times New Roman" w:cs="Times New Roman"/>
          <w:sz w:val="24"/>
          <w:szCs w:val="24"/>
        </w:rPr>
        <w:t>Wheeler</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Petty</w:t>
      </w:r>
      <w:proofErr w:type="spellEnd"/>
      <w:r w:rsidRPr="006C21E2">
        <w:rPr>
          <w:rFonts w:ascii="Times New Roman" w:hAnsi="Times New Roman" w:cs="Times New Roman"/>
          <w:sz w:val="24"/>
          <w:szCs w:val="24"/>
        </w:rPr>
        <w:t xml:space="preserve"> (2001) argumentan que la AE puede ser una consecuencia de la activación de un esquema conductual evocado por la atención que se presta a un estereotipo o sus características, sin necesidad de que éste constituya algo relevante para un individuo. Dicho de otro modo, bastaría que una persona pensara en cualquier elemento de un estereotipo vinculado a un mal rendimiento académico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el que las personas de nivel socio-económico bajo son menos capaces) para afectar la ejecución de una tarea de manera negativa. Este enfoque es muy interesante ya que plantea que, a diferencia de la explicación basada en la protección </w:t>
      </w:r>
      <w:proofErr w:type="spellStart"/>
      <w:r w:rsidRPr="006C21E2">
        <w:rPr>
          <w:rFonts w:ascii="Times New Roman" w:hAnsi="Times New Roman" w:cs="Times New Roman"/>
          <w:sz w:val="24"/>
          <w:szCs w:val="24"/>
        </w:rPr>
        <w:t>identitaria</w:t>
      </w:r>
      <w:proofErr w:type="spellEnd"/>
      <w:r w:rsidRPr="006C21E2">
        <w:rPr>
          <w:rFonts w:ascii="Times New Roman" w:hAnsi="Times New Roman" w:cs="Times New Roman"/>
          <w:sz w:val="24"/>
          <w:szCs w:val="24"/>
        </w:rPr>
        <w:t>, cualquier persona podría experimentar las consecuencias de la AE, independientemente de si pertenece o no a un grupo social estereotipado. Así, por ejemplo, un joven podría caminar más lento si previamente activa el estereotipo de la vejez (</w:t>
      </w:r>
      <w:proofErr w:type="spellStart"/>
      <w:r w:rsidRPr="006C21E2">
        <w:rPr>
          <w:rFonts w:ascii="Times New Roman" w:hAnsi="Times New Roman" w:cs="Times New Roman"/>
          <w:sz w:val="24"/>
          <w:szCs w:val="24"/>
        </w:rPr>
        <w:t>Bargh</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Chen</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Burrows</w:t>
      </w:r>
      <w:proofErr w:type="spellEnd"/>
      <w:r w:rsidRPr="006C21E2">
        <w:rPr>
          <w:rFonts w:ascii="Times New Roman" w:hAnsi="Times New Roman" w:cs="Times New Roman"/>
          <w:sz w:val="24"/>
          <w:szCs w:val="24"/>
        </w:rPr>
        <w:t>, 1996) o, incluso, resolver de peor manera una prueba de matemáticas si previamente realiza un ensayo acerca de un estudiante ficticio de origen afroamericano (</w:t>
      </w:r>
      <w:proofErr w:type="spellStart"/>
      <w:r w:rsidRPr="006C21E2">
        <w:rPr>
          <w:rFonts w:ascii="Times New Roman" w:hAnsi="Times New Roman" w:cs="Times New Roman"/>
          <w:sz w:val="24"/>
          <w:szCs w:val="24"/>
        </w:rPr>
        <w:t>Wheeler</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Jarvis</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Petty</w:t>
      </w:r>
      <w:proofErr w:type="spellEnd"/>
      <w:r w:rsidRPr="006C21E2">
        <w:rPr>
          <w:rFonts w:ascii="Times New Roman" w:hAnsi="Times New Roman" w:cs="Times New Roman"/>
          <w:sz w:val="24"/>
          <w:szCs w:val="24"/>
        </w:rPr>
        <w:t>, 2001), cualquiera sea su origen racial.</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Por otro lado, en una postura consistente con la idea de la protección de la identidad, también se ha sugerido que una persona sujeta a la AE puede reducir su esfuerzo en realizar una tarea relativa al dominio estereotipado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estudiar menos tiempo), para así tener disponible una explicación menos dañina para su autoestima en caso de que el resultado obtenido sea coherente con el estereotipo (Stone, 2002). En contraste a esta postura, </w:t>
      </w:r>
      <w:proofErr w:type="spellStart"/>
      <w:r w:rsidRPr="006C21E2">
        <w:rPr>
          <w:rFonts w:ascii="Times New Roman" w:hAnsi="Times New Roman" w:cs="Times New Roman"/>
          <w:sz w:val="24"/>
          <w:szCs w:val="24"/>
        </w:rPr>
        <w:t>Jamieson</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Harkins</w:t>
      </w:r>
      <w:proofErr w:type="spellEnd"/>
      <w:r w:rsidRPr="006C21E2">
        <w:rPr>
          <w:rFonts w:ascii="Times New Roman" w:hAnsi="Times New Roman" w:cs="Times New Roman"/>
          <w:sz w:val="24"/>
          <w:szCs w:val="24"/>
        </w:rPr>
        <w:t xml:space="preserve"> (2007) sugieren que la baja en el rendimiento se debe paradójicamente al incremento del esfuerzo que efectúan las personas para refutar los estereotipos que los afectan. En tareas sencillas este mayor esfuerzo tiene consecuencias positivas ya que reduce la probabilidad de error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equivocarse en multiplicaciones de un dígito), sin embargo, en tareas difíciles este sobreesfuerzo es nocivo ya que impulsa la </w:t>
      </w:r>
      <w:proofErr w:type="spellStart"/>
      <w:r w:rsidRPr="006C21E2">
        <w:rPr>
          <w:rFonts w:ascii="Times New Roman" w:hAnsi="Times New Roman" w:cs="Times New Roman"/>
          <w:sz w:val="24"/>
          <w:szCs w:val="24"/>
        </w:rPr>
        <w:t>sobrecorrección</w:t>
      </w:r>
      <w:proofErr w:type="spellEnd"/>
      <w:r w:rsidRPr="006C21E2">
        <w:rPr>
          <w:rFonts w:ascii="Times New Roman" w:hAnsi="Times New Roman" w:cs="Times New Roman"/>
          <w:sz w:val="24"/>
          <w:szCs w:val="24"/>
        </w:rPr>
        <w:t xml:space="preserve"> y el foco en aspectos irrelevantes del proceso resolutivo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responder muy pocos ejercicios de ecuaciones diferenciales producto de la revisión constante de los múltiples pasos de la operación). Por último, en el que es probablemente el mediador con mayor evidencia empírica, se ha reportado que en la AE se produce un considerable agotamiento de los recursos cognitivos ligados a la resolución de problemas; fundamentalmente en la memoria de trabajo (</w:t>
      </w:r>
      <w:proofErr w:type="spellStart"/>
      <w:r w:rsidRPr="006C21E2">
        <w:rPr>
          <w:rFonts w:ascii="Times New Roman" w:hAnsi="Times New Roman" w:cs="Times New Roman"/>
          <w:sz w:val="24"/>
          <w:szCs w:val="24"/>
        </w:rPr>
        <w:t>Beilock</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Rydell</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McConnell</w:t>
      </w:r>
      <w:proofErr w:type="spellEnd"/>
      <w:r w:rsidRPr="006C21E2">
        <w:rPr>
          <w:rFonts w:ascii="Times New Roman" w:hAnsi="Times New Roman" w:cs="Times New Roman"/>
          <w:sz w:val="24"/>
          <w:szCs w:val="24"/>
        </w:rPr>
        <w:t xml:space="preserve">, 2007;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xml:space="preserve"> &amp; Johns, 2003). Los factores que intervienen en el agotamiento de estos recursos se sintetizan en el denominado modelo de proceso integrado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Johns &amp; Forbes, 2008). De acuerdo a este modelo, la pérdida de funcionalidad cognitiva se produce por tres mecanismos interrelacionados: una respuesta de estrés fisiológico que perturba el procesamiento prefrontal, un excesivo auto-monitoreo del desempeño y la conducta, y una excesiva preocupación por suprimir las emociones y pensamientos negativos.</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¿Cuál es el impacto de la amenaza del estereotipo sobre el rendimiento académico?</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Los estudios iniciales de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generaron un enorme interés en la comunidad científica, al punto que la AE ha sido considerada como uno de los tópicos </w:t>
      </w:r>
      <w:r w:rsidRPr="006C21E2">
        <w:rPr>
          <w:rFonts w:ascii="Times New Roman" w:hAnsi="Times New Roman" w:cs="Times New Roman"/>
          <w:sz w:val="24"/>
          <w:szCs w:val="24"/>
        </w:rPr>
        <w:lastRenderedPageBreak/>
        <w:t xml:space="preserve">clásicos de la psicología social moderna (Devine &amp; </w:t>
      </w:r>
      <w:proofErr w:type="spellStart"/>
      <w:r w:rsidRPr="006C21E2">
        <w:rPr>
          <w:rFonts w:ascii="Times New Roman" w:hAnsi="Times New Roman" w:cs="Times New Roman"/>
          <w:sz w:val="24"/>
          <w:szCs w:val="24"/>
        </w:rPr>
        <w:t>Brodish</w:t>
      </w:r>
      <w:proofErr w:type="spellEnd"/>
      <w:r w:rsidRPr="006C21E2">
        <w:rPr>
          <w:rFonts w:ascii="Times New Roman" w:hAnsi="Times New Roman" w:cs="Times New Roman"/>
          <w:sz w:val="24"/>
          <w:szCs w:val="24"/>
        </w:rPr>
        <w:t>, 2003). El uso de la AE como explicación de la inhibición del desempeño ha servido para dar cuenta de diferentes brechas de rendimiento académico presentes en el mundo, tales como las brechas étnicas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Shih</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Bonam</w:t>
      </w:r>
      <w:proofErr w:type="spellEnd"/>
      <w:r w:rsidRPr="006C21E2">
        <w:rPr>
          <w:rFonts w:ascii="Times New Roman" w:hAnsi="Times New Roman" w:cs="Times New Roman"/>
          <w:sz w:val="24"/>
          <w:szCs w:val="24"/>
        </w:rPr>
        <w:t xml:space="preserve">, Sánchez &amp; </w:t>
      </w:r>
      <w:proofErr w:type="spellStart"/>
      <w:r w:rsidRPr="006C21E2">
        <w:rPr>
          <w:rFonts w:ascii="Times New Roman" w:hAnsi="Times New Roman" w:cs="Times New Roman"/>
          <w:sz w:val="24"/>
          <w:szCs w:val="24"/>
        </w:rPr>
        <w:t>Peck</w:t>
      </w:r>
      <w:proofErr w:type="spellEnd"/>
      <w:r w:rsidRPr="006C21E2">
        <w:rPr>
          <w:rFonts w:ascii="Times New Roman" w:hAnsi="Times New Roman" w:cs="Times New Roman"/>
          <w:sz w:val="24"/>
          <w:szCs w:val="24"/>
        </w:rPr>
        <w:t xml:space="preserve">, 2007;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1995), de género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Pansu</w:t>
      </w:r>
      <w:proofErr w:type="spellEnd"/>
      <w:r w:rsidRPr="006C21E2">
        <w:rPr>
          <w:rFonts w:ascii="Times New Roman" w:hAnsi="Times New Roman" w:cs="Times New Roman"/>
          <w:sz w:val="24"/>
          <w:szCs w:val="24"/>
        </w:rPr>
        <w:t xml:space="preserve"> et al., 2016; Spencer et al., 1999), etarias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Abrams</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Eller</w:t>
      </w:r>
      <w:proofErr w:type="spellEnd"/>
      <w:r w:rsidRPr="006C21E2">
        <w:rPr>
          <w:rFonts w:ascii="Times New Roman" w:hAnsi="Times New Roman" w:cs="Times New Roman"/>
          <w:sz w:val="24"/>
          <w:szCs w:val="24"/>
        </w:rPr>
        <w:t xml:space="preserve"> &amp; Bryant, 2006; </w:t>
      </w:r>
      <w:proofErr w:type="spellStart"/>
      <w:r w:rsidRPr="006C21E2">
        <w:rPr>
          <w:rFonts w:ascii="Times New Roman" w:hAnsi="Times New Roman" w:cs="Times New Roman"/>
          <w:sz w:val="24"/>
          <w:szCs w:val="24"/>
        </w:rPr>
        <w:t>Hess</w:t>
      </w:r>
      <w:proofErr w:type="spellEnd"/>
      <w:r w:rsidRPr="006C21E2">
        <w:rPr>
          <w:rFonts w:ascii="Times New Roman" w:hAnsi="Times New Roman" w:cs="Times New Roman"/>
          <w:sz w:val="24"/>
          <w:szCs w:val="24"/>
        </w:rPr>
        <w:t xml:space="preserve"> et al., 2003) y sociales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Croizet</w:t>
      </w:r>
      <w:proofErr w:type="spellEnd"/>
      <w:r w:rsidRPr="006C21E2">
        <w:rPr>
          <w:rFonts w:ascii="Times New Roman" w:hAnsi="Times New Roman" w:cs="Times New Roman"/>
          <w:sz w:val="24"/>
          <w:szCs w:val="24"/>
        </w:rPr>
        <w:t xml:space="preserve"> &amp; Claire 1998). Si bien el fenómeno respecto a su autenticidad y poder explicativo no ha estado exento de cuestionamientos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Flore &amp; </w:t>
      </w:r>
      <w:proofErr w:type="spellStart"/>
      <w:r w:rsidRPr="006C21E2">
        <w:rPr>
          <w:rFonts w:ascii="Times New Roman" w:hAnsi="Times New Roman" w:cs="Times New Roman"/>
          <w:sz w:val="24"/>
          <w:szCs w:val="24"/>
        </w:rPr>
        <w:t>Wicherts</w:t>
      </w:r>
      <w:proofErr w:type="spellEnd"/>
      <w:r w:rsidRPr="006C21E2">
        <w:rPr>
          <w:rFonts w:ascii="Times New Roman" w:hAnsi="Times New Roman" w:cs="Times New Roman"/>
          <w:sz w:val="24"/>
          <w:szCs w:val="24"/>
        </w:rPr>
        <w:t>, 2015), existe un importante marco referencial que sustenta las predicciones realizadas. Por ejemplo, un estudio mostró que el impacto de la AE sobre el rendimiento académico representaría en los resultados de la prueba de admisión universitaria de Estados Unidos entre el 23% y el 39% de la brecha general entre latinos y blancos, entre el 17% y el 28% de la brecha general entre afroamericanos y blancos, y entre el 57% y el 94% de la brecha en matemáticas entre mujeres y hombres (</w:t>
      </w:r>
      <w:proofErr w:type="spellStart"/>
      <w:r w:rsidRPr="006C21E2">
        <w:rPr>
          <w:rFonts w:ascii="Times New Roman" w:hAnsi="Times New Roman" w:cs="Times New Roman"/>
          <w:sz w:val="24"/>
          <w:szCs w:val="24"/>
        </w:rPr>
        <w:t>Walton</w:t>
      </w:r>
      <w:proofErr w:type="spellEnd"/>
      <w:r w:rsidRPr="006C21E2">
        <w:rPr>
          <w:rFonts w:ascii="Times New Roman" w:hAnsi="Times New Roman" w:cs="Times New Roman"/>
          <w:sz w:val="24"/>
          <w:szCs w:val="24"/>
        </w:rPr>
        <w:t xml:space="preserve">, Spencer &amp; </w:t>
      </w:r>
      <w:proofErr w:type="spellStart"/>
      <w:r w:rsidRPr="006C21E2">
        <w:rPr>
          <w:rFonts w:ascii="Times New Roman" w:hAnsi="Times New Roman" w:cs="Times New Roman"/>
          <w:sz w:val="24"/>
          <w:szCs w:val="24"/>
        </w:rPr>
        <w:t>Erman</w:t>
      </w:r>
      <w:proofErr w:type="spellEnd"/>
      <w:r w:rsidRPr="006C21E2">
        <w:rPr>
          <w:rFonts w:ascii="Times New Roman" w:hAnsi="Times New Roman" w:cs="Times New Roman"/>
          <w:sz w:val="24"/>
          <w:szCs w:val="24"/>
        </w:rPr>
        <w:t xml:space="preserve">, 2013). Asimismo, </w:t>
      </w:r>
      <w:proofErr w:type="spellStart"/>
      <w:r w:rsidRPr="006C21E2">
        <w:rPr>
          <w:rFonts w:ascii="Times New Roman" w:hAnsi="Times New Roman" w:cs="Times New Roman"/>
          <w:sz w:val="24"/>
          <w:szCs w:val="24"/>
        </w:rPr>
        <w:t>Walton</w:t>
      </w:r>
      <w:proofErr w:type="spellEnd"/>
      <w:r w:rsidRPr="006C21E2">
        <w:rPr>
          <w:rFonts w:ascii="Times New Roman" w:hAnsi="Times New Roman" w:cs="Times New Roman"/>
          <w:sz w:val="24"/>
          <w:szCs w:val="24"/>
        </w:rPr>
        <w:t xml:space="preserve"> y Spencer (2009) realizaron dos meta-análisis donde ponderaron el efecto de la AE sobre el rendimiento considerando 39 experimentos y 3 intervenciones de campo (n=18976, cinco países diferentes). Dicho estudio mostró que en condiciones en que las personas estereotipadas estaban protegidas de la AE, éstas obtenían resultados significativamente mejores que las no estereotipadas cuando ambas tenían un mismo nivel de rendimiento base (igual promedio en su examen de admisión universitaria o igual promedio de calificaciones escolares) y lo inverso en condiciones cuando no existía tal protección sobre la AE. Esto, por una parte, es un potente respaldo de que la AE sesga negativamente el rendimiento de los grupos estereotipados y, por otra, un importante antecedente de que este efecto puede ser reducido mediante intervenciones guiadas por la evidencia científica.</w:t>
      </w:r>
    </w:p>
    <w:p w:rsidR="004A329B" w:rsidRPr="006C21E2" w:rsidRDefault="004A329B" w:rsidP="004A329B">
      <w:pPr>
        <w:spacing w:line="240" w:lineRule="auto"/>
        <w:ind w:firstLine="708"/>
        <w:jc w:val="center"/>
        <w:rPr>
          <w:rFonts w:ascii="Times New Roman" w:hAnsi="Times New Roman" w:cs="Times New Roman"/>
          <w:b/>
          <w:sz w:val="24"/>
          <w:szCs w:val="24"/>
        </w:rPr>
      </w:pPr>
      <w:r w:rsidRPr="006C21E2">
        <w:rPr>
          <w:rFonts w:ascii="Times New Roman" w:hAnsi="Times New Roman" w:cs="Times New Roman"/>
          <w:b/>
          <w:sz w:val="24"/>
          <w:szCs w:val="24"/>
        </w:rPr>
        <w:t>¿Cómo se reduce el efecto de la amenaza del estereotipo sobre el rendimiento académico?</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Como se ha podido observar, la AE genera consecuencias desfavorables sobre el rendimiento académico, sesgando negativamente los resultados de personas pertenecientes a grupos estereotipados. Por ello, la importancia de conocer estrategias que permitan aminorar este impacto negativo. A continuación se revisan las más relevantes, las cuales se encuentran resumidas en la Tabla 1.</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Anulación de la determinación estereotípica</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Una forma de contrarrestar el efecto de la AE sobre el rendimiento apunta a anular la noción de que ciertas categorías sociales determinan el desempeño de sus miembros. Esto puede lograrse entregando información que deslegitime los estereotipos. En experimentos donde se ha señalado a los participantes que las pruebas de aptitud no arrojan diferencias en función del género (Spencer et al., 1999) o que las ventajas de una u otra categoría social son meras especulaciones sociales carentes de sustento (Johns,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xml:space="preserve"> &amp; Martens, 2005; </w:t>
      </w:r>
      <w:proofErr w:type="spellStart"/>
      <w:r w:rsidRPr="006C21E2">
        <w:rPr>
          <w:rFonts w:ascii="Times New Roman" w:hAnsi="Times New Roman" w:cs="Times New Roman"/>
          <w:sz w:val="24"/>
          <w:szCs w:val="24"/>
        </w:rPr>
        <w:t>Thoman</w:t>
      </w:r>
      <w:proofErr w:type="spellEnd"/>
      <w:r w:rsidRPr="006C21E2">
        <w:rPr>
          <w:rFonts w:ascii="Times New Roman" w:hAnsi="Times New Roman" w:cs="Times New Roman"/>
          <w:sz w:val="24"/>
          <w:szCs w:val="24"/>
        </w:rPr>
        <w:t xml:space="preserve">, White, </w:t>
      </w:r>
      <w:proofErr w:type="spellStart"/>
      <w:r w:rsidRPr="006C21E2">
        <w:rPr>
          <w:rFonts w:ascii="Times New Roman" w:hAnsi="Times New Roman" w:cs="Times New Roman"/>
          <w:sz w:val="24"/>
          <w:szCs w:val="24"/>
        </w:rPr>
        <w:t>Yamawaki</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Koishi</w:t>
      </w:r>
      <w:proofErr w:type="spellEnd"/>
      <w:r w:rsidRPr="006C21E2">
        <w:rPr>
          <w:rFonts w:ascii="Times New Roman" w:hAnsi="Times New Roman" w:cs="Times New Roman"/>
          <w:sz w:val="24"/>
          <w:szCs w:val="24"/>
        </w:rPr>
        <w:t>, 2008), las brechas de rendimiento que comúnmente se suscitan producto de la AE se estrechan. Lo mismo ocurre cuando se generan expectativas de rendimiento igualitario entre grupos. En un estudio con niños que sufrían el estereotipo de ser académicamente inferiores a las niñas (</w:t>
      </w:r>
      <w:proofErr w:type="spellStart"/>
      <w:r w:rsidRPr="006C21E2">
        <w:rPr>
          <w:rFonts w:ascii="Times New Roman" w:hAnsi="Times New Roman" w:cs="Times New Roman"/>
          <w:sz w:val="24"/>
          <w:szCs w:val="24"/>
        </w:rPr>
        <w:t>Hartley</w:t>
      </w:r>
      <w:proofErr w:type="spellEnd"/>
      <w:r w:rsidRPr="006C21E2">
        <w:rPr>
          <w:rFonts w:ascii="Times New Roman" w:hAnsi="Times New Roman" w:cs="Times New Roman"/>
          <w:sz w:val="24"/>
          <w:szCs w:val="24"/>
        </w:rPr>
        <w:t xml:space="preserve"> &amp; Sutton, 2013), su rendimiento en pruebas de lectura, escritura y matemáticas se equiparó con el de las niñas cuando se les dijo, antes de las evaluaciones, que lo esperable era que se desempeñaran igual. Por su parte, enseñar a los niños que las capacidades intelectuales son fundamentalmente fruto de aspectos </w:t>
      </w:r>
      <w:r w:rsidRPr="006C21E2">
        <w:rPr>
          <w:rFonts w:ascii="Times New Roman" w:hAnsi="Times New Roman" w:cs="Times New Roman"/>
          <w:sz w:val="24"/>
          <w:szCs w:val="24"/>
        </w:rPr>
        <w:lastRenderedPageBreak/>
        <w:t>personales—y no genéticos—también limita el efecto de la AE. En investigaciones donde se animó a las personas a percibir la inteligencia como algo que puede crecer con el esfuerzo individual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Fried</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Good</w:t>
      </w:r>
      <w:proofErr w:type="spellEnd"/>
      <w:r w:rsidRPr="006C21E2">
        <w:rPr>
          <w:rFonts w:ascii="Times New Roman" w:hAnsi="Times New Roman" w:cs="Times New Roman"/>
          <w:sz w:val="24"/>
          <w:szCs w:val="24"/>
        </w:rPr>
        <w:t xml:space="preserve">, 2002; </w:t>
      </w:r>
      <w:proofErr w:type="spellStart"/>
      <w:r w:rsidRPr="006C21E2">
        <w:rPr>
          <w:rFonts w:ascii="Times New Roman" w:hAnsi="Times New Roman" w:cs="Times New Roman"/>
          <w:sz w:val="24"/>
          <w:szCs w:val="24"/>
        </w:rPr>
        <w:t>Good</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Inzlicht</w:t>
      </w:r>
      <w:proofErr w:type="spellEnd"/>
      <w:r w:rsidRPr="006C21E2">
        <w:rPr>
          <w:rFonts w:ascii="Times New Roman" w:hAnsi="Times New Roman" w:cs="Times New Roman"/>
          <w:sz w:val="24"/>
          <w:szCs w:val="24"/>
        </w:rPr>
        <w:t xml:space="preserve">, 2003), el rendimiento de los estereotipados mejoró en tareas amenazantes. Asimismo, las creencias que tienen las figuras parentales pertenecientes al grupo estereotipado también muestran esta cualidad reductora del efecto de la AE. </w:t>
      </w:r>
      <w:proofErr w:type="spellStart"/>
      <w:r w:rsidRPr="006C21E2">
        <w:rPr>
          <w:rFonts w:ascii="Times New Roman" w:hAnsi="Times New Roman" w:cs="Times New Roman"/>
          <w:sz w:val="24"/>
          <w:szCs w:val="24"/>
        </w:rPr>
        <w:t>Tomasetto</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Alparone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Cadinu</w:t>
      </w:r>
      <w:proofErr w:type="spellEnd"/>
      <w:r w:rsidRPr="006C21E2">
        <w:rPr>
          <w:rFonts w:ascii="Times New Roman" w:hAnsi="Times New Roman" w:cs="Times New Roman"/>
          <w:sz w:val="24"/>
          <w:szCs w:val="24"/>
        </w:rPr>
        <w:t xml:space="preserve"> (2011) encontraron que las niñas no disminuían su rendimiento en matemáticas en condiciones de AE cuando la madre rechazaba el estereotipo de que las mujeres son poco hábiles en ese dominio académico; sin embargo, este efecto no se producía si dicho rechazo provenía del padre. Finalmente, una estrategia que permite cambiar la determinación negativa de los estereotipos es alterar su significado. Concretamente, si a una persona que es miembro de un grupo estereotipado se le educa para que crea que dicha pertenencia en realidad no le </w:t>
      </w:r>
      <w:r w:rsidR="00E9654D" w:rsidRPr="006C21E2">
        <w:rPr>
          <w:rFonts w:ascii="Times New Roman" w:hAnsi="Times New Roman" w:cs="Times New Roman"/>
          <w:sz w:val="24"/>
          <w:szCs w:val="24"/>
        </w:rPr>
        <w:t>perjudica,</w:t>
      </w:r>
      <w:r w:rsidRPr="006C21E2">
        <w:rPr>
          <w:rFonts w:ascii="Times New Roman" w:hAnsi="Times New Roman" w:cs="Times New Roman"/>
          <w:sz w:val="24"/>
          <w:szCs w:val="24"/>
        </w:rPr>
        <w:t xml:space="preserve"> sino que le favorece, la AE pierde su efecto. En un experimento en el que se entrenó a mujeres para asociar su género con ser bueno para las matemáticas (Forbes &amp;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2010), se encontró que aquello repercutía en un mejor funcionamiento de la memoria de trabajo y, en consecuencia, en un aumento en el rendimiento matemático en condiciones de AE.</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Experimentación previa de competencia personal</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El sentirse competente antes de que se haga saliente un estereotipo también reduce sus consecuencias negativas sobre el rendimiento. </w:t>
      </w:r>
      <w:proofErr w:type="spellStart"/>
      <w:r w:rsidRPr="006C21E2">
        <w:rPr>
          <w:rFonts w:ascii="Times New Roman" w:hAnsi="Times New Roman" w:cs="Times New Roman"/>
          <w:sz w:val="24"/>
          <w:szCs w:val="24"/>
        </w:rPr>
        <w:t>Geraci</w:t>
      </w:r>
      <w:proofErr w:type="spellEnd"/>
      <w:r w:rsidRPr="006C21E2">
        <w:rPr>
          <w:rFonts w:ascii="Times New Roman" w:hAnsi="Times New Roman" w:cs="Times New Roman"/>
          <w:sz w:val="24"/>
          <w:szCs w:val="24"/>
        </w:rPr>
        <w:t xml:space="preserve"> y Miller (2013), en un experimento que abordó el estereotipo de que las personas mayores tienen mala memoria, sometieron a adultos jóvenes y mayores a una tarea de recuerdo. Antes, a algunos de los participantes se les hizo hacer una tarea cognitiva en la que era muy probable el éxito, a otros se les hizo hacer una tarea cognitiva en la que era muy probable el fracaso, y al resto de los participantes ninguna tarea en particular. Se encontró que en los adultos jóvenes la experiencia preliminar no afectaba su rendimiento en la tarea de recuerdo, sin embargo, en los adultos mayores el recuerdo fue significativamente mejor en aquellos que habían hecho la tarea cognitiva en la que era altamente factible el éxito. Además, estos últimos adultos reportaron menores niveles de ansiedad. Por otra parte, el desempeño en un dominio negativamente estereotipado también logra mejoras cuando le precede el desempeño en un dominio positivamente estereotipado. En una investigación experimental de campo (</w:t>
      </w:r>
      <w:proofErr w:type="spellStart"/>
      <w:r w:rsidRPr="006C21E2">
        <w:rPr>
          <w:rFonts w:ascii="Times New Roman" w:hAnsi="Times New Roman" w:cs="Times New Roman"/>
          <w:sz w:val="24"/>
          <w:szCs w:val="24"/>
        </w:rPr>
        <w:t>Smeding</w:t>
      </w:r>
      <w:proofErr w:type="spellEnd"/>
      <w:r w:rsidRPr="006C21E2">
        <w:rPr>
          <w:rFonts w:ascii="Times New Roman" w:hAnsi="Times New Roman" w:cs="Times New Roman"/>
          <w:sz w:val="24"/>
          <w:szCs w:val="24"/>
        </w:rPr>
        <w:t xml:space="preserve">, Dumas, </w:t>
      </w:r>
      <w:proofErr w:type="spellStart"/>
      <w:r w:rsidRPr="006C21E2">
        <w:rPr>
          <w:rFonts w:ascii="Times New Roman" w:hAnsi="Times New Roman" w:cs="Times New Roman"/>
          <w:sz w:val="24"/>
          <w:szCs w:val="24"/>
        </w:rPr>
        <w:t>Loose</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Régner</w:t>
      </w:r>
      <w:proofErr w:type="spellEnd"/>
      <w:r w:rsidRPr="006C21E2">
        <w:rPr>
          <w:rFonts w:ascii="Times New Roman" w:hAnsi="Times New Roman" w:cs="Times New Roman"/>
          <w:sz w:val="24"/>
          <w:szCs w:val="24"/>
        </w:rPr>
        <w:t>, 2013), se encontró que las mujeres obtenían resultados significativamente más altos en una prueba de matemáticas cuando antes resolvían una prueba verbal (un dominio en el que socialmente son valoradas). Además, esta ordenación eliminaba la brecha de género de rendimiento en matemáticas.</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Modificación contextual</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Las consecuencias negativas de la AE también pueden reducirse al cambiar ciertos aspectos del contexto que activan en la persona su pertenencia a un grupo estereotipado antes de una evaluación. Un ejemplo de ello es completar los datos personales o demográficos después de realizada la evaluación y no al inicio como suele ocurrir. </w:t>
      </w:r>
      <w:proofErr w:type="spellStart"/>
      <w:r w:rsidRPr="006C21E2">
        <w:rPr>
          <w:rFonts w:ascii="Times New Roman" w:hAnsi="Times New Roman" w:cs="Times New Roman"/>
          <w:sz w:val="24"/>
          <w:szCs w:val="24"/>
        </w:rPr>
        <w:t>Danaher</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Crandall</w:t>
      </w:r>
      <w:proofErr w:type="spellEnd"/>
      <w:r w:rsidRPr="006C21E2">
        <w:rPr>
          <w:rFonts w:ascii="Times New Roman" w:hAnsi="Times New Roman" w:cs="Times New Roman"/>
          <w:sz w:val="24"/>
          <w:szCs w:val="24"/>
        </w:rPr>
        <w:t xml:space="preserve"> (2008), reexaminando los datos de unos experimentos que manipulaban la ubicación de preguntas relativas al origen étnico y el género en pruebas académicas (</w:t>
      </w:r>
      <w:proofErr w:type="spellStart"/>
      <w:r w:rsidRPr="006C21E2">
        <w:rPr>
          <w:rFonts w:ascii="Times New Roman" w:hAnsi="Times New Roman" w:cs="Times New Roman"/>
          <w:sz w:val="24"/>
          <w:szCs w:val="24"/>
        </w:rPr>
        <w:t>Stricker</w:t>
      </w:r>
      <w:proofErr w:type="spellEnd"/>
      <w:r w:rsidRPr="006C21E2">
        <w:rPr>
          <w:rFonts w:ascii="Times New Roman" w:hAnsi="Times New Roman" w:cs="Times New Roman"/>
          <w:sz w:val="24"/>
          <w:szCs w:val="24"/>
        </w:rPr>
        <w:t xml:space="preserve"> &amp; Ward, 2004), encontraron que las mujeres mejoraban significativamente su rendimiento en cálculo y lectura cuando estas preguntas se hacían posterior al desarrollo de los ejercicios de la prueba. Otra modificación contextual que ha logrado ser útil es la de presentar una tarea como </w:t>
      </w:r>
      <w:r w:rsidRPr="006C21E2">
        <w:rPr>
          <w:rFonts w:ascii="Times New Roman" w:hAnsi="Times New Roman" w:cs="Times New Roman"/>
          <w:sz w:val="24"/>
          <w:szCs w:val="24"/>
        </w:rPr>
        <w:lastRenderedPageBreak/>
        <w:t xml:space="preserve">no diagnóstica de una habilidad. Tal como se explicó al citar la investigación inicial de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(1995), cuando las personas no saben que están siendo evaluadas en un dominio del que son objeto de un estereotipo negativo, su rendimiento tiende a ser más alto y parecido al de personas no estereotipadas. Asimismo, el conformar un contexto evaluativo con personas exclusivamente del grupo estereotipado también favorece el desempeño en condiciones de AE. </w:t>
      </w:r>
      <w:proofErr w:type="spellStart"/>
      <w:r w:rsidRPr="006C21E2">
        <w:rPr>
          <w:rFonts w:ascii="Times New Roman" w:hAnsi="Times New Roman" w:cs="Times New Roman"/>
          <w:sz w:val="24"/>
          <w:szCs w:val="24"/>
        </w:rPr>
        <w:t>Inzlicht</w:t>
      </w:r>
      <w:proofErr w:type="spellEnd"/>
      <w:r w:rsidRPr="006C21E2">
        <w:rPr>
          <w:rFonts w:ascii="Times New Roman" w:hAnsi="Times New Roman" w:cs="Times New Roman"/>
          <w:sz w:val="24"/>
          <w:szCs w:val="24"/>
        </w:rPr>
        <w:t xml:space="preserve"> y Ben-</w:t>
      </w:r>
      <w:proofErr w:type="spellStart"/>
      <w:r w:rsidRPr="006C21E2">
        <w:rPr>
          <w:rFonts w:ascii="Times New Roman" w:hAnsi="Times New Roman" w:cs="Times New Roman"/>
          <w:sz w:val="24"/>
          <w:szCs w:val="24"/>
        </w:rPr>
        <w:t>Zeev</w:t>
      </w:r>
      <w:proofErr w:type="spellEnd"/>
      <w:r w:rsidRPr="006C21E2">
        <w:rPr>
          <w:rFonts w:ascii="Times New Roman" w:hAnsi="Times New Roman" w:cs="Times New Roman"/>
          <w:sz w:val="24"/>
          <w:szCs w:val="24"/>
        </w:rPr>
        <w:t xml:space="preserve"> (2003) hicieron un experimento en el que las mujeres podían realizar un examen de matemáticas ya sea en compañía de dos mujeres o de dos hombres. Se encontró que las mujeres que se desempeñaban en un contexto de género equivalente obtenían un mejor rendimiento que aquellas que se desempeñaban en uno heterogéneo. Coincidentemente con estos resultados, un estudio de campo encontró que las mujeres de una escuela de un sólo género, a diferencia de las pertenecientes a una escuela de género mixto, no veían mermado su desempeño matemático cuando la AE se hacía presente (Picho &amp; Stephens, 2012). Por último, otra estrategia contextual que ha servido para contrarrestar el impacto de la AE sobre el rendimiento es el empleo de un evaluador perteneciente al grupo estereotipado. En un experimento en el que se manipuló el origen racial de quien administraba una prueba verbal (Marx &amp; </w:t>
      </w:r>
      <w:proofErr w:type="spellStart"/>
      <w:r w:rsidRPr="006C21E2">
        <w:rPr>
          <w:rFonts w:ascii="Times New Roman" w:hAnsi="Times New Roman" w:cs="Times New Roman"/>
          <w:sz w:val="24"/>
          <w:szCs w:val="24"/>
        </w:rPr>
        <w:t>Goff</w:t>
      </w:r>
      <w:proofErr w:type="spellEnd"/>
      <w:r w:rsidRPr="006C21E2">
        <w:rPr>
          <w:rFonts w:ascii="Times New Roman" w:hAnsi="Times New Roman" w:cs="Times New Roman"/>
          <w:sz w:val="24"/>
          <w:szCs w:val="24"/>
        </w:rPr>
        <w:t xml:space="preserve">, 2005), las personas de origen afroamericano no mostraron el decremento en el rendimiento como consecuencia de la AE cuando el evaluador fue de raza negra. No obstante, este efecto positivo del evaluador del mismo grupo estereotipado sólo parece factible si éste es percibido como competente (Marx &amp; </w:t>
      </w:r>
      <w:proofErr w:type="spellStart"/>
      <w:r w:rsidRPr="006C21E2">
        <w:rPr>
          <w:rFonts w:ascii="Times New Roman" w:hAnsi="Times New Roman" w:cs="Times New Roman"/>
          <w:sz w:val="24"/>
          <w:szCs w:val="24"/>
        </w:rPr>
        <w:t>Roman</w:t>
      </w:r>
      <w:proofErr w:type="spellEnd"/>
      <w:r w:rsidRPr="006C21E2">
        <w:rPr>
          <w:rFonts w:ascii="Times New Roman" w:hAnsi="Times New Roman" w:cs="Times New Roman"/>
          <w:sz w:val="24"/>
          <w:szCs w:val="24"/>
        </w:rPr>
        <w:t xml:space="preserve">, 2002).   </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Inconsistencia estereotípica</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El poder que tienen los estereotipos de infundir amenaza a la propia identidad disminuye cuando sus descripciones no se condicen con la realidad. Una estrategia que permite generar esa inconsistencia consiste en proporcionar información que no es contingente con lo que se espera de un grupo estereotipado. </w:t>
      </w:r>
      <w:proofErr w:type="spellStart"/>
      <w:r w:rsidRPr="006C21E2">
        <w:rPr>
          <w:rFonts w:ascii="Times New Roman" w:hAnsi="Times New Roman" w:cs="Times New Roman"/>
          <w:sz w:val="24"/>
          <w:szCs w:val="24"/>
        </w:rPr>
        <w:t>McIntyre</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Paulson</w:t>
      </w:r>
      <w:proofErr w:type="spellEnd"/>
      <w:r w:rsidRPr="006C21E2">
        <w:rPr>
          <w:rFonts w:ascii="Times New Roman" w:hAnsi="Times New Roman" w:cs="Times New Roman"/>
          <w:sz w:val="24"/>
          <w:szCs w:val="24"/>
        </w:rPr>
        <w:t xml:space="preserve"> y Lord (2003), por ejemplo, realizaron un experimento en el que un grupo de mujeres debía leer unos ensayos biográficos antes de una difícil prueba de matemáticas. Para una porción del grupo los ensayos trataban sobre empresas exitosas, mientras que para la otra porción trataban sobre mujeres exitosas en el ámbito de la arquitectura, el derecho, la medicina y la invención. En este último caso, la información previa a la evaluación contradecía lo esperado para las mujeres en dominios similares. Los resultados revelaron que las mujeres que leían sobre las mujeres exitosas se desempeñaban significativamente mejor en la prueba de matemáticas que aquellas que leían sobre las empresas exitosas. Algo similar se observó en una investigación que examinó el impacto de la figura de Barack Obama en el desempeño de norteamericanos de raza negra (Marx, </w:t>
      </w:r>
      <w:proofErr w:type="spellStart"/>
      <w:r w:rsidRPr="006C21E2">
        <w:rPr>
          <w:rFonts w:ascii="Times New Roman" w:hAnsi="Times New Roman" w:cs="Times New Roman"/>
          <w:sz w:val="24"/>
          <w:szCs w:val="24"/>
        </w:rPr>
        <w:t>Ko</w:t>
      </w:r>
      <w:proofErr w:type="spellEnd"/>
      <w:r w:rsidRPr="006C21E2">
        <w:rPr>
          <w:rFonts w:ascii="Times New Roman" w:hAnsi="Times New Roman" w:cs="Times New Roman"/>
          <w:sz w:val="24"/>
          <w:szCs w:val="24"/>
        </w:rPr>
        <w:t xml:space="preserve"> &amp; Friedman, 2009). Mediante la aplicación de un examen verbal en distintos momentos de la campaña presidencial de Barack Obama, se encontró que la distancia en el rendimiento entre personas negras y blancas (favorable a estos últimos) se reducía en los momentos en que el candidato tenía un gran éxito mediático y se ampliaba en los momentos en que su exposición era menor.</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La reducción de los efectos de la AE sobre el rendimiento no sólo puede lograrse con modelos contra-estereotípicos </w:t>
      </w:r>
      <w:r w:rsidR="00E9654D" w:rsidRPr="006C21E2">
        <w:rPr>
          <w:rFonts w:ascii="Times New Roman" w:hAnsi="Times New Roman" w:cs="Times New Roman"/>
          <w:sz w:val="24"/>
          <w:szCs w:val="24"/>
        </w:rPr>
        <w:t>específicos,</w:t>
      </w:r>
      <w:r w:rsidRPr="006C21E2">
        <w:rPr>
          <w:rFonts w:ascii="Times New Roman" w:hAnsi="Times New Roman" w:cs="Times New Roman"/>
          <w:sz w:val="24"/>
          <w:szCs w:val="24"/>
        </w:rPr>
        <w:t xml:space="preserve"> sino que también con unos más generales. </w:t>
      </w:r>
      <w:proofErr w:type="spellStart"/>
      <w:r w:rsidRPr="006C21E2">
        <w:rPr>
          <w:rFonts w:ascii="Times New Roman" w:hAnsi="Times New Roman" w:cs="Times New Roman"/>
          <w:sz w:val="24"/>
          <w:szCs w:val="24"/>
        </w:rPr>
        <w:t>Shaffer</w:t>
      </w:r>
      <w:proofErr w:type="spellEnd"/>
      <w:r w:rsidRPr="006C21E2">
        <w:rPr>
          <w:rFonts w:ascii="Times New Roman" w:hAnsi="Times New Roman" w:cs="Times New Roman"/>
          <w:sz w:val="24"/>
          <w:szCs w:val="24"/>
        </w:rPr>
        <w:t xml:space="preserve">, Marx y </w:t>
      </w:r>
      <w:proofErr w:type="spellStart"/>
      <w:r w:rsidRPr="006C21E2">
        <w:rPr>
          <w:rFonts w:ascii="Times New Roman" w:hAnsi="Times New Roman" w:cs="Times New Roman"/>
          <w:sz w:val="24"/>
          <w:szCs w:val="24"/>
        </w:rPr>
        <w:t>Prislin</w:t>
      </w:r>
      <w:proofErr w:type="spellEnd"/>
      <w:r w:rsidRPr="006C21E2">
        <w:rPr>
          <w:rFonts w:ascii="Times New Roman" w:hAnsi="Times New Roman" w:cs="Times New Roman"/>
          <w:sz w:val="24"/>
          <w:szCs w:val="24"/>
        </w:rPr>
        <w:t xml:space="preserve"> (2013), por ejemplo, lograron que mujeres rindieran mejor en una prueba de matemáticas, informándoles previamente que existía un equilibrio tanto en el éxito y la representación numérica que tenían hombres y mujeres en carreras científico-tecnológicas (un área en el que las mujeres son estereotipadas como poco aptas). Finalmente, este efecto </w:t>
      </w:r>
      <w:r w:rsidRPr="006C21E2">
        <w:rPr>
          <w:rFonts w:ascii="Times New Roman" w:hAnsi="Times New Roman" w:cs="Times New Roman"/>
          <w:sz w:val="24"/>
          <w:szCs w:val="24"/>
        </w:rPr>
        <w:lastRenderedPageBreak/>
        <w:t xml:space="preserve">de la inconsistencia estereotípica también se ha logrado mediante evidencia directa. En un experimento, </w:t>
      </w:r>
      <w:proofErr w:type="spellStart"/>
      <w:r w:rsidRPr="006C21E2">
        <w:rPr>
          <w:rFonts w:ascii="Times New Roman" w:hAnsi="Times New Roman" w:cs="Times New Roman"/>
          <w:sz w:val="24"/>
          <w:szCs w:val="24"/>
        </w:rPr>
        <w:t>Elizaga</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Markman</w:t>
      </w:r>
      <w:proofErr w:type="spellEnd"/>
      <w:r w:rsidRPr="006C21E2">
        <w:rPr>
          <w:rFonts w:ascii="Times New Roman" w:hAnsi="Times New Roman" w:cs="Times New Roman"/>
          <w:sz w:val="24"/>
          <w:szCs w:val="24"/>
        </w:rPr>
        <w:t xml:space="preserve"> (2008) hicieron que participantes mujeres, antes de que ingresaran a resolver una tarea de matemáticas, interactuaran con un falso recién evaluado (que podía ser hombre o mujer) que les comentaba sobre su desempeño. Los resultados mostraron que cuando el comentario del falso evaluado era consistente con el estereotipo (i.e., una mujer con mal desempeño o un hombre con buen desempeño) el efecto de la AE sobre el rendimiento matemático se exacerbaba, sin embargo, cuando el comentario del falso evaluado era inconsistente con el estereotipo (i.e., una mujer con buen rendimiento o un hombre con mal rendimiento) este efecto desaparecía.</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Interviniendo la identidad</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La explicación dominante de la AE indica que esta se debe a que las personas temen ver deteriorada su identidad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1997, 2010). Una de las formas de proteger la identidad proviene de la teoría de la autoafirmación. De acuerdo con este enfoque teórico, cuando las personas tienen la oportunidad de afirmar recursos propios no relacionados con la parte de la identidad que está siendo amenazada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lo bueno que se es como hijo cuando el estereotipo ataca cuán inteligente se es), recuperan la sensación de competencia y adaptación general o, como los teóricos de esta corriente denominan, el “sentido de integridad del yo” (Sherman &amp; Cohen, 2006). Estas autoafirmaciones hacen que las personas se den cuenta que su autoestima no depende exclusivamente de la situación inmediata, volviéndolos más tolerantes —y con una actitud mucho menos defensiva—a los eventos que pudieran poner en tela de juicio algún atributo de su identidad (</w:t>
      </w:r>
      <w:proofErr w:type="spellStart"/>
      <w:r w:rsidRPr="006C21E2">
        <w:rPr>
          <w:rFonts w:ascii="Times New Roman" w:hAnsi="Times New Roman" w:cs="Times New Roman"/>
          <w:sz w:val="24"/>
          <w:szCs w:val="24"/>
        </w:rPr>
        <w:t>Koole</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Smeets</w:t>
      </w:r>
      <w:proofErr w:type="spellEnd"/>
      <w:r w:rsidRPr="006C21E2">
        <w:rPr>
          <w:rFonts w:ascii="Times New Roman" w:hAnsi="Times New Roman" w:cs="Times New Roman"/>
          <w:sz w:val="24"/>
          <w:szCs w:val="24"/>
        </w:rPr>
        <w:t xml:space="preserve">, van </w:t>
      </w:r>
      <w:proofErr w:type="spellStart"/>
      <w:r w:rsidRPr="006C21E2">
        <w:rPr>
          <w:rFonts w:ascii="Times New Roman" w:hAnsi="Times New Roman" w:cs="Times New Roman"/>
          <w:sz w:val="24"/>
          <w:szCs w:val="24"/>
        </w:rPr>
        <w:t>Knippenberg</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Dijkesterhuis</w:t>
      </w:r>
      <w:proofErr w:type="spellEnd"/>
      <w:r w:rsidRPr="006C21E2">
        <w:rPr>
          <w:rFonts w:ascii="Times New Roman" w:hAnsi="Times New Roman" w:cs="Times New Roman"/>
          <w:sz w:val="24"/>
          <w:szCs w:val="24"/>
        </w:rPr>
        <w:t xml:space="preserve">, 1999; </w:t>
      </w:r>
      <w:proofErr w:type="spellStart"/>
      <w:r w:rsidRPr="006C21E2">
        <w:rPr>
          <w:rFonts w:ascii="Times New Roman" w:hAnsi="Times New Roman" w:cs="Times New Roman"/>
          <w:sz w:val="24"/>
          <w:szCs w:val="24"/>
        </w:rPr>
        <w:t>Steele</w:t>
      </w:r>
      <w:proofErr w:type="spellEnd"/>
      <w:r w:rsidRPr="006C21E2">
        <w:rPr>
          <w:rFonts w:ascii="Times New Roman" w:hAnsi="Times New Roman" w:cs="Times New Roman"/>
          <w:sz w:val="24"/>
          <w:szCs w:val="24"/>
        </w:rPr>
        <w:t>, Spencer &amp; Lynch, 1993).  La literatura ofrece varias estrategias de autoafirmación (véase McQueen &amp; Klein, 2006), sin embargo, todas comparten el ejercicio de estimular en las personas la reflexión sobre sus virtudes o valores más fundamentales, tales como la honradez, la perseverancia, la amistad o la familia.</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Martens, Johns, </w:t>
      </w:r>
      <w:proofErr w:type="spellStart"/>
      <w:r w:rsidRPr="006C21E2">
        <w:rPr>
          <w:rFonts w:ascii="Times New Roman" w:hAnsi="Times New Roman" w:cs="Times New Roman"/>
          <w:sz w:val="24"/>
          <w:szCs w:val="24"/>
        </w:rPr>
        <w:t>Greenberg</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Schimel</w:t>
      </w:r>
      <w:proofErr w:type="spellEnd"/>
      <w:r w:rsidRPr="006C21E2">
        <w:rPr>
          <w:rFonts w:ascii="Times New Roman" w:hAnsi="Times New Roman" w:cs="Times New Roman"/>
          <w:sz w:val="24"/>
          <w:szCs w:val="24"/>
        </w:rPr>
        <w:t xml:space="preserve"> (2006), pusieron a prueba esta idea mediante un experimento en el que una porción de sus participantes debía autoafirmarse escribiendo un breve ensayo sobre un atributo o valor que fuese personalmente importante. Posterior a esto, toda la muestra contestaba una prueba que era estereotípicamente amenazante sólo para las mujeres (prueba de rotación espacial). Se encontró que las mujeres autoafirmadas rindieron significativamente mejor respecto a aquellas que no y que sus niveles de rendimiento eran equiparables al de los hombres con y sin autoafirmación. Estos resultados sugieren que la autoafirmación hizo experimentar en las mujeres una menor sensación de amenaza, mientras que en los hombres este efecto no se produjo debido a que no había ningún estereotipo activo que pudiera provocárselas. Los beneficios de la autoafirmación también se han probado fuera del contexto de laboratorio. En una intervención psicosocial realizada en una escuela de Estados Unidos racialmente diversa (Cohen, García, </w:t>
      </w:r>
      <w:proofErr w:type="spellStart"/>
      <w:r w:rsidRPr="006C21E2">
        <w:rPr>
          <w:rFonts w:ascii="Times New Roman" w:hAnsi="Times New Roman" w:cs="Times New Roman"/>
          <w:sz w:val="24"/>
          <w:szCs w:val="24"/>
        </w:rPr>
        <w:t>Apfel</w:t>
      </w:r>
      <w:proofErr w:type="spellEnd"/>
      <w:r w:rsidRPr="006C21E2">
        <w:rPr>
          <w:rFonts w:ascii="Times New Roman" w:hAnsi="Times New Roman" w:cs="Times New Roman"/>
          <w:sz w:val="24"/>
          <w:szCs w:val="24"/>
        </w:rPr>
        <w:t xml:space="preserve"> &amp; Master, 2006), se sometió a una muestra de sus estudiantes a un ejercicio escrito de autoafirmación en un periodo de alto estrés evaluativo durante el primer trimestre del año. Al finalizar el año académico, aquellos estudiantes afroamericanos (el grupo que suele sufrir de mayores estereotipos académico-intelectuales) que fueron intervenidos lograron calificaciones significativamente superiores a sus pares afroamericanos no intervenidos. Asimismo, y como era de esperar en el caso de los estudiantes de origen europeo (el grupo que no suele sufrir de estereotipos académico-intelectuales), la intervención no tuvo mayor efecto. Los resultados globales mostraron además que la brecha racial (desfavorable a los </w:t>
      </w:r>
      <w:r w:rsidRPr="006C21E2">
        <w:rPr>
          <w:rFonts w:ascii="Times New Roman" w:hAnsi="Times New Roman" w:cs="Times New Roman"/>
          <w:sz w:val="24"/>
          <w:szCs w:val="24"/>
        </w:rPr>
        <w:lastRenderedPageBreak/>
        <w:t xml:space="preserve">afroamericanos) se logró reducir en un 40% como consecuencia de la intervención. Sin embargo, lo más sorprendente fue la permanencia de estos efectos con el paso del tiempo. Un estudio posterior que hizo un seguimiento de la intervención, determinó que los estudiantes afroamericanos mantuvieron las mejoras en su rendimiento académico incluso dos años después (Cohen, García, </w:t>
      </w:r>
      <w:proofErr w:type="spellStart"/>
      <w:r w:rsidRPr="006C21E2">
        <w:rPr>
          <w:rFonts w:ascii="Times New Roman" w:hAnsi="Times New Roman" w:cs="Times New Roman"/>
          <w:sz w:val="24"/>
          <w:szCs w:val="24"/>
        </w:rPr>
        <w:t>Purdie-Vaughns</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Apfel</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Brzustoski</w:t>
      </w:r>
      <w:proofErr w:type="spellEnd"/>
      <w:r w:rsidRPr="006C21E2">
        <w:rPr>
          <w:rFonts w:ascii="Times New Roman" w:hAnsi="Times New Roman" w:cs="Times New Roman"/>
          <w:sz w:val="24"/>
          <w:szCs w:val="24"/>
        </w:rPr>
        <w:t>, 2009).</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El efecto benéfico de canalizar la atención sobre elementos de la identidad distintos al atacado por los estereotipos también se ha logrado con otro tipo de técnicas. </w:t>
      </w:r>
      <w:proofErr w:type="spellStart"/>
      <w:r w:rsidRPr="006C21E2">
        <w:rPr>
          <w:rFonts w:ascii="Times New Roman" w:hAnsi="Times New Roman" w:cs="Times New Roman"/>
          <w:sz w:val="24"/>
          <w:szCs w:val="24"/>
        </w:rPr>
        <w:t>Gresky</w:t>
      </w:r>
      <w:proofErr w:type="spellEnd"/>
      <w:r w:rsidRPr="006C21E2">
        <w:rPr>
          <w:rFonts w:ascii="Times New Roman" w:hAnsi="Times New Roman" w:cs="Times New Roman"/>
          <w:sz w:val="24"/>
          <w:szCs w:val="24"/>
        </w:rPr>
        <w:t xml:space="preserve">, Ten </w:t>
      </w:r>
      <w:proofErr w:type="spellStart"/>
      <w:r w:rsidRPr="006C21E2">
        <w:rPr>
          <w:rFonts w:ascii="Times New Roman" w:hAnsi="Times New Roman" w:cs="Times New Roman"/>
          <w:sz w:val="24"/>
          <w:szCs w:val="24"/>
        </w:rPr>
        <w:t>Eyck</w:t>
      </w:r>
      <w:proofErr w:type="spellEnd"/>
      <w:r w:rsidRPr="006C21E2">
        <w:rPr>
          <w:rFonts w:ascii="Times New Roman" w:hAnsi="Times New Roman" w:cs="Times New Roman"/>
          <w:sz w:val="24"/>
          <w:szCs w:val="24"/>
        </w:rPr>
        <w:t xml:space="preserve">, Lord y </w:t>
      </w:r>
      <w:proofErr w:type="spellStart"/>
      <w:r w:rsidRPr="006C21E2">
        <w:rPr>
          <w:rFonts w:ascii="Times New Roman" w:hAnsi="Times New Roman" w:cs="Times New Roman"/>
          <w:sz w:val="24"/>
          <w:szCs w:val="24"/>
        </w:rPr>
        <w:t>McIntyre</w:t>
      </w:r>
      <w:proofErr w:type="spellEnd"/>
      <w:r w:rsidRPr="006C21E2">
        <w:rPr>
          <w:rFonts w:ascii="Times New Roman" w:hAnsi="Times New Roman" w:cs="Times New Roman"/>
          <w:sz w:val="24"/>
          <w:szCs w:val="24"/>
        </w:rPr>
        <w:t xml:space="preserve"> (2005), en un experimento en el que se seleccionó a mujeres y hombres con poca y mucha identificación hacia las matemáticas, pidieron a una mitad de la muestra que confeccionaran mapas básicos de sí mismos (i.e., con muy pocos descriptores personales), y a la mitad restante mapas complejos (i.e., con muchos descriptores personales). Posteriormente todos debieron resolver una tarea de matemáticas. Los resultados mostraron que cuando los mapas diseñados fueron básicos, las mujeres altamente identificadas con las matemáticas (i.e., las más proclives a la AE) lograron un desempeño significativamente peor al de los hombres con igual grado de identificación. Sin embargo, esta brecha de rendimiento desapareció entre los participantes altamente identificados con el dominio cuando la instrucción fue hacer un mapa complejo. Otros autores han mostrado que este efecto positivo de la activación de diferentes identidades es más posible de ocurrir cuando dichas áreas representan una ventaja en el dominio objeto de estereotipo. </w:t>
      </w:r>
      <w:proofErr w:type="spellStart"/>
      <w:r w:rsidRPr="006C21E2">
        <w:rPr>
          <w:rFonts w:ascii="Times New Roman" w:hAnsi="Times New Roman" w:cs="Times New Roman"/>
          <w:sz w:val="24"/>
          <w:szCs w:val="24"/>
        </w:rPr>
        <w:t>McGlone</w:t>
      </w:r>
      <w:proofErr w:type="spellEnd"/>
      <w:r w:rsidRPr="006C21E2">
        <w:rPr>
          <w:rFonts w:ascii="Times New Roman" w:hAnsi="Times New Roman" w:cs="Times New Roman"/>
          <w:sz w:val="24"/>
          <w:szCs w:val="24"/>
        </w:rPr>
        <w:t xml:space="preserve"> y </w:t>
      </w:r>
      <w:proofErr w:type="spellStart"/>
      <w:r w:rsidRPr="006C21E2">
        <w:rPr>
          <w:rFonts w:ascii="Times New Roman" w:hAnsi="Times New Roman" w:cs="Times New Roman"/>
          <w:sz w:val="24"/>
          <w:szCs w:val="24"/>
        </w:rPr>
        <w:t>Aronson</w:t>
      </w:r>
      <w:proofErr w:type="spellEnd"/>
      <w:r w:rsidRPr="006C21E2">
        <w:rPr>
          <w:rFonts w:ascii="Times New Roman" w:hAnsi="Times New Roman" w:cs="Times New Roman"/>
          <w:sz w:val="24"/>
          <w:szCs w:val="24"/>
        </w:rPr>
        <w:t xml:space="preserve"> (2006), por ejemplo, encontraron que las mujeres de una universidad prestigiosa se desempeñaban mejor en una prueba viso-espacial (dominio amenazante para las mujeres) cuando previamente contestaban un cuestionario que hacia saliente su condición de alumnas de la universidad de prestigio. De manera similar, la </w:t>
      </w:r>
      <w:proofErr w:type="spellStart"/>
      <w:r w:rsidRPr="006C21E2">
        <w:rPr>
          <w:rFonts w:ascii="Times New Roman" w:hAnsi="Times New Roman" w:cs="Times New Roman"/>
          <w:sz w:val="24"/>
          <w:szCs w:val="24"/>
        </w:rPr>
        <w:t>saliencia</w:t>
      </w:r>
      <w:proofErr w:type="spellEnd"/>
      <w:r w:rsidRPr="006C21E2">
        <w:rPr>
          <w:rFonts w:ascii="Times New Roman" w:hAnsi="Times New Roman" w:cs="Times New Roman"/>
          <w:sz w:val="24"/>
          <w:szCs w:val="24"/>
        </w:rPr>
        <w:t xml:space="preserve"> de atributos </w:t>
      </w:r>
      <w:proofErr w:type="spellStart"/>
      <w:r w:rsidRPr="006C21E2">
        <w:rPr>
          <w:rFonts w:ascii="Times New Roman" w:hAnsi="Times New Roman" w:cs="Times New Roman"/>
          <w:sz w:val="24"/>
          <w:szCs w:val="24"/>
        </w:rPr>
        <w:t>identitarios</w:t>
      </w:r>
      <w:proofErr w:type="spellEnd"/>
      <w:r w:rsidRPr="006C21E2">
        <w:rPr>
          <w:rFonts w:ascii="Times New Roman" w:hAnsi="Times New Roman" w:cs="Times New Roman"/>
          <w:sz w:val="24"/>
          <w:szCs w:val="24"/>
        </w:rPr>
        <w:t xml:space="preserve"> compartidos con los miembros de grupos que representan lo opuesto al estereotipo también ha derivado en mejoras para los grupos que usualmente sufren AE. En experimentos en los que se ha alentado a las mujeres a pensar en características comunes entre los géneros, su desempeño (</w:t>
      </w:r>
      <w:proofErr w:type="spellStart"/>
      <w:r w:rsidRPr="006C21E2">
        <w:rPr>
          <w:rFonts w:ascii="Times New Roman" w:hAnsi="Times New Roman" w:cs="Times New Roman"/>
          <w:sz w:val="24"/>
          <w:szCs w:val="24"/>
        </w:rPr>
        <w:t>Rosenthal</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Crisp</w:t>
      </w:r>
      <w:proofErr w:type="spellEnd"/>
      <w:r w:rsidRPr="006C21E2">
        <w:rPr>
          <w:rFonts w:ascii="Times New Roman" w:hAnsi="Times New Roman" w:cs="Times New Roman"/>
          <w:sz w:val="24"/>
          <w:szCs w:val="24"/>
        </w:rPr>
        <w:t>, 2006) y expectativas de éxito (</w:t>
      </w:r>
      <w:proofErr w:type="spellStart"/>
      <w:r w:rsidRPr="006C21E2">
        <w:rPr>
          <w:rFonts w:ascii="Times New Roman" w:hAnsi="Times New Roman" w:cs="Times New Roman"/>
          <w:sz w:val="24"/>
          <w:szCs w:val="24"/>
        </w:rPr>
        <w:t>Rosenthal</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Crisp</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Suen</w:t>
      </w:r>
      <w:proofErr w:type="spellEnd"/>
      <w:r w:rsidRPr="006C21E2">
        <w:rPr>
          <w:rFonts w:ascii="Times New Roman" w:hAnsi="Times New Roman" w:cs="Times New Roman"/>
          <w:sz w:val="24"/>
          <w:szCs w:val="24"/>
        </w:rPr>
        <w:t>, 2007) en pruebas de matemáticas han mostrado un aumento significativo.</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 xml:space="preserve">Por último, la identidad de los estereotipados puede intervenirse promoviendo la interacción positiva con los miembros del grupo opuesto al estereotipo. </w:t>
      </w:r>
      <w:proofErr w:type="spellStart"/>
      <w:r w:rsidRPr="006C21E2">
        <w:rPr>
          <w:rFonts w:ascii="Times New Roman" w:hAnsi="Times New Roman" w:cs="Times New Roman"/>
          <w:sz w:val="24"/>
          <w:szCs w:val="24"/>
        </w:rPr>
        <w:t>Abrams</w:t>
      </w:r>
      <w:proofErr w:type="spellEnd"/>
      <w:r w:rsidRPr="006C21E2">
        <w:rPr>
          <w:rFonts w:ascii="Times New Roman" w:hAnsi="Times New Roman" w:cs="Times New Roman"/>
          <w:sz w:val="24"/>
          <w:szCs w:val="24"/>
        </w:rPr>
        <w:t xml:space="preserve"> et al. (2006) pidieron a adultos mayores que completaran una serie de tareas cognitivas bajo dos pretextos: para una mitad el estudio supuestamente examinaba la hipótesis de que los ancianos tienen un peor rendimiento intelectual que los jóvenes (condición AE), y para la otra mitad el estudio supuestamente examinaba las simples diferencias que podían darse en las respuestas a una tarea trivial (condición sin AE). Se encontró que aquellos adultos mayores que reportaban tener un contacto positivo con generaciones más jóvenes no mostraban un rendimiento disminuido en condiciones de AE como sí lo mostraban quienes reportaban tener una interacción menos favorable. Los autores sugirieron que el contacto positivo inhibiría aquellos elementos de la identidad que hacen percibir al grupo </w:t>
      </w:r>
      <w:proofErr w:type="spellStart"/>
      <w:r w:rsidRPr="006C21E2">
        <w:rPr>
          <w:rFonts w:ascii="Times New Roman" w:hAnsi="Times New Roman" w:cs="Times New Roman"/>
          <w:sz w:val="24"/>
          <w:szCs w:val="24"/>
        </w:rPr>
        <w:t>contraestereotipado</w:t>
      </w:r>
      <w:proofErr w:type="spellEnd"/>
      <w:r w:rsidRPr="006C21E2">
        <w:rPr>
          <w:rFonts w:ascii="Times New Roman" w:hAnsi="Times New Roman" w:cs="Times New Roman"/>
          <w:sz w:val="24"/>
          <w:szCs w:val="24"/>
        </w:rPr>
        <w:t xml:space="preserve"> como un otro distinto (longevidad vs juventud) y activaría aquellos elementos que otorgan una percepción de identidad común (nacionalidad, localidad, cultura).</w:t>
      </w:r>
    </w:p>
    <w:p w:rsidR="004A329B" w:rsidRDefault="004A329B" w:rsidP="004A329B">
      <w:pPr>
        <w:spacing w:line="240" w:lineRule="auto"/>
        <w:jc w:val="both"/>
        <w:rPr>
          <w:rFonts w:ascii="Times New Roman" w:hAnsi="Times New Roman" w:cs="Times New Roman"/>
          <w:b/>
          <w:sz w:val="24"/>
          <w:szCs w:val="24"/>
        </w:rPr>
      </w:pPr>
      <w:r w:rsidRPr="008F3E40">
        <w:rPr>
          <w:rFonts w:ascii="Times New Roman" w:hAnsi="Times New Roman" w:cs="Times New Roman"/>
          <w:b/>
          <w:sz w:val="24"/>
          <w:szCs w:val="24"/>
        </w:rPr>
        <w:t xml:space="preserve">Alterando </w:t>
      </w:r>
      <w:r>
        <w:rPr>
          <w:rFonts w:ascii="Times New Roman" w:hAnsi="Times New Roman" w:cs="Times New Roman"/>
          <w:b/>
          <w:sz w:val="24"/>
          <w:szCs w:val="24"/>
        </w:rPr>
        <w:t>la interpretación</w:t>
      </w:r>
      <w:r w:rsidRPr="008F3E40">
        <w:rPr>
          <w:rFonts w:ascii="Times New Roman" w:hAnsi="Times New Roman" w:cs="Times New Roman"/>
          <w:b/>
          <w:sz w:val="24"/>
          <w:szCs w:val="24"/>
        </w:rPr>
        <w:t xml:space="preserve"> de la experiencia amenazante </w:t>
      </w:r>
    </w:p>
    <w:p w:rsidR="004A329B" w:rsidRPr="006C21E2" w:rsidRDefault="004A329B" w:rsidP="004A329B">
      <w:pPr>
        <w:spacing w:line="240" w:lineRule="auto"/>
        <w:ind w:firstLine="708"/>
        <w:jc w:val="both"/>
        <w:rPr>
          <w:rFonts w:ascii="Times New Roman" w:hAnsi="Times New Roman" w:cs="Times New Roman"/>
          <w:b/>
          <w:sz w:val="24"/>
          <w:szCs w:val="24"/>
        </w:rPr>
      </w:pPr>
      <w:r w:rsidRPr="006C21E2">
        <w:rPr>
          <w:rFonts w:ascii="Times New Roman" w:hAnsi="Times New Roman" w:cs="Times New Roman"/>
          <w:sz w:val="24"/>
          <w:szCs w:val="24"/>
        </w:rPr>
        <w:t>La AE hace que las personas experimenten mayores niveles de ansiedad y frustración al momento de ser evaluados en un dominio en el que son estigmatizados (</w:t>
      </w:r>
      <w:proofErr w:type="spellStart"/>
      <w:r w:rsidRPr="006C21E2">
        <w:rPr>
          <w:rFonts w:ascii="Times New Roman" w:hAnsi="Times New Roman" w:cs="Times New Roman"/>
          <w:sz w:val="24"/>
          <w:szCs w:val="24"/>
        </w:rPr>
        <w:t>Keller</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lastRenderedPageBreak/>
        <w:t>Dauenheimer</w:t>
      </w:r>
      <w:proofErr w:type="spellEnd"/>
      <w:r w:rsidRPr="006C21E2">
        <w:rPr>
          <w:rFonts w:ascii="Times New Roman" w:hAnsi="Times New Roman" w:cs="Times New Roman"/>
          <w:sz w:val="24"/>
          <w:szCs w:val="24"/>
        </w:rPr>
        <w:t xml:space="preserve">, 2003; </w:t>
      </w:r>
      <w:proofErr w:type="spellStart"/>
      <w:r w:rsidRPr="006C21E2">
        <w:rPr>
          <w:rFonts w:ascii="Times New Roman" w:hAnsi="Times New Roman" w:cs="Times New Roman"/>
          <w:sz w:val="24"/>
          <w:szCs w:val="24"/>
        </w:rPr>
        <w:t>Osborne</w:t>
      </w:r>
      <w:proofErr w:type="spellEnd"/>
      <w:r w:rsidRPr="006C21E2">
        <w:rPr>
          <w:rFonts w:ascii="Times New Roman" w:hAnsi="Times New Roman" w:cs="Times New Roman"/>
          <w:sz w:val="24"/>
          <w:szCs w:val="24"/>
        </w:rPr>
        <w:t xml:space="preserve">, 2001). Tomando en cuenta ello, se pueden reducir los efectos de la AE </w:t>
      </w:r>
      <w:r>
        <w:rPr>
          <w:rFonts w:ascii="Times New Roman" w:hAnsi="Times New Roman" w:cs="Times New Roman"/>
          <w:sz w:val="24"/>
          <w:szCs w:val="24"/>
        </w:rPr>
        <w:t>haciendo que las personas cambien la interpretación de estos estados</w:t>
      </w:r>
      <w:r w:rsidRPr="006C21E2">
        <w:rPr>
          <w:rFonts w:ascii="Times New Roman" w:hAnsi="Times New Roman" w:cs="Times New Roman"/>
          <w:sz w:val="24"/>
          <w:szCs w:val="24"/>
        </w:rPr>
        <w:t>. En un experimento de campo (</w:t>
      </w:r>
      <w:proofErr w:type="spellStart"/>
      <w:r w:rsidRPr="006C21E2">
        <w:rPr>
          <w:rFonts w:ascii="Times New Roman" w:hAnsi="Times New Roman" w:cs="Times New Roman"/>
          <w:sz w:val="24"/>
          <w:szCs w:val="24"/>
        </w:rPr>
        <w:t>Good</w:t>
      </w:r>
      <w:proofErr w:type="spellEnd"/>
      <w:r w:rsidRPr="006C21E2">
        <w:rPr>
          <w:rFonts w:ascii="Times New Roman" w:hAnsi="Times New Roman" w:cs="Times New Roman"/>
          <w:sz w:val="24"/>
          <w:szCs w:val="24"/>
        </w:rPr>
        <w:t xml:space="preserve"> et al., 2003), se logró que niños y niñas—que recién comenzaban estudios secundarios—no mostraran la típica brecha de matemá</w:t>
      </w:r>
      <w:r>
        <w:rPr>
          <w:rFonts w:ascii="Times New Roman" w:hAnsi="Times New Roman" w:cs="Times New Roman"/>
          <w:sz w:val="24"/>
          <w:szCs w:val="24"/>
        </w:rPr>
        <w:t>ticas, luego de que pasaran</w:t>
      </w:r>
      <w:r w:rsidRPr="006C21E2">
        <w:rPr>
          <w:rFonts w:ascii="Times New Roman" w:hAnsi="Times New Roman" w:cs="Times New Roman"/>
          <w:sz w:val="24"/>
          <w:szCs w:val="24"/>
        </w:rPr>
        <w:t xml:space="preserve"> por una intervenció</w:t>
      </w:r>
      <w:r>
        <w:rPr>
          <w:rFonts w:ascii="Times New Roman" w:hAnsi="Times New Roman" w:cs="Times New Roman"/>
          <w:sz w:val="24"/>
          <w:szCs w:val="24"/>
        </w:rPr>
        <w:t>n que les explicó</w:t>
      </w:r>
      <w:r w:rsidRPr="006C21E2">
        <w:rPr>
          <w:rFonts w:ascii="Times New Roman" w:hAnsi="Times New Roman" w:cs="Times New Roman"/>
          <w:sz w:val="24"/>
          <w:szCs w:val="24"/>
        </w:rPr>
        <w:t xml:space="preserve"> que las dificultades que pudieran sentir en el nuevo ciclo escolar se deberían simplemente a la novedad del contexto educativo. En una línea similar, Ben-</w:t>
      </w:r>
      <w:proofErr w:type="spellStart"/>
      <w:r w:rsidRPr="006C21E2">
        <w:rPr>
          <w:rFonts w:ascii="Times New Roman" w:hAnsi="Times New Roman" w:cs="Times New Roman"/>
          <w:sz w:val="24"/>
          <w:szCs w:val="24"/>
        </w:rPr>
        <w:t>Zeev</w:t>
      </w:r>
      <w:proofErr w:type="spellEnd"/>
      <w:r w:rsidRPr="006C21E2">
        <w:rPr>
          <w:rFonts w:ascii="Times New Roman" w:hAnsi="Times New Roman" w:cs="Times New Roman"/>
          <w:sz w:val="24"/>
          <w:szCs w:val="24"/>
        </w:rPr>
        <w:t xml:space="preserve">, Fein y </w:t>
      </w:r>
      <w:proofErr w:type="spellStart"/>
      <w:r w:rsidRPr="006C21E2">
        <w:rPr>
          <w:rFonts w:ascii="Times New Roman" w:hAnsi="Times New Roman" w:cs="Times New Roman"/>
          <w:sz w:val="24"/>
          <w:szCs w:val="24"/>
        </w:rPr>
        <w:t>Inzlicht</w:t>
      </w:r>
      <w:proofErr w:type="spellEnd"/>
      <w:r w:rsidRPr="006C21E2">
        <w:rPr>
          <w:rFonts w:ascii="Times New Roman" w:hAnsi="Times New Roman" w:cs="Times New Roman"/>
          <w:sz w:val="24"/>
          <w:szCs w:val="24"/>
        </w:rPr>
        <w:t xml:space="preserve"> (2005) informaron a los participantes de un experimento de que estarían expuestos a un supuesto ruido subliminal mientras realizaban una prueba de matemáticas. De estos, a una mitad se le dijo que el ruido no tendría efectos físicos perceptibles, mientras que a la otra mitad se le dijo que el ruido podría provocarles un nerviosismo pasajero pero inofensivo. Los resultados revelaron que las mujeres rendían peor que los hombres cuando la AE estaba altamente presente, pero que este efecto se veía atenuado cuando creían que el ruido podía ser la causa del nerviosismo. Por último, este efecto </w:t>
      </w:r>
      <w:r>
        <w:rPr>
          <w:rFonts w:ascii="Times New Roman" w:hAnsi="Times New Roman" w:cs="Times New Roman"/>
          <w:sz w:val="24"/>
          <w:szCs w:val="24"/>
        </w:rPr>
        <w:t xml:space="preserve">reductor </w:t>
      </w:r>
      <w:r w:rsidRPr="006C21E2">
        <w:rPr>
          <w:rFonts w:ascii="Times New Roman" w:hAnsi="Times New Roman" w:cs="Times New Roman"/>
          <w:sz w:val="24"/>
          <w:szCs w:val="24"/>
        </w:rPr>
        <w:t xml:space="preserve">también ha ocurrido cuando el significado de la ansiedad es cambiado de negativo a positivo. En un experimento en el que a algunas mujeres se les informó que la ansiedad podría favorecerles para resolver una tarea de matemáticas, su rendimiento fue similar al de mujeres en condiciones no amenazantes (Johns, </w:t>
      </w:r>
      <w:proofErr w:type="spellStart"/>
      <w:r w:rsidRPr="006C21E2">
        <w:rPr>
          <w:rFonts w:ascii="Times New Roman" w:hAnsi="Times New Roman" w:cs="Times New Roman"/>
          <w:sz w:val="24"/>
          <w:szCs w:val="24"/>
        </w:rPr>
        <w:t>Inzlicht</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2008).</w:t>
      </w:r>
    </w:p>
    <w:p w:rsidR="004A329B" w:rsidRPr="006C21E2" w:rsidRDefault="004A329B" w:rsidP="004A329B">
      <w:pPr>
        <w:spacing w:line="240" w:lineRule="auto"/>
        <w:jc w:val="both"/>
        <w:rPr>
          <w:rFonts w:ascii="Times New Roman" w:hAnsi="Times New Roman" w:cs="Times New Roman"/>
          <w:b/>
          <w:sz w:val="24"/>
          <w:szCs w:val="24"/>
        </w:rPr>
      </w:pPr>
      <w:r w:rsidRPr="006C21E2">
        <w:rPr>
          <w:rFonts w:ascii="Times New Roman" w:hAnsi="Times New Roman" w:cs="Times New Roman"/>
          <w:b/>
          <w:sz w:val="24"/>
          <w:szCs w:val="24"/>
        </w:rPr>
        <w:t>Entregando estrategias de afrontamiento a la amenaza</w:t>
      </w:r>
    </w:p>
    <w:p w:rsidR="004A329B"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 xml:space="preserve">En una situación evaluativa las personas que experimentan la AE no sólo deben lidiar con los pensamientos relativos a la evaluación que </w:t>
      </w:r>
      <w:r w:rsidR="00E9654D" w:rsidRPr="006C21E2">
        <w:rPr>
          <w:rFonts w:ascii="Times New Roman" w:hAnsi="Times New Roman" w:cs="Times New Roman"/>
          <w:sz w:val="24"/>
          <w:szCs w:val="24"/>
        </w:rPr>
        <w:t>realizarán,</w:t>
      </w:r>
      <w:r w:rsidRPr="006C21E2">
        <w:rPr>
          <w:rFonts w:ascii="Times New Roman" w:hAnsi="Times New Roman" w:cs="Times New Roman"/>
          <w:sz w:val="24"/>
          <w:szCs w:val="24"/>
        </w:rPr>
        <w:t xml:space="preserve"> sino que también con aquellos relativos al estereotipo, lo cual se </w:t>
      </w:r>
      <w:r w:rsidR="00E9654D">
        <w:rPr>
          <w:rFonts w:ascii="Times New Roman" w:hAnsi="Times New Roman" w:cs="Times New Roman"/>
          <w:sz w:val="24"/>
          <w:szCs w:val="24"/>
        </w:rPr>
        <w:t>traduce en un</w:t>
      </w:r>
      <w:r w:rsidRPr="006C21E2">
        <w:rPr>
          <w:rFonts w:ascii="Times New Roman" w:hAnsi="Times New Roman" w:cs="Times New Roman"/>
          <w:sz w:val="24"/>
          <w:szCs w:val="24"/>
        </w:rPr>
        <w:t xml:space="preserve"> desgaste cognitivo mayor al habitual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xml:space="preserve"> &amp; Johns, 2003; </w:t>
      </w:r>
      <w:proofErr w:type="spellStart"/>
      <w:r w:rsidRPr="006C21E2">
        <w:rPr>
          <w:rFonts w:ascii="Times New Roman" w:hAnsi="Times New Roman" w:cs="Times New Roman"/>
          <w:sz w:val="24"/>
          <w:szCs w:val="24"/>
        </w:rPr>
        <w:t>Schmader</w:t>
      </w:r>
      <w:proofErr w:type="spellEnd"/>
      <w:r w:rsidRPr="006C21E2">
        <w:rPr>
          <w:rFonts w:ascii="Times New Roman" w:hAnsi="Times New Roman" w:cs="Times New Roman"/>
          <w:sz w:val="24"/>
          <w:szCs w:val="24"/>
        </w:rPr>
        <w:t xml:space="preserve"> et al., 2008). Como una forma de reducir esta sobrecarga, </w:t>
      </w:r>
      <w:proofErr w:type="spellStart"/>
      <w:r w:rsidRPr="006C21E2">
        <w:rPr>
          <w:rFonts w:ascii="Times New Roman" w:hAnsi="Times New Roman" w:cs="Times New Roman"/>
          <w:sz w:val="24"/>
          <w:szCs w:val="24"/>
        </w:rPr>
        <w:t>Logel</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Iserman</w:t>
      </w:r>
      <w:proofErr w:type="spellEnd"/>
      <w:r w:rsidRPr="006C21E2">
        <w:rPr>
          <w:rFonts w:ascii="Times New Roman" w:hAnsi="Times New Roman" w:cs="Times New Roman"/>
          <w:sz w:val="24"/>
          <w:szCs w:val="24"/>
        </w:rPr>
        <w:t xml:space="preserve">, Davies, </w:t>
      </w:r>
      <w:proofErr w:type="spellStart"/>
      <w:r w:rsidRPr="006C21E2">
        <w:rPr>
          <w:rFonts w:ascii="Times New Roman" w:hAnsi="Times New Roman" w:cs="Times New Roman"/>
          <w:sz w:val="24"/>
          <w:szCs w:val="24"/>
        </w:rPr>
        <w:t>Quinn</w:t>
      </w:r>
      <w:proofErr w:type="spellEnd"/>
      <w:r w:rsidRPr="006C21E2">
        <w:rPr>
          <w:rFonts w:ascii="Times New Roman" w:hAnsi="Times New Roman" w:cs="Times New Roman"/>
          <w:sz w:val="24"/>
          <w:szCs w:val="24"/>
        </w:rPr>
        <w:t xml:space="preserve"> y Spencer (2009) pusieron a prueba una técnica que haría más fácil dejar de pensar en el contenido negativo de los estereotipos. En dos de sus experimentos, estos autores instruyeron a una parte de los participantes para que cuando se sintieran nerviosos realizando una prueba de matemáticas, reemplazaran sus pensamientos por unos que no evocaran tensión. Por su parte, el resto de los participantes realizó la prueba sin esa instrucción previa. Se encontró que las mujeres que llevaron a cabo el reemplazo de sus pensamientos se desempeñaban significativamente mejor que aquellas que no, lo que conllevó a que no se produjera la brecha de rendimiento matemático que comúnmente favorece a los hombres. Por último, también se ha examinado el efecto de técnicas derivadas de la meditación como medio de afrontamiento de la AE. Tomando en consideración los antecedentes que señalan que el </w:t>
      </w:r>
      <w:proofErr w:type="spellStart"/>
      <w:r w:rsidRPr="006C21E2">
        <w:rPr>
          <w:rFonts w:ascii="Times New Roman" w:hAnsi="Times New Roman" w:cs="Times New Roman"/>
          <w:sz w:val="24"/>
          <w:szCs w:val="24"/>
        </w:rPr>
        <w:t>mindfulness</w:t>
      </w:r>
      <w:proofErr w:type="spellEnd"/>
      <w:r w:rsidRPr="006C21E2">
        <w:rPr>
          <w:rFonts w:ascii="Times New Roman" w:hAnsi="Times New Roman" w:cs="Times New Roman"/>
          <w:sz w:val="24"/>
          <w:szCs w:val="24"/>
        </w:rPr>
        <w:t xml:space="preserve"> (consciencia plena en el momento presente) mejora el funcionamiento de la memoria trabajo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Chambers</w:t>
      </w:r>
      <w:proofErr w:type="spellEnd"/>
      <w:r w:rsidRPr="006C21E2">
        <w:rPr>
          <w:rFonts w:ascii="Times New Roman" w:hAnsi="Times New Roman" w:cs="Times New Roman"/>
          <w:sz w:val="24"/>
          <w:szCs w:val="24"/>
        </w:rPr>
        <w:t>, Lo &amp; Allen, 2008), una investigación experimental logró revertir la merma en el rendimiento que sufren las mujeres en matemáticas mediante un breve ejercicio de este tipo, previo a una evaluación (</w:t>
      </w:r>
      <w:proofErr w:type="spellStart"/>
      <w:r w:rsidRPr="006C21E2">
        <w:rPr>
          <w:rFonts w:ascii="Times New Roman" w:hAnsi="Times New Roman" w:cs="Times New Roman"/>
          <w:sz w:val="24"/>
          <w:szCs w:val="24"/>
        </w:rPr>
        <w:t>Weger</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Hooper</w:t>
      </w:r>
      <w:proofErr w:type="spellEnd"/>
      <w:r w:rsidRPr="006C21E2">
        <w:rPr>
          <w:rFonts w:ascii="Times New Roman" w:hAnsi="Times New Roman" w:cs="Times New Roman"/>
          <w:sz w:val="24"/>
          <w:szCs w:val="24"/>
        </w:rPr>
        <w:t xml:space="preserve">, </w:t>
      </w:r>
      <w:proofErr w:type="spellStart"/>
      <w:r w:rsidRPr="006C21E2">
        <w:rPr>
          <w:rFonts w:ascii="Times New Roman" w:hAnsi="Times New Roman" w:cs="Times New Roman"/>
          <w:sz w:val="24"/>
          <w:szCs w:val="24"/>
        </w:rPr>
        <w:t>Meier</w:t>
      </w:r>
      <w:proofErr w:type="spellEnd"/>
      <w:r w:rsidRPr="006C21E2">
        <w:rPr>
          <w:rFonts w:ascii="Times New Roman" w:hAnsi="Times New Roman" w:cs="Times New Roman"/>
          <w:sz w:val="24"/>
          <w:szCs w:val="24"/>
        </w:rPr>
        <w:t xml:space="preserve"> &amp; </w:t>
      </w:r>
      <w:proofErr w:type="spellStart"/>
      <w:r w:rsidRPr="006C21E2">
        <w:rPr>
          <w:rFonts w:ascii="Times New Roman" w:hAnsi="Times New Roman" w:cs="Times New Roman"/>
          <w:sz w:val="24"/>
          <w:szCs w:val="24"/>
        </w:rPr>
        <w:t>Hopthrow</w:t>
      </w:r>
      <w:proofErr w:type="spellEnd"/>
      <w:r w:rsidRPr="006C21E2">
        <w:rPr>
          <w:rFonts w:ascii="Times New Roman" w:hAnsi="Times New Roman" w:cs="Times New Roman"/>
          <w:sz w:val="24"/>
          <w:szCs w:val="24"/>
        </w:rPr>
        <w:t>, 2012).</w:t>
      </w:r>
    </w:p>
    <w:p w:rsidR="004A329B" w:rsidRDefault="004A329B" w:rsidP="004A329B">
      <w:pPr>
        <w:spacing w:line="240" w:lineRule="auto"/>
        <w:ind w:firstLine="708"/>
        <w:jc w:val="both"/>
        <w:rPr>
          <w:rFonts w:ascii="Times New Roman" w:hAnsi="Times New Roman" w:cs="Times New Roman"/>
          <w:sz w:val="24"/>
          <w:szCs w:val="24"/>
        </w:rPr>
      </w:pPr>
    </w:p>
    <w:p w:rsidR="006E77E2" w:rsidRDefault="006E77E2" w:rsidP="004A329B">
      <w:pPr>
        <w:spacing w:line="240" w:lineRule="auto"/>
        <w:ind w:firstLine="708"/>
        <w:jc w:val="both"/>
        <w:rPr>
          <w:rFonts w:ascii="Times New Roman" w:hAnsi="Times New Roman" w:cs="Times New Roman"/>
          <w:sz w:val="24"/>
          <w:szCs w:val="24"/>
        </w:rPr>
      </w:pPr>
    </w:p>
    <w:p w:rsidR="006E77E2" w:rsidRDefault="006E77E2" w:rsidP="004A329B">
      <w:pPr>
        <w:spacing w:line="240" w:lineRule="auto"/>
        <w:ind w:firstLine="708"/>
        <w:jc w:val="both"/>
        <w:rPr>
          <w:rFonts w:ascii="Times New Roman" w:hAnsi="Times New Roman" w:cs="Times New Roman"/>
          <w:sz w:val="24"/>
          <w:szCs w:val="24"/>
        </w:rPr>
      </w:pPr>
    </w:p>
    <w:p w:rsidR="006E77E2" w:rsidRDefault="006E77E2" w:rsidP="004A329B">
      <w:pPr>
        <w:spacing w:line="240" w:lineRule="auto"/>
        <w:ind w:firstLine="708"/>
        <w:jc w:val="both"/>
        <w:rPr>
          <w:rFonts w:ascii="Times New Roman" w:hAnsi="Times New Roman" w:cs="Times New Roman"/>
          <w:sz w:val="24"/>
          <w:szCs w:val="24"/>
        </w:rPr>
      </w:pPr>
    </w:p>
    <w:p w:rsidR="006E77E2" w:rsidRDefault="006E77E2" w:rsidP="004A329B">
      <w:pPr>
        <w:spacing w:line="240" w:lineRule="auto"/>
        <w:ind w:firstLine="708"/>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977"/>
        <w:gridCol w:w="5851"/>
      </w:tblGrid>
      <w:tr w:rsidR="004A329B" w:rsidRPr="006C21E2" w:rsidTr="00D96649">
        <w:tc>
          <w:tcPr>
            <w:tcW w:w="8828" w:type="dxa"/>
            <w:gridSpan w:val="2"/>
            <w:tcBorders>
              <w:top w:val="nil"/>
              <w:left w:val="nil"/>
              <w:bottom w:val="nil"/>
              <w:right w:val="nil"/>
            </w:tcBorders>
          </w:tcPr>
          <w:p w:rsidR="004A329B" w:rsidRPr="006C21E2" w:rsidRDefault="004A329B" w:rsidP="00D96649">
            <w:pPr>
              <w:rPr>
                <w:rFonts w:ascii="Times New Roman" w:hAnsi="Times New Roman" w:cs="Times New Roman"/>
                <w:sz w:val="24"/>
                <w:szCs w:val="24"/>
              </w:rPr>
            </w:pPr>
            <w:r w:rsidRPr="006C21E2">
              <w:rPr>
                <w:rFonts w:ascii="Times New Roman" w:hAnsi="Times New Roman" w:cs="Times New Roman"/>
                <w:sz w:val="24"/>
                <w:szCs w:val="24"/>
              </w:rPr>
              <w:lastRenderedPageBreak/>
              <w:t>Tabla 1</w:t>
            </w:r>
          </w:p>
        </w:tc>
      </w:tr>
      <w:tr w:rsidR="004A329B" w:rsidRPr="006C21E2" w:rsidTr="00D96649">
        <w:trPr>
          <w:trHeight w:val="580"/>
        </w:trPr>
        <w:tc>
          <w:tcPr>
            <w:tcW w:w="8828" w:type="dxa"/>
            <w:gridSpan w:val="2"/>
            <w:tcBorders>
              <w:top w:val="nil"/>
              <w:left w:val="nil"/>
              <w:bottom w:val="single" w:sz="4" w:space="0" w:color="auto"/>
              <w:right w:val="nil"/>
            </w:tcBorders>
          </w:tcPr>
          <w:p w:rsidR="004A329B" w:rsidRPr="006C21E2" w:rsidRDefault="004A329B" w:rsidP="00D96649">
            <w:pPr>
              <w:tabs>
                <w:tab w:val="left" w:pos="195"/>
              </w:tabs>
              <w:rPr>
                <w:rFonts w:ascii="Times New Roman" w:hAnsi="Times New Roman" w:cs="Times New Roman"/>
                <w:i/>
                <w:sz w:val="24"/>
                <w:szCs w:val="24"/>
              </w:rPr>
            </w:pPr>
            <w:r w:rsidRPr="006C21E2">
              <w:rPr>
                <w:rFonts w:ascii="Times New Roman" w:hAnsi="Times New Roman" w:cs="Times New Roman"/>
                <w:i/>
                <w:sz w:val="24"/>
                <w:szCs w:val="24"/>
              </w:rPr>
              <w:t>Resumen de las Formas de Reducción de los Efectos de la AE Sobre el Rendimiento Académico</w:t>
            </w:r>
          </w:p>
        </w:tc>
      </w:tr>
      <w:tr w:rsidR="004A329B" w:rsidRPr="006C21E2" w:rsidTr="00D96649">
        <w:tc>
          <w:tcPr>
            <w:tcW w:w="2977" w:type="dxa"/>
            <w:tcBorders>
              <w:top w:val="single" w:sz="4" w:space="0" w:color="auto"/>
              <w:left w:val="nil"/>
              <w:bottom w:val="single" w:sz="4" w:space="0" w:color="auto"/>
              <w:right w:val="nil"/>
            </w:tcBorders>
          </w:tcPr>
          <w:p w:rsidR="004A329B" w:rsidRPr="006C21E2" w:rsidRDefault="004A329B" w:rsidP="007644E6">
            <w:pPr>
              <w:spacing w:after="80"/>
              <w:rPr>
                <w:rFonts w:ascii="Times New Roman" w:hAnsi="Times New Roman" w:cs="Times New Roman"/>
                <w:sz w:val="24"/>
                <w:szCs w:val="24"/>
              </w:rPr>
            </w:pPr>
            <w:r w:rsidRPr="006C21E2">
              <w:rPr>
                <w:rFonts w:ascii="Times New Roman" w:hAnsi="Times New Roman" w:cs="Times New Roman"/>
                <w:sz w:val="24"/>
                <w:szCs w:val="24"/>
              </w:rPr>
              <w:t>Forma de reducción</w:t>
            </w:r>
          </w:p>
        </w:tc>
        <w:tc>
          <w:tcPr>
            <w:tcW w:w="5851" w:type="dxa"/>
            <w:tcBorders>
              <w:top w:val="single" w:sz="4" w:space="0" w:color="auto"/>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Estrategia</w:t>
            </w:r>
          </w:p>
        </w:tc>
      </w:tr>
      <w:tr w:rsidR="004A329B" w:rsidRPr="006C21E2" w:rsidTr="00D96649">
        <w:tc>
          <w:tcPr>
            <w:tcW w:w="2977" w:type="dxa"/>
            <w:vMerge w:val="restart"/>
            <w:tcBorders>
              <w:left w:val="nil"/>
              <w:right w:val="nil"/>
            </w:tcBorders>
          </w:tcPr>
          <w:p w:rsidR="004A329B" w:rsidRPr="006C21E2" w:rsidRDefault="004A329B" w:rsidP="00D96649">
            <w:pPr>
              <w:spacing w:after="40"/>
              <w:rPr>
                <w:rFonts w:ascii="Times New Roman" w:hAnsi="Times New Roman" w:cs="Times New Roman"/>
                <w:sz w:val="24"/>
                <w:szCs w:val="24"/>
              </w:rPr>
            </w:pPr>
            <w:r w:rsidRPr="006C21E2">
              <w:rPr>
                <w:rFonts w:ascii="Times New Roman" w:hAnsi="Times New Roman" w:cs="Times New Roman"/>
                <w:sz w:val="24"/>
                <w:szCs w:val="24"/>
              </w:rPr>
              <w:t>Anulación de la determinación estereotípica</w:t>
            </w:r>
          </w:p>
        </w:tc>
        <w:tc>
          <w:tcPr>
            <w:tcW w:w="5851" w:type="dxa"/>
            <w:tcBorders>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Informar sobre la ilegitimidad de los estereotipos</w:t>
            </w:r>
          </w:p>
        </w:tc>
      </w:tr>
      <w:tr w:rsidR="004A329B" w:rsidRPr="006C21E2" w:rsidTr="00D96649">
        <w:tc>
          <w:tcPr>
            <w:tcW w:w="2977" w:type="dxa"/>
            <w:vMerge/>
            <w:tcBorders>
              <w:left w:val="nil"/>
              <w:right w:val="nil"/>
            </w:tcBorders>
          </w:tcPr>
          <w:p w:rsidR="004A329B" w:rsidRPr="006C21E2" w:rsidRDefault="004A329B" w:rsidP="00D96649">
            <w:pPr>
              <w:spacing w:after="4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Generar expectativas igualitarias de rendimiento</w:t>
            </w:r>
          </w:p>
        </w:tc>
      </w:tr>
      <w:tr w:rsidR="004A329B" w:rsidRPr="006C21E2" w:rsidTr="00D96649">
        <w:tc>
          <w:tcPr>
            <w:tcW w:w="2977" w:type="dxa"/>
            <w:vMerge/>
            <w:tcBorders>
              <w:left w:val="nil"/>
              <w:right w:val="nil"/>
            </w:tcBorders>
          </w:tcPr>
          <w:p w:rsidR="004A329B" w:rsidRPr="006C21E2" w:rsidRDefault="004A329B" w:rsidP="00D96649">
            <w:pPr>
              <w:spacing w:after="4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Valorar el esfuerzo como variable fundamental del éxito</w:t>
            </w:r>
          </w:p>
        </w:tc>
      </w:tr>
      <w:tr w:rsidR="004A329B" w:rsidRPr="006C21E2" w:rsidTr="00D96649">
        <w:tc>
          <w:tcPr>
            <w:tcW w:w="2977" w:type="dxa"/>
            <w:vMerge/>
            <w:tcBorders>
              <w:left w:val="nil"/>
              <w:right w:val="nil"/>
            </w:tcBorders>
          </w:tcPr>
          <w:p w:rsidR="004A329B" w:rsidRPr="006C21E2" w:rsidRDefault="004A329B" w:rsidP="00D96649">
            <w:pPr>
              <w:spacing w:after="4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Fomentar creencias parentales contra-estereotípicas</w:t>
            </w:r>
          </w:p>
        </w:tc>
      </w:tr>
      <w:tr w:rsidR="004A329B" w:rsidRPr="006C21E2" w:rsidTr="00D96649">
        <w:tc>
          <w:tcPr>
            <w:tcW w:w="2977" w:type="dxa"/>
            <w:vMerge/>
            <w:tcBorders>
              <w:left w:val="nil"/>
              <w:bottom w:val="single" w:sz="4" w:space="0" w:color="auto"/>
              <w:right w:val="nil"/>
            </w:tcBorders>
          </w:tcPr>
          <w:p w:rsidR="004A329B" w:rsidRPr="006C21E2" w:rsidRDefault="004A329B" w:rsidP="00D96649">
            <w:pPr>
              <w:spacing w:after="40"/>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Convertir una categoría social en una ventaja</w:t>
            </w:r>
          </w:p>
        </w:tc>
      </w:tr>
      <w:tr w:rsidR="004A329B" w:rsidRPr="006C21E2" w:rsidTr="00D96649">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sidRPr="006C21E2">
              <w:rPr>
                <w:rFonts w:ascii="Times New Roman" w:hAnsi="Times New Roman" w:cs="Times New Roman"/>
                <w:sz w:val="24"/>
                <w:szCs w:val="24"/>
              </w:rPr>
              <w:t>Experimentación previa de competencia personal</w:t>
            </w:r>
          </w:p>
        </w:tc>
        <w:tc>
          <w:tcPr>
            <w:tcW w:w="5851" w:type="dxa"/>
            <w:tcBorders>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Generar experiencias de éxito previo a una tarea en un dominio negativamente estereotipado</w:t>
            </w:r>
          </w:p>
        </w:tc>
      </w:tr>
      <w:tr w:rsidR="004A329B" w:rsidRPr="006C21E2" w:rsidTr="00D96649">
        <w:tc>
          <w:tcPr>
            <w:tcW w:w="2977" w:type="dxa"/>
            <w:vMerge/>
            <w:tcBorders>
              <w:left w:val="nil"/>
              <w:bottom w:val="single" w:sz="4" w:space="0" w:color="auto"/>
              <w:right w:val="nil"/>
            </w:tcBorders>
          </w:tcPr>
          <w:p w:rsidR="004A329B" w:rsidRPr="006C21E2" w:rsidRDefault="004A329B" w:rsidP="00D96649">
            <w:pPr>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Realizar tareas en un dominio positivamente estereotipado previo a una tarea en un dominio negativamente estereotipado</w:t>
            </w:r>
          </w:p>
        </w:tc>
      </w:tr>
      <w:tr w:rsidR="004A329B" w:rsidRPr="006C21E2" w:rsidTr="00D96649">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sidRPr="006C21E2">
              <w:rPr>
                <w:rFonts w:ascii="Times New Roman" w:hAnsi="Times New Roman" w:cs="Times New Roman"/>
                <w:sz w:val="24"/>
                <w:szCs w:val="24"/>
              </w:rPr>
              <w:t>Modificación contextual</w:t>
            </w:r>
          </w:p>
        </w:tc>
        <w:tc>
          <w:tcPr>
            <w:tcW w:w="5851" w:type="dxa"/>
            <w:tcBorders>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Solicitar información demográfica al final de la evaluación</w:t>
            </w:r>
          </w:p>
        </w:tc>
      </w:tr>
      <w:tr w:rsidR="004A329B" w:rsidRPr="006C21E2" w:rsidTr="00D96649">
        <w:tc>
          <w:tcPr>
            <w:tcW w:w="2977" w:type="dxa"/>
            <w:vMerge/>
            <w:tcBorders>
              <w:left w:val="nil"/>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Presentar una tarea como no diagnóstica del dominio negativamente estereotipado</w:t>
            </w:r>
          </w:p>
        </w:tc>
      </w:tr>
      <w:tr w:rsidR="004A329B" w:rsidRPr="006C21E2" w:rsidTr="00D96649">
        <w:tc>
          <w:tcPr>
            <w:tcW w:w="2977" w:type="dxa"/>
            <w:vMerge/>
            <w:tcBorders>
              <w:left w:val="nil"/>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Evaluar un dominio negativamente estereotipado en compañía mayoritaria de personas pertenecientes al mismo grupo estereotipado</w:t>
            </w:r>
          </w:p>
        </w:tc>
      </w:tr>
      <w:tr w:rsidR="004A329B" w:rsidRPr="006C21E2" w:rsidTr="00D96649">
        <w:tc>
          <w:tcPr>
            <w:tcW w:w="2977" w:type="dxa"/>
            <w:vMerge/>
            <w:tcBorders>
              <w:left w:val="nil"/>
              <w:bottom w:val="single" w:sz="4" w:space="0" w:color="auto"/>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Evaluar con un evaluador competente que pertenezca al grupo estereotipado</w:t>
            </w:r>
          </w:p>
        </w:tc>
      </w:tr>
      <w:tr w:rsidR="004A329B" w:rsidRPr="006C21E2" w:rsidTr="00D96649">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sidRPr="006C21E2">
              <w:rPr>
                <w:rFonts w:ascii="Times New Roman" w:hAnsi="Times New Roman" w:cs="Times New Roman"/>
                <w:sz w:val="24"/>
                <w:szCs w:val="24"/>
              </w:rPr>
              <w:t>Inconsistencia estereotípica</w:t>
            </w:r>
          </w:p>
        </w:tc>
        <w:tc>
          <w:tcPr>
            <w:tcW w:w="5851" w:type="dxa"/>
            <w:tcBorders>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Mostrar modelos o ejemplos de personas del grupo estereotipado que no cumplen con el estereotipo</w:t>
            </w:r>
          </w:p>
        </w:tc>
      </w:tr>
      <w:tr w:rsidR="004A329B" w:rsidRPr="006C21E2" w:rsidTr="00D96649">
        <w:tc>
          <w:tcPr>
            <w:tcW w:w="2977" w:type="dxa"/>
            <w:vMerge/>
            <w:tcBorders>
              <w:left w:val="nil"/>
              <w:bottom w:val="single" w:sz="4" w:space="0" w:color="auto"/>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Mostrar evidencia directa del no cumplimiento de los estereotipos</w:t>
            </w:r>
          </w:p>
        </w:tc>
      </w:tr>
      <w:tr w:rsidR="004A329B" w:rsidRPr="006C21E2" w:rsidTr="00D96649">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sidRPr="006C21E2">
              <w:rPr>
                <w:rFonts w:ascii="Times New Roman" w:hAnsi="Times New Roman" w:cs="Times New Roman"/>
                <w:sz w:val="24"/>
                <w:szCs w:val="24"/>
              </w:rPr>
              <w:t>Interviniendo la identidad</w:t>
            </w:r>
          </w:p>
        </w:tc>
        <w:tc>
          <w:tcPr>
            <w:tcW w:w="5851" w:type="dxa"/>
            <w:tcBorders>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Autoafirmar la autoestima</w:t>
            </w:r>
          </w:p>
        </w:tc>
      </w:tr>
      <w:tr w:rsidR="004A329B" w:rsidRPr="006C21E2" w:rsidTr="00D96649">
        <w:tc>
          <w:tcPr>
            <w:tcW w:w="2977" w:type="dxa"/>
            <w:vMerge/>
            <w:tcBorders>
              <w:left w:val="nil"/>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Hacer saliente elementos identitarios positivos</w:t>
            </w:r>
          </w:p>
        </w:tc>
      </w:tr>
      <w:tr w:rsidR="004A329B" w:rsidRPr="006C21E2" w:rsidTr="00B63427">
        <w:tc>
          <w:tcPr>
            <w:tcW w:w="2977" w:type="dxa"/>
            <w:vMerge/>
            <w:tcBorders>
              <w:left w:val="nil"/>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Promover la búsqueda de similitudes con el grupo opuesto al estereotipo</w:t>
            </w:r>
          </w:p>
        </w:tc>
      </w:tr>
      <w:tr w:rsidR="004A329B" w:rsidRPr="006C21E2" w:rsidTr="00B63427">
        <w:tc>
          <w:tcPr>
            <w:tcW w:w="2977" w:type="dxa"/>
            <w:vMerge/>
            <w:tcBorders>
              <w:left w:val="nil"/>
              <w:bottom w:val="single" w:sz="4" w:space="0" w:color="auto"/>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Promover el contacto positivo con personas que representan lo opuesto al estereotipo</w:t>
            </w:r>
          </w:p>
        </w:tc>
      </w:tr>
      <w:tr w:rsidR="004A329B" w:rsidRPr="006C21E2" w:rsidTr="00B63427">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Pr>
                <w:rFonts w:ascii="Times New Roman" w:hAnsi="Times New Roman" w:cs="Times New Roman"/>
                <w:sz w:val="24"/>
                <w:szCs w:val="24"/>
              </w:rPr>
              <w:t>Alterando interpretación de la experiencia amenazante</w:t>
            </w:r>
          </w:p>
        </w:tc>
        <w:tc>
          <w:tcPr>
            <w:tcW w:w="5851" w:type="dxa"/>
            <w:tcBorders>
              <w:top w:val="single" w:sz="4" w:space="0" w:color="auto"/>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Inducir la atribución de la ansiedad y malestar de una evaluación a causas no relacionadas con los estereotipos</w:t>
            </w:r>
          </w:p>
        </w:tc>
      </w:tr>
      <w:tr w:rsidR="004A329B" w:rsidRPr="006C21E2" w:rsidTr="00B63427">
        <w:tc>
          <w:tcPr>
            <w:tcW w:w="2977" w:type="dxa"/>
            <w:vMerge/>
            <w:tcBorders>
              <w:left w:val="nil"/>
              <w:bottom w:val="single" w:sz="4" w:space="0" w:color="auto"/>
              <w:right w:val="nil"/>
            </w:tcBorders>
          </w:tcPr>
          <w:p w:rsidR="004A329B" w:rsidRDefault="004A329B" w:rsidP="00D96649">
            <w:pPr>
              <w:spacing w:after="80"/>
              <w:rPr>
                <w:rFonts w:ascii="Times New Roman" w:hAnsi="Times New Roman" w:cs="Times New Roman"/>
                <w:sz w:val="24"/>
                <w:szCs w:val="24"/>
              </w:rPr>
            </w:pPr>
          </w:p>
        </w:tc>
        <w:tc>
          <w:tcPr>
            <w:tcW w:w="5851" w:type="dxa"/>
            <w:tcBorders>
              <w:top w:val="nil"/>
              <w:left w:val="nil"/>
              <w:bottom w:val="single" w:sz="4" w:space="0" w:color="auto"/>
              <w:right w:val="nil"/>
            </w:tcBorders>
          </w:tcPr>
          <w:p w:rsidR="004A329B" w:rsidRPr="006C21E2" w:rsidRDefault="004A329B" w:rsidP="00D96649">
            <w:pPr>
              <w:spacing w:after="80"/>
              <w:jc w:val="center"/>
              <w:rPr>
                <w:rFonts w:ascii="Times New Roman" w:hAnsi="Times New Roman" w:cs="Times New Roman"/>
                <w:sz w:val="24"/>
                <w:szCs w:val="24"/>
              </w:rPr>
            </w:pPr>
            <w:r>
              <w:rPr>
                <w:rFonts w:ascii="Times New Roman" w:hAnsi="Times New Roman" w:cs="Times New Roman"/>
                <w:sz w:val="24"/>
                <w:szCs w:val="24"/>
              </w:rPr>
              <w:t>Cambiar el significado negativo de la ansiedad</w:t>
            </w:r>
          </w:p>
        </w:tc>
      </w:tr>
      <w:tr w:rsidR="004A329B" w:rsidRPr="006C21E2" w:rsidTr="00B63427">
        <w:tc>
          <w:tcPr>
            <w:tcW w:w="2977" w:type="dxa"/>
            <w:vMerge w:val="restart"/>
            <w:tcBorders>
              <w:left w:val="nil"/>
              <w:right w:val="nil"/>
            </w:tcBorders>
          </w:tcPr>
          <w:p w:rsidR="004A329B" w:rsidRPr="006C21E2" w:rsidRDefault="004A329B" w:rsidP="00D96649">
            <w:pPr>
              <w:spacing w:after="80"/>
              <w:rPr>
                <w:rFonts w:ascii="Times New Roman" w:hAnsi="Times New Roman" w:cs="Times New Roman"/>
                <w:sz w:val="24"/>
                <w:szCs w:val="24"/>
              </w:rPr>
            </w:pPr>
            <w:r w:rsidRPr="006C21E2">
              <w:rPr>
                <w:rFonts w:ascii="Times New Roman" w:hAnsi="Times New Roman" w:cs="Times New Roman"/>
                <w:sz w:val="24"/>
                <w:szCs w:val="24"/>
              </w:rPr>
              <w:t>Afrontamiento de la amenaza</w:t>
            </w:r>
          </w:p>
        </w:tc>
        <w:tc>
          <w:tcPr>
            <w:tcW w:w="5851" w:type="dxa"/>
            <w:tcBorders>
              <w:top w:val="single" w:sz="4" w:space="0" w:color="auto"/>
              <w:left w:val="nil"/>
              <w:bottom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Facilitar la supresión de pensamientos de tensión</w:t>
            </w:r>
          </w:p>
        </w:tc>
      </w:tr>
      <w:tr w:rsidR="004A329B" w:rsidRPr="006C21E2" w:rsidTr="00D96649">
        <w:tc>
          <w:tcPr>
            <w:tcW w:w="2977" w:type="dxa"/>
            <w:vMerge/>
            <w:tcBorders>
              <w:left w:val="nil"/>
              <w:right w:val="nil"/>
            </w:tcBorders>
          </w:tcPr>
          <w:p w:rsidR="004A329B" w:rsidRPr="006C21E2" w:rsidRDefault="004A329B" w:rsidP="00D96649">
            <w:pPr>
              <w:spacing w:after="80"/>
              <w:rPr>
                <w:rFonts w:ascii="Times New Roman" w:hAnsi="Times New Roman" w:cs="Times New Roman"/>
                <w:sz w:val="24"/>
                <w:szCs w:val="24"/>
              </w:rPr>
            </w:pPr>
          </w:p>
        </w:tc>
        <w:tc>
          <w:tcPr>
            <w:tcW w:w="5851" w:type="dxa"/>
            <w:tcBorders>
              <w:top w:val="nil"/>
              <w:left w:val="nil"/>
              <w:right w:val="nil"/>
            </w:tcBorders>
          </w:tcPr>
          <w:p w:rsidR="004A329B" w:rsidRPr="006C21E2" w:rsidRDefault="004A329B" w:rsidP="00D96649">
            <w:pPr>
              <w:spacing w:after="80"/>
              <w:jc w:val="center"/>
              <w:rPr>
                <w:rFonts w:ascii="Times New Roman" w:hAnsi="Times New Roman" w:cs="Times New Roman"/>
                <w:sz w:val="24"/>
                <w:szCs w:val="24"/>
              </w:rPr>
            </w:pPr>
            <w:r w:rsidRPr="006C21E2">
              <w:rPr>
                <w:rFonts w:ascii="Times New Roman" w:hAnsi="Times New Roman" w:cs="Times New Roman"/>
                <w:sz w:val="24"/>
                <w:szCs w:val="24"/>
              </w:rPr>
              <w:t>Hacer ejercicios de mindfulness</w:t>
            </w:r>
          </w:p>
        </w:tc>
      </w:tr>
    </w:tbl>
    <w:p w:rsidR="004A329B" w:rsidRDefault="004A329B" w:rsidP="004A329B">
      <w:pPr>
        <w:spacing w:line="240" w:lineRule="auto"/>
        <w:jc w:val="center"/>
        <w:rPr>
          <w:rFonts w:ascii="Times New Roman" w:hAnsi="Times New Roman" w:cs="Times New Roman"/>
          <w:b/>
          <w:sz w:val="24"/>
          <w:szCs w:val="24"/>
        </w:rPr>
      </w:pPr>
    </w:p>
    <w:p w:rsidR="004A329B" w:rsidRPr="006C21E2" w:rsidRDefault="004A329B" w:rsidP="004A329B">
      <w:pPr>
        <w:spacing w:line="240" w:lineRule="auto"/>
        <w:jc w:val="center"/>
        <w:rPr>
          <w:rFonts w:ascii="Times New Roman" w:hAnsi="Times New Roman" w:cs="Times New Roman"/>
          <w:b/>
          <w:sz w:val="24"/>
          <w:szCs w:val="24"/>
        </w:rPr>
      </w:pPr>
      <w:r w:rsidRPr="006C21E2">
        <w:rPr>
          <w:rFonts w:ascii="Times New Roman" w:hAnsi="Times New Roman" w:cs="Times New Roman"/>
          <w:b/>
          <w:sz w:val="24"/>
          <w:szCs w:val="24"/>
        </w:rPr>
        <w:lastRenderedPageBreak/>
        <w:t>Comentarios finales</w:t>
      </w:r>
    </w:p>
    <w:p w:rsidR="004A329B" w:rsidRPr="006C21E2" w:rsidRDefault="004A329B" w:rsidP="004A329B">
      <w:pPr>
        <w:spacing w:line="240" w:lineRule="auto"/>
        <w:ind w:firstLine="708"/>
        <w:jc w:val="both"/>
        <w:rPr>
          <w:rFonts w:ascii="Times New Roman" w:hAnsi="Times New Roman" w:cs="Times New Roman"/>
          <w:sz w:val="24"/>
          <w:szCs w:val="24"/>
        </w:rPr>
      </w:pPr>
      <w:r w:rsidRPr="006C21E2">
        <w:rPr>
          <w:rFonts w:ascii="Times New Roman" w:hAnsi="Times New Roman" w:cs="Times New Roman"/>
          <w:sz w:val="24"/>
          <w:szCs w:val="24"/>
        </w:rPr>
        <w:t>La presente revisión ha mostrado que la AE es un fenómeno que puede tener una importante injerencia en los procesos vinculados al rendimiento académico. Del mismo modo, se ha evidenciado que existen múltiples estrategias para reducir sus efectos negativos en el aula, las cuales pueden adaptarse de diferentes maneras para su implementación. Consideramos que es importante que se preste atención a este fenómeno para una mejor comprensión de las brechas de rendimiento académico existentes entre diferentes grupos sociales de Latinoamérica. Por ejemplo, algunas investigaciones han mostrado que las personas de origen ma</w:t>
      </w:r>
      <w:r w:rsidR="007644E6">
        <w:rPr>
          <w:rFonts w:ascii="Times New Roman" w:hAnsi="Times New Roman" w:cs="Times New Roman"/>
          <w:sz w:val="24"/>
          <w:szCs w:val="24"/>
        </w:rPr>
        <w:t>puche en Chile son estereotipadas como flojas e inculta</w:t>
      </w:r>
      <w:r w:rsidRPr="006C21E2">
        <w:rPr>
          <w:rFonts w:ascii="Times New Roman" w:hAnsi="Times New Roman" w:cs="Times New Roman"/>
          <w:sz w:val="24"/>
          <w:szCs w:val="24"/>
        </w:rPr>
        <w:t xml:space="preserve">s (Saiz, </w:t>
      </w:r>
      <w:proofErr w:type="spellStart"/>
      <w:r w:rsidRPr="006C21E2">
        <w:rPr>
          <w:rFonts w:ascii="Times New Roman" w:hAnsi="Times New Roman" w:cs="Times New Roman"/>
          <w:sz w:val="24"/>
          <w:szCs w:val="24"/>
        </w:rPr>
        <w:t>Rapimá</w:t>
      </w:r>
      <w:r w:rsidR="007644E6">
        <w:rPr>
          <w:rFonts w:ascii="Times New Roman" w:hAnsi="Times New Roman" w:cs="Times New Roman"/>
          <w:sz w:val="24"/>
          <w:szCs w:val="24"/>
        </w:rPr>
        <w:t>n</w:t>
      </w:r>
      <w:proofErr w:type="spellEnd"/>
      <w:r w:rsidR="007644E6">
        <w:rPr>
          <w:rFonts w:ascii="Times New Roman" w:hAnsi="Times New Roman" w:cs="Times New Roman"/>
          <w:sz w:val="24"/>
          <w:szCs w:val="24"/>
        </w:rPr>
        <w:t xml:space="preserve"> &amp; </w:t>
      </w:r>
      <w:proofErr w:type="spellStart"/>
      <w:r w:rsidR="007644E6">
        <w:rPr>
          <w:rFonts w:ascii="Times New Roman" w:hAnsi="Times New Roman" w:cs="Times New Roman"/>
          <w:sz w:val="24"/>
          <w:szCs w:val="24"/>
        </w:rPr>
        <w:t>Mladinic</w:t>
      </w:r>
      <w:proofErr w:type="spellEnd"/>
      <w:r w:rsidR="007644E6">
        <w:rPr>
          <w:rFonts w:ascii="Times New Roman" w:hAnsi="Times New Roman" w:cs="Times New Roman"/>
          <w:sz w:val="24"/>
          <w:szCs w:val="24"/>
        </w:rPr>
        <w:t>, 2008) y que ellas se sienten estigmatizada</w:t>
      </w:r>
      <w:r w:rsidRPr="006C21E2">
        <w:rPr>
          <w:rFonts w:ascii="Times New Roman" w:hAnsi="Times New Roman" w:cs="Times New Roman"/>
          <w:sz w:val="24"/>
          <w:szCs w:val="24"/>
        </w:rPr>
        <w:t>s como “inferiores”, “ignorantes”, “incapaces” y “</w:t>
      </w:r>
      <w:r w:rsidR="007644E6">
        <w:rPr>
          <w:rFonts w:ascii="Times New Roman" w:hAnsi="Times New Roman" w:cs="Times New Roman"/>
          <w:sz w:val="24"/>
          <w:szCs w:val="24"/>
        </w:rPr>
        <w:t>tonta</w:t>
      </w:r>
      <w:r w:rsidRPr="006C21E2">
        <w:rPr>
          <w:rFonts w:ascii="Times New Roman" w:hAnsi="Times New Roman" w:cs="Times New Roman"/>
          <w:sz w:val="24"/>
          <w:szCs w:val="24"/>
        </w:rPr>
        <w:t xml:space="preserve">s” (Saiz, Merino &amp; </w:t>
      </w:r>
      <w:proofErr w:type="spellStart"/>
      <w:r w:rsidRPr="006C21E2">
        <w:rPr>
          <w:rFonts w:ascii="Times New Roman" w:hAnsi="Times New Roman" w:cs="Times New Roman"/>
          <w:sz w:val="24"/>
          <w:szCs w:val="24"/>
        </w:rPr>
        <w:t>Quilaqueo</w:t>
      </w:r>
      <w:proofErr w:type="spellEnd"/>
      <w:r w:rsidRPr="006C21E2">
        <w:rPr>
          <w:rFonts w:ascii="Times New Roman" w:hAnsi="Times New Roman" w:cs="Times New Roman"/>
          <w:sz w:val="24"/>
          <w:szCs w:val="24"/>
        </w:rPr>
        <w:t xml:space="preserve">, 2009). Si se estima que la población chileno-mapuche es de 1.329.450 personas (CASEN, 2015), es factible deducir que cerca del 8% de la población chilena es susceptible de sufrir una merma en el rendimiento académico debido a la amenaza de estos estereotipos, lo cual se condice con los datos de informes realizados en Chile acerca de la brecha de rendimiento académico entre la población indígena y no indígena (Noé et al., 2005). Una inferencia similar puede realizarse en lo que respecta al rendimiento académico de los niveles socio-económicos más bajos. Si se considera que las representaciones sociales de la pobreza en Chile son en su mayoría desfavorecedoras (tales como “necesitado”, “flojera”, “falta de educación”; </w:t>
      </w:r>
      <w:proofErr w:type="spellStart"/>
      <w:r w:rsidRPr="006C21E2">
        <w:rPr>
          <w:rFonts w:ascii="Times New Roman" w:hAnsi="Times New Roman" w:cs="Times New Roman"/>
          <w:sz w:val="24"/>
          <w:szCs w:val="24"/>
        </w:rPr>
        <w:t>Denegri</w:t>
      </w:r>
      <w:proofErr w:type="spellEnd"/>
      <w:r w:rsidRPr="006C21E2">
        <w:rPr>
          <w:rFonts w:ascii="Times New Roman" w:hAnsi="Times New Roman" w:cs="Times New Roman"/>
          <w:sz w:val="24"/>
          <w:szCs w:val="24"/>
        </w:rPr>
        <w:t xml:space="preserve"> et al., 2010), es plausible pensar que su presencia en los contextos educativos pueda estar traduciéndose en AE para los estudiantes de los sectores económicamente más necesitados. Esto podría ser uno de los tantos factores explicativos de la dificultad que ha tenido Chile para reducir la brecha académica entre segmentos socioeconómicos altos y bajos (Agencia de calidad de la educación, 2015). Por último, cabe precisar que la AE podría servir como un antecedente relevante para entender otros fenómenos educativos, tales como el ausentismo y deserción escolar, así como también la marcada </w:t>
      </w:r>
      <w:proofErr w:type="spellStart"/>
      <w:r w:rsidRPr="006C21E2">
        <w:rPr>
          <w:rFonts w:ascii="Times New Roman" w:hAnsi="Times New Roman" w:cs="Times New Roman"/>
          <w:sz w:val="24"/>
          <w:szCs w:val="24"/>
        </w:rPr>
        <w:t>subrepresentación</w:t>
      </w:r>
      <w:proofErr w:type="spellEnd"/>
      <w:r w:rsidRPr="006C21E2">
        <w:rPr>
          <w:rFonts w:ascii="Times New Roman" w:hAnsi="Times New Roman" w:cs="Times New Roman"/>
          <w:sz w:val="24"/>
          <w:szCs w:val="24"/>
        </w:rPr>
        <w:t xml:space="preserve"> de ciertos segmentos sociales en determinados dominios académicos. Por ejemplo, en América Latina los quintiles de la sociedad más pobres presentan mayor ausentismo y deserción de la enseñanza secundaria que los quintiles más ricos (Espejo &amp; Espíndola, 2015) y, por otro lado, las mujeres participan menos que los hombres en carreras del área de la ingeniería, industria y construcción, del mismo modo que los hombres participan menos que las mujeres en carreras relativas al área de la educación, salud y bienestar (UIS, 2016). Si se toma como marco referencial la AE, estas tendencias también podrían explicarse en parte como una consecuencia de ella, ya que se ha demostrado que su presencia genera que las personas estereotipadas se distancien de los dominios en los que son constantemente cuestionados (</w:t>
      </w:r>
      <w:proofErr w:type="spellStart"/>
      <w:r w:rsidRPr="006C21E2">
        <w:rPr>
          <w:rFonts w:ascii="Times New Roman" w:hAnsi="Times New Roman" w:cs="Times New Roman"/>
          <w:sz w:val="24"/>
          <w:szCs w:val="24"/>
        </w:rPr>
        <w:t>Osborne</w:t>
      </w:r>
      <w:proofErr w:type="spellEnd"/>
      <w:r w:rsidRPr="006C21E2">
        <w:rPr>
          <w:rFonts w:ascii="Times New Roman" w:hAnsi="Times New Roman" w:cs="Times New Roman"/>
          <w:sz w:val="24"/>
          <w:szCs w:val="24"/>
        </w:rPr>
        <w:t xml:space="preserve"> &amp; Walker, 2006; Smith, </w:t>
      </w:r>
      <w:proofErr w:type="spellStart"/>
      <w:r w:rsidRPr="006C21E2">
        <w:rPr>
          <w:rFonts w:ascii="Times New Roman" w:hAnsi="Times New Roman" w:cs="Times New Roman"/>
          <w:sz w:val="24"/>
          <w:szCs w:val="24"/>
        </w:rPr>
        <w:t>Sansone</w:t>
      </w:r>
      <w:proofErr w:type="spellEnd"/>
      <w:r w:rsidRPr="006C21E2">
        <w:rPr>
          <w:rFonts w:ascii="Times New Roman" w:hAnsi="Times New Roman" w:cs="Times New Roman"/>
          <w:sz w:val="24"/>
          <w:szCs w:val="24"/>
        </w:rPr>
        <w:t xml:space="preserve"> &amp; White, 2007). Esperamos que esta revisión permita avanzar en el desarrollo de trabajos de investigación sobre el efecto de la AE en contextos latinoamericanos. Esto favorecería la realización de otro tipo de estudios tanto de corte bibliográfico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meta-análisis) como empíricos (</w:t>
      </w:r>
      <w:proofErr w:type="spellStart"/>
      <w:r w:rsidRPr="006C21E2">
        <w:rPr>
          <w:rFonts w:ascii="Times New Roman" w:hAnsi="Times New Roman" w:cs="Times New Roman"/>
          <w:sz w:val="24"/>
          <w:szCs w:val="24"/>
        </w:rPr>
        <w:t>e.g</w:t>
      </w:r>
      <w:proofErr w:type="spellEnd"/>
      <w:r w:rsidRPr="006C21E2">
        <w:rPr>
          <w:rFonts w:ascii="Times New Roman" w:hAnsi="Times New Roman" w:cs="Times New Roman"/>
          <w:sz w:val="24"/>
          <w:szCs w:val="24"/>
        </w:rPr>
        <w:t>., estudios controlados) con datos propios de la región.</w:t>
      </w:r>
    </w:p>
    <w:p w:rsidR="004A329B" w:rsidRPr="006C21E2" w:rsidRDefault="004A329B" w:rsidP="004A329B">
      <w:pPr>
        <w:spacing w:line="240" w:lineRule="auto"/>
        <w:ind w:firstLine="708"/>
        <w:jc w:val="both"/>
        <w:rPr>
          <w:rFonts w:ascii="Times New Roman" w:hAnsi="Times New Roman" w:cs="Times New Roman"/>
          <w:sz w:val="24"/>
          <w:szCs w:val="24"/>
        </w:rPr>
      </w:pPr>
    </w:p>
    <w:p w:rsidR="004A329B" w:rsidRPr="006C21E2" w:rsidRDefault="004A329B" w:rsidP="004A329B">
      <w:pPr>
        <w:spacing w:line="240" w:lineRule="auto"/>
        <w:ind w:firstLine="708"/>
        <w:jc w:val="both"/>
        <w:rPr>
          <w:rFonts w:ascii="Times New Roman" w:hAnsi="Times New Roman" w:cs="Times New Roman"/>
          <w:sz w:val="24"/>
          <w:szCs w:val="24"/>
        </w:rPr>
      </w:pPr>
    </w:p>
    <w:p w:rsidR="004A329B" w:rsidRDefault="004A329B" w:rsidP="007644E6">
      <w:pPr>
        <w:spacing w:line="240" w:lineRule="auto"/>
        <w:jc w:val="both"/>
        <w:rPr>
          <w:rFonts w:ascii="Times New Roman" w:hAnsi="Times New Roman" w:cs="Times New Roman"/>
          <w:sz w:val="24"/>
          <w:szCs w:val="24"/>
        </w:rPr>
      </w:pPr>
    </w:p>
    <w:p w:rsidR="007644E6" w:rsidRPr="006C21E2" w:rsidRDefault="007644E6" w:rsidP="007644E6">
      <w:pPr>
        <w:spacing w:line="240" w:lineRule="auto"/>
        <w:jc w:val="both"/>
        <w:rPr>
          <w:rFonts w:ascii="Times New Roman" w:hAnsi="Times New Roman" w:cs="Times New Roman"/>
          <w:sz w:val="24"/>
          <w:szCs w:val="24"/>
        </w:rPr>
      </w:pPr>
    </w:p>
    <w:p w:rsidR="004A329B" w:rsidRPr="006C21E2" w:rsidRDefault="004A329B" w:rsidP="004A329B">
      <w:pPr>
        <w:spacing w:line="240" w:lineRule="auto"/>
        <w:jc w:val="center"/>
        <w:rPr>
          <w:rFonts w:ascii="Times New Roman" w:hAnsi="Times New Roman" w:cs="Times New Roman"/>
          <w:b/>
          <w:sz w:val="24"/>
          <w:szCs w:val="24"/>
        </w:rPr>
      </w:pPr>
      <w:r w:rsidRPr="006C21E2">
        <w:rPr>
          <w:rFonts w:ascii="Times New Roman" w:hAnsi="Times New Roman" w:cs="Times New Roman"/>
          <w:b/>
          <w:sz w:val="24"/>
          <w:szCs w:val="24"/>
        </w:rPr>
        <w:lastRenderedPageBreak/>
        <w:t>Referencias</w:t>
      </w:r>
    </w:p>
    <w:p w:rsidR="004A329B" w:rsidRPr="006C21E2" w:rsidRDefault="004A329B" w:rsidP="004A329B">
      <w:pPr>
        <w:spacing w:line="240" w:lineRule="auto"/>
        <w:ind w:left="709" w:hanging="709"/>
        <w:jc w:val="both"/>
        <w:rPr>
          <w:rFonts w:ascii="Times New Roman" w:hAnsi="Times New Roman" w:cs="Times New Roman"/>
          <w:sz w:val="24"/>
          <w:szCs w:val="24"/>
        </w:rPr>
      </w:pPr>
      <w:proofErr w:type="spellStart"/>
      <w:r w:rsidRPr="006C21E2">
        <w:rPr>
          <w:rFonts w:ascii="Times New Roman" w:hAnsi="Times New Roman" w:cs="Times New Roman"/>
          <w:sz w:val="24"/>
          <w:szCs w:val="24"/>
        </w:rPr>
        <w:t>Abrams</w:t>
      </w:r>
      <w:proofErr w:type="spellEnd"/>
      <w:r w:rsidRPr="006C21E2">
        <w:rPr>
          <w:rFonts w:ascii="Times New Roman" w:hAnsi="Times New Roman" w:cs="Times New Roman"/>
          <w:sz w:val="24"/>
          <w:szCs w:val="24"/>
        </w:rPr>
        <w:t xml:space="preserve">, D., </w:t>
      </w:r>
      <w:proofErr w:type="spellStart"/>
      <w:r w:rsidRPr="006C21E2">
        <w:rPr>
          <w:rFonts w:ascii="Times New Roman" w:hAnsi="Times New Roman" w:cs="Times New Roman"/>
          <w:sz w:val="24"/>
          <w:szCs w:val="24"/>
        </w:rPr>
        <w:t>Eller</w:t>
      </w:r>
      <w:proofErr w:type="spellEnd"/>
      <w:r w:rsidRPr="006C21E2">
        <w:rPr>
          <w:rFonts w:ascii="Times New Roman" w:hAnsi="Times New Roman" w:cs="Times New Roman"/>
          <w:sz w:val="24"/>
          <w:szCs w:val="24"/>
        </w:rPr>
        <w:t xml:space="preserve">, A. &amp; Bryant, J. (2006). </w:t>
      </w:r>
      <w:r w:rsidRPr="006C21E2">
        <w:rPr>
          <w:rFonts w:ascii="Times New Roman" w:hAnsi="Times New Roman" w:cs="Times New Roman"/>
          <w:sz w:val="24"/>
          <w:szCs w:val="24"/>
          <w:lang w:val="en-US"/>
        </w:rPr>
        <w:t xml:space="preserve">An age apart: The effects of intergenerational contact and stereotype threat on performance and intergroup bias. </w:t>
      </w:r>
      <w:proofErr w:type="spellStart"/>
      <w:r w:rsidRPr="006C21E2">
        <w:rPr>
          <w:rFonts w:ascii="Times New Roman" w:hAnsi="Times New Roman" w:cs="Times New Roman"/>
          <w:i/>
          <w:sz w:val="24"/>
          <w:szCs w:val="24"/>
        </w:rPr>
        <w:t>Psychology</w:t>
      </w:r>
      <w:proofErr w:type="spellEnd"/>
      <w:r w:rsidRPr="006C21E2">
        <w:rPr>
          <w:rFonts w:ascii="Times New Roman" w:hAnsi="Times New Roman" w:cs="Times New Roman"/>
          <w:i/>
          <w:sz w:val="24"/>
          <w:szCs w:val="24"/>
        </w:rPr>
        <w:t xml:space="preserve"> and </w:t>
      </w:r>
      <w:proofErr w:type="spellStart"/>
      <w:r w:rsidRPr="006C21E2">
        <w:rPr>
          <w:rFonts w:ascii="Times New Roman" w:hAnsi="Times New Roman" w:cs="Times New Roman"/>
          <w:i/>
          <w:sz w:val="24"/>
          <w:szCs w:val="24"/>
        </w:rPr>
        <w:t>Aging</w:t>
      </w:r>
      <w:proofErr w:type="spellEnd"/>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21</w:t>
      </w:r>
      <w:r w:rsidRPr="006C21E2">
        <w:rPr>
          <w:rFonts w:ascii="Times New Roman" w:hAnsi="Times New Roman" w:cs="Times New Roman"/>
          <w:sz w:val="24"/>
          <w:szCs w:val="24"/>
        </w:rPr>
        <w:t>(4), 691-702. https://doi.org/10.1037/0882-7974.21.4.691</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rPr>
        <w:t xml:space="preserve">Agencia de calidad de la educación (2015). </w:t>
      </w:r>
      <w:r w:rsidRPr="006C21E2">
        <w:rPr>
          <w:rFonts w:ascii="Times New Roman" w:hAnsi="Times New Roman" w:cs="Times New Roman"/>
          <w:i/>
          <w:sz w:val="24"/>
          <w:szCs w:val="24"/>
        </w:rPr>
        <w:t>Evolución de las brechas socioeconómicas de rendimiento en pruebas SIMCE</w:t>
      </w:r>
      <w:r w:rsidRPr="006C21E2">
        <w:rPr>
          <w:rFonts w:ascii="Times New Roman" w:hAnsi="Times New Roman" w:cs="Times New Roman"/>
          <w:sz w:val="24"/>
          <w:szCs w:val="24"/>
        </w:rPr>
        <w:t>. Extraído de http://archivos.agenciaeducacion.cl/estudios/Evolucion_brechas_socioeconomicas_de_rendimiento_en_pruebas_Simce.pdf</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rPr>
        <w:t xml:space="preserve">Agencia de calidad de la educación (2016). </w:t>
      </w:r>
      <w:r w:rsidRPr="006C21E2">
        <w:rPr>
          <w:rFonts w:ascii="Times New Roman" w:hAnsi="Times New Roman" w:cs="Times New Roman"/>
          <w:i/>
          <w:sz w:val="24"/>
          <w:szCs w:val="24"/>
        </w:rPr>
        <w:t>Resultados educativos 2016</w:t>
      </w:r>
      <w:r w:rsidRPr="006C21E2">
        <w:rPr>
          <w:rFonts w:ascii="Times New Roman" w:hAnsi="Times New Roman" w:cs="Times New Roman"/>
          <w:sz w:val="24"/>
          <w:szCs w:val="24"/>
        </w:rPr>
        <w:t>. Extraído de http://archivos.agenciaeducacion.cl/ResultadosNacionales2016_.pdf</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rPr>
        <w:t xml:space="preserve">Arias, O. (2016). </w:t>
      </w:r>
      <w:r w:rsidRPr="006C21E2">
        <w:rPr>
          <w:rFonts w:ascii="Times New Roman" w:hAnsi="Times New Roman" w:cs="Times New Roman"/>
          <w:i/>
          <w:sz w:val="24"/>
          <w:szCs w:val="24"/>
        </w:rPr>
        <w:t xml:space="preserve">Brecha de género en matemáticas: el sesgo de las pruebas competitivas (evidencia para Chile) </w:t>
      </w:r>
      <w:r w:rsidRPr="006C21E2">
        <w:rPr>
          <w:rFonts w:ascii="Times New Roman" w:hAnsi="Times New Roman" w:cs="Times New Roman"/>
          <w:sz w:val="24"/>
          <w:szCs w:val="24"/>
        </w:rPr>
        <w:t>(tesis de maestría). Universidad de Chile, Chile. Extraído de http://repositorio.uchile.cl/bitstream/handle/2250/139157/Brecha-de-genero-en-matematicas-el-sesgo-de-las-pruebas-competitivas.pdf?sequence=1yisAllowed=y</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Aronson, J., Fried, C. B. &amp; Good, C. (2002). Reducing the effects of stereotype threat on African American college students by shaping theories of intelligence.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w:t>
      </w:r>
      <w:r w:rsidRPr="006C21E2">
        <w:rPr>
          <w:rFonts w:ascii="Times New Roman" w:hAnsi="Times New Roman" w:cs="Times New Roman"/>
          <w:i/>
          <w:sz w:val="24"/>
          <w:szCs w:val="24"/>
          <w:lang w:val="en-US"/>
        </w:rPr>
        <w:t xml:space="preserve"> 38</w:t>
      </w:r>
      <w:r w:rsidRPr="006C21E2">
        <w:rPr>
          <w:rFonts w:ascii="Times New Roman" w:hAnsi="Times New Roman" w:cs="Times New Roman"/>
          <w:sz w:val="24"/>
          <w:szCs w:val="24"/>
          <w:lang w:val="en-US"/>
        </w:rPr>
        <w:t>(2), 113-125. https://doi.org/10.1006/jesp.2001.1491</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Bargh</w:t>
      </w:r>
      <w:proofErr w:type="spellEnd"/>
      <w:r w:rsidRPr="006C21E2">
        <w:rPr>
          <w:rFonts w:ascii="Times New Roman" w:hAnsi="Times New Roman" w:cs="Times New Roman"/>
          <w:sz w:val="24"/>
          <w:szCs w:val="24"/>
          <w:lang w:val="en-US"/>
        </w:rPr>
        <w:t xml:space="preserve">, J. A., Chen, M. &amp; Burrows, L. (1996). Automaticity of social behavior: Direct effects of trait construct and stereotype activation on action.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71</w:t>
      </w:r>
      <w:r w:rsidRPr="006C21E2">
        <w:rPr>
          <w:rFonts w:ascii="Times New Roman" w:hAnsi="Times New Roman" w:cs="Times New Roman"/>
          <w:sz w:val="24"/>
          <w:szCs w:val="24"/>
          <w:lang w:val="en-US"/>
        </w:rPr>
        <w:t>(2), 230-244. https://doi.org/10.1037/0022-3514.71.2.230</w:t>
      </w:r>
    </w:p>
    <w:p w:rsidR="004A329B" w:rsidRPr="006C21E2" w:rsidRDefault="004A329B" w:rsidP="004A329B">
      <w:pPr>
        <w:tabs>
          <w:tab w:val="left" w:pos="567"/>
        </w:tabs>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Baron-Cohen, S. (2003). </w:t>
      </w:r>
      <w:r w:rsidRPr="006C21E2">
        <w:rPr>
          <w:rFonts w:ascii="Times New Roman" w:hAnsi="Times New Roman" w:cs="Times New Roman"/>
          <w:i/>
          <w:sz w:val="24"/>
          <w:szCs w:val="24"/>
          <w:lang w:val="en-US"/>
        </w:rPr>
        <w:t>The essential difference: Men, women and the extreme male brain</w:t>
      </w:r>
      <w:r w:rsidRPr="006C21E2">
        <w:rPr>
          <w:rFonts w:ascii="Times New Roman" w:hAnsi="Times New Roman" w:cs="Times New Roman"/>
          <w:sz w:val="24"/>
          <w:szCs w:val="24"/>
          <w:lang w:val="en-US"/>
        </w:rPr>
        <w:t>. London: Penguin.</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Beilock</w:t>
      </w:r>
      <w:proofErr w:type="spellEnd"/>
      <w:r w:rsidRPr="006C21E2">
        <w:rPr>
          <w:rFonts w:ascii="Times New Roman" w:hAnsi="Times New Roman" w:cs="Times New Roman"/>
          <w:sz w:val="24"/>
          <w:szCs w:val="24"/>
          <w:lang w:val="en-US"/>
        </w:rPr>
        <w:t xml:space="preserve">, S. L., </w:t>
      </w:r>
      <w:proofErr w:type="spellStart"/>
      <w:r w:rsidRPr="006C21E2">
        <w:rPr>
          <w:rFonts w:ascii="Times New Roman" w:hAnsi="Times New Roman" w:cs="Times New Roman"/>
          <w:sz w:val="24"/>
          <w:szCs w:val="24"/>
          <w:lang w:val="en-US"/>
        </w:rPr>
        <w:t>Rydell</w:t>
      </w:r>
      <w:proofErr w:type="spellEnd"/>
      <w:r w:rsidRPr="006C21E2">
        <w:rPr>
          <w:rFonts w:ascii="Times New Roman" w:hAnsi="Times New Roman" w:cs="Times New Roman"/>
          <w:sz w:val="24"/>
          <w:szCs w:val="24"/>
          <w:lang w:val="en-US"/>
        </w:rPr>
        <w:t xml:space="preserve">, R. J. &amp; McConnell, A. R. (2007). Stereotype threat and working memory: Mechanisms, alleviation, and spillover. </w:t>
      </w:r>
      <w:r w:rsidRPr="006C21E2">
        <w:rPr>
          <w:rFonts w:ascii="Times New Roman" w:hAnsi="Times New Roman" w:cs="Times New Roman"/>
          <w:i/>
          <w:sz w:val="24"/>
          <w:szCs w:val="24"/>
          <w:lang w:val="en-US"/>
        </w:rPr>
        <w:t>Journal of Experimental Psychology: General</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136</w:t>
      </w:r>
      <w:r w:rsidRPr="006C21E2">
        <w:rPr>
          <w:rFonts w:ascii="Times New Roman" w:hAnsi="Times New Roman" w:cs="Times New Roman"/>
          <w:sz w:val="24"/>
          <w:szCs w:val="24"/>
          <w:lang w:val="en-US"/>
        </w:rPr>
        <w:t>(2), 256-276. https://doi.org/10.1037/0096-3445.136.2.256</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Ben-</w:t>
      </w:r>
      <w:proofErr w:type="spellStart"/>
      <w:r w:rsidRPr="006C21E2">
        <w:rPr>
          <w:rFonts w:ascii="Times New Roman" w:hAnsi="Times New Roman" w:cs="Times New Roman"/>
          <w:sz w:val="24"/>
          <w:szCs w:val="24"/>
          <w:lang w:val="en-US"/>
        </w:rPr>
        <w:t>Zeev</w:t>
      </w:r>
      <w:proofErr w:type="spellEnd"/>
      <w:r w:rsidRPr="006C21E2">
        <w:rPr>
          <w:rFonts w:ascii="Times New Roman" w:hAnsi="Times New Roman" w:cs="Times New Roman"/>
          <w:sz w:val="24"/>
          <w:szCs w:val="24"/>
          <w:lang w:val="en-US"/>
        </w:rPr>
        <w:t xml:space="preserve">, T., Fein, S. &amp; </w:t>
      </w:r>
      <w:proofErr w:type="spellStart"/>
      <w:r w:rsidRPr="006C21E2">
        <w:rPr>
          <w:rFonts w:ascii="Times New Roman" w:hAnsi="Times New Roman" w:cs="Times New Roman"/>
          <w:sz w:val="24"/>
          <w:szCs w:val="24"/>
          <w:lang w:val="en-US"/>
        </w:rPr>
        <w:t>Inzlicht</w:t>
      </w:r>
      <w:proofErr w:type="spellEnd"/>
      <w:r w:rsidRPr="006C21E2">
        <w:rPr>
          <w:rFonts w:ascii="Times New Roman" w:hAnsi="Times New Roman" w:cs="Times New Roman"/>
          <w:sz w:val="24"/>
          <w:szCs w:val="24"/>
          <w:lang w:val="en-US"/>
        </w:rPr>
        <w:t xml:space="preserve">, M. (2005). Arousal and stereotype threat.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41</w:t>
      </w:r>
      <w:r w:rsidRPr="006C21E2">
        <w:rPr>
          <w:rFonts w:ascii="Times New Roman" w:hAnsi="Times New Roman" w:cs="Times New Roman"/>
          <w:sz w:val="24"/>
          <w:szCs w:val="24"/>
          <w:lang w:val="en-US"/>
        </w:rPr>
        <w:t>(2), 174-181. https://doi.org/10.1016/j.jesp.2003.11.007</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rPr>
        <w:t xml:space="preserve">CASEN (2015). </w:t>
      </w:r>
      <w:r w:rsidRPr="006C21E2">
        <w:rPr>
          <w:rFonts w:ascii="Times New Roman" w:hAnsi="Times New Roman" w:cs="Times New Roman"/>
          <w:i/>
          <w:sz w:val="24"/>
          <w:szCs w:val="24"/>
        </w:rPr>
        <w:t>Pueblos indígenas (Síntesis de Resultados)</w:t>
      </w:r>
      <w:r w:rsidRPr="006C21E2">
        <w:rPr>
          <w:rFonts w:ascii="Times New Roman" w:hAnsi="Times New Roman" w:cs="Times New Roman"/>
          <w:sz w:val="24"/>
          <w:szCs w:val="24"/>
        </w:rPr>
        <w:t>. Extraído de http://observatorio.ministeriodesarrollosocial.gob.cl/casen-multidimensional/casen/docs/CASEN_2015_Resultados_pueblos_indigenas.pdf</w:t>
      </w:r>
    </w:p>
    <w:p w:rsidR="004A329B" w:rsidRPr="006C21E2" w:rsidRDefault="004A329B" w:rsidP="004A329B">
      <w:pPr>
        <w:spacing w:line="240" w:lineRule="auto"/>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Chambers, R. H., Lo, B. C. Y. &amp; Allen, N. B. (2008). The impact of intensive mindfulness </w:t>
      </w:r>
      <w:r w:rsidRPr="006C21E2">
        <w:rPr>
          <w:rFonts w:ascii="Times New Roman" w:hAnsi="Times New Roman" w:cs="Times New Roman"/>
          <w:sz w:val="24"/>
          <w:szCs w:val="24"/>
          <w:lang w:val="en-US"/>
        </w:rPr>
        <w:tab/>
        <w:t xml:space="preserve">training on attentional control, cognitive style, and affect. </w:t>
      </w:r>
      <w:r w:rsidRPr="006C21E2">
        <w:rPr>
          <w:rFonts w:ascii="Times New Roman" w:hAnsi="Times New Roman" w:cs="Times New Roman"/>
          <w:i/>
          <w:sz w:val="24"/>
          <w:szCs w:val="24"/>
          <w:lang w:val="en-US"/>
        </w:rPr>
        <w:t xml:space="preserve">Cognitive Therapy and </w:t>
      </w:r>
      <w:r w:rsidRPr="006C21E2">
        <w:rPr>
          <w:rFonts w:ascii="Times New Roman" w:hAnsi="Times New Roman" w:cs="Times New Roman"/>
          <w:i/>
          <w:sz w:val="24"/>
          <w:szCs w:val="24"/>
          <w:lang w:val="en-US"/>
        </w:rPr>
        <w:tab/>
        <w:t>Research</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32</w:t>
      </w:r>
      <w:r w:rsidRPr="006C21E2">
        <w:rPr>
          <w:rFonts w:ascii="Times New Roman" w:hAnsi="Times New Roman" w:cs="Times New Roman"/>
          <w:sz w:val="24"/>
          <w:szCs w:val="24"/>
          <w:lang w:val="en-US"/>
        </w:rPr>
        <w:t>(3), 303–322. https://doi.org/10.1007/s10608-007-9119-0</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Cohen, G. L., </w:t>
      </w:r>
      <w:proofErr w:type="spellStart"/>
      <w:r w:rsidRPr="006C21E2">
        <w:rPr>
          <w:rFonts w:ascii="Times New Roman" w:hAnsi="Times New Roman" w:cs="Times New Roman"/>
          <w:sz w:val="24"/>
          <w:szCs w:val="24"/>
          <w:lang w:val="en-US"/>
        </w:rPr>
        <w:t>García</w:t>
      </w:r>
      <w:proofErr w:type="spellEnd"/>
      <w:r w:rsidRPr="006C21E2">
        <w:rPr>
          <w:rFonts w:ascii="Times New Roman" w:hAnsi="Times New Roman" w:cs="Times New Roman"/>
          <w:sz w:val="24"/>
          <w:szCs w:val="24"/>
          <w:lang w:val="en-US"/>
        </w:rPr>
        <w:t xml:space="preserve">, J., </w:t>
      </w:r>
      <w:proofErr w:type="spellStart"/>
      <w:r w:rsidRPr="006C21E2">
        <w:rPr>
          <w:rFonts w:ascii="Times New Roman" w:hAnsi="Times New Roman" w:cs="Times New Roman"/>
          <w:sz w:val="24"/>
          <w:szCs w:val="24"/>
          <w:lang w:val="en-US"/>
        </w:rPr>
        <w:t>Apfel</w:t>
      </w:r>
      <w:proofErr w:type="spellEnd"/>
      <w:r w:rsidRPr="006C21E2">
        <w:rPr>
          <w:rFonts w:ascii="Times New Roman" w:hAnsi="Times New Roman" w:cs="Times New Roman"/>
          <w:sz w:val="24"/>
          <w:szCs w:val="24"/>
          <w:lang w:val="en-US"/>
        </w:rPr>
        <w:t xml:space="preserve">, N. &amp; Master, A. (2006). Reducing the racial achievement gap: A social psychological intervention. </w:t>
      </w:r>
      <w:r w:rsidRPr="006C21E2">
        <w:rPr>
          <w:rFonts w:ascii="Times New Roman" w:hAnsi="Times New Roman" w:cs="Times New Roman"/>
          <w:i/>
          <w:sz w:val="24"/>
          <w:szCs w:val="24"/>
          <w:lang w:val="en-US"/>
        </w:rPr>
        <w:t>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313</w:t>
      </w:r>
      <w:r w:rsidRPr="006C21E2">
        <w:rPr>
          <w:rFonts w:ascii="Times New Roman" w:hAnsi="Times New Roman" w:cs="Times New Roman"/>
          <w:sz w:val="24"/>
          <w:szCs w:val="24"/>
          <w:lang w:val="en-US"/>
        </w:rPr>
        <w:t>(5791), 1307-1310. https://doi.org/10.1126/science.1128317</w:t>
      </w:r>
    </w:p>
    <w:p w:rsidR="004A329B" w:rsidRPr="006C21E2" w:rsidRDefault="004A329B" w:rsidP="004A329B">
      <w:pPr>
        <w:spacing w:line="240" w:lineRule="auto"/>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lastRenderedPageBreak/>
        <w:t xml:space="preserve">Cohen, G. L., </w:t>
      </w:r>
      <w:proofErr w:type="spellStart"/>
      <w:r w:rsidRPr="006C21E2">
        <w:rPr>
          <w:rFonts w:ascii="Times New Roman" w:hAnsi="Times New Roman" w:cs="Times New Roman"/>
          <w:sz w:val="24"/>
          <w:szCs w:val="24"/>
          <w:lang w:val="en-US"/>
        </w:rPr>
        <w:t>García</w:t>
      </w:r>
      <w:proofErr w:type="spellEnd"/>
      <w:r w:rsidRPr="006C21E2">
        <w:rPr>
          <w:rFonts w:ascii="Times New Roman" w:hAnsi="Times New Roman" w:cs="Times New Roman"/>
          <w:sz w:val="24"/>
          <w:szCs w:val="24"/>
          <w:lang w:val="en-US"/>
        </w:rPr>
        <w:t>, J., Purdie-</w:t>
      </w:r>
      <w:proofErr w:type="spellStart"/>
      <w:r w:rsidRPr="006C21E2">
        <w:rPr>
          <w:rFonts w:ascii="Times New Roman" w:hAnsi="Times New Roman" w:cs="Times New Roman"/>
          <w:sz w:val="24"/>
          <w:szCs w:val="24"/>
          <w:lang w:val="en-US"/>
        </w:rPr>
        <w:t>Vaughns</w:t>
      </w:r>
      <w:proofErr w:type="spellEnd"/>
      <w:r w:rsidRPr="006C21E2">
        <w:rPr>
          <w:rFonts w:ascii="Times New Roman" w:hAnsi="Times New Roman" w:cs="Times New Roman"/>
          <w:sz w:val="24"/>
          <w:szCs w:val="24"/>
          <w:lang w:val="en-US"/>
        </w:rPr>
        <w:t xml:space="preserve">, V., </w:t>
      </w:r>
      <w:proofErr w:type="spellStart"/>
      <w:r w:rsidRPr="006C21E2">
        <w:rPr>
          <w:rFonts w:ascii="Times New Roman" w:hAnsi="Times New Roman" w:cs="Times New Roman"/>
          <w:sz w:val="24"/>
          <w:szCs w:val="24"/>
          <w:lang w:val="en-US"/>
        </w:rPr>
        <w:t>Apfel</w:t>
      </w:r>
      <w:proofErr w:type="spellEnd"/>
      <w:r w:rsidRPr="006C21E2">
        <w:rPr>
          <w:rFonts w:ascii="Times New Roman" w:hAnsi="Times New Roman" w:cs="Times New Roman"/>
          <w:sz w:val="24"/>
          <w:szCs w:val="24"/>
          <w:lang w:val="en-US"/>
        </w:rPr>
        <w:t xml:space="preserve">, N. &amp; </w:t>
      </w:r>
      <w:proofErr w:type="spellStart"/>
      <w:r w:rsidRPr="006C21E2">
        <w:rPr>
          <w:rFonts w:ascii="Times New Roman" w:hAnsi="Times New Roman" w:cs="Times New Roman"/>
          <w:sz w:val="24"/>
          <w:szCs w:val="24"/>
          <w:lang w:val="en-US"/>
        </w:rPr>
        <w:t>Brzustoski</w:t>
      </w:r>
      <w:proofErr w:type="spellEnd"/>
      <w:r w:rsidRPr="006C21E2">
        <w:rPr>
          <w:rFonts w:ascii="Times New Roman" w:hAnsi="Times New Roman" w:cs="Times New Roman"/>
          <w:sz w:val="24"/>
          <w:szCs w:val="24"/>
          <w:lang w:val="en-US"/>
        </w:rPr>
        <w:t xml:space="preserve">, P. (2009). Recursive </w:t>
      </w:r>
      <w:r w:rsidRPr="006C21E2">
        <w:rPr>
          <w:rFonts w:ascii="Times New Roman" w:hAnsi="Times New Roman" w:cs="Times New Roman"/>
          <w:sz w:val="24"/>
          <w:szCs w:val="24"/>
          <w:lang w:val="en-US"/>
        </w:rPr>
        <w:tab/>
        <w:t xml:space="preserve">processes in self-affirmation: Intervening to close the minority achievement gap. </w:t>
      </w:r>
      <w:r w:rsidRPr="006C21E2">
        <w:rPr>
          <w:rFonts w:ascii="Times New Roman" w:hAnsi="Times New Roman" w:cs="Times New Roman"/>
          <w:sz w:val="24"/>
          <w:szCs w:val="24"/>
          <w:lang w:val="en-US"/>
        </w:rPr>
        <w:tab/>
      </w:r>
      <w:r w:rsidRPr="006C21E2">
        <w:rPr>
          <w:rFonts w:ascii="Times New Roman" w:hAnsi="Times New Roman" w:cs="Times New Roman"/>
          <w:i/>
          <w:sz w:val="24"/>
          <w:szCs w:val="24"/>
          <w:lang w:val="en-US"/>
        </w:rPr>
        <w:t>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324</w:t>
      </w:r>
      <w:r w:rsidRPr="006C21E2">
        <w:rPr>
          <w:rFonts w:ascii="Times New Roman" w:hAnsi="Times New Roman" w:cs="Times New Roman"/>
          <w:sz w:val="24"/>
          <w:szCs w:val="24"/>
          <w:lang w:val="en-US"/>
        </w:rPr>
        <w:t>(5925), 400-403. https://doi.org/10.1126/science.1170769</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Croizet</w:t>
      </w:r>
      <w:proofErr w:type="spellEnd"/>
      <w:r w:rsidRPr="006C21E2">
        <w:rPr>
          <w:rFonts w:ascii="Times New Roman" w:hAnsi="Times New Roman" w:cs="Times New Roman"/>
          <w:sz w:val="24"/>
          <w:szCs w:val="24"/>
          <w:lang w:val="en-US"/>
        </w:rPr>
        <w:t xml:space="preserve">, J.-C. &amp; Claire, T. (1998). Extending the concept of stereotype threat to social class: The intellectual underperformance of students from low socioeconomic backgrounds. </w:t>
      </w:r>
      <w:r w:rsidRPr="006C21E2">
        <w:rPr>
          <w:rFonts w:ascii="Times New Roman" w:hAnsi="Times New Roman" w:cs="Times New Roman"/>
          <w:i/>
          <w:sz w:val="24"/>
          <w:szCs w:val="24"/>
          <w:lang w:val="en-US"/>
        </w:rPr>
        <w:t>Personality and Social Psychology Bulletin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24</w:t>
      </w:r>
      <w:r w:rsidRPr="006C21E2">
        <w:rPr>
          <w:rFonts w:ascii="Times New Roman" w:hAnsi="Times New Roman" w:cs="Times New Roman"/>
          <w:sz w:val="24"/>
          <w:szCs w:val="24"/>
          <w:lang w:val="en-US"/>
        </w:rPr>
        <w:t>(6), 588-594. https://doi.org/10.1177/0146167298246003</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Danaher, K. &amp; Crandall, C. S. (2008). Stereotype threat in applied settings re-examined. </w:t>
      </w:r>
      <w:r w:rsidRPr="006C21E2">
        <w:rPr>
          <w:rFonts w:ascii="Times New Roman" w:hAnsi="Times New Roman" w:cs="Times New Roman"/>
          <w:i/>
          <w:sz w:val="24"/>
          <w:szCs w:val="24"/>
          <w:lang w:val="en-US"/>
        </w:rPr>
        <w:t>Journal of Applied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38</w:t>
      </w:r>
      <w:r w:rsidRPr="006C21E2">
        <w:rPr>
          <w:rFonts w:ascii="Times New Roman" w:hAnsi="Times New Roman" w:cs="Times New Roman"/>
          <w:sz w:val="24"/>
          <w:szCs w:val="24"/>
          <w:lang w:val="en-US"/>
        </w:rPr>
        <w:t>(6), 1639-1655. https://doi.org/10.1111/j.1559-1816.2008.00362.x</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lang w:val="en-US"/>
        </w:rPr>
        <w:t xml:space="preserve">Davies, P. G., Spencer, S. J., Quinn, D. M. &amp; </w:t>
      </w:r>
      <w:proofErr w:type="spellStart"/>
      <w:r w:rsidRPr="006C21E2">
        <w:rPr>
          <w:rFonts w:ascii="Times New Roman" w:hAnsi="Times New Roman" w:cs="Times New Roman"/>
          <w:sz w:val="24"/>
          <w:szCs w:val="24"/>
          <w:lang w:val="en-US"/>
        </w:rPr>
        <w:t>Gerhardstein</w:t>
      </w:r>
      <w:proofErr w:type="spellEnd"/>
      <w:r w:rsidRPr="006C21E2">
        <w:rPr>
          <w:rFonts w:ascii="Times New Roman" w:hAnsi="Times New Roman" w:cs="Times New Roman"/>
          <w:sz w:val="24"/>
          <w:szCs w:val="24"/>
          <w:lang w:val="en-US"/>
        </w:rPr>
        <w:t xml:space="preserve">, R. (2002). Consuming images: How television commercials that elicit stereotype threat can restrain women academically and professionally. </w:t>
      </w:r>
      <w:proofErr w:type="spellStart"/>
      <w:r w:rsidRPr="006C21E2">
        <w:rPr>
          <w:rFonts w:ascii="Times New Roman" w:hAnsi="Times New Roman" w:cs="Times New Roman"/>
          <w:i/>
          <w:sz w:val="24"/>
          <w:szCs w:val="24"/>
        </w:rPr>
        <w:t>Personality</w:t>
      </w:r>
      <w:proofErr w:type="spellEnd"/>
      <w:r w:rsidRPr="006C21E2">
        <w:rPr>
          <w:rFonts w:ascii="Times New Roman" w:hAnsi="Times New Roman" w:cs="Times New Roman"/>
          <w:i/>
          <w:sz w:val="24"/>
          <w:szCs w:val="24"/>
        </w:rPr>
        <w:t xml:space="preserve"> and Social </w:t>
      </w:r>
      <w:proofErr w:type="spellStart"/>
      <w:r w:rsidRPr="006C21E2">
        <w:rPr>
          <w:rFonts w:ascii="Times New Roman" w:hAnsi="Times New Roman" w:cs="Times New Roman"/>
          <w:i/>
          <w:sz w:val="24"/>
          <w:szCs w:val="24"/>
        </w:rPr>
        <w:t>Psychology</w:t>
      </w:r>
      <w:proofErr w:type="spellEnd"/>
      <w:r w:rsidRPr="006C21E2">
        <w:rPr>
          <w:rFonts w:ascii="Times New Roman" w:hAnsi="Times New Roman" w:cs="Times New Roman"/>
          <w:i/>
          <w:sz w:val="24"/>
          <w:szCs w:val="24"/>
        </w:rPr>
        <w:t xml:space="preserve"> </w:t>
      </w:r>
      <w:proofErr w:type="spellStart"/>
      <w:r w:rsidRPr="006C21E2">
        <w:rPr>
          <w:rFonts w:ascii="Times New Roman" w:hAnsi="Times New Roman" w:cs="Times New Roman"/>
          <w:i/>
          <w:sz w:val="24"/>
          <w:szCs w:val="24"/>
        </w:rPr>
        <w:t>Bulletin</w:t>
      </w:r>
      <w:proofErr w:type="spellEnd"/>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28</w:t>
      </w:r>
      <w:r w:rsidRPr="006C21E2">
        <w:rPr>
          <w:rFonts w:ascii="Times New Roman" w:hAnsi="Times New Roman" w:cs="Times New Roman"/>
          <w:sz w:val="24"/>
          <w:szCs w:val="24"/>
        </w:rPr>
        <w:t>(12), 1615-1628. https://doi.org/10.1177/014616702237644</w:t>
      </w:r>
    </w:p>
    <w:p w:rsidR="004A329B" w:rsidRPr="006C21E2" w:rsidRDefault="004A329B" w:rsidP="004A329B">
      <w:pPr>
        <w:spacing w:line="240" w:lineRule="auto"/>
        <w:ind w:left="709" w:hanging="709"/>
        <w:jc w:val="both"/>
        <w:rPr>
          <w:rFonts w:ascii="Times New Roman" w:hAnsi="Times New Roman" w:cs="Times New Roman"/>
          <w:sz w:val="24"/>
          <w:szCs w:val="24"/>
        </w:rPr>
      </w:pPr>
      <w:proofErr w:type="spellStart"/>
      <w:r w:rsidRPr="006C21E2">
        <w:rPr>
          <w:rFonts w:ascii="Times New Roman" w:hAnsi="Times New Roman" w:cs="Times New Roman"/>
          <w:sz w:val="24"/>
          <w:szCs w:val="24"/>
        </w:rPr>
        <w:t>Denegri</w:t>
      </w:r>
      <w:proofErr w:type="spellEnd"/>
      <w:r w:rsidRPr="006C21E2">
        <w:rPr>
          <w:rFonts w:ascii="Times New Roman" w:hAnsi="Times New Roman" w:cs="Times New Roman"/>
          <w:sz w:val="24"/>
          <w:szCs w:val="24"/>
        </w:rPr>
        <w:t xml:space="preserve">, M., Cabezas, D., Sepúlveda, J., del Valle C., González, Y. &amp; Miranda H. (2010). Representaciones sociales sobre pobreza en estudiantes universitarios chilenos. </w:t>
      </w:r>
      <w:proofErr w:type="spellStart"/>
      <w:r w:rsidRPr="006C21E2">
        <w:rPr>
          <w:rFonts w:ascii="Times New Roman" w:hAnsi="Times New Roman" w:cs="Times New Roman"/>
          <w:i/>
          <w:sz w:val="24"/>
          <w:szCs w:val="24"/>
        </w:rPr>
        <w:t>Liberabit</w:t>
      </w:r>
      <w:proofErr w:type="spellEnd"/>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16</w:t>
      </w:r>
      <w:r w:rsidRPr="006C21E2">
        <w:rPr>
          <w:rFonts w:ascii="Times New Roman" w:hAnsi="Times New Roman" w:cs="Times New Roman"/>
          <w:sz w:val="24"/>
          <w:szCs w:val="24"/>
        </w:rPr>
        <w:t>(2), 161-170. Extraído de http://www.scielo.org.pe/pdf/liber/v16n2/a06v16n2.pdf</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Devine, P. G. &amp; Brodish, A. B. (2003). Modern classics in social psychology. </w:t>
      </w:r>
      <w:r w:rsidRPr="006C21E2">
        <w:rPr>
          <w:rFonts w:ascii="Times New Roman" w:hAnsi="Times New Roman" w:cs="Times New Roman"/>
          <w:i/>
          <w:sz w:val="24"/>
          <w:szCs w:val="24"/>
          <w:lang w:val="en-US"/>
        </w:rPr>
        <w:t>Psychological Inquiry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14</w:t>
      </w:r>
      <w:r w:rsidRPr="006C21E2">
        <w:rPr>
          <w:rFonts w:ascii="Times New Roman" w:hAnsi="Times New Roman" w:cs="Times New Roman"/>
          <w:sz w:val="24"/>
          <w:szCs w:val="24"/>
          <w:lang w:val="en-US"/>
        </w:rPr>
        <w:t xml:space="preserve"> (3/4), 196-202. https://doi.org/10.1080/1047840X.2003.9682879</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Elizaga</w:t>
      </w:r>
      <w:proofErr w:type="spellEnd"/>
      <w:r w:rsidRPr="006C21E2">
        <w:rPr>
          <w:rFonts w:ascii="Times New Roman" w:hAnsi="Times New Roman" w:cs="Times New Roman"/>
          <w:sz w:val="24"/>
          <w:szCs w:val="24"/>
          <w:lang w:val="en-US"/>
        </w:rPr>
        <w:t xml:space="preserve">, R. A. &amp; </w:t>
      </w:r>
      <w:proofErr w:type="spellStart"/>
      <w:r w:rsidRPr="006C21E2">
        <w:rPr>
          <w:rFonts w:ascii="Times New Roman" w:hAnsi="Times New Roman" w:cs="Times New Roman"/>
          <w:sz w:val="24"/>
          <w:szCs w:val="24"/>
          <w:lang w:val="en-US"/>
        </w:rPr>
        <w:t>Markman</w:t>
      </w:r>
      <w:proofErr w:type="spellEnd"/>
      <w:r w:rsidRPr="006C21E2">
        <w:rPr>
          <w:rFonts w:ascii="Times New Roman" w:hAnsi="Times New Roman" w:cs="Times New Roman"/>
          <w:sz w:val="24"/>
          <w:szCs w:val="24"/>
          <w:lang w:val="en-US"/>
        </w:rPr>
        <w:t xml:space="preserve">, K. D. (2008). Peers and Performance: How In-Group and Out-Group Comparisons Moderate Stereotype Threat Effects. </w:t>
      </w:r>
      <w:r w:rsidRPr="006C21E2">
        <w:rPr>
          <w:rFonts w:ascii="Times New Roman" w:hAnsi="Times New Roman" w:cs="Times New Roman"/>
          <w:i/>
          <w:sz w:val="24"/>
          <w:szCs w:val="24"/>
          <w:lang w:val="en-US"/>
        </w:rPr>
        <w:t>Current Psychology: A Journal for Diverse Perspectives on Diverse Psychological Issues</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27</w:t>
      </w:r>
      <w:r w:rsidRPr="006C21E2">
        <w:rPr>
          <w:rFonts w:ascii="Times New Roman" w:hAnsi="Times New Roman" w:cs="Times New Roman"/>
          <w:sz w:val="24"/>
          <w:szCs w:val="24"/>
          <w:lang w:val="en-US"/>
        </w:rPr>
        <w:t>(4), 290-300. https://doi.org/10.1007/s12144-008-9041-y</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rPr>
        <w:t xml:space="preserve">Espejo, A. &amp; Espíndola, E. (2015). La llave maestra de la inclusión social juvenil: educación y empleo. En D. </w:t>
      </w:r>
      <w:proofErr w:type="spellStart"/>
      <w:r w:rsidRPr="006C21E2">
        <w:rPr>
          <w:rFonts w:ascii="Times New Roman" w:hAnsi="Times New Roman" w:cs="Times New Roman"/>
          <w:sz w:val="24"/>
          <w:szCs w:val="24"/>
        </w:rPr>
        <w:t>Trucco</w:t>
      </w:r>
      <w:proofErr w:type="spellEnd"/>
      <w:r w:rsidRPr="006C21E2">
        <w:rPr>
          <w:rFonts w:ascii="Times New Roman" w:hAnsi="Times New Roman" w:cs="Times New Roman"/>
          <w:sz w:val="24"/>
          <w:szCs w:val="24"/>
        </w:rPr>
        <w:t xml:space="preserve"> &amp; H. </w:t>
      </w:r>
      <w:proofErr w:type="spellStart"/>
      <w:r w:rsidRPr="006C21E2">
        <w:rPr>
          <w:rFonts w:ascii="Times New Roman" w:hAnsi="Times New Roman" w:cs="Times New Roman"/>
          <w:sz w:val="24"/>
          <w:szCs w:val="24"/>
        </w:rPr>
        <w:t>Ullmann</w:t>
      </w:r>
      <w:proofErr w:type="spellEnd"/>
      <w:r w:rsidRPr="006C21E2">
        <w:rPr>
          <w:rFonts w:ascii="Times New Roman" w:hAnsi="Times New Roman" w:cs="Times New Roman"/>
          <w:sz w:val="24"/>
          <w:szCs w:val="24"/>
        </w:rPr>
        <w:t xml:space="preserve"> (Eds.), </w:t>
      </w:r>
      <w:r w:rsidRPr="006C21E2">
        <w:rPr>
          <w:rFonts w:ascii="Times New Roman" w:hAnsi="Times New Roman" w:cs="Times New Roman"/>
          <w:i/>
          <w:sz w:val="24"/>
          <w:szCs w:val="24"/>
        </w:rPr>
        <w:t>Juventud: realidades y retos para un desarrollo con igualdad</w:t>
      </w:r>
      <w:r w:rsidRPr="006C21E2">
        <w:rPr>
          <w:rFonts w:ascii="Times New Roman" w:hAnsi="Times New Roman" w:cs="Times New Roman"/>
          <w:sz w:val="24"/>
          <w:szCs w:val="24"/>
        </w:rPr>
        <w:t xml:space="preserve"> (1ra ed., pp. 23-65). </w:t>
      </w:r>
      <w:r w:rsidRPr="006C21E2">
        <w:rPr>
          <w:rFonts w:ascii="Times New Roman" w:hAnsi="Times New Roman" w:cs="Times New Roman"/>
          <w:sz w:val="24"/>
          <w:szCs w:val="24"/>
          <w:lang w:val="en-US"/>
        </w:rPr>
        <w:t>Santiago de Chile: CEPAL.</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Flore, P. C. &amp; </w:t>
      </w:r>
      <w:proofErr w:type="spellStart"/>
      <w:r w:rsidRPr="006C21E2">
        <w:rPr>
          <w:rFonts w:ascii="Times New Roman" w:hAnsi="Times New Roman" w:cs="Times New Roman"/>
          <w:sz w:val="24"/>
          <w:szCs w:val="24"/>
          <w:lang w:val="en-US"/>
        </w:rPr>
        <w:t>Wicherts</w:t>
      </w:r>
      <w:proofErr w:type="spellEnd"/>
      <w:r w:rsidRPr="006C21E2">
        <w:rPr>
          <w:rFonts w:ascii="Times New Roman" w:hAnsi="Times New Roman" w:cs="Times New Roman"/>
          <w:sz w:val="24"/>
          <w:szCs w:val="24"/>
          <w:lang w:val="en-US"/>
        </w:rPr>
        <w:t xml:space="preserve">, J. M. (2015). Does stereotype threat influence performance of girls in stereotyped domains? A meta-analysis. </w:t>
      </w:r>
      <w:r w:rsidRPr="006C21E2">
        <w:rPr>
          <w:rFonts w:ascii="Times New Roman" w:hAnsi="Times New Roman" w:cs="Times New Roman"/>
          <w:i/>
          <w:sz w:val="24"/>
          <w:szCs w:val="24"/>
          <w:lang w:val="en-US"/>
        </w:rPr>
        <w:t>Journal of School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53</w:t>
      </w:r>
      <w:r w:rsidRPr="006C21E2">
        <w:rPr>
          <w:rFonts w:ascii="Times New Roman" w:hAnsi="Times New Roman" w:cs="Times New Roman"/>
          <w:sz w:val="24"/>
          <w:szCs w:val="24"/>
          <w:lang w:val="en-US"/>
        </w:rPr>
        <w:t>(1), 25-44. https://doi.org/10.1016/j.jsp.2014.10.002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Forbes, C. E. &amp; </w:t>
      </w:r>
      <w:proofErr w:type="spellStart"/>
      <w:r w:rsidRPr="006C21E2">
        <w:rPr>
          <w:rFonts w:ascii="Times New Roman" w:hAnsi="Times New Roman" w:cs="Times New Roman"/>
          <w:sz w:val="24"/>
          <w:szCs w:val="24"/>
          <w:lang w:val="en-US"/>
        </w:rPr>
        <w:t>Schmader</w:t>
      </w:r>
      <w:proofErr w:type="spellEnd"/>
      <w:r w:rsidRPr="006C21E2">
        <w:rPr>
          <w:rFonts w:ascii="Times New Roman" w:hAnsi="Times New Roman" w:cs="Times New Roman"/>
          <w:sz w:val="24"/>
          <w:szCs w:val="24"/>
          <w:lang w:val="en-US"/>
        </w:rPr>
        <w:t xml:space="preserve">, T. (2010). Retraining attitudes and stereotypes to affect motivation and cognitive capacity under stereotype threat.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99</w:t>
      </w:r>
      <w:r w:rsidRPr="006C21E2">
        <w:rPr>
          <w:rFonts w:ascii="Times New Roman" w:hAnsi="Times New Roman" w:cs="Times New Roman"/>
          <w:sz w:val="24"/>
          <w:szCs w:val="24"/>
          <w:lang w:val="en-US"/>
        </w:rPr>
        <w:t>(5), 740-754. https://doi.org/10.1037/a0020971</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Geraci</w:t>
      </w:r>
      <w:proofErr w:type="spellEnd"/>
      <w:r w:rsidRPr="006C21E2">
        <w:rPr>
          <w:rFonts w:ascii="Times New Roman" w:hAnsi="Times New Roman" w:cs="Times New Roman"/>
          <w:sz w:val="24"/>
          <w:szCs w:val="24"/>
          <w:lang w:val="en-US"/>
        </w:rPr>
        <w:t xml:space="preserve">, L. &amp; Miller, T. M. (2013). Improving older adults’ memory performance using prior task success. </w:t>
      </w:r>
      <w:r w:rsidRPr="006C21E2">
        <w:rPr>
          <w:rFonts w:ascii="Times New Roman" w:hAnsi="Times New Roman" w:cs="Times New Roman"/>
          <w:i/>
          <w:sz w:val="24"/>
          <w:szCs w:val="24"/>
          <w:lang w:val="en-US"/>
        </w:rPr>
        <w:t>Psychology and Aging</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28</w:t>
      </w:r>
      <w:r w:rsidRPr="006C21E2">
        <w:rPr>
          <w:rFonts w:ascii="Times New Roman" w:hAnsi="Times New Roman" w:cs="Times New Roman"/>
          <w:sz w:val="24"/>
          <w:szCs w:val="24"/>
          <w:lang w:val="en-US"/>
        </w:rPr>
        <w:t>(2), 340-345. https://doi.org/10.1037/a0030332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Good, C., Aronson, J. &amp; </w:t>
      </w:r>
      <w:proofErr w:type="spellStart"/>
      <w:r w:rsidRPr="006C21E2">
        <w:rPr>
          <w:rFonts w:ascii="Times New Roman" w:hAnsi="Times New Roman" w:cs="Times New Roman"/>
          <w:sz w:val="24"/>
          <w:szCs w:val="24"/>
          <w:lang w:val="en-US"/>
        </w:rPr>
        <w:t>Inzlicht</w:t>
      </w:r>
      <w:proofErr w:type="spellEnd"/>
      <w:r w:rsidRPr="006C21E2">
        <w:rPr>
          <w:rFonts w:ascii="Times New Roman" w:hAnsi="Times New Roman" w:cs="Times New Roman"/>
          <w:sz w:val="24"/>
          <w:szCs w:val="24"/>
          <w:lang w:val="en-US"/>
        </w:rPr>
        <w:t xml:space="preserve">, M. (2003). Improving adolescents' standardized test performance: An intervention to reduce the effects of stereotype threat. </w:t>
      </w:r>
      <w:r w:rsidRPr="006C21E2">
        <w:rPr>
          <w:rFonts w:ascii="Times New Roman" w:hAnsi="Times New Roman" w:cs="Times New Roman"/>
          <w:i/>
          <w:sz w:val="24"/>
          <w:szCs w:val="24"/>
          <w:lang w:val="en-US"/>
        </w:rPr>
        <w:t>Journal of Applied Developmental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24</w:t>
      </w:r>
      <w:r w:rsidRPr="006C21E2">
        <w:rPr>
          <w:rFonts w:ascii="Times New Roman" w:hAnsi="Times New Roman" w:cs="Times New Roman"/>
          <w:sz w:val="24"/>
          <w:szCs w:val="24"/>
          <w:lang w:val="en-US"/>
        </w:rPr>
        <w:t>(6), 645-662. https://doi.org/10.1016/j.appdev.2003.09.002</w:t>
      </w:r>
    </w:p>
    <w:p w:rsidR="004A329B" w:rsidRPr="006C21E2" w:rsidRDefault="004A329B" w:rsidP="004A329B">
      <w:pPr>
        <w:spacing w:line="240" w:lineRule="auto"/>
        <w:ind w:left="709" w:hanging="709"/>
        <w:jc w:val="both"/>
        <w:rPr>
          <w:rFonts w:ascii="Times New Roman" w:hAnsi="Times New Roman" w:cs="Times New Roman"/>
          <w:sz w:val="24"/>
          <w:szCs w:val="24"/>
        </w:rPr>
      </w:pPr>
      <w:proofErr w:type="spellStart"/>
      <w:r w:rsidRPr="006C21E2">
        <w:rPr>
          <w:rFonts w:ascii="Times New Roman" w:hAnsi="Times New Roman" w:cs="Times New Roman"/>
          <w:sz w:val="24"/>
          <w:szCs w:val="24"/>
          <w:lang w:val="en-US"/>
        </w:rPr>
        <w:lastRenderedPageBreak/>
        <w:t>Gresky</w:t>
      </w:r>
      <w:proofErr w:type="spellEnd"/>
      <w:r w:rsidRPr="006C21E2">
        <w:rPr>
          <w:rFonts w:ascii="Times New Roman" w:hAnsi="Times New Roman" w:cs="Times New Roman"/>
          <w:sz w:val="24"/>
          <w:szCs w:val="24"/>
          <w:lang w:val="en-US"/>
        </w:rPr>
        <w:t xml:space="preserve">, D. M., Ten Eyck, L. L., Lord, C. G. &amp; McIntyre, R. B. (2005). Effects of salient multiple identities on women’s performance under mathematics stereotype threat. </w:t>
      </w:r>
      <w:r w:rsidRPr="006C21E2">
        <w:rPr>
          <w:rFonts w:ascii="Times New Roman" w:hAnsi="Times New Roman" w:cs="Times New Roman"/>
          <w:i/>
          <w:sz w:val="24"/>
          <w:szCs w:val="24"/>
        </w:rPr>
        <w:t>Sex Roles</w:t>
      </w:r>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53</w:t>
      </w:r>
      <w:r w:rsidRPr="006C21E2">
        <w:rPr>
          <w:rFonts w:ascii="Times New Roman" w:hAnsi="Times New Roman" w:cs="Times New Roman"/>
          <w:sz w:val="24"/>
          <w:szCs w:val="24"/>
        </w:rPr>
        <w:t>(9), 703-715. https://doi.org/10.1007/s11199-005-7735-2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rPr>
        <w:t xml:space="preserve">Guiso, L., Monte, F., </w:t>
      </w:r>
      <w:proofErr w:type="spellStart"/>
      <w:r w:rsidRPr="006C21E2">
        <w:rPr>
          <w:rFonts w:ascii="Times New Roman" w:hAnsi="Times New Roman" w:cs="Times New Roman"/>
          <w:sz w:val="24"/>
          <w:szCs w:val="24"/>
        </w:rPr>
        <w:t>Sapienza</w:t>
      </w:r>
      <w:proofErr w:type="spellEnd"/>
      <w:r w:rsidRPr="006C21E2">
        <w:rPr>
          <w:rFonts w:ascii="Times New Roman" w:hAnsi="Times New Roman" w:cs="Times New Roman"/>
          <w:sz w:val="24"/>
          <w:szCs w:val="24"/>
        </w:rPr>
        <w:t xml:space="preserve">, P. &amp; </w:t>
      </w:r>
      <w:proofErr w:type="spellStart"/>
      <w:r w:rsidRPr="006C21E2">
        <w:rPr>
          <w:rFonts w:ascii="Times New Roman" w:hAnsi="Times New Roman" w:cs="Times New Roman"/>
          <w:sz w:val="24"/>
          <w:szCs w:val="24"/>
        </w:rPr>
        <w:t>Zingales</w:t>
      </w:r>
      <w:proofErr w:type="spellEnd"/>
      <w:r w:rsidRPr="006C21E2">
        <w:rPr>
          <w:rFonts w:ascii="Times New Roman" w:hAnsi="Times New Roman" w:cs="Times New Roman"/>
          <w:sz w:val="24"/>
          <w:szCs w:val="24"/>
        </w:rPr>
        <w:t xml:space="preserve">, L. (2008). </w:t>
      </w:r>
      <w:r w:rsidRPr="006C21E2">
        <w:rPr>
          <w:rFonts w:ascii="Times New Roman" w:hAnsi="Times New Roman" w:cs="Times New Roman"/>
          <w:sz w:val="24"/>
          <w:szCs w:val="24"/>
          <w:lang w:val="en-US"/>
        </w:rPr>
        <w:t xml:space="preserve">Culture, gender, and math. </w:t>
      </w:r>
      <w:r w:rsidRPr="006C21E2">
        <w:rPr>
          <w:rFonts w:ascii="Times New Roman" w:hAnsi="Times New Roman" w:cs="Times New Roman"/>
          <w:i/>
          <w:sz w:val="24"/>
          <w:szCs w:val="24"/>
          <w:lang w:val="en-US"/>
        </w:rPr>
        <w:t>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320</w:t>
      </w:r>
      <w:r w:rsidRPr="006C21E2">
        <w:rPr>
          <w:rFonts w:ascii="Times New Roman" w:hAnsi="Times New Roman" w:cs="Times New Roman"/>
          <w:sz w:val="24"/>
          <w:szCs w:val="24"/>
          <w:lang w:val="en-US"/>
        </w:rPr>
        <w:t xml:space="preserve"> (5880), 1164-1165. https://doi.org/10.1126/science.1154094</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Hartley, B. L. &amp; Sutton, R. M. (2013). A Stereotype Threat Account of Boys' Academic Underachievement. </w:t>
      </w:r>
      <w:r w:rsidRPr="006C21E2">
        <w:rPr>
          <w:rFonts w:ascii="Times New Roman" w:hAnsi="Times New Roman" w:cs="Times New Roman"/>
          <w:i/>
          <w:sz w:val="24"/>
          <w:szCs w:val="24"/>
          <w:lang w:val="en-US"/>
        </w:rPr>
        <w:t>Child Development</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84</w:t>
      </w:r>
      <w:r w:rsidRPr="006C21E2">
        <w:rPr>
          <w:rFonts w:ascii="Times New Roman" w:hAnsi="Times New Roman" w:cs="Times New Roman"/>
          <w:sz w:val="24"/>
          <w:szCs w:val="24"/>
          <w:lang w:val="en-US"/>
        </w:rPr>
        <w:t>(5), 1716-1733. https://doi.org/10.1111/cdev.12079</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Herrnstein, R. J. &amp; Murray, C. A. (1994). </w:t>
      </w:r>
      <w:r w:rsidRPr="006C21E2">
        <w:rPr>
          <w:rFonts w:ascii="Times New Roman" w:hAnsi="Times New Roman" w:cs="Times New Roman"/>
          <w:i/>
          <w:sz w:val="24"/>
          <w:szCs w:val="24"/>
          <w:lang w:val="en-US"/>
        </w:rPr>
        <w:t>The bell curve: Intelligence and class structure in American life</w:t>
      </w:r>
      <w:r w:rsidRPr="006C21E2">
        <w:rPr>
          <w:rFonts w:ascii="Times New Roman" w:hAnsi="Times New Roman" w:cs="Times New Roman"/>
          <w:sz w:val="24"/>
          <w:szCs w:val="24"/>
          <w:lang w:val="en-US"/>
        </w:rPr>
        <w:t>. New York: Free Press.</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Hess, T. M., </w:t>
      </w:r>
      <w:proofErr w:type="spellStart"/>
      <w:r w:rsidRPr="006C21E2">
        <w:rPr>
          <w:rFonts w:ascii="Times New Roman" w:hAnsi="Times New Roman" w:cs="Times New Roman"/>
          <w:sz w:val="24"/>
          <w:szCs w:val="24"/>
          <w:lang w:val="en-US"/>
        </w:rPr>
        <w:t>Auman</w:t>
      </w:r>
      <w:proofErr w:type="spellEnd"/>
      <w:r w:rsidRPr="006C21E2">
        <w:rPr>
          <w:rFonts w:ascii="Times New Roman" w:hAnsi="Times New Roman" w:cs="Times New Roman"/>
          <w:sz w:val="24"/>
          <w:szCs w:val="24"/>
          <w:lang w:val="en-US"/>
        </w:rPr>
        <w:t xml:space="preserve">, C., </w:t>
      </w:r>
      <w:proofErr w:type="spellStart"/>
      <w:r w:rsidRPr="006C21E2">
        <w:rPr>
          <w:rFonts w:ascii="Times New Roman" w:hAnsi="Times New Roman" w:cs="Times New Roman"/>
          <w:sz w:val="24"/>
          <w:szCs w:val="24"/>
          <w:lang w:val="en-US"/>
        </w:rPr>
        <w:t>Colcombe</w:t>
      </w:r>
      <w:proofErr w:type="spellEnd"/>
      <w:r w:rsidRPr="006C21E2">
        <w:rPr>
          <w:rFonts w:ascii="Times New Roman" w:hAnsi="Times New Roman" w:cs="Times New Roman"/>
          <w:sz w:val="24"/>
          <w:szCs w:val="24"/>
          <w:lang w:val="en-US"/>
        </w:rPr>
        <w:t xml:space="preserve">, S. J. &amp; </w:t>
      </w:r>
      <w:proofErr w:type="spellStart"/>
      <w:r w:rsidRPr="006C21E2">
        <w:rPr>
          <w:rFonts w:ascii="Times New Roman" w:hAnsi="Times New Roman" w:cs="Times New Roman"/>
          <w:sz w:val="24"/>
          <w:szCs w:val="24"/>
          <w:lang w:val="en-US"/>
        </w:rPr>
        <w:t>Rahhal</w:t>
      </w:r>
      <w:proofErr w:type="spellEnd"/>
      <w:r w:rsidRPr="006C21E2">
        <w:rPr>
          <w:rFonts w:ascii="Times New Roman" w:hAnsi="Times New Roman" w:cs="Times New Roman"/>
          <w:sz w:val="24"/>
          <w:szCs w:val="24"/>
          <w:lang w:val="en-US"/>
        </w:rPr>
        <w:t xml:space="preserve">, T. A. (2003). The impact of stereotype threat on age differences in memory performance. </w:t>
      </w:r>
      <w:r w:rsidRPr="006C21E2">
        <w:rPr>
          <w:rFonts w:ascii="Times New Roman" w:hAnsi="Times New Roman" w:cs="Times New Roman"/>
          <w:i/>
          <w:sz w:val="24"/>
          <w:szCs w:val="24"/>
          <w:lang w:val="en-US"/>
        </w:rPr>
        <w:t>The Journals of Gerontology: Series B</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58</w:t>
      </w:r>
      <w:r w:rsidRPr="006C21E2">
        <w:rPr>
          <w:rFonts w:ascii="Times New Roman" w:hAnsi="Times New Roman" w:cs="Times New Roman"/>
          <w:sz w:val="24"/>
          <w:szCs w:val="24"/>
          <w:lang w:val="en-US"/>
        </w:rPr>
        <w:t>(1), 3-11. https://doi.org/10.1093/geronb/58.1.P3</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Hilton, J. L. &amp; von Hippel, W. (1996). Stereotypes. </w:t>
      </w:r>
      <w:r w:rsidRPr="006C21E2">
        <w:rPr>
          <w:rFonts w:ascii="Times New Roman" w:hAnsi="Times New Roman" w:cs="Times New Roman"/>
          <w:i/>
          <w:sz w:val="24"/>
          <w:szCs w:val="24"/>
          <w:lang w:val="en-US"/>
        </w:rPr>
        <w:t>Annual Review of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47</w:t>
      </w:r>
      <w:r w:rsidRPr="006C21E2">
        <w:rPr>
          <w:rFonts w:ascii="Times New Roman" w:hAnsi="Times New Roman" w:cs="Times New Roman"/>
          <w:sz w:val="24"/>
          <w:szCs w:val="24"/>
          <w:lang w:val="en-US"/>
        </w:rPr>
        <w:t>, 237-271. https://doi.org/10.1146/annurev.psych.47.1.237</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Inzlicht</w:t>
      </w:r>
      <w:proofErr w:type="spellEnd"/>
      <w:r w:rsidRPr="006C21E2">
        <w:rPr>
          <w:rFonts w:ascii="Times New Roman" w:hAnsi="Times New Roman" w:cs="Times New Roman"/>
          <w:sz w:val="24"/>
          <w:szCs w:val="24"/>
          <w:lang w:val="en-US"/>
        </w:rPr>
        <w:t>, M. &amp; Ben-</w:t>
      </w:r>
      <w:proofErr w:type="spellStart"/>
      <w:r w:rsidRPr="006C21E2">
        <w:rPr>
          <w:rFonts w:ascii="Times New Roman" w:hAnsi="Times New Roman" w:cs="Times New Roman"/>
          <w:sz w:val="24"/>
          <w:szCs w:val="24"/>
          <w:lang w:val="en-US"/>
        </w:rPr>
        <w:t>Zeev</w:t>
      </w:r>
      <w:proofErr w:type="spellEnd"/>
      <w:r w:rsidRPr="006C21E2">
        <w:rPr>
          <w:rFonts w:ascii="Times New Roman" w:hAnsi="Times New Roman" w:cs="Times New Roman"/>
          <w:sz w:val="24"/>
          <w:szCs w:val="24"/>
          <w:lang w:val="en-US"/>
        </w:rPr>
        <w:t xml:space="preserve">, T. (2000). A threatening intellectual environment: Why females are susceptible to experiencing problem-solving deficits in the presence of males. </w:t>
      </w:r>
      <w:r w:rsidRPr="006C21E2">
        <w:rPr>
          <w:rFonts w:ascii="Times New Roman" w:hAnsi="Times New Roman" w:cs="Times New Roman"/>
          <w:i/>
          <w:sz w:val="24"/>
          <w:szCs w:val="24"/>
          <w:lang w:val="en-US"/>
        </w:rPr>
        <w:t>Psychological 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11</w:t>
      </w:r>
      <w:r w:rsidRPr="006C21E2">
        <w:rPr>
          <w:rFonts w:ascii="Times New Roman" w:hAnsi="Times New Roman" w:cs="Times New Roman"/>
          <w:sz w:val="24"/>
          <w:szCs w:val="24"/>
          <w:lang w:val="en-US"/>
        </w:rPr>
        <w:t>(5), 365-371. https://doi.org/10.1111/1467-9280.00272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Inzlicht</w:t>
      </w:r>
      <w:proofErr w:type="spellEnd"/>
      <w:r w:rsidRPr="006C21E2">
        <w:rPr>
          <w:rFonts w:ascii="Times New Roman" w:hAnsi="Times New Roman" w:cs="Times New Roman"/>
          <w:sz w:val="24"/>
          <w:szCs w:val="24"/>
          <w:lang w:val="en-US"/>
        </w:rPr>
        <w:t>, M. &amp; Ben-</w:t>
      </w:r>
      <w:proofErr w:type="spellStart"/>
      <w:r w:rsidRPr="006C21E2">
        <w:rPr>
          <w:rFonts w:ascii="Times New Roman" w:hAnsi="Times New Roman" w:cs="Times New Roman"/>
          <w:sz w:val="24"/>
          <w:szCs w:val="24"/>
          <w:lang w:val="en-US"/>
        </w:rPr>
        <w:t>Zeev</w:t>
      </w:r>
      <w:proofErr w:type="spellEnd"/>
      <w:r w:rsidRPr="006C21E2">
        <w:rPr>
          <w:rFonts w:ascii="Times New Roman" w:hAnsi="Times New Roman" w:cs="Times New Roman"/>
          <w:sz w:val="24"/>
          <w:szCs w:val="24"/>
          <w:lang w:val="en-US"/>
        </w:rPr>
        <w:t xml:space="preserve">, T. (2003). Do High-Achieving Female Students Underperform in Private? The Implications of Threatening Environments on Intellectual Processing. </w:t>
      </w:r>
      <w:r w:rsidRPr="006C21E2">
        <w:rPr>
          <w:rFonts w:ascii="Times New Roman" w:hAnsi="Times New Roman" w:cs="Times New Roman"/>
          <w:i/>
          <w:sz w:val="24"/>
          <w:szCs w:val="24"/>
          <w:lang w:val="en-US"/>
        </w:rPr>
        <w:t>Journal of Educational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95</w:t>
      </w:r>
      <w:r w:rsidRPr="006C21E2">
        <w:rPr>
          <w:rFonts w:ascii="Times New Roman" w:hAnsi="Times New Roman" w:cs="Times New Roman"/>
          <w:sz w:val="24"/>
          <w:szCs w:val="24"/>
          <w:lang w:val="en-US"/>
        </w:rPr>
        <w:t>(4), 796-805. https://doi.org/10.1037/0022-0663.95.4.796</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Jamieson, J. P. &amp; Harkins, S. G. (2007). Mere effort and stereotype threat performance effects.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93</w:t>
      </w:r>
      <w:r w:rsidRPr="006C21E2">
        <w:rPr>
          <w:rFonts w:ascii="Times New Roman" w:hAnsi="Times New Roman" w:cs="Times New Roman"/>
          <w:sz w:val="24"/>
          <w:szCs w:val="24"/>
          <w:lang w:val="en-US"/>
        </w:rPr>
        <w:t>(4), 544-564. https://doi.org/10.1037/0022-3514.93.4.544</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Johns, M., </w:t>
      </w:r>
      <w:proofErr w:type="spellStart"/>
      <w:r w:rsidRPr="006C21E2">
        <w:rPr>
          <w:rFonts w:ascii="Times New Roman" w:hAnsi="Times New Roman" w:cs="Times New Roman"/>
          <w:sz w:val="24"/>
          <w:szCs w:val="24"/>
          <w:lang w:val="en-US"/>
        </w:rPr>
        <w:t>Inzlicht</w:t>
      </w:r>
      <w:proofErr w:type="spellEnd"/>
      <w:r w:rsidRPr="006C21E2">
        <w:rPr>
          <w:rFonts w:ascii="Times New Roman" w:hAnsi="Times New Roman" w:cs="Times New Roman"/>
          <w:sz w:val="24"/>
          <w:szCs w:val="24"/>
          <w:lang w:val="en-US"/>
        </w:rPr>
        <w:t xml:space="preserve">, M. &amp; </w:t>
      </w:r>
      <w:proofErr w:type="spellStart"/>
      <w:r w:rsidRPr="006C21E2">
        <w:rPr>
          <w:rFonts w:ascii="Times New Roman" w:hAnsi="Times New Roman" w:cs="Times New Roman"/>
          <w:sz w:val="24"/>
          <w:szCs w:val="24"/>
          <w:lang w:val="en-US"/>
        </w:rPr>
        <w:t>Schmader</w:t>
      </w:r>
      <w:proofErr w:type="spellEnd"/>
      <w:r w:rsidRPr="006C21E2">
        <w:rPr>
          <w:rFonts w:ascii="Times New Roman" w:hAnsi="Times New Roman" w:cs="Times New Roman"/>
          <w:sz w:val="24"/>
          <w:szCs w:val="24"/>
          <w:lang w:val="en-US"/>
        </w:rPr>
        <w:t>, T. (2008). Stereotype threat and executive resource depletion: Examining the in</w:t>
      </w:r>
      <w:r w:rsidRPr="006C21E2">
        <w:rPr>
          <w:rFonts w:ascii="Times New Roman" w:hAnsi="Times New Roman" w:cs="Times New Roman"/>
          <w:sz w:val="24"/>
          <w:szCs w:val="24"/>
        </w:rPr>
        <w:t>ﬂ</w:t>
      </w:r>
      <w:proofErr w:type="spellStart"/>
      <w:r w:rsidRPr="006C21E2">
        <w:rPr>
          <w:rFonts w:ascii="Times New Roman" w:hAnsi="Times New Roman" w:cs="Times New Roman"/>
          <w:sz w:val="24"/>
          <w:szCs w:val="24"/>
          <w:lang w:val="en-US"/>
        </w:rPr>
        <w:t>uence</w:t>
      </w:r>
      <w:proofErr w:type="spellEnd"/>
      <w:r w:rsidRPr="006C21E2">
        <w:rPr>
          <w:rFonts w:ascii="Times New Roman" w:hAnsi="Times New Roman" w:cs="Times New Roman"/>
          <w:sz w:val="24"/>
          <w:szCs w:val="24"/>
          <w:lang w:val="en-US"/>
        </w:rPr>
        <w:t xml:space="preserve"> of emotion regulation. </w:t>
      </w:r>
      <w:r w:rsidRPr="006C21E2">
        <w:rPr>
          <w:rFonts w:ascii="Times New Roman" w:hAnsi="Times New Roman" w:cs="Times New Roman"/>
          <w:i/>
          <w:sz w:val="24"/>
          <w:szCs w:val="24"/>
          <w:lang w:val="en-US"/>
        </w:rPr>
        <w:t>Journal of Experimental Psychology: General</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137</w:t>
      </w:r>
      <w:r w:rsidRPr="006C21E2">
        <w:rPr>
          <w:rFonts w:ascii="Times New Roman" w:hAnsi="Times New Roman" w:cs="Times New Roman"/>
          <w:sz w:val="24"/>
          <w:szCs w:val="24"/>
          <w:lang w:val="en-US"/>
        </w:rPr>
        <w:t>(4), 691-705. https://doi.org/10.1037/a0013834</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Johns, M., </w:t>
      </w:r>
      <w:proofErr w:type="spellStart"/>
      <w:r w:rsidRPr="006C21E2">
        <w:rPr>
          <w:rFonts w:ascii="Times New Roman" w:hAnsi="Times New Roman" w:cs="Times New Roman"/>
          <w:sz w:val="24"/>
          <w:szCs w:val="24"/>
          <w:lang w:val="en-US"/>
        </w:rPr>
        <w:t>Schmader</w:t>
      </w:r>
      <w:proofErr w:type="spellEnd"/>
      <w:r w:rsidRPr="006C21E2">
        <w:rPr>
          <w:rFonts w:ascii="Times New Roman" w:hAnsi="Times New Roman" w:cs="Times New Roman"/>
          <w:sz w:val="24"/>
          <w:szCs w:val="24"/>
          <w:lang w:val="en-US"/>
        </w:rPr>
        <w:t xml:space="preserve"> T. &amp; Martens, A. (2005). Knowing is half the battle: Teaching stereotype threat as a means of improving women’s math performance. </w:t>
      </w:r>
      <w:r w:rsidRPr="006C21E2">
        <w:rPr>
          <w:rFonts w:ascii="Times New Roman" w:hAnsi="Times New Roman" w:cs="Times New Roman"/>
          <w:i/>
          <w:sz w:val="24"/>
          <w:szCs w:val="24"/>
          <w:lang w:val="en-US"/>
        </w:rPr>
        <w:t>Psychological 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16</w:t>
      </w:r>
      <w:r w:rsidRPr="006C21E2">
        <w:rPr>
          <w:rFonts w:ascii="Times New Roman" w:hAnsi="Times New Roman" w:cs="Times New Roman"/>
          <w:sz w:val="24"/>
          <w:szCs w:val="24"/>
          <w:lang w:val="en-US"/>
        </w:rPr>
        <w:t>(3), 175-179. https://doi.org/10.1111/j.0956-7976.2005.00799.x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Keller, J. &amp; </w:t>
      </w:r>
      <w:proofErr w:type="spellStart"/>
      <w:r w:rsidRPr="006C21E2">
        <w:rPr>
          <w:rFonts w:ascii="Times New Roman" w:hAnsi="Times New Roman" w:cs="Times New Roman"/>
          <w:sz w:val="24"/>
          <w:szCs w:val="24"/>
          <w:lang w:val="en-US"/>
        </w:rPr>
        <w:t>Dauenheimer</w:t>
      </w:r>
      <w:proofErr w:type="spellEnd"/>
      <w:r w:rsidRPr="006C21E2">
        <w:rPr>
          <w:rFonts w:ascii="Times New Roman" w:hAnsi="Times New Roman" w:cs="Times New Roman"/>
          <w:sz w:val="24"/>
          <w:szCs w:val="24"/>
          <w:lang w:val="en-US"/>
        </w:rPr>
        <w:t xml:space="preserve">, D. (2003). Stereotype threat in the classroom: Dejection mediates the disrupting threat effect on women’s math performance. </w:t>
      </w:r>
      <w:r w:rsidRPr="006C21E2">
        <w:rPr>
          <w:rFonts w:ascii="Times New Roman" w:hAnsi="Times New Roman" w:cs="Times New Roman"/>
          <w:i/>
          <w:sz w:val="24"/>
          <w:szCs w:val="24"/>
          <w:lang w:val="en-US"/>
        </w:rPr>
        <w:t>Personality and Social Psychology Bulletin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29</w:t>
      </w:r>
      <w:r w:rsidRPr="006C21E2">
        <w:rPr>
          <w:rFonts w:ascii="Times New Roman" w:hAnsi="Times New Roman" w:cs="Times New Roman"/>
          <w:sz w:val="24"/>
          <w:szCs w:val="24"/>
          <w:lang w:val="en-US"/>
        </w:rPr>
        <w:t>(3), 371-381. https://doi.org/10.1177/0146167202250218</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Koole</w:t>
      </w:r>
      <w:proofErr w:type="spellEnd"/>
      <w:r w:rsidRPr="006C21E2">
        <w:rPr>
          <w:rFonts w:ascii="Times New Roman" w:hAnsi="Times New Roman" w:cs="Times New Roman"/>
          <w:sz w:val="24"/>
          <w:szCs w:val="24"/>
          <w:lang w:val="en-US"/>
        </w:rPr>
        <w:t xml:space="preserve">, S. L., </w:t>
      </w:r>
      <w:proofErr w:type="spellStart"/>
      <w:r w:rsidRPr="006C21E2">
        <w:rPr>
          <w:rFonts w:ascii="Times New Roman" w:hAnsi="Times New Roman" w:cs="Times New Roman"/>
          <w:sz w:val="24"/>
          <w:szCs w:val="24"/>
          <w:lang w:val="en-US"/>
        </w:rPr>
        <w:t>Smeets</w:t>
      </w:r>
      <w:proofErr w:type="spellEnd"/>
      <w:r w:rsidRPr="006C21E2">
        <w:rPr>
          <w:rFonts w:ascii="Times New Roman" w:hAnsi="Times New Roman" w:cs="Times New Roman"/>
          <w:sz w:val="24"/>
          <w:szCs w:val="24"/>
          <w:lang w:val="en-US"/>
        </w:rPr>
        <w:t xml:space="preserve">, K., van </w:t>
      </w:r>
      <w:proofErr w:type="spellStart"/>
      <w:r w:rsidRPr="006C21E2">
        <w:rPr>
          <w:rFonts w:ascii="Times New Roman" w:hAnsi="Times New Roman" w:cs="Times New Roman"/>
          <w:sz w:val="24"/>
          <w:szCs w:val="24"/>
          <w:lang w:val="en-US"/>
        </w:rPr>
        <w:t>Knippenberg</w:t>
      </w:r>
      <w:proofErr w:type="spellEnd"/>
      <w:r w:rsidRPr="006C21E2">
        <w:rPr>
          <w:rFonts w:ascii="Times New Roman" w:hAnsi="Times New Roman" w:cs="Times New Roman"/>
          <w:sz w:val="24"/>
          <w:szCs w:val="24"/>
          <w:lang w:val="en-US"/>
        </w:rPr>
        <w:t xml:space="preserve">, A. &amp; </w:t>
      </w:r>
      <w:proofErr w:type="spellStart"/>
      <w:r w:rsidRPr="006C21E2">
        <w:rPr>
          <w:rFonts w:ascii="Times New Roman" w:hAnsi="Times New Roman" w:cs="Times New Roman"/>
          <w:sz w:val="24"/>
          <w:szCs w:val="24"/>
          <w:lang w:val="en-US"/>
        </w:rPr>
        <w:t>Dijksterhuis</w:t>
      </w:r>
      <w:proofErr w:type="spellEnd"/>
      <w:r w:rsidRPr="006C21E2">
        <w:rPr>
          <w:rFonts w:ascii="Times New Roman" w:hAnsi="Times New Roman" w:cs="Times New Roman"/>
          <w:sz w:val="24"/>
          <w:szCs w:val="24"/>
          <w:lang w:val="en-US"/>
        </w:rPr>
        <w:t xml:space="preserve">, A. (1999). The cessation of rumination through self-affirmation.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77</w:t>
      </w:r>
      <w:r w:rsidRPr="006C21E2">
        <w:rPr>
          <w:rFonts w:ascii="Times New Roman" w:hAnsi="Times New Roman" w:cs="Times New Roman"/>
          <w:sz w:val="24"/>
          <w:szCs w:val="24"/>
          <w:lang w:val="en-US"/>
        </w:rPr>
        <w:t>(1), 111-125. https://doi.org/10.1037/0022-3514.77.1.111</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lastRenderedPageBreak/>
        <w:t xml:space="preserve">Kray, L. J., Thompson, L. &amp; </w:t>
      </w:r>
      <w:proofErr w:type="spellStart"/>
      <w:r w:rsidRPr="006C21E2">
        <w:rPr>
          <w:rFonts w:ascii="Times New Roman" w:hAnsi="Times New Roman" w:cs="Times New Roman"/>
          <w:sz w:val="24"/>
          <w:szCs w:val="24"/>
          <w:lang w:val="en-US"/>
        </w:rPr>
        <w:t>Galinsky</w:t>
      </w:r>
      <w:proofErr w:type="spellEnd"/>
      <w:r w:rsidRPr="006C21E2">
        <w:rPr>
          <w:rFonts w:ascii="Times New Roman" w:hAnsi="Times New Roman" w:cs="Times New Roman"/>
          <w:sz w:val="24"/>
          <w:szCs w:val="24"/>
          <w:lang w:val="en-US"/>
        </w:rPr>
        <w:t xml:space="preserve">, A. (2001). Battle of the sexes: Gender stereotype confirmation and reactance in negotiations.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80</w:t>
      </w:r>
      <w:r w:rsidRPr="006C21E2">
        <w:rPr>
          <w:rFonts w:ascii="Times New Roman" w:hAnsi="Times New Roman" w:cs="Times New Roman"/>
          <w:sz w:val="24"/>
          <w:szCs w:val="24"/>
          <w:lang w:val="en-US"/>
        </w:rPr>
        <w:t>(6), 942–958. https://doi.org/10.1037/0022-3514.80.6.942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Logel</w:t>
      </w:r>
      <w:proofErr w:type="spellEnd"/>
      <w:r w:rsidRPr="006C21E2">
        <w:rPr>
          <w:rFonts w:ascii="Times New Roman" w:hAnsi="Times New Roman" w:cs="Times New Roman"/>
          <w:sz w:val="24"/>
          <w:szCs w:val="24"/>
          <w:lang w:val="en-US"/>
        </w:rPr>
        <w:t xml:space="preserve">, C., </w:t>
      </w:r>
      <w:proofErr w:type="spellStart"/>
      <w:r w:rsidRPr="006C21E2">
        <w:rPr>
          <w:rFonts w:ascii="Times New Roman" w:hAnsi="Times New Roman" w:cs="Times New Roman"/>
          <w:sz w:val="24"/>
          <w:szCs w:val="24"/>
          <w:lang w:val="en-US"/>
        </w:rPr>
        <w:t>Iserman</w:t>
      </w:r>
      <w:proofErr w:type="spellEnd"/>
      <w:r w:rsidRPr="006C21E2">
        <w:rPr>
          <w:rFonts w:ascii="Times New Roman" w:hAnsi="Times New Roman" w:cs="Times New Roman"/>
          <w:sz w:val="24"/>
          <w:szCs w:val="24"/>
          <w:lang w:val="en-US"/>
        </w:rPr>
        <w:t xml:space="preserve">, E. C., Davies, P. G., Quinn, D. M. &amp; Spencer, S. J. (2009). The perils of double consciousness: The role of thought suppression in stereotype threat.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45</w:t>
      </w:r>
      <w:r w:rsidRPr="006C21E2">
        <w:rPr>
          <w:rFonts w:ascii="Times New Roman" w:hAnsi="Times New Roman" w:cs="Times New Roman"/>
          <w:sz w:val="24"/>
          <w:szCs w:val="24"/>
          <w:lang w:val="en-US"/>
        </w:rPr>
        <w:t>(2), 299-312. https://doi.org/10.1016/j.jesp.2008.07.016</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Martens, A., Johns, M., Greenberg, J. &amp; Schimel, J. (2006). Combating stereotype threat: The effect of self-</w:t>
      </w:r>
      <w:proofErr w:type="spellStart"/>
      <w:r w:rsidRPr="006C21E2">
        <w:rPr>
          <w:rFonts w:ascii="Times New Roman" w:hAnsi="Times New Roman" w:cs="Times New Roman"/>
          <w:sz w:val="24"/>
          <w:szCs w:val="24"/>
          <w:lang w:val="en-US"/>
        </w:rPr>
        <w:t>af</w:t>
      </w:r>
      <w:proofErr w:type="spellEnd"/>
      <w:r w:rsidRPr="006C21E2">
        <w:rPr>
          <w:rFonts w:ascii="Times New Roman" w:hAnsi="Times New Roman" w:cs="Times New Roman"/>
          <w:sz w:val="24"/>
          <w:szCs w:val="24"/>
        </w:rPr>
        <w:t>ﬁ</w:t>
      </w:r>
      <w:proofErr w:type="spellStart"/>
      <w:r w:rsidRPr="006C21E2">
        <w:rPr>
          <w:rFonts w:ascii="Times New Roman" w:hAnsi="Times New Roman" w:cs="Times New Roman"/>
          <w:sz w:val="24"/>
          <w:szCs w:val="24"/>
          <w:lang w:val="en-US"/>
        </w:rPr>
        <w:t>rmation</w:t>
      </w:r>
      <w:proofErr w:type="spellEnd"/>
      <w:r w:rsidRPr="006C21E2">
        <w:rPr>
          <w:rFonts w:ascii="Times New Roman" w:hAnsi="Times New Roman" w:cs="Times New Roman"/>
          <w:sz w:val="24"/>
          <w:szCs w:val="24"/>
          <w:lang w:val="en-US"/>
        </w:rPr>
        <w:t xml:space="preserve"> on women’s intellectual performance.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42</w:t>
      </w:r>
      <w:r w:rsidRPr="006C21E2">
        <w:rPr>
          <w:rFonts w:ascii="Times New Roman" w:hAnsi="Times New Roman" w:cs="Times New Roman"/>
          <w:sz w:val="24"/>
          <w:szCs w:val="24"/>
          <w:lang w:val="en-US"/>
        </w:rPr>
        <w:t>(2), 236-243. https://doi.org/10.1016/j.jesp.2005.04.010</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Marx, D. M. &amp; Goff, P. A. (2005). Clearing the air: The effect of experimenter race on target’s test performance and subjective experience. </w:t>
      </w:r>
      <w:r w:rsidRPr="006C21E2">
        <w:rPr>
          <w:rFonts w:ascii="Times New Roman" w:hAnsi="Times New Roman" w:cs="Times New Roman"/>
          <w:i/>
          <w:sz w:val="24"/>
          <w:szCs w:val="24"/>
          <w:lang w:val="en-US"/>
        </w:rPr>
        <w:t>British Journal of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44</w:t>
      </w:r>
      <w:r w:rsidRPr="006C21E2">
        <w:rPr>
          <w:rFonts w:ascii="Times New Roman" w:hAnsi="Times New Roman" w:cs="Times New Roman"/>
          <w:sz w:val="24"/>
          <w:szCs w:val="24"/>
          <w:lang w:val="en-US"/>
        </w:rPr>
        <w:t>(4), 645-657. https://doi.org/10.1348/014466604X17948</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Marx, D. M., </w:t>
      </w:r>
      <w:proofErr w:type="spellStart"/>
      <w:r w:rsidRPr="006C21E2">
        <w:rPr>
          <w:rFonts w:ascii="Times New Roman" w:hAnsi="Times New Roman" w:cs="Times New Roman"/>
          <w:sz w:val="24"/>
          <w:szCs w:val="24"/>
          <w:lang w:val="en-US"/>
        </w:rPr>
        <w:t>Ko</w:t>
      </w:r>
      <w:proofErr w:type="spellEnd"/>
      <w:r w:rsidRPr="006C21E2">
        <w:rPr>
          <w:rFonts w:ascii="Times New Roman" w:hAnsi="Times New Roman" w:cs="Times New Roman"/>
          <w:sz w:val="24"/>
          <w:szCs w:val="24"/>
          <w:lang w:val="en-US"/>
        </w:rPr>
        <w:t xml:space="preserve">, S. J. &amp; Friedman, R. A. (2009). The “Obama effect”: How a salient role model reduces race-based performance differences.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45</w:t>
      </w:r>
      <w:r w:rsidRPr="006C21E2">
        <w:rPr>
          <w:rFonts w:ascii="Times New Roman" w:hAnsi="Times New Roman" w:cs="Times New Roman"/>
          <w:sz w:val="24"/>
          <w:szCs w:val="24"/>
          <w:lang w:val="en-US"/>
        </w:rPr>
        <w:t>(4), 953-956. https://doi.org/10.1016/j.jesp.2009.03.012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Marx, D. M. &amp; Roman, J. S. (2002). Female role models: Protecting women's math test performance. </w:t>
      </w:r>
      <w:r w:rsidRPr="006C21E2">
        <w:rPr>
          <w:rFonts w:ascii="Times New Roman" w:hAnsi="Times New Roman" w:cs="Times New Roman"/>
          <w:i/>
          <w:sz w:val="24"/>
          <w:szCs w:val="24"/>
          <w:lang w:val="en-US"/>
        </w:rPr>
        <w:t>Personality and Social Psychology Bulletin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28</w:t>
      </w:r>
      <w:r w:rsidRPr="006C21E2">
        <w:rPr>
          <w:rFonts w:ascii="Times New Roman" w:hAnsi="Times New Roman" w:cs="Times New Roman"/>
          <w:sz w:val="24"/>
          <w:szCs w:val="24"/>
          <w:lang w:val="en-US"/>
        </w:rPr>
        <w:t>(9), 1183-1193. https://doi.org/10.1177/01461672022812004</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McGlone</w:t>
      </w:r>
      <w:proofErr w:type="spellEnd"/>
      <w:r w:rsidRPr="006C21E2">
        <w:rPr>
          <w:rFonts w:ascii="Times New Roman" w:hAnsi="Times New Roman" w:cs="Times New Roman"/>
          <w:sz w:val="24"/>
          <w:szCs w:val="24"/>
          <w:lang w:val="en-US"/>
        </w:rPr>
        <w:t xml:space="preserve">, M. &amp; Aronson, J. (2006). Stereotype threat, identity salience, and spatial reasoning. </w:t>
      </w:r>
      <w:r w:rsidRPr="006C21E2">
        <w:rPr>
          <w:rFonts w:ascii="Times New Roman" w:hAnsi="Times New Roman" w:cs="Times New Roman"/>
          <w:i/>
          <w:sz w:val="24"/>
          <w:szCs w:val="24"/>
          <w:lang w:val="en-US"/>
        </w:rPr>
        <w:t>Journal of Applied Developmental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27</w:t>
      </w:r>
      <w:r w:rsidRPr="006C21E2">
        <w:rPr>
          <w:rFonts w:ascii="Times New Roman" w:hAnsi="Times New Roman" w:cs="Times New Roman"/>
          <w:sz w:val="24"/>
          <w:szCs w:val="24"/>
          <w:lang w:val="en-US"/>
        </w:rPr>
        <w:t>(5), 486-493. https://doi.org/10.1016/j.appdev.2006.06.003</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McIntyre, R. B., Paulson, R. M. &amp; Lord, C. G. (2003). Alleviating women’s mathematics stereotype threat through salience of group achievements.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39</w:t>
      </w:r>
      <w:r w:rsidRPr="006C21E2">
        <w:rPr>
          <w:rFonts w:ascii="Times New Roman" w:hAnsi="Times New Roman" w:cs="Times New Roman"/>
          <w:sz w:val="24"/>
          <w:szCs w:val="24"/>
          <w:lang w:val="en-US"/>
        </w:rPr>
        <w:t>(1), 83-90. https://doi.org/10.1016/S0022-1031(02)00513-9</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McQueen, A. &amp; Klein, W. M. P. (2006). Experimental manipulations of self-</w:t>
      </w:r>
      <w:proofErr w:type="spellStart"/>
      <w:r w:rsidRPr="006C21E2">
        <w:rPr>
          <w:rFonts w:ascii="Times New Roman" w:hAnsi="Times New Roman" w:cs="Times New Roman"/>
          <w:sz w:val="24"/>
          <w:szCs w:val="24"/>
          <w:lang w:val="en-US"/>
        </w:rPr>
        <w:t>af</w:t>
      </w:r>
      <w:proofErr w:type="spellEnd"/>
      <w:r w:rsidRPr="006C21E2">
        <w:rPr>
          <w:rFonts w:ascii="Times New Roman" w:hAnsi="Times New Roman" w:cs="Times New Roman"/>
          <w:sz w:val="24"/>
          <w:szCs w:val="24"/>
        </w:rPr>
        <w:t>ﬁ</w:t>
      </w:r>
      <w:proofErr w:type="spellStart"/>
      <w:r w:rsidRPr="006C21E2">
        <w:rPr>
          <w:rFonts w:ascii="Times New Roman" w:hAnsi="Times New Roman" w:cs="Times New Roman"/>
          <w:sz w:val="24"/>
          <w:szCs w:val="24"/>
          <w:lang w:val="en-US"/>
        </w:rPr>
        <w:t>rmation</w:t>
      </w:r>
      <w:proofErr w:type="spellEnd"/>
      <w:r w:rsidRPr="006C21E2">
        <w:rPr>
          <w:rFonts w:ascii="Times New Roman" w:hAnsi="Times New Roman" w:cs="Times New Roman"/>
          <w:sz w:val="24"/>
          <w:szCs w:val="24"/>
          <w:lang w:val="en-US"/>
        </w:rPr>
        <w:t xml:space="preserve">: A systematic review. </w:t>
      </w:r>
      <w:r w:rsidRPr="006C21E2">
        <w:rPr>
          <w:rFonts w:ascii="Times New Roman" w:hAnsi="Times New Roman" w:cs="Times New Roman"/>
          <w:i/>
          <w:sz w:val="24"/>
          <w:szCs w:val="24"/>
          <w:lang w:val="en-US"/>
        </w:rPr>
        <w:t>Self and Identity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5</w:t>
      </w:r>
      <w:r w:rsidRPr="006C21E2">
        <w:rPr>
          <w:rFonts w:ascii="Times New Roman" w:hAnsi="Times New Roman" w:cs="Times New Roman"/>
          <w:sz w:val="24"/>
          <w:szCs w:val="24"/>
          <w:lang w:val="en-US"/>
        </w:rPr>
        <w:t>(4), 289-354. https://doi.org/10.1080/15298860600805325</w:t>
      </w:r>
    </w:p>
    <w:p w:rsidR="004A329B" w:rsidRPr="006C21E2" w:rsidRDefault="004A329B" w:rsidP="004A329B">
      <w:pPr>
        <w:spacing w:line="240" w:lineRule="auto"/>
        <w:ind w:left="709" w:hanging="709"/>
        <w:jc w:val="both"/>
        <w:rPr>
          <w:rFonts w:ascii="Times New Roman" w:hAnsi="Times New Roman" w:cs="Times New Roman"/>
          <w:sz w:val="24"/>
          <w:szCs w:val="24"/>
        </w:rPr>
      </w:pPr>
      <w:proofErr w:type="spellStart"/>
      <w:r w:rsidRPr="006C21E2">
        <w:rPr>
          <w:rFonts w:ascii="Times New Roman" w:hAnsi="Times New Roman" w:cs="Times New Roman"/>
          <w:sz w:val="24"/>
          <w:szCs w:val="24"/>
          <w:lang w:val="en-US"/>
        </w:rPr>
        <w:t>Noé</w:t>
      </w:r>
      <w:proofErr w:type="spellEnd"/>
      <w:r w:rsidRPr="006C21E2">
        <w:rPr>
          <w:rFonts w:ascii="Times New Roman" w:hAnsi="Times New Roman" w:cs="Times New Roman"/>
          <w:sz w:val="24"/>
          <w:szCs w:val="24"/>
          <w:lang w:val="en-US"/>
        </w:rPr>
        <w:t xml:space="preserve">, D., Rodríguez, J. &amp; </w:t>
      </w:r>
      <w:proofErr w:type="spellStart"/>
      <w:r w:rsidRPr="006C21E2">
        <w:rPr>
          <w:rFonts w:ascii="Times New Roman" w:hAnsi="Times New Roman" w:cs="Times New Roman"/>
          <w:sz w:val="24"/>
          <w:szCs w:val="24"/>
          <w:lang w:val="en-US"/>
        </w:rPr>
        <w:t>Zúñiga</w:t>
      </w:r>
      <w:proofErr w:type="spellEnd"/>
      <w:r w:rsidRPr="006C21E2">
        <w:rPr>
          <w:rFonts w:ascii="Times New Roman" w:hAnsi="Times New Roman" w:cs="Times New Roman"/>
          <w:sz w:val="24"/>
          <w:szCs w:val="24"/>
          <w:lang w:val="en-US"/>
        </w:rPr>
        <w:t xml:space="preserve">, I. (2005). </w:t>
      </w:r>
      <w:r w:rsidRPr="006C21E2">
        <w:rPr>
          <w:rFonts w:ascii="Times New Roman" w:hAnsi="Times New Roman" w:cs="Times New Roman"/>
          <w:i/>
          <w:sz w:val="24"/>
          <w:szCs w:val="24"/>
        </w:rPr>
        <w:t>Brecha Étnica e influencia de los pares en el rendimiento escolar: evidencia para Chile</w:t>
      </w:r>
      <w:r w:rsidRPr="006C21E2">
        <w:rPr>
          <w:rFonts w:ascii="Times New Roman" w:hAnsi="Times New Roman" w:cs="Times New Roman"/>
          <w:sz w:val="24"/>
          <w:szCs w:val="24"/>
        </w:rPr>
        <w:t>. Santiago de Chile: CEPAL. Extraído de https://www.cepal.org/mujer/noticias/noticias/9/26089/Serie102.pdf</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OECD (2016). </w:t>
      </w:r>
      <w:r w:rsidRPr="006C21E2">
        <w:rPr>
          <w:rFonts w:ascii="Times New Roman" w:hAnsi="Times New Roman" w:cs="Times New Roman"/>
          <w:i/>
          <w:sz w:val="24"/>
          <w:szCs w:val="24"/>
          <w:lang w:val="en-US"/>
        </w:rPr>
        <w:t>PISA 2015 Results (Volume I): Excellence and Equity in Education</w:t>
      </w:r>
      <w:r w:rsidRPr="006C21E2">
        <w:rPr>
          <w:rFonts w:ascii="Times New Roman" w:hAnsi="Times New Roman" w:cs="Times New Roman"/>
          <w:sz w:val="24"/>
          <w:szCs w:val="24"/>
          <w:lang w:val="en-US"/>
        </w:rPr>
        <w:t>. Paris: OECD Publishing.</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Osborne, J. W. (2001). Testing stereotype threat: Does anxiety explain race and sex differences in achievement? </w:t>
      </w:r>
      <w:r w:rsidRPr="006C21E2">
        <w:rPr>
          <w:rFonts w:ascii="Times New Roman" w:hAnsi="Times New Roman" w:cs="Times New Roman"/>
          <w:i/>
          <w:sz w:val="24"/>
          <w:szCs w:val="24"/>
          <w:lang w:val="en-US"/>
        </w:rPr>
        <w:t>Contemporary Educational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26</w:t>
      </w:r>
      <w:r w:rsidRPr="006C21E2">
        <w:rPr>
          <w:rFonts w:ascii="Times New Roman" w:hAnsi="Times New Roman" w:cs="Times New Roman"/>
          <w:sz w:val="24"/>
          <w:szCs w:val="24"/>
          <w:lang w:val="en-US"/>
        </w:rPr>
        <w:t>(3), 291-310. https://doi.org/10.1006/ceps.2000.1052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Osborne, J. W. &amp; Walker, C. (2006). Stereotype threat, identification with academics, and withdrawal from school: Why the most successful students of </w:t>
      </w:r>
      <w:proofErr w:type="spellStart"/>
      <w:r w:rsidRPr="006C21E2">
        <w:rPr>
          <w:rFonts w:ascii="Times New Roman" w:hAnsi="Times New Roman" w:cs="Times New Roman"/>
          <w:sz w:val="24"/>
          <w:szCs w:val="24"/>
          <w:lang w:val="en-US"/>
        </w:rPr>
        <w:t>colour</w:t>
      </w:r>
      <w:proofErr w:type="spellEnd"/>
      <w:r w:rsidRPr="006C21E2">
        <w:rPr>
          <w:rFonts w:ascii="Times New Roman" w:hAnsi="Times New Roman" w:cs="Times New Roman"/>
          <w:sz w:val="24"/>
          <w:szCs w:val="24"/>
          <w:lang w:val="en-US"/>
        </w:rPr>
        <w:t xml:space="preserve"> might be mostly </w:t>
      </w:r>
      <w:r w:rsidRPr="006C21E2">
        <w:rPr>
          <w:rFonts w:ascii="Times New Roman" w:hAnsi="Times New Roman" w:cs="Times New Roman"/>
          <w:sz w:val="24"/>
          <w:szCs w:val="24"/>
          <w:lang w:val="en-US"/>
        </w:rPr>
        <w:lastRenderedPageBreak/>
        <w:t xml:space="preserve">likely to withdraw. </w:t>
      </w:r>
      <w:r w:rsidRPr="006C21E2">
        <w:rPr>
          <w:rFonts w:ascii="Times New Roman" w:hAnsi="Times New Roman" w:cs="Times New Roman"/>
          <w:i/>
          <w:sz w:val="24"/>
          <w:szCs w:val="24"/>
          <w:lang w:val="en-US"/>
        </w:rPr>
        <w:t>Educational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26</w:t>
      </w:r>
      <w:r w:rsidRPr="006C21E2">
        <w:rPr>
          <w:rFonts w:ascii="Times New Roman" w:hAnsi="Times New Roman" w:cs="Times New Roman"/>
          <w:sz w:val="24"/>
          <w:szCs w:val="24"/>
          <w:lang w:val="en-US"/>
        </w:rPr>
        <w:t>(4), 563-577. https://doi.org/10.1080/01443410500342518</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Pansu</w:t>
      </w:r>
      <w:proofErr w:type="spellEnd"/>
      <w:r w:rsidRPr="006C21E2">
        <w:rPr>
          <w:rFonts w:ascii="Times New Roman" w:hAnsi="Times New Roman" w:cs="Times New Roman"/>
          <w:sz w:val="24"/>
          <w:szCs w:val="24"/>
          <w:lang w:val="en-US"/>
        </w:rPr>
        <w:t xml:space="preserve">, P., </w:t>
      </w:r>
      <w:proofErr w:type="spellStart"/>
      <w:r w:rsidRPr="006C21E2">
        <w:rPr>
          <w:rFonts w:ascii="Times New Roman" w:hAnsi="Times New Roman" w:cs="Times New Roman"/>
          <w:sz w:val="24"/>
          <w:szCs w:val="24"/>
          <w:lang w:val="en-US"/>
        </w:rPr>
        <w:t>Régner</w:t>
      </w:r>
      <w:proofErr w:type="spellEnd"/>
      <w:r w:rsidRPr="006C21E2">
        <w:rPr>
          <w:rFonts w:ascii="Times New Roman" w:hAnsi="Times New Roman" w:cs="Times New Roman"/>
          <w:sz w:val="24"/>
          <w:szCs w:val="24"/>
          <w:lang w:val="en-US"/>
        </w:rPr>
        <w:t xml:space="preserve">, I., Max, S., </w:t>
      </w:r>
      <w:proofErr w:type="spellStart"/>
      <w:r w:rsidRPr="006C21E2">
        <w:rPr>
          <w:rFonts w:ascii="Times New Roman" w:hAnsi="Times New Roman" w:cs="Times New Roman"/>
          <w:sz w:val="24"/>
          <w:szCs w:val="24"/>
          <w:lang w:val="en-US"/>
        </w:rPr>
        <w:t>Colé</w:t>
      </w:r>
      <w:proofErr w:type="spellEnd"/>
      <w:r w:rsidRPr="006C21E2">
        <w:rPr>
          <w:rFonts w:ascii="Times New Roman" w:hAnsi="Times New Roman" w:cs="Times New Roman"/>
          <w:sz w:val="24"/>
          <w:szCs w:val="24"/>
          <w:lang w:val="en-US"/>
        </w:rPr>
        <w:t xml:space="preserve">, P., </w:t>
      </w:r>
      <w:proofErr w:type="spellStart"/>
      <w:r w:rsidRPr="006C21E2">
        <w:rPr>
          <w:rFonts w:ascii="Times New Roman" w:hAnsi="Times New Roman" w:cs="Times New Roman"/>
          <w:sz w:val="24"/>
          <w:szCs w:val="24"/>
          <w:lang w:val="en-US"/>
        </w:rPr>
        <w:t>Nezlek</w:t>
      </w:r>
      <w:proofErr w:type="spellEnd"/>
      <w:r w:rsidRPr="006C21E2">
        <w:rPr>
          <w:rFonts w:ascii="Times New Roman" w:hAnsi="Times New Roman" w:cs="Times New Roman"/>
          <w:sz w:val="24"/>
          <w:szCs w:val="24"/>
          <w:lang w:val="en-US"/>
        </w:rPr>
        <w:t xml:space="preserve">, J. B. &amp; </w:t>
      </w:r>
      <w:proofErr w:type="spellStart"/>
      <w:r w:rsidRPr="006C21E2">
        <w:rPr>
          <w:rFonts w:ascii="Times New Roman" w:hAnsi="Times New Roman" w:cs="Times New Roman"/>
          <w:sz w:val="24"/>
          <w:szCs w:val="24"/>
          <w:lang w:val="en-US"/>
        </w:rPr>
        <w:t>Huguet</w:t>
      </w:r>
      <w:proofErr w:type="spellEnd"/>
      <w:r w:rsidRPr="006C21E2">
        <w:rPr>
          <w:rFonts w:ascii="Times New Roman" w:hAnsi="Times New Roman" w:cs="Times New Roman"/>
          <w:sz w:val="24"/>
          <w:szCs w:val="24"/>
          <w:lang w:val="en-US"/>
        </w:rPr>
        <w:t xml:space="preserve">, P. (2016). A burden for the boys: Evidence of stereotype threat in boys’ reading performance.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65</w:t>
      </w:r>
      <w:r w:rsidRPr="006C21E2">
        <w:rPr>
          <w:rFonts w:ascii="Times New Roman" w:hAnsi="Times New Roman" w:cs="Times New Roman"/>
          <w:sz w:val="24"/>
          <w:szCs w:val="24"/>
          <w:lang w:val="en-US"/>
        </w:rPr>
        <w:t>, 26-30. https://doi.org/10.1016/j.jesp.2016.02.008</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Picho</w:t>
      </w:r>
      <w:proofErr w:type="spellEnd"/>
      <w:r w:rsidRPr="006C21E2">
        <w:rPr>
          <w:rFonts w:ascii="Times New Roman" w:hAnsi="Times New Roman" w:cs="Times New Roman"/>
          <w:sz w:val="24"/>
          <w:szCs w:val="24"/>
          <w:lang w:val="en-US"/>
        </w:rPr>
        <w:t xml:space="preserve">, K. &amp; Stephens, J. M. (2012). Culture, context and stereotype threat: A comparative analysis of young Ugandan women in coed and single-sex schools. </w:t>
      </w:r>
      <w:r w:rsidRPr="006C21E2">
        <w:rPr>
          <w:rFonts w:ascii="Times New Roman" w:hAnsi="Times New Roman" w:cs="Times New Roman"/>
          <w:i/>
          <w:sz w:val="24"/>
          <w:szCs w:val="24"/>
          <w:lang w:val="en-US"/>
        </w:rPr>
        <w:t>Journal of Educational Research</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105</w:t>
      </w:r>
      <w:r w:rsidRPr="006C21E2">
        <w:rPr>
          <w:rFonts w:ascii="Times New Roman" w:hAnsi="Times New Roman" w:cs="Times New Roman"/>
          <w:sz w:val="24"/>
          <w:szCs w:val="24"/>
          <w:lang w:val="en-US"/>
        </w:rPr>
        <w:t>(1), 52-63. https://doi.org/10.1080/00220671.2010.517576</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Rosenthal, H. E. S. &amp; Crisp, R. J. (2006). Reducing stereotype threat by blurring intergroup boundaries. </w:t>
      </w:r>
      <w:r w:rsidRPr="006C21E2">
        <w:rPr>
          <w:rFonts w:ascii="Times New Roman" w:hAnsi="Times New Roman" w:cs="Times New Roman"/>
          <w:i/>
          <w:sz w:val="24"/>
          <w:szCs w:val="24"/>
          <w:lang w:val="en-US"/>
        </w:rPr>
        <w:t>Personality and Social Psychology Bulletin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32</w:t>
      </w:r>
      <w:r w:rsidRPr="006C21E2">
        <w:rPr>
          <w:rFonts w:ascii="Times New Roman" w:hAnsi="Times New Roman" w:cs="Times New Roman"/>
          <w:sz w:val="24"/>
          <w:szCs w:val="24"/>
          <w:lang w:val="en-US"/>
        </w:rPr>
        <w:t>(4), 501-511. https://doi.org/10.1177/0146167205281009</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Rosenthal, H. E. S., Crisp, R. J. &amp; </w:t>
      </w:r>
      <w:proofErr w:type="spellStart"/>
      <w:r w:rsidRPr="006C21E2">
        <w:rPr>
          <w:rFonts w:ascii="Times New Roman" w:hAnsi="Times New Roman" w:cs="Times New Roman"/>
          <w:sz w:val="24"/>
          <w:szCs w:val="24"/>
          <w:lang w:val="en-US"/>
        </w:rPr>
        <w:t>Suen</w:t>
      </w:r>
      <w:proofErr w:type="spellEnd"/>
      <w:r w:rsidRPr="006C21E2">
        <w:rPr>
          <w:rFonts w:ascii="Times New Roman" w:hAnsi="Times New Roman" w:cs="Times New Roman"/>
          <w:sz w:val="24"/>
          <w:szCs w:val="24"/>
          <w:lang w:val="en-US"/>
        </w:rPr>
        <w:t xml:space="preserve">, M. -W. (2007). Improving performance expectancies in stereotypic domains: Task relevance and the reduction of stereotype threat. </w:t>
      </w:r>
      <w:r w:rsidRPr="006C21E2">
        <w:rPr>
          <w:rFonts w:ascii="Times New Roman" w:hAnsi="Times New Roman" w:cs="Times New Roman"/>
          <w:i/>
          <w:sz w:val="24"/>
          <w:szCs w:val="24"/>
          <w:lang w:val="en-US"/>
        </w:rPr>
        <w:t>European Journal of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37</w:t>
      </w:r>
      <w:r w:rsidRPr="006C21E2">
        <w:rPr>
          <w:rFonts w:ascii="Times New Roman" w:hAnsi="Times New Roman" w:cs="Times New Roman"/>
          <w:sz w:val="24"/>
          <w:szCs w:val="24"/>
          <w:lang w:val="en-US"/>
        </w:rPr>
        <w:t>(3), 586-597. https://doi.org/10.1002/ejsp.379</w:t>
      </w:r>
    </w:p>
    <w:p w:rsidR="004A329B" w:rsidRPr="006C21E2" w:rsidRDefault="004A329B" w:rsidP="004A329B">
      <w:pPr>
        <w:spacing w:line="240" w:lineRule="auto"/>
        <w:ind w:left="709" w:hanging="709"/>
        <w:jc w:val="both"/>
        <w:rPr>
          <w:rFonts w:ascii="Times New Roman" w:hAnsi="Times New Roman" w:cs="Times New Roman"/>
          <w:sz w:val="24"/>
          <w:szCs w:val="24"/>
        </w:rPr>
      </w:pPr>
      <w:proofErr w:type="spellStart"/>
      <w:r w:rsidRPr="006C21E2">
        <w:rPr>
          <w:rFonts w:ascii="Times New Roman" w:hAnsi="Times New Roman" w:cs="Times New Roman"/>
          <w:sz w:val="24"/>
          <w:szCs w:val="24"/>
          <w:lang w:val="en-US"/>
        </w:rPr>
        <w:t>Saiz</w:t>
      </w:r>
      <w:proofErr w:type="spellEnd"/>
      <w:r w:rsidRPr="006C21E2">
        <w:rPr>
          <w:rFonts w:ascii="Times New Roman" w:hAnsi="Times New Roman" w:cs="Times New Roman"/>
          <w:sz w:val="24"/>
          <w:szCs w:val="24"/>
          <w:lang w:val="en-US"/>
        </w:rPr>
        <w:t xml:space="preserve">, J. L., Merino, M. E. &amp; </w:t>
      </w:r>
      <w:proofErr w:type="spellStart"/>
      <w:r w:rsidRPr="006C21E2">
        <w:rPr>
          <w:rFonts w:ascii="Times New Roman" w:hAnsi="Times New Roman" w:cs="Times New Roman"/>
          <w:sz w:val="24"/>
          <w:szCs w:val="24"/>
          <w:lang w:val="en-US"/>
        </w:rPr>
        <w:t>Quilaqueo</w:t>
      </w:r>
      <w:proofErr w:type="spellEnd"/>
      <w:r w:rsidRPr="006C21E2">
        <w:rPr>
          <w:rFonts w:ascii="Times New Roman" w:hAnsi="Times New Roman" w:cs="Times New Roman"/>
          <w:sz w:val="24"/>
          <w:szCs w:val="24"/>
          <w:lang w:val="en-US"/>
        </w:rPr>
        <w:t xml:space="preserve">, D. (2009). </w:t>
      </w:r>
      <w:r w:rsidRPr="006C21E2">
        <w:rPr>
          <w:rFonts w:ascii="Times New Roman" w:hAnsi="Times New Roman" w:cs="Times New Roman"/>
          <w:sz w:val="24"/>
          <w:szCs w:val="24"/>
        </w:rPr>
        <w:t xml:space="preserve">Meta-estereotipos sobre los indígenas mapuches de Chile. </w:t>
      </w:r>
      <w:r w:rsidRPr="006C21E2">
        <w:rPr>
          <w:rFonts w:ascii="Times New Roman" w:hAnsi="Times New Roman" w:cs="Times New Roman"/>
          <w:i/>
          <w:sz w:val="24"/>
          <w:szCs w:val="24"/>
        </w:rPr>
        <w:t>Interdisciplinaria</w:t>
      </w:r>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26</w:t>
      </w:r>
      <w:r w:rsidRPr="006C21E2">
        <w:rPr>
          <w:rFonts w:ascii="Times New Roman" w:hAnsi="Times New Roman" w:cs="Times New Roman"/>
          <w:sz w:val="24"/>
          <w:szCs w:val="24"/>
        </w:rPr>
        <w:t>(1), 23-48. Extraído de http://www.scielo.org.ar/scielo.php?script=sci_arttext&amp;pid=S1668-70272009000100002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rPr>
        <w:t xml:space="preserve">Saiz, J. L., </w:t>
      </w:r>
      <w:proofErr w:type="spellStart"/>
      <w:r w:rsidRPr="006C21E2">
        <w:rPr>
          <w:rFonts w:ascii="Times New Roman" w:hAnsi="Times New Roman" w:cs="Times New Roman"/>
          <w:sz w:val="24"/>
          <w:szCs w:val="24"/>
        </w:rPr>
        <w:t>Rapimán</w:t>
      </w:r>
      <w:proofErr w:type="spellEnd"/>
      <w:r w:rsidRPr="006C21E2">
        <w:rPr>
          <w:rFonts w:ascii="Times New Roman" w:hAnsi="Times New Roman" w:cs="Times New Roman"/>
          <w:sz w:val="24"/>
          <w:szCs w:val="24"/>
        </w:rPr>
        <w:t xml:space="preserve">, M. E. &amp; </w:t>
      </w:r>
      <w:proofErr w:type="spellStart"/>
      <w:r w:rsidRPr="006C21E2">
        <w:rPr>
          <w:rFonts w:ascii="Times New Roman" w:hAnsi="Times New Roman" w:cs="Times New Roman"/>
          <w:sz w:val="24"/>
          <w:szCs w:val="24"/>
        </w:rPr>
        <w:t>Mladinic</w:t>
      </w:r>
      <w:proofErr w:type="spellEnd"/>
      <w:r w:rsidRPr="006C21E2">
        <w:rPr>
          <w:rFonts w:ascii="Times New Roman" w:hAnsi="Times New Roman" w:cs="Times New Roman"/>
          <w:sz w:val="24"/>
          <w:szCs w:val="24"/>
        </w:rPr>
        <w:t xml:space="preserve">, A. (2008). Estereotipos sobre los mapuches: su reciente evolución. </w:t>
      </w:r>
      <w:proofErr w:type="spellStart"/>
      <w:r w:rsidRPr="006C21E2">
        <w:rPr>
          <w:rFonts w:ascii="Times New Roman" w:hAnsi="Times New Roman" w:cs="Times New Roman"/>
          <w:i/>
          <w:sz w:val="24"/>
          <w:szCs w:val="24"/>
          <w:lang w:val="en-US"/>
        </w:rPr>
        <w:t>Psykhe</w:t>
      </w:r>
      <w:proofErr w:type="spellEnd"/>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17</w:t>
      </w:r>
      <w:r w:rsidRPr="006C21E2">
        <w:rPr>
          <w:rFonts w:ascii="Times New Roman" w:hAnsi="Times New Roman" w:cs="Times New Roman"/>
          <w:sz w:val="24"/>
          <w:szCs w:val="24"/>
          <w:lang w:val="en-US"/>
        </w:rPr>
        <w:t>(2), 27-40. https://doi.org/10.4067/S0718-22282008000200003</w:t>
      </w:r>
    </w:p>
    <w:p w:rsidR="004A329B" w:rsidRPr="006C21E2" w:rsidRDefault="004A329B" w:rsidP="004A329B">
      <w:pPr>
        <w:spacing w:line="240" w:lineRule="auto"/>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Schmader</w:t>
      </w:r>
      <w:proofErr w:type="spellEnd"/>
      <w:r w:rsidRPr="006C21E2">
        <w:rPr>
          <w:rFonts w:ascii="Times New Roman" w:hAnsi="Times New Roman" w:cs="Times New Roman"/>
          <w:sz w:val="24"/>
          <w:szCs w:val="24"/>
          <w:lang w:val="en-US"/>
        </w:rPr>
        <w:t xml:space="preserve">, T. &amp; Johns, M. (2003). Converging evidence that stereotype threat reduces </w:t>
      </w:r>
      <w:r w:rsidRPr="006C21E2">
        <w:rPr>
          <w:rFonts w:ascii="Times New Roman" w:hAnsi="Times New Roman" w:cs="Times New Roman"/>
          <w:sz w:val="24"/>
          <w:szCs w:val="24"/>
          <w:lang w:val="en-US"/>
        </w:rPr>
        <w:tab/>
        <w:t xml:space="preserve">working memory capacity.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85</w:t>
      </w:r>
      <w:r w:rsidRPr="006C21E2">
        <w:rPr>
          <w:rFonts w:ascii="Times New Roman" w:hAnsi="Times New Roman" w:cs="Times New Roman"/>
          <w:sz w:val="24"/>
          <w:szCs w:val="24"/>
          <w:lang w:val="en-US"/>
        </w:rPr>
        <w:t xml:space="preserve">(3), </w:t>
      </w:r>
      <w:r w:rsidRPr="006C21E2">
        <w:rPr>
          <w:rFonts w:ascii="Times New Roman" w:hAnsi="Times New Roman" w:cs="Times New Roman"/>
          <w:sz w:val="24"/>
          <w:szCs w:val="24"/>
          <w:lang w:val="en-US"/>
        </w:rPr>
        <w:tab/>
        <w:t>440-452. https://doi.org/10.1037/0022-3514.85.3.440</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Schmader</w:t>
      </w:r>
      <w:proofErr w:type="spellEnd"/>
      <w:r w:rsidRPr="006C21E2">
        <w:rPr>
          <w:rFonts w:ascii="Times New Roman" w:hAnsi="Times New Roman" w:cs="Times New Roman"/>
          <w:sz w:val="24"/>
          <w:szCs w:val="24"/>
          <w:lang w:val="en-US"/>
        </w:rPr>
        <w:t xml:space="preserve">, T., Johns, M. &amp; Forbes, C. (2008). An integrated process model of stereotype threat effects on performance. </w:t>
      </w:r>
      <w:r w:rsidRPr="006C21E2">
        <w:rPr>
          <w:rFonts w:ascii="Times New Roman" w:hAnsi="Times New Roman" w:cs="Times New Roman"/>
          <w:i/>
          <w:sz w:val="24"/>
          <w:szCs w:val="24"/>
          <w:lang w:val="en-US"/>
        </w:rPr>
        <w:t>Psychological Review</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115</w:t>
      </w:r>
      <w:r w:rsidRPr="006C21E2">
        <w:rPr>
          <w:rFonts w:ascii="Times New Roman" w:hAnsi="Times New Roman" w:cs="Times New Roman"/>
          <w:sz w:val="24"/>
          <w:szCs w:val="24"/>
          <w:lang w:val="en-US"/>
        </w:rPr>
        <w:t>(2), 336-356. https://doi.org/10.1037/0033-295X.115.2.336</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Shaffer, E. S., Marx, D. M. &amp; </w:t>
      </w:r>
      <w:proofErr w:type="spellStart"/>
      <w:r w:rsidRPr="006C21E2">
        <w:rPr>
          <w:rFonts w:ascii="Times New Roman" w:hAnsi="Times New Roman" w:cs="Times New Roman"/>
          <w:sz w:val="24"/>
          <w:szCs w:val="24"/>
          <w:lang w:val="en-US"/>
        </w:rPr>
        <w:t>Prislin</w:t>
      </w:r>
      <w:proofErr w:type="spellEnd"/>
      <w:r w:rsidRPr="006C21E2">
        <w:rPr>
          <w:rFonts w:ascii="Times New Roman" w:hAnsi="Times New Roman" w:cs="Times New Roman"/>
          <w:sz w:val="24"/>
          <w:szCs w:val="24"/>
          <w:lang w:val="en-US"/>
        </w:rPr>
        <w:t xml:space="preserve">, R. (2013). Mind the gap: Framing of women’s success and representation in STEM affects women’s math performance under threat. </w:t>
      </w:r>
      <w:r w:rsidRPr="006C21E2">
        <w:rPr>
          <w:rFonts w:ascii="Times New Roman" w:hAnsi="Times New Roman" w:cs="Times New Roman"/>
          <w:i/>
          <w:sz w:val="24"/>
          <w:szCs w:val="24"/>
          <w:lang w:val="en-US"/>
        </w:rPr>
        <w:t>Sex Roles</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68</w:t>
      </w:r>
      <w:r w:rsidRPr="006C21E2">
        <w:rPr>
          <w:rFonts w:ascii="Times New Roman" w:hAnsi="Times New Roman" w:cs="Times New Roman"/>
          <w:sz w:val="24"/>
          <w:szCs w:val="24"/>
          <w:lang w:val="en-US"/>
        </w:rPr>
        <w:t>(7-8), 454-463. https://doi.org/10.1007/s11199-012-0252-1</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Sherman, D. K. &amp; Cohen, G. L. (2006). The psychology of self-defense: Self-affirmation theory. </w:t>
      </w:r>
      <w:proofErr w:type="spellStart"/>
      <w:r w:rsidRPr="006C21E2">
        <w:rPr>
          <w:rFonts w:ascii="Times New Roman" w:hAnsi="Times New Roman" w:cs="Times New Roman"/>
          <w:sz w:val="24"/>
          <w:szCs w:val="24"/>
          <w:lang w:val="en-US"/>
        </w:rPr>
        <w:t>En</w:t>
      </w:r>
      <w:proofErr w:type="spellEnd"/>
      <w:r w:rsidRPr="006C21E2">
        <w:rPr>
          <w:rFonts w:ascii="Times New Roman" w:hAnsi="Times New Roman" w:cs="Times New Roman"/>
          <w:sz w:val="24"/>
          <w:szCs w:val="24"/>
          <w:lang w:val="en-US"/>
        </w:rPr>
        <w:t xml:space="preserve"> M. P. </w:t>
      </w:r>
      <w:proofErr w:type="spellStart"/>
      <w:r w:rsidRPr="006C21E2">
        <w:rPr>
          <w:rFonts w:ascii="Times New Roman" w:hAnsi="Times New Roman" w:cs="Times New Roman"/>
          <w:sz w:val="24"/>
          <w:szCs w:val="24"/>
          <w:lang w:val="en-US"/>
        </w:rPr>
        <w:t>Zanna</w:t>
      </w:r>
      <w:proofErr w:type="spellEnd"/>
      <w:r w:rsidRPr="006C21E2">
        <w:rPr>
          <w:rFonts w:ascii="Times New Roman" w:hAnsi="Times New Roman" w:cs="Times New Roman"/>
          <w:sz w:val="24"/>
          <w:szCs w:val="24"/>
          <w:lang w:val="en-US"/>
        </w:rPr>
        <w:t xml:space="preserve"> (Ed.) </w:t>
      </w:r>
      <w:r w:rsidRPr="006C21E2">
        <w:rPr>
          <w:rFonts w:ascii="Times New Roman" w:hAnsi="Times New Roman" w:cs="Times New Roman"/>
          <w:i/>
          <w:sz w:val="24"/>
          <w:szCs w:val="24"/>
          <w:lang w:val="en-US"/>
        </w:rPr>
        <w:t>Advances in experimental social psychology</w:t>
      </w:r>
      <w:r w:rsidRPr="006C21E2">
        <w:rPr>
          <w:rFonts w:ascii="Times New Roman" w:hAnsi="Times New Roman" w:cs="Times New Roman"/>
          <w:sz w:val="24"/>
          <w:szCs w:val="24"/>
          <w:lang w:val="en-US"/>
        </w:rPr>
        <w:t xml:space="preserve"> (Vol. 38, pp. 183-242). San Diego, CA: Academic Press.</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Shih, M., </w:t>
      </w:r>
      <w:proofErr w:type="spellStart"/>
      <w:r w:rsidRPr="006C21E2">
        <w:rPr>
          <w:rFonts w:ascii="Times New Roman" w:hAnsi="Times New Roman" w:cs="Times New Roman"/>
          <w:sz w:val="24"/>
          <w:szCs w:val="24"/>
          <w:lang w:val="en-US"/>
        </w:rPr>
        <w:t>Bonam</w:t>
      </w:r>
      <w:proofErr w:type="spellEnd"/>
      <w:r w:rsidRPr="006C21E2">
        <w:rPr>
          <w:rFonts w:ascii="Times New Roman" w:hAnsi="Times New Roman" w:cs="Times New Roman"/>
          <w:sz w:val="24"/>
          <w:szCs w:val="24"/>
          <w:lang w:val="en-US"/>
        </w:rPr>
        <w:t xml:space="preserve">, C., Sánchez, D. &amp; Peck, C. (2007). The social construction of race: Biracial identity and vulnerability to stereotypes. </w:t>
      </w:r>
      <w:r w:rsidRPr="006C21E2">
        <w:rPr>
          <w:rFonts w:ascii="Times New Roman" w:hAnsi="Times New Roman" w:cs="Times New Roman"/>
          <w:i/>
          <w:sz w:val="24"/>
          <w:szCs w:val="24"/>
          <w:lang w:val="en-US"/>
        </w:rPr>
        <w:t>Cultural Diversity and Ethnic Minority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13</w:t>
      </w:r>
      <w:r w:rsidRPr="006C21E2">
        <w:rPr>
          <w:rFonts w:ascii="Times New Roman" w:hAnsi="Times New Roman" w:cs="Times New Roman"/>
          <w:sz w:val="24"/>
          <w:szCs w:val="24"/>
          <w:lang w:val="en-US"/>
        </w:rPr>
        <w:t>(2), 125-133. https://doi.org/10.1037/1099-9809.13.2.125</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lastRenderedPageBreak/>
        <w:t>Smeding</w:t>
      </w:r>
      <w:proofErr w:type="spellEnd"/>
      <w:r w:rsidRPr="006C21E2">
        <w:rPr>
          <w:rFonts w:ascii="Times New Roman" w:hAnsi="Times New Roman" w:cs="Times New Roman"/>
          <w:sz w:val="24"/>
          <w:szCs w:val="24"/>
          <w:lang w:val="en-US"/>
        </w:rPr>
        <w:t xml:space="preserve">, A., Dumas, F., Loose, F. &amp; </w:t>
      </w:r>
      <w:proofErr w:type="spellStart"/>
      <w:r w:rsidRPr="006C21E2">
        <w:rPr>
          <w:rFonts w:ascii="Times New Roman" w:hAnsi="Times New Roman" w:cs="Times New Roman"/>
          <w:sz w:val="24"/>
          <w:szCs w:val="24"/>
          <w:lang w:val="en-US"/>
        </w:rPr>
        <w:t>Régner</w:t>
      </w:r>
      <w:proofErr w:type="spellEnd"/>
      <w:r w:rsidRPr="006C21E2">
        <w:rPr>
          <w:rFonts w:ascii="Times New Roman" w:hAnsi="Times New Roman" w:cs="Times New Roman"/>
          <w:sz w:val="24"/>
          <w:szCs w:val="24"/>
          <w:lang w:val="en-US"/>
        </w:rPr>
        <w:t xml:space="preserve">, I. (2013). Order of administration of math and verbal tests: An ecological intervention to reduce stereotype threat on girls’ math performance. </w:t>
      </w:r>
      <w:r w:rsidRPr="006C21E2">
        <w:rPr>
          <w:rFonts w:ascii="Times New Roman" w:hAnsi="Times New Roman" w:cs="Times New Roman"/>
          <w:i/>
          <w:sz w:val="24"/>
          <w:szCs w:val="24"/>
          <w:lang w:val="en-US"/>
        </w:rPr>
        <w:t>Journal of Educational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105</w:t>
      </w:r>
      <w:r w:rsidRPr="006C21E2">
        <w:rPr>
          <w:rFonts w:ascii="Times New Roman" w:hAnsi="Times New Roman" w:cs="Times New Roman"/>
          <w:sz w:val="24"/>
          <w:szCs w:val="24"/>
          <w:lang w:val="en-US"/>
        </w:rPr>
        <w:t>(3), 850-860. https://doi.org/10.1037/a0032094</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Smith, J. L., </w:t>
      </w:r>
      <w:proofErr w:type="spellStart"/>
      <w:r w:rsidRPr="006C21E2">
        <w:rPr>
          <w:rFonts w:ascii="Times New Roman" w:hAnsi="Times New Roman" w:cs="Times New Roman"/>
          <w:sz w:val="24"/>
          <w:szCs w:val="24"/>
          <w:lang w:val="en-US"/>
        </w:rPr>
        <w:t>Sansone</w:t>
      </w:r>
      <w:proofErr w:type="spellEnd"/>
      <w:r w:rsidRPr="006C21E2">
        <w:rPr>
          <w:rFonts w:ascii="Times New Roman" w:hAnsi="Times New Roman" w:cs="Times New Roman"/>
          <w:sz w:val="24"/>
          <w:szCs w:val="24"/>
          <w:lang w:val="en-US"/>
        </w:rPr>
        <w:t xml:space="preserve">, C. &amp; White, P. H. (2007). The stereotyped task engagement process: The role of interest and achievement motivation. </w:t>
      </w:r>
      <w:r w:rsidRPr="006C21E2">
        <w:rPr>
          <w:rFonts w:ascii="Times New Roman" w:hAnsi="Times New Roman" w:cs="Times New Roman"/>
          <w:i/>
          <w:sz w:val="24"/>
          <w:szCs w:val="24"/>
          <w:lang w:val="en-US"/>
        </w:rPr>
        <w:t>Journal of Educational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99</w:t>
      </w:r>
      <w:r w:rsidRPr="006C21E2">
        <w:rPr>
          <w:rFonts w:ascii="Times New Roman" w:hAnsi="Times New Roman" w:cs="Times New Roman"/>
          <w:sz w:val="24"/>
          <w:szCs w:val="24"/>
          <w:lang w:val="en-US"/>
        </w:rPr>
        <w:t>(1), 99-114. https://doi.org/10.1037/0022-0663.99.1.99</w:t>
      </w:r>
    </w:p>
    <w:p w:rsidR="004A329B" w:rsidRPr="006C21E2" w:rsidRDefault="004A329B" w:rsidP="004A329B">
      <w:pPr>
        <w:tabs>
          <w:tab w:val="left" w:pos="567"/>
        </w:tabs>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Spencer, S. J., </w:t>
      </w:r>
      <w:proofErr w:type="spellStart"/>
      <w:r w:rsidRPr="006C21E2">
        <w:rPr>
          <w:rFonts w:ascii="Times New Roman" w:hAnsi="Times New Roman" w:cs="Times New Roman"/>
          <w:sz w:val="24"/>
          <w:szCs w:val="24"/>
          <w:lang w:val="en-US"/>
        </w:rPr>
        <w:t>Logel</w:t>
      </w:r>
      <w:proofErr w:type="spellEnd"/>
      <w:r w:rsidRPr="006C21E2">
        <w:rPr>
          <w:rFonts w:ascii="Times New Roman" w:hAnsi="Times New Roman" w:cs="Times New Roman"/>
          <w:sz w:val="24"/>
          <w:szCs w:val="24"/>
          <w:lang w:val="en-US"/>
        </w:rPr>
        <w:t xml:space="preserve">, C. &amp; Davies, P. G. (2016). Stereotype threat. </w:t>
      </w:r>
      <w:r w:rsidRPr="006C21E2">
        <w:rPr>
          <w:rFonts w:ascii="Times New Roman" w:hAnsi="Times New Roman" w:cs="Times New Roman"/>
          <w:i/>
          <w:sz w:val="24"/>
          <w:szCs w:val="24"/>
          <w:lang w:val="en-US"/>
        </w:rPr>
        <w:t>Annual Review of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67</w:t>
      </w:r>
      <w:r w:rsidRPr="006C21E2">
        <w:rPr>
          <w:rFonts w:ascii="Times New Roman" w:hAnsi="Times New Roman" w:cs="Times New Roman"/>
          <w:sz w:val="24"/>
          <w:szCs w:val="24"/>
          <w:lang w:val="en-US"/>
        </w:rPr>
        <w:t>, 415-437. https://doi.org/10.1146/annurev-psych-073115-103235</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Spencer, S. J., Steele, C. M. &amp; Quinn, D. M. (1999). Stereotype threat and women’s math performance</w:t>
      </w:r>
      <w:r w:rsidRPr="006C21E2">
        <w:rPr>
          <w:rFonts w:ascii="Times New Roman" w:hAnsi="Times New Roman" w:cs="Times New Roman"/>
          <w:i/>
          <w:sz w:val="24"/>
          <w:szCs w:val="24"/>
          <w:lang w:val="en-US"/>
        </w:rPr>
        <w:t>. 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35</w:t>
      </w:r>
      <w:r w:rsidRPr="006C21E2">
        <w:rPr>
          <w:rFonts w:ascii="Times New Roman" w:hAnsi="Times New Roman" w:cs="Times New Roman"/>
          <w:sz w:val="24"/>
          <w:szCs w:val="24"/>
          <w:lang w:val="en-US"/>
        </w:rPr>
        <w:t>(1), 4-28. https://doi.org/10.1006/jesp.1998.1373</w:t>
      </w:r>
    </w:p>
    <w:p w:rsidR="004A329B" w:rsidRPr="006C21E2" w:rsidRDefault="004A329B" w:rsidP="004A329B">
      <w:pPr>
        <w:spacing w:line="240" w:lineRule="auto"/>
        <w:ind w:left="567" w:hanging="567"/>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Steele, C. M. (1997). A threat in the air: How stereotypes shape intellectual identity and performance. </w:t>
      </w:r>
      <w:r w:rsidRPr="006C21E2">
        <w:rPr>
          <w:rFonts w:ascii="Times New Roman" w:hAnsi="Times New Roman" w:cs="Times New Roman"/>
          <w:i/>
          <w:sz w:val="24"/>
          <w:szCs w:val="24"/>
          <w:lang w:val="en-US"/>
        </w:rPr>
        <w:t>American Psychologist</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52</w:t>
      </w:r>
      <w:r w:rsidRPr="006C21E2">
        <w:rPr>
          <w:rFonts w:ascii="Times New Roman" w:hAnsi="Times New Roman" w:cs="Times New Roman"/>
          <w:sz w:val="24"/>
          <w:szCs w:val="24"/>
          <w:lang w:val="en-US"/>
        </w:rPr>
        <w:t>(6), 613-629. https://doi.org/10.1037/0003-066X.52.6.613</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Steele, C. M. (2010). </w:t>
      </w:r>
      <w:r w:rsidRPr="006C21E2">
        <w:rPr>
          <w:rFonts w:ascii="Times New Roman" w:hAnsi="Times New Roman" w:cs="Times New Roman"/>
          <w:i/>
          <w:sz w:val="24"/>
          <w:szCs w:val="24"/>
          <w:lang w:val="en-US"/>
        </w:rPr>
        <w:t>Whistling Vivaldi and other clues to how stereotypes affect us</w:t>
      </w:r>
      <w:r w:rsidRPr="006C21E2">
        <w:rPr>
          <w:rFonts w:ascii="Times New Roman" w:hAnsi="Times New Roman" w:cs="Times New Roman"/>
          <w:sz w:val="24"/>
          <w:szCs w:val="24"/>
          <w:lang w:val="en-US"/>
        </w:rPr>
        <w:t>. New York, NY: Norton.</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Steele, C. M. &amp; Aronson, J. (1995). Stereotype threat and the intellectual test performance of African Americans.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69</w:t>
      </w:r>
      <w:r w:rsidRPr="006C21E2">
        <w:rPr>
          <w:rFonts w:ascii="Times New Roman" w:hAnsi="Times New Roman" w:cs="Times New Roman"/>
          <w:sz w:val="24"/>
          <w:szCs w:val="24"/>
          <w:lang w:val="en-US"/>
        </w:rPr>
        <w:t>(5), 797-811. https://doi.org/10.1037/0022-3514.69.5.797</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Steele, C. M., Spencer, S. J. &amp; Lynch, M. (1993). Self-image resilience and dissonance: The role of affirmational resources. </w:t>
      </w:r>
      <w:r w:rsidRPr="006C21E2">
        <w:rPr>
          <w:rFonts w:ascii="Times New Roman" w:hAnsi="Times New Roman" w:cs="Times New Roman"/>
          <w:i/>
          <w:sz w:val="24"/>
          <w:szCs w:val="24"/>
          <w:lang w:val="en-US"/>
        </w:rPr>
        <w:t>Journal of Personality and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64</w:t>
      </w:r>
      <w:r w:rsidRPr="006C21E2">
        <w:rPr>
          <w:rFonts w:ascii="Times New Roman" w:hAnsi="Times New Roman" w:cs="Times New Roman"/>
          <w:sz w:val="24"/>
          <w:szCs w:val="24"/>
          <w:lang w:val="en-US"/>
        </w:rPr>
        <w:t>(6), 885-896. https://doi.org/10.1037/0022-3514.64.6.885</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Stone, J. (2002). Battling doubt by avoiding practice: The effects of stereotype threat on self-handicapping in white athletes. </w:t>
      </w:r>
      <w:r w:rsidRPr="006C21E2">
        <w:rPr>
          <w:rFonts w:ascii="Times New Roman" w:hAnsi="Times New Roman" w:cs="Times New Roman"/>
          <w:i/>
          <w:sz w:val="24"/>
          <w:szCs w:val="24"/>
          <w:lang w:val="en-US"/>
        </w:rPr>
        <w:t>Personality and Social Psychology Bulletin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28</w:t>
      </w:r>
      <w:r w:rsidRPr="006C21E2">
        <w:rPr>
          <w:rFonts w:ascii="Times New Roman" w:hAnsi="Times New Roman" w:cs="Times New Roman"/>
          <w:sz w:val="24"/>
          <w:szCs w:val="24"/>
          <w:lang w:val="en-US"/>
        </w:rPr>
        <w:t>(12), 1667-1678. https://doi.org/10.1177/014616702237648</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Stricker</w:t>
      </w:r>
      <w:proofErr w:type="spellEnd"/>
      <w:r w:rsidRPr="006C21E2">
        <w:rPr>
          <w:rFonts w:ascii="Times New Roman" w:hAnsi="Times New Roman" w:cs="Times New Roman"/>
          <w:sz w:val="24"/>
          <w:szCs w:val="24"/>
          <w:lang w:val="en-US"/>
        </w:rPr>
        <w:t xml:space="preserve">, L. J. &amp; Ward, W. C. (2004). Stereotype threat, inquiring about test taker’s ethnicity and gender, and standardized test performance. </w:t>
      </w:r>
      <w:r w:rsidRPr="006C21E2">
        <w:rPr>
          <w:rFonts w:ascii="Times New Roman" w:hAnsi="Times New Roman" w:cs="Times New Roman"/>
          <w:i/>
          <w:sz w:val="24"/>
          <w:szCs w:val="24"/>
          <w:lang w:val="en-US"/>
        </w:rPr>
        <w:t>Journal of Applied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34</w:t>
      </w:r>
      <w:r w:rsidRPr="006C21E2">
        <w:rPr>
          <w:rFonts w:ascii="Times New Roman" w:hAnsi="Times New Roman" w:cs="Times New Roman"/>
          <w:sz w:val="24"/>
          <w:szCs w:val="24"/>
          <w:lang w:val="en-US"/>
        </w:rPr>
        <w:t>(4), 665-693. https://doi.org/10.1111/j.1559-1816.2004.tb02564.x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Thoman</w:t>
      </w:r>
      <w:proofErr w:type="spellEnd"/>
      <w:r w:rsidRPr="006C21E2">
        <w:rPr>
          <w:rFonts w:ascii="Times New Roman" w:hAnsi="Times New Roman" w:cs="Times New Roman"/>
          <w:sz w:val="24"/>
          <w:szCs w:val="24"/>
          <w:lang w:val="en-US"/>
        </w:rPr>
        <w:t xml:space="preserve">, D. B., White, P. H., </w:t>
      </w:r>
      <w:proofErr w:type="spellStart"/>
      <w:r w:rsidRPr="006C21E2">
        <w:rPr>
          <w:rFonts w:ascii="Times New Roman" w:hAnsi="Times New Roman" w:cs="Times New Roman"/>
          <w:sz w:val="24"/>
          <w:szCs w:val="24"/>
          <w:lang w:val="en-US"/>
        </w:rPr>
        <w:t>Yamawaki</w:t>
      </w:r>
      <w:proofErr w:type="spellEnd"/>
      <w:r w:rsidRPr="006C21E2">
        <w:rPr>
          <w:rFonts w:ascii="Times New Roman" w:hAnsi="Times New Roman" w:cs="Times New Roman"/>
          <w:sz w:val="24"/>
          <w:szCs w:val="24"/>
          <w:lang w:val="en-US"/>
        </w:rPr>
        <w:t xml:space="preserve">, N. &amp; </w:t>
      </w:r>
      <w:proofErr w:type="spellStart"/>
      <w:r w:rsidRPr="006C21E2">
        <w:rPr>
          <w:rFonts w:ascii="Times New Roman" w:hAnsi="Times New Roman" w:cs="Times New Roman"/>
          <w:sz w:val="24"/>
          <w:szCs w:val="24"/>
          <w:lang w:val="en-US"/>
        </w:rPr>
        <w:t>Koishi</w:t>
      </w:r>
      <w:proofErr w:type="spellEnd"/>
      <w:r w:rsidRPr="006C21E2">
        <w:rPr>
          <w:rFonts w:ascii="Times New Roman" w:hAnsi="Times New Roman" w:cs="Times New Roman"/>
          <w:sz w:val="24"/>
          <w:szCs w:val="24"/>
          <w:lang w:val="en-US"/>
        </w:rPr>
        <w:t xml:space="preserve">, H. (2008). Variations of gender-math stereotype content affect women’s vulnerability to stereotype threat. </w:t>
      </w:r>
      <w:r w:rsidRPr="006C21E2">
        <w:rPr>
          <w:rFonts w:ascii="Times New Roman" w:hAnsi="Times New Roman" w:cs="Times New Roman"/>
          <w:i/>
          <w:sz w:val="24"/>
          <w:szCs w:val="24"/>
          <w:lang w:val="en-US"/>
        </w:rPr>
        <w:t>Sex Roles</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58</w:t>
      </w:r>
      <w:r w:rsidRPr="006C21E2">
        <w:rPr>
          <w:rFonts w:ascii="Times New Roman" w:hAnsi="Times New Roman" w:cs="Times New Roman"/>
          <w:sz w:val="24"/>
          <w:szCs w:val="24"/>
          <w:lang w:val="en-US"/>
        </w:rPr>
        <w:t>(9-10), 702-712. https://doi.org/10.1007/s11199-008-9390-x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Tomasetto</w:t>
      </w:r>
      <w:proofErr w:type="spellEnd"/>
      <w:r w:rsidRPr="006C21E2">
        <w:rPr>
          <w:rFonts w:ascii="Times New Roman" w:hAnsi="Times New Roman" w:cs="Times New Roman"/>
          <w:sz w:val="24"/>
          <w:szCs w:val="24"/>
          <w:lang w:val="en-US"/>
        </w:rPr>
        <w:t xml:space="preserve">, C., </w:t>
      </w:r>
      <w:proofErr w:type="spellStart"/>
      <w:r w:rsidRPr="006C21E2">
        <w:rPr>
          <w:rFonts w:ascii="Times New Roman" w:hAnsi="Times New Roman" w:cs="Times New Roman"/>
          <w:sz w:val="24"/>
          <w:szCs w:val="24"/>
          <w:lang w:val="en-US"/>
        </w:rPr>
        <w:t>Alparone</w:t>
      </w:r>
      <w:proofErr w:type="spellEnd"/>
      <w:r w:rsidRPr="006C21E2">
        <w:rPr>
          <w:rFonts w:ascii="Times New Roman" w:hAnsi="Times New Roman" w:cs="Times New Roman"/>
          <w:sz w:val="24"/>
          <w:szCs w:val="24"/>
          <w:lang w:val="en-US"/>
        </w:rPr>
        <w:t xml:space="preserve">, F. R. &amp; </w:t>
      </w:r>
      <w:proofErr w:type="spellStart"/>
      <w:r w:rsidRPr="006C21E2">
        <w:rPr>
          <w:rFonts w:ascii="Times New Roman" w:hAnsi="Times New Roman" w:cs="Times New Roman"/>
          <w:sz w:val="24"/>
          <w:szCs w:val="24"/>
          <w:lang w:val="en-US"/>
        </w:rPr>
        <w:t>Cadinu</w:t>
      </w:r>
      <w:proofErr w:type="spellEnd"/>
      <w:r w:rsidRPr="006C21E2">
        <w:rPr>
          <w:rFonts w:ascii="Times New Roman" w:hAnsi="Times New Roman" w:cs="Times New Roman"/>
          <w:sz w:val="24"/>
          <w:szCs w:val="24"/>
          <w:lang w:val="en-US"/>
        </w:rPr>
        <w:t>, M. (2011).</w:t>
      </w:r>
      <w:r>
        <w:rPr>
          <w:rFonts w:ascii="Times New Roman" w:hAnsi="Times New Roman" w:cs="Times New Roman"/>
          <w:sz w:val="24"/>
          <w:szCs w:val="24"/>
          <w:lang w:val="en-US"/>
        </w:rPr>
        <w:t xml:space="preserve"> Girls' math performance under </w:t>
      </w:r>
      <w:r w:rsidRPr="006C21E2">
        <w:rPr>
          <w:rFonts w:ascii="Times New Roman" w:hAnsi="Times New Roman" w:cs="Times New Roman"/>
          <w:sz w:val="24"/>
          <w:szCs w:val="24"/>
          <w:lang w:val="en-US"/>
        </w:rPr>
        <w:t>stereotype threat: The moderating role o</w:t>
      </w:r>
      <w:r>
        <w:rPr>
          <w:rFonts w:ascii="Times New Roman" w:hAnsi="Times New Roman" w:cs="Times New Roman"/>
          <w:sz w:val="24"/>
          <w:szCs w:val="24"/>
          <w:lang w:val="en-US"/>
        </w:rPr>
        <w:t xml:space="preserve">f mothers' gender stereotypes. </w:t>
      </w:r>
      <w:r w:rsidRPr="006C21E2">
        <w:rPr>
          <w:rFonts w:ascii="Times New Roman" w:hAnsi="Times New Roman" w:cs="Times New Roman"/>
          <w:i/>
          <w:sz w:val="24"/>
          <w:szCs w:val="24"/>
          <w:lang w:val="en-US"/>
        </w:rPr>
        <w:t>Developmental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47</w:t>
      </w:r>
      <w:r w:rsidRPr="006C21E2">
        <w:rPr>
          <w:rFonts w:ascii="Times New Roman" w:hAnsi="Times New Roman" w:cs="Times New Roman"/>
          <w:sz w:val="24"/>
          <w:szCs w:val="24"/>
          <w:lang w:val="en-US"/>
        </w:rPr>
        <w:t>(4), 943-949. https://doi.org/10.1037/a0024047</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UIS (2016). </w:t>
      </w:r>
      <w:r w:rsidRPr="006C21E2">
        <w:rPr>
          <w:rFonts w:ascii="Times New Roman" w:hAnsi="Times New Roman" w:cs="Times New Roman"/>
          <w:i/>
          <w:sz w:val="24"/>
          <w:szCs w:val="24"/>
          <w:lang w:val="en-US"/>
        </w:rPr>
        <w:t>UNESCO Statistics</w:t>
      </w:r>
      <w:r w:rsidRPr="006C21E2">
        <w:rPr>
          <w:rFonts w:ascii="Times New Roman" w:hAnsi="Times New Roman" w:cs="Times New Roman"/>
          <w:sz w:val="24"/>
          <w:szCs w:val="24"/>
          <w:lang w:val="en-US"/>
        </w:rPr>
        <w:t xml:space="preserve">. </w:t>
      </w:r>
      <w:proofErr w:type="spellStart"/>
      <w:r w:rsidRPr="006C21E2">
        <w:rPr>
          <w:rFonts w:ascii="Times New Roman" w:hAnsi="Times New Roman" w:cs="Times New Roman"/>
          <w:sz w:val="24"/>
          <w:szCs w:val="24"/>
          <w:lang w:val="en-US"/>
        </w:rPr>
        <w:t>Extraído</w:t>
      </w:r>
      <w:proofErr w:type="spellEnd"/>
      <w:r w:rsidRPr="006C21E2">
        <w:rPr>
          <w:rFonts w:ascii="Times New Roman" w:hAnsi="Times New Roman" w:cs="Times New Roman"/>
          <w:sz w:val="24"/>
          <w:szCs w:val="24"/>
          <w:lang w:val="en-US"/>
        </w:rPr>
        <w:t xml:space="preserve"> de http://data.uis.unesco.org/Index.aspx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Walton, G. M. &amp; Cohen, G. L. (2003). Stereotype lift.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39</w:t>
      </w:r>
      <w:r w:rsidRPr="006C21E2">
        <w:rPr>
          <w:rFonts w:ascii="Times New Roman" w:hAnsi="Times New Roman" w:cs="Times New Roman"/>
          <w:sz w:val="24"/>
          <w:szCs w:val="24"/>
          <w:lang w:val="en-US"/>
        </w:rPr>
        <w:t>(5), 456-467. https://doi.org/10.1016/S0022-1031(03)00019-2</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lastRenderedPageBreak/>
        <w:t xml:space="preserve">Walton, G. M. &amp; Spencer, S. J. (2009). Latent ability: Grades and test scores systematically underestimate the </w:t>
      </w:r>
      <w:proofErr w:type="spellStart"/>
      <w:r w:rsidRPr="006C21E2">
        <w:rPr>
          <w:rFonts w:ascii="Times New Roman" w:hAnsi="Times New Roman" w:cs="Times New Roman"/>
          <w:sz w:val="24"/>
          <w:szCs w:val="24"/>
          <w:lang w:val="en-US"/>
        </w:rPr>
        <w:t>intelectual</w:t>
      </w:r>
      <w:proofErr w:type="spellEnd"/>
      <w:r w:rsidRPr="006C21E2">
        <w:rPr>
          <w:rFonts w:ascii="Times New Roman" w:hAnsi="Times New Roman" w:cs="Times New Roman"/>
          <w:sz w:val="24"/>
          <w:szCs w:val="24"/>
          <w:lang w:val="en-US"/>
        </w:rPr>
        <w:t xml:space="preserve"> ability of negatively stereotyped students. </w:t>
      </w:r>
      <w:r w:rsidRPr="006C21E2">
        <w:rPr>
          <w:rFonts w:ascii="Times New Roman" w:hAnsi="Times New Roman" w:cs="Times New Roman"/>
          <w:i/>
          <w:sz w:val="24"/>
          <w:szCs w:val="24"/>
          <w:lang w:val="en-US"/>
        </w:rPr>
        <w:t>Psychological Science</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20</w:t>
      </w:r>
      <w:r w:rsidRPr="006C21E2">
        <w:rPr>
          <w:rFonts w:ascii="Times New Roman" w:hAnsi="Times New Roman" w:cs="Times New Roman"/>
          <w:sz w:val="24"/>
          <w:szCs w:val="24"/>
          <w:lang w:val="en-US"/>
        </w:rPr>
        <w:t>(9), 132-139. https://doi.org/10.1111/j.1467-9280.2009.02417.x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Walton, G. M., Spencer, S. J. &amp; </w:t>
      </w:r>
      <w:proofErr w:type="spellStart"/>
      <w:r w:rsidRPr="006C21E2">
        <w:rPr>
          <w:rFonts w:ascii="Times New Roman" w:hAnsi="Times New Roman" w:cs="Times New Roman"/>
          <w:sz w:val="24"/>
          <w:szCs w:val="24"/>
          <w:lang w:val="en-US"/>
        </w:rPr>
        <w:t>Erman</w:t>
      </w:r>
      <w:proofErr w:type="spellEnd"/>
      <w:r w:rsidRPr="006C21E2">
        <w:rPr>
          <w:rFonts w:ascii="Times New Roman" w:hAnsi="Times New Roman" w:cs="Times New Roman"/>
          <w:sz w:val="24"/>
          <w:szCs w:val="24"/>
          <w:lang w:val="en-US"/>
        </w:rPr>
        <w:t xml:space="preserve">, S. (2013). Affirmative Meritocracy. </w:t>
      </w:r>
      <w:r w:rsidRPr="006C21E2">
        <w:rPr>
          <w:rFonts w:ascii="Times New Roman" w:hAnsi="Times New Roman" w:cs="Times New Roman"/>
          <w:i/>
          <w:sz w:val="24"/>
          <w:szCs w:val="24"/>
          <w:lang w:val="en-US"/>
        </w:rPr>
        <w:t>Social Issues and Policy Review</w:t>
      </w:r>
      <w:r w:rsidRPr="006C21E2">
        <w:rPr>
          <w:rFonts w:ascii="Times New Roman" w:hAnsi="Times New Roman" w:cs="Times New Roman"/>
          <w:sz w:val="24"/>
          <w:szCs w:val="24"/>
          <w:lang w:val="en-US"/>
        </w:rPr>
        <w:t>, 7(1), 1-35. https://doi.org/10.1111/j.1751-2409.2012.01041.x</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proofErr w:type="spellStart"/>
      <w:r w:rsidRPr="006C21E2">
        <w:rPr>
          <w:rFonts w:ascii="Times New Roman" w:hAnsi="Times New Roman" w:cs="Times New Roman"/>
          <w:sz w:val="24"/>
          <w:szCs w:val="24"/>
          <w:lang w:val="en-US"/>
        </w:rPr>
        <w:t>Weger</w:t>
      </w:r>
      <w:proofErr w:type="spellEnd"/>
      <w:r w:rsidRPr="006C21E2">
        <w:rPr>
          <w:rFonts w:ascii="Times New Roman" w:hAnsi="Times New Roman" w:cs="Times New Roman"/>
          <w:sz w:val="24"/>
          <w:szCs w:val="24"/>
          <w:lang w:val="en-US"/>
        </w:rPr>
        <w:t xml:space="preserve">, U. W., Hooper, N., Meier, B. P. &amp; </w:t>
      </w:r>
      <w:proofErr w:type="spellStart"/>
      <w:r w:rsidRPr="006C21E2">
        <w:rPr>
          <w:rFonts w:ascii="Times New Roman" w:hAnsi="Times New Roman" w:cs="Times New Roman"/>
          <w:sz w:val="24"/>
          <w:szCs w:val="24"/>
          <w:lang w:val="en-US"/>
        </w:rPr>
        <w:t>Hopthrow</w:t>
      </w:r>
      <w:proofErr w:type="spellEnd"/>
      <w:r w:rsidRPr="006C21E2">
        <w:rPr>
          <w:rFonts w:ascii="Times New Roman" w:hAnsi="Times New Roman" w:cs="Times New Roman"/>
          <w:sz w:val="24"/>
          <w:szCs w:val="24"/>
          <w:lang w:val="en-US"/>
        </w:rPr>
        <w:t xml:space="preserve">, T. (2012). Mindful </w:t>
      </w:r>
      <w:proofErr w:type="spellStart"/>
      <w:r w:rsidRPr="006C21E2">
        <w:rPr>
          <w:rFonts w:ascii="Times New Roman" w:hAnsi="Times New Roman" w:cs="Times New Roman"/>
          <w:sz w:val="24"/>
          <w:szCs w:val="24"/>
          <w:lang w:val="en-US"/>
        </w:rPr>
        <w:t>maths</w:t>
      </w:r>
      <w:proofErr w:type="spellEnd"/>
      <w:r w:rsidRPr="006C21E2">
        <w:rPr>
          <w:rFonts w:ascii="Times New Roman" w:hAnsi="Times New Roman" w:cs="Times New Roman"/>
          <w:sz w:val="24"/>
          <w:szCs w:val="24"/>
          <w:lang w:val="en-US"/>
        </w:rPr>
        <w:t xml:space="preserve">: Reducing the impact of stereotype threat through a mindfulness exercise. </w:t>
      </w:r>
      <w:r w:rsidRPr="006C21E2">
        <w:rPr>
          <w:rFonts w:ascii="Times New Roman" w:hAnsi="Times New Roman" w:cs="Times New Roman"/>
          <w:i/>
          <w:sz w:val="24"/>
          <w:szCs w:val="24"/>
          <w:lang w:val="en-US"/>
        </w:rPr>
        <w:t>Consciousness and Cognition</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21</w:t>
      </w:r>
      <w:r w:rsidRPr="006C21E2">
        <w:rPr>
          <w:rFonts w:ascii="Times New Roman" w:hAnsi="Times New Roman" w:cs="Times New Roman"/>
          <w:sz w:val="24"/>
          <w:szCs w:val="24"/>
          <w:lang w:val="en-US"/>
        </w:rPr>
        <w:t>(1), 471-475. https://doi.org/10.1016/j.concog.2011.10.011</w:t>
      </w:r>
    </w:p>
    <w:p w:rsidR="004A329B" w:rsidRPr="006C21E2" w:rsidRDefault="004A329B" w:rsidP="004A329B">
      <w:pPr>
        <w:spacing w:line="240" w:lineRule="auto"/>
        <w:ind w:left="709" w:hanging="709"/>
        <w:jc w:val="both"/>
        <w:rPr>
          <w:rFonts w:ascii="Times New Roman" w:hAnsi="Times New Roman" w:cs="Times New Roman"/>
          <w:sz w:val="24"/>
          <w:szCs w:val="24"/>
          <w:lang w:val="en-US"/>
        </w:rPr>
      </w:pPr>
      <w:r w:rsidRPr="006C21E2">
        <w:rPr>
          <w:rFonts w:ascii="Times New Roman" w:hAnsi="Times New Roman" w:cs="Times New Roman"/>
          <w:sz w:val="24"/>
          <w:szCs w:val="24"/>
          <w:lang w:val="en-US"/>
        </w:rPr>
        <w:t xml:space="preserve">Wheeler, S. C., Jarvis, W. B. G. &amp; Petty, R. E. (2001). Think unto others: The self-destructive impact of negative racial stereotypes. </w:t>
      </w:r>
      <w:r w:rsidRPr="006C21E2">
        <w:rPr>
          <w:rFonts w:ascii="Times New Roman" w:hAnsi="Times New Roman" w:cs="Times New Roman"/>
          <w:i/>
          <w:sz w:val="24"/>
          <w:szCs w:val="24"/>
          <w:lang w:val="en-US"/>
        </w:rPr>
        <w:t>Journal of Experimental Social Psychology</w:t>
      </w:r>
      <w:r w:rsidRPr="006C21E2">
        <w:rPr>
          <w:rFonts w:ascii="Times New Roman" w:hAnsi="Times New Roman" w:cs="Times New Roman"/>
          <w:sz w:val="24"/>
          <w:szCs w:val="24"/>
          <w:lang w:val="en-US"/>
        </w:rPr>
        <w:t xml:space="preserve">, </w:t>
      </w:r>
      <w:r w:rsidRPr="006C21E2">
        <w:rPr>
          <w:rFonts w:ascii="Times New Roman" w:hAnsi="Times New Roman" w:cs="Times New Roman"/>
          <w:i/>
          <w:sz w:val="24"/>
          <w:szCs w:val="24"/>
          <w:lang w:val="en-US"/>
        </w:rPr>
        <w:t>37</w:t>
      </w:r>
      <w:r w:rsidRPr="006C21E2">
        <w:rPr>
          <w:rFonts w:ascii="Times New Roman" w:hAnsi="Times New Roman" w:cs="Times New Roman"/>
          <w:sz w:val="24"/>
          <w:szCs w:val="24"/>
          <w:lang w:val="en-US"/>
        </w:rPr>
        <w:t>(2), 173-180. https://doi.org/10.1006/jesp.2000.1448</w:t>
      </w:r>
    </w:p>
    <w:p w:rsidR="004A329B" w:rsidRPr="006C21E2" w:rsidRDefault="004A329B" w:rsidP="004A329B">
      <w:pPr>
        <w:spacing w:line="240" w:lineRule="auto"/>
        <w:ind w:left="709" w:hanging="709"/>
        <w:jc w:val="both"/>
        <w:rPr>
          <w:rFonts w:ascii="Times New Roman" w:hAnsi="Times New Roman" w:cs="Times New Roman"/>
          <w:sz w:val="24"/>
          <w:szCs w:val="24"/>
        </w:rPr>
      </w:pPr>
      <w:r w:rsidRPr="006C21E2">
        <w:rPr>
          <w:rFonts w:ascii="Times New Roman" w:hAnsi="Times New Roman" w:cs="Times New Roman"/>
          <w:sz w:val="24"/>
          <w:szCs w:val="24"/>
          <w:lang w:val="en-US"/>
        </w:rPr>
        <w:t xml:space="preserve">Wheeler, S. C. &amp; Petty, R. E. (2001). The effects of stereotype activation on behavior: A review of possible mechanisms. </w:t>
      </w:r>
      <w:proofErr w:type="spellStart"/>
      <w:r w:rsidRPr="006C21E2">
        <w:rPr>
          <w:rFonts w:ascii="Times New Roman" w:hAnsi="Times New Roman" w:cs="Times New Roman"/>
          <w:i/>
          <w:sz w:val="24"/>
          <w:szCs w:val="24"/>
        </w:rPr>
        <w:t>Psychological</w:t>
      </w:r>
      <w:proofErr w:type="spellEnd"/>
      <w:r w:rsidRPr="006C21E2">
        <w:rPr>
          <w:rFonts w:ascii="Times New Roman" w:hAnsi="Times New Roman" w:cs="Times New Roman"/>
          <w:i/>
          <w:sz w:val="24"/>
          <w:szCs w:val="24"/>
        </w:rPr>
        <w:t xml:space="preserve"> </w:t>
      </w:r>
      <w:proofErr w:type="spellStart"/>
      <w:r w:rsidRPr="006C21E2">
        <w:rPr>
          <w:rFonts w:ascii="Times New Roman" w:hAnsi="Times New Roman" w:cs="Times New Roman"/>
          <w:i/>
          <w:sz w:val="24"/>
          <w:szCs w:val="24"/>
        </w:rPr>
        <w:t>Bulletin</w:t>
      </w:r>
      <w:proofErr w:type="spellEnd"/>
      <w:r w:rsidRPr="006C21E2">
        <w:rPr>
          <w:rFonts w:ascii="Times New Roman" w:hAnsi="Times New Roman" w:cs="Times New Roman"/>
          <w:sz w:val="24"/>
          <w:szCs w:val="24"/>
        </w:rPr>
        <w:t xml:space="preserve">, </w:t>
      </w:r>
      <w:r w:rsidRPr="006C21E2">
        <w:rPr>
          <w:rFonts w:ascii="Times New Roman" w:hAnsi="Times New Roman" w:cs="Times New Roman"/>
          <w:i/>
          <w:sz w:val="24"/>
          <w:szCs w:val="24"/>
        </w:rPr>
        <w:t>127</w:t>
      </w:r>
      <w:r w:rsidRPr="006C21E2">
        <w:rPr>
          <w:rFonts w:ascii="Times New Roman" w:hAnsi="Times New Roman" w:cs="Times New Roman"/>
          <w:sz w:val="24"/>
          <w:szCs w:val="24"/>
        </w:rPr>
        <w:t>(6), 797-826. https://doi.org/10.1037/0033-2909.127.6.797</w:t>
      </w:r>
    </w:p>
    <w:p w:rsidR="004A329B" w:rsidRDefault="004A329B" w:rsidP="004A329B">
      <w:pPr>
        <w:spacing w:line="240" w:lineRule="auto"/>
        <w:jc w:val="both"/>
        <w:rPr>
          <w:rFonts w:ascii="Times New Roman" w:hAnsi="Times New Roman" w:cs="Times New Roman"/>
          <w:sz w:val="24"/>
          <w:szCs w:val="24"/>
        </w:rPr>
      </w:pPr>
    </w:p>
    <w:p w:rsidR="004A329B" w:rsidRDefault="004A329B" w:rsidP="004A329B">
      <w:pPr>
        <w:spacing w:line="240" w:lineRule="auto"/>
        <w:jc w:val="both"/>
        <w:rPr>
          <w:rFonts w:ascii="Times New Roman" w:hAnsi="Times New Roman" w:cs="Times New Roman"/>
          <w:sz w:val="24"/>
          <w:szCs w:val="24"/>
        </w:rPr>
      </w:pPr>
    </w:p>
    <w:p w:rsidR="004A329B" w:rsidRPr="004A329B" w:rsidRDefault="004A329B" w:rsidP="004A329B">
      <w:pPr>
        <w:spacing w:line="240" w:lineRule="auto"/>
        <w:jc w:val="both"/>
        <w:rPr>
          <w:rFonts w:ascii="Times New Roman" w:hAnsi="Times New Roman" w:cs="Times New Roman"/>
          <w:sz w:val="24"/>
          <w:szCs w:val="24"/>
        </w:rPr>
      </w:pPr>
    </w:p>
    <w:sectPr w:rsidR="004A329B" w:rsidRPr="004A329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FBF" w:rsidRDefault="00F71FBF" w:rsidP="006E77E2">
      <w:pPr>
        <w:spacing w:after="0" w:line="240" w:lineRule="auto"/>
      </w:pPr>
      <w:r>
        <w:separator/>
      </w:r>
    </w:p>
  </w:endnote>
  <w:endnote w:type="continuationSeparator" w:id="0">
    <w:p w:rsidR="00F71FBF" w:rsidRDefault="00F71FBF" w:rsidP="006E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FBF" w:rsidRDefault="00F71FBF" w:rsidP="006E77E2">
      <w:pPr>
        <w:spacing w:after="0" w:line="240" w:lineRule="auto"/>
      </w:pPr>
      <w:r>
        <w:separator/>
      </w:r>
    </w:p>
  </w:footnote>
  <w:footnote w:type="continuationSeparator" w:id="0">
    <w:p w:rsidR="00F71FBF" w:rsidRDefault="00F71FBF" w:rsidP="006E77E2">
      <w:pPr>
        <w:spacing w:after="0" w:line="240" w:lineRule="auto"/>
      </w:pPr>
      <w:r>
        <w:continuationSeparator/>
      </w:r>
    </w:p>
  </w:footnote>
  <w:footnote w:id="1">
    <w:p w:rsidR="006E77E2" w:rsidRDefault="006E77E2" w:rsidP="006E77E2">
      <w:pPr>
        <w:pStyle w:val="Textonotapie"/>
        <w:jc w:val="both"/>
      </w:pPr>
      <w:r>
        <w:rPr>
          <w:rStyle w:val="Refdenotaalpie"/>
        </w:rPr>
        <w:footnoteRef/>
      </w:r>
      <w:r>
        <w:t xml:space="preserve"> </w:t>
      </w:r>
      <w:r w:rsidRPr="006E77E2">
        <w:t xml:space="preserve">Para una revisión general de las distintas aristas del fenómeno de </w:t>
      </w:r>
      <w:r>
        <w:t>la AE ver Spencer et al. (2016).</w:t>
      </w:r>
    </w:p>
  </w:footnote>
  <w:footnote w:id="2">
    <w:p w:rsidR="006E77E2" w:rsidRDefault="006E77E2" w:rsidP="006E77E2">
      <w:pPr>
        <w:pStyle w:val="Textonotapie"/>
        <w:jc w:val="both"/>
      </w:pPr>
      <w:r>
        <w:rPr>
          <w:rStyle w:val="Refdenotaalpie"/>
        </w:rPr>
        <w:footnoteRef/>
      </w:r>
      <w:r>
        <w:t xml:space="preserve"> </w:t>
      </w:r>
      <w:r w:rsidRPr="006E77E2">
        <w:t>Aun cuando existen situaciones en donde un estereotipo puede llevar a un mejor rendimiento académico (</w:t>
      </w:r>
      <w:proofErr w:type="spellStart"/>
      <w:r w:rsidRPr="006E77E2">
        <w:t>e.g</w:t>
      </w:r>
      <w:proofErr w:type="spellEnd"/>
      <w:r w:rsidRPr="006E77E2">
        <w:t xml:space="preserve">., </w:t>
      </w:r>
      <w:proofErr w:type="spellStart"/>
      <w:r w:rsidRPr="006E77E2">
        <w:t>Kray</w:t>
      </w:r>
      <w:proofErr w:type="spellEnd"/>
      <w:r w:rsidRPr="006E77E2">
        <w:t xml:space="preserve">, Thompson &amp; </w:t>
      </w:r>
      <w:proofErr w:type="spellStart"/>
      <w:r w:rsidRPr="006E77E2">
        <w:t>Galinsky</w:t>
      </w:r>
      <w:proofErr w:type="spellEnd"/>
      <w:r w:rsidRPr="006E77E2">
        <w:t xml:space="preserve">, 2001; </w:t>
      </w:r>
      <w:proofErr w:type="spellStart"/>
      <w:r w:rsidRPr="006E77E2">
        <w:t>Walton</w:t>
      </w:r>
      <w:proofErr w:type="spellEnd"/>
      <w:r w:rsidRPr="006E77E2">
        <w:t xml:space="preserve"> &amp; Cohen, 2003) la presente revisión se enfocará exclusivamente en situaciones donde la presencia del estereotipo lleva a un peor rendimiento académico.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DE3" w:rsidRDefault="00781D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9B"/>
    <w:rsid w:val="00053899"/>
    <w:rsid w:val="00256828"/>
    <w:rsid w:val="004A329B"/>
    <w:rsid w:val="006E77E2"/>
    <w:rsid w:val="007644E6"/>
    <w:rsid w:val="00781DE3"/>
    <w:rsid w:val="009273BA"/>
    <w:rsid w:val="00AB2023"/>
    <w:rsid w:val="00B63427"/>
    <w:rsid w:val="00E9654D"/>
    <w:rsid w:val="00F71FBF"/>
    <w:rsid w:val="00FE04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4A329B"/>
    <w:rPr>
      <w:sz w:val="16"/>
      <w:szCs w:val="16"/>
    </w:rPr>
  </w:style>
  <w:style w:type="paragraph" w:styleId="Textocomentario">
    <w:name w:val="annotation text"/>
    <w:basedOn w:val="Normal"/>
    <w:link w:val="TextocomentarioCar1"/>
    <w:uiPriority w:val="99"/>
    <w:semiHidden/>
    <w:unhideWhenUsed/>
    <w:rsid w:val="004A329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uiPriority w:val="99"/>
    <w:semiHidden/>
    <w:rsid w:val="004A329B"/>
    <w:rPr>
      <w:sz w:val="20"/>
      <w:szCs w:val="20"/>
    </w:rPr>
  </w:style>
  <w:style w:type="character" w:customStyle="1" w:styleId="TextocomentarioCar1">
    <w:name w:val="Texto comentario Car1"/>
    <w:link w:val="Textocomentario"/>
    <w:uiPriority w:val="99"/>
    <w:semiHidden/>
    <w:rsid w:val="004A329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A329B"/>
    <w:pPr>
      <w:spacing w:after="0" w:line="240" w:lineRule="auto"/>
    </w:pPr>
    <w:rPr>
      <w:rFonts w:ascii="Segoe UI" w:hAnsi="Segoe UI" w:cs="Segoe UI"/>
      <w:sz w:val="18"/>
      <w:szCs w:val="18"/>
      <w:lang w:val="es-MX"/>
    </w:rPr>
  </w:style>
  <w:style w:type="character" w:customStyle="1" w:styleId="TextodegloboCar">
    <w:name w:val="Texto de globo Car"/>
    <w:basedOn w:val="Fuentedeprrafopredeter"/>
    <w:link w:val="Textodeglobo"/>
    <w:uiPriority w:val="99"/>
    <w:semiHidden/>
    <w:rsid w:val="004A329B"/>
    <w:rPr>
      <w:rFonts w:ascii="Segoe UI" w:hAnsi="Segoe UI" w:cs="Segoe UI"/>
      <w:sz w:val="18"/>
      <w:szCs w:val="18"/>
      <w:lang w:val="es-MX"/>
    </w:rPr>
  </w:style>
  <w:style w:type="character" w:styleId="Hipervnculo">
    <w:name w:val="Hyperlink"/>
    <w:basedOn w:val="Fuentedeprrafopredeter"/>
    <w:uiPriority w:val="99"/>
    <w:unhideWhenUsed/>
    <w:rsid w:val="004A329B"/>
    <w:rPr>
      <w:color w:val="0563C1" w:themeColor="hyperlink"/>
      <w:u w:val="single"/>
    </w:rPr>
  </w:style>
  <w:style w:type="table" w:styleId="Tablaconcuadrcula">
    <w:name w:val="Table Grid"/>
    <w:basedOn w:val="Tablanormal"/>
    <w:uiPriority w:val="39"/>
    <w:rsid w:val="004A329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E7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77E2"/>
    <w:rPr>
      <w:sz w:val="20"/>
      <w:szCs w:val="20"/>
    </w:rPr>
  </w:style>
  <w:style w:type="character" w:styleId="Refdenotaalpie">
    <w:name w:val="footnote reference"/>
    <w:basedOn w:val="Fuentedeprrafopredeter"/>
    <w:uiPriority w:val="99"/>
    <w:semiHidden/>
    <w:unhideWhenUsed/>
    <w:rsid w:val="006E77E2"/>
    <w:rPr>
      <w:vertAlign w:val="superscript"/>
    </w:rPr>
  </w:style>
  <w:style w:type="paragraph" w:styleId="Encabezado">
    <w:name w:val="header"/>
    <w:basedOn w:val="Normal"/>
    <w:link w:val="EncabezadoCar"/>
    <w:uiPriority w:val="99"/>
    <w:unhideWhenUsed/>
    <w:rsid w:val="00781D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DE3"/>
  </w:style>
  <w:style w:type="paragraph" w:styleId="Piedepgina">
    <w:name w:val="footer"/>
    <w:basedOn w:val="Normal"/>
    <w:link w:val="PiedepginaCar"/>
    <w:uiPriority w:val="99"/>
    <w:unhideWhenUsed/>
    <w:rsid w:val="00781D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8814</Words>
  <Characters>48482</Characters>
  <Application>Microsoft Office Word</Application>
  <DocSecurity>0</DocSecurity>
  <Lines>404</Lines>
  <Paragraphs>114</Paragraphs>
  <ScaleCrop>false</ScaleCrop>
  <Company/>
  <LinksUpToDate>false</LinksUpToDate>
  <CharactersWithSpaces>57182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2019-08-01T18:06:00Z</dcterms:created>
  <dcterms:modified xsi:type="dcterms:W3CDTF">2019-08-01T18:06:00Z</dcterms:modified>
</cp:coreProperties>
</file>