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D0" w:rsidRPr="005D2A51" w:rsidRDefault="004D45D0" w:rsidP="004D45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s-PR"/>
        </w:rPr>
      </w:pPr>
      <w:r w:rsidRPr="005D2A51">
        <w:rPr>
          <w:rFonts w:ascii="Times New Roman" w:hAnsi="Times New Roman" w:cs="Times New Roman"/>
          <w:color w:val="000000"/>
          <w:lang w:val="es-PR"/>
        </w:rPr>
        <w:t>Referencias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PR"/>
        </w:rPr>
      </w:pPr>
      <w:r w:rsidRPr="005D2A51">
        <w:rPr>
          <w:rFonts w:ascii="Times New Roman" w:hAnsi="Times New Roman" w:cs="Times New Roman"/>
        </w:rPr>
        <w:fldChar w:fldCharType="begin"/>
      </w:r>
      <w:r w:rsidRPr="005D2A51">
        <w:rPr>
          <w:rFonts w:ascii="Times New Roman" w:hAnsi="Times New Roman" w:cs="Times New Roman"/>
          <w:lang w:val="es-PR"/>
        </w:rPr>
        <w:instrText xml:space="preserve"> ADDIN EN.REFLIST </w:instrText>
      </w:r>
      <w:r w:rsidRPr="005D2A51">
        <w:rPr>
          <w:rFonts w:ascii="Times New Roman" w:hAnsi="Times New Roman" w:cs="Times New Roman"/>
        </w:rPr>
        <w:fldChar w:fldCharType="separate"/>
      </w:r>
      <w:r w:rsidRPr="005D2A51">
        <w:rPr>
          <w:rFonts w:ascii="Times New Roman" w:hAnsi="Times New Roman"/>
          <w:lang w:val="es-AR"/>
        </w:rPr>
        <w:t>Balcázar, F. E. (2003). Investigación acción participativa (</w:t>
      </w:r>
      <w:r w:rsidRPr="005D2A51">
        <w:rPr>
          <w:rFonts w:ascii="Times New Roman" w:hAnsi="Times New Roman" w:cs="Times New Roman"/>
          <w:lang w:val="es-AR"/>
        </w:rPr>
        <w:t>iap): A</w:t>
      </w:r>
      <w:r w:rsidRPr="005D2A51">
        <w:rPr>
          <w:rFonts w:ascii="Times New Roman" w:hAnsi="Times New Roman"/>
          <w:lang w:val="es-AR"/>
        </w:rPr>
        <w:t xml:space="preserve">spectos conceptuales y dificultades de implementación. </w:t>
      </w:r>
      <w:r w:rsidRPr="005D2A51">
        <w:rPr>
          <w:rFonts w:ascii="Times New Roman" w:hAnsi="Times New Roman"/>
          <w:i/>
          <w:lang w:val="es-PR"/>
        </w:rPr>
        <w:t xml:space="preserve">Fundamentos en humanidades, </w:t>
      </w:r>
      <w:r w:rsidRPr="005D2A51">
        <w:rPr>
          <w:rFonts w:ascii="Times New Roman" w:hAnsi="Times New Roman" w:cs="Times New Roman"/>
          <w:lang w:val="es-PR"/>
        </w:rPr>
        <w:t xml:space="preserve">IV </w:t>
      </w:r>
      <w:r w:rsidRPr="005D2A51">
        <w:rPr>
          <w:rFonts w:ascii="Times New Roman" w:hAnsi="Times New Roman" w:cs="Times New Roman"/>
          <w:i/>
          <w:lang w:val="es-PR"/>
        </w:rPr>
        <w:t>(</w:t>
      </w:r>
      <w:r w:rsidRPr="005D2A51">
        <w:rPr>
          <w:rFonts w:ascii="Times New Roman" w:hAnsi="Times New Roman"/>
          <w:i/>
          <w:lang w:val="es-PR"/>
        </w:rPr>
        <w:t>7</w:t>
      </w:r>
      <w:r w:rsidRPr="005D2A51">
        <w:rPr>
          <w:rFonts w:ascii="Times New Roman" w:hAnsi="Times New Roman" w:cs="Times New Roman"/>
          <w:i/>
          <w:lang w:val="es-PR"/>
        </w:rPr>
        <w:t>-8)</w:t>
      </w:r>
      <w:r w:rsidRPr="005D2A51">
        <w:rPr>
          <w:rFonts w:ascii="Times New Roman" w:hAnsi="Times New Roman" w:cs="Times New Roman"/>
          <w:lang w:val="es-PR"/>
        </w:rPr>
        <w:t>,</w:t>
      </w:r>
      <w:r w:rsidRPr="005D2A51">
        <w:rPr>
          <w:rFonts w:ascii="Times New Roman" w:hAnsi="Times New Roman"/>
          <w:lang w:val="es-PR"/>
        </w:rPr>
        <w:t xml:space="preserve"> 59-77. 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AR"/>
        </w:rPr>
      </w:pPr>
      <w:r w:rsidRPr="005D2A51">
        <w:rPr>
          <w:rFonts w:ascii="Times New Roman" w:hAnsi="Times New Roman"/>
          <w:lang w:val="es-PR"/>
        </w:rPr>
        <w:t xml:space="preserve">Bolman, L. G., &amp; Deal, T. E. (2017). </w:t>
      </w:r>
      <w:r w:rsidRPr="005D2A51">
        <w:rPr>
          <w:rFonts w:ascii="Times New Roman" w:hAnsi="Times New Roman" w:cs="Times New Roman"/>
        </w:rPr>
        <w:t xml:space="preserve">In </w:t>
      </w:r>
      <w:r w:rsidRPr="005D2A51">
        <w:rPr>
          <w:rFonts w:ascii="Times New Roman" w:hAnsi="Times New Roman" w:cs="Times New Roman"/>
          <w:i/>
        </w:rPr>
        <w:t>Reframing organizations: Artistry, choice, and leadership</w:t>
      </w:r>
      <w:r w:rsidRPr="005D2A51">
        <w:rPr>
          <w:rFonts w:ascii="Times New Roman" w:hAnsi="Times New Roman" w:cs="Times New Roman"/>
        </w:rPr>
        <w:t xml:space="preserve">. </w:t>
      </w:r>
      <w:r w:rsidRPr="005D2A51">
        <w:rPr>
          <w:rFonts w:ascii="Times New Roman" w:hAnsi="Times New Roman"/>
          <w:lang w:val="es-AR"/>
        </w:rPr>
        <w:t>San Francisco, CA: Jossey-Bass Publishers.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AR"/>
        </w:rPr>
      </w:pPr>
      <w:r w:rsidRPr="005D2A51">
        <w:rPr>
          <w:rFonts w:ascii="Times New Roman" w:hAnsi="Times New Roman"/>
          <w:lang w:val="es-AR"/>
        </w:rPr>
        <w:t xml:space="preserve">Borda, F. (1992). La ciencia y el pueblo: Nuevas reflexiones. In M. C. Salazar (Ed.), </w:t>
      </w:r>
      <w:r w:rsidRPr="005D2A51">
        <w:rPr>
          <w:rFonts w:ascii="Times New Roman" w:hAnsi="Times New Roman"/>
          <w:i/>
          <w:lang w:val="es-AR"/>
        </w:rPr>
        <w:t>La investigación-acción participativa. Inicios y desarrollos</w:t>
      </w:r>
      <w:r w:rsidRPr="005D2A51">
        <w:rPr>
          <w:rFonts w:ascii="Times New Roman" w:hAnsi="Times New Roman"/>
          <w:lang w:val="es-AR"/>
        </w:rPr>
        <w:t xml:space="preserve"> (pp. 65-84). Madrid, España: Editorial Popular, Quinto Centenario.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AR"/>
        </w:rPr>
      </w:pPr>
      <w:r w:rsidRPr="005D2A51">
        <w:rPr>
          <w:rFonts w:ascii="Times New Roman" w:hAnsi="Times New Roman" w:cs="Times New Roman"/>
        </w:rPr>
        <w:t xml:space="preserve">Cameron, K. (2008). A process for changing organizational culture. In T. G. Cummings (Ed.), </w:t>
      </w:r>
      <w:r w:rsidRPr="005D2A51">
        <w:rPr>
          <w:rFonts w:ascii="Times New Roman" w:hAnsi="Times New Roman" w:cs="Times New Roman"/>
          <w:i/>
        </w:rPr>
        <w:t>Handbook of Organizational Development</w:t>
      </w:r>
      <w:r w:rsidRPr="005D2A51">
        <w:rPr>
          <w:rFonts w:ascii="Times New Roman" w:hAnsi="Times New Roman" w:cs="Times New Roman"/>
        </w:rPr>
        <w:t xml:space="preserve"> (pp. 429-445). </w:t>
      </w:r>
      <w:r w:rsidRPr="005D2A51">
        <w:rPr>
          <w:rFonts w:ascii="Times New Roman" w:hAnsi="Times New Roman"/>
          <w:lang w:val="es-AR"/>
        </w:rPr>
        <w:t>Thousand Oaks, CA: Sage Publishing.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/>
          <w:lang w:val="es-AR"/>
        </w:rPr>
        <w:t xml:space="preserve">Cordero-Nieves, Y., Santana-Rabell, L., Negrón-Portillo, M., Ríos-González, P. N., Santiago-Rivera, C. A., Punsoda-Díaz, J. A., . . . Sánchez-Lugo, J. (2014). </w:t>
      </w:r>
      <w:r w:rsidRPr="005D2A51">
        <w:rPr>
          <w:rFonts w:ascii="Times New Roman" w:hAnsi="Times New Roman"/>
          <w:i/>
          <w:lang w:val="es-AR"/>
        </w:rPr>
        <w:t>Reforma Gubernamental: Un nuevo modelo organizativo para Puerto Rico</w:t>
      </w:r>
      <w:r w:rsidRPr="005D2A51">
        <w:rPr>
          <w:rFonts w:ascii="Times New Roman" w:hAnsi="Times New Roman"/>
          <w:lang w:val="es-AR"/>
        </w:rPr>
        <w:t xml:space="preserve">. </w:t>
      </w:r>
      <w:r w:rsidRPr="005D2A51">
        <w:rPr>
          <w:rFonts w:ascii="Times New Roman" w:hAnsi="Times New Roman" w:cs="Times New Roman"/>
        </w:rPr>
        <w:t>San Juan, PR: Editorial Cordillera.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 w:cs="Times New Roman"/>
        </w:rPr>
        <w:t xml:space="preserve">Hemmelgarn, A. L., Glisson, C., &amp; James, L. R. (2006). Organizational culture and climate: Implications for services and interventions research. </w:t>
      </w:r>
      <w:r w:rsidRPr="005D2A51">
        <w:rPr>
          <w:rFonts w:ascii="Times New Roman" w:hAnsi="Times New Roman" w:cs="Times New Roman"/>
          <w:i/>
        </w:rPr>
        <w:t>Clinical Psychology: Science and Practice,, 13</w:t>
      </w:r>
      <w:r w:rsidRPr="005D2A51">
        <w:rPr>
          <w:rFonts w:ascii="Times New Roman" w:hAnsi="Times New Roman" w:cs="Times New Roman"/>
        </w:rPr>
        <w:t xml:space="preserve">(1), 73-89. 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AR"/>
        </w:rPr>
      </w:pPr>
      <w:r w:rsidRPr="005D2A51">
        <w:rPr>
          <w:rFonts w:ascii="Times New Roman" w:hAnsi="Times New Roman" w:cs="Times New Roman"/>
        </w:rPr>
        <w:t xml:space="preserve">Milano, M., &amp; Ullius, D. (1998). </w:t>
      </w:r>
      <w:r w:rsidRPr="005D2A51">
        <w:rPr>
          <w:rFonts w:ascii="Times New Roman" w:hAnsi="Times New Roman" w:cs="Times New Roman"/>
          <w:i/>
        </w:rPr>
        <w:t>Designing powerful training: the sequential-iterative model.</w:t>
      </w:r>
      <w:r w:rsidRPr="005D2A51">
        <w:rPr>
          <w:rFonts w:ascii="Times New Roman" w:hAnsi="Times New Roman" w:cs="Times New Roman"/>
        </w:rPr>
        <w:t xml:space="preserve"> </w:t>
      </w:r>
      <w:r w:rsidRPr="005D2A51">
        <w:rPr>
          <w:rFonts w:ascii="Times New Roman" w:hAnsi="Times New Roman"/>
          <w:lang w:val="es-AR"/>
        </w:rPr>
        <w:t>San Francisco: Jossey-Bass/Pfeiffer.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/>
          <w:lang w:val="es-AR"/>
        </w:rPr>
        <w:t xml:space="preserve">Resto Olivo, J., Torres-López, L., &amp; Serrano-García, I. (2006). La psicología social-comunitaria en Puerto Rico: treinta años de trayectoria. </w:t>
      </w:r>
      <w:r w:rsidRPr="005D2A51">
        <w:rPr>
          <w:rFonts w:ascii="Times New Roman" w:hAnsi="Times New Roman" w:cs="Times New Roman"/>
          <w:i/>
        </w:rPr>
        <w:t>Revista Puertorriqueña de Psicología, 17</w:t>
      </w:r>
      <w:r w:rsidRPr="005D2A51">
        <w:rPr>
          <w:rFonts w:ascii="Times New Roman" w:hAnsi="Times New Roman" w:cs="Times New Roman"/>
        </w:rPr>
        <w:t xml:space="preserve">(1), 421-459. 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 w:cs="Times New Roman"/>
        </w:rPr>
        <w:t xml:space="preserve">Salanova, M., &amp; Peiró, J. M. (2005). Linking Organizational Resources and Work Engagement to Employee Performance and Customer Loyalty: The Mediation of Service Climate. </w:t>
      </w:r>
      <w:r w:rsidRPr="005D2A51">
        <w:rPr>
          <w:rFonts w:ascii="Times New Roman" w:hAnsi="Times New Roman" w:cs="Times New Roman"/>
          <w:i/>
        </w:rPr>
        <w:t>Journal of Applied Psychology, 90</w:t>
      </w:r>
      <w:r w:rsidRPr="005D2A51">
        <w:rPr>
          <w:rFonts w:ascii="Times New Roman" w:hAnsi="Times New Roman" w:cs="Times New Roman"/>
        </w:rPr>
        <w:t xml:space="preserve">(6), 1217-1227. 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 w:cs="Times New Roman"/>
        </w:rPr>
        <w:t xml:space="preserve">Schein, E. (1985). </w:t>
      </w:r>
      <w:r w:rsidRPr="005D2A51">
        <w:rPr>
          <w:rFonts w:ascii="Times New Roman" w:hAnsi="Times New Roman" w:cs="Times New Roman"/>
          <w:i/>
        </w:rPr>
        <w:t>Organizational Culture and Leadership</w:t>
      </w:r>
      <w:r w:rsidRPr="005D2A51">
        <w:rPr>
          <w:rFonts w:ascii="Times New Roman" w:hAnsi="Times New Roman" w:cs="Times New Roman"/>
        </w:rPr>
        <w:t>. San Francisco, CA: Jossey-Bass Publishers.</w:t>
      </w:r>
    </w:p>
    <w:p w:rsidR="004D45D0" w:rsidRPr="005D2A51" w:rsidRDefault="004D45D0" w:rsidP="004D45D0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noProof/>
          <w:lang w:val="es-PR"/>
        </w:rPr>
      </w:pPr>
      <w:r w:rsidRPr="005D2A51">
        <w:rPr>
          <w:rFonts w:ascii="Times New Roman" w:hAnsi="Times New Roman" w:cs="Times New Roman"/>
          <w:noProof/>
          <w:lang w:val="es-PR"/>
        </w:rPr>
        <w:t xml:space="preserve">Siliceo-Aguilar, A. (2004). Capacitación sistemática. En </w:t>
      </w:r>
      <w:r w:rsidRPr="005D2A51">
        <w:rPr>
          <w:rFonts w:ascii="Times New Roman" w:hAnsi="Times New Roman" w:cs="Times New Roman"/>
          <w:i/>
          <w:iCs/>
          <w:noProof/>
          <w:lang w:val="es-PR"/>
        </w:rPr>
        <w:t>Capacitación y desarrollo de personal</w:t>
      </w:r>
      <w:r w:rsidRPr="005D2A51">
        <w:rPr>
          <w:rFonts w:ascii="Times New Roman" w:hAnsi="Times New Roman" w:cs="Times New Roman"/>
          <w:noProof/>
          <w:lang w:val="es-PR"/>
        </w:rPr>
        <w:t xml:space="preserve"> (4ta edició, p. 165).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/>
          <w:lang w:val="es-AR"/>
        </w:rPr>
      </w:pPr>
      <w:r w:rsidRPr="005D2A51">
        <w:rPr>
          <w:rFonts w:ascii="Times New Roman" w:hAnsi="Times New Roman"/>
          <w:lang w:val="es-AR"/>
        </w:rPr>
        <w:t xml:space="preserve">Suárez Pachón, D., Parra Triviño, M., Herrera Quintana, A., &amp; Peralta Gómez, M. (2013). Cultura organizacional en una empresa estatal colombiana: estudio de caso. . </w:t>
      </w:r>
      <w:r w:rsidRPr="005D2A51">
        <w:rPr>
          <w:rFonts w:ascii="Times New Roman" w:hAnsi="Times New Roman"/>
          <w:i/>
          <w:lang w:val="es-AR"/>
        </w:rPr>
        <w:t>Tesis Psicológica, 8</w:t>
      </w:r>
      <w:r w:rsidRPr="005D2A51">
        <w:rPr>
          <w:rFonts w:ascii="Times New Roman" w:hAnsi="Times New Roman"/>
          <w:lang w:val="es-AR"/>
        </w:rPr>
        <w:t xml:space="preserve">(2), 30-51. </w:t>
      </w:r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/>
          <w:lang w:val="es-AR"/>
        </w:rPr>
        <w:t xml:space="preserve">Toro-Álvarez, F., &amp; Sanín-Posada, A. (2013). Gestión del clima organizacional: Intervenciones basadas en evidencias. </w:t>
      </w:r>
      <w:r w:rsidRPr="005D2A51">
        <w:rPr>
          <w:rFonts w:ascii="Times New Roman" w:hAnsi="Times New Roman" w:cs="Times New Roman"/>
          <w:i/>
        </w:rPr>
        <w:t>Cinsel</w:t>
      </w:r>
      <w:r w:rsidRPr="005D2A51">
        <w:rPr>
          <w:rFonts w:ascii="Times New Roman" w:hAnsi="Times New Roman" w:cs="Times New Roman"/>
        </w:rPr>
        <w:t>. doi:</w:t>
      </w:r>
      <w:hyperlink r:id="rId4" w:history="1">
        <w:r w:rsidRPr="005D2A51">
          <w:rPr>
            <w:rStyle w:val="Hyperlink"/>
            <w:rFonts w:ascii="Times New Roman" w:hAnsi="Times New Roman" w:cs="Times New Roman"/>
          </w:rPr>
          <w:t>https://doi.org/10.21772/gco.ibe</w:t>
        </w:r>
      </w:hyperlink>
    </w:p>
    <w:p w:rsidR="004D45D0" w:rsidRPr="005D2A51" w:rsidRDefault="004D45D0" w:rsidP="004D45D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5D2A51">
        <w:rPr>
          <w:rFonts w:ascii="Times New Roman" w:hAnsi="Times New Roman" w:cs="Times New Roman"/>
        </w:rPr>
        <w:t>Tsai, Y. (2011). Relationship between organizational culture, leadership behavior and job</w:t>
      </w:r>
    </w:p>
    <w:p w:rsidR="004D45D0" w:rsidRPr="005D2A51" w:rsidRDefault="004D45D0" w:rsidP="004D45D0">
      <w:pPr>
        <w:pStyle w:val="EndNoteBibliography"/>
        <w:ind w:left="720"/>
        <w:rPr>
          <w:rFonts w:ascii="Times New Roman" w:hAnsi="Times New Roman" w:cs="Times New Roman"/>
        </w:rPr>
      </w:pPr>
      <w:r w:rsidRPr="005D2A51">
        <w:rPr>
          <w:rFonts w:ascii="Times New Roman" w:hAnsi="Times New Roman" w:cs="Times New Roman"/>
        </w:rPr>
        <w:t xml:space="preserve">satisfaction. </w:t>
      </w:r>
      <w:r w:rsidRPr="005D2A51">
        <w:rPr>
          <w:rFonts w:ascii="Times New Roman" w:hAnsi="Times New Roman" w:cs="Times New Roman"/>
          <w:i/>
        </w:rPr>
        <w:t>BMC Health Services Research, 11</w:t>
      </w:r>
      <w:r w:rsidRPr="005D2A51">
        <w:rPr>
          <w:rFonts w:ascii="Times New Roman" w:hAnsi="Times New Roman" w:cs="Times New Roman"/>
        </w:rPr>
        <w:t>(1), 98-106. doi:10.1186/1472-6963-1198</w:t>
      </w:r>
    </w:p>
    <w:p w:rsidR="0051580A" w:rsidRDefault="004D45D0" w:rsidP="004D45D0">
      <w:r w:rsidRPr="005D2A51">
        <w:rPr>
          <w:rFonts w:ascii="Times New Roman" w:hAnsi="Times New Roman" w:cs="Times New Roman"/>
        </w:rPr>
        <w:fldChar w:fldCharType="end"/>
      </w:r>
      <w:bookmarkStart w:id="0" w:name="_GoBack"/>
      <w:bookmarkEnd w:id="0"/>
    </w:p>
    <w:sectPr w:rsidR="0051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D0"/>
    <w:rsid w:val="004D45D0"/>
    <w:rsid w:val="0051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C9CEF-B35A-4892-BF17-7AEC2507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5D0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D45D0"/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D45D0"/>
    <w:rPr>
      <w:rFonts w:ascii="Cambria" w:eastAsiaTheme="minorEastAsia" w:hAnsi="Cambria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1772/gco.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Wilmarie</dc:creator>
  <cp:keywords/>
  <dc:description/>
  <cp:lastModifiedBy>Wilmarie</cp:lastModifiedBy>
  <cp:revision>1</cp:revision>
  <dcterms:created xsi:type="dcterms:W3CDTF">2019-08-02T18:39:00Z</dcterms:created>
  <dcterms:modified xsi:type="dcterms:W3CDTF">2019-08-02T18:40:00Z</dcterms:modified>
</cp:coreProperties>
</file>