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20A25" w14:textId="77777777" w:rsidR="00C84689" w:rsidRPr="00767018" w:rsidRDefault="00C84689" w:rsidP="00C84689">
      <w:pPr>
        <w:spacing w:line="480" w:lineRule="auto"/>
        <w:jc w:val="both"/>
        <w:rPr>
          <w:lang w:val="es-ES"/>
        </w:rPr>
      </w:pPr>
    </w:p>
    <w:p w14:paraId="312F9F70" w14:textId="39EEAE31" w:rsidR="002F3C26" w:rsidRPr="00D041BE" w:rsidRDefault="002F3C26" w:rsidP="00C84689">
      <w:pPr>
        <w:spacing w:line="480" w:lineRule="auto"/>
        <w:jc w:val="center"/>
        <w:rPr>
          <w:rFonts w:ascii="Times New Roman" w:hAnsi="Times New Roman"/>
          <w:b/>
          <w:sz w:val="32"/>
          <w:szCs w:val="32"/>
          <w:lang w:val="en-US"/>
        </w:rPr>
      </w:pPr>
      <w:r w:rsidRPr="00767018">
        <w:rPr>
          <w:rFonts w:ascii="Times New Roman" w:hAnsi="Times New Roman"/>
          <w:b/>
          <w:sz w:val="32"/>
          <w:szCs w:val="32"/>
          <w:lang w:val="es-ES"/>
        </w:rPr>
        <w:t xml:space="preserve">La relación entre la </w:t>
      </w:r>
      <w:r w:rsidR="00911402" w:rsidRPr="00767018">
        <w:rPr>
          <w:rFonts w:ascii="Times New Roman" w:hAnsi="Times New Roman"/>
          <w:b/>
          <w:sz w:val="32"/>
          <w:szCs w:val="32"/>
          <w:lang w:val="es-ES"/>
        </w:rPr>
        <w:t>implicación</w:t>
      </w:r>
      <w:r w:rsidRPr="00767018">
        <w:rPr>
          <w:rFonts w:ascii="Times New Roman" w:hAnsi="Times New Roman"/>
          <w:b/>
          <w:sz w:val="32"/>
          <w:szCs w:val="32"/>
          <w:lang w:val="es-ES"/>
        </w:rPr>
        <w:t xml:space="preserve"> familiar y variables académicas</w:t>
      </w:r>
      <w:r w:rsidR="00F603AE" w:rsidRPr="00767018">
        <w:rPr>
          <w:rFonts w:ascii="Times New Roman" w:hAnsi="Times New Roman"/>
          <w:b/>
          <w:sz w:val="32"/>
          <w:szCs w:val="32"/>
          <w:lang w:val="es-ES"/>
        </w:rPr>
        <w:t xml:space="preserve">. </w:t>
      </w:r>
      <w:r w:rsidR="00F603AE" w:rsidRPr="002D3D29">
        <w:rPr>
          <w:rFonts w:ascii="Times New Roman" w:hAnsi="Times New Roman"/>
          <w:b/>
          <w:sz w:val="32"/>
          <w:szCs w:val="32"/>
          <w:lang w:val="en-US"/>
        </w:rPr>
        <w:t xml:space="preserve">Una </w:t>
      </w:r>
      <w:proofErr w:type="spellStart"/>
      <w:r w:rsidR="00F603AE" w:rsidRPr="002D3D29">
        <w:rPr>
          <w:rFonts w:ascii="Times New Roman" w:hAnsi="Times New Roman"/>
          <w:b/>
          <w:sz w:val="32"/>
          <w:szCs w:val="32"/>
          <w:lang w:val="en-US"/>
        </w:rPr>
        <w:t>revisión</w:t>
      </w:r>
      <w:proofErr w:type="spellEnd"/>
      <w:r w:rsidR="00F603AE" w:rsidRPr="002D3D29">
        <w:rPr>
          <w:rFonts w:ascii="Times New Roman" w:hAnsi="Times New Roman"/>
          <w:b/>
          <w:sz w:val="32"/>
          <w:szCs w:val="32"/>
          <w:lang w:val="en-US"/>
        </w:rPr>
        <w:t xml:space="preserve"> </w:t>
      </w:r>
      <w:proofErr w:type="spellStart"/>
      <w:r w:rsidR="00F603AE" w:rsidRPr="002D3D29">
        <w:rPr>
          <w:rFonts w:ascii="Times New Roman" w:hAnsi="Times New Roman"/>
          <w:b/>
          <w:sz w:val="32"/>
          <w:szCs w:val="32"/>
          <w:lang w:val="en-US"/>
        </w:rPr>
        <w:t>sistemática</w:t>
      </w:r>
      <w:proofErr w:type="spellEnd"/>
      <w:r w:rsidR="00F603AE" w:rsidRPr="002D3D29">
        <w:rPr>
          <w:rFonts w:ascii="Times New Roman" w:hAnsi="Times New Roman"/>
          <w:b/>
          <w:sz w:val="32"/>
          <w:szCs w:val="32"/>
          <w:lang w:val="en-US"/>
        </w:rPr>
        <w:t>.</w:t>
      </w:r>
    </w:p>
    <w:p w14:paraId="149D6E76" w14:textId="77777777" w:rsidR="00C84689" w:rsidRPr="00D041BE" w:rsidRDefault="00C84689" w:rsidP="00C84689">
      <w:pPr>
        <w:spacing w:line="480" w:lineRule="auto"/>
        <w:jc w:val="center"/>
        <w:rPr>
          <w:rFonts w:ascii="Times New Roman" w:hAnsi="Times New Roman"/>
          <w:b/>
          <w:sz w:val="32"/>
          <w:szCs w:val="32"/>
          <w:lang w:val="en-US"/>
        </w:rPr>
      </w:pPr>
    </w:p>
    <w:p w14:paraId="406D5819" w14:textId="6A3A8093" w:rsidR="00E74AD2" w:rsidRPr="00767018" w:rsidRDefault="00E74AD2" w:rsidP="00C84689">
      <w:pPr>
        <w:spacing w:line="480" w:lineRule="auto"/>
        <w:jc w:val="center"/>
        <w:rPr>
          <w:rFonts w:ascii="Times New Roman" w:hAnsi="Times New Roman"/>
          <w:b/>
          <w:sz w:val="32"/>
          <w:szCs w:val="32"/>
          <w:lang w:val="es-ES"/>
        </w:rPr>
      </w:pPr>
      <w:r w:rsidRPr="00D041BE">
        <w:rPr>
          <w:rFonts w:ascii="Times New Roman" w:hAnsi="Times New Roman"/>
          <w:b/>
          <w:sz w:val="32"/>
          <w:szCs w:val="32"/>
          <w:lang w:val="en-US"/>
        </w:rPr>
        <w:t>The relations</w:t>
      </w:r>
      <w:r w:rsidR="00B07591" w:rsidRPr="00D041BE">
        <w:rPr>
          <w:rFonts w:ascii="Times New Roman" w:hAnsi="Times New Roman"/>
          <w:b/>
          <w:sz w:val="32"/>
          <w:szCs w:val="32"/>
          <w:lang w:val="en-US"/>
        </w:rPr>
        <w:t>hip between family involvement</w:t>
      </w:r>
      <w:r w:rsidRPr="00D041BE">
        <w:rPr>
          <w:rFonts w:ascii="Times New Roman" w:hAnsi="Times New Roman"/>
          <w:b/>
          <w:sz w:val="32"/>
          <w:szCs w:val="32"/>
          <w:lang w:val="en-US"/>
        </w:rPr>
        <w:t xml:space="preserve"> and academic variables. </w:t>
      </w:r>
      <w:r w:rsidRPr="00767018">
        <w:rPr>
          <w:rFonts w:ascii="Times New Roman" w:hAnsi="Times New Roman"/>
          <w:b/>
          <w:sz w:val="32"/>
          <w:szCs w:val="32"/>
          <w:lang w:val="es-ES"/>
        </w:rPr>
        <w:t xml:space="preserve">A </w:t>
      </w:r>
      <w:proofErr w:type="spellStart"/>
      <w:r w:rsidRPr="00767018">
        <w:rPr>
          <w:rFonts w:ascii="Times New Roman" w:hAnsi="Times New Roman"/>
          <w:b/>
          <w:sz w:val="32"/>
          <w:szCs w:val="32"/>
          <w:lang w:val="es-ES"/>
        </w:rPr>
        <w:t>systematic</w:t>
      </w:r>
      <w:proofErr w:type="spellEnd"/>
      <w:r w:rsidRPr="00767018">
        <w:rPr>
          <w:rFonts w:ascii="Times New Roman" w:hAnsi="Times New Roman"/>
          <w:b/>
          <w:sz w:val="32"/>
          <w:szCs w:val="32"/>
          <w:lang w:val="es-ES"/>
        </w:rPr>
        <w:t xml:space="preserve"> </w:t>
      </w:r>
      <w:proofErr w:type="spellStart"/>
      <w:r w:rsidRPr="00767018">
        <w:rPr>
          <w:rFonts w:ascii="Times New Roman" w:hAnsi="Times New Roman"/>
          <w:b/>
          <w:sz w:val="32"/>
          <w:szCs w:val="32"/>
          <w:lang w:val="es-ES"/>
        </w:rPr>
        <w:t>review</w:t>
      </w:r>
      <w:proofErr w:type="spellEnd"/>
      <w:r w:rsidR="00B07591" w:rsidRPr="00767018">
        <w:rPr>
          <w:rFonts w:ascii="Times New Roman" w:hAnsi="Times New Roman"/>
          <w:b/>
          <w:sz w:val="32"/>
          <w:szCs w:val="32"/>
          <w:lang w:val="es-ES"/>
        </w:rPr>
        <w:t>.</w:t>
      </w:r>
    </w:p>
    <w:p w14:paraId="105882EC" w14:textId="77777777" w:rsidR="0061733C" w:rsidRPr="00767018" w:rsidRDefault="0061733C" w:rsidP="00D872AD">
      <w:pPr>
        <w:spacing w:line="480" w:lineRule="auto"/>
        <w:ind w:firstLine="360"/>
        <w:jc w:val="center"/>
        <w:rPr>
          <w:rFonts w:ascii="Times New Roman" w:hAnsi="Times New Roman"/>
          <w:b/>
          <w:sz w:val="20"/>
          <w:szCs w:val="20"/>
          <w:lang w:val="es-ES"/>
        </w:rPr>
      </w:pPr>
    </w:p>
    <w:p w14:paraId="5747CAC1" w14:textId="77777777" w:rsidR="00BD36C4" w:rsidRPr="00767018" w:rsidRDefault="00034A84" w:rsidP="00BD36C4">
      <w:pPr>
        <w:spacing w:line="480" w:lineRule="auto"/>
        <w:jc w:val="center"/>
        <w:rPr>
          <w:rFonts w:ascii="Times New Roman" w:hAnsi="Times New Roman"/>
          <w:b/>
          <w:sz w:val="20"/>
          <w:szCs w:val="20"/>
          <w:lang w:val="es-ES"/>
        </w:rPr>
      </w:pPr>
      <w:r w:rsidRPr="00767018">
        <w:rPr>
          <w:rFonts w:ascii="Times New Roman" w:hAnsi="Times New Roman"/>
          <w:b/>
          <w:sz w:val="20"/>
          <w:szCs w:val="20"/>
          <w:lang w:val="es-ES"/>
        </w:rPr>
        <w:t>RESUMEN</w:t>
      </w:r>
    </w:p>
    <w:p w14:paraId="3DF271D7" w14:textId="6FDD378F" w:rsidR="009E6ABF" w:rsidRPr="00767018" w:rsidRDefault="00A45251" w:rsidP="009F7093">
      <w:pPr>
        <w:jc w:val="both"/>
        <w:rPr>
          <w:rFonts w:ascii="Times New Roman" w:hAnsi="Times New Roman"/>
          <w:noProof/>
          <w:lang w:val="es-ES"/>
        </w:rPr>
      </w:pPr>
      <w:r w:rsidRPr="00767018">
        <w:rPr>
          <w:rFonts w:ascii="Times New Roman" w:hAnsi="Times New Roman"/>
          <w:noProof/>
          <w:lang w:val="es-ES"/>
        </w:rPr>
        <w:t xml:space="preserve">La </w:t>
      </w:r>
      <w:r w:rsidR="00C84689" w:rsidRPr="00767018">
        <w:rPr>
          <w:rFonts w:ascii="Times New Roman" w:hAnsi="Times New Roman"/>
          <w:noProof/>
          <w:lang w:val="es-ES"/>
        </w:rPr>
        <w:t>implicación</w:t>
      </w:r>
      <w:r w:rsidRPr="00767018">
        <w:rPr>
          <w:rFonts w:ascii="Times New Roman" w:hAnsi="Times New Roman"/>
          <w:noProof/>
          <w:lang w:val="es-ES"/>
        </w:rPr>
        <w:t xml:space="preserve"> familiar se refiere a las diferentes actividades y acciones que las familias realizan para proporcionar apoyo</w:t>
      </w:r>
      <w:r w:rsidR="006A2017" w:rsidRPr="00767018">
        <w:rPr>
          <w:rFonts w:ascii="Times New Roman" w:hAnsi="Times New Roman"/>
          <w:noProof/>
          <w:lang w:val="es-ES"/>
        </w:rPr>
        <w:t xml:space="preserve"> en la educación de los hijos</w:t>
      </w:r>
      <w:r w:rsidR="00B31727" w:rsidRPr="00767018">
        <w:rPr>
          <w:rFonts w:ascii="Times New Roman" w:hAnsi="Times New Roman"/>
          <w:noProof/>
          <w:lang w:val="es-ES"/>
        </w:rPr>
        <w:t xml:space="preserve"> e hijas</w:t>
      </w:r>
      <w:r w:rsidRPr="00767018">
        <w:rPr>
          <w:rFonts w:ascii="Times New Roman" w:hAnsi="Times New Roman"/>
          <w:noProof/>
          <w:lang w:val="es-ES"/>
        </w:rPr>
        <w:t xml:space="preserve">. En los últimos años se han incrementado los estudios que evalúan la influencia de la </w:t>
      </w:r>
      <w:r w:rsidR="00C84689" w:rsidRPr="00767018">
        <w:rPr>
          <w:rFonts w:ascii="Times New Roman" w:hAnsi="Times New Roman"/>
          <w:noProof/>
          <w:lang w:val="es-ES"/>
        </w:rPr>
        <w:t>implicación</w:t>
      </w:r>
      <w:r w:rsidRPr="00767018">
        <w:rPr>
          <w:rFonts w:ascii="Times New Roman" w:hAnsi="Times New Roman"/>
          <w:noProof/>
          <w:lang w:val="es-ES"/>
        </w:rPr>
        <w:t xml:space="preserve"> familiar en variables educativas. Por lo anterior, se realizó una revisión de la literatura con la finalidad de examinar la evidencia científica del tema. Específicamente, la revisión se enfocó en población adolescente, debido </w:t>
      </w:r>
      <w:r w:rsidR="00FA2CE1" w:rsidRPr="00767018">
        <w:rPr>
          <w:rFonts w:ascii="Times New Roman" w:hAnsi="Times New Roman"/>
          <w:noProof/>
          <w:lang w:val="es-ES"/>
        </w:rPr>
        <w:t xml:space="preserve">a </w:t>
      </w:r>
      <w:r w:rsidRPr="00767018">
        <w:rPr>
          <w:rFonts w:ascii="Times New Roman" w:hAnsi="Times New Roman"/>
          <w:noProof/>
          <w:lang w:val="es-ES"/>
        </w:rPr>
        <w:t xml:space="preserve">que es una época de escolarización con posible conflictividad, donde usualmente las relaciones familias-adolescentes atraviesan por grandes cambios. Los datos sugieren que la </w:t>
      </w:r>
      <w:r w:rsidR="00C84689" w:rsidRPr="00767018">
        <w:rPr>
          <w:rFonts w:ascii="Times New Roman" w:hAnsi="Times New Roman"/>
          <w:noProof/>
          <w:lang w:val="es-ES"/>
        </w:rPr>
        <w:t>implicación</w:t>
      </w:r>
      <w:r w:rsidRPr="00767018">
        <w:rPr>
          <w:rFonts w:ascii="Times New Roman" w:hAnsi="Times New Roman"/>
          <w:noProof/>
          <w:lang w:val="es-ES"/>
        </w:rPr>
        <w:t xml:space="preserve"> familiar es una variable protectora del fracaso académico. Al parecer, esta relación es más fuerte en población vulnerable o en minorías étnicas. </w:t>
      </w:r>
    </w:p>
    <w:p w14:paraId="190620F8" w14:textId="77777777" w:rsidR="00B45EC8" w:rsidRPr="00767018" w:rsidRDefault="00B45EC8" w:rsidP="00B45EC8">
      <w:pPr>
        <w:ind w:firstLine="709"/>
        <w:jc w:val="both"/>
        <w:textAlignment w:val="top"/>
        <w:rPr>
          <w:rFonts w:ascii="Times New Roman" w:hAnsi="Times New Roman"/>
          <w:noProof/>
          <w:lang w:val="es-ES"/>
        </w:rPr>
      </w:pPr>
    </w:p>
    <w:p w14:paraId="0A34E044" w14:textId="77777777" w:rsidR="00B31727" w:rsidRPr="00767018" w:rsidRDefault="009E6ABF" w:rsidP="00D872AD">
      <w:pPr>
        <w:spacing w:line="480" w:lineRule="auto"/>
        <w:ind w:right="1127"/>
        <w:rPr>
          <w:rFonts w:ascii="Times New Roman" w:hAnsi="Times New Roman"/>
          <w:i/>
          <w:noProof/>
          <w:lang w:val="es-ES"/>
        </w:rPr>
      </w:pPr>
      <w:r w:rsidRPr="00767018">
        <w:rPr>
          <w:rFonts w:ascii="Times New Roman" w:hAnsi="Times New Roman"/>
          <w:i/>
          <w:noProof/>
          <w:lang w:val="es-ES"/>
        </w:rPr>
        <w:t>Palabras clave</w:t>
      </w:r>
    </w:p>
    <w:p w14:paraId="7276ADED" w14:textId="0E397BF3" w:rsidR="00A45251" w:rsidRPr="00767018" w:rsidRDefault="00C84689" w:rsidP="00D872AD">
      <w:pPr>
        <w:spacing w:line="480" w:lineRule="auto"/>
        <w:ind w:right="1127"/>
        <w:rPr>
          <w:rFonts w:ascii="Times New Roman" w:hAnsi="Times New Roman"/>
          <w:i/>
          <w:noProof/>
          <w:lang w:val="es-ES"/>
        </w:rPr>
      </w:pPr>
      <w:r w:rsidRPr="00767018">
        <w:rPr>
          <w:rFonts w:ascii="Times New Roman" w:hAnsi="Times New Roman"/>
          <w:noProof/>
          <w:lang w:val="es-ES"/>
        </w:rPr>
        <w:t>Implicación familiar, r</w:t>
      </w:r>
      <w:r w:rsidR="00B31727" w:rsidRPr="00767018">
        <w:rPr>
          <w:rFonts w:ascii="Times New Roman" w:hAnsi="Times New Roman"/>
          <w:noProof/>
          <w:lang w:val="es-ES"/>
        </w:rPr>
        <w:t>elación familia-escuela</w:t>
      </w:r>
      <w:r w:rsidR="00A45251" w:rsidRPr="00767018">
        <w:rPr>
          <w:rFonts w:ascii="Times New Roman" w:hAnsi="Times New Roman"/>
          <w:noProof/>
          <w:lang w:val="es-ES"/>
        </w:rPr>
        <w:t xml:space="preserve">, éxito académico, adolescencia. </w:t>
      </w:r>
    </w:p>
    <w:p w14:paraId="42F9B17D" w14:textId="77777777" w:rsidR="00BD36C4" w:rsidRPr="00D041BE" w:rsidRDefault="006A0B2B" w:rsidP="00BD36C4">
      <w:pPr>
        <w:spacing w:line="480" w:lineRule="auto"/>
        <w:ind w:right="1127"/>
        <w:jc w:val="center"/>
        <w:rPr>
          <w:rFonts w:ascii="Times New Roman" w:hAnsi="Times New Roman"/>
          <w:b/>
          <w:noProof/>
          <w:sz w:val="20"/>
          <w:szCs w:val="20"/>
          <w:lang w:val="en-US"/>
        </w:rPr>
      </w:pPr>
      <w:r w:rsidRPr="00767018">
        <w:rPr>
          <w:rFonts w:ascii="Times New Roman" w:hAnsi="Times New Roman"/>
          <w:b/>
          <w:noProof/>
          <w:sz w:val="20"/>
          <w:szCs w:val="20"/>
          <w:lang w:val="es-ES"/>
        </w:rPr>
        <w:t xml:space="preserve">                                </w:t>
      </w:r>
      <w:r w:rsidR="0086700C" w:rsidRPr="00D041BE">
        <w:rPr>
          <w:rFonts w:ascii="Times New Roman" w:hAnsi="Times New Roman"/>
          <w:b/>
          <w:noProof/>
          <w:sz w:val="20"/>
          <w:szCs w:val="20"/>
          <w:lang w:val="en-US"/>
        </w:rPr>
        <w:t>ABSTRACT</w:t>
      </w:r>
    </w:p>
    <w:p w14:paraId="3EFDA74E" w14:textId="001AE6F9" w:rsidR="009E6ABF" w:rsidRPr="00D041BE" w:rsidRDefault="00507B09" w:rsidP="00BD36C4">
      <w:pPr>
        <w:ind w:right="96"/>
        <w:jc w:val="both"/>
        <w:rPr>
          <w:rFonts w:ascii="Times New Roman" w:hAnsi="Times New Roman"/>
          <w:b/>
          <w:noProof/>
          <w:sz w:val="20"/>
          <w:szCs w:val="20"/>
          <w:lang w:val="en-US"/>
        </w:rPr>
      </w:pPr>
      <w:r w:rsidRPr="00D041BE">
        <w:rPr>
          <w:rFonts w:ascii="Times New Roman" w:hAnsi="Times New Roman"/>
          <w:noProof/>
          <w:lang w:val="en-US"/>
        </w:rPr>
        <w:t>F</w:t>
      </w:r>
      <w:r w:rsidR="006A0B2B" w:rsidRPr="00D041BE">
        <w:rPr>
          <w:rFonts w:ascii="Times New Roman" w:hAnsi="Times New Roman"/>
          <w:noProof/>
          <w:lang w:val="en-US"/>
        </w:rPr>
        <w:t>amily involvement refers to the different activities and actions that families perform to provide support in the educati</w:t>
      </w:r>
      <w:r w:rsidR="00BC6D25" w:rsidRPr="00D041BE">
        <w:rPr>
          <w:rFonts w:ascii="Times New Roman" w:hAnsi="Times New Roman"/>
          <w:noProof/>
          <w:lang w:val="en-US"/>
        </w:rPr>
        <w:t>on of their offspring</w:t>
      </w:r>
      <w:r w:rsidR="00983842" w:rsidRPr="00D041BE">
        <w:rPr>
          <w:rFonts w:ascii="Times New Roman" w:hAnsi="Times New Roman"/>
          <w:noProof/>
          <w:lang w:val="en-US"/>
        </w:rPr>
        <w:t>.</w:t>
      </w:r>
      <w:r w:rsidR="00BC6D25" w:rsidRPr="00D041BE">
        <w:rPr>
          <w:rFonts w:ascii="Times New Roman" w:hAnsi="Times New Roman"/>
          <w:noProof/>
          <w:lang w:val="en-US"/>
        </w:rPr>
        <w:t xml:space="preserve"> In recent years, studies that evaluate the i</w:t>
      </w:r>
      <w:r w:rsidR="00B90DA4" w:rsidRPr="00D041BE">
        <w:rPr>
          <w:rFonts w:ascii="Times New Roman" w:hAnsi="Times New Roman"/>
          <w:noProof/>
          <w:lang w:val="en-US"/>
        </w:rPr>
        <w:t>nfluence of family involvement</w:t>
      </w:r>
      <w:r w:rsidR="00BC6D25" w:rsidRPr="00D041BE">
        <w:rPr>
          <w:rFonts w:ascii="Times New Roman" w:hAnsi="Times New Roman"/>
          <w:noProof/>
          <w:lang w:val="en-US"/>
        </w:rPr>
        <w:t xml:space="preserve"> on educational variables have increased</w:t>
      </w:r>
      <w:r w:rsidR="00983842" w:rsidRPr="00D041BE">
        <w:rPr>
          <w:rFonts w:ascii="Times New Roman" w:hAnsi="Times New Roman"/>
          <w:noProof/>
          <w:lang w:val="en-US"/>
        </w:rPr>
        <w:t>.</w:t>
      </w:r>
      <w:r w:rsidR="00B90DA4" w:rsidRPr="00D041BE">
        <w:rPr>
          <w:rFonts w:ascii="Times New Roman" w:hAnsi="Times New Roman"/>
          <w:noProof/>
          <w:lang w:val="en-US"/>
        </w:rPr>
        <w:t xml:space="preserve"> Therefore</w:t>
      </w:r>
      <w:r w:rsidR="00983842" w:rsidRPr="00D041BE">
        <w:rPr>
          <w:rFonts w:ascii="Times New Roman" w:hAnsi="Times New Roman"/>
          <w:noProof/>
          <w:lang w:val="en-US"/>
        </w:rPr>
        <w:t>,</w:t>
      </w:r>
      <w:r w:rsidR="00B90DA4" w:rsidRPr="00D041BE">
        <w:rPr>
          <w:rFonts w:ascii="Times New Roman" w:hAnsi="Times New Roman"/>
          <w:noProof/>
          <w:lang w:val="en-US"/>
        </w:rPr>
        <w:t xml:space="preserve"> a review of the literature was carried out in order to examine the scientific evidence of the subject</w:t>
      </w:r>
      <w:r w:rsidR="00983842" w:rsidRPr="00D041BE">
        <w:rPr>
          <w:rFonts w:ascii="Times New Roman" w:hAnsi="Times New Roman"/>
          <w:noProof/>
          <w:lang w:val="en-US"/>
        </w:rPr>
        <w:t>.</w:t>
      </w:r>
      <w:r w:rsidR="0063718D" w:rsidRPr="00D041BE">
        <w:rPr>
          <w:lang w:val="en-US"/>
        </w:rPr>
        <w:t xml:space="preserve"> </w:t>
      </w:r>
      <w:r w:rsidR="0063718D" w:rsidRPr="00D041BE">
        <w:rPr>
          <w:rFonts w:ascii="Times New Roman" w:hAnsi="Times New Roman"/>
          <w:noProof/>
          <w:lang w:val="en-US"/>
        </w:rPr>
        <w:t>Specifically</w:t>
      </w:r>
      <w:r w:rsidR="00983842" w:rsidRPr="00D041BE">
        <w:rPr>
          <w:rFonts w:ascii="Times New Roman" w:hAnsi="Times New Roman"/>
          <w:noProof/>
          <w:lang w:val="en-US"/>
        </w:rPr>
        <w:t xml:space="preserve">, </w:t>
      </w:r>
      <w:r w:rsidR="0063718D" w:rsidRPr="00D041BE">
        <w:rPr>
          <w:rFonts w:ascii="Times New Roman" w:hAnsi="Times New Roman"/>
          <w:noProof/>
          <w:lang w:val="en-US"/>
        </w:rPr>
        <w:t>the review focused on the adolescent</w:t>
      </w:r>
      <w:r w:rsidR="00983842" w:rsidRPr="00D041BE">
        <w:rPr>
          <w:rFonts w:ascii="Times New Roman" w:hAnsi="Times New Roman"/>
          <w:noProof/>
          <w:lang w:val="en-US"/>
        </w:rPr>
        <w:t xml:space="preserve">, </w:t>
      </w:r>
      <w:r w:rsidR="0063718D" w:rsidRPr="00D041BE">
        <w:rPr>
          <w:rFonts w:ascii="Times New Roman" w:hAnsi="Times New Roman"/>
          <w:noProof/>
          <w:lang w:val="en-US"/>
        </w:rPr>
        <w:t>because it is a time of schooling with possible conflict</w:t>
      </w:r>
      <w:r w:rsidR="00983842" w:rsidRPr="00D041BE">
        <w:rPr>
          <w:rFonts w:ascii="Times New Roman" w:hAnsi="Times New Roman"/>
          <w:noProof/>
          <w:lang w:val="en-US"/>
        </w:rPr>
        <w:t>,</w:t>
      </w:r>
      <w:r w:rsidR="007F6D69" w:rsidRPr="00D041BE">
        <w:rPr>
          <w:lang w:val="en-US"/>
        </w:rPr>
        <w:t xml:space="preserve"> </w:t>
      </w:r>
      <w:r w:rsidR="007F6D69" w:rsidRPr="00D041BE">
        <w:rPr>
          <w:rFonts w:ascii="Times New Roman" w:hAnsi="Times New Roman"/>
          <w:noProof/>
          <w:lang w:val="en-US"/>
        </w:rPr>
        <w:t>where family-adolescent relationships usually go through great changes</w:t>
      </w:r>
      <w:r w:rsidR="00983842" w:rsidRPr="00D041BE">
        <w:rPr>
          <w:rFonts w:ascii="Times New Roman" w:hAnsi="Times New Roman"/>
          <w:noProof/>
          <w:lang w:val="en-US"/>
        </w:rPr>
        <w:t>.</w:t>
      </w:r>
      <w:r w:rsidR="007F6D69" w:rsidRPr="00D041BE">
        <w:rPr>
          <w:lang w:val="en-US"/>
        </w:rPr>
        <w:t xml:space="preserve"> </w:t>
      </w:r>
      <w:r w:rsidR="00A74A98" w:rsidRPr="00D041BE">
        <w:rPr>
          <w:rFonts w:ascii="Times New Roman" w:hAnsi="Times New Roman"/>
          <w:noProof/>
          <w:lang w:val="en-US"/>
        </w:rPr>
        <w:t>R</w:t>
      </w:r>
      <w:r w:rsidR="007F6D69" w:rsidRPr="00D041BE">
        <w:rPr>
          <w:rFonts w:ascii="Times New Roman" w:hAnsi="Times New Roman"/>
          <w:noProof/>
          <w:lang w:val="en-US"/>
        </w:rPr>
        <w:t>esults suggest that family participation is a protective variable of academic failure</w:t>
      </w:r>
      <w:r w:rsidR="00983842" w:rsidRPr="00D041BE">
        <w:rPr>
          <w:rFonts w:ascii="Times New Roman" w:hAnsi="Times New Roman"/>
          <w:noProof/>
          <w:lang w:val="en-US"/>
        </w:rPr>
        <w:t>.</w:t>
      </w:r>
      <w:r w:rsidR="00A74A98" w:rsidRPr="00D041BE">
        <w:rPr>
          <w:lang w:val="en-US"/>
        </w:rPr>
        <w:t xml:space="preserve"> </w:t>
      </w:r>
      <w:r w:rsidR="00A74A98" w:rsidRPr="00D041BE">
        <w:rPr>
          <w:rFonts w:ascii="Times New Roman" w:hAnsi="Times New Roman"/>
          <w:noProof/>
          <w:lang w:val="en-US"/>
        </w:rPr>
        <w:t>Apparently</w:t>
      </w:r>
      <w:r w:rsidR="00983842" w:rsidRPr="00D041BE">
        <w:rPr>
          <w:rFonts w:ascii="Times New Roman" w:hAnsi="Times New Roman"/>
          <w:noProof/>
          <w:lang w:val="en-US"/>
        </w:rPr>
        <w:t>,</w:t>
      </w:r>
      <w:r w:rsidR="00A74A98" w:rsidRPr="00D041BE">
        <w:rPr>
          <w:lang w:val="en-US"/>
        </w:rPr>
        <w:t xml:space="preserve"> </w:t>
      </w:r>
      <w:r w:rsidR="009E6ABF" w:rsidRPr="00D041BE">
        <w:rPr>
          <w:rFonts w:ascii="Times New Roman" w:hAnsi="Times New Roman"/>
          <w:noProof/>
          <w:lang w:val="en-US"/>
        </w:rPr>
        <w:t>t</w:t>
      </w:r>
      <w:r w:rsidR="00A74A98" w:rsidRPr="00D041BE">
        <w:rPr>
          <w:rFonts w:ascii="Times New Roman" w:hAnsi="Times New Roman"/>
          <w:noProof/>
          <w:lang w:val="en-US"/>
        </w:rPr>
        <w:t>his relationship is stronger in vulnerable population or in ethnic minorities</w:t>
      </w:r>
      <w:r w:rsidR="00983842" w:rsidRPr="00D041BE">
        <w:rPr>
          <w:rFonts w:ascii="Times New Roman" w:hAnsi="Times New Roman"/>
          <w:noProof/>
          <w:lang w:val="en-US"/>
        </w:rPr>
        <w:t xml:space="preserve">. </w:t>
      </w:r>
    </w:p>
    <w:p w14:paraId="24084164" w14:textId="77777777" w:rsidR="00B45EC8" w:rsidRPr="00D041BE" w:rsidRDefault="00B45EC8" w:rsidP="00B45EC8">
      <w:pPr>
        <w:ind w:firstLine="709"/>
        <w:jc w:val="both"/>
        <w:textAlignment w:val="top"/>
        <w:rPr>
          <w:rFonts w:ascii="Times New Roman" w:hAnsi="Times New Roman"/>
          <w:noProof/>
          <w:lang w:val="en-US"/>
        </w:rPr>
      </w:pPr>
    </w:p>
    <w:p w14:paraId="70F2DA79" w14:textId="77777777" w:rsidR="00BD36C4" w:rsidRPr="00D041BE" w:rsidRDefault="009E6ABF" w:rsidP="00BD36C4">
      <w:pPr>
        <w:spacing w:line="480" w:lineRule="auto"/>
        <w:rPr>
          <w:rFonts w:ascii="Times New Roman" w:hAnsi="Times New Roman"/>
          <w:i/>
          <w:lang w:val="en-US"/>
        </w:rPr>
      </w:pPr>
      <w:r w:rsidRPr="00D041BE">
        <w:rPr>
          <w:rFonts w:ascii="Times New Roman" w:hAnsi="Times New Roman"/>
          <w:i/>
          <w:lang w:val="en-US"/>
        </w:rPr>
        <w:t>Keywords</w:t>
      </w:r>
    </w:p>
    <w:p w14:paraId="6AB7B55C" w14:textId="22311914" w:rsidR="00A45251" w:rsidRPr="00D041BE" w:rsidRDefault="00C84689" w:rsidP="00BD36C4">
      <w:pPr>
        <w:spacing w:line="480" w:lineRule="auto"/>
        <w:rPr>
          <w:rFonts w:ascii="Times New Roman" w:hAnsi="Times New Roman"/>
          <w:i/>
          <w:lang w:val="en-US"/>
        </w:rPr>
      </w:pPr>
      <w:r w:rsidRPr="00D041BE">
        <w:rPr>
          <w:rFonts w:ascii="Times New Roman" w:hAnsi="Times New Roman"/>
          <w:noProof/>
          <w:lang w:val="en-US"/>
        </w:rPr>
        <w:t>Family involvement, f</w:t>
      </w:r>
      <w:r w:rsidR="00B31727" w:rsidRPr="00D041BE">
        <w:rPr>
          <w:rFonts w:ascii="Times New Roman" w:hAnsi="Times New Roman"/>
          <w:noProof/>
          <w:lang w:val="en-US"/>
        </w:rPr>
        <w:t>amily school relationship</w:t>
      </w:r>
      <w:r w:rsidR="00C215F7" w:rsidRPr="00D041BE">
        <w:rPr>
          <w:rFonts w:ascii="Times New Roman" w:hAnsi="Times New Roman"/>
          <w:noProof/>
          <w:lang w:val="en-US"/>
        </w:rPr>
        <w:t xml:space="preserve">, </w:t>
      </w:r>
      <w:r w:rsidR="00C215F7" w:rsidRPr="00D041BE">
        <w:rPr>
          <w:rFonts w:ascii="Times New Roman" w:hAnsi="Times New Roman"/>
          <w:lang w:val="en-US"/>
        </w:rPr>
        <w:t xml:space="preserve">academic success, </w:t>
      </w:r>
      <w:r w:rsidR="0061733C" w:rsidRPr="00D041BE">
        <w:rPr>
          <w:rFonts w:ascii="Times New Roman" w:hAnsi="Times New Roman"/>
          <w:lang w:val="en-US"/>
        </w:rPr>
        <w:t>adolescence</w:t>
      </w:r>
      <w:r w:rsidRPr="00D041BE">
        <w:rPr>
          <w:rFonts w:ascii="Times New Roman" w:hAnsi="Times New Roman"/>
          <w:lang w:val="en-US"/>
        </w:rPr>
        <w:t>.</w:t>
      </w:r>
      <w:r w:rsidR="00A45251" w:rsidRPr="00D041BE">
        <w:rPr>
          <w:rFonts w:ascii="Times New Roman" w:hAnsi="Times New Roman"/>
          <w:b/>
          <w:lang w:val="en-US"/>
        </w:rPr>
        <w:br w:type="page"/>
      </w:r>
    </w:p>
    <w:p w14:paraId="0A2C41C4" w14:textId="12E26745" w:rsidR="00BD36C4" w:rsidRPr="00767018" w:rsidRDefault="002A1689" w:rsidP="00C84689">
      <w:pPr>
        <w:ind w:firstLine="360"/>
        <w:jc w:val="center"/>
        <w:rPr>
          <w:rFonts w:ascii="Times New Roman" w:hAnsi="Times New Roman"/>
          <w:b/>
          <w:sz w:val="20"/>
          <w:szCs w:val="20"/>
          <w:lang w:val="es-ES"/>
        </w:rPr>
      </w:pPr>
      <w:r w:rsidRPr="00767018">
        <w:rPr>
          <w:rFonts w:ascii="Times New Roman" w:hAnsi="Times New Roman"/>
          <w:b/>
          <w:sz w:val="20"/>
          <w:szCs w:val="20"/>
          <w:lang w:val="es-ES"/>
        </w:rPr>
        <w:lastRenderedPageBreak/>
        <w:t>I</w:t>
      </w:r>
      <w:r w:rsidR="00034A84" w:rsidRPr="00767018">
        <w:rPr>
          <w:rFonts w:ascii="Times New Roman" w:hAnsi="Times New Roman"/>
          <w:b/>
          <w:sz w:val="20"/>
          <w:szCs w:val="20"/>
          <w:lang w:val="es-ES"/>
        </w:rPr>
        <w:t xml:space="preserve">NTRODUCCIÓN </w:t>
      </w:r>
    </w:p>
    <w:p w14:paraId="12A06D3A" w14:textId="77777777" w:rsidR="00C84689" w:rsidRPr="00767018" w:rsidRDefault="00C84689" w:rsidP="00C84689">
      <w:pPr>
        <w:ind w:firstLine="360"/>
        <w:jc w:val="center"/>
        <w:rPr>
          <w:rFonts w:ascii="Times New Roman" w:hAnsi="Times New Roman"/>
          <w:b/>
          <w:sz w:val="20"/>
          <w:szCs w:val="20"/>
          <w:lang w:val="es-ES"/>
        </w:rPr>
      </w:pPr>
    </w:p>
    <w:p w14:paraId="1F9F089D" w14:textId="2088B723" w:rsidR="00BD36C4" w:rsidRPr="00767018" w:rsidRDefault="00953D37" w:rsidP="00C84689">
      <w:pPr>
        <w:ind w:firstLine="360"/>
        <w:jc w:val="both"/>
        <w:rPr>
          <w:rFonts w:ascii="Times New Roman" w:hAnsi="Times New Roman"/>
          <w:noProof/>
          <w:lang w:val="es-ES"/>
        </w:rPr>
      </w:pPr>
      <w:r w:rsidRPr="00767018">
        <w:rPr>
          <w:rFonts w:ascii="Times New Roman" w:hAnsi="Times New Roman"/>
          <w:noProof/>
          <w:lang w:val="es-ES"/>
        </w:rPr>
        <w:t xml:space="preserve">Diferentes estudios han reportado la importancia de la familia en los procesos educativos formales e informales de los estudiantes </w:t>
      </w:r>
      <w:r w:rsidRPr="00767018">
        <w:rPr>
          <w:rFonts w:ascii="Times New Roman" w:hAnsi="Times New Roman"/>
          <w:noProof/>
          <w:lang w:val="es-ES"/>
        </w:rPr>
        <w:fldChar w:fldCharType="begin" w:fldLock="1"/>
      </w:r>
      <w:r w:rsidR="00EC165B" w:rsidRPr="00767018">
        <w:rPr>
          <w:rFonts w:ascii="Times New Roman" w:hAnsi="Times New Roman"/>
          <w:noProof/>
          <w:lang w:val="es-ES"/>
        </w:rPr>
        <w:instrText>ADDIN CSL_CITATION { "citationItems" : [ { "id" : "ITEM-1", "itemData" : { "DOI" : "10.1177/0886260516646094", "ISSN" : "0886-2605", "abstract" : "Family connection has demonstrated protective effects on violence perpetration, victimization, and witnessing in the general U.S. adolescent population. However, several studies examining the impact of family connection on violence exposure in adolescents living in low-resource urban environments have failed to demonstrate similar protective effects. We interviewed male youth in low-resource neighborhoods in Philadelphia recruited through household random sampling. Adjusted logistic regression was used to test whether a supportive relationship with an adult family member was inversely associated with violence involvement and violence witnessing. In 283 youth participants aged 10 to 24 years, 33% reported high violence involvement, 30% reported high violence witessing, and 17% reported both. Youth who identified at least one supportive adult family member were significantly less likely to report violence involvement (odds ratio [OR] = 0.35; 95% confidence interval [CI] = [0.18, 0.69]) and violence witnessing (OR = =0.46; 95% CI = [0.24, 0.88]). Youth with two supportive parents, and those with supportive mothers only, also demonstrated significant inverse associations with violence involvement. Supportive parental relationships were inversely but not significantly related to witnessing violence. The findings suggest that supportive parental relationships may not prevent youth in low-resource neighborhoods from witnessing violence but may help prevent direct violence involvement. Next studies should be designed such that the mechanisms that confer protection can be identified, and should identify opportunities to bolster family connection that may reduce adolescent violence involvement among youth in low-resource urban environments.", "author" : [ { "dropping-particle" : "", "family" : "Culyba", "given" : "Alison J.", "non-dropping-particle" : "", "parse-names" : false, "suffix" : "" }, { "dropping-particle" : "", "family" : "Ginsburg", "given" : "Kenneth R.", "non-dropping-particle" : "", "parse-names" : false, "suffix" : "" }, { "dropping-particle" : "", "family" : "Fein", "given" : "Joel A.", "non-dropping-particle" : "", "parse-names" : false, "suffix" : "" }, { "dropping-particle" : "", "family" : "Branas", "given" : "Charles C.", "non-dropping-particle" : "", "parse-names" : false, "suffix" : "" }, { "dropping-particle" : "", "family" : "Richmond", "given" : "Therese S.", "non-dropping-particle" : "", "parse-names" : false, "suffix" : "" }, { "dropping-particle" : "", "family" : "Miller", "given" : "Elizabeth", "non-dropping-particle" : "", "parse-names" : false, "suffix" : "" }, { "dropping-particle" : "", "family" : "Wiebe", "given" : "Douglas J.", "non-dropping-particle" : "", "parse-names" : false, "suffix" : "" } ], "container-title" : "Journal of Interpersonal Violence", "id" : "ITEM-1", "issue" : "5", "issued" : { "date-parts" : [ [ "2016", "3", "24" ] ] }, "page" : "1074-1088", "title" : "Examining the role of supportive family connection in violence exposure among male youth in urban environments", "type" : "article-journal", "volume" : "34" }, "uris" : [ "http://www.mendeley.com/documents/?uuid=ffc3f5fc-a2f3-30d1-b746-dd7ec51c7c73" ] }, { "id" : "ITEM-2", "itemData" : { "DOI" : "10.1007/s11618-013-0366-4", "ISSN" : "1434-663X", "author" : [ { "dropping-particle" : "", "family" : "Brake", "given" : "Anna", "non-dropping-particle" : "", "parse-names" : false, "suffix" : "" }, { "dropping-particle" : "", "family" : "B\u00fcchner", "given" : "Peter", "non-dropping-particle" : "", "parse-names" : false, "suffix" : "" } ], "container-title" : "Zeitschrift f\u00fcr Erziehungswissenschaft", "id" : "ITEM-2", "issue" : "3", "issued" : { "date-parts" : [ [ "2013", "9", "30" ] ] }, "page" : "481-502", "title" : "Stichwort: Familie, Peers und (informelle) Bildung im Kindes- und Jugendalter", "type" : "article-journal", "volume" : "16" }, "uris" : [ "http://www.mendeley.com/documents/?uuid=92ee0479-aca3-35b7-a5ce-d4c1c5461a1f" ] }, { "id" : "ITEM-3", "itemData" : { "author" : [ { "dropping-particle" : "", "family" : "Park", "given" : "Hyun Sook", "non-dropping-particle" : "", "parse-names" : false, "suffix" : "" }, { "dropping-particle" : "", "family" : "Schepp", "given" : "Karen G", "non-dropping-particle" : "", "parse-names" : false, "suffix" : "" }, { "dropping-particle" : "", "family" : "Jang", "given" : "Eun Hee", "non-dropping-particle" : "", "parse-names" : false, "suffix" : "" }, { "dropping-particle" : "", "family" : "Koo", "given" : "Hyun Young", "non-dropping-particle" : "", "parse-names" : false, "suffix" : "" } ], "container-title" : "Journal of School Health", "id" : "ITEM-3", "issue" : "5", "issued" : { "date-parts" : [ [ "2006" ] ] }, "page" : "181-188", "title" : "by Gender in South Korea", "type" : "article-journal", "volume" : "76" }, "uris" : [ "http://www.mendeley.com/documents/?uuid=ed59f518-6155-465b-9ede-f4502e88b7de" ] } ], "mendeley" : { "formattedCitation" : "(Brake &amp; B\u00fcchner, 2013; Culyba et al., 2016; Park, Schepp, Jang, &amp; Koo, 2006)", "plainTextFormattedCitation" : "(Brake &amp; B\u00fcchner, 2013; Culyba et al., 2016; Park, Schepp, Jang, &amp; Koo, 2006)", "previouslyFormattedCitation" : "(Brake &amp; B\u00fcchner, 2013; Culyba et al., 2016; Park, Schepp, Jang, &amp; Koo, 2006)" }, "properties" : { "noteIndex" : 0 }, "schema" : "https://github.com/citation-style-language/schema/raw/master/csl-citation.json" }</w:instrText>
      </w:r>
      <w:r w:rsidRPr="00767018">
        <w:rPr>
          <w:rFonts w:ascii="Times New Roman" w:hAnsi="Times New Roman"/>
          <w:noProof/>
          <w:lang w:val="es-ES"/>
        </w:rPr>
        <w:fldChar w:fldCharType="separate"/>
      </w:r>
      <w:r w:rsidR="00EC165B" w:rsidRPr="00767018">
        <w:rPr>
          <w:rFonts w:ascii="Times New Roman" w:hAnsi="Times New Roman"/>
          <w:noProof/>
          <w:lang w:val="es-ES"/>
        </w:rPr>
        <w:t>(Brake &amp; Büchner, 2013; Culyba et al., 2016; Park, Schepp, Jang, &amp; Koo, 2006)</w:t>
      </w:r>
      <w:r w:rsidRPr="00767018">
        <w:rPr>
          <w:rFonts w:ascii="Times New Roman" w:hAnsi="Times New Roman"/>
          <w:noProof/>
          <w:lang w:val="es-ES"/>
        </w:rPr>
        <w:fldChar w:fldCharType="end"/>
      </w:r>
      <w:r w:rsidRPr="00767018">
        <w:rPr>
          <w:rFonts w:ascii="Times New Roman" w:hAnsi="Times New Roman"/>
          <w:noProof/>
          <w:lang w:val="es-ES"/>
        </w:rPr>
        <w:t>, este tipo de estudios se han centrado dir</w:t>
      </w:r>
      <w:r w:rsidR="00780CB5" w:rsidRPr="00767018">
        <w:rPr>
          <w:rFonts w:ascii="Times New Roman" w:hAnsi="Times New Roman"/>
          <w:noProof/>
          <w:lang w:val="es-ES"/>
        </w:rPr>
        <w:t>ectamente en variables académicas y en variables soci</w:t>
      </w:r>
      <w:r w:rsidR="00CB360B" w:rsidRPr="00767018">
        <w:rPr>
          <w:rFonts w:ascii="Times New Roman" w:hAnsi="Times New Roman"/>
          <w:noProof/>
          <w:lang w:val="es-ES"/>
        </w:rPr>
        <w:t>o</w:t>
      </w:r>
      <w:r w:rsidRPr="00767018">
        <w:rPr>
          <w:rFonts w:ascii="Times New Roman" w:hAnsi="Times New Roman"/>
          <w:noProof/>
          <w:lang w:val="es-ES"/>
        </w:rPr>
        <w:t xml:space="preserve">personales que influyen en </w:t>
      </w:r>
      <w:r w:rsidR="00CB360B" w:rsidRPr="00767018">
        <w:rPr>
          <w:rFonts w:ascii="Times New Roman" w:hAnsi="Times New Roman"/>
          <w:noProof/>
          <w:lang w:val="es-ES"/>
        </w:rPr>
        <w:t>los</w:t>
      </w:r>
      <w:r w:rsidRPr="00767018">
        <w:rPr>
          <w:rFonts w:ascii="Times New Roman" w:hAnsi="Times New Roman"/>
          <w:noProof/>
          <w:lang w:val="es-ES"/>
        </w:rPr>
        <w:t xml:space="preserve"> procesos educativos o en el desarrollo humano</w:t>
      </w:r>
      <w:r w:rsidR="004B4170" w:rsidRPr="00767018">
        <w:rPr>
          <w:rFonts w:ascii="Times New Roman" w:hAnsi="Times New Roman"/>
          <w:noProof/>
          <w:lang w:val="es-ES"/>
        </w:rPr>
        <w:t xml:space="preserve"> y social</w:t>
      </w:r>
      <w:r w:rsidRPr="00767018">
        <w:rPr>
          <w:rFonts w:ascii="Times New Roman" w:hAnsi="Times New Roman"/>
          <w:noProof/>
          <w:lang w:val="es-ES"/>
        </w:rPr>
        <w:t xml:space="preserve">. </w:t>
      </w:r>
    </w:p>
    <w:p w14:paraId="05C58C27" w14:textId="77777777" w:rsidR="00C84689" w:rsidRPr="00767018" w:rsidRDefault="00C84689" w:rsidP="00C84689">
      <w:pPr>
        <w:ind w:firstLine="360"/>
        <w:jc w:val="both"/>
        <w:rPr>
          <w:rFonts w:ascii="Times New Roman" w:hAnsi="Times New Roman"/>
          <w:b/>
          <w:sz w:val="20"/>
          <w:szCs w:val="20"/>
          <w:lang w:val="es-ES"/>
        </w:rPr>
      </w:pPr>
    </w:p>
    <w:p w14:paraId="0E8DEA8D" w14:textId="31CC6F93" w:rsidR="00BD36C4" w:rsidRPr="00767018" w:rsidRDefault="00953D37" w:rsidP="00C84689">
      <w:pPr>
        <w:ind w:firstLine="360"/>
        <w:jc w:val="both"/>
        <w:rPr>
          <w:rFonts w:ascii="Times New Roman" w:hAnsi="Times New Roman"/>
          <w:noProof/>
          <w:lang w:val="es-ES"/>
        </w:rPr>
      </w:pPr>
      <w:r w:rsidRPr="00767018">
        <w:rPr>
          <w:rFonts w:ascii="Times New Roman" w:hAnsi="Times New Roman"/>
          <w:noProof/>
          <w:lang w:val="es-ES"/>
        </w:rPr>
        <w:t xml:space="preserve">Una de las variables familiares a tener en cuenta en los procesos educativos de los estudiantes es la </w:t>
      </w:r>
      <w:r w:rsidR="00C84689" w:rsidRPr="00767018">
        <w:rPr>
          <w:rFonts w:ascii="Times New Roman" w:hAnsi="Times New Roman"/>
          <w:noProof/>
          <w:lang w:val="es-ES"/>
        </w:rPr>
        <w:t>implicación</w:t>
      </w:r>
      <w:r w:rsidRPr="00767018">
        <w:rPr>
          <w:rFonts w:ascii="Times New Roman" w:hAnsi="Times New Roman"/>
          <w:noProof/>
          <w:lang w:val="es-ES"/>
        </w:rPr>
        <w:t xml:space="preserve"> </w:t>
      </w:r>
      <w:r w:rsidR="00780CB5" w:rsidRPr="00767018">
        <w:rPr>
          <w:rFonts w:ascii="Times New Roman" w:hAnsi="Times New Roman"/>
          <w:noProof/>
          <w:lang w:val="es-ES"/>
        </w:rPr>
        <w:t xml:space="preserve">parental o </w:t>
      </w:r>
      <w:r w:rsidRPr="00767018">
        <w:rPr>
          <w:rFonts w:ascii="Times New Roman" w:hAnsi="Times New Roman"/>
          <w:noProof/>
          <w:lang w:val="es-ES"/>
        </w:rPr>
        <w:t xml:space="preserve">familiar. Cuando se habla de </w:t>
      </w:r>
      <w:r w:rsidR="00C84689" w:rsidRPr="00767018">
        <w:rPr>
          <w:rFonts w:ascii="Times New Roman" w:hAnsi="Times New Roman"/>
          <w:noProof/>
          <w:lang w:val="es-ES"/>
        </w:rPr>
        <w:t>implicación</w:t>
      </w:r>
      <w:r w:rsidRPr="00767018">
        <w:rPr>
          <w:rFonts w:ascii="Times New Roman" w:hAnsi="Times New Roman"/>
          <w:noProof/>
          <w:lang w:val="es-ES"/>
        </w:rPr>
        <w:t xml:space="preserve"> familiar se refiere a una serie de actividades realizadas por las familias, mayoritariamente padres y madres</w:t>
      </w:r>
      <w:r w:rsidR="004B4170" w:rsidRPr="00767018">
        <w:rPr>
          <w:rFonts w:ascii="Times New Roman" w:hAnsi="Times New Roman"/>
          <w:noProof/>
          <w:lang w:val="es-ES"/>
        </w:rPr>
        <w:t>,</w:t>
      </w:r>
      <w:r w:rsidRPr="00767018">
        <w:rPr>
          <w:rFonts w:ascii="Times New Roman" w:hAnsi="Times New Roman"/>
          <w:noProof/>
          <w:lang w:val="es-ES"/>
        </w:rPr>
        <w:t xml:space="preserve"> de apoyo y supervisión </w:t>
      </w:r>
      <w:r w:rsidR="0023538D" w:rsidRPr="00767018">
        <w:rPr>
          <w:rFonts w:ascii="Times New Roman" w:hAnsi="Times New Roman"/>
          <w:noProof/>
          <w:lang w:val="es-ES"/>
        </w:rPr>
        <w:t>en</w:t>
      </w:r>
      <w:r w:rsidRPr="00767018">
        <w:rPr>
          <w:rFonts w:ascii="Times New Roman" w:hAnsi="Times New Roman"/>
          <w:noProof/>
          <w:lang w:val="es-ES"/>
        </w:rPr>
        <w:t xml:space="preserve"> los pro</w:t>
      </w:r>
      <w:r w:rsidR="006A2017" w:rsidRPr="00767018">
        <w:rPr>
          <w:rFonts w:ascii="Times New Roman" w:hAnsi="Times New Roman"/>
          <w:noProof/>
          <w:lang w:val="es-ES"/>
        </w:rPr>
        <w:t>cesos educativos de los</w:t>
      </w:r>
      <w:r w:rsidR="00B31727" w:rsidRPr="00767018">
        <w:rPr>
          <w:rFonts w:ascii="Times New Roman" w:hAnsi="Times New Roman"/>
          <w:noProof/>
          <w:lang w:val="es-ES"/>
        </w:rPr>
        <w:t xml:space="preserve"> adolescentes</w:t>
      </w:r>
      <w:r w:rsidR="00AE5BED" w:rsidRPr="00767018">
        <w:rPr>
          <w:rFonts w:ascii="Times New Roman" w:hAnsi="Times New Roman"/>
          <w:noProof/>
          <w:lang w:val="es-ES"/>
        </w:rPr>
        <w:t xml:space="preserve"> (formales e informales)</w:t>
      </w:r>
      <w:r w:rsidRPr="00767018">
        <w:rPr>
          <w:rFonts w:ascii="Times New Roman" w:hAnsi="Times New Roman"/>
          <w:noProof/>
          <w:lang w:val="es-ES"/>
        </w:rPr>
        <w:t xml:space="preserve">, estas actividades están basadas en procesos sociales de comunicación </w:t>
      </w:r>
      <w:r w:rsidRPr="00767018">
        <w:rPr>
          <w:rFonts w:ascii="Times New Roman" w:hAnsi="Times New Roman"/>
          <w:noProof/>
          <w:lang w:val="es-ES"/>
        </w:rPr>
        <w:fldChar w:fldCharType="begin" w:fldLock="1"/>
      </w:r>
      <w:r w:rsidR="001360C9" w:rsidRPr="00767018">
        <w:rPr>
          <w:rFonts w:ascii="Times New Roman" w:hAnsi="Times New Roman"/>
          <w:noProof/>
          <w:lang w:val="es-ES"/>
        </w:rPr>
        <w:instrText>ADDIN CSL_CITATION { "citationItems" : [ { "id" : "ITEM-1", "itemData" : { "DOI" : "10.1177/003172171009200326", "ISSN" : "00317217", "abstract" : "The article presents a reprint of the article \"School/Family/Community Partnerships: Caring for the Children We Share,\" by Joyce L. Epstein, which appeared in the May 1995 issue. The author discusses the need to develop partnerships between schools, families, and communities to support student success. She identifies six types of involvement and announces the creation of Partnership-2000 Schools, a national network of schools to be aided by Johns Hopkins University in building partnerships.", "author" : [ { "dropping-particle" : "", "family" : "Epstein", "given" : "Joyce L.", "non-dropping-particle" : "", "parse-names" : false, "suffix" : "" } ], "container-title" : "Phi Delta Kappan", "id" : "ITEM-1", "issue" : "3", "issued" : { "date-parts" : [ [ "2010", "11", "1" ] ] }, "page" : "81-96", "publisher" : "SAGE PublicationsSage CA: Los Angeles, CA", "title" : "School/ Family/ Community Partnerships: CARING FOR THE CHILDREN WE SHARE.", "type" : "article-journal", "volume" : "92" }, "uris" : [ "http://www.mendeley.com/documents/?uuid=5f995c1f-dcfe-326a-8ff4-1bfe1209ce0f" ] } ], "mendeley" : { "formattedCitation" : "(Epstein, 2010)", "plainTextFormattedCitation" : "(Epstein, 2010)", "previouslyFormattedCitation" : "(Epstein, 2010)" }, "properties" : { "noteIndex" : 0 }, "schema" : "https://github.com/citation-style-language/schema/raw/master/csl-citation.json" }</w:instrText>
      </w:r>
      <w:r w:rsidRPr="00767018">
        <w:rPr>
          <w:rFonts w:ascii="Times New Roman" w:hAnsi="Times New Roman"/>
          <w:noProof/>
          <w:lang w:val="es-ES"/>
        </w:rPr>
        <w:fldChar w:fldCharType="separate"/>
      </w:r>
      <w:r w:rsidRPr="00767018">
        <w:rPr>
          <w:rFonts w:ascii="Times New Roman" w:hAnsi="Times New Roman"/>
          <w:noProof/>
          <w:lang w:val="es-ES"/>
        </w:rPr>
        <w:t>(Epstein, 2010)</w:t>
      </w:r>
      <w:r w:rsidRPr="00767018">
        <w:rPr>
          <w:rFonts w:ascii="Times New Roman" w:hAnsi="Times New Roman"/>
          <w:noProof/>
          <w:lang w:val="es-ES"/>
        </w:rPr>
        <w:fldChar w:fldCharType="end"/>
      </w:r>
      <w:r w:rsidR="00401075" w:rsidRPr="00767018">
        <w:rPr>
          <w:rFonts w:ascii="Times New Roman" w:hAnsi="Times New Roman"/>
          <w:noProof/>
          <w:lang w:val="es-ES"/>
        </w:rPr>
        <w:t xml:space="preserve">. </w:t>
      </w:r>
      <w:r w:rsidRPr="00767018">
        <w:rPr>
          <w:rFonts w:ascii="Times New Roman" w:hAnsi="Times New Roman"/>
          <w:noProof/>
          <w:lang w:val="es-ES"/>
        </w:rPr>
        <w:t xml:space="preserve">La </w:t>
      </w:r>
      <w:r w:rsidR="00C84689" w:rsidRPr="00767018">
        <w:rPr>
          <w:rFonts w:ascii="Times New Roman" w:hAnsi="Times New Roman"/>
          <w:noProof/>
          <w:lang w:val="es-ES"/>
        </w:rPr>
        <w:t>implicación</w:t>
      </w:r>
      <w:r w:rsidRPr="00767018">
        <w:rPr>
          <w:rFonts w:ascii="Times New Roman" w:hAnsi="Times New Roman"/>
          <w:noProof/>
          <w:lang w:val="es-ES"/>
        </w:rPr>
        <w:t xml:space="preserve"> familiar es un factor importante en el proceso de enseñanza-aprendizaje</w:t>
      </w:r>
      <w:r w:rsidR="00E01A70" w:rsidRPr="00767018">
        <w:rPr>
          <w:rFonts w:ascii="Times New Roman" w:hAnsi="Times New Roman"/>
          <w:noProof/>
          <w:lang w:val="es-ES"/>
        </w:rPr>
        <w:t xml:space="preserve"> de los estudiantes y</w:t>
      </w:r>
      <w:r w:rsidR="0023538D" w:rsidRPr="00767018">
        <w:rPr>
          <w:rFonts w:ascii="Times New Roman" w:hAnsi="Times New Roman"/>
          <w:noProof/>
          <w:lang w:val="es-ES"/>
        </w:rPr>
        <w:t xml:space="preserve"> los</w:t>
      </w:r>
      <w:r w:rsidR="00E01A70" w:rsidRPr="00767018">
        <w:rPr>
          <w:rFonts w:ascii="Times New Roman" w:hAnsi="Times New Roman"/>
          <w:noProof/>
          <w:lang w:val="es-ES"/>
        </w:rPr>
        <w:t xml:space="preserve"> entornos educativos. De hecho, </w:t>
      </w:r>
      <w:r w:rsidRPr="00767018">
        <w:rPr>
          <w:rFonts w:ascii="Times New Roman" w:hAnsi="Times New Roman"/>
          <w:noProof/>
          <w:lang w:val="es-ES"/>
        </w:rPr>
        <w:t xml:space="preserve">una adecuada </w:t>
      </w:r>
      <w:r w:rsidR="00C84689" w:rsidRPr="00767018">
        <w:rPr>
          <w:rFonts w:ascii="Times New Roman" w:hAnsi="Times New Roman"/>
          <w:noProof/>
          <w:lang w:val="es-ES"/>
        </w:rPr>
        <w:t>implicación</w:t>
      </w:r>
      <w:r w:rsidRPr="00767018">
        <w:rPr>
          <w:rFonts w:ascii="Times New Roman" w:hAnsi="Times New Roman"/>
          <w:noProof/>
          <w:lang w:val="es-ES"/>
        </w:rPr>
        <w:t xml:space="preserve"> de las familias puede garantizar instituciones educativas eficientes y coherentes con el contexto</w:t>
      </w:r>
      <w:r w:rsidR="008739C2" w:rsidRPr="00767018">
        <w:rPr>
          <w:rFonts w:ascii="Times New Roman" w:hAnsi="Times New Roman"/>
          <w:noProof/>
          <w:lang w:val="es-ES"/>
        </w:rPr>
        <w:t xml:space="preserve"> y proyectos educativos comunes</w:t>
      </w:r>
      <w:r w:rsidRPr="00767018">
        <w:rPr>
          <w:rFonts w:ascii="Times New Roman" w:hAnsi="Times New Roman"/>
          <w:noProof/>
          <w:lang w:val="es-ES"/>
        </w:rPr>
        <w:t>. Además, los centros educativos con familias participativas son capaces de definir y lograr objetivos pedagógicos</w:t>
      </w:r>
      <w:r w:rsidR="00D1775E" w:rsidRPr="00767018">
        <w:rPr>
          <w:rFonts w:ascii="Times New Roman" w:hAnsi="Times New Roman"/>
          <w:noProof/>
          <w:lang w:val="es-ES"/>
        </w:rPr>
        <w:t xml:space="preserve"> </w:t>
      </w:r>
      <w:r w:rsidRPr="00767018">
        <w:rPr>
          <w:rFonts w:ascii="Times New Roman" w:hAnsi="Times New Roman"/>
          <w:noProof/>
          <w:lang w:val="es-ES"/>
        </w:rPr>
        <w:t xml:space="preserve">ambiciosos </w:t>
      </w:r>
      <w:r w:rsidRPr="00767018">
        <w:rPr>
          <w:rFonts w:ascii="Times New Roman" w:hAnsi="Times New Roman"/>
          <w:noProof/>
          <w:lang w:val="es-ES"/>
        </w:rPr>
        <w:fldChar w:fldCharType="begin" w:fldLock="1"/>
      </w:r>
      <w:r w:rsidR="001360C9" w:rsidRPr="00767018">
        <w:rPr>
          <w:rFonts w:ascii="Times New Roman" w:hAnsi="Times New Roman"/>
          <w:noProof/>
          <w:lang w:val="es-ES"/>
        </w:rPr>
        <w:instrText>ADDIN CSL_CITATION { "citationItems" : [ { "id" : "ITEM-1", "itemData" : { "DOI" : "10.15804/tner.2016.44.2.04", "ISSN" : "17326729", "abstract" : "Family involvement in education is highlighted as a key factor to boost students\u2019 success. In this paper, we analyze ninth-graders\u2019 discourses on how they see family participation in school-related activities. Data derive from 38 biographical interviews involving students from eight public schools from North Portugal. Following a narrative approach, findings emphasize that active involvement of parents make up a fundamental dimension for the consolidation of educational projects. Data reveal that mothers play a leader role in the educational setting, while fathers\u2019 lack of participation can impact negatively on students\u2019 trajectories. In addition, research indicates that an extended family can emerge as crucial to the maintenance of a schooling project.", "author" : [ { "dropping-particle" : "", "family" : "Freires", "given" : "Thiago", "non-dropping-particle" : "", "parse-names" : false, "suffix" : "" }, { "dropping-particle" : "", "family" : "Pereira", "given" : "F\u00e1tima", "non-dropping-particle" : "", "parse-names" : false, "suffix" : "" }, { "dropping-particle" : "", "family" : "Santos", "given" : "Carolina", "non-dropping-particle" : "", "parse-names" : false, "suffix" : "" } ], "container-title" : "New Educational Review", "id" : "ITEM-1", "issue" : "2", "issued" : { "date-parts" : [ [ "2016" ] ] }, "page" : "52-61", "title" : "Family involvement in schooling. A north Portugal portrait by elementary students", "type" : "article-journal", "volume" : "44" }, "uris" : [ "http://www.mendeley.com/documents/?uuid=b3b69721-9b76-3c58-b725-cb4b5d40ba7a" ] } ], "mendeley" : { "formattedCitation" : "(Freires, Pereira, &amp; Santos, 2016)", "plainTextFormattedCitation" : "(Freires, Pereira, &amp; Santos, 2016)", "previouslyFormattedCitation" : "(Freires, Pereira, &amp; Santos, 2016)" }, "properties" : { "noteIndex" : 0 }, "schema" : "https://github.com/citation-style-language/schema/raw/master/csl-citation.json" }</w:instrText>
      </w:r>
      <w:r w:rsidRPr="00767018">
        <w:rPr>
          <w:rFonts w:ascii="Times New Roman" w:hAnsi="Times New Roman"/>
          <w:noProof/>
          <w:lang w:val="es-ES"/>
        </w:rPr>
        <w:fldChar w:fldCharType="separate"/>
      </w:r>
      <w:r w:rsidRPr="00767018">
        <w:rPr>
          <w:rFonts w:ascii="Times New Roman" w:hAnsi="Times New Roman"/>
          <w:noProof/>
          <w:lang w:val="es-ES"/>
        </w:rPr>
        <w:t>(Freires, Pereira, &amp; Santos, 2016)</w:t>
      </w:r>
      <w:r w:rsidRPr="00767018">
        <w:rPr>
          <w:rFonts w:ascii="Times New Roman" w:hAnsi="Times New Roman"/>
          <w:noProof/>
          <w:lang w:val="es-ES"/>
        </w:rPr>
        <w:fldChar w:fldCharType="end"/>
      </w:r>
      <w:r w:rsidRPr="00767018">
        <w:rPr>
          <w:rFonts w:ascii="Times New Roman" w:hAnsi="Times New Roman"/>
          <w:noProof/>
          <w:lang w:val="es-ES"/>
        </w:rPr>
        <w:t xml:space="preserve">. </w:t>
      </w:r>
    </w:p>
    <w:p w14:paraId="03C1D039" w14:textId="77777777" w:rsidR="00C84689" w:rsidRPr="00767018" w:rsidRDefault="00C84689" w:rsidP="00C84689">
      <w:pPr>
        <w:ind w:firstLine="360"/>
        <w:jc w:val="both"/>
        <w:rPr>
          <w:rFonts w:ascii="Times New Roman" w:hAnsi="Times New Roman"/>
          <w:b/>
          <w:sz w:val="20"/>
          <w:szCs w:val="20"/>
          <w:lang w:val="es-ES"/>
        </w:rPr>
      </w:pPr>
    </w:p>
    <w:p w14:paraId="795C4F6A" w14:textId="6A2FB79E" w:rsidR="00E409BB" w:rsidRPr="00767018" w:rsidRDefault="000963B0" w:rsidP="001A2A93">
      <w:pPr>
        <w:ind w:firstLine="360"/>
        <w:jc w:val="both"/>
        <w:rPr>
          <w:rFonts w:ascii="Times New Roman" w:hAnsi="Times New Roman"/>
          <w:noProof/>
          <w:lang w:val="es-ES"/>
        </w:rPr>
      </w:pPr>
      <w:r w:rsidRPr="00767018">
        <w:rPr>
          <w:rFonts w:ascii="Times New Roman" w:hAnsi="Times New Roman"/>
          <w:noProof/>
          <w:lang w:val="es-ES"/>
        </w:rPr>
        <w:fldChar w:fldCharType="begin" w:fldLock="1"/>
      </w:r>
      <w:r w:rsidR="001360C9" w:rsidRPr="00767018">
        <w:rPr>
          <w:rFonts w:ascii="Times New Roman" w:hAnsi="Times New Roman"/>
          <w:noProof/>
          <w:lang w:val="es-ES"/>
        </w:rPr>
        <w:instrText>ADDIN CSL_CITATION { "citationItems" : [ { "id" : "ITEM-1", "itemData" : { "DOI" : "10.1037/0022-0663.92.2.367", "ISSN" : "00220663", "abstract" : "The study developed and evaluated the Family Involvement Questionnaire (FIQ), a multidimensional scale of family involvement in early childhood education. The FIQ was guided by theory and coconstructed with parents and teachers in preschool, kindergarten, and 1st-grade programs in a large urban school district. Demographic and FIQ data were collected from 641 parents. Factor analyses revealed 3 involvement constructs: school-based involvement, home-school conferencing, and home-based involvement. Multivariate analyses of demographic and program differences in these constructs revealed that parents with education beyond high school were engaged in higher levels of school-based involvement and home-school conferencing than parents with less than high school education. There were higher levels of home-school conferencing and home-based involvement in 2-parent families than in single-parent households. Head Start evidenced the highest levels of school-based involvement activity. However, higher school-based contact was not associated with higher levels of home-school conferencing or home-based involvement.", "author" : [ { "dropping-particle" : "", "family" : "Fantuzzo", "given" : "John", "non-dropping-particle" : "", "parse-names" : false, "suffix" : "" }, { "dropping-particle" : "", "family" : "Tighe", "given" : "Erin", "non-dropping-particle" : "", "parse-names" : false, "suffix" : "" }, { "dropping-particle" : "", "family" : "Childs", "given" : "Stephanie", "non-dropping-particle" : "", "parse-names" : false, "suffix" : "" } ], "container-title" : "Journal of Educational Psychology", "id" : "ITEM-1", "issued" : { "date-parts" : [ [ "2000" ] ] }, "title" : "Family involvement questionnaire: A multivariate assessment of family participation in early childhood education", "type" : "article-journal" }, "uris" : [ "http://www.mendeley.com/documents/?uuid=9eefd5c9-6ee1-4298-9ce8-ab595ba55866" ] } ], "mendeley" : { "formattedCitation" : "(Fantuzzo, Tighe, &amp; Childs, 2000)", "manualFormatting" : "Fantuzzo, Tighe, &amp; Childs (2000)", "plainTextFormattedCitation" : "(Fantuzzo, Tighe, &amp; Childs, 2000)", "previouslyFormattedCitation" : "(Fantuzzo, Tighe, &amp; Childs, 2000)" }, "properties" : { "noteIndex" : 0 }, "schema" : "https://github.com/citation-style-language/schema/raw/master/csl-citation.json" }</w:instrText>
      </w:r>
      <w:r w:rsidRPr="00767018">
        <w:rPr>
          <w:rFonts w:ascii="Times New Roman" w:hAnsi="Times New Roman"/>
          <w:noProof/>
          <w:lang w:val="es-ES"/>
        </w:rPr>
        <w:fldChar w:fldCharType="separate"/>
      </w:r>
      <w:r w:rsidRPr="00767018">
        <w:rPr>
          <w:rFonts w:ascii="Times New Roman" w:hAnsi="Times New Roman"/>
          <w:noProof/>
          <w:lang w:val="es-ES"/>
        </w:rPr>
        <w:t>Fantuzzo, Tighe, &amp; Childs (2000)</w:t>
      </w:r>
      <w:r w:rsidRPr="00767018">
        <w:rPr>
          <w:rFonts w:ascii="Times New Roman" w:hAnsi="Times New Roman"/>
          <w:noProof/>
          <w:lang w:val="es-ES"/>
        </w:rPr>
        <w:fldChar w:fldCharType="end"/>
      </w:r>
      <w:r w:rsidRPr="00767018">
        <w:rPr>
          <w:rFonts w:ascii="Times New Roman" w:hAnsi="Times New Roman"/>
          <w:noProof/>
          <w:lang w:val="es-ES"/>
        </w:rPr>
        <w:t xml:space="preserve"> señalan que la </w:t>
      </w:r>
      <w:r w:rsidR="00C84689" w:rsidRPr="00767018">
        <w:rPr>
          <w:rFonts w:ascii="Times New Roman" w:hAnsi="Times New Roman"/>
          <w:noProof/>
          <w:lang w:val="es-ES"/>
        </w:rPr>
        <w:t>implicación</w:t>
      </w:r>
      <w:r w:rsidRPr="00767018">
        <w:rPr>
          <w:rFonts w:ascii="Times New Roman" w:hAnsi="Times New Roman"/>
          <w:noProof/>
          <w:lang w:val="es-ES"/>
        </w:rPr>
        <w:t xml:space="preserve"> familiar es un constructo multifactorial que engloba tres factores</w:t>
      </w:r>
      <w:r w:rsidR="002A3AE5" w:rsidRPr="00767018">
        <w:rPr>
          <w:rFonts w:ascii="Times New Roman" w:hAnsi="Times New Roman"/>
          <w:noProof/>
          <w:lang w:val="es-ES"/>
        </w:rPr>
        <w:t xml:space="preserve">: </w:t>
      </w:r>
      <w:r w:rsidR="00C84689" w:rsidRPr="00767018">
        <w:rPr>
          <w:rFonts w:ascii="Times New Roman" w:hAnsi="Times New Roman"/>
          <w:noProof/>
          <w:lang w:val="es-ES"/>
        </w:rPr>
        <w:t>implicación</w:t>
      </w:r>
      <w:r w:rsidR="002A3AE5" w:rsidRPr="00767018">
        <w:rPr>
          <w:rFonts w:ascii="Times New Roman" w:hAnsi="Times New Roman"/>
          <w:noProof/>
          <w:lang w:val="es-ES"/>
        </w:rPr>
        <w:t xml:space="preserve"> en la escuela, </w:t>
      </w:r>
      <w:r w:rsidR="00C84689" w:rsidRPr="00767018">
        <w:rPr>
          <w:rFonts w:ascii="Times New Roman" w:hAnsi="Times New Roman"/>
          <w:noProof/>
          <w:lang w:val="es-ES"/>
        </w:rPr>
        <w:t>implicación</w:t>
      </w:r>
      <w:r w:rsidR="002A3AE5" w:rsidRPr="00767018">
        <w:rPr>
          <w:rFonts w:ascii="Times New Roman" w:hAnsi="Times New Roman"/>
          <w:noProof/>
          <w:lang w:val="es-ES"/>
        </w:rPr>
        <w:t xml:space="preserve"> en el hogar y relación escuela-familia.</w:t>
      </w:r>
      <w:r w:rsidR="00D1775E" w:rsidRPr="00767018">
        <w:rPr>
          <w:rFonts w:ascii="Times New Roman" w:hAnsi="Times New Roman"/>
          <w:noProof/>
          <w:lang w:val="es-ES"/>
        </w:rPr>
        <w:t xml:space="preserve"> </w:t>
      </w:r>
      <w:r w:rsidR="007A3808" w:rsidRPr="00767018">
        <w:rPr>
          <w:rFonts w:ascii="Times New Roman" w:hAnsi="Times New Roman"/>
          <w:noProof/>
          <w:lang w:val="es-ES"/>
        </w:rPr>
        <w:t xml:space="preserve">La </w:t>
      </w:r>
      <w:r w:rsidR="00C84689" w:rsidRPr="00767018">
        <w:rPr>
          <w:rFonts w:ascii="Times New Roman" w:hAnsi="Times New Roman"/>
          <w:noProof/>
          <w:lang w:val="es-ES"/>
        </w:rPr>
        <w:t>implicación</w:t>
      </w:r>
      <w:r w:rsidR="007A3808" w:rsidRPr="00767018">
        <w:rPr>
          <w:rFonts w:ascii="Times New Roman" w:hAnsi="Times New Roman"/>
          <w:noProof/>
          <w:lang w:val="es-ES"/>
        </w:rPr>
        <w:t xml:space="preserve"> en la escuela se refiere </w:t>
      </w:r>
      <w:r w:rsidR="006A3643" w:rsidRPr="00767018">
        <w:rPr>
          <w:rFonts w:ascii="Times New Roman" w:hAnsi="Times New Roman"/>
          <w:noProof/>
          <w:lang w:val="es-ES"/>
        </w:rPr>
        <w:t>a ac</w:t>
      </w:r>
      <w:r w:rsidR="000232A4" w:rsidRPr="00767018">
        <w:rPr>
          <w:rFonts w:ascii="Times New Roman" w:hAnsi="Times New Roman"/>
          <w:noProof/>
          <w:lang w:val="es-ES"/>
        </w:rPr>
        <w:t xml:space="preserve">tividades y comportamientos de los progenitores enfocadas a una </w:t>
      </w:r>
      <w:r w:rsidR="00C84689" w:rsidRPr="00767018">
        <w:rPr>
          <w:rFonts w:ascii="Times New Roman" w:hAnsi="Times New Roman"/>
          <w:noProof/>
          <w:lang w:val="es-ES"/>
        </w:rPr>
        <w:t>implicación</w:t>
      </w:r>
      <w:r w:rsidR="006A3643" w:rsidRPr="00767018">
        <w:rPr>
          <w:rFonts w:ascii="Times New Roman" w:hAnsi="Times New Roman"/>
          <w:noProof/>
          <w:lang w:val="es-ES"/>
        </w:rPr>
        <w:t xml:space="preserve"> activa en el centro educativo donde estudian sus hijos</w:t>
      </w:r>
      <w:r w:rsidR="00B31727" w:rsidRPr="00767018">
        <w:rPr>
          <w:rFonts w:ascii="Times New Roman" w:hAnsi="Times New Roman"/>
          <w:noProof/>
          <w:lang w:val="es-ES"/>
        </w:rPr>
        <w:t xml:space="preserve"> e hijas</w:t>
      </w:r>
      <w:r w:rsidR="006A3643" w:rsidRPr="00767018">
        <w:rPr>
          <w:rFonts w:ascii="Times New Roman" w:hAnsi="Times New Roman"/>
          <w:noProof/>
          <w:lang w:val="es-ES"/>
        </w:rPr>
        <w:t xml:space="preserve">. Por ejemplo, realizar </w:t>
      </w:r>
      <w:r w:rsidR="008540BA" w:rsidRPr="00767018">
        <w:rPr>
          <w:rFonts w:ascii="Times New Roman" w:hAnsi="Times New Roman"/>
          <w:noProof/>
          <w:lang w:val="es-ES"/>
        </w:rPr>
        <w:t xml:space="preserve">un </w:t>
      </w:r>
      <w:r w:rsidR="006A3643" w:rsidRPr="00767018">
        <w:rPr>
          <w:rFonts w:ascii="Times New Roman" w:hAnsi="Times New Roman"/>
          <w:noProof/>
          <w:lang w:val="es-ES"/>
        </w:rPr>
        <w:t>voluntariado en el centro educativo y reunirse con otros progenitores, dentro y fuera del entorno educativo para organizar eventos, recadurar fondos</w:t>
      </w:r>
      <w:r w:rsidR="008540BA" w:rsidRPr="00767018">
        <w:rPr>
          <w:rFonts w:ascii="Times New Roman" w:hAnsi="Times New Roman"/>
          <w:noProof/>
          <w:lang w:val="es-ES"/>
        </w:rPr>
        <w:t xml:space="preserve"> </w:t>
      </w:r>
      <w:r w:rsidR="006A3643" w:rsidRPr="00767018">
        <w:rPr>
          <w:rFonts w:ascii="Times New Roman" w:hAnsi="Times New Roman"/>
          <w:noProof/>
          <w:lang w:val="es-ES"/>
        </w:rPr>
        <w:t>o dialogar sobre aspectos educativos que afectan a sus hijos</w:t>
      </w:r>
      <w:r w:rsidR="00B31727" w:rsidRPr="00767018">
        <w:rPr>
          <w:rFonts w:ascii="Times New Roman" w:hAnsi="Times New Roman"/>
          <w:noProof/>
          <w:lang w:val="es-ES"/>
        </w:rPr>
        <w:t xml:space="preserve"> e hijas</w:t>
      </w:r>
      <w:r w:rsidR="006A3643" w:rsidRPr="00767018">
        <w:rPr>
          <w:rFonts w:ascii="Times New Roman" w:hAnsi="Times New Roman"/>
          <w:noProof/>
          <w:lang w:val="es-ES"/>
        </w:rPr>
        <w:t xml:space="preserve">. Por su parte, la </w:t>
      </w:r>
      <w:r w:rsidR="00C84689" w:rsidRPr="00767018">
        <w:rPr>
          <w:rFonts w:ascii="Times New Roman" w:hAnsi="Times New Roman"/>
          <w:noProof/>
          <w:lang w:val="es-ES"/>
        </w:rPr>
        <w:t>implicación</w:t>
      </w:r>
      <w:r w:rsidR="006A3643" w:rsidRPr="00767018">
        <w:rPr>
          <w:rFonts w:ascii="Times New Roman" w:hAnsi="Times New Roman"/>
          <w:noProof/>
          <w:lang w:val="es-ES"/>
        </w:rPr>
        <w:t xml:space="preserve"> en el hogar se refiere </w:t>
      </w:r>
      <w:r w:rsidR="007E167F" w:rsidRPr="00767018">
        <w:rPr>
          <w:rFonts w:ascii="Times New Roman" w:hAnsi="Times New Roman"/>
          <w:noProof/>
          <w:lang w:val="es-ES"/>
        </w:rPr>
        <w:t>a comportamientos que fomentan ambientes de aprendizaje en casa, entre los cuales se encuentran</w:t>
      </w:r>
      <w:r w:rsidR="00B66BEE" w:rsidRPr="00767018">
        <w:rPr>
          <w:rFonts w:ascii="Times New Roman" w:hAnsi="Times New Roman"/>
          <w:noProof/>
          <w:lang w:val="es-ES"/>
        </w:rPr>
        <w:t>:</w:t>
      </w:r>
      <w:r w:rsidR="007E167F" w:rsidRPr="00767018">
        <w:rPr>
          <w:rFonts w:ascii="Times New Roman" w:hAnsi="Times New Roman"/>
          <w:noProof/>
          <w:lang w:val="es-ES"/>
        </w:rPr>
        <w:t xml:space="preserve"> proporcionar un lugar adecuado para el estudio en el hogar y realización de experiencias de aprendizaje. Por último, la relación escuela-familia </w:t>
      </w:r>
      <w:r w:rsidR="000232A4" w:rsidRPr="00767018">
        <w:rPr>
          <w:rFonts w:ascii="Times New Roman" w:hAnsi="Times New Roman"/>
          <w:noProof/>
          <w:lang w:val="es-ES"/>
        </w:rPr>
        <w:t>describe</w:t>
      </w:r>
      <w:r w:rsidR="007E167F" w:rsidRPr="00767018">
        <w:rPr>
          <w:rFonts w:ascii="Times New Roman" w:hAnsi="Times New Roman"/>
          <w:noProof/>
          <w:lang w:val="es-ES"/>
        </w:rPr>
        <w:t xml:space="preserve"> las interacciones estre estos dos entes sociales, se centra en la comunicación sobre experiencias educactivas, comportamientos, progresos y dificultades de los estudiantes. En este factor se situan</w:t>
      </w:r>
      <w:r w:rsidR="00B66BEE" w:rsidRPr="00767018">
        <w:rPr>
          <w:rFonts w:ascii="Times New Roman" w:hAnsi="Times New Roman"/>
          <w:noProof/>
          <w:lang w:val="es-ES"/>
        </w:rPr>
        <w:t xml:space="preserve"> las </w:t>
      </w:r>
      <w:r w:rsidR="007E167F" w:rsidRPr="00767018">
        <w:rPr>
          <w:rFonts w:ascii="Times New Roman" w:hAnsi="Times New Roman"/>
          <w:noProof/>
          <w:lang w:val="es-ES"/>
        </w:rPr>
        <w:t xml:space="preserve">conversaciones entre los docentes y los progenitores </w:t>
      </w:r>
      <w:r w:rsidR="000232A4" w:rsidRPr="00767018">
        <w:rPr>
          <w:rFonts w:ascii="Times New Roman" w:hAnsi="Times New Roman"/>
          <w:noProof/>
          <w:lang w:val="es-ES"/>
        </w:rPr>
        <w:t>sobre aspectos socioeducativos de los estudiantes, donde se pue</w:t>
      </w:r>
      <w:r w:rsidR="004E3320" w:rsidRPr="00767018">
        <w:rPr>
          <w:rFonts w:ascii="Times New Roman" w:hAnsi="Times New Roman"/>
          <w:noProof/>
          <w:lang w:val="es-ES"/>
        </w:rPr>
        <w:t xml:space="preserve">de pactar intervenciones duales o </w:t>
      </w:r>
      <w:r w:rsidR="00642C9B" w:rsidRPr="00767018">
        <w:rPr>
          <w:rFonts w:ascii="Times New Roman" w:hAnsi="Times New Roman"/>
          <w:noProof/>
          <w:lang w:val="es-ES"/>
        </w:rPr>
        <w:t xml:space="preserve">supervisar los procesos educativos. </w:t>
      </w:r>
    </w:p>
    <w:p w14:paraId="543721AD" w14:textId="77777777" w:rsidR="00C84689" w:rsidRPr="00767018" w:rsidRDefault="00C84689" w:rsidP="00C84689">
      <w:pPr>
        <w:ind w:firstLine="360"/>
        <w:jc w:val="both"/>
        <w:rPr>
          <w:rFonts w:ascii="Times New Roman" w:hAnsi="Times New Roman"/>
          <w:b/>
          <w:sz w:val="20"/>
          <w:szCs w:val="20"/>
          <w:lang w:val="es-ES"/>
        </w:rPr>
      </w:pPr>
    </w:p>
    <w:p w14:paraId="655F805B" w14:textId="6213BC58" w:rsidR="0078774A" w:rsidRPr="00767018" w:rsidRDefault="000232A4" w:rsidP="00C84689">
      <w:pPr>
        <w:jc w:val="both"/>
        <w:rPr>
          <w:rFonts w:ascii="Times New Roman" w:hAnsi="Times New Roman"/>
          <w:lang w:val="es-ES"/>
        </w:rPr>
      </w:pPr>
      <w:r w:rsidRPr="00767018">
        <w:rPr>
          <w:rFonts w:ascii="Times New Roman" w:hAnsi="Times New Roman"/>
          <w:noProof/>
          <w:lang w:val="es-ES"/>
        </w:rPr>
        <w:tab/>
      </w:r>
      <w:r w:rsidR="00691F53" w:rsidRPr="00767018">
        <w:rPr>
          <w:rFonts w:ascii="Times New Roman" w:hAnsi="Times New Roman"/>
          <w:noProof/>
          <w:lang w:val="es-ES"/>
        </w:rPr>
        <w:t>Pueden e</w:t>
      </w:r>
      <w:r w:rsidR="00B80F41" w:rsidRPr="00767018">
        <w:rPr>
          <w:rFonts w:ascii="Times New Roman" w:hAnsi="Times New Roman"/>
          <w:noProof/>
          <w:lang w:val="es-ES"/>
        </w:rPr>
        <w:t>xist</w:t>
      </w:r>
      <w:r w:rsidR="00691F53" w:rsidRPr="00767018">
        <w:rPr>
          <w:rFonts w:ascii="Times New Roman" w:hAnsi="Times New Roman"/>
          <w:noProof/>
          <w:lang w:val="es-ES"/>
        </w:rPr>
        <w:t>ir</w:t>
      </w:r>
      <w:r w:rsidR="00B80F41" w:rsidRPr="00767018">
        <w:rPr>
          <w:rFonts w:ascii="Times New Roman" w:hAnsi="Times New Roman"/>
          <w:noProof/>
          <w:lang w:val="es-ES"/>
        </w:rPr>
        <w:t xml:space="preserve"> diferentes obstaculos</w:t>
      </w:r>
      <w:r w:rsidR="00691F53" w:rsidRPr="00767018">
        <w:rPr>
          <w:rFonts w:ascii="Times New Roman" w:hAnsi="Times New Roman"/>
          <w:noProof/>
          <w:lang w:val="es-ES"/>
        </w:rPr>
        <w:t>, en el ambito familiar y escolar,</w:t>
      </w:r>
      <w:r w:rsidR="00B80F41" w:rsidRPr="00767018">
        <w:rPr>
          <w:rFonts w:ascii="Times New Roman" w:hAnsi="Times New Roman"/>
          <w:noProof/>
          <w:lang w:val="es-ES"/>
        </w:rPr>
        <w:t xml:space="preserve"> que su</w:t>
      </w:r>
      <w:r w:rsidR="00691F53" w:rsidRPr="00767018">
        <w:rPr>
          <w:rFonts w:ascii="Times New Roman" w:hAnsi="Times New Roman"/>
          <w:noProof/>
          <w:lang w:val="es-ES"/>
        </w:rPr>
        <w:t>r</w:t>
      </w:r>
      <w:r w:rsidR="00654849" w:rsidRPr="00767018">
        <w:rPr>
          <w:rFonts w:ascii="Times New Roman" w:hAnsi="Times New Roman"/>
          <w:noProof/>
          <w:lang w:val="es-ES"/>
        </w:rPr>
        <w:t xml:space="preserve">gen de la </w:t>
      </w:r>
      <w:r w:rsidR="00691F53" w:rsidRPr="00767018">
        <w:rPr>
          <w:rFonts w:ascii="Times New Roman" w:hAnsi="Times New Roman"/>
          <w:noProof/>
          <w:lang w:val="es-ES"/>
        </w:rPr>
        <w:t>interacción</w:t>
      </w:r>
      <w:r w:rsidR="00654849" w:rsidRPr="00767018">
        <w:rPr>
          <w:rFonts w:ascii="Times New Roman" w:hAnsi="Times New Roman"/>
          <w:noProof/>
          <w:lang w:val="es-ES"/>
        </w:rPr>
        <w:t xml:space="preserve"> entre </w:t>
      </w:r>
      <w:r w:rsidR="00121340" w:rsidRPr="00767018">
        <w:rPr>
          <w:rFonts w:ascii="Times New Roman" w:hAnsi="Times New Roman"/>
          <w:noProof/>
          <w:lang w:val="es-ES"/>
        </w:rPr>
        <w:t xml:space="preserve">estos dos nucleos socioeducativos </w:t>
      </w:r>
      <w:r w:rsidR="00691F53" w:rsidRPr="00767018">
        <w:rPr>
          <w:rFonts w:ascii="Times New Roman" w:hAnsi="Times New Roman"/>
          <w:noProof/>
          <w:lang w:val="es-ES"/>
        </w:rPr>
        <w:t xml:space="preserve">y </w:t>
      </w:r>
      <w:r w:rsidR="00B80F41" w:rsidRPr="00767018">
        <w:rPr>
          <w:rFonts w:ascii="Times New Roman" w:hAnsi="Times New Roman"/>
          <w:noProof/>
          <w:lang w:val="es-ES"/>
        </w:rPr>
        <w:t>puede</w:t>
      </w:r>
      <w:r w:rsidR="00691F53" w:rsidRPr="00767018">
        <w:rPr>
          <w:rFonts w:ascii="Times New Roman" w:hAnsi="Times New Roman"/>
          <w:noProof/>
          <w:lang w:val="es-ES"/>
        </w:rPr>
        <w:t xml:space="preserve"> llegar a dificultar</w:t>
      </w:r>
      <w:r w:rsidR="00B80F41" w:rsidRPr="00767018">
        <w:rPr>
          <w:rFonts w:ascii="Times New Roman" w:hAnsi="Times New Roman"/>
          <w:noProof/>
          <w:lang w:val="es-ES"/>
        </w:rPr>
        <w:t xml:space="preserve"> la </w:t>
      </w:r>
      <w:r w:rsidR="00C84689" w:rsidRPr="00767018">
        <w:rPr>
          <w:rFonts w:ascii="Times New Roman" w:hAnsi="Times New Roman"/>
          <w:noProof/>
          <w:lang w:val="es-ES"/>
        </w:rPr>
        <w:t>implicación</w:t>
      </w:r>
      <w:r w:rsidR="00B80F41" w:rsidRPr="00767018">
        <w:rPr>
          <w:rFonts w:ascii="Times New Roman" w:hAnsi="Times New Roman"/>
          <w:noProof/>
          <w:lang w:val="es-ES"/>
        </w:rPr>
        <w:t xml:space="preserve"> familiar en los entornos educativos. </w:t>
      </w:r>
      <w:r w:rsidR="00B80F41" w:rsidRPr="00767018">
        <w:rPr>
          <w:rFonts w:ascii="Times New Roman" w:hAnsi="Times New Roman"/>
          <w:noProof/>
          <w:lang w:val="es-ES"/>
        </w:rPr>
        <w:fldChar w:fldCharType="begin" w:fldLock="1"/>
      </w:r>
      <w:r w:rsidR="001360C9" w:rsidRPr="00767018">
        <w:rPr>
          <w:rFonts w:ascii="Times New Roman" w:hAnsi="Times New Roman"/>
          <w:noProof/>
          <w:lang w:val="es-ES"/>
        </w:rPr>
        <w:instrText>ADDIN CSL_CITATION { "citationItems" : [ { "id" : "ITEM-1", "itemData" : { "DOI" : "10.12738/estp.2015.1.2474", "ISSN" : "13030485", "abstract" : "This aim of this study is to examine the views of teachers, administrators and parents about the problems that emerge during family involvement in preschool activities and solutions for these problems. The participants were 10 teachers, 10 parents and 10 administrators from 4 preschools and 6 kindergartens in the Paland\u00f6ken and Yakutiye districts of Erzurum. Data was collected via semi-structured interviews and analyzed using descriptive and content analysis. The results show that teachers and administrators organize various family involvement activities, and parents participate in one or more of them. Family-involvement activities were found to be affected by factors such as time, cost, interaction, order, sharing, getting familiar with each other, ease of transportation, updated notice boards, technology, school facilities, security, control, requirement, and participation size. The participants mentioned the following among the problems they faced in familyinvolvement activities: unwillingness; lack of time; fatigue; negative attitudes; the behavior of teachers\u2019 spouses, parents, and teachers; irrelevance; low participation; families unable to express themselves; program changes; disinterest; illiteracy among families; ineffective presentations; constant complaints; favoritism; attention deficit in children; difficulty in leaving; conflicts; financial difficulties; unannounced home visits by teachers; gender; and transportation. They were observed to battle these problems by setting aside time, getting help, using effective communication, ensuring high participation, exercising control, updating notice boards, showing guidance and trying to adapt.", "author" : [ { "dropping-particle" : "", "family" : "Kocyigit", "given" : "Sinan", "non-dropping-particle" : "", "parse-names" : false, "suffix" : "" } ], "container-title" : "Kuram ve Uygulamada Egitim Bilimleri", "id" : "ITEM-1", "issue" : "1", "issued" : { "date-parts" : [ [ "2015" ] ] }, "page" : "141-157", "title" : "Family involvement in preschool education: Rationale, problems and solutions for the participants", "type" : "article-journal", "volume" : "15" }, "uris" : [ "http://www.mendeley.com/documents/?uuid=422ef5cd-f4eb-4304-8a98-043a722cfc26", "http://www.mendeley.com/documents/?uuid=e4d82ca6-00d5-4679-8bf9-f01b70c9a4b5" ] } ], "mendeley" : { "formattedCitation" : "(Kocyigit, 2015)", "manualFormatting" : "Kocyigit (2015)", "plainTextFormattedCitation" : "(Kocyigit, 2015)", "previouslyFormattedCitation" : "(Kocyigit, 2015)" }, "properties" : { "noteIndex" : 0 }, "schema" : "https://github.com/citation-style-language/schema/raw/master/csl-citation.json" }</w:instrText>
      </w:r>
      <w:r w:rsidR="00B80F41" w:rsidRPr="00767018">
        <w:rPr>
          <w:rFonts w:ascii="Times New Roman" w:hAnsi="Times New Roman"/>
          <w:noProof/>
          <w:lang w:val="es-ES"/>
        </w:rPr>
        <w:fldChar w:fldCharType="separate"/>
      </w:r>
      <w:r w:rsidR="00B80F41" w:rsidRPr="00767018">
        <w:rPr>
          <w:rFonts w:ascii="Times New Roman" w:hAnsi="Times New Roman"/>
          <w:noProof/>
          <w:lang w:val="es-ES"/>
        </w:rPr>
        <w:t>Kocyigit (2015)</w:t>
      </w:r>
      <w:r w:rsidR="00B80F41" w:rsidRPr="00767018">
        <w:rPr>
          <w:rFonts w:ascii="Times New Roman" w:hAnsi="Times New Roman"/>
          <w:noProof/>
          <w:lang w:val="es-ES"/>
        </w:rPr>
        <w:fldChar w:fldCharType="end"/>
      </w:r>
      <w:r w:rsidR="00B80F41" w:rsidRPr="00767018">
        <w:rPr>
          <w:rFonts w:ascii="Times New Roman" w:hAnsi="Times New Roman"/>
          <w:noProof/>
          <w:lang w:val="es-ES"/>
        </w:rPr>
        <w:t xml:space="preserve"> examinó las opiniones de docentes, personal directivo docente y progenitores sobre los </w:t>
      </w:r>
      <w:r w:rsidR="00B80F41" w:rsidRPr="00767018">
        <w:rPr>
          <w:rFonts w:ascii="Times New Roman" w:hAnsi="Times New Roman"/>
          <w:lang w:val="es-ES"/>
        </w:rPr>
        <w:t xml:space="preserve">problemas que surgen durante la </w:t>
      </w:r>
      <w:r w:rsidR="00C84689" w:rsidRPr="00767018">
        <w:rPr>
          <w:rFonts w:ascii="Times New Roman" w:hAnsi="Times New Roman"/>
          <w:lang w:val="es-ES"/>
        </w:rPr>
        <w:t>implicación</w:t>
      </w:r>
      <w:r w:rsidR="00B80F41" w:rsidRPr="00767018">
        <w:rPr>
          <w:rFonts w:ascii="Times New Roman" w:hAnsi="Times New Roman"/>
          <w:lang w:val="es-ES"/>
        </w:rPr>
        <w:t xml:space="preserve"> de la familia en las actividades educativas. Los datos revelaron que </w:t>
      </w:r>
      <w:r w:rsidR="004D4D03" w:rsidRPr="00767018">
        <w:rPr>
          <w:rFonts w:ascii="Times New Roman" w:hAnsi="Times New Roman"/>
          <w:lang w:val="es-ES"/>
        </w:rPr>
        <w:t xml:space="preserve">los progenitores </w:t>
      </w:r>
      <w:r w:rsidR="00E409BB" w:rsidRPr="00767018">
        <w:rPr>
          <w:rFonts w:ascii="Times New Roman" w:hAnsi="Times New Roman"/>
          <w:lang w:val="es-ES"/>
        </w:rPr>
        <w:t xml:space="preserve">que </w:t>
      </w:r>
      <w:r w:rsidR="004D4D03" w:rsidRPr="00767018">
        <w:rPr>
          <w:rFonts w:ascii="Times New Roman" w:hAnsi="Times New Roman"/>
          <w:lang w:val="es-ES"/>
        </w:rPr>
        <w:t>no asistían a todas las actividades progra</w:t>
      </w:r>
      <w:r w:rsidR="00121340" w:rsidRPr="00767018">
        <w:rPr>
          <w:rFonts w:ascii="Times New Roman" w:hAnsi="Times New Roman"/>
          <w:lang w:val="es-ES"/>
        </w:rPr>
        <w:t xml:space="preserve">madas por el centro educativo, </w:t>
      </w:r>
      <w:r w:rsidR="00691F53" w:rsidRPr="00767018">
        <w:rPr>
          <w:rFonts w:ascii="Times New Roman" w:hAnsi="Times New Roman"/>
          <w:lang w:val="es-ES"/>
        </w:rPr>
        <w:t xml:space="preserve">manifestaban las siguientes </w:t>
      </w:r>
      <w:r w:rsidR="00AC351D" w:rsidRPr="00767018">
        <w:rPr>
          <w:rFonts w:ascii="Times New Roman" w:hAnsi="Times New Roman"/>
          <w:lang w:val="es-ES"/>
        </w:rPr>
        <w:t xml:space="preserve">razones : </w:t>
      </w:r>
      <w:r w:rsidR="00691F53" w:rsidRPr="00767018">
        <w:rPr>
          <w:rFonts w:ascii="Times New Roman" w:hAnsi="Times New Roman"/>
          <w:lang w:val="es-ES"/>
        </w:rPr>
        <w:t xml:space="preserve">falta de </w:t>
      </w:r>
      <w:r w:rsidR="004D4D03" w:rsidRPr="00767018">
        <w:rPr>
          <w:rFonts w:ascii="Times New Roman" w:hAnsi="Times New Roman"/>
          <w:lang w:val="es-ES"/>
        </w:rPr>
        <w:t>disponi</w:t>
      </w:r>
      <w:r w:rsidR="00AC351D" w:rsidRPr="00767018">
        <w:rPr>
          <w:rFonts w:ascii="Times New Roman" w:hAnsi="Times New Roman"/>
          <w:lang w:val="es-ES"/>
        </w:rPr>
        <w:t>bilidad y coste de tiempo</w:t>
      </w:r>
      <w:r w:rsidR="004D4D03" w:rsidRPr="00767018">
        <w:rPr>
          <w:rFonts w:ascii="Times New Roman" w:hAnsi="Times New Roman"/>
          <w:lang w:val="es-ES"/>
        </w:rPr>
        <w:t xml:space="preserve">, el transporte, información recibida con poca anterioridad y poca descripción de las actividades, </w:t>
      </w:r>
      <w:r w:rsidR="00E409BB" w:rsidRPr="00767018">
        <w:rPr>
          <w:rFonts w:ascii="Times New Roman" w:hAnsi="Times New Roman"/>
          <w:lang w:val="es-ES"/>
        </w:rPr>
        <w:t>falta de voluntad</w:t>
      </w:r>
      <w:r w:rsidR="004D4D03" w:rsidRPr="00767018">
        <w:rPr>
          <w:rFonts w:ascii="Times New Roman" w:hAnsi="Times New Roman"/>
          <w:lang w:val="es-ES"/>
        </w:rPr>
        <w:t xml:space="preserve">, actitudes negativas, </w:t>
      </w:r>
      <w:r w:rsidR="00E409BB" w:rsidRPr="00767018">
        <w:rPr>
          <w:rFonts w:ascii="Times New Roman" w:hAnsi="Times New Roman"/>
          <w:lang w:val="es-ES"/>
        </w:rPr>
        <w:t xml:space="preserve">problemas con los </w:t>
      </w:r>
      <w:r w:rsidR="004D4D03" w:rsidRPr="00767018">
        <w:rPr>
          <w:rFonts w:ascii="Times New Roman" w:hAnsi="Times New Roman"/>
          <w:lang w:val="es-ES"/>
        </w:rPr>
        <w:t>cónyuges</w:t>
      </w:r>
      <w:r w:rsidR="00E409BB" w:rsidRPr="00767018">
        <w:rPr>
          <w:rFonts w:ascii="Times New Roman" w:hAnsi="Times New Roman"/>
          <w:lang w:val="es-ES"/>
        </w:rPr>
        <w:t xml:space="preserve"> (repartición de la </w:t>
      </w:r>
      <w:r w:rsidR="00C84689" w:rsidRPr="00767018">
        <w:rPr>
          <w:rFonts w:ascii="Times New Roman" w:hAnsi="Times New Roman"/>
          <w:lang w:val="es-ES"/>
        </w:rPr>
        <w:t>implicación</w:t>
      </w:r>
      <w:r w:rsidR="00E409BB" w:rsidRPr="00767018">
        <w:rPr>
          <w:rFonts w:ascii="Times New Roman" w:hAnsi="Times New Roman"/>
          <w:lang w:val="es-ES"/>
        </w:rPr>
        <w:t>)</w:t>
      </w:r>
      <w:r w:rsidR="004D4D03" w:rsidRPr="00767018">
        <w:rPr>
          <w:rFonts w:ascii="Times New Roman" w:hAnsi="Times New Roman"/>
          <w:lang w:val="es-ES"/>
        </w:rPr>
        <w:t xml:space="preserve">, familias incapaces de expresarse, desinterés, analfabetismo entre las familias, quejas </w:t>
      </w:r>
      <w:r w:rsidR="00E409BB" w:rsidRPr="00767018">
        <w:rPr>
          <w:rFonts w:ascii="Times New Roman" w:hAnsi="Times New Roman"/>
          <w:lang w:val="es-ES"/>
        </w:rPr>
        <w:t xml:space="preserve">y reproches </w:t>
      </w:r>
      <w:r w:rsidR="00FB53A2" w:rsidRPr="00767018">
        <w:rPr>
          <w:rFonts w:ascii="Times New Roman" w:hAnsi="Times New Roman"/>
          <w:lang w:val="es-ES"/>
        </w:rPr>
        <w:t xml:space="preserve">constantes. </w:t>
      </w:r>
    </w:p>
    <w:p w14:paraId="2A2D5549" w14:textId="77777777" w:rsidR="00C84689" w:rsidRPr="00767018" w:rsidRDefault="00C84689" w:rsidP="00C84689">
      <w:pPr>
        <w:jc w:val="both"/>
        <w:rPr>
          <w:rFonts w:ascii="Times New Roman" w:hAnsi="Times New Roman"/>
          <w:lang w:val="es-ES"/>
        </w:rPr>
      </w:pPr>
    </w:p>
    <w:p w14:paraId="7D894003" w14:textId="2BE99799" w:rsidR="007C7964" w:rsidRPr="00767018" w:rsidRDefault="00642C9B" w:rsidP="00C84689">
      <w:pPr>
        <w:jc w:val="both"/>
        <w:rPr>
          <w:rFonts w:ascii="Times New Roman" w:hAnsi="Times New Roman"/>
          <w:lang w:val="es-ES"/>
        </w:rPr>
      </w:pPr>
      <w:r w:rsidRPr="00767018">
        <w:rPr>
          <w:rFonts w:ascii="Times New Roman" w:hAnsi="Times New Roman"/>
          <w:lang w:val="es-ES"/>
        </w:rPr>
        <w:tab/>
      </w:r>
      <w:r w:rsidR="00292326" w:rsidRPr="00767018">
        <w:rPr>
          <w:rFonts w:ascii="Times New Roman" w:hAnsi="Times New Roman"/>
          <w:lang w:val="es-ES"/>
        </w:rPr>
        <w:t>Por otra parte, las familias tienden a tener expectativas</w:t>
      </w:r>
      <w:r w:rsidR="00D0757A" w:rsidRPr="00767018">
        <w:rPr>
          <w:rFonts w:ascii="Times New Roman" w:hAnsi="Times New Roman"/>
          <w:lang w:val="es-ES"/>
        </w:rPr>
        <w:t>,</w:t>
      </w:r>
      <w:r w:rsidR="00292326" w:rsidRPr="00767018">
        <w:rPr>
          <w:rFonts w:ascii="Times New Roman" w:hAnsi="Times New Roman"/>
          <w:lang w:val="es-ES"/>
        </w:rPr>
        <w:t xml:space="preserve"> tanto positivas como negativas</w:t>
      </w:r>
      <w:r w:rsidR="00D0757A" w:rsidRPr="00767018">
        <w:rPr>
          <w:rFonts w:ascii="Times New Roman" w:hAnsi="Times New Roman"/>
          <w:lang w:val="es-ES"/>
        </w:rPr>
        <w:t xml:space="preserve">, </w:t>
      </w:r>
      <w:r w:rsidR="00222F45" w:rsidRPr="00767018">
        <w:rPr>
          <w:rFonts w:ascii="Times New Roman" w:hAnsi="Times New Roman"/>
          <w:lang w:val="es-ES"/>
        </w:rPr>
        <w:t>sobre sus hijos</w:t>
      </w:r>
      <w:r w:rsidR="00B31727" w:rsidRPr="00767018">
        <w:rPr>
          <w:rFonts w:ascii="Times New Roman" w:hAnsi="Times New Roman"/>
          <w:lang w:val="es-ES"/>
        </w:rPr>
        <w:t xml:space="preserve"> e hijas</w:t>
      </w:r>
      <w:r w:rsidR="00222F45" w:rsidRPr="00767018">
        <w:rPr>
          <w:rFonts w:ascii="Times New Roman" w:hAnsi="Times New Roman"/>
          <w:lang w:val="es-ES"/>
        </w:rPr>
        <w:t xml:space="preserve">, que pueden regular su </w:t>
      </w:r>
      <w:r w:rsidR="007B239E" w:rsidRPr="00767018">
        <w:rPr>
          <w:rFonts w:ascii="Times New Roman" w:hAnsi="Times New Roman"/>
          <w:lang w:val="es-ES"/>
        </w:rPr>
        <w:t>participación</w:t>
      </w:r>
      <w:r w:rsidR="00222F45" w:rsidRPr="00767018">
        <w:rPr>
          <w:rFonts w:ascii="Times New Roman" w:hAnsi="Times New Roman"/>
          <w:lang w:val="es-ES"/>
        </w:rPr>
        <w:t xml:space="preserve"> e implicación en los </w:t>
      </w:r>
      <w:r w:rsidR="00B71725" w:rsidRPr="00767018">
        <w:rPr>
          <w:rFonts w:ascii="Times New Roman" w:hAnsi="Times New Roman"/>
          <w:lang w:val="es-ES"/>
        </w:rPr>
        <w:t>procesos educativos</w:t>
      </w:r>
      <w:r w:rsidR="00222F45" w:rsidRPr="00767018">
        <w:rPr>
          <w:rFonts w:ascii="Times New Roman" w:hAnsi="Times New Roman"/>
          <w:lang w:val="es-ES"/>
        </w:rPr>
        <w:t>. Más en concreto, las expect</w:t>
      </w:r>
      <w:r w:rsidR="001D769B" w:rsidRPr="00767018">
        <w:rPr>
          <w:rFonts w:ascii="Times New Roman" w:hAnsi="Times New Roman"/>
          <w:lang w:val="es-ES"/>
        </w:rPr>
        <w:t xml:space="preserve">ativas positivas </w:t>
      </w:r>
      <w:r w:rsidR="006D3203" w:rsidRPr="00767018">
        <w:rPr>
          <w:rFonts w:ascii="Times New Roman" w:hAnsi="Times New Roman"/>
          <w:lang w:val="es-ES"/>
        </w:rPr>
        <w:t xml:space="preserve">de las familias </w:t>
      </w:r>
      <w:r w:rsidR="001D769B" w:rsidRPr="00767018">
        <w:rPr>
          <w:rFonts w:ascii="Times New Roman" w:hAnsi="Times New Roman"/>
          <w:lang w:val="es-ES"/>
        </w:rPr>
        <w:t xml:space="preserve">sobre los logros </w:t>
      </w:r>
      <w:r w:rsidR="001D769B" w:rsidRPr="00767018">
        <w:rPr>
          <w:rFonts w:ascii="Times New Roman" w:hAnsi="Times New Roman"/>
          <w:lang w:val="es-ES"/>
        </w:rPr>
        <w:lastRenderedPageBreak/>
        <w:t>académicos</w:t>
      </w:r>
      <w:r w:rsidR="006D3203" w:rsidRPr="00767018">
        <w:rPr>
          <w:rFonts w:ascii="Times New Roman" w:hAnsi="Times New Roman"/>
          <w:lang w:val="es-ES"/>
        </w:rPr>
        <w:t xml:space="preserve"> </w:t>
      </w:r>
      <w:r w:rsidR="001D769B" w:rsidRPr="00767018">
        <w:rPr>
          <w:rFonts w:ascii="Times New Roman" w:hAnsi="Times New Roman"/>
          <w:lang w:val="es-ES"/>
        </w:rPr>
        <w:t xml:space="preserve">y </w:t>
      </w:r>
      <w:r w:rsidR="006D3203" w:rsidRPr="00767018">
        <w:rPr>
          <w:rFonts w:ascii="Times New Roman" w:hAnsi="Times New Roman"/>
          <w:lang w:val="es-ES"/>
        </w:rPr>
        <w:t xml:space="preserve">una </w:t>
      </w:r>
      <w:r w:rsidR="001D769B" w:rsidRPr="00767018">
        <w:rPr>
          <w:rFonts w:ascii="Times New Roman" w:hAnsi="Times New Roman"/>
          <w:lang w:val="es-ES"/>
        </w:rPr>
        <w:t>comunicación reciproc</w:t>
      </w:r>
      <w:r w:rsidR="006D3203" w:rsidRPr="00767018">
        <w:rPr>
          <w:rFonts w:ascii="Times New Roman" w:hAnsi="Times New Roman"/>
          <w:lang w:val="es-ES"/>
        </w:rPr>
        <w:t>a con el centro educativo tien</w:t>
      </w:r>
      <w:r w:rsidR="007B239E" w:rsidRPr="00767018">
        <w:rPr>
          <w:rFonts w:ascii="Times New Roman" w:hAnsi="Times New Roman"/>
          <w:lang w:val="es-ES"/>
        </w:rPr>
        <w:t>d</w:t>
      </w:r>
      <w:r w:rsidR="006D3203" w:rsidRPr="00767018">
        <w:rPr>
          <w:rFonts w:ascii="Times New Roman" w:hAnsi="Times New Roman"/>
          <w:lang w:val="es-ES"/>
        </w:rPr>
        <w:t xml:space="preserve">e a tener </w:t>
      </w:r>
      <w:r w:rsidR="007B239E" w:rsidRPr="00767018">
        <w:rPr>
          <w:rFonts w:ascii="Times New Roman" w:hAnsi="Times New Roman"/>
          <w:lang w:val="es-ES"/>
        </w:rPr>
        <w:t xml:space="preserve">mayor </w:t>
      </w:r>
      <w:r w:rsidR="001D769B" w:rsidRPr="00767018">
        <w:rPr>
          <w:rFonts w:ascii="Times New Roman" w:hAnsi="Times New Roman"/>
          <w:lang w:val="es-ES"/>
        </w:rPr>
        <w:t xml:space="preserve">impacto sobre la percepción de eficacia de sus </w:t>
      </w:r>
      <w:r w:rsidR="005F281B" w:rsidRPr="00767018">
        <w:rPr>
          <w:rFonts w:ascii="Times New Roman" w:hAnsi="Times New Roman"/>
          <w:lang w:val="es-ES"/>
        </w:rPr>
        <w:t>hijos</w:t>
      </w:r>
      <w:r w:rsidR="008D3F76" w:rsidRPr="00767018">
        <w:rPr>
          <w:rFonts w:ascii="Times New Roman" w:hAnsi="Times New Roman"/>
          <w:lang w:val="es-ES"/>
        </w:rPr>
        <w:t xml:space="preserve"> e hijas</w:t>
      </w:r>
      <w:r w:rsidR="005F281B" w:rsidRPr="00767018">
        <w:rPr>
          <w:rFonts w:ascii="Times New Roman" w:hAnsi="Times New Roman"/>
          <w:lang w:val="es-ES"/>
        </w:rPr>
        <w:t xml:space="preserve"> </w:t>
      </w:r>
      <w:r w:rsidR="005F281B" w:rsidRPr="00767018">
        <w:rPr>
          <w:rFonts w:ascii="Times New Roman" w:hAnsi="Times New Roman"/>
          <w:lang w:val="es-ES"/>
        </w:rPr>
        <w:fldChar w:fldCharType="begin" w:fldLock="1"/>
      </w:r>
      <w:r w:rsidR="00041B5B" w:rsidRPr="00767018">
        <w:rPr>
          <w:rFonts w:ascii="Times New Roman" w:hAnsi="Times New Roman"/>
          <w:lang w:val="es-ES"/>
        </w:rPr>
        <w:instrText>ADDIN CSL_CITATION { "citationItems" : [ { "id" : "ITEM-1", "itemData" : { "DOI" : "10.1016/j.adolescence.2015.06.003", "ISBN" : "0140-1971", "ISSN" : "10959254", "PMID" : "26177519", "abstract" : "Using a school-based sample of 675 adolescents, this short-term longitudinal investigation examined the relationships among individual, family, and school influences on adolescent adjustment problems. Adolescents' perceptions of school climate and their sense of connectedness to school were negatively associated with conduct problems. A significant interaction between parental academic support and adolescents' academic aspirations was detected for the total sample, boys, and White youth, indicating that parental support serves a protective function against conduct problems for students with low academic expectations. Adolescents' hopefulness, parental academic aspirations, and school connectedness were negatively associated with depression. Adolescents' hopefulness and their academic aspirations moderated associations between both family and school influences on adolescent adjustment with youth gender and race qualifying these interaction effects.", "author" : [ { "dropping-particle" : "", "family" : "Gerard", "given" : "Jean M", "non-dropping-particle" : "", "parse-names" : false, "suffix" : "" }, { "dropping-particle" : "", "family" : "Booth", "given" : "Margaret Zoller", "non-dropping-particle" : "", "parse-names" : false, "suffix" : "" } ], "container-title" : "Journal of Adolescence", "id" : "ITEM-1", "issued" : { "date-parts" : [ [ "2015" ] ] }, "page" : "1-16", "title" : "Family and school influences on adolescents' adjustment: The moderating role of youth hopefulness and aspirations for the future", "type" : "article-journal", "volume" : "44" }, "uris" : [ "http://www.mendeley.com/documents/?uuid=35610271-6a07-3f40-bd2c-bf35adfabdad" ] } ], "mendeley" : { "formattedCitation" : "(Gerard &amp; Booth, 2015)", "plainTextFormattedCitation" : "(Gerard &amp; Booth, 2015)", "previouslyFormattedCitation" : "(Gerard &amp; Booth, 2015)" }, "properties" : { "noteIndex" : 0 }, "schema" : "https://github.com/citation-style-language/schema/raw/master/csl-citation.json" }</w:instrText>
      </w:r>
      <w:r w:rsidR="005F281B" w:rsidRPr="00767018">
        <w:rPr>
          <w:rFonts w:ascii="Times New Roman" w:hAnsi="Times New Roman"/>
          <w:lang w:val="es-ES"/>
        </w:rPr>
        <w:fldChar w:fldCharType="separate"/>
      </w:r>
      <w:r w:rsidR="005F281B" w:rsidRPr="00767018">
        <w:rPr>
          <w:rFonts w:ascii="Times New Roman" w:hAnsi="Times New Roman"/>
          <w:noProof/>
          <w:lang w:val="es-ES"/>
        </w:rPr>
        <w:t>(Gerard &amp; Booth, 2015)</w:t>
      </w:r>
      <w:r w:rsidR="005F281B" w:rsidRPr="00767018">
        <w:rPr>
          <w:rFonts w:ascii="Times New Roman" w:hAnsi="Times New Roman"/>
          <w:lang w:val="es-ES"/>
        </w:rPr>
        <w:fldChar w:fldCharType="end"/>
      </w:r>
      <w:r w:rsidR="005F281B" w:rsidRPr="00767018">
        <w:rPr>
          <w:rFonts w:ascii="Times New Roman" w:hAnsi="Times New Roman"/>
          <w:lang w:val="es-ES"/>
        </w:rPr>
        <w:t xml:space="preserve">. </w:t>
      </w:r>
    </w:p>
    <w:p w14:paraId="784ADA2A" w14:textId="77777777" w:rsidR="00C84689" w:rsidRPr="00767018" w:rsidRDefault="00C84689" w:rsidP="00C84689">
      <w:pPr>
        <w:jc w:val="both"/>
        <w:rPr>
          <w:rFonts w:ascii="Times New Roman" w:hAnsi="Times New Roman"/>
          <w:lang w:val="es-ES"/>
        </w:rPr>
      </w:pPr>
    </w:p>
    <w:p w14:paraId="22245336" w14:textId="268EA9A2" w:rsidR="00650FB8" w:rsidRPr="00767018" w:rsidRDefault="00C72272" w:rsidP="00C84689">
      <w:pPr>
        <w:ind w:firstLine="709"/>
        <w:jc w:val="both"/>
        <w:rPr>
          <w:rFonts w:ascii="Times New Roman" w:hAnsi="Times New Roman"/>
          <w:lang w:val="es-ES"/>
        </w:rPr>
      </w:pPr>
      <w:r w:rsidRPr="00767018">
        <w:rPr>
          <w:rFonts w:ascii="Times New Roman" w:hAnsi="Times New Roman"/>
          <w:lang w:val="es-ES"/>
        </w:rPr>
        <w:t xml:space="preserve">Teniendo en cuenta que la </w:t>
      </w:r>
      <w:r w:rsidR="00C84689" w:rsidRPr="00767018">
        <w:rPr>
          <w:rFonts w:ascii="Times New Roman" w:hAnsi="Times New Roman"/>
          <w:lang w:val="es-ES"/>
        </w:rPr>
        <w:t>implicación</w:t>
      </w:r>
      <w:r w:rsidRPr="00767018">
        <w:rPr>
          <w:rFonts w:ascii="Times New Roman" w:hAnsi="Times New Roman"/>
          <w:lang w:val="es-ES"/>
        </w:rPr>
        <w:t xml:space="preserve"> familiar es un factor a tener en cuenta</w:t>
      </w:r>
      <w:r w:rsidR="00510F16" w:rsidRPr="00767018">
        <w:rPr>
          <w:rFonts w:ascii="Times New Roman" w:hAnsi="Times New Roman"/>
          <w:lang w:val="es-ES"/>
        </w:rPr>
        <w:t xml:space="preserve"> </w:t>
      </w:r>
      <w:r w:rsidRPr="00767018">
        <w:rPr>
          <w:rFonts w:ascii="Times New Roman" w:hAnsi="Times New Roman"/>
          <w:lang w:val="es-ES"/>
        </w:rPr>
        <w:t xml:space="preserve">en la educación en los primeros años de vida, </w:t>
      </w:r>
      <w:r w:rsidR="006B76A6" w:rsidRPr="00767018">
        <w:rPr>
          <w:rFonts w:ascii="Times New Roman" w:hAnsi="Times New Roman"/>
          <w:lang w:val="es-ES"/>
        </w:rPr>
        <w:t xml:space="preserve">también se observa un impacto </w:t>
      </w:r>
      <w:r w:rsidRPr="00767018">
        <w:rPr>
          <w:rFonts w:ascii="Times New Roman" w:hAnsi="Times New Roman"/>
          <w:lang w:val="es-ES"/>
        </w:rPr>
        <w:t xml:space="preserve">en la adolescencia. </w:t>
      </w:r>
      <w:r w:rsidR="006B76A6" w:rsidRPr="00767018">
        <w:rPr>
          <w:rFonts w:ascii="Times New Roman" w:hAnsi="Times New Roman"/>
          <w:lang w:val="es-ES"/>
        </w:rPr>
        <w:br/>
      </w:r>
      <w:r w:rsidR="00747F00" w:rsidRPr="00767018">
        <w:rPr>
          <w:rFonts w:ascii="Times New Roman" w:hAnsi="Times New Roman"/>
          <w:lang w:val="es-ES"/>
        </w:rPr>
        <w:t xml:space="preserve">El objetivo de la presente revisión sistemática es describir la influencia de la </w:t>
      </w:r>
      <w:r w:rsidR="00C84689" w:rsidRPr="00767018">
        <w:rPr>
          <w:rFonts w:ascii="Times New Roman" w:hAnsi="Times New Roman"/>
          <w:lang w:val="es-ES"/>
        </w:rPr>
        <w:t>implicación</w:t>
      </w:r>
      <w:r w:rsidR="00747F00" w:rsidRPr="00767018">
        <w:rPr>
          <w:rFonts w:ascii="Times New Roman" w:hAnsi="Times New Roman"/>
          <w:lang w:val="es-ES"/>
        </w:rPr>
        <w:t xml:space="preserve"> familiar en el éxito académico de estudiantes</w:t>
      </w:r>
      <w:r w:rsidR="006B76A6" w:rsidRPr="00767018">
        <w:rPr>
          <w:rFonts w:ascii="Times New Roman" w:hAnsi="Times New Roman"/>
          <w:lang w:val="es-ES"/>
        </w:rPr>
        <w:t xml:space="preserve"> adolescentes</w:t>
      </w:r>
      <w:r w:rsidR="00747F00" w:rsidRPr="00767018">
        <w:rPr>
          <w:rFonts w:ascii="Times New Roman" w:hAnsi="Times New Roman"/>
          <w:lang w:val="es-ES"/>
        </w:rPr>
        <w:t xml:space="preserve"> con diferentes características, además, se busca identificar y resumir las diferentes estrategias de </w:t>
      </w:r>
      <w:r w:rsidR="00C84689" w:rsidRPr="00767018">
        <w:rPr>
          <w:rFonts w:ascii="Times New Roman" w:hAnsi="Times New Roman"/>
          <w:lang w:val="es-ES"/>
        </w:rPr>
        <w:t>implicación</w:t>
      </w:r>
      <w:r w:rsidR="00747F00" w:rsidRPr="00767018">
        <w:rPr>
          <w:rFonts w:ascii="Times New Roman" w:hAnsi="Times New Roman"/>
          <w:lang w:val="es-ES"/>
        </w:rPr>
        <w:t xml:space="preserve"> familiar en</w:t>
      </w:r>
      <w:r w:rsidR="006B76A6" w:rsidRPr="00767018">
        <w:rPr>
          <w:rFonts w:ascii="Times New Roman" w:hAnsi="Times New Roman"/>
          <w:lang w:val="es-ES"/>
        </w:rPr>
        <w:t xml:space="preserve"> la educación secundaria</w:t>
      </w:r>
      <w:r w:rsidR="00747F00" w:rsidRPr="00767018">
        <w:rPr>
          <w:rFonts w:ascii="Times New Roman" w:hAnsi="Times New Roman"/>
          <w:lang w:val="es-ES"/>
        </w:rPr>
        <w:t xml:space="preserve">. De esta manera, se describe el estado de las investigaciones sobre la temática, así como los </w:t>
      </w:r>
      <w:r w:rsidR="008A7358" w:rsidRPr="00767018">
        <w:rPr>
          <w:rFonts w:ascii="Times New Roman" w:hAnsi="Times New Roman"/>
          <w:lang w:val="es-ES"/>
        </w:rPr>
        <w:t xml:space="preserve">participantes y </w:t>
      </w:r>
      <w:r w:rsidR="00747F00" w:rsidRPr="00767018">
        <w:rPr>
          <w:rFonts w:ascii="Times New Roman" w:hAnsi="Times New Roman"/>
          <w:lang w:val="es-ES"/>
        </w:rPr>
        <w:t>métodos empleados para su evaluación, el impacto y</w:t>
      </w:r>
      <w:r w:rsidR="008A7358" w:rsidRPr="00767018">
        <w:rPr>
          <w:rFonts w:ascii="Times New Roman" w:hAnsi="Times New Roman"/>
          <w:lang w:val="es-ES"/>
        </w:rPr>
        <w:t xml:space="preserve"> los resultados más destacados d</w:t>
      </w:r>
      <w:r w:rsidR="00747F00" w:rsidRPr="00767018">
        <w:rPr>
          <w:rFonts w:ascii="Times New Roman" w:hAnsi="Times New Roman"/>
          <w:lang w:val="es-ES"/>
        </w:rPr>
        <w:t>e los estudios.</w:t>
      </w:r>
    </w:p>
    <w:p w14:paraId="4A6D9009" w14:textId="77777777" w:rsidR="00C84689" w:rsidRPr="00767018" w:rsidRDefault="00C84689" w:rsidP="00C84689">
      <w:pPr>
        <w:ind w:firstLine="709"/>
        <w:jc w:val="both"/>
        <w:rPr>
          <w:rFonts w:ascii="Times New Roman" w:hAnsi="Times New Roman"/>
          <w:lang w:val="es-ES"/>
        </w:rPr>
      </w:pPr>
    </w:p>
    <w:p w14:paraId="27D7C230" w14:textId="77777777" w:rsidR="00C84689" w:rsidRPr="00767018" w:rsidRDefault="00C84689" w:rsidP="00C84689">
      <w:pPr>
        <w:ind w:firstLine="709"/>
        <w:jc w:val="both"/>
        <w:rPr>
          <w:rFonts w:ascii="Times New Roman" w:hAnsi="Times New Roman"/>
          <w:lang w:val="es-ES"/>
        </w:rPr>
      </w:pPr>
    </w:p>
    <w:p w14:paraId="15323D6D" w14:textId="1B41752B" w:rsidR="002A1689" w:rsidRPr="00767018" w:rsidRDefault="002A1689" w:rsidP="00C84689">
      <w:pPr>
        <w:jc w:val="center"/>
        <w:rPr>
          <w:rFonts w:ascii="Times New Roman" w:hAnsi="Times New Roman"/>
          <w:b/>
          <w:sz w:val="20"/>
          <w:szCs w:val="20"/>
          <w:lang w:val="es-ES"/>
        </w:rPr>
      </w:pPr>
      <w:r w:rsidRPr="00767018">
        <w:rPr>
          <w:rFonts w:ascii="Times New Roman" w:hAnsi="Times New Roman"/>
          <w:b/>
          <w:sz w:val="20"/>
          <w:szCs w:val="20"/>
          <w:lang w:val="es-ES"/>
        </w:rPr>
        <w:t>M</w:t>
      </w:r>
      <w:r w:rsidR="00034A84" w:rsidRPr="00767018">
        <w:rPr>
          <w:rFonts w:ascii="Times New Roman" w:hAnsi="Times New Roman"/>
          <w:b/>
          <w:sz w:val="20"/>
          <w:szCs w:val="20"/>
          <w:lang w:val="es-ES"/>
        </w:rPr>
        <w:t>ÉTODO</w:t>
      </w:r>
    </w:p>
    <w:p w14:paraId="3938C245" w14:textId="77777777" w:rsidR="00C84689" w:rsidRPr="00767018" w:rsidRDefault="00C84689" w:rsidP="00C84689">
      <w:pPr>
        <w:jc w:val="center"/>
        <w:rPr>
          <w:rFonts w:ascii="Times New Roman" w:hAnsi="Times New Roman"/>
          <w:b/>
          <w:sz w:val="20"/>
          <w:szCs w:val="20"/>
          <w:lang w:val="es-ES"/>
        </w:rPr>
      </w:pPr>
    </w:p>
    <w:p w14:paraId="3877A648" w14:textId="5181AE20" w:rsidR="00BD36C4" w:rsidRPr="00767018" w:rsidRDefault="0009585D" w:rsidP="00C84689">
      <w:pPr>
        <w:jc w:val="both"/>
        <w:rPr>
          <w:rFonts w:ascii="Times New Roman" w:hAnsi="Times New Roman"/>
          <w:i/>
          <w:lang w:val="es-ES"/>
        </w:rPr>
      </w:pPr>
      <w:r w:rsidRPr="00767018">
        <w:rPr>
          <w:rFonts w:ascii="Times New Roman" w:hAnsi="Times New Roman"/>
          <w:b/>
          <w:lang w:val="es-ES"/>
        </w:rPr>
        <w:tab/>
      </w:r>
      <w:r w:rsidR="001739DB" w:rsidRPr="00767018">
        <w:rPr>
          <w:rFonts w:ascii="Times New Roman" w:hAnsi="Times New Roman"/>
          <w:i/>
          <w:lang w:val="es-ES"/>
        </w:rPr>
        <w:t xml:space="preserve">Estrategia de búsqueda </w:t>
      </w:r>
    </w:p>
    <w:p w14:paraId="7701F264" w14:textId="77777777" w:rsidR="00C84689" w:rsidRPr="00767018" w:rsidRDefault="00C84689" w:rsidP="00C84689">
      <w:pPr>
        <w:jc w:val="both"/>
        <w:rPr>
          <w:rFonts w:ascii="Times New Roman" w:hAnsi="Times New Roman"/>
          <w:i/>
          <w:lang w:val="es-ES"/>
        </w:rPr>
      </w:pPr>
    </w:p>
    <w:p w14:paraId="4922E03D" w14:textId="77777777" w:rsidR="008F5624" w:rsidRPr="00767018" w:rsidRDefault="009700AD" w:rsidP="00C84689">
      <w:pPr>
        <w:ind w:firstLine="426"/>
        <w:jc w:val="both"/>
        <w:rPr>
          <w:rFonts w:ascii="Times New Roman" w:hAnsi="Times New Roman"/>
          <w:lang w:val="es-ES"/>
        </w:rPr>
      </w:pPr>
      <w:r w:rsidRPr="00767018">
        <w:rPr>
          <w:rFonts w:ascii="Times New Roman" w:hAnsi="Times New Roman"/>
          <w:lang w:val="es-ES"/>
        </w:rPr>
        <w:t>Las bús</w:t>
      </w:r>
      <w:r w:rsidR="0075779A" w:rsidRPr="00767018">
        <w:rPr>
          <w:rFonts w:ascii="Times New Roman" w:hAnsi="Times New Roman"/>
          <w:lang w:val="es-ES"/>
        </w:rPr>
        <w:t xml:space="preserve">quedas fueron limitadas a enero de 2008 y </w:t>
      </w:r>
      <w:r w:rsidR="00C84689" w:rsidRPr="00767018">
        <w:rPr>
          <w:rFonts w:ascii="Times New Roman" w:hAnsi="Times New Roman"/>
          <w:lang w:val="es-ES"/>
        </w:rPr>
        <w:t>julio</w:t>
      </w:r>
      <w:r w:rsidR="0075779A" w:rsidRPr="00767018">
        <w:rPr>
          <w:rFonts w:ascii="Times New Roman" w:hAnsi="Times New Roman"/>
          <w:lang w:val="es-ES"/>
        </w:rPr>
        <w:t xml:space="preserve"> </w:t>
      </w:r>
      <w:r w:rsidR="0075716E" w:rsidRPr="00767018">
        <w:rPr>
          <w:rFonts w:ascii="Times New Roman" w:hAnsi="Times New Roman"/>
          <w:lang w:val="es-ES"/>
        </w:rPr>
        <w:t>de 201</w:t>
      </w:r>
      <w:r w:rsidR="00C84689" w:rsidRPr="00767018">
        <w:rPr>
          <w:rFonts w:ascii="Times New Roman" w:hAnsi="Times New Roman"/>
          <w:lang w:val="es-ES"/>
        </w:rPr>
        <w:t>9</w:t>
      </w:r>
      <w:r w:rsidR="0075716E" w:rsidRPr="00767018">
        <w:rPr>
          <w:rFonts w:ascii="Times New Roman" w:hAnsi="Times New Roman"/>
          <w:lang w:val="es-ES"/>
        </w:rPr>
        <w:t xml:space="preserve">, </w:t>
      </w:r>
      <w:r w:rsidRPr="00767018">
        <w:rPr>
          <w:rFonts w:ascii="Times New Roman" w:hAnsi="Times New Roman"/>
          <w:lang w:val="es-ES"/>
        </w:rPr>
        <w:t>fue</w:t>
      </w:r>
      <w:r w:rsidR="0075716E" w:rsidRPr="00767018">
        <w:rPr>
          <w:rFonts w:ascii="Times New Roman" w:hAnsi="Times New Roman"/>
          <w:lang w:val="es-ES"/>
        </w:rPr>
        <w:t>ron</w:t>
      </w:r>
      <w:r w:rsidRPr="00767018">
        <w:rPr>
          <w:rFonts w:ascii="Times New Roman" w:hAnsi="Times New Roman"/>
          <w:lang w:val="es-ES"/>
        </w:rPr>
        <w:t xml:space="preserve"> hecha</w:t>
      </w:r>
      <w:r w:rsidR="0075716E" w:rsidRPr="00767018">
        <w:rPr>
          <w:rFonts w:ascii="Times New Roman" w:hAnsi="Times New Roman"/>
          <w:lang w:val="es-ES"/>
        </w:rPr>
        <w:t>s</w:t>
      </w:r>
      <w:r w:rsidRPr="00767018">
        <w:rPr>
          <w:rFonts w:ascii="Times New Roman" w:hAnsi="Times New Roman"/>
          <w:lang w:val="es-ES"/>
        </w:rPr>
        <w:t xml:space="preserve"> mediante las bases de datos electrónicas: SCOPUS y WEB OF SCIENCE</w:t>
      </w:r>
      <w:r w:rsidR="009857CA" w:rsidRPr="00767018">
        <w:rPr>
          <w:rFonts w:ascii="Times New Roman" w:hAnsi="Times New Roman"/>
          <w:lang w:val="es-ES"/>
        </w:rPr>
        <w:t>. S</w:t>
      </w:r>
      <w:r w:rsidRPr="00767018">
        <w:rPr>
          <w:rFonts w:ascii="Times New Roman" w:hAnsi="Times New Roman"/>
          <w:lang w:val="es-ES"/>
        </w:rPr>
        <w:t>e usaron estas dos bases de datos debido a que son las más prestigiosas y aceptadas por la comunidad científica</w:t>
      </w:r>
      <w:r w:rsidR="00B4283F" w:rsidRPr="00767018">
        <w:rPr>
          <w:rFonts w:ascii="Times New Roman" w:hAnsi="Times New Roman"/>
          <w:lang w:val="es-ES"/>
        </w:rPr>
        <w:t xml:space="preserve"> en España</w:t>
      </w:r>
      <w:r w:rsidR="0075716E" w:rsidRPr="00767018">
        <w:rPr>
          <w:rFonts w:ascii="Times New Roman" w:hAnsi="Times New Roman"/>
          <w:lang w:val="es-ES"/>
        </w:rPr>
        <w:t xml:space="preserve"> y Latinoamérica</w:t>
      </w:r>
      <w:r w:rsidR="00B4283F" w:rsidRPr="00767018">
        <w:rPr>
          <w:rFonts w:ascii="Times New Roman" w:hAnsi="Times New Roman"/>
          <w:lang w:val="es-ES"/>
        </w:rPr>
        <w:t xml:space="preserve">. </w:t>
      </w:r>
    </w:p>
    <w:p w14:paraId="049953FB" w14:textId="77777777" w:rsidR="008F5624" w:rsidRPr="00767018" w:rsidRDefault="008F5624" w:rsidP="00C84689">
      <w:pPr>
        <w:ind w:firstLine="426"/>
        <w:jc w:val="both"/>
        <w:rPr>
          <w:rFonts w:ascii="Times New Roman" w:hAnsi="Times New Roman"/>
          <w:lang w:val="es-ES"/>
        </w:rPr>
      </w:pPr>
    </w:p>
    <w:p w14:paraId="7B64061B" w14:textId="5361F362" w:rsidR="00BD36C4" w:rsidRPr="00767018" w:rsidRDefault="00B4283F" w:rsidP="00C84689">
      <w:pPr>
        <w:ind w:firstLine="426"/>
        <w:jc w:val="both"/>
        <w:rPr>
          <w:rFonts w:ascii="Times New Roman" w:hAnsi="Times New Roman"/>
          <w:lang w:val="es-ES"/>
        </w:rPr>
      </w:pPr>
      <w:r w:rsidRPr="00767018">
        <w:rPr>
          <w:rFonts w:ascii="Times New Roman" w:hAnsi="Times New Roman"/>
          <w:lang w:val="es-ES"/>
        </w:rPr>
        <w:t xml:space="preserve">La búsqueda se realizó mediante </w:t>
      </w:r>
      <w:r w:rsidR="003A67C2" w:rsidRPr="00767018">
        <w:rPr>
          <w:rFonts w:ascii="Times New Roman" w:hAnsi="Times New Roman"/>
          <w:lang w:val="es-ES"/>
        </w:rPr>
        <w:t>l</w:t>
      </w:r>
      <w:r w:rsidRPr="00767018">
        <w:rPr>
          <w:rFonts w:ascii="Times New Roman" w:hAnsi="Times New Roman"/>
          <w:lang w:val="es-ES"/>
        </w:rPr>
        <w:t>a</w:t>
      </w:r>
      <w:r w:rsidR="006D6148" w:rsidRPr="00767018">
        <w:rPr>
          <w:rFonts w:ascii="Times New Roman" w:hAnsi="Times New Roman"/>
          <w:lang w:val="es-ES"/>
        </w:rPr>
        <w:t xml:space="preserve"> combinación de palabras claves</w:t>
      </w:r>
      <w:r w:rsidR="008F5624" w:rsidRPr="00767018">
        <w:rPr>
          <w:rFonts w:ascii="Times New Roman" w:hAnsi="Times New Roman"/>
          <w:lang w:val="es-ES"/>
        </w:rPr>
        <w:t>: L</w:t>
      </w:r>
      <w:r w:rsidR="006D6148" w:rsidRPr="00767018">
        <w:rPr>
          <w:rFonts w:ascii="Times New Roman" w:hAnsi="Times New Roman"/>
          <w:lang w:val="es-ES"/>
        </w:rPr>
        <w:t>as</w:t>
      </w:r>
      <w:r w:rsidR="008F5624" w:rsidRPr="00767018">
        <w:rPr>
          <w:rFonts w:ascii="Times New Roman" w:hAnsi="Times New Roman"/>
          <w:lang w:val="es-ES"/>
        </w:rPr>
        <w:t xml:space="preserve"> palabras</w:t>
      </w:r>
      <w:r w:rsidR="006D6148" w:rsidRPr="00767018">
        <w:rPr>
          <w:rFonts w:ascii="Times New Roman" w:hAnsi="Times New Roman"/>
          <w:lang w:val="es-ES"/>
        </w:rPr>
        <w:t xml:space="preserve"> </w:t>
      </w:r>
      <w:r w:rsidRPr="00767018">
        <w:rPr>
          <w:rFonts w:ascii="Times New Roman" w:hAnsi="Times New Roman"/>
          <w:lang w:val="es-ES"/>
        </w:rPr>
        <w:t>utilizadas fueron las siguientes: “</w:t>
      </w:r>
      <w:proofErr w:type="spellStart"/>
      <w:r w:rsidR="0026404F" w:rsidRPr="00767018">
        <w:rPr>
          <w:rFonts w:ascii="Times New Roman" w:hAnsi="Times New Roman"/>
          <w:lang w:val="es-ES"/>
        </w:rPr>
        <w:t>F</w:t>
      </w:r>
      <w:r w:rsidRPr="00767018">
        <w:rPr>
          <w:rFonts w:ascii="Times New Roman" w:hAnsi="Times New Roman"/>
          <w:lang w:val="es-ES"/>
        </w:rPr>
        <w:t>amily</w:t>
      </w:r>
      <w:proofErr w:type="spellEnd"/>
      <w:r w:rsidRPr="00767018">
        <w:rPr>
          <w:rFonts w:ascii="Times New Roman" w:hAnsi="Times New Roman"/>
          <w:lang w:val="es-ES"/>
        </w:rPr>
        <w:t xml:space="preserve"> </w:t>
      </w:r>
      <w:proofErr w:type="spellStart"/>
      <w:r w:rsidR="0026404F" w:rsidRPr="00767018">
        <w:rPr>
          <w:rFonts w:ascii="Times New Roman" w:hAnsi="Times New Roman"/>
          <w:lang w:val="es-ES"/>
        </w:rPr>
        <w:t>I</w:t>
      </w:r>
      <w:r w:rsidRPr="00767018">
        <w:rPr>
          <w:rFonts w:ascii="Times New Roman" w:hAnsi="Times New Roman"/>
          <w:lang w:val="es-ES"/>
        </w:rPr>
        <w:t>nvolvement</w:t>
      </w:r>
      <w:proofErr w:type="spellEnd"/>
      <w:r w:rsidR="008B7C78" w:rsidRPr="00767018">
        <w:rPr>
          <w:rFonts w:ascii="Times New Roman" w:hAnsi="Times New Roman"/>
          <w:lang w:val="es-ES"/>
        </w:rPr>
        <w:t>*</w:t>
      </w:r>
      <w:r w:rsidRPr="00767018">
        <w:rPr>
          <w:rFonts w:ascii="Times New Roman" w:hAnsi="Times New Roman"/>
          <w:lang w:val="es-ES"/>
        </w:rPr>
        <w:t>”</w:t>
      </w:r>
      <w:r w:rsidR="008B7C78" w:rsidRPr="00767018">
        <w:rPr>
          <w:rFonts w:ascii="Times New Roman" w:hAnsi="Times New Roman"/>
          <w:lang w:val="es-ES"/>
        </w:rPr>
        <w:t xml:space="preserve"> o </w:t>
      </w:r>
      <w:r w:rsidRPr="00767018">
        <w:rPr>
          <w:rFonts w:ascii="Times New Roman" w:hAnsi="Times New Roman"/>
          <w:lang w:val="es-ES"/>
        </w:rPr>
        <w:t>“</w:t>
      </w:r>
      <w:r w:rsidR="002F2DA7" w:rsidRPr="00767018">
        <w:rPr>
          <w:rFonts w:ascii="Times New Roman" w:hAnsi="Times New Roman"/>
          <w:lang w:val="es-ES"/>
        </w:rPr>
        <w:t>I</w:t>
      </w:r>
      <w:r w:rsidR="00C84689" w:rsidRPr="00767018">
        <w:rPr>
          <w:rFonts w:ascii="Times New Roman" w:hAnsi="Times New Roman"/>
          <w:lang w:val="es-ES"/>
        </w:rPr>
        <w:t>mplicación</w:t>
      </w:r>
      <w:r w:rsidRPr="00767018">
        <w:rPr>
          <w:rFonts w:ascii="Times New Roman" w:hAnsi="Times New Roman"/>
          <w:lang w:val="es-ES"/>
        </w:rPr>
        <w:t xml:space="preserve"> </w:t>
      </w:r>
      <w:r w:rsidR="002F2DA7" w:rsidRPr="00767018">
        <w:rPr>
          <w:rFonts w:ascii="Times New Roman" w:hAnsi="Times New Roman"/>
          <w:lang w:val="es-ES"/>
        </w:rPr>
        <w:t>F</w:t>
      </w:r>
      <w:r w:rsidRPr="00767018">
        <w:rPr>
          <w:rFonts w:ascii="Times New Roman" w:hAnsi="Times New Roman"/>
          <w:lang w:val="es-ES"/>
        </w:rPr>
        <w:t>amiliar</w:t>
      </w:r>
      <w:r w:rsidR="008B7C78" w:rsidRPr="00767018">
        <w:rPr>
          <w:rFonts w:ascii="Times New Roman" w:hAnsi="Times New Roman"/>
          <w:lang w:val="es-ES"/>
        </w:rPr>
        <w:t>*</w:t>
      </w:r>
      <w:r w:rsidRPr="00767018">
        <w:rPr>
          <w:rFonts w:ascii="Times New Roman" w:hAnsi="Times New Roman"/>
          <w:lang w:val="es-ES"/>
        </w:rPr>
        <w:t>”; “</w:t>
      </w:r>
      <w:r w:rsidR="002F2DA7" w:rsidRPr="00767018">
        <w:rPr>
          <w:rFonts w:ascii="Times New Roman" w:hAnsi="Times New Roman"/>
          <w:lang w:val="es-ES"/>
        </w:rPr>
        <w:t>H</w:t>
      </w:r>
      <w:r w:rsidRPr="00767018">
        <w:rPr>
          <w:rFonts w:ascii="Times New Roman" w:hAnsi="Times New Roman"/>
          <w:lang w:val="es-ES"/>
        </w:rPr>
        <w:t xml:space="preserve">igh </w:t>
      </w:r>
      <w:proofErr w:type="spellStart"/>
      <w:r w:rsidR="002F2DA7" w:rsidRPr="00767018">
        <w:rPr>
          <w:rFonts w:ascii="Times New Roman" w:hAnsi="Times New Roman"/>
          <w:lang w:val="es-ES"/>
        </w:rPr>
        <w:t>S</w:t>
      </w:r>
      <w:r w:rsidRPr="00767018">
        <w:rPr>
          <w:rFonts w:ascii="Times New Roman" w:hAnsi="Times New Roman"/>
          <w:lang w:val="es-ES"/>
        </w:rPr>
        <w:t>chool</w:t>
      </w:r>
      <w:proofErr w:type="spellEnd"/>
      <w:r w:rsidR="008B7C78" w:rsidRPr="00767018">
        <w:rPr>
          <w:rFonts w:ascii="Times New Roman" w:hAnsi="Times New Roman"/>
          <w:lang w:val="es-ES"/>
        </w:rPr>
        <w:t>*</w:t>
      </w:r>
      <w:r w:rsidRPr="00767018">
        <w:rPr>
          <w:rFonts w:ascii="Times New Roman" w:hAnsi="Times New Roman"/>
          <w:lang w:val="es-ES"/>
        </w:rPr>
        <w:t>”</w:t>
      </w:r>
      <w:r w:rsidR="008B7C78" w:rsidRPr="00767018">
        <w:rPr>
          <w:rFonts w:ascii="Times New Roman" w:hAnsi="Times New Roman"/>
          <w:lang w:val="es-ES"/>
        </w:rPr>
        <w:t xml:space="preserve"> o </w:t>
      </w:r>
      <w:r w:rsidRPr="00767018">
        <w:rPr>
          <w:rFonts w:ascii="Times New Roman" w:hAnsi="Times New Roman"/>
          <w:lang w:val="es-ES"/>
        </w:rPr>
        <w:t>“Educaci</w:t>
      </w:r>
      <w:r w:rsidR="008B7C78" w:rsidRPr="00767018">
        <w:rPr>
          <w:rFonts w:ascii="Times New Roman" w:hAnsi="Times New Roman"/>
          <w:lang w:val="es-ES"/>
        </w:rPr>
        <w:t>ó</w:t>
      </w:r>
      <w:r w:rsidR="00BD36C4" w:rsidRPr="00767018">
        <w:rPr>
          <w:rFonts w:ascii="Times New Roman" w:hAnsi="Times New Roman"/>
          <w:lang w:val="es-ES"/>
        </w:rPr>
        <w:t>n Secundaria*”; “</w:t>
      </w:r>
      <w:proofErr w:type="spellStart"/>
      <w:r w:rsidR="00BD36C4" w:rsidRPr="00767018">
        <w:rPr>
          <w:rFonts w:ascii="Times New Roman" w:hAnsi="Times New Roman"/>
          <w:lang w:val="es-ES"/>
        </w:rPr>
        <w:t>Adolescence</w:t>
      </w:r>
      <w:proofErr w:type="spellEnd"/>
      <w:r w:rsidR="00BD36C4" w:rsidRPr="00767018">
        <w:rPr>
          <w:rFonts w:ascii="Times New Roman" w:hAnsi="Times New Roman"/>
          <w:lang w:val="es-ES"/>
        </w:rPr>
        <w:t xml:space="preserve">*” </w:t>
      </w:r>
      <w:r w:rsidR="008B7C78" w:rsidRPr="00767018">
        <w:rPr>
          <w:rFonts w:ascii="Times New Roman" w:hAnsi="Times New Roman"/>
          <w:lang w:val="es-ES"/>
        </w:rPr>
        <w:t xml:space="preserve">o </w:t>
      </w:r>
      <w:r w:rsidR="0061733C" w:rsidRPr="00767018">
        <w:rPr>
          <w:rFonts w:ascii="Times New Roman" w:hAnsi="Times New Roman"/>
          <w:lang w:val="es-ES"/>
        </w:rPr>
        <w:t>“Adolescencia</w:t>
      </w:r>
      <w:r w:rsidR="008B7C78" w:rsidRPr="00767018">
        <w:rPr>
          <w:rFonts w:ascii="Times New Roman" w:hAnsi="Times New Roman"/>
          <w:lang w:val="es-ES"/>
        </w:rPr>
        <w:t>*</w:t>
      </w:r>
      <w:r w:rsidRPr="00767018">
        <w:rPr>
          <w:rFonts w:ascii="Times New Roman" w:hAnsi="Times New Roman"/>
          <w:lang w:val="es-ES"/>
        </w:rPr>
        <w:t>”; “</w:t>
      </w:r>
      <w:proofErr w:type="spellStart"/>
      <w:r w:rsidRPr="00767018">
        <w:rPr>
          <w:rFonts w:ascii="Times New Roman" w:hAnsi="Times New Roman"/>
          <w:lang w:val="es-ES"/>
        </w:rPr>
        <w:t>Academic</w:t>
      </w:r>
      <w:proofErr w:type="spellEnd"/>
      <w:r w:rsidRPr="00767018">
        <w:rPr>
          <w:rFonts w:ascii="Times New Roman" w:hAnsi="Times New Roman"/>
          <w:lang w:val="es-ES"/>
        </w:rPr>
        <w:t xml:space="preserve"> </w:t>
      </w:r>
      <w:proofErr w:type="spellStart"/>
      <w:r w:rsidR="002F2DA7" w:rsidRPr="00767018">
        <w:rPr>
          <w:rFonts w:ascii="Times New Roman" w:hAnsi="Times New Roman"/>
          <w:lang w:val="es-ES"/>
        </w:rPr>
        <w:t>S</w:t>
      </w:r>
      <w:r w:rsidRPr="00767018">
        <w:rPr>
          <w:rFonts w:ascii="Times New Roman" w:hAnsi="Times New Roman"/>
          <w:lang w:val="es-ES"/>
        </w:rPr>
        <w:t>uccess</w:t>
      </w:r>
      <w:proofErr w:type="spellEnd"/>
      <w:r w:rsidR="008B7C78" w:rsidRPr="00767018">
        <w:rPr>
          <w:rFonts w:ascii="Times New Roman" w:hAnsi="Times New Roman"/>
          <w:lang w:val="es-ES"/>
        </w:rPr>
        <w:t>*</w:t>
      </w:r>
      <w:r w:rsidRPr="00767018">
        <w:rPr>
          <w:rFonts w:ascii="Times New Roman" w:hAnsi="Times New Roman"/>
          <w:lang w:val="es-ES"/>
        </w:rPr>
        <w:t>”</w:t>
      </w:r>
      <w:r w:rsidR="008B7C78" w:rsidRPr="00767018">
        <w:rPr>
          <w:rFonts w:ascii="Times New Roman" w:hAnsi="Times New Roman"/>
          <w:lang w:val="es-ES"/>
        </w:rPr>
        <w:t xml:space="preserve"> o </w:t>
      </w:r>
      <w:r w:rsidRPr="00767018">
        <w:rPr>
          <w:rFonts w:ascii="Times New Roman" w:hAnsi="Times New Roman"/>
          <w:lang w:val="es-ES"/>
        </w:rPr>
        <w:t xml:space="preserve">“Éxito </w:t>
      </w:r>
      <w:r w:rsidR="002F2DA7" w:rsidRPr="00767018">
        <w:rPr>
          <w:rFonts w:ascii="Times New Roman" w:hAnsi="Times New Roman"/>
          <w:lang w:val="es-ES"/>
        </w:rPr>
        <w:t>A</w:t>
      </w:r>
      <w:r w:rsidRPr="00767018">
        <w:rPr>
          <w:rFonts w:ascii="Times New Roman" w:hAnsi="Times New Roman"/>
          <w:lang w:val="es-ES"/>
        </w:rPr>
        <w:t>cadémico</w:t>
      </w:r>
      <w:r w:rsidR="008B7C78" w:rsidRPr="00767018">
        <w:rPr>
          <w:rFonts w:ascii="Times New Roman" w:hAnsi="Times New Roman"/>
          <w:lang w:val="es-ES"/>
        </w:rPr>
        <w:t>*</w:t>
      </w:r>
      <w:r w:rsidRPr="00767018">
        <w:rPr>
          <w:rFonts w:ascii="Times New Roman" w:hAnsi="Times New Roman"/>
          <w:lang w:val="es-ES"/>
        </w:rPr>
        <w:t>”.</w:t>
      </w:r>
      <w:r w:rsidRPr="00767018">
        <w:rPr>
          <w:rFonts w:ascii="Times New Roman" w:hAnsi="Times New Roman"/>
          <w:i/>
          <w:lang w:val="es-ES"/>
        </w:rPr>
        <w:t xml:space="preserve">  </w:t>
      </w:r>
      <w:r w:rsidR="000A18E6" w:rsidRPr="00767018">
        <w:rPr>
          <w:rFonts w:ascii="Times New Roman" w:hAnsi="Times New Roman"/>
          <w:lang w:val="es-ES"/>
        </w:rPr>
        <w:t>No se realizó filtración por país, área temática, fuente de finan</w:t>
      </w:r>
      <w:r w:rsidR="006D6148" w:rsidRPr="00767018">
        <w:rPr>
          <w:rFonts w:ascii="Times New Roman" w:hAnsi="Times New Roman"/>
          <w:lang w:val="es-ES"/>
        </w:rPr>
        <w:t xml:space="preserve">ciación, título de </w:t>
      </w:r>
      <w:r w:rsidR="00AC1FB8" w:rsidRPr="00767018">
        <w:rPr>
          <w:rFonts w:ascii="Times New Roman" w:hAnsi="Times New Roman"/>
          <w:lang w:val="es-ES"/>
        </w:rPr>
        <w:t>la revista o nombre de editor. Realizamos filtración para el tipo de documento s</w:t>
      </w:r>
      <w:r w:rsidR="00D9520D" w:rsidRPr="00767018">
        <w:rPr>
          <w:rFonts w:ascii="Times New Roman" w:hAnsi="Times New Roman"/>
          <w:lang w:val="es-ES"/>
        </w:rPr>
        <w:t>eleccionado “artículo</w:t>
      </w:r>
      <w:r w:rsidR="00AC1FB8" w:rsidRPr="00767018">
        <w:rPr>
          <w:rFonts w:ascii="Times New Roman" w:hAnsi="Times New Roman"/>
          <w:lang w:val="es-ES"/>
        </w:rPr>
        <w:t>”</w:t>
      </w:r>
      <w:r w:rsidR="00030521" w:rsidRPr="00767018">
        <w:rPr>
          <w:rFonts w:ascii="Times New Roman" w:hAnsi="Times New Roman"/>
          <w:lang w:val="es-ES"/>
        </w:rPr>
        <w:t>, excluyendo revisiones, libros, capítulos de libros, artículos de opinión y revisiones de libros</w:t>
      </w:r>
      <w:r w:rsidR="008F5624" w:rsidRPr="00767018">
        <w:rPr>
          <w:rFonts w:ascii="Times New Roman" w:hAnsi="Times New Roman"/>
          <w:lang w:val="es-ES"/>
        </w:rPr>
        <w:t>. P</w:t>
      </w:r>
      <w:r w:rsidR="00030521" w:rsidRPr="00767018">
        <w:rPr>
          <w:rFonts w:ascii="Times New Roman" w:hAnsi="Times New Roman"/>
          <w:lang w:val="es-ES"/>
        </w:rPr>
        <w:t xml:space="preserve">or otra parte, se utilizó </w:t>
      </w:r>
      <w:r w:rsidR="009D634E" w:rsidRPr="00767018">
        <w:rPr>
          <w:rFonts w:ascii="Times New Roman" w:hAnsi="Times New Roman"/>
          <w:lang w:val="es-ES"/>
        </w:rPr>
        <w:t xml:space="preserve">filtro para el idioma, incluyendo solo los </w:t>
      </w:r>
      <w:r w:rsidR="009F38C7" w:rsidRPr="00767018">
        <w:rPr>
          <w:rFonts w:ascii="Times New Roman" w:hAnsi="Times New Roman"/>
          <w:lang w:val="es-ES"/>
        </w:rPr>
        <w:t>escritos en español e inglés</w:t>
      </w:r>
      <w:r w:rsidR="009D634E" w:rsidRPr="00767018">
        <w:rPr>
          <w:rFonts w:ascii="Times New Roman" w:hAnsi="Times New Roman"/>
          <w:lang w:val="es-ES"/>
        </w:rPr>
        <w:t xml:space="preserve">. </w:t>
      </w:r>
    </w:p>
    <w:p w14:paraId="06444ADB" w14:textId="77777777" w:rsidR="00C84689" w:rsidRPr="00767018" w:rsidRDefault="00C84689" w:rsidP="00C84689">
      <w:pPr>
        <w:ind w:firstLine="426"/>
        <w:jc w:val="both"/>
        <w:rPr>
          <w:rFonts w:ascii="Times New Roman" w:hAnsi="Times New Roman"/>
          <w:i/>
          <w:lang w:val="es-ES"/>
        </w:rPr>
      </w:pPr>
    </w:p>
    <w:p w14:paraId="0487ACF6" w14:textId="04F85AFA" w:rsidR="00BD36C4" w:rsidRPr="00767018" w:rsidRDefault="00507971" w:rsidP="00C84689">
      <w:pPr>
        <w:ind w:firstLine="426"/>
        <w:jc w:val="both"/>
        <w:rPr>
          <w:rFonts w:ascii="Times New Roman" w:hAnsi="Times New Roman"/>
          <w:i/>
          <w:lang w:val="es-ES"/>
        </w:rPr>
      </w:pPr>
      <w:r w:rsidRPr="00767018">
        <w:rPr>
          <w:rFonts w:ascii="Times New Roman" w:hAnsi="Times New Roman"/>
          <w:i/>
          <w:lang w:val="es-ES"/>
        </w:rPr>
        <w:t xml:space="preserve">Criterios de selección </w:t>
      </w:r>
    </w:p>
    <w:p w14:paraId="46C6CAC3" w14:textId="77777777" w:rsidR="00C84689" w:rsidRPr="00767018" w:rsidRDefault="00C84689" w:rsidP="00C84689">
      <w:pPr>
        <w:ind w:firstLine="426"/>
        <w:jc w:val="both"/>
        <w:rPr>
          <w:rFonts w:ascii="Times New Roman" w:hAnsi="Times New Roman"/>
          <w:i/>
          <w:lang w:val="es-ES"/>
        </w:rPr>
      </w:pPr>
    </w:p>
    <w:p w14:paraId="70DCAA57" w14:textId="20E9656D" w:rsidR="00BD36C4" w:rsidRPr="00767018" w:rsidRDefault="009F38C7" w:rsidP="00C84689">
      <w:pPr>
        <w:ind w:firstLine="426"/>
        <w:jc w:val="both"/>
        <w:rPr>
          <w:rFonts w:ascii="Times New Roman" w:hAnsi="Times New Roman"/>
          <w:lang w:val="es-ES"/>
        </w:rPr>
      </w:pPr>
      <w:r w:rsidRPr="00767018">
        <w:rPr>
          <w:rFonts w:ascii="Times New Roman" w:hAnsi="Times New Roman"/>
          <w:lang w:val="es-ES"/>
        </w:rPr>
        <w:t xml:space="preserve">Para acotar la búsqueda, los artículos debían cumplir las siguientes características para ser elegidos en la primera fase de la revisión: 1) el artículo estaba publicado en una revista “Peer </w:t>
      </w:r>
      <w:proofErr w:type="spellStart"/>
      <w:r w:rsidRPr="00767018">
        <w:rPr>
          <w:rFonts w:ascii="Times New Roman" w:hAnsi="Times New Roman"/>
          <w:lang w:val="es-ES"/>
        </w:rPr>
        <w:t>review</w:t>
      </w:r>
      <w:proofErr w:type="spellEnd"/>
      <w:r w:rsidRPr="00767018">
        <w:rPr>
          <w:rFonts w:ascii="Times New Roman" w:hAnsi="Times New Roman"/>
          <w:lang w:val="es-ES"/>
        </w:rPr>
        <w:t>”, 2) había acceso al artículo completo</w:t>
      </w:r>
      <w:r w:rsidR="00310C56" w:rsidRPr="00767018">
        <w:rPr>
          <w:rFonts w:ascii="Times New Roman" w:hAnsi="Times New Roman"/>
          <w:lang w:val="es-ES"/>
        </w:rPr>
        <w:t xml:space="preserve"> y</w:t>
      </w:r>
      <w:r w:rsidRPr="00767018">
        <w:rPr>
          <w:rFonts w:ascii="Times New Roman" w:hAnsi="Times New Roman"/>
          <w:lang w:val="es-ES"/>
        </w:rPr>
        <w:t xml:space="preserve"> no solo al resumen, 3) el documento estaba escrito en inglés o español, 4)  se especificó un tamaño de muestra mínimo de 55 participantes para disminuir la probabilidad de incluir estudios con un err</w:t>
      </w:r>
      <w:r w:rsidR="00CD535B" w:rsidRPr="00767018">
        <w:rPr>
          <w:rFonts w:ascii="Times New Roman" w:hAnsi="Times New Roman"/>
          <w:lang w:val="es-ES"/>
        </w:rPr>
        <w:t xml:space="preserve">or de Tipo II, </w:t>
      </w:r>
      <w:r w:rsidRPr="00767018">
        <w:rPr>
          <w:rFonts w:ascii="Times New Roman" w:hAnsi="Times New Roman"/>
          <w:lang w:val="es-ES"/>
        </w:rPr>
        <w:t xml:space="preserve">probabilidad de rechazar la hipótesis nula cuando es falsa, es decir igual a 1–β  </w:t>
      </w:r>
      <w:r w:rsidRPr="00767018">
        <w:rPr>
          <w:rFonts w:ascii="Times New Roman" w:hAnsi="Times New Roman"/>
          <w:lang w:val="es-ES"/>
        </w:rPr>
        <w:fldChar w:fldCharType="begin" w:fldLock="1"/>
      </w:r>
      <w:r w:rsidR="001360C9" w:rsidRPr="00767018">
        <w:rPr>
          <w:rFonts w:ascii="Times New Roman" w:hAnsi="Times New Roman"/>
          <w:lang w:val="es-ES"/>
        </w:rPr>
        <w:instrText>ADDIN CSL_CITATION { "citationItems" : [ { "id" : "ITEM-1", "itemData" : { "DOI" : "10.1016/B978-012691360-6/50012-4", "ISBN" : "9780126913606", "ISSN" : "08406529", "PMID" : "21510586", "abstract" : "By the end of this seminar you should: \u2022 Have a working knowledge of the ways in which similarity between cases can be quantified (e.g. single linkage, complete linkage and average linkage). \u2022 Be able to produce and interpret dendrograms produced by SPSS. \u2022 Know that different methods of clustering will produce different cluster structures.", "author" : [ { "dropping-particle" : "", "family" : "Field", "given" : "Andy", "non-dropping-particle" : "", "parse-names" : false, "suffix" : "" } ], "container-title" : "Discovering Statistics using IBM SPSS Statistics", "id" : "ITEM-1", "issued" : { "date-parts" : [ [ "2013" ] ] }, "title" : "Discovering Statistics using IBM SPSS Statistics - Cluster Analysis", "type" : "article-journal" }, "uris" : [ "http://www.mendeley.com/documents/?uuid=53b370f0-89aa-4620-8ab7-7a1c9575a71b" ] } ], "mendeley" : { "formattedCitation" : "(Field, 2013)", "plainTextFormattedCitation" : "(Field, 2013)", "previouslyFormattedCitation" : "(Field, 2013)" }, "properties" : { "noteIndex" : 0 }, "schema" : "https://github.com/citation-style-language/schema/raw/master/csl-citation.json" }</w:instrText>
      </w:r>
      <w:r w:rsidRPr="00767018">
        <w:rPr>
          <w:rFonts w:ascii="Times New Roman" w:hAnsi="Times New Roman"/>
          <w:lang w:val="es-ES"/>
        </w:rPr>
        <w:fldChar w:fldCharType="separate"/>
      </w:r>
      <w:r w:rsidRPr="00767018">
        <w:rPr>
          <w:rFonts w:ascii="Times New Roman" w:hAnsi="Times New Roman"/>
          <w:noProof/>
          <w:lang w:val="es-ES"/>
        </w:rPr>
        <w:t>(Field, 2013)</w:t>
      </w:r>
      <w:r w:rsidRPr="00767018">
        <w:rPr>
          <w:rFonts w:ascii="Times New Roman" w:hAnsi="Times New Roman"/>
          <w:lang w:val="es-ES"/>
        </w:rPr>
        <w:fldChar w:fldCharType="end"/>
      </w:r>
      <w:r w:rsidRPr="00767018">
        <w:rPr>
          <w:rFonts w:ascii="Times New Roman" w:hAnsi="Times New Roman"/>
          <w:lang w:val="es-ES"/>
        </w:rPr>
        <w:t xml:space="preserve">, 5) los estudios podían ser de corte cuantitativo o cualitativo, en todo caso, debían presentar análisis de datos rigurosos, 6) los estudios evaluaban específicamente la </w:t>
      </w:r>
      <w:r w:rsidR="00C84689" w:rsidRPr="00767018">
        <w:rPr>
          <w:rFonts w:ascii="Times New Roman" w:hAnsi="Times New Roman"/>
          <w:lang w:val="es-ES"/>
        </w:rPr>
        <w:t>implicación</w:t>
      </w:r>
      <w:r w:rsidRPr="00767018">
        <w:rPr>
          <w:rFonts w:ascii="Times New Roman" w:hAnsi="Times New Roman"/>
          <w:lang w:val="es-ES"/>
        </w:rPr>
        <w:t xml:space="preserve"> familiar ya sea en e</w:t>
      </w:r>
      <w:r w:rsidR="007636FD" w:rsidRPr="00767018">
        <w:rPr>
          <w:rFonts w:ascii="Times New Roman" w:hAnsi="Times New Roman"/>
          <w:lang w:val="es-ES"/>
        </w:rPr>
        <w:t>l hogar y/o en la escuela</w:t>
      </w:r>
      <w:r w:rsidR="000232A4" w:rsidRPr="00767018">
        <w:rPr>
          <w:rFonts w:ascii="Times New Roman" w:hAnsi="Times New Roman"/>
          <w:lang w:val="es-ES"/>
        </w:rPr>
        <w:t>, o la relación escuela-familia,</w:t>
      </w:r>
      <w:r w:rsidR="007636FD" w:rsidRPr="00767018">
        <w:rPr>
          <w:rFonts w:ascii="Times New Roman" w:hAnsi="Times New Roman"/>
          <w:lang w:val="es-ES"/>
        </w:rPr>
        <w:t xml:space="preserve"> y </w:t>
      </w:r>
      <w:r w:rsidRPr="00767018">
        <w:rPr>
          <w:rFonts w:ascii="Times New Roman" w:hAnsi="Times New Roman"/>
          <w:lang w:val="es-ES"/>
        </w:rPr>
        <w:t xml:space="preserve">al menos </w:t>
      </w:r>
      <w:r w:rsidR="007636FD" w:rsidRPr="00767018">
        <w:rPr>
          <w:rFonts w:ascii="Times New Roman" w:hAnsi="Times New Roman"/>
          <w:lang w:val="es-ES"/>
        </w:rPr>
        <w:t>evaluaban</w:t>
      </w:r>
      <w:r w:rsidRPr="00767018">
        <w:rPr>
          <w:rFonts w:ascii="Times New Roman" w:hAnsi="Times New Roman"/>
          <w:lang w:val="es-ES"/>
        </w:rPr>
        <w:t xml:space="preserve"> una variable académica de los</w:t>
      </w:r>
      <w:r w:rsidR="008D3F76" w:rsidRPr="00767018">
        <w:rPr>
          <w:rFonts w:ascii="Times New Roman" w:hAnsi="Times New Roman"/>
          <w:lang w:val="es-ES"/>
        </w:rPr>
        <w:t xml:space="preserve"> adolescentes </w:t>
      </w:r>
      <w:r w:rsidRPr="00767018">
        <w:rPr>
          <w:rFonts w:ascii="Times New Roman" w:hAnsi="Times New Roman"/>
          <w:lang w:val="es-ES"/>
        </w:rPr>
        <w:t>(éxito académico/rendimiento escolar/pr</w:t>
      </w:r>
      <w:r w:rsidR="007958F3" w:rsidRPr="00767018">
        <w:rPr>
          <w:rFonts w:ascii="Times New Roman" w:hAnsi="Times New Roman"/>
          <w:lang w:val="es-ES"/>
        </w:rPr>
        <w:t xml:space="preserve">omedio notas/ausencia escolar), </w:t>
      </w:r>
      <w:r w:rsidR="00310C56" w:rsidRPr="00767018">
        <w:rPr>
          <w:rFonts w:ascii="Times New Roman" w:hAnsi="Times New Roman"/>
          <w:lang w:val="es-ES"/>
        </w:rPr>
        <w:br/>
      </w:r>
      <w:r w:rsidR="007958F3" w:rsidRPr="00767018">
        <w:rPr>
          <w:rFonts w:ascii="Times New Roman" w:hAnsi="Times New Roman"/>
          <w:lang w:val="es-ES"/>
        </w:rPr>
        <w:t xml:space="preserve">7) </w:t>
      </w:r>
      <w:r w:rsidR="00085B5E" w:rsidRPr="00767018">
        <w:rPr>
          <w:rFonts w:ascii="Times New Roman" w:hAnsi="Times New Roman"/>
          <w:lang w:val="es-ES"/>
        </w:rPr>
        <w:t>no se incluyeron los artículo</w:t>
      </w:r>
      <w:r w:rsidR="00B5726A" w:rsidRPr="00767018">
        <w:rPr>
          <w:rFonts w:ascii="Times New Roman" w:hAnsi="Times New Roman"/>
          <w:lang w:val="es-ES"/>
        </w:rPr>
        <w:t>s que su objetivo era el desarrollo o adaptación de instrumentos</w:t>
      </w:r>
      <w:r w:rsidR="00085B5E" w:rsidRPr="00767018">
        <w:rPr>
          <w:rFonts w:ascii="Times New Roman" w:hAnsi="Times New Roman"/>
          <w:lang w:val="es-ES"/>
        </w:rPr>
        <w:t>, 8)</w:t>
      </w:r>
      <w:r w:rsidR="002958BB" w:rsidRPr="00767018">
        <w:rPr>
          <w:rFonts w:ascii="Times New Roman" w:hAnsi="Times New Roman"/>
          <w:lang w:val="es-ES"/>
        </w:rPr>
        <w:t xml:space="preserve"> los artículos debían centrarse en la adolescencia de forma directa</w:t>
      </w:r>
      <w:r w:rsidR="000232A4" w:rsidRPr="00767018">
        <w:rPr>
          <w:rFonts w:ascii="Times New Roman" w:hAnsi="Times New Roman"/>
          <w:lang w:val="es-ES"/>
        </w:rPr>
        <w:t xml:space="preserve"> o indirecta</w:t>
      </w:r>
      <w:r w:rsidR="002958BB" w:rsidRPr="00767018">
        <w:rPr>
          <w:rFonts w:ascii="Times New Roman" w:hAnsi="Times New Roman"/>
          <w:lang w:val="es-ES"/>
        </w:rPr>
        <w:t>, es decir evalu</w:t>
      </w:r>
      <w:r w:rsidR="00030521" w:rsidRPr="00767018">
        <w:rPr>
          <w:rFonts w:ascii="Times New Roman" w:hAnsi="Times New Roman"/>
          <w:lang w:val="es-ES"/>
        </w:rPr>
        <w:t xml:space="preserve">ación a adolescentes o </w:t>
      </w:r>
      <w:r w:rsidR="002958BB" w:rsidRPr="00767018">
        <w:rPr>
          <w:rFonts w:ascii="Times New Roman" w:hAnsi="Times New Roman"/>
          <w:lang w:val="es-ES"/>
        </w:rPr>
        <w:t>evaluaci</w:t>
      </w:r>
      <w:r w:rsidR="007636FD" w:rsidRPr="00767018">
        <w:rPr>
          <w:rFonts w:ascii="Times New Roman" w:hAnsi="Times New Roman"/>
          <w:lang w:val="es-ES"/>
        </w:rPr>
        <w:t>ón</w:t>
      </w:r>
      <w:r w:rsidR="00C50853" w:rsidRPr="00767018">
        <w:rPr>
          <w:rFonts w:ascii="Times New Roman" w:hAnsi="Times New Roman"/>
          <w:lang w:val="es-ES"/>
        </w:rPr>
        <w:t xml:space="preserve"> a fam</w:t>
      </w:r>
      <w:r w:rsidR="004F1C2D" w:rsidRPr="00767018">
        <w:rPr>
          <w:rFonts w:ascii="Times New Roman" w:hAnsi="Times New Roman"/>
          <w:lang w:val="es-ES"/>
        </w:rPr>
        <w:t>ilias de adolescentes</w:t>
      </w:r>
      <w:r w:rsidR="00310C56" w:rsidRPr="00767018">
        <w:rPr>
          <w:rFonts w:ascii="Times New Roman" w:hAnsi="Times New Roman"/>
          <w:lang w:val="es-ES"/>
        </w:rPr>
        <w:t>. Se</w:t>
      </w:r>
      <w:r w:rsidR="004F1C2D" w:rsidRPr="00767018">
        <w:rPr>
          <w:rFonts w:ascii="Times New Roman" w:hAnsi="Times New Roman"/>
          <w:lang w:val="es-ES"/>
        </w:rPr>
        <w:t xml:space="preserve"> excluyeron estudios donde solo se evaluaba la percepción de los docentes sobre la </w:t>
      </w:r>
      <w:r w:rsidR="00C84689" w:rsidRPr="00767018">
        <w:rPr>
          <w:rFonts w:ascii="Times New Roman" w:hAnsi="Times New Roman"/>
          <w:lang w:val="es-ES"/>
        </w:rPr>
        <w:t>implicación</w:t>
      </w:r>
      <w:r w:rsidR="004F1C2D" w:rsidRPr="00767018">
        <w:rPr>
          <w:rFonts w:ascii="Times New Roman" w:hAnsi="Times New Roman"/>
          <w:lang w:val="es-ES"/>
        </w:rPr>
        <w:t xml:space="preserve"> de las familias. </w:t>
      </w:r>
    </w:p>
    <w:p w14:paraId="47896824" w14:textId="77777777" w:rsidR="00310C56" w:rsidRPr="00767018" w:rsidRDefault="00310C56" w:rsidP="00C84689">
      <w:pPr>
        <w:ind w:firstLine="426"/>
        <w:jc w:val="both"/>
        <w:rPr>
          <w:rFonts w:ascii="Times New Roman" w:hAnsi="Times New Roman"/>
          <w:i/>
          <w:lang w:val="es-ES"/>
        </w:rPr>
      </w:pPr>
    </w:p>
    <w:p w14:paraId="6E4C9D3A" w14:textId="5EC96064" w:rsidR="00BD36C4" w:rsidRPr="00767018" w:rsidRDefault="00197D38" w:rsidP="00C84689">
      <w:pPr>
        <w:ind w:firstLine="426"/>
        <w:jc w:val="both"/>
        <w:rPr>
          <w:rFonts w:ascii="Times New Roman" w:hAnsi="Times New Roman"/>
          <w:lang w:val="es-ES"/>
        </w:rPr>
      </w:pPr>
      <w:r w:rsidRPr="00767018">
        <w:rPr>
          <w:rFonts w:ascii="Times New Roman" w:hAnsi="Times New Roman"/>
          <w:lang w:val="es-ES"/>
        </w:rPr>
        <w:t xml:space="preserve">La revisión sistemática se realizó teniendo en cuenta las directrices y recomendaciones para reportar revisiones sistemáticas y </w:t>
      </w:r>
      <w:proofErr w:type="spellStart"/>
      <w:r w:rsidRPr="00767018">
        <w:rPr>
          <w:rFonts w:ascii="Times New Roman" w:hAnsi="Times New Roman"/>
          <w:lang w:val="es-ES"/>
        </w:rPr>
        <w:t>metaanálisis</w:t>
      </w:r>
      <w:proofErr w:type="spellEnd"/>
      <w:r w:rsidRPr="00767018">
        <w:rPr>
          <w:rFonts w:ascii="Times New Roman" w:hAnsi="Times New Roman"/>
          <w:lang w:val="es-ES"/>
        </w:rPr>
        <w:t xml:space="preserve"> </w:t>
      </w:r>
      <w:r w:rsidRPr="00767018">
        <w:rPr>
          <w:rFonts w:ascii="Times New Roman" w:hAnsi="Times New Roman"/>
          <w:lang w:val="es-ES"/>
        </w:rPr>
        <w:fldChar w:fldCharType="begin" w:fldLock="1"/>
      </w:r>
      <w:r w:rsidR="001360C9" w:rsidRPr="00767018">
        <w:rPr>
          <w:rFonts w:ascii="Times New Roman" w:hAnsi="Times New Roman"/>
          <w:lang w:val="es-ES"/>
        </w:rPr>
        <w:instrText>ADDIN CSL_CITATION { "citationItems" : [ { "id" : "ITEM-1", "itemData" : { "DOI" : "10.1371/journal.pmed1000097", "ISBN" : "2006062298", "ISSN" : "1549-1676", "PMID" : "19621072", "abstract" : "Moher D, Liberati A, Tetzlaff J, Altman DG, The PRISMA Group (2009). Preferred Reporting Items for Systematic Reviews and Meta-Analyses: The PRISMA Statement. PLoS Med 6(6): e1000097.", "author" : [ { "dropping-particle" : "", "family" : "Moher", "given" : "David", "non-dropping-particle" : "", "parse-names" : false, "suffix" : "" }, { "dropping-particle" : "", "family" : "Liberati", "given" : "Alessandro", "non-dropping-particle" : "", "parse-names" : false, "suffix" : "" }, { "dropping-particle" : "", "family" : "Tetzlaff", "given" : "Jennifer", "non-dropping-particle" : "", "parse-names" : false, "suffix" : "" }, { "dropping-particle" : "", "family" : "Altman", "given" : "Douglas G.", "non-dropping-particle" : "", "parse-names" : false, "suffix" : "" }, { "dropping-particle" : "", "family" : "The PRISMA Group", "given" : "", "non-dropping-particle" : "", "parse-names" : false, "suffix" : "" } ], "container-title" : "PLoS Medicine", "id" : "ITEM-1", "issue" : "7", "issued" : { "date-parts" : [ [ "2009" ] ] }, "page" : "e1000097", "title" : "PRISMA 2009 Flow Diagram", "type" : "article-journal", "volume" : "6" }, "uris" : [ "http://www.mendeley.com/documents/?uuid=f994b555-198b-4f3c-bc5c-8f578354e704" ] } ], "mendeley" : { "formattedCitation" : "(Moher, Liberati, Tetzlaff, Altman, &amp; The PRISMA Group, 2009)", "plainTextFormattedCitation" : "(Moher, Liberati, Tetzlaff, Altman, &amp; The PRISMA Group, 2009)", "previouslyFormattedCitation" : "(Moher, Liberati, Tetzlaff, Altman, &amp; The PRISMA Group, 2009)" }, "properties" : { "noteIndex" : 0 }, "schema" : "https://github.com/citation-style-language/schema/raw/master/csl-citation.json" }</w:instrText>
      </w:r>
      <w:r w:rsidRPr="00767018">
        <w:rPr>
          <w:rFonts w:ascii="Times New Roman" w:hAnsi="Times New Roman"/>
          <w:lang w:val="es-ES"/>
        </w:rPr>
        <w:fldChar w:fldCharType="separate"/>
      </w:r>
      <w:r w:rsidRPr="00767018">
        <w:rPr>
          <w:rFonts w:ascii="Times New Roman" w:hAnsi="Times New Roman"/>
          <w:noProof/>
          <w:lang w:val="es-ES"/>
        </w:rPr>
        <w:t xml:space="preserve">(Moher, Liberati, Tetzlaff, Altman, &amp; The </w:t>
      </w:r>
      <w:r w:rsidRPr="00767018">
        <w:rPr>
          <w:rFonts w:ascii="Times New Roman" w:hAnsi="Times New Roman"/>
          <w:noProof/>
          <w:lang w:val="es-ES"/>
        </w:rPr>
        <w:lastRenderedPageBreak/>
        <w:t>PRISMA Group, 2009)</w:t>
      </w:r>
      <w:r w:rsidRPr="00767018">
        <w:rPr>
          <w:rFonts w:ascii="Times New Roman" w:hAnsi="Times New Roman"/>
          <w:lang w:val="es-ES"/>
        </w:rPr>
        <w:fldChar w:fldCharType="end"/>
      </w:r>
      <w:r w:rsidRPr="00767018">
        <w:rPr>
          <w:rFonts w:ascii="Times New Roman" w:hAnsi="Times New Roman"/>
          <w:lang w:val="es-ES"/>
        </w:rPr>
        <w:t xml:space="preserve">.  </w:t>
      </w:r>
      <w:r w:rsidR="00082F28" w:rsidRPr="00767018">
        <w:rPr>
          <w:rFonts w:ascii="Times New Roman" w:hAnsi="Times New Roman"/>
          <w:lang w:val="es-ES"/>
        </w:rPr>
        <w:t xml:space="preserve">La selección fue realizada por </w:t>
      </w:r>
      <w:r w:rsidR="00C875D6" w:rsidRPr="00767018">
        <w:rPr>
          <w:rFonts w:ascii="Times New Roman" w:hAnsi="Times New Roman"/>
          <w:lang w:val="es-ES"/>
        </w:rPr>
        <w:t>los</w:t>
      </w:r>
      <w:r w:rsidR="00082F28" w:rsidRPr="00767018">
        <w:rPr>
          <w:rFonts w:ascii="Times New Roman" w:hAnsi="Times New Roman"/>
          <w:lang w:val="es-ES"/>
        </w:rPr>
        <w:t xml:space="preserve"> investigadores por separado, en el caso de desacuerdo sobre la inclusión de un estudio, se revisaba conjuntamente hasta llegar al consenso. </w:t>
      </w:r>
      <w:r w:rsidR="004F1F03" w:rsidRPr="00767018">
        <w:rPr>
          <w:rFonts w:ascii="Times New Roman" w:hAnsi="Times New Roman"/>
          <w:lang w:val="es-ES"/>
        </w:rPr>
        <w:t>Más en concreto, los pasos seguidos fueron los s</w:t>
      </w:r>
      <w:r w:rsidR="0039772C" w:rsidRPr="00767018">
        <w:rPr>
          <w:rFonts w:ascii="Times New Roman" w:hAnsi="Times New Roman"/>
          <w:lang w:val="es-ES"/>
        </w:rPr>
        <w:t xml:space="preserve">iguientes: </w:t>
      </w:r>
      <w:r w:rsidR="004F1F03" w:rsidRPr="00767018">
        <w:rPr>
          <w:rFonts w:ascii="Times New Roman" w:hAnsi="Times New Roman"/>
          <w:lang w:val="es-ES"/>
        </w:rPr>
        <w:t xml:space="preserve">en la primera búsqueda se obtuvieron </w:t>
      </w:r>
      <w:r w:rsidR="00440C06" w:rsidRPr="00767018">
        <w:rPr>
          <w:rFonts w:ascii="Times New Roman" w:hAnsi="Times New Roman"/>
          <w:lang w:val="es-ES"/>
        </w:rPr>
        <w:t>140</w:t>
      </w:r>
      <w:r w:rsidR="004F1F03" w:rsidRPr="00767018">
        <w:rPr>
          <w:rFonts w:ascii="Times New Roman" w:hAnsi="Times New Roman"/>
          <w:lang w:val="es-ES"/>
        </w:rPr>
        <w:t xml:space="preserve"> artículos, </w:t>
      </w:r>
      <w:r w:rsidR="005E733A" w:rsidRPr="00767018">
        <w:rPr>
          <w:rFonts w:ascii="Times New Roman" w:hAnsi="Times New Roman"/>
          <w:lang w:val="es-ES"/>
        </w:rPr>
        <w:t xml:space="preserve">después </w:t>
      </w:r>
      <w:r w:rsidR="00082F28" w:rsidRPr="00767018">
        <w:rPr>
          <w:rFonts w:ascii="Times New Roman" w:hAnsi="Times New Roman"/>
          <w:lang w:val="es-ES"/>
        </w:rPr>
        <w:t>se eliminaron aquellos artículos que se encontraban duplicados en las dos bases de datos</w:t>
      </w:r>
      <w:r w:rsidR="0039772C" w:rsidRPr="00767018">
        <w:rPr>
          <w:rFonts w:ascii="Times New Roman" w:hAnsi="Times New Roman"/>
          <w:lang w:val="es-ES"/>
        </w:rPr>
        <w:t xml:space="preserve">, en total fueron </w:t>
      </w:r>
      <w:r w:rsidR="00440C06" w:rsidRPr="00767018">
        <w:rPr>
          <w:rFonts w:ascii="Times New Roman" w:hAnsi="Times New Roman"/>
          <w:lang w:val="es-ES"/>
        </w:rPr>
        <w:t>21</w:t>
      </w:r>
      <w:r w:rsidR="0039772C" w:rsidRPr="00767018">
        <w:rPr>
          <w:rFonts w:ascii="Times New Roman" w:hAnsi="Times New Roman"/>
          <w:lang w:val="es-ES"/>
        </w:rPr>
        <w:t xml:space="preserve"> eliminados</w:t>
      </w:r>
      <w:r w:rsidR="00082F28" w:rsidRPr="00767018">
        <w:rPr>
          <w:rFonts w:ascii="Times New Roman" w:hAnsi="Times New Roman"/>
          <w:lang w:val="es-ES"/>
        </w:rPr>
        <w:t xml:space="preserve">. </w:t>
      </w:r>
      <w:r w:rsidR="000A54C8" w:rsidRPr="00767018">
        <w:rPr>
          <w:rFonts w:ascii="Times New Roman" w:hAnsi="Times New Roman"/>
          <w:lang w:val="es-ES"/>
        </w:rPr>
        <w:t>Una vez suprimidos los duplicados, se inició</w:t>
      </w:r>
      <w:r w:rsidR="004754BA" w:rsidRPr="00767018">
        <w:rPr>
          <w:rFonts w:ascii="Times New Roman" w:hAnsi="Times New Roman"/>
          <w:lang w:val="es-ES"/>
        </w:rPr>
        <w:t xml:space="preserve"> el</w:t>
      </w:r>
      <w:r w:rsidR="000A54C8" w:rsidRPr="00767018">
        <w:rPr>
          <w:rFonts w:ascii="Times New Roman" w:hAnsi="Times New Roman"/>
          <w:lang w:val="es-ES"/>
        </w:rPr>
        <w:t xml:space="preserve"> análisis </w:t>
      </w:r>
      <w:r w:rsidR="004754BA" w:rsidRPr="00767018">
        <w:rPr>
          <w:rFonts w:ascii="Times New Roman" w:hAnsi="Times New Roman"/>
          <w:lang w:val="es-ES"/>
        </w:rPr>
        <w:t>de los artículos</w:t>
      </w:r>
      <w:r w:rsidR="000A54C8" w:rsidRPr="00767018">
        <w:rPr>
          <w:rFonts w:ascii="Times New Roman" w:hAnsi="Times New Roman"/>
          <w:lang w:val="es-ES"/>
        </w:rPr>
        <w:t>, teniend</w:t>
      </w:r>
      <w:r w:rsidR="009D70A0" w:rsidRPr="00767018">
        <w:rPr>
          <w:rFonts w:ascii="Times New Roman" w:hAnsi="Times New Roman"/>
          <w:lang w:val="es-ES"/>
        </w:rPr>
        <w:t xml:space="preserve">o en cuenta el título y resumen, </w:t>
      </w:r>
      <w:r w:rsidR="006F2CDB" w:rsidRPr="00767018">
        <w:rPr>
          <w:rFonts w:ascii="Times New Roman" w:hAnsi="Times New Roman"/>
          <w:lang w:val="es-ES"/>
        </w:rPr>
        <w:t>con la finalidad de determinar si cumplían con los criterios. Además, s</w:t>
      </w:r>
      <w:r w:rsidR="00082F28" w:rsidRPr="00767018">
        <w:rPr>
          <w:rFonts w:ascii="Times New Roman" w:hAnsi="Times New Roman"/>
          <w:lang w:val="es-ES"/>
        </w:rPr>
        <w:t xml:space="preserve">e descartaron </w:t>
      </w:r>
      <w:r w:rsidR="006F2CDB" w:rsidRPr="00767018">
        <w:rPr>
          <w:rFonts w:ascii="Times New Roman" w:hAnsi="Times New Roman"/>
          <w:lang w:val="es-ES"/>
        </w:rPr>
        <w:t xml:space="preserve">las </w:t>
      </w:r>
      <w:r w:rsidR="00082F28" w:rsidRPr="00767018">
        <w:rPr>
          <w:rFonts w:ascii="Times New Roman" w:hAnsi="Times New Roman"/>
          <w:lang w:val="es-ES"/>
        </w:rPr>
        <w:t xml:space="preserve">investigaciones que no </w:t>
      </w:r>
      <w:r w:rsidR="00887B31" w:rsidRPr="00767018">
        <w:rPr>
          <w:rFonts w:ascii="Times New Roman" w:hAnsi="Times New Roman"/>
          <w:lang w:val="es-ES"/>
        </w:rPr>
        <w:t xml:space="preserve">tenían </w:t>
      </w:r>
      <w:r w:rsidR="004754BA" w:rsidRPr="00767018">
        <w:rPr>
          <w:rFonts w:ascii="Times New Roman" w:hAnsi="Times New Roman"/>
          <w:lang w:val="es-ES"/>
        </w:rPr>
        <w:t>acceder</w:t>
      </w:r>
      <w:r w:rsidR="009D70A0" w:rsidRPr="00767018">
        <w:rPr>
          <w:rFonts w:ascii="Times New Roman" w:hAnsi="Times New Roman"/>
          <w:lang w:val="es-ES"/>
        </w:rPr>
        <w:t xml:space="preserve"> al texto completo, en esta fase</w:t>
      </w:r>
      <w:r w:rsidR="004754BA" w:rsidRPr="00767018">
        <w:rPr>
          <w:rFonts w:ascii="Times New Roman" w:hAnsi="Times New Roman"/>
          <w:lang w:val="es-ES"/>
        </w:rPr>
        <w:t xml:space="preserve"> </w:t>
      </w:r>
      <w:r w:rsidR="00D423BD" w:rsidRPr="00767018">
        <w:rPr>
          <w:rFonts w:ascii="Times New Roman" w:hAnsi="Times New Roman"/>
          <w:lang w:val="es-ES"/>
        </w:rPr>
        <w:t>2</w:t>
      </w:r>
      <w:r w:rsidR="00C560B2" w:rsidRPr="00767018">
        <w:rPr>
          <w:rFonts w:ascii="Times New Roman" w:hAnsi="Times New Roman"/>
          <w:lang w:val="es-ES"/>
        </w:rPr>
        <w:t>4</w:t>
      </w:r>
      <w:r w:rsidR="004754BA" w:rsidRPr="00767018">
        <w:rPr>
          <w:rFonts w:ascii="Times New Roman" w:hAnsi="Times New Roman"/>
          <w:lang w:val="es-ES"/>
        </w:rPr>
        <w:t xml:space="preserve"> estudios</w:t>
      </w:r>
      <w:r w:rsidR="0044731D" w:rsidRPr="00767018">
        <w:rPr>
          <w:rFonts w:ascii="Times New Roman" w:hAnsi="Times New Roman"/>
          <w:lang w:val="es-ES"/>
        </w:rPr>
        <w:t xml:space="preserve"> cumplieron los criterios</w:t>
      </w:r>
      <w:r w:rsidR="00022EE2" w:rsidRPr="00767018">
        <w:rPr>
          <w:rFonts w:ascii="Times New Roman" w:hAnsi="Times New Roman"/>
          <w:lang w:val="es-ES"/>
        </w:rPr>
        <w:t xml:space="preserve">. </w:t>
      </w:r>
      <w:r w:rsidR="00082F28" w:rsidRPr="00767018">
        <w:rPr>
          <w:rFonts w:ascii="Times New Roman" w:hAnsi="Times New Roman"/>
          <w:lang w:val="es-ES"/>
        </w:rPr>
        <w:t xml:space="preserve">Una vez obtenida la muestra de los artículos en la primera fase, se evaluó la calidad de los estudios mediante una lista de verificación </w:t>
      </w:r>
      <w:r w:rsidR="00082F28" w:rsidRPr="00767018">
        <w:rPr>
          <w:rFonts w:ascii="Times New Roman" w:hAnsi="Times New Roman"/>
          <w:lang w:val="es-ES"/>
        </w:rPr>
        <w:fldChar w:fldCharType="begin" w:fldLock="1"/>
      </w:r>
      <w:r w:rsidR="001360C9" w:rsidRPr="00767018">
        <w:rPr>
          <w:rFonts w:ascii="Times New Roman" w:hAnsi="Times New Roman"/>
          <w:lang w:val="es-ES"/>
        </w:rPr>
        <w:instrText>ADDIN CSL_CITATION { "citationItems" : [ { "id" : "ITEM-1", "itemData" : { "DOI" : "10.1371/journal.pmed1000097", "ISBN" : "2006062298", "ISSN" : "1549-1676", "PMID" : "19621072", "abstract" : "Moher D, Liberati A, Tetzlaff J, Altman DG, The PRISMA Group (2009). Preferred Reporting Items for Systematic Reviews and Meta-Analyses: The PRISMA Statement. PLoS Med 6(6): e1000097.", "author" : [ { "dropping-particle" : "", "family" : "Moher", "given" : "David", "non-dropping-particle" : "", "parse-names" : false, "suffix" : "" }, { "dropping-particle" : "", "family" : "Liberati", "given" : "Alessandro", "non-dropping-particle" : "", "parse-names" : false, "suffix" : "" }, { "dropping-particle" : "", "family" : "Tetzlaff", "given" : "Jennifer", "non-dropping-particle" : "", "parse-names" : false, "suffix" : "" }, { "dropping-particle" : "", "family" : "Altman", "given" : "Douglas G.", "non-dropping-particle" : "", "parse-names" : false, "suffix" : "" }, { "dropping-particle" : "", "family" : "The PRISMA Group", "given" : "", "non-dropping-particle" : "", "parse-names" : false, "suffix" : "" } ], "container-title" : "PLoS Medicine", "id" : "ITEM-1", "issue" : "7", "issued" : { "date-parts" : [ [ "2009" ] ] }, "page" : "e1000097", "title" : "PRISMA 2009 Flow Diagram", "type" : "article-journal", "volume" : "6" }, "uris" : [ "http://www.mendeley.com/documents/?uuid=f994b555-198b-4f3c-bc5c-8f578354e704" ] } ], "mendeley" : { "formattedCitation" : "(Moher et al., 2009)", "plainTextFormattedCitation" : "(Moher et al., 2009)", "previouslyFormattedCitation" : "(Moher et al., 2009)" }, "properties" : { "noteIndex" : 0 }, "schema" : "https://github.com/citation-style-language/schema/raw/master/csl-citation.json" }</w:instrText>
      </w:r>
      <w:r w:rsidR="00082F28" w:rsidRPr="00767018">
        <w:rPr>
          <w:rFonts w:ascii="Times New Roman" w:hAnsi="Times New Roman"/>
          <w:lang w:val="es-ES"/>
        </w:rPr>
        <w:fldChar w:fldCharType="separate"/>
      </w:r>
      <w:r w:rsidR="00082F28" w:rsidRPr="00767018">
        <w:rPr>
          <w:rFonts w:ascii="Times New Roman" w:hAnsi="Times New Roman"/>
          <w:noProof/>
          <w:lang w:val="es-ES"/>
        </w:rPr>
        <w:t>(Moher et al., 2009)</w:t>
      </w:r>
      <w:r w:rsidR="00082F28" w:rsidRPr="00767018">
        <w:rPr>
          <w:rFonts w:ascii="Times New Roman" w:hAnsi="Times New Roman"/>
          <w:lang w:val="es-ES"/>
        </w:rPr>
        <w:fldChar w:fldCharType="end"/>
      </w:r>
      <w:r w:rsidR="00082F28" w:rsidRPr="00767018">
        <w:rPr>
          <w:rFonts w:ascii="Times New Roman" w:hAnsi="Times New Roman"/>
          <w:lang w:val="es-ES"/>
        </w:rPr>
        <w:t xml:space="preserve"> por </w:t>
      </w:r>
      <w:r w:rsidR="00C875D6" w:rsidRPr="00767018">
        <w:rPr>
          <w:rFonts w:ascii="Times New Roman" w:hAnsi="Times New Roman"/>
          <w:lang w:val="es-ES"/>
        </w:rPr>
        <w:t xml:space="preserve"> los</w:t>
      </w:r>
      <w:r w:rsidR="00082F28" w:rsidRPr="00767018">
        <w:rPr>
          <w:rFonts w:ascii="Times New Roman" w:hAnsi="Times New Roman"/>
          <w:lang w:val="es-ES"/>
        </w:rPr>
        <w:t xml:space="preserve"> investigadores por separado. Se excluyeron un total de 1</w:t>
      </w:r>
      <w:r w:rsidR="00C560B2" w:rsidRPr="00767018">
        <w:rPr>
          <w:rFonts w:ascii="Times New Roman" w:hAnsi="Times New Roman"/>
          <w:lang w:val="es-ES"/>
        </w:rPr>
        <w:t>1</w:t>
      </w:r>
      <w:r w:rsidR="00082F28" w:rsidRPr="00767018">
        <w:rPr>
          <w:rFonts w:ascii="Times New Roman" w:hAnsi="Times New Roman"/>
          <w:lang w:val="es-ES"/>
        </w:rPr>
        <w:t xml:space="preserve"> por no cumplir con el criterio de la muestra</w:t>
      </w:r>
      <w:r w:rsidR="00566B0C" w:rsidRPr="00767018">
        <w:rPr>
          <w:rFonts w:ascii="Times New Roman" w:hAnsi="Times New Roman"/>
          <w:lang w:val="es-ES"/>
        </w:rPr>
        <w:t>.  Finalmente, se obtuvo un</w:t>
      </w:r>
      <w:bookmarkStart w:id="0" w:name="_GoBack"/>
      <w:bookmarkEnd w:id="0"/>
      <w:r w:rsidR="00566B0C" w:rsidRPr="00767018">
        <w:rPr>
          <w:rFonts w:ascii="Times New Roman" w:hAnsi="Times New Roman"/>
          <w:lang w:val="es-ES"/>
        </w:rPr>
        <w:t xml:space="preserve"> </w:t>
      </w:r>
      <w:r w:rsidR="00082F28" w:rsidRPr="00767018">
        <w:rPr>
          <w:rFonts w:ascii="Times New Roman" w:hAnsi="Times New Roman"/>
          <w:lang w:val="es-ES"/>
        </w:rPr>
        <w:t xml:space="preserve">número de </w:t>
      </w:r>
      <w:r w:rsidR="00566B0C" w:rsidRPr="00767018">
        <w:rPr>
          <w:rFonts w:ascii="Times New Roman" w:hAnsi="Times New Roman"/>
          <w:lang w:val="es-ES"/>
        </w:rPr>
        <w:t>1</w:t>
      </w:r>
      <w:r w:rsidR="00C560B2" w:rsidRPr="00767018">
        <w:rPr>
          <w:rFonts w:ascii="Times New Roman" w:hAnsi="Times New Roman"/>
          <w:lang w:val="es-ES"/>
        </w:rPr>
        <w:t>3</w:t>
      </w:r>
      <w:r w:rsidR="00566B0C" w:rsidRPr="00767018">
        <w:rPr>
          <w:rFonts w:ascii="Times New Roman" w:hAnsi="Times New Roman"/>
          <w:lang w:val="es-ES"/>
        </w:rPr>
        <w:t xml:space="preserve"> </w:t>
      </w:r>
      <w:r w:rsidR="00B76301" w:rsidRPr="00767018">
        <w:rPr>
          <w:rFonts w:ascii="Times New Roman" w:hAnsi="Times New Roman"/>
          <w:lang w:val="es-ES"/>
        </w:rPr>
        <w:t>artículos</w:t>
      </w:r>
      <w:r w:rsidR="00566B0C" w:rsidRPr="00767018">
        <w:rPr>
          <w:rFonts w:ascii="Times New Roman" w:hAnsi="Times New Roman"/>
          <w:lang w:val="es-ES"/>
        </w:rPr>
        <w:t xml:space="preserve"> que se incluyeron en esta revisión. Cada uno de estos 1</w:t>
      </w:r>
      <w:r w:rsidR="00C560B2" w:rsidRPr="00767018">
        <w:rPr>
          <w:rFonts w:ascii="Times New Roman" w:hAnsi="Times New Roman"/>
          <w:lang w:val="es-ES"/>
        </w:rPr>
        <w:t>3</w:t>
      </w:r>
      <w:r w:rsidR="00566B0C" w:rsidRPr="00767018">
        <w:rPr>
          <w:rFonts w:ascii="Times New Roman" w:hAnsi="Times New Roman"/>
          <w:lang w:val="es-ES"/>
        </w:rPr>
        <w:t xml:space="preserve"> artículos discute la </w:t>
      </w:r>
      <w:r w:rsidR="00C84689" w:rsidRPr="00767018">
        <w:rPr>
          <w:rFonts w:ascii="Times New Roman" w:hAnsi="Times New Roman"/>
          <w:lang w:val="es-ES"/>
        </w:rPr>
        <w:t>implicación</w:t>
      </w:r>
      <w:r w:rsidR="00566B0C" w:rsidRPr="00767018">
        <w:rPr>
          <w:rFonts w:ascii="Times New Roman" w:hAnsi="Times New Roman"/>
          <w:lang w:val="es-ES"/>
        </w:rPr>
        <w:t xml:space="preserve"> familiar y su relación con variables académicas </w:t>
      </w:r>
      <w:r w:rsidR="00CE41A1" w:rsidRPr="00767018">
        <w:rPr>
          <w:rFonts w:ascii="Times New Roman" w:hAnsi="Times New Roman"/>
          <w:lang w:val="es-ES"/>
        </w:rPr>
        <w:t xml:space="preserve">en adolescentes evaluadas de forma directa o indirecta. </w:t>
      </w:r>
      <w:r w:rsidR="00D86BB2" w:rsidRPr="00767018">
        <w:rPr>
          <w:rFonts w:ascii="Times New Roman" w:hAnsi="Times New Roman"/>
          <w:lang w:val="es-ES"/>
        </w:rPr>
        <w:t>En la figura 1 puede verse el procedimi</w:t>
      </w:r>
      <w:r w:rsidR="00BD36C4" w:rsidRPr="00767018">
        <w:rPr>
          <w:rFonts w:ascii="Times New Roman" w:hAnsi="Times New Roman"/>
          <w:lang w:val="es-ES"/>
        </w:rPr>
        <w:t>ento bajo los criterios PRISMA.</w:t>
      </w:r>
    </w:p>
    <w:p w14:paraId="2BCBE067" w14:textId="77777777" w:rsidR="00C84689" w:rsidRPr="00767018" w:rsidRDefault="00C84689" w:rsidP="00C84689">
      <w:pPr>
        <w:ind w:firstLine="426"/>
        <w:jc w:val="both"/>
        <w:rPr>
          <w:rFonts w:ascii="Times New Roman" w:hAnsi="Times New Roman"/>
          <w:lang w:val="es-ES"/>
        </w:rPr>
      </w:pPr>
    </w:p>
    <w:p w14:paraId="0B09A97A" w14:textId="7E03E93C" w:rsidR="00C84689" w:rsidRPr="00767018" w:rsidRDefault="00693E76" w:rsidP="00C84689">
      <w:pPr>
        <w:spacing w:line="480" w:lineRule="auto"/>
        <w:jc w:val="both"/>
        <w:textAlignment w:val="top"/>
        <w:rPr>
          <w:rFonts w:ascii="Times New Roman" w:hAnsi="Times New Roman"/>
          <w:lang w:val="es-ES"/>
        </w:rPr>
      </w:pPr>
      <w:r w:rsidRPr="00767018">
        <w:rPr>
          <w:rFonts w:ascii="Times New Roman" w:hAnsi="Times New Roman"/>
          <w:lang w:val="es-ES"/>
        </w:rPr>
        <w:t>Figura</w:t>
      </w:r>
      <w:r w:rsidR="00C84689" w:rsidRPr="00767018">
        <w:rPr>
          <w:rFonts w:ascii="Times New Roman" w:hAnsi="Times New Roman"/>
          <w:lang w:val="es-ES"/>
        </w:rPr>
        <w:t xml:space="preserve"> 1. </w:t>
      </w:r>
      <w:r w:rsidR="00C84689" w:rsidRPr="00767018">
        <w:rPr>
          <w:rFonts w:ascii="Times New Roman" w:hAnsi="Times New Roman"/>
          <w:i/>
          <w:lang w:val="es-ES"/>
        </w:rPr>
        <w:t>Protocolo PRISMA</w:t>
      </w:r>
    </w:p>
    <w:p w14:paraId="0CB7564F" w14:textId="77777777" w:rsidR="00C84689" w:rsidRPr="00767018" w:rsidRDefault="00C84689" w:rsidP="00C84689">
      <w:pPr>
        <w:spacing w:line="480" w:lineRule="auto"/>
        <w:jc w:val="both"/>
        <w:textAlignment w:val="top"/>
        <w:rPr>
          <w:rFonts w:ascii="Times New Roman" w:hAnsi="Times New Roman"/>
          <w:lang w:val="es-ES"/>
        </w:rPr>
        <w:sectPr w:rsidR="00C84689" w:rsidRPr="00767018" w:rsidSect="008B638E">
          <w:headerReference w:type="even" r:id="rId8"/>
          <w:headerReference w:type="default" r:id="rId9"/>
          <w:footerReference w:type="even" r:id="rId10"/>
          <w:footerReference w:type="default" r:id="rId11"/>
          <w:headerReference w:type="first" r:id="rId12"/>
          <w:footerReference w:type="first" r:id="rId13"/>
          <w:type w:val="nextColumn"/>
          <w:pgSz w:w="11906" w:h="16838"/>
          <w:pgMar w:top="1440" w:right="1440" w:bottom="1440" w:left="1440" w:header="708" w:footer="708" w:gutter="0"/>
          <w:cols w:space="708"/>
          <w:docGrid w:linePitch="360"/>
        </w:sectPr>
      </w:pPr>
      <w:r w:rsidRPr="00767018">
        <w:rPr>
          <w:rFonts w:ascii="Times New Roman" w:hAnsi="Times New Roman"/>
          <w:noProof/>
          <w:lang w:val="es-ES"/>
        </w:rPr>
        <mc:AlternateContent>
          <mc:Choice Requires="wpg">
            <w:drawing>
              <wp:anchor distT="0" distB="0" distL="114300" distR="114300" simplePos="0" relativeHeight="251661312" behindDoc="0" locked="0" layoutInCell="1" allowOverlap="1" wp14:anchorId="7076D5E2" wp14:editId="70373123">
                <wp:simplePos x="0" y="0"/>
                <wp:positionH relativeFrom="column">
                  <wp:posOffset>123824</wp:posOffset>
                </wp:positionH>
                <wp:positionV relativeFrom="paragraph">
                  <wp:posOffset>93345</wp:posOffset>
                </wp:positionV>
                <wp:extent cx="5648325" cy="6173787"/>
                <wp:effectExtent l="0" t="0" r="28575" b="17780"/>
                <wp:wrapNone/>
                <wp:docPr id="1" name="Agrupa 24"/>
                <wp:cNvGraphicFramePr/>
                <a:graphic xmlns:a="http://schemas.openxmlformats.org/drawingml/2006/main">
                  <a:graphicData uri="http://schemas.microsoft.com/office/word/2010/wordprocessingGroup">
                    <wpg:wgp>
                      <wpg:cNvGrpSpPr/>
                      <wpg:grpSpPr>
                        <a:xfrm>
                          <a:off x="0" y="0"/>
                          <a:ext cx="5648325" cy="6173787"/>
                          <a:chOff x="0" y="0"/>
                          <a:chExt cx="6642100" cy="6173787"/>
                        </a:xfrm>
                      </wpg:grpSpPr>
                      <wps:wsp>
                        <wps:cNvPr id="21" name="Rectangle 2"/>
                        <wps:cNvSpPr>
                          <a:spLocks noChangeArrowheads="1"/>
                        </wps:cNvSpPr>
                        <wps:spPr bwMode="auto">
                          <a:xfrm>
                            <a:off x="723900" y="0"/>
                            <a:ext cx="2249488" cy="911225"/>
                          </a:xfrm>
                          <a:prstGeom prst="rect">
                            <a:avLst/>
                          </a:prstGeom>
                          <a:solidFill>
                            <a:srgbClr val="FFFFFF"/>
                          </a:solidFill>
                          <a:ln w="9525">
                            <a:solidFill>
                              <a:srgbClr val="000000"/>
                            </a:solidFill>
                            <a:miter lim="800000"/>
                            <a:headEnd/>
                            <a:tailEnd/>
                          </a:ln>
                        </wps:spPr>
                        <wps:txbx>
                          <w:txbxContent>
                            <w:p w14:paraId="63376A52" w14:textId="57B4CDD6"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Número de registros identificados mediante la base de datos</w:t>
                              </w:r>
                              <w:r>
                                <w:rPr>
                                  <w:rFonts w:asciiTheme="minorHAnsi" w:eastAsia="Times New Roman" w:hAnsi="Calibri" w:cstheme="minorBidi"/>
                                  <w:color w:val="000000"/>
                                  <w:kern w:val="24"/>
                                  <w:sz w:val="20"/>
                                  <w:szCs w:val="20"/>
                                  <w:lang w:val="es-ES_tradnl"/>
                                </w:rPr>
                                <w:t xml:space="preserve"> </w:t>
                              </w:r>
                              <w:r>
                                <w:rPr>
                                  <w:rFonts w:asciiTheme="minorHAnsi" w:eastAsia="Times New Roman" w:hAnsi="Calibri" w:cstheme="minorBidi"/>
                                  <w:color w:val="000000"/>
                                  <w:kern w:val="24"/>
                                  <w:sz w:val="20"/>
                                  <w:szCs w:val="20"/>
                                  <w:lang w:val="es-ES_tradnl"/>
                                </w:rPr>
                                <w:br/>
                              </w:r>
                              <w:r>
                                <w:rPr>
                                  <w:rFonts w:ascii="Calibri" w:eastAsia="Times New Roman" w:hAnsi="Calibri" w:cstheme="minorBidi"/>
                                  <w:color w:val="000000"/>
                                  <w:kern w:val="24"/>
                                  <w:sz w:val="22"/>
                                  <w:szCs w:val="22"/>
                                  <w:lang w:val="es-ES"/>
                                </w:rPr>
                                <w:t xml:space="preserve">Web of </w:t>
                              </w:r>
                              <w:proofErr w:type="spellStart"/>
                              <w:r>
                                <w:rPr>
                                  <w:rFonts w:ascii="Calibri" w:eastAsia="Times New Roman" w:hAnsi="Calibri" w:cstheme="minorBidi"/>
                                  <w:color w:val="000000"/>
                                  <w:kern w:val="24"/>
                                  <w:sz w:val="22"/>
                                  <w:szCs w:val="22"/>
                                  <w:lang w:val="es-ES"/>
                                </w:rPr>
                                <w:t>Science</w:t>
                              </w:r>
                              <w:proofErr w:type="spellEnd"/>
                              <w:r>
                                <w:rPr>
                                  <w:rFonts w:ascii="Calibri" w:eastAsia="Times New Roman" w:hAnsi="Calibri" w:cstheme="minorBidi"/>
                                  <w:color w:val="000000"/>
                                  <w:kern w:val="24"/>
                                  <w:sz w:val="22"/>
                                  <w:szCs w:val="22"/>
                                  <w:lang w:val="es-ES"/>
                                </w:rPr>
                                <w:t xml:space="preserve"> </w:t>
                              </w:r>
                              <w:r>
                                <w:rPr>
                                  <w:rFonts w:ascii="Calibri" w:eastAsia="Times New Roman" w:hAnsi="Calibri" w:cstheme="minorBidi"/>
                                  <w:color w:val="000000"/>
                                  <w:kern w:val="24"/>
                                  <w:sz w:val="22"/>
                                  <w:szCs w:val="22"/>
                                  <w:lang w:val="es-ES"/>
                                </w:rPr>
                                <w:br/>
                                <w:t>(n = 100)</w:t>
                              </w:r>
                            </w:p>
                          </w:txbxContent>
                        </wps:txbx>
                        <wps:bodyPr vert="horz" wrap="square" lIns="91440" tIns="91440" rIns="91440" bIns="91440" numCol="1" anchor="t" anchorCtr="0" compatLnSpc="1">
                          <a:prstTxWarp prst="textNoShape">
                            <a:avLst/>
                          </a:prstTxWarp>
                        </wps:bodyPr>
                      </wps:wsp>
                      <wps:wsp>
                        <wps:cNvPr id="22" name="AutoShape 19"/>
                        <wps:cNvSpPr>
                          <a:spLocks noChangeArrowheads="1"/>
                        </wps:cNvSpPr>
                        <wps:spPr bwMode="auto">
                          <a:xfrm rot="16200000">
                            <a:off x="-537369" y="2139156"/>
                            <a:ext cx="1371600" cy="296862"/>
                          </a:xfrm>
                          <a:prstGeom prst="roundRect">
                            <a:avLst>
                              <a:gd name="adj" fmla="val 16667"/>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E344A4" w14:textId="77777777" w:rsidR="00E6666F" w:rsidRDefault="00E6666F" w:rsidP="00C84689">
                              <w:pPr>
                                <w:pStyle w:val="NormalWeb"/>
                                <w:kinsoku w:val="0"/>
                                <w:overflowPunct w:val="0"/>
                                <w:spacing w:before="0" w:beforeAutospacing="0" w:after="0" w:afterAutospacing="0"/>
                                <w:jc w:val="center"/>
                                <w:textAlignment w:val="baseline"/>
                              </w:pPr>
                              <w:proofErr w:type="spellStart"/>
                              <w:r>
                                <w:rPr>
                                  <w:rFonts w:ascii="Calibri" w:eastAsia="Times New Roman" w:hAnsi="Calibri" w:cstheme="minorBidi"/>
                                  <w:b/>
                                  <w:bCs/>
                                  <w:color w:val="000000"/>
                                  <w:kern w:val="24"/>
                                </w:rPr>
                                <w:t>Cribado</w:t>
                              </w:r>
                              <w:proofErr w:type="spellEnd"/>
                            </w:p>
                          </w:txbxContent>
                        </wps:txbx>
                        <wps:bodyPr vert="horz" wrap="square" lIns="45720" tIns="45720" rIns="45720" bIns="45720" numCol="1" anchor="t" anchorCtr="0" compatLnSpc="1">
                          <a:prstTxWarp prst="textNoShape">
                            <a:avLst/>
                          </a:prstTxWarp>
                        </wps:bodyPr>
                      </wps:wsp>
                      <wps:wsp>
                        <wps:cNvPr id="23" name="AutoShape 1"/>
                        <wps:cNvSpPr>
                          <a:spLocks noChangeArrowheads="1"/>
                        </wps:cNvSpPr>
                        <wps:spPr bwMode="auto">
                          <a:xfrm rot="16200000">
                            <a:off x="-537369" y="5339556"/>
                            <a:ext cx="1371600" cy="296862"/>
                          </a:xfrm>
                          <a:prstGeom prst="roundRect">
                            <a:avLst>
                              <a:gd name="adj" fmla="val 16667"/>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712F9A" w14:textId="77777777" w:rsidR="00E6666F" w:rsidRDefault="00E6666F" w:rsidP="00C84689">
                              <w:pPr>
                                <w:pStyle w:val="NormalWeb"/>
                                <w:kinsoku w:val="0"/>
                                <w:overflowPunct w:val="0"/>
                                <w:spacing w:before="0" w:beforeAutospacing="0" w:after="0" w:afterAutospacing="0"/>
                                <w:jc w:val="center"/>
                                <w:textAlignment w:val="baseline"/>
                              </w:pPr>
                              <w:proofErr w:type="spellStart"/>
                              <w:r>
                                <w:rPr>
                                  <w:rFonts w:ascii="Calibri" w:eastAsia="Times New Roman" w:hAnsi="Calibri" w:cstheme="minorBidi"/>
                                  <w:b/>
                                  <w:bCs/>
                                  <w:color w:val="000000"/>
                                  <w:kern w:val="24"/>
                                </w:rPr>
                                <w:t>Inclusión</w:t>
                              </w:r>
                              <w:proofErr w:type="spellEnd"/>
                            </w:p>
                          </w:txbxContent>
                        </wps:txbx>
                        <wps:bodyPr vert="horz" wrap="square" lIns="45720" tIns="45720" rIns="45720" bIns="45720" numCol="1" anchor="t" anchorCtr="0" compatLnSpc="1">
                          <a:prstTxWarp prst="textNoShape">
                            <a:avLst/>
                          </a:prstTxWarp>
                        </wps:bodyPr>
                      </wps:wsp>
                      <wps:wsp>
                        <wps:cNvPr id="24" name="AutoShape 18"/>
                        <wps:cNvSpPr>
                          <a:spLocks noChangeArrowheads="1"/>
                        </wps:cNvSpPr>
                        <wps:spPr bwMode="auto">
                          <a:xfrm rot="16200000">
                            <a:off x="-537369" y="3739356"/>
                            <a:ext cx="1371600" cy="296862"/>
                          </a:xfrm>
                          <a:prstGeom prst="roundRect">
                            <a:avLst>
                              <a:gd name="adj" fmla="val 16667"/>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0934FB" w14:textId="77777777" w:rsidR="00E6666F" w:rsidRDefault="00E6666F" w:rsidP="00C84689">
                              <w:pPr>
                                <w:pStyle w:val="NormalWeb"/>
                                <w:kinsoku w:val="0"/>
                                <w:overflowPunct w:val="0"/>
                                <w:spacing w:before="0" w:beforeAutospacing="0" w:after="0" w:afterAutospacing="0"/>
                                <w:jc w:val="center"/>
                                <w:textAlignment w:val="baseline"/>
                              </w:pPr>
                              <w:proofErr w:type="spellStart"/>
                              <w:r>
                                <w:rPr>
                                  <w:rFonts w:ascii="Calibri" w:eastAsia="Times New Roman" w:hAnsi="Calibri" w:cstheme="minorBidi"/>
                                  <w:b/>
                                  <w:bCs/>
                                  <w:color w:val="000000"/>
                                  <w:kern w:val="24"/>
                                </w:rPr>
                                <w:t>Idoneidad</w:t>
                              </w:r>
                              <w:proofErr w:type="spellEnd"/>
                            </w:p>
                          </w:txbxContent>
                        </wps:txbx>
                        <wps:bodyPr vert="horz" wrap="square" lIns="45720" tIns="45720" rIns="45720" bIns="45720" numCol="1" anchor="t" anchorCtr="0" compatLnSpc="1">
                          <a:prstTxWarp prst="textNoShape">
                            <a:avLst/>
                          </a:prstTxWarp>
                        </wps:bodyPr>
                      </wps:wsp>
                      <wps:wsp>
                        <wps:cNvPr id="26" name="AutoShape 16"/>
                        <wps:cNvCnPr/>
                        <wps:spPr bwMode="auto">
                          <a:xfrm>
                            <a:off x="2057400" y="91440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 name="AutoShape 15"/>
                        <wps:cNvCnPr/>
                        <wps:spPr bwMode="auto">
                          <a:xfrm>
                            <a:off x="4343400" y="91440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 name="AutoShape 2"/>
                        <wps:cNvSpPr>
                          <a:spLocks noChangeArrowheads="1"/>
                        </wps:cNvSpPr>
                        <wps:spPr bwMode="auto">
                          <a:xfrm rot="16200000">
                            <a:off x="-537369" y="538956"/>
                            <a:ext cx="1371600" cy="296862"/>
                          </a:xfrm>
                          <a:prstGeom prst="roundRect">
                            <a:avLst>
                              <a:gd name="adj" fmla="val 16667"/>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F6888D" w14:textId="77777777" w:rsidR="00E6666F" w:rsidRDefault="00E6666F" w:rsidP="00C84689">
                              <w:pPr>
                                <w:pStyle w:val="NormalWeb"/>
                                <w:kinsoku w:val="0"/>
                                <w:overflowPunct w:val="0"/>
                                <w:spacing w:before="0" w:beforeAutospacing="0" w:after="0" w:afterAutospacing="0"/>
                                <w:jc w:val="center"/>
                                <w:textAlignment w:val="baseline"/>
                              </w:pPr>
                              <w:proofErr w:type="spellStart"/>
                              <w:r>
                                <w:rPr>
                                  <w:rFonts w:ascii="Calibri" w:eastAsia="Times New Roman" w:hAnsi="Calibri" w:cstheme="minorBidi"/>
                                  <w:b/>
                                  <w:bCs/>
                                  <w:color w:val="000000"/>
                                  <w:kern w:val="24"/>
                                </w:rPr>
                                <w:t>Identificación</w:t>
                              </w:r>
                              <w:proofErr w:type="spellEnd"/>
                            </w:p>
                          </w:txbxContent>
                        </wps:txbx>
                        <wps:bodyPr vert="horz" wrap="square" lIns="45720" tIns="45720" rIns="45720" bIns="45720" numCol="1" anchor="t" anchorCtr="0" compatLnSpc="1">
                          <a:prstTxWarp prst="textNoShape">
                            <a:avLst/>
                          </a:prstTxWarp>
                        </wps:bodyPr>
                      </wps:wsp>
                      <wps:wsp>
                        <wps:cNvPr id="29" name="Rectangle 9"/>
                        <wps:cNvSpPr>
                          <a:spLocks noChangeArrowheads="1"/>
                        </wps:cNvSpPr>
                        <wps:spPr bwMode="auto">
                          <a:xfrm>
                            <a:off x="3371850" y="0"/>
                            <a:ext cx="2220913" cy="914400"/>
                          </a:xfrm>
                          <a:prstGeom prst="rect">
                            <a:avLst/>
                          </a:prstGeom>
                          <a:solidFill>
                            <a:srgbClr val="FFFFFF"/>
                          </a:solidFill>
                          <a:ln w="9525">
                            <a:solidFill>
                              <a:srgbClr val="000000"/>
                            </a:solidFill>
                            <a:miter lim="800000"/>
                            <a:headEnd/>
                            <a:tailEnd/>
                          </a:ln>
                        </wps:spPr>
                        <wps:txbx>
                          <w:txbxContent>
                            <w:p w14:paraId="36188BB7" w14:textId="30512D21"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Número de registros identificados mediante la base de datos</w:t>
                              </w:r>
                              <w:r>
                                <w:rPr>
                                  <w:rFonts w:asciiTheme="minorHAnsi" w:eastAsia="Times New Roman" w:hAnsi="Calibri" w:cstheme="minorBidi"/>
                                  <w:color w:val="000000"/>
                                  <w:kern w:val="24"/>
                                  <w:sz w:val="20"/>
                                  <w:szCs w:val="20"/>
                                  <w:lang w:val="es-ES_tradnl"/>
                                </w:rPr>
                                <w:t xml:space="preserve"> </w:t>
                              </w:r>
                              <w:r>
                                <w:rPr>
                                  <w:rFonts w:asciiTheme="minorHAnsi" w:eastAsia="Times New Roman" w:hAnsi="Calibri" w:cstheme="minorBidi"/>
                                  <w:color w:val="000000"/>
                                  <w:kern w:val="24"/>
                                  <w:sz w:val="20"/>
                                  <w:szCs w:val="20"/>
                                  <w:lang w:val="es-ES_tradnl"/>
                                </w:rPr>
                                <w:br/>
                              </w:r>
                              <w:proofErr w:type="spellStart"/>
                              <w:r>
                                <w:rPr>
                                  <w:rFonts w:ascii="Calibri" w:eastAsia="Times New Roman" w:hAnsi="Calibri" w:cstheme="minorBidi"/>
                                  <w:color w:val="000000"/>
                                  <w:kern w:val="24"/>
                                  <w:sz w:val="22"/>
                                  <w:szCs w:val="22"/>
                                  <w:lang w:val="es-ES"/>
                                </w:rPr>
                                <w:t>Scopus</w:t>
                              </w:r>
                              <w:proofErr w:type="spellEnd"/>
                              <w:r>
                                <w:rPr>
                                  <w:rFonts w:ascii="Calibri" w:eastAsia="Times New Roman" w:hAnsi="Calibri" w:cstheme="minorBidi"/>
                                  <w:color w:val="000000"/>
                                  <w:kern w:val="24"/>
                                  <w:sz w:val="22"/>
                                  <w:szCs w:val="22"/>
                                  <w:lang w:val="es-ES"/>
                                </w:rPr>
                                <w:t xml:space="preserve"> </w:t>
                              </w:r>
                              <w:r>
                                <w:rPr>
                                  <w:rFonts w:ascii="Calibri" w:eastAsia="Times New Roman" w:hAnsi="Calibri" w:cstheme="minorBidi"/>
                                  <w:color w:val="000000"/>
                                  <w:kern w:val="24"/>
                                  <w:sz w:val="22"/>
                                  <w:szCs w:val="22"/>
                                  <w:lang w:val="es-ES"/>
                                </w:rPr>
                                <w:br/>
                                <w:t>(n = 40)</w:t>
                              </w:r>
                            </w:p>
                          </w:txbxContent>
                        </wps:txbx>
                        <wps:bodyPr vert="horz" wrap="square" lIns="91440" tIns="91440" rIns="91440" bIns="91440" numCol="1" anchor="t" anchorCtr="0" compatLnSpc="1">
                          <a:prstTxWarp prst="textNoShape">
                            <a:avLst/>
                          </a:prstTxWarp>
                        </wps:bodyPr>
                      </wps:wsp>
                      <wps:wsp>
                        <wps:cNvPr id="30" name="Rectangle 10"/>
                        <wps:cNvSpPr>
                          <a:spLocks noChangeArrowheads="1"/>
                        </wps:cNvSpPr>
                        <wps:spPr bwMode="auto">
                          <a:xfrm>
                            <a:off x="1625600" y="1371600"/>
                            <a:ext cx="3162300" cy="571500"/>
                          </a:xfrm>
                          <a:prstGeom prst="rect">
                            <a:avLst/>
                          </a:prstGeom>
                          <a:solidFill>
                            <a:srgbClr val="FFFFFF"/>
                          </a:solidFill>
                          <a:ln w="9525">
                            <a:solidFill>
                              <a:srgbClr val="000000"/>
                            </a:solidFill>
                            <a:miter lim="800000"/>
                            <a:headEnd/>
                            <a:tailEnd/>
                          </a:ln>
                        </wps:spPr>
                        <wps:txbx>
                          <w:txbxContent>
                            <w:p w14:paraId="3BC9DD17" w14:textId="339953CE"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Referencias duplicadas</w:t>
                              </w:r>
                              <w:r>
                                <w:rPr>
                                  <w:rFonts w:ascii="Calibri" w:eastAsia="Times New Roman" w:hAnsi="Calibri" w:cstheme="minorBidi"/>
                                  <w:color w:val="000000"/>
                                  <w:kern w:val="24"/>
                                  <w:sz w:val="22"/>
                                  <w:szCs w:val="22"/>
                                  <w:lang w:val="es-ES"/>
                                </w:rPr>
                                <w:br/>
                                <w:t>(n = 21)</w:t>
                              </w:r>
                            </w:p>
                          </w:txbxContent>
                        </wps:txbx>
                        <wps:bodyPr vert="horz" wrap="square" lIns="91440" tIns="91440" rIns="91440" bIns="91440" numCol="1" anchor="t" anchorCtr="0" compatLnSpc="1">
                          <a:prstTxWarp prst="textNoShape">
                            <a:avLst/>
                          </a:prstTxWarp>
                        </wps:bodyPr>
                      </wps:wsp>
                      <wps:wsp>
                        <wps:cNvPr id="31" name="Rectangle 11"/>
                        <wps:cNvSpPr>
                          <a:spLocks noChangeArrowheads="1"/>
                        </wps:cNvSpPr>
                        <wps:spPr bwMode="auto">
                          <a:xfrm>
                            <a:off x="2260600" y="2400300"/>
                            <a:ext cx="1892300" cy="571500"/>
                          </a:xfrm>
                          <a:prstGeom prst="rect">
                            <a:avLst/>
                          </a:prstGeom>
                          <a:solidFill>
                            <a:srgbClr val="FFFFFF"/>
                          </a:solidFill>
                          <a:ln w="9525">
                            <a:solidFill>
                              <a:srgbClr val="000000"/>
                            </a:solidFill>
                            <a:miter lim="800000"/>
                            <a:headEnd/>
                            <a:tailEnd/>
                          </a:ln>
                        </wps:spPr>
                        <wps:txbx>
                          <w:txbxContent>
                            <w:p w14:paraId="345D59F6" w14:textId="10CDA04D"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Número de registros cribados</w:t>
                              </w:r>
                              <w:r>
                                <w:rPr>
                                  <w:rFonts w:ascii="Calibri" w:eastAsia="Times New Roman" w:hAnsi="Calibri" w:cstheme="minorBidi"/>
                                  <w:color w:val="000000"/>
                                  <w:kern w:val="24"/>
                                  <w:sz w:val="22"/>
                                  <w:szCs w:val="22"/>
                                  <w:lang w:val="es-ES"/>
                                </w:rPr>
                                <w:br/>
                                <w:t>(n = 119)</w:t>
                              </w:r>
                            </w:p>
                          </w:txbxContent>
                        </wps:txbx>
                        <wps:bodyPr vert="horz" wrap="square" lIns="91440" tIns="91440" rIns="91440" bIns="91440" numCol="1" anchor="t" anchorCtr="0" compatLnSpc="1">
                          <a:prstTxWarp prst="textNoShape">
                            <a:avLst/>
                          </a:prstTxWarp>
                        </wps:bodyPr>
                      </wps:wsp>
                      <wps:wsp>
                        <wps:cNvPr id="32" name="Rectangle 12"/>
                        <wps:cNvSpPr>
                          <a:spLocks noChangeArrowheads="1"/>
                        </wps:cNvSpPr>
                        <wps:spPr bwMode="auto">
                          <a:xfrm>
                            <a:off x="4686300" y="2189162"/>
                            <a:ext cx="1955800" cy="1011238"/>
                          </a:xfrm>
                          <a:prstGeom prst="rect">
                            <a:avLst/>
                          </a:prstGeom>
                          <a:solidFill>
                            <a:srgbClr val="FFFFFF"/>
                          </a:solidFill>
                          <a:ln w="9525">
                            <a:solidFill>
                              <a:srgbClr val="000000"/>
                            </a:solidFill>
                            <a:miter lim="800000"/>
                            <a:headEnd/>
                            <a:tailEnd/>
                          </a:ln>
                        </wps:spPr>
                        <wps:txbx>
                          <w:txbxContent>
                            <w:p w14:paraId="4D289519" w14:textId="77777777"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Número de registros excluidos por:</w:t>
                              </w:r>
                            </w:p>
                            <w:p w14:paraId="28ECB354" w14:textId="66B76354"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 xml:space="preserve"> Resumen y título =86</w:t>
                              </w:r>
                            </w:p>
                            <w:p w14:paraId="1BA86FCA" w14:textId="0E7607B2"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No acceso completo = 9</w:t>
                              </w:r>
                              <w:r>
                                <w:rPr>
                                  <w:rFonts w:ascii="Calibri" w:eastAsia="Times New Roman" w:hAnsi="Calibri" w:cstheme="minorBidi"/>
                                  <w:color w:val="000000"/>
                                  <w:kern w:val="24"/>
                                  <w:sz w:val="22"/>
                                  <w:szCs w:val="22"/>
                                  <w:lang w:val="es-ES"/>
                                </w:rPr>
                                <w:br/>
                                <w:t>(n = 94)</w:t>
                              </w:r>
                            </w:p>
                          </w:txbxContent>
                        </wps:txbx>
                        <wps:bodyPr vert="horz" wrap="square" lIns="91440" tIns="91440" rIns="91440" bIns="91440" numCol="1" anchor="t" anchorCtr="0" compatLnSpc="1">
                          <a:prstTxWarp prst="textNoShape">
                            <a:avLst/>
                          </a:prstTxWarp>
                        </wps:bodyPr>
                      </wps:wsp>
                      <wps:wsp>
                        <wps:cNvPr id="33" name="Rectangle 13"/>
                        <wps:cNvSpPr>
                          <a:spLocks noChangeArrowheads="1"/>
                        </wps:cNvSpPr>
                        <wps:spPr bwMode="auto">
                          <a:xfrm>
                            <a:off x="1968500" y="3714750"/>
                            <a:ext cx="2489200" cy="685800"/>
                          </a:xfrm>
                          <a:prstGeom prst="rect">
                            <a:avLst/>
                          </a:prstGeom>
                          <a:solidFill>
                            <a:srgbClr val="FFFFFF"/>
                          </a:solidFill>
                          <a:ln w="9525">
                            <a:solidFill>
                              <a:srgbClr val="000000"/>
                            </a:solidFill>
                            <a:miter lim="800000"/>
                            <a:headEnd/>
                            <a:tailEnd/>
                          </a:ln>
                        </wps:spPr>
                        <wps:txbx>
                          <w:txbxContent>
                            <w:p w14:paraId="3F55AB5E" w14:textId="4CBF5C6A"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Número de artículos de texto completo evaluados para su elegibilidad</w:t>
                              </w:r>
                              <w:r>
                                <w:rPr>
                                  <w:rFonts w:ascii="Calibri" w:eastAsia="Times New Roman" w:hAnsi="Calibri" w:cstheme="minorBidi"/>
                                  <w:color w:val="000000"/>
                                  <w:kern w:val="24"/>
                                  <w:sz w:val="22"/>
                                  <w:szCs w:val="22"/>
                                  <w:lang w:val="es-ES"/>
                                </w:rPr>
                                <w:br/>
                                <w:t>(n = 24)</w:t>
                              </w:r>
                            </w:p>
                          </w:txbxContent>
                        </wps:txbx>
                        <wps:bodyPr vert="horz" wrap="square" lIns="91440" tIns="91440" rIns="91440" bIns="91440" numCol="1" anchor="t" anchorCtr="0" compatLnSpc="1">
                          <a:prstTxWarp prst="textNoShape">
                            <a:avLst/>
                          </a:prstTxWarp>
                        </wps:bodyPr>
                      </wps:wsp>
                      <wps:wsp>
                        <wps:cNvPr id="34" name="Rectangle 14"/>
                        <wps:cNvSpPr>
                          <a:spLocks noChangeArrowheads="1"/>
                        </wps:cNvSpPr>
                        <wps:spPr bwMode="auto">
                          <a:xfrm>
                            <a:off x="4686300" y="3416300"/>
                            <a:ext cx="1955800" cy="1247775"/>
                          </a:xfrm>
                          <a:prstGeom prst="rect">
                            <a:avLst/>
                          </a:prstGeom>
                          <a:solidFill>
                            <a:srgbClr val="FFFFFF"/>
                          </a:solidFill>
                          <a:ln w="9525">
                            <a:solidFill>
                              <a:srgbClr val="000000"/>
                            </a:solidFill>
                            <a:miter lim="800000"/>
                            <a:headEnd/>
                            <a:tailEnd/>
                          </a:ln>
                        </wps:spPr>
                        <wps:txbx>
                          <w:txbxContent>
                            <w:p w14:paraId="004E64BA" w14:textId="77777777"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 xml:space="preserve">Número de artículos de texto completo excluidos. </w:t>
                              </w:r>
                            </w:p>
                            <w:p w14:paraId="5A7AE2B3" w14:textId="77777777"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Criterio de la muestra</w:t>
                              </w:r>
                            </w:p>
                            <w:p w14:paraId="3757D089" w14:textId="412023DA"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No evaluar implicación familiar</w:t>
                              </w:r>
                              <w:r>
                                <w:rPr>
                                  <w:rFonts w:ascii="Calibri" w:eastAsia="Times New Roman" w:hAnsi="Calibri" w:cstheme="minorBidi"/>
                                  <w:color w:val="000000"/>
                                  <w:kern w:val="24"/>
                                  <w:sz w:val="22"/>
                                  <w:szCs w:val="22"/>
                                  <w:lang w:val="es-ES"/>
                                </w:rPr>
                                <w:br/>
                                <w:t>(n = 11)</w:t>
                              </w:r>
                            </w:p>
                          </w:txbxContent>
                        </wps:txbx>
                        <wps:bodyPr vert="horz" wrap="square" lIns="91440" tIns="91440" rIns="91440" bIns="91440" numCol="1" anchor="t" anchorCtr="0" compatLnSpc="1">
                          <a:prstTxWarp prst="textNoShape">
                            <a:avLst/>
                          </a:prstTxWarp>
                        </wps:bodyPr>
                      </wps:wsp>
                      <wps:wsp>
                        <wps:cNvPr id="35" name="Rectangle 15"/>
                        <wps:cNvSpPr>
                          <a:spLocks noChangeArrowheads="1"/>
                        </wps:cNvSpPr>
                        <wps:spPr bwMode="auto">
                          <a:xfrm>
                            <a:off x="2159000" y="5307012"/>
                            <a:ext cx="2101850" cy="552450"/>
                          </a:xfrm>
                          <a:prstGeom prst="rect">
                            <a:avLst/>
                          </a:prstGeom>
                          <a:solidFill>
                            <a:srgbClr val="FFFFFF"/>
                          </a:solidFill>
                          <a:ln w="9525">
                            <a:solidFill>
                              <a:srgbClr val="000000"/>
                            </a:solidFill>
                            <a:miter lim="800000"/>
                            <a:headEnd/>
                            <a:tailEnd/>
                          </a:ln>
                        </wps:spPr>
                        <wps:txbx>
                          <w:txbxContent>
                            <w:p w14:paraId="60D6DA3E" w14:textId="47C8F2C9"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 xml:space="preserve">Artículo incluidos </w:t>
                              </w:r>
                              <w:r>
                                <w:rPr>
                                  <w:rFonts w:ascii="Calibri" w:eastAsia="Times New Roman" w:hAnsi="Calibri" w:cstheme="minorBidi"/>
                                  <w:color w:val="000000"/>
                                  <w:kern w:val="24"/>
                                  <w:sz w:val="22"/>
                                  <w:szCs w:val="22"/>
                                  <w:lang w:val="es-ES"/>
                                </w:rPr>
                                <w:br/>
                                <w:t>(n = 13)</w:t>
                              </w:r>
                            </w:p>
                          </w:txbxContent>
                        </wps:txbx>
                        <wps:bodyPr vert="horz" wrap="square" lIns="91440" tIns="91440" rIns="91440" bIns="91440" numCol="1" anchor="t" anchorCtr="0" compatLnSpc="1">
                          <a:prstTxWarp prst="textNoShape">
                            <a:avLst/>
                          </a:prstTxWarp>
                        </wps:bodyPr>
                      </wps:wsp>
                      <wps:wsp>
                        <wps:cNvPr id="36" name="AutoShape 7"/>
                        <wps:cNvCnPr/>
                        <wps:spPr bwMode="auto">
                          <a:xfrm>
                            <a:off x="3206750" y="194310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 name="AutoShape 6"/>
                        <wps:cNvCnPr/>
                        <wps:spPr bwMode="auto">
                          <a:xfrm>
                            <a:off x="3206750" y="2971800"/>
                            <a:ext cx="6350" cy="7429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 name="AutoShape 5"/>
                        <wps:cNvCnPr/>
                        <wps:spPr bwMode="auto">
                          <a:xfrm flipH="1">
                            <a:off x="3209925" y="4400550"/>
                            <a:ext cx="3175" cy="90646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 name="AutoShape 4"/>
                        <wps:cNvCnPr/>
                        <wps:spPr bwMode="auto">
                          <a:xfrm>
                            <a:off x="4152900" y="2686050"/>
                            <a:ext cx="533400" cy="95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 name="AutoShape 3"/>
                        <wps:cNvCnPr/>
                        <wps:spPr bwMode="auto">
                          <a:xfrm flipV="1">
                            <a:off x="4457700" y="4040187"/>
                            <a:ext cx="228600" cy="1746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margin">
                  <wp14:pctWidth>0</wp14:pctWidth>
                </wp14:sizeRelH>
              </wp:anchor>
            </w:drawing>
          </mc:Choice>
          <mc:Fallback>
            <w:pict>
              <v:group w14:anchorId="7076D5E2" id="Agrupa 24" o:spid="_x0000_s1026" style="position:absolute;left:0;text-align:left;margin-left:9.75pt;margin-top:7.35pt;width:444.75pt;height:486.1pt;z-index:251661312;mso-width-relative:margin" coordsize="66421,6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">
                <v:rect id="Rectangle 2" o:spid="_x0000_s1027" style="position:absolute;left:7239;width:22494;height:9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xqEcQA&#10;AADbAAAADwAAAGRycy9kb3ducmV2LnhtbESPT2sCMRTE74V+h/AK3jSrYqtbo/gHoVB6cBV7fSSv&#10;m6Wbl2UTdf32piD0OMzMb5j5snO1uFAbKs8KhoMMBLH2puJSwfGw609BhIhssPZMCm4UYLl4fppj&#10;bvyV93QpYikShEOOCmyMTS5l0JYchoFviJP341uHMcm2lKbFa4K7Wo6y7FU6rDgtWGxoY0n/Fmen&#10;4K2M20KvJ/r0ZW/Tz1k3DvviW6neS7d6BxGpi//hR/vDKBgN4e9L+g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cahHEAAAA2wAAAA8AAAAAAAAAAAAAAAAAmAIAAGRycy9k&#10;b3ducmV2LnhtbFBLBQYAAAAABAAEAPUAAACJAwAAAAA=&#10;">
                  <v:textbox inset=",7.2pt,,7.2pt">
                    <w:txbxContent>
                      <w:p w14:paraId="63376A52" w14:textId="57B4CDD6"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Número de registros identificados mediante la base de datos</w:t>
                        </w:r>
                        <w:r>
                          <w:rPr>
                            <w:rFonts w:asciiTheme="minorHAnsi" w:eastAsia="Times New Roman" w:hAnsi="Calibri" w:cstheme="minorBidi"/>
                            <w:color w:val="000000"/>
                            <w:kern w:val="24"/>
                            <w:sz w:val="20"/>
                            <w:szCs w:val="20"/>
                            <w:lang w:val="es-ES_tradnl"/>
                          </w:rPr>
                          <w:t xml:space="preserve"> </w:t>
                        </w:r>
                        <w:r>
                          <w:rPr>
                            <w:rFonts w:asciiTheme="minorHAnsi" w:eastAsia="Times New Roman" w:hAnsi="Calibri" w:cstheme="minorBidi"/>
                            <w:color w:val="000000"/>
                            <w:kern w:val="24"/>
                            <w:sz w:val="20"/>
                            <w:szCs w:val="20"/>
                            <w:lang w:val="es-ES_tradnl"/>
                          </w:rPr>
                          <w:br/>
                        </w:r>
                        <w:r>
                          <w:rPr>
                            <w:rFonts w:ascii="Calibri" w:eastAsia="Times New Roman" w:hAnsi="Calibri" w:cstheme="minorBidi"/>
                            <w:color w:val="000000"/>
                            <w:kern w:val="24"/>
                            <w:sz w:val="22"/>
                            <w:szCs w:val="22"/>
                            <w:lang w:val="es-ES"/>
                          </w:rPr>
                          <w:t xml:space="preserve">Web of </w:t>
                        </w:r>
                        <w:proofErr w:type="spellStart"/>
                        <w:r>
                          <w:rPr>
                            <w:rFonts w:ascii="Calibri" w:eastAsia="Times New Roman" w:hAnsi="Calibri" w:cstheme="minorBidi"/>
                            <w:color w:val="000000"/>
                            <w:kern w:val="24"/>
                            <w:sz w:val="22"/>
                            <w:szCs w:val="22"/>
                            <w:lang w:val="es-ES"/>
                          </w:rPr>
                          <w:t>Science</w:t>
                        </w:r>
                        <w:proofErr w:type="spellEnd"/>
                        <w:r>
                          <w:rPr>
                            <w:rFonts w:ascii="Calibri" w:eastAsia="Times New Roman" w:hAnsi="Calibri" w:cstheme="minorBidi"/>
                            <w:color w:val="000000"/>
                            <w:kern w:val="24"/>
                            <w:sz w:val="22"/>
                            <w:szCs w:val="22"/>
                            <w:lang w:val="es-ES"/>
                          </w:rPr>
                          <w:t xml:space="preserve"> </w:t>
                        </w:r>
                        <w:r>
                          <w:rPr>
                            <w:rFonts w:ascii="Calibri" w:eastAsia="Times New Roman" w:hAnsi="Calibri" w:cstheme="minorBidi"/>
                            <w:color w:val="000000"/>
                            <w:kern w:val="24"/>
                            <w:sz w:val="22"/>
                            <w:szCs w:val="22"/>
                            <w:lang w:val="es-ES"/>
                          </w:rPr>
                          <w:br/>
                          <w:t>(n = 100)</w:t>
                        </w:r>
                      </w:p>
                    </w:txbxContent>
                  </v:textbox>
                </v:rect>
                <v:roundrect id="AutoShape 19" o:spid="_x0000_s1028" style="position:absolute;left:-5374;top:21391;width:13716;height:2968;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XNAsMA&#10;AADbAAAADwAAAGRycy9kb3ducmV2LnhtbESP0WrCQBRE3wX/YbkF33TTQEVT11BLCyIImvYDLtnb&#10;JDR7N+xuYvTrXaHQx2FmzjCbfDStGMj5xrKC50UCgri0uuFKwffX53wFwgdkja1lUnAlD/l2Otlg&#10;pu2FzzQUoRIRwj5DBXUIXSalL2sy6Be2I47ej3UGQ5SuktrhJcJNK9MkWUqDDceFGjt6r6n8LXqj&#10;oNI3eTwd1teXztsGR9fvio9eqdnT+PYKItAY/sN/7b1WkKbw+BJ/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XNAsMAAADbAAAADwAAAAAAAAAAAAAAAACYAgAAZHJzL2Rv&#10;d25yZXYueG1sUEsFBgAAAAAEAAQA9QAAAIgDAAAAAA==&#10;" strokeweight=".25pt">
                  <v:shadow color="#868686"/>
                  <v:textbox inset="3.6pt,,3.6pt">
                    <w:txbxContent>
                      <w:p w14:paraId="16E344A4" w14:textId="77777777" w:rsidR="00E6666F" w:rsidRDefault="00E6666F" w:rsidP="00C84689">
                        <w:pPr>
                          <w:pStyle w:val="NormalWeb"/>
                          <w:kinsoku w:val="0"/>
                          <w:overflowPunct w:val="0"/>
                          <w:spacing w:before="0" w:beforeAutospacing="0" w:after="0" w:afterAutospacing="0"/>
                          <w:jc w:val="center"/>
                          <w:textAlignment w:val="baseline"/>
                        </w:pPr>
                        <w:proofErr w:type="spellStart"/>
                        <w:r>
                          <w:rPr>
                            <w:rFonts w:ascii="Calibri" w:eastAsia="Times New Roman" w:hAnsi="Calibri" w:cstheme="minorBidi"/>
                            <w:b/>
                            <w:bCs/>
                            <w:color w:val="000000"/>
                            <w:kern w:val="24"/>
                          </w:rPr>
                          <w:t>Cribado</w:t>
                        </w:r>
                        <w:proofErr w:type="spellEnd"/>
                      </w:p>
                    </w:txbxContent>
                  </v:textbox>
                </v:roundrect>
                <v:roundrect id="AutoShape 1" o:spid="_x0000_s1029" style="position:absolute;left:-5374;top:53395;width:13716;height:2968;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lomcIA&#10;AADbAAAADwAAAGRycy9kb3ducmV2LnhtbESP0WrCQBRE3wv+w3IF3+pGpUWjq9iiIEJBox9wyV6T&#10;YPZu2N1o9Ou7QqGPw8ycYRarztTiRs5XlhWMhgkI4tzqigsF59P2fQrCB2SNtWVS8CAPq2XvbYGp&#10;tnc+0i0LhYgQ9ikqKENoUil9XpJBP7QNcfQu1hkMUbpCaof3CDe1HCfJpzRYcVwosaHvkvJr1hoF&#10;hX7Kn8N+9vhovK2wc+1XtmmVGvS79RxEoC78h//aO61gPIHXl/g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OWiZwgAAANsAAAAPAAAAAAAAAAAAAAAAAJgCAABkcnMvZG93&#10;bnJldi54bWxQSwUGAAAAAAQABAD1AAAAhwMAAAAA&#10;" strokeweight=".25pt">
                  <v:shadow color="#868686"/>
                  <v:textbox inset="3.6pt,,3.6pt">
                    <w:txbxContent>
                      <w:p w14:paraId="01712F9A" w14:textId="77777777" w:rsidR="00E6666F" w:rsidRDefault="00E6666F" w:rsidP="00C84689">
                        <w:pPr>
                          <w:pStyle w:val="NormalWeb"/>
                          <w:kinsoku w:val="0"/>
                          <w:overflowPunct w:val="0"/>
                          <w:spacing w:before="0" w:beforeAutospacing="0" w:after="0" w:afterAutospacing="0"/>
                          <w:jc w:val="center"/>
                          <w:textAlignment w:val="baseline"/>
                        </w:pPr>
                        <w:proofErr w:type="spellStart"/>
                        <w:r>
                          <w:rPr>
                            <w:rFonts w:ascii="Calibri" w:eastAsia="Times New Roman" w:hAnsi="Calibri" w:cstheme="minorBidi"/>
                            <w:b/>
                            <w:bCs/>
                            <w:color w:val="000000"/>
                            <w:kern w:val="24"/>
                          </w:rPr>
                          <w:t>Inclusión</w:t>
                        </w:r>
                        <w:proofErr w:type="spellEnd"/>
                      </w:p>
                    </w:txbxContent>
                  </v:textbox>
                </v:roundrect>
                <v:roundrect id="AutoShape 18" o:spid="_x0000_s1030" style="position:absolute;left:-5374;top:37393;width:13716;height:2968;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w7cIA&#10;AADbAAAADwAAAGRycy9kb3ducmV2LnhtbESP0WrCQBRE3wv+w3IF3+pGsUWjq9iiIEJBox9wyV6T&#10;YPZu2N1o9Ou7QqGPw8ycYRarztTiRs5XlhWMhgkI4tzqigsF59P2fQrCB2SNtWVS8CAPq2XvbYGp&#10;tnc+0i0LhYgQ9ikqKENoUil9XpJBP7QNcfQu1hkMUbpCaof3CDe1HCfJpzRYcVwosaHvkvJr1hoF&#10;hX7Kn8N+9vhovK2wc+1XtmmVGvS79RxEoC78h//aO61gPIHXl/g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0PDtwgAAANsAAAAPAAAAAAAAAAAAAAAAAJgCAABkcnMvZG93&#10;bnJldi54bWxQSwUGAAAAAAQABAD1AAAAhwMAAAAA&#10;" strokeweight=".25pt">
                  <v:shadow color="#868686"/>
                  <v:textbox inset="3.6pt,,3.6pt">
                    <w:txbxContent>
                      <w:p w14:paraId="090934FB" w14:textId="77777777" w:rsidR="00E6666F" w:rsidRDefault="00E6666F" w:rsidP="00C84689">
                        <w:pPr>
                          <w:pStyle w:val="NormalWeb"/>
                          <w:kinsoku w:val="0"/>
                          <w:overflowPunct w:val="0"/>
                          <w:spacing w:before="0" w:beforeAutospacing="0" w:after="0" w:afterAutospacing="0"/>
                          <w:jc w:val="center"/>
                          <w:textAlignment w:val="baseline"/>
                        </w:pPr>
                        <w:proofErr w:type="spellStart"/>
                        <w:r>
                          <w:rPr>
                            <w:rFonts w:ascii="Calibri" w:eastAsia="Times New Roman" w:hAnsi="Calibri" w:cstheme="minorBidi"/>
                            <w:b/>
                            <w:bCs/>
                            <w:color w:val="000000"/>
                            <w:kern w:val="24"/>
                          </w:rPr>
                          <w:t>Idoneidad</w:t>
                        </w:r>
                        <w:proofErr w:type="spellEnd"/>
                      </w:p>
                    </w:txbxContent>
                  </v:textbox>
                </v:roundrect>
                <v:shapetype id="_x0000_t32" coordsize="21600,21600" o:spt="32" o:oned="t" path="m,l21600,21600e" filled="f">
                  <v:path arrowok="t" fillok="f" o:connecttype="none"/>
                  <o:lock v:ext="edit" shapetype="t"/>
                </v:shapetype>
                <v:shape id="AutoShape 16" o:spid="_x0000_s1031" type="#_x0000_t32" style="position:absolute;left:20574;top:9144;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jnU8QAAADbAAAADwAAAGRycy9kb3ducmV2LnhtbESPQWuDQBSE74X8h+UFeqtrhNrEuAml&#10;EJD20MTkktvDfVGJ+1bcrdp/3y0Uehxm5hsm38+mEyMNrrWsYBXFIIgrq1uuFVzOh6c1COeRNXaW&#10;ScE3OdjvFg85ZtpOfKKx9LUIEHYZKmi87zMpXdWQQRfZnjh4NzsY9EEOtdQDTgFuOpnEcSoNthwW&#10;GuzpraHqXn4ZBTr5vBdF3ZYfB318f9nY52M1XpV6XM6vWxCeZv8f/msXWkGSwu+X8APk7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iOdTxAAAANsAAAAPAAAAAAAAAAAA&#10;AAAAAKECAABkcnMvZG93bnJldi54bWxQSwUGAAAAAAQABAD5AAAAkgMAAAAA&#10;">
                  <v:stroke endarrow="block"/>
                  <v:shadow color="#ccc"/>
                </v:shape>
                <v:shape id="AutoShape 15" o:spid="_x0000_s1032" type="#_x0000_t32" style="position:absolute;left:43434;top:9144;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RCyMQAAADbAAAADwAAAGRycy9kb3ducmV2LnhtbESPQWuDQBSE74H+h+UVeotrhTStcRNK&#10;ISDtocb2ktvDfVWJ+1bcjZp/ny0Echxm5hsm282mEyMNrrWs4DmKQRBXVrdcK/j92S9fQTiPrLGz&#10;TAou5GC3fVhkmGo78YHG0tciQNilqKDxvk+ldFVDBl1ke+Lg/dnBoA9yqKUecApw08kkjl+kwZbD&#10;QoM9fTRUncqzUaCT71Oe1235tdfF5/rNropqPCr19Di/b0B4mv09fGvnWkGyhv8v4QfI7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xELIxAAAANsAAAAPAAAAAAAAAAAA&#10;AAAAAKECAABkcnMvZG93bnJldi54bWxQSwUGAAAAAAQABAD5AAAAkgMAAAAA&#10;">
                  <v:stroke endarrow="block"/>
                  <v:shadow color="#ccc"/>
                </v:shape>
                <v:roundrect id="AutoShape 2" o:spid="_x0000_s1033" style="position:absolute;left:-5374;top:5389;width:13716;height:2968;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366MAA&#10;AADbAAAADwAAAGRycy9kb3ducmV2LnhtbERP3WrCMBS+H/gO4Qi7m+mEydYZZYqCDITZ7QEOzbEt&#10;NichSX/06ZcLwcuP73+5Hk0revKhsazgdZaBIC6tbrhS8Pe7f3kHESKyxtYyKbhSgPVq8rTEXNuB&#10;T9QXsRIphEOOCuoYXS5lKGsyGGbWESfubL3BmKCvpPY4pHDTynmWLaTBhlNDjY62NZWXojMKKn2T&#10;x5/vj+ubC7bB0XebYtcp9Twdvz5BRBrjQ3x3H7SCeRqbvq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Z366MAAAADbAAAADwAAAAAAAAAAAAAAAACYAgAAZHJzL2Rvd25y&#10;ZXYueG1sUEsFBgAAAAAEAAQA9QAAAIUDAAAAAA==&#10;" strokeweight=".25pt">
                  <v:shadow color="#868686"/>
                  <v:textbox inset="3.6pt,,3.6pt">
                    <w:txbxContent>
                      <w:p w14:paraId="23F6888D" w14:textId="77777777" w:rsidR="00E6666F" w:rsidRDefault="00E6666F" w:rsidP="00C84689">
                        <w:pPr>
                          <w:pStyle w:val="NormalWeb"/>
                          <w:kinsoku w:val="0"/>
                          <w:overflowPunct w:val="0"/>
                          <w:spacing w:before="0" w:beforeAutospacing="0" w:after="0" w:afterAutospacing="0"/>
                          <w:jc w:val="center"/>
                          <w:textAlignment w:val="baseline"/>
                        </w:pPr>
                        <w:proofErr w:type="spellStart"/>
                        <w:r>
                          <w:rPr>
                            <w:rFonts w:ascii="Calibri" w:eastAsia="Times New Roman" w:hAnsi="Calibri" w:cstheme="minorBidi"/>
                            <w:b/>
                            <w:bCs/>
                            <w:color w:val="000000"/>
                            <w:kern w:val="24"/>
                          </w:rPr>
                          <w:t>Identificación</w:t>
                        </w:r>
                        <w:proofErr w:type="spellEnd"/>
                      </w:p>
                    </w:txbxContent>
                  </v:textbox>
                </v:roundrect>
                <v:rect id="Rectangle 9" o:spid="_x0000_s1034" style="position:absolute;left:33718;width:22209;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pmF8UA&#10;AADbAAAADwAAAGRycy9kb3ducmV2LnhtbESPT2sCMRTE74LfITyht5qtpf7ZGkVbCoJ42FXa6yN5&#10;3SzdvCybVNdv3wgFj8PM/IZZrnvXiDN1ofas4GmcgSDW3tRcKTgdPx7nIEJENth4JgVXCrBeDQdL&#10;zI2/cEHnMlYiQTjkqMDG2OZSBm3JYRj7ljh5375zGJPsKmk6vCS4a+Qky6bSYc1pwWJLb5b0T/nr&#10;FMyq+F7q7Yv+PNjrfL/on0NRfin1MOo3ryAi9fEe/m/vjILJAm5f0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amYXxQAAANsAAAAPAAAAAAAAAAAAAAAAAJgCAABkcnMv&#10;ZG93bnJldi54bWxQSwUGAAAAAAQABAD1AAAAigMAAAAA&#10;">
                  <v:textbox inset=",7.2pt,,7.2pt">
                    <w:txbxContent>
                      <w:p w14:paraId="36188BB7" w14:textId="30512D21"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Número de registros identificados mediante la base de datos</w:t>
                        </w:r>
                        <w:r>
                          <w:rPr>
                            <w:rFonts w:asciiTheme="minorHAnsi" w:eastAsia="Times New Roman" w:hAnsi="Calibri" w:cstheme="minorBidi"/>
                            <w:color w:val="000000"/>
                            <w:kern w:val="24"/>
                            <w:sz w:val="20"/>
                            <w:szCs w:val="20"/>
                            <w:lang w:val="es-ES_tradnl"/>
                          </w:rPr>
                          <w:t xml:space="preserve"> </w:t>
                        </w:r>
                        <w:r>
                          <w:rPr>
                            <w:rFonts w:asciiTheme="minorHAnsi" w:eastAsia="Times New Roman" w:hAnsi="Calibri" w:cstheme="minorBidi"/>
                            <w:color w:val="000000"/>
                            <w:kern w:val="24"/>
                            <w:sz w:val="20"/>
                            <w:szCs w:val="20"/>
                            <w:lang w:val="es-ES_tradnl"/>
                          </w:rPr>
                          <w:br/>
                        </w:r>
                        <w:proofErr w:type="spellStart"/>
                        <w:r>
                          <w:rPr>
                            <w:rFonts w:ascii="Calibri" w:eastAsia="Times New Roman" w:hAnsi="Calibri" w:cstheme="minorBidi"/>
                            <w:color w:val="000000"/>
                            <w:kern w:val="24"/>
                            <w:sz w:val="22"/>
                            <w:szCs w:val="22"/>
                            <w:lang w:val="es-ES"/>
                          </w:rPr>
                          <w:t>Scopus</w:t>
                        </w:r>
                        <w:proofErr w:type="spellEnd"/>
                        <w:r>
                          <w:rPr>
                            <w:rFonts w:ascii="Calibri" w:eastAsia="Times New Roman" w:hAnsi="Calibri" w:cstheme="minorBidi"/>
                            <w:color w:val="000000"/>
                            <w:kern w:val="24"/>
                            <w:sz w:val="22"/>
                            <w:szCs w:val="22"/>
                            <w:lang w:val="es-ES"/>
                          </w:rPr>
                          <w:t xml:space="preserve"> </w:t>
                        </w:r>
                        <w:r>
                          <w:rPr>
                            <w:rFonts w:ascii="Calibri" w:eastAsia="Times New Roman" w:hAnsi="Calibri" w:cstheme="minorBidi"/>
                            <w:color w:val="000000"/>
                            <w:kern w:val="24"/>
                            <w:sz w:val="22"/>
                            <w:szCs w:val="22"/>
                            <w:lang w:val="es-ES"/>
                          </w:rPr>
                          <w:br/>
                          <w:t>(n = 40)</w:t>
                        </w:r>
                      </w:p>
                    </w:txbxContent>
                  </v:textbox>
                </v:rect>
                <v:rect id="Rectangle 10" o:spid="_x0000_s1035" style="position:absolute;left:16256;top:13716;width:3162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ZV8IA&#10;AADbAAAADwAAAGRycy9kb3ducmV2LnhtbERPW2vCMBR+F/YfwhnsTdNNvHWmZZsIwvDBbrjXQ3LW&#10;lDUnpYla/715GPj48d3X5eBacaY+NJ4VPE8yEMTam4ZrBd9f2/ESRIjIBlvPpOBKAcriYbTG3PgL&#10;H+hcxVqkEA45KrAxdrmUQVtyGCa+I07cr+8dxgT7WpoeLynctfIly+bSYcOpwWJHH5b0X3VyChZ1&#10;3FT6faaPe3tdfq6GaThUP0o9PQ5vryAiDfEu/nfvjIJpWp++pB8g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VlXwgAAANsAAAAPAAAAAAAAAAAAAAAAAJgCAABkcnMvZG93&#10;bnJldi54bWxQSwUGAAAAAAQABAD1AAAAhwMAAAAA&#10;">
                  <v:textbox inset=",7.2pt,,7.2pt">
                    <w:txbxContent>
                      <w:p w14:paraId="3BC9DD17" w14:textId="339953CE"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Referencias duplicadas</w:t>
                        </w:r>
                        <w:r>
                          <w:rPr>
                            <w:rFonts w:ascii="Calibri" w:eastAsia="Times New Roman" w:hAnsi="Calibri" w:cstheme="minorBidi"/>
                            <w:color w:val="000000"/>
                            <w:kern w:val="24"/>
                            <w:sz w:val="22"/>
                            <w:szCs w:val="22"/>
                            <w:lang w:val="es-ES"/>
                          </w:rPr>
                          <w:br/>
                          <w:t>(n = 21)</w:t>
                        </w:r>
                      </w:p>
                    </w:txbxContent>
                  </v:textbox>
                </v:rect>
                <v:rect id="Rectangle 11" o:spid="_x0000_s1036" style="position:absolute;left:22606;top:24003;width:1892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X8zMQA&#10;AADbAAAADwAAAGRycy9kb3ducmV2LnhtbESPT2sCMRTE74V+h/AK3jSrYqtbo/gHoVB6cBV7fSSv&#10;m6Wbl2UTdf32piD0OMzMb5j5snO1uFAbKs8KhoMMBLH2puJSwfGw609BhIhssPZMCm4UYLl4fppj&#10;bvyV93QpYikShEOOCmyMTS5l0JYchoFviJP341uHMcm2lKbFa4K7Wo6y7FU6rDgtWGxoY0n/Fmen&#10;4K2M20KvJ/r0ZW/Tz1k3DvviW6neS7d6BxGpi//hR/vDKBgP4e9L+g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F/MzEAAAA2wAAAA8AAAAAAAAAAAAAAAAAmAIAAGRycy9k&#10;b3ducmV2LnhtbFBLBQYAAAAABAAEAPUAAACJAwAAAAA=&#10;">
                  <v:textbox inset=",7.2pt,,7.2pt">
                    <w:txbxContent>
                      <w:p w14:paraId="345D59F6" w14:textId="10CDA04D"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Número de registros cribados</w:t>
                        </w:r>
                        <w:r>
                          <w:rPr>
                            <w:rFonts w:ascii="Calibri" w:eastAsia="Times New Roman" w:hAnsi="Calibri" w:cstheme="minorBidi"/>
                            <w:color w:val="000000"/>
                            <w:kern w:val="24"/>
                            <w:sz w:val="22"/>
                            <w:szCs w:val="22"/>
                            <w:lang w:val="es-ES"/>
                          </w:rPr>
                          <w:br/>
                          <w:t>(n = 119)</w:t>
                        </w:r>
                      </w:p>
                    </w:txbxContent>
                  </v:textbox>
                </v:rect>
                <v:rect id="Rectangle 12" o:spid="_x0000_s1037" style="position:absolute;left:46863;top:21891;width:19558;height:10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diu8QA&#10;AADbAAAADwAAAGRycy9kb3ducmV2LnhtbESPT2sCMRTE70K/Q3hCbzWrUrWrUfqHgiAedlvq9ZE8&#10;N4ubl2WT6vrtG6HgcZiZ3zCrTe8acaYu1J4VjEcZCGLtTc2Vgu+vz6cFiBCRDTaeScGVAmzWD4MV&#10;5sZfuKBzGSuRIBxyVGBjbHMpg7bkMIx8S5y8o+8cxiS7SpoOLwnuGjnJspl0WHNasNjSuyV9Kn+d&#10;gnkVP0r99qx/9va62L3001CUB6Ueh/3rEkSkPt7D/+2tUTCdwO1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XYrvEAAAA2wAAAA8AAAAAAAAAAAAAAAAAmAIAAGRycy9k&#10;b3ducmV2LnhtbFBLBQYAAAAABAAEAPUAAACJAwAAAAA=&#10;">
                  <v:textbox inset=",7.2pt,,7.2pt">
                    <w:txbxContent>
                      <w:p w14:paraId="4D289519" w14:textId="77777777"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Número de registros excluidos por:</w:t>
                        </w:r>
                      </w:p>
                      <w:p w14:paraId="28ECB354" w14:textId="66B76354"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 xml:space="preserve"> Resumen y título =86</w:t>
                        </w:r>
                      </w:p>
                      <w:p w14:paraId="1BA86FCA" w14:textId="0E7607B2"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No acceso completo = 9</w:t>
                        </w:r>
                        <w:r>
                          <w:rPr>
                            <w:rFonts w:ascii="Calibri" w:eastAsia="Times New Roman" w:hAnsi="Calibri" w:cstheme="minorBidi"/>
                            <w:color w:val="000000"/>
                            <w:kern w:val="24"/>
                            <w:sz w:val="22"/>
                            <w:szCs w:val="22"/>
                            <w:lang w:val="es-ES"/>
                          </w:rPr>
                          <w:br/>
                          <w:t>(n = 94)</w:t>
                        </w:r>
                      </w:p>
                    </w:txbxContent>
                  </v:textbox>
                </v:rect>
                <v:rect id="Rectangle 13" o:spid="_x0000_s1038" style="position:absolute;left:19685;top:37147;width:24892;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vHIMUA&#10;AADbAAAADwAAAGRycy9kb3ducmV2LnhtbESPT2sCMRTE74LfITyht5ptl/pna5SqCAXx4Frq9ZG8&#10;bpZuXpZNquu3bwoFj8PM/IZZrHrXiAt1ofas4GmcgSDW3tRcKfg47R5nIEJENth4JgU3CrBaDgcL&#10;LIy/8pEuZaxEgnAoUIGNsS2kDNqSwzD2LXHyvnznMCbZVdJ0eE1w18jnLJtIhzWnBYstbSzp7/LH&#10;KZhWcVvq9Yv+PNjbbD/v83Asz0o9jPq3VxCR+ngP/7ffjYI8h78v6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8cgxQAAANsAAAAPAAAAAAAAAAAAAAAAAJgCAABkcnMv&#10;ZG93bnJldi54bWxQSwUGAAAAAAQABAD1AAAAigMAAAAA&#10;">
                  <v:textbox inset=",7.2pt,,7.2pt">
                    <w:txbxContent>
                      <w:p w14:paraId="3F55AB5E" w14:textId="4CBF5C6A"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Número de artículos de texto completo evaluados para su elegibilidad</w:t>
                        </w:r>
                        <w:r>
                          <w:rPr>
                            <w:rFonts w:ascii="Calibri" w:eastAsia="Times New Roman" w:hAnsi="Calibri" w:cstheme="minorBidi"/>
                            <w:color w:val="000000"/>
                            <w:kern w:val="24"/>
                            <w:sz w:val="22"/>
                            <w:szCs w:val="22"/>
                            <w:lang w:val="es-ES"/>
                          </w:rPr>
                          <w:br/>
                          <w:t>(n = 24)</w:t>
                        </w:r>
                      </w:p>
                    </w:txbxContent>
                  </v:textbox>
                </v:rect>
                <v:rect id="Rectangle 14" o:spid="_x0000_s1039" style="position:absolute;left:46863;top:34163;width:19558;height:1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JfVMQA&#10;AADbAAAADwAAAGRycy9kb3ducmV2LnhtbESPW2sCMRSE3wv+h3AE32pWrbfVKL1QKIgPbkv7ekiO&#10;m8XNybKJuv77Rij0cZiZb5j1tnO1uFAbKs8KRsMMBLH2puJSwdfn++MCRIjIBmvPpOBGAbab3sMa&#10;c+OvfKBLEUuRIBxyVGBjbHIpg7bkMAx9Q5y8o28dxiTbUpoWrwnuajnOspl0WHFasNjQqyV9Ks5O&#10;wbyMb4V+mervvb0tdstuEg7Fj1KDfve8AhGpi//hv/aHUTB5gvuX9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yX1TEAAAA2wAAAA8AAAAAAAAAAAAAAAAAmAIAAGRycy9k&#10;b3ducmV2LnhtbFBLBQYAAAAABAAEAPUAAACJAwAAAAA=&#10;">
                  <v:textbox inset=",7.2pt,,7.2pt">
                    <w:txbxContent>
                      <w:p w14:paraId="004E64BA" w14:textId="77777777"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 xml:space="preserve">Número de artículos de texto completo excluidos. </w:t>
                        </w:r>
                      </w:p>
                      <w:p w14:paraId="5A7AE2B3" w14:textId="77777777"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Criterio de la muestra</w:t>
                        </w:r>
                      </w:p>
                      <w:p w14:paraId="3757D089" w14:textId="412023DA"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No evaluar implicación familiar</w:t>
                        </w:r>
                        <w:r>
                          <w:rPr>
                            <w:rFonts w:ascii="Calibri" w:eastAsia="Times New Roman" w:hAnsi="Calibri" w:cstheme="minorBidi"/>
                            <w:color w:val="000000"/>
                            <w:kern w:val="24"/>
                            <w:sz w:val="22"/>
                            <w:szCs w:val="22"/>
                            <w:lang w:val="es-ES"/>
                          </w:rPr>
                          <w:br/>
                          <w:t>(n = 11)</w:t>
                        </w:r>
                      </w:p>
                    </w:txbxContent>
                  </v:textbox>
                </v:rect>
                <v:rect id="Rectangle 15" o:spid="_x0000_s1040" style="position:absolute;left:21590;top:53070;width:21018;height:5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76z8QA&#10;AADbAAAADwAAAGRycy9kb3ducmV2LnhtbESPQWsCMRSE74X+h/CE3jRrxVZXo7SVglB6cBW9PpLn&#10;ZnHzsmyirv++EYQeh5n5hpkvO1eLC7Wh8qxgOMhAEGtvKi4V7Lbf/QmIEJEN1p5JwY0CLBfPT3PM&#10;jb/yhi5FLEWCcMhRgY2xyaUM2pLDMPANcfKOvnUYk2xLaVq8Jrir5WuWvUmHFacFiw19WdKn4uwU&#10;vJdxVejPsd7/2tvkZ9qNwqY4KPXS6z5mICJ18T/8aK+NgtEY7l/S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s/EAAAA2wAAAA8AAAAAAAAAAAAAAAAAmAIAAGRycy9k&#10;b3ducmV2LnhtbFBLBQYAAAAABAAEAPUAAACJAwAAAAA=&#10;">
                  <v:textbox inset=",7.2pt,,7.2pt">
                    <w:txbxContent>
                      <w:p w14:paraId="60D6DA3E" w14:textId="47C8F2C9" w:rsidR="00E6666F" w:rsidRDefault="00E6666F" w:rsidP="00C84689">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s-ES"/>
                          </w:rPr>
                          <w:t xml:space="preserve">Artículo incluidos </w:t>
                        </w:r>
                        <w:r>
                          <w:rPr>
                            <w:rFonts w:ascii="Calibri" w:eastAsia="Times New Roman" w:hAnsi="Calibri" w:cstheme="minorBidi"/>
                            <w:color w:val="000000"/>
                            <w:kern w:val="24"/>
                            <w:sz w:val="22"/>
                            <w:szCs w:val="22"/>
                            <w:lang w:val="es-ES"/>
                          </w:rPr>
                          <w:br/>
                          <w:t>(n = 13)</w:t>
                        </w:r>
                      </w:p>
                    </w:txbxContent>
                  </v:textbox>
                </v:rect>
                <v:shape id="AutoShape 7" o:spid="_x0000_s1041" type="#_x0000_t32" style="position:absolute;left:32067;top:19431;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FxjsUAAADbAAAADwAAAGRycy9kb3ducmV2LnhtbESPQWvCQBSE74L/YXlCb7rR0lRTV5FC&#10;INRD09SLt0f2NQlm34bsNkn/fVco9DjMzDfM/jiZVgzUu8aygvUqAkFcWt1wpeDymS63IJxH1tha&#10;JgU/5OB4mM/2mGg78gcNha9EgLBLUEHtfZdI6cqaDLqV7YiD92V7gz7IvpK6xzHATSs3URRLgw2H&#10;hRo7eq2pvBXfRoHevN+yrGqKc6rzt+edfcrL4arUw2I6vYDwNPn/8F870woeY7h/CT9AH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FFxjsUAAADbAAAADwAAAAAAAAAA&#10;AAAAAAChAgAAZHJzL2Rvd25yZXYueG1sUEsFBgAAAAAEAAQA+QAAAJMDAAAAAA==&#10;">
                  <v:stroke endarrow="block"/>
                  <v:shadow color="#ccc"/>
                </v:shape>
                <v:shape id="AutoShape 6" o:spid="_x0000_s1042" type="#_x0000_t32" style="position:absolute;left:32067;top:29718;width:64;height:7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3UFcMAAADbAAAADwAAAGRycy9kb3ducmV2LnhtbESPQYvCMBSE74L/ITzBm6Yqrms1ighC&#10;0cNqdy97ezTPtti8lCbW+u/NwoLHYWa+YdbbzlSipcaVlhVMxhEI4szqknMFP9+H0ScI55E1VpZJ&#10;wZMcbDf93hpjbR98oTb1uQgQdjEqKLyvYyldVpBBN7Y1cfCutjHog2xyqRt8BLip5DSKPqTBksNC&#10;gTXtC8pu6d0o0NOvW5LkZXo66PNxsbTzc9b+KjUcdLsVCE+df4f/24lWMFvA35fwA+Tm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d1BXDAAAA2wAAAA8AAAAAAAAAAAAA&#10;AAAAoQIAAGRycy9kb3ducmV2LnhtbFBLBQYAAAAABAAEAPkAAACRAwAAAAA=&#10;">
                  <v:stroke endarrow="block"/>
                  <v:shadow color="#ccc"/>
                </v:shape>
                <v:shape id="AutoShape 5" o:spid="_x0000_s1043" type="#_x0000_t32" style="position:absolute;left:32099;top:44005;width:32;height:90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SqAMAAAADbAAAADwAAAGRycy9kb3ducmV2LnhtbERPTWvCQBC9C/0PyxR6040VYkndhLYg&#10;WKSgaaDXITsmwexsyK4a/33nUOjx8b43xeR6daUxdJ4NLBcJKOLa244bA9X3dv4CKkRki71nMnCn&#10;AEX+MNtgZv2Nj3QtY6MkhEOGBtoYh0zrULfkMCz8QCzcyY8Oo8Cx0XbEm4S7Xj8nSaoddiwNLQ70&#10;0VJ9Li9OevefQ5q+L9f2x5dffl91dKjuxjw9Tm+voCJN8V/8595ZAysZK1/kB+j8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wkqgDAAAAA2wAAAA8AAAAAAAAAAAAAAAAA&#10;oQIAAGRycy9kb3ducmV2LnhtbFBLBQYAAAAABAAEAPkAAACOAwAAAAA=&#10;">
                  <v:stroke endarrow="block"/>
                  <v:shadow color="#ccc"/>
                </v:shape>
                <v:shape id="AutoShape 4" o:spid="_x0000_s1044" type="#_x0000_t32" style="position:absolute;left:41529;top:26860;width:5334;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7l/MQAAADbAAAADwAAAGRycy9kb3ducmV2LnhtbESPT4vCMBTE7wt+h/AEb2uqi/+qUUQQ&#10;invQrV68PZpnW2xeSpOt9dtvBGGPw8z8hlltOlOJlhpXWlYwGkYgiDOrS84VXM77zzkI55E1VpZJ&#10;wZMcbNa9jxXG2j74h9rU5yJA2MWooPC+jqV0WUEG3dDWxMG72cagD7LJpW7wEeCmkuMomkqDJYeF&#10;AmvaFZTd01+jQI+P9yTJy/R7r0+H2cJOTll7VWrQ77ZLEJ46/x9+txOt4GsBry/hB8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zuX8xAAAANsAAAAPAAAAAAAAAAAA&#10;AAAAAKECAABkcnMvZG93bnJldi54bWxQSwUGAAAAAAQABAD5AAAAkgMAAAAA&#10;">
                  <v:stroke endarrow="block"/>
                  <v:shadow color="#ccc"/>
                </v:shape>
                <v:shape id="AutoShape 3" o:spid="_x0000_s1045" type="#_x0000_t32" style="position:absolute;left:44577;top:40401;width:2286;height:1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TVe8AAAADbAAAADwAAAGRycy9kb3ducmV2LnhtbERPTWvCQBC9C/0PyxR6041FYkndhLYg&#10;WKSgaaDXITsmwexsyK4a/33nUOjx8b43xeR6daUxdJ4NLBcJKOLa244bA9X3dv4CKkRki71nMnCn&#10;AEX+MNtgZv2Nj3QtY6MkhEOGBtoYh0zrULfkMCz8QCzcyY8Oo8Cx0XbEm4S7Xj8nSaoddiwNLQ70&#10;0VJ9Li9OevefQ5q+L9f2x5dffl91dKjuxjw9Tm+voCJN8V/8595ZAytZL1/kB+j8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pU1XvAAAAA2wAAAA8AAAAAAAAAAAAAAAAA&#10;oQIAAGRycy9kb3ducmV2LnhtbFBLBQYAAAAABAAEAPkAAACOAwAAAAA=&#10;">
                  <v:stroke endarrow="block"/>
                  <v:shadow color="#ccc"/>
                </v:shape>
              </v:group>
            </w:pict>
          </mc:Fallback>
        </mc:AlternateContent>
      </w:r>
    </w:p>
    <w:p w14:paraId="7E1AF740" w14:textId="476C8F42" w:rsidR="002A1689" w:rsidRPr="00767018" w:rsidRDefault="003E2C82" w:rsidP="00C84689">
      <w:pPr>
        <w:jc w:val="center"/>
        <w:rPr>
          <w:rFonts w:ascii="Times New Roman" w:hAnsi="Times New Roman"/>
          <w:b/>
          <w:sz w:val="20"/>
          <w:szCs w:val="20"/>
          <w:lang w:val="es-ES"/>
        </w:rPr>
      </w:pPr>
      <w:r w:rsidRPr="00767018">
        <w:rPr>
          <w:rFonts w:ascii="Times New Roman" w:hAnsi="Times New Roman"/>
          <w:b/>
          <w:sz w:val="20"/>
          <w:szCs w:val="20"/>
          <w:lang w:val="es-ES"/>
        </w:rPr>
        <w:lastRenderedPageBreak/>
        <w:t>R</w:t>
      </w:r>
      <w:r w:rsidR="00034A84" w:rsidRPr="00767018">
        <w:rPr>
          <w:rFonts w:ascii="Times New Roman" w:hAnsi="Times New Roman"/>
          <w:b/>
          <w:sz w:val="20"/>
          <w:szCs w:val="20"/>
          <w:lang w:val="es-ES"/>
        </w:rPr>
        <w:t xml:space="preserve">ESULTADOS </w:t>
      </w:r>
    </w:p>
    <w:p w14:paraId="2AC0A787" w14:textId="77777777" w:rsidR="00C84689" w:rsidRPr="00767018" w:rsidRDefault="00C84689" w:rsidP="00C84689">
      <w:pPr>
        <w:jc w:val="center"/>
        <w:rPr>
          <w:rFonts w:ascii="Times New Roman" w:hAnsi="Times New Roman"/>
          <w:b/>
          <w:sz w:val="20"/>
          <w:szCs w:val="20"/>
          <w:lang w:val="es-ES"/>
        </w:rPr>
      </w:pPr>
    </w:p>
    <w:p w14:paraId="6B8C5C7E" w14:textId="0E7804B5" w:rsidR="00073104" w:rsidRPr="00767018" w:rsidRDefault="008871CF" w:rsidP="00C84689">
      <w:pPr>
        <w:ind w:firstLine="708"/>
        <w:jc w:val="both"/>
        <w:rPr>
          <w:rFonts w:ascii="Times New Roman" w:hAnsi="Times New Roman"/>
          <w:lang w:val="es-ES"/>
        </w:rPr>
      </w:pPr>
      <w:r w:rsidRPr="00767018">
        <w:rPr>
          <w:rFonts w:ascii="Times New Roman" w:hAnsi="Times New Roman"/>
          <w:lang w:val="es-ES"/>
        </w:rPr>
        <w:t>La búsqueda con las palabras clave y criterios de inclusió</w:t>
      </w:r>
      <w:r w:rsidR="00E72376" w:rsidRPr="00767018">
        <w:rPr>
          <w:rFonts w:ascii="Times New Roman" w:hAnsi="Times New Roman"/>
          <w:lang w:val="es-ES"/>
        </w:rPr>
        <w:t xml:space="preserve">n y </w:t>
      </w:r>
      <w:r w:rsidRPr="00767018">
        <w:rPr>
          <w:rFonts w:ascii="Times New Roman" w:hAnsi="Times New Roman"/>
          <w:lang w:val="es-ES"/>
        </w:rPr>
        <w:t>exclusión es</w:t>
      </w:r>
      <w:r w:rsidR="00E72376" w:rsidRPr="00767018">
        <w:rPr>
          <w:rFonts w:ascii="Times New Roman" w:hAnsi="Times New Roman"/>
          <w:lang w:val="es-ES"/>
        </w:rPr>
        <w:t>pecificados anteriormente, revelaron</w:t>
      </w:r>
      <w:r w:rsidRPr="00767018">
        <w:rPr>
          <w:rFonts w:ascii="Times New Roman" w:hAnsi="Times New Roman"/>
          <w:lang w:val="es-ES"/>
        </w:rPr>
        <w:t xml:space="preserve"> un total de </w:t>
      </w:r>
      <w:r w:rsidR="00E72376" w:rsidRPr="00767018">
        <w:rPr>
          <w:rFonts w:ascii="Times New Roman" w:hAnsi="Times New Roman"/>
          <w:lang w:val="es-ES"/>
        </w:rPr>
        <w:t>1</w:t>
      </w:r>
      <w:r w:rsidR="006B33F6" w:rsidRPr="00767018">
        <w:rPr>
          <w:rFonts w:ascii="Times New Roman" w:hAnsi="Times New Roman"/>
          <w:lang w:val="es-ES"/>
        </w:rPr>
        <w:t>3</w:t>
      </w:r>
      <w:r w:rsidR="00E72376" w:rsidRPr="00767018">
        <w:rPr>
          <w:rFonts w:ascii="Times New Roman" w:hAnsi="Times New Roman"/>
          <w:lang w:val="es-ES"/>
        </w:rPr>
        <w:t xml:space="preserve"> artículos. </w:t>
      </w:r>
      <w:r w:rsidR="004E6B40" w:rsidRPr="00767018">
        <w:rPr>
          <w:rFonts w:ascii="Times New Roman" w:hAnsi="Times New Roman"/>
          <w:lang w:val="es-ES"/>
        </w:rPr>
        <w:t>El perfil de l</w:t>
      </w:r>
      <w:r w:rsidR="00E72376" w:rsidRPr="00767018">
        <w:rPr>
          <w:rFonts w:ascii="Times New Roman" w:hAnsi="Times New Roman"/>
          <w:lang w:val="es-ES"/>
        </w:rPr>
        <w:t>os participantes de las investigaciones</w:t>
      </w:r>
      <w:r w:rsidR="004E6B40" w:rsidRPr="00767018">
        <w:rPr>
          <w:rFonts w:ascii="Times New Roman" w:hAnsi="Times New Roman"/>
          <w:lang w:val="es-ES"/>
        </w:rPr>
        <w:t xml:space="preserve"> son </w:t>
      </w:r>
      <w:r w:rsidR="00E72376" w:rsidRPr="00767018">
        <w:rPr>
          <w:rFonts w:ascii="Times New Roman" w:hAnsi="Times New Roman"/>
          <w:lang w:val="es-ES"/>
        </w:rPr>
        <w:t xml:space="preserve">las siguientes: </w:t>
      </w:r>
      <w:r w:rsidR="007568A9" w:rsidRPr="00767018">
        <w:rPr>
          <w:rFonts w:ascii="Times New Roman" w:hAnsi="Times New Roman"/>
          <w:lang w:val="es-ES"/>
        </w:rPr>
        <w:t>59.207</w:t>
      </w:r>
      <w:r w:rsidR="004E6B40" w:rsidRPr="00767018">
        <w:rPr>
          <w:rFonts w:ascii="Times New Roman" w:hAnsi="Times New Roman"/>
          <w:lang w:val="es-ES"/>
        </w:rPr>
        <w:t xml:space="preserve"> adolescentes y 3.024 familias. </w:t>
      </w:r>
      <w:r w:rsidR="00EC5774" w:rsidRPr="00767018">
        <w:rPr>
          <w:rFonts w:ascii="Times New Roman" w:hAnsi="Times New Roman"/>
          <w:lang w:val="es-ES"/>
        </w:rPr>
        <w:t xml:space="preserve">El </w:t>
      </w:r>
      <w:r w:rsidR="004E6B40" w:rsidRPr="00767018">
        <w:rPr>
          <w:rFonts w:ascii="Times New Roman" w:hAnsi="Times New Roman"/>
          <w:lang w:val="es-ES"/>
        </w:rPr>
        <w:t>7</w:t>
      </w:r>
      <w:r w:rsidR="00512E2C" w:rsidRPr="00767018">
        <w:rPr>
          <w:rFonts w:ascii="Times New Roman" w:hAnsi="Times New Roman"/>
          <w:lang w:val="es-ES"/>
        </w:rPr>
        <w:t>6.9</w:t>
      </w:r>
      <w:r w:rsidR="004E6B40" w:rsidRPr="00767018">
        <w:rPr>
          <w:rFonts w:ascii="Times New Roman" w:hAnsi="Times New Roman"/>
          <w:lang w:val="es-ES"/>
        </w:rPr>
        <w:t xml:space="preserve">% de los estudios está formada por adolescentes, un </w:t>
      </w:r>
      <w:r w:rsidR="00512E2C" w:rsidRPr="00767018">
        <w:rPr>
          <w:rFonts w:ascii="Times New Roman" w:hAnsi="Times New Roman"/>
          <w:lang w:val="es-ES"/>
        </w:rPr>
        <w:t>15.4</w:t>
      </w:r>
      <w:r w:rsidR="004E6B40" w:rsidRPr="00767018">
        <w:rPr>
          <w:rFonts w:ascii="Times New Roman" w:hAnsi="Times New Roman"/>
          <w:lang w:val="es-ES"/>
        </w:rPr>
        <w:t>% son familias</w:t>
      </w:r>
      <w:r w:rsidR="00FA041F" w:rsidRPr="00767018">
        <w:rPr>
          <w:rFonts w:ascii="Times New Roman" w:hAnsi="Times New Roman"/>
          <w:lang w:val="es-ES"/>
        </w:rPr>
        <w:t xml:space="preserve"> y un </w:t>
      </w:r>
      <w:r w:rsidR="00512E2C" w:rsidRPr="00767018">
        <w:rPr>
          <w:rFonts w:ascii="Times New Roman" w:hAnsi="Times New Roman"/>
          <w:lang w:val="es-ES"/>
        </w:rPr>
        <w:t>7.7</w:t>
      </w:r>
      <w:r w:rsidR="00FA041F" w:rsidRPr="00767018">
        <w:rPr>
          <w:rFonts w:ascii="Times New Roman" w:hAnsi="Times New Roman"/>
          <w:lang w:val="es-ES"/>
        </w:rPr>
        <w:t>% está representada tanto por adolescentes como por familias</w:t>
      </w:r>
      <w:r w:rsidR="004E6B40" w:rsidRPr="00767018">
        <w:rPr>
          <w:rFonts w:ascii="Times New Roman" w:hAnsi="Times New Roman"/>
          <w:lang w:val="es-ES"/>
        </w:rPr>
        <w:t xml:space="preserve">. En cuanto al tipo de investigación, el </w:t>
      </w:r>
      <w:r w:rsidR="00EE50E1" w:rsidRPr="00767018">
        <w:rPr>
          <w:rFonts w:ascii="Times New Roman" w:hAnsi="Times New Roman"/>
          <w:lang w:val="es-ES"/>
        </w:rPr>
        <w:t>7</w:t>
      </w:r>
      <w:r w:rsidR="00B96DB1" w:rsidRPr="00767018">
        <w:rPr>
          <w:rFonts w:ascii="Times New Roman" w:hAnsi="Times New Roman"/>
          <w:lang w:val="es-ES"/>
        </w:rPr>
        <w:t>7</w:t>
      </w:r>
      <w:r w:rsidR="004E6B40" w:rsidRPr="00767018">
        <w:rPr>
          <w:rFonts w:ascii="Times New Roman" w:hAnsi="Times New Roman"/>
          <w:lang w:val="es-ES"/>
        </w:rPr>
        <w:t xml:space="preserve">% son investigaciones transversales y el </w:t>
      </w:r>
      <w:r w:rsidR="00B96DB1" w:rsidRPr="00767018">
        <w:rPr>
          <w:rFonts w:ascii="Times New Roman" w:hAnsi="Times New Roman"/>
          <w:lang w:val="es-ES"/>
        </w:rPr>
        <w:t>23</w:t>
      </w:r>
      <w:r w:rsidR="004E6B40" w:rsidRPr="00767018">
        <w:rPr>
          <w:rFonts w:ascii="Times New Roman" w:hAnsi="Times New Roman"/>
          <w:lang w:val="es-ES"/>
        </w:rPr>
        <w:t xml:space="preserve">% restante son estudios longitudinales. </w:t>
      </w:r>
      <w:r w:rsidR="00073104" w:rsidRPr="00767018">
        <w:rPr>
          <w:rFonts w:ascii="Times New Roman" w:hAnsi="Times New Roman"/>
          <w:lang w:val="es-ES"/>
        </w:rPr>
        <w:t xml:space="preserve">De los estudios seleccionados todos </w:t>
      </w:r>
      <w:r w:rsidR="008C267E" w:rsidRPr="00767018">
        <w:rPr>
          <w:rFonts w:ascii="Times New Roman" w:hAnsi="Times New Roman"/>
          <w:lang w:val="es-ES"/>
        </w:rPr>
        <w:t xml:space="preserve">fueron escritos en idioma inglés, </w:t>
      </w:r>
      <w:r w:rsidR="00B96DB1" w:rsidRPr="00767018">
        <w:rPr>
          <w:rFonts w:ascii="Times New Roman" w:hAnsi="Times New Roman"/>
          <w:lang w:val="es-ES"/>
        </w:rPr>
        <w:t>ocho</w:t>
      </w:r>
      <w:r w:rsidR="00D70596" w:rsidRPr="00767018">
        <w:rPr>
          <w:rFonts w:ascii="Times New Roman" w:hAnsi="Times New Roman"/>
          <w:lang w:val="es-ES"/>
        </w:rPr>
        <w:t xml:space="preserve"> de los </w:t>
      </w:r>
      <w:r w:rsidR="00B96DB1" w:rsidRPr="00767018">
        <w:rPr>
          <w:rFonts w:ascii="Times New Roman" w:hAnsi="Times New Roman"/>
          <w:lang w:val="es-ES"/>
        </w:rPr>
        <w:t>trece</w:t>
      </w:r>
      <w:r w:rsidR="00D70596" w:rsidRPr="00767018">
        <w:rPr>
          <w:rFonts w:ascii="Times New Roman" w:hAnsi="Times New Roman"/>
          <w:lang w:val="es-ES"/>
        </w:rPr>
        <w:t xml:space="preserve"> artículos fueron realizados en Estados Unidos,</w:t>
      </w:r>
      <w:r w:rsidR="00FE3D03" w:rsidRPr="00767018">
        <w:rPr>
          <w:rFonts w:ascii="Times New Roman" w:hAnsi="Times New Roman"/>
          <w:lang w:val="es-ES"/>
        </w:rPr>
        <w:t xml:space="preserve"> dos en Taiwán,</w:t>
      </w:r>
      <w:r w:rsidR="00D70596" w:rsidRPr="00767018">
        <w:rPr>
          <w:rFonts w:ascii="Times New Roman" w:hAnsi="Times New Roman"/>
          <w:lang w:val="es-ES"/>
        </w:rPr>
        <w:t xml:space="preserve"> uno en Canadá, uno en Taiwán</w:t>
      </w:r>
      <w:r w:rsidR="008C054F" w:rsidRPr="00767018">
        <w:rPr>
          <w:rFonts w:ascii="Times New Roman" w:hAnsi="Times New Roman"/>
          <w:lang w:val="es-ES"/>
        </w:rPr>
        <w:t xml:space="preserve"> y uno en Portugal, ninguno de los estudios presento una muestra transcultural. </w:t>
      </w:r>
      <w:r w:rsidR="00D70596" w:rsidRPr="00767018">
        <w:rPr>
          <w:rFonts w:ascii="Times New Roman" w:hAnsi="Times New Roman"/>
          <w:lang w:val="es-ES"/>
        </w:rPr>
        <w:t xml:space="preserve"> </w:t>
      </w:r>
    </w:p>
    <w:p w14:paraId="46708833" w14:textId="77777777" w:rsidR="00C84689" w:rsidRPr="00767018" w:rsidRDefault="00C84689" w:rsidP="00C84689">
      <w:pPr>
        <w:ind w:firstLine="708"/>
        <w:jc w:val="both"/>
        <w:rPr>
          <w:rFonts w:ascii="Times New Roman" w:hAnsi="Times New Roman"/>
          <w:lang w:val="es-ES"/>
        </w:rPr>
      </w:pPr>
    </w:p>
    <w:p w14:paraId="02C52C90" w14:textId="6625E192" w:rsidR="008A0B05" w:rsidRPr="00767018" w:rsidRDefault="00EB6980" w:rsidP="00C84689">
      <w:pPr>
        <w:ind w:firstLine="708"/>
        <w:jc w:val="both"/>
        <w:rPr>
          <w:rFonts w:ascii="Times New Roman" w:hAnsi="Times New Roman"/>
          <w:lang w:val="es-ES"/>
        </w:rPr>
      </w:pPr>
      <w:r w:rsidRPr="00767018">
        <w:rPr>
          <w:rFonts w:ascii="Times New Roman" w:hAnsi="Times New Roman"/>
          <w:lang w:val="es-ES"/>
        </w:rPr>
        <w:t>D</w:t>
      </w:r>
      <w:r w:rsidR="004D39EB" w:rsidRPr="00767018">
        <w:rPr>
          <w:rFonts w:ascii="Times New Roman" w:hAnsi="Times New Roman"/>
          <w:lang w:val="es-ES"/>
        </w:rPr>
        <w:t>os</w:t>
      </w:r>
      <w:r w:rsidR="00A046AE" w:rsidRPr="00767018">
        <w:rPr>
          <w:rFonts w:ascii="Times New Roman" w:hAnsi="Times New Roman"/>
          <w:lang w:val="es-ES"/>
        </w:rPr>
        <w:t xml:space="preserve"> de los artículos incluidos evaluaron la </w:t>
      </w:r>
      <w:r w:rsidR="00C84689" w:rsidRPr="00767018">
        <w:rPr>
          <w:rFonts w:ascii="Times New Roman" w:hAnsi="Times New Roman"/>
          <w:lang w:val="es-ES"/>
        </w:rPr>
        <w:t>implicación</w:t>
      </w:r>
      <w:r w:rsidR="00A046AE" w:rsidRPr="00767018">
        <w:rPr>
          <w:rFonts w:ascii="Times New Roman" w:hAnsi="Times New Roman"/>
          <w:lang w:val="es-ES"/>
        </w:rPr>
        <w:t xml:space="preserve"> familiar en minorías, específicamente en inmigrantes de origen latinoamericano en Estados Unidos</w:t>
      </w:r>
      <w:r w:rsidR="00FA041F" w:rsidRPr="00767018">
        <w:rPr>
          <w:rFonts w:ascii="Times New Roman" w:hAnsi="Times New Roman"/>
          <w:lang w:val="es-ES"/>
        </w:rPr>
        <w:t xml:space="preserve"> </w:t>
      </w:r>
      <w:r w:rsidR="000E52D2" w:rsidRPr="00767018">
        <w:rPr>
          <w:rFonts w:ascii="Times New Roman" w:hAnsi="Times New Roman"/>
          <w:lang w:val="es-ES"/>
        </w:rPr>
        <w:fldChar w:fldCharType="begin" w:fldLock="1"/>
      </w:r>
      <w:r w:rsidR="001360C9" w:rsidRPr="00767018">
        <w:rPr>
          <w:rFonts w:ascii="Times New Roman" w:hAnsi="Times New Roman"/>
          <w:lang w:val="es-ES"/>
        </w:rPr>
        <w:instrText>ADDIN CSL_CITATION { "citationItems" : [ { "id" : "ITEM-1", "itemData" : { "DOI" : "10.1007/s10964-016-0628-6", "ISBN" : "1096401606", "ISSN" : "15736601", "PMID" : "28050689", "abstract" : "Parental involvement in education is an important determinant of youth's academic success. Yet, there is limited knowledge on how Latino parents' education-related involvement changes over time. Using data from a longitudinal study of 674 Mexican-origin families (mother-adolescent dyad; M age of child at Wave 1=10.4, SD = 0.60), we examined trajectories of parental involvement from 5th to 11th grade and the effects of socio-cultural (e.g., family SES and acculturation) and contextual (e.g., neighborhood) factors on these trajectories. Results showed that mothers reduced two aspects of the educational involvement: home-based involvement and academic aspirations, but increased on a third aspect of involvement, resource seeking. Furthermore, family SES, acculturation, and neighborhood context were differentially associated with mothers' involvement at 5th grade and predicted changes in involvement across elementary and high school.", "author" : [ { "dropping-particle" : "", "family" : "Bhargava", "given" : "Sakshi", "non-dropping-particle" : "", "parse-names" : false, "suffix" : "" }, { "dropping-particle" : "", "family" : "B\u00e1maca-Colbert", "given" : "Mayra Y.", "non-dropping-particle" : "", "parse-names" : false, "suffix" : "" }, { "dropping-particle" : "", "family" : "Witherspoon", "given" : "Dawn P.", "non-dropping-particle" : "", "parse-names" : false, "suffix" : "" }, { "dropping-particle" : "", "family" : "Pomerantz", "given" : "Eva M.", "non-dropping-particle" : "", "parse-names" : false, "suffix" : "" }, { "dropping-particle" : "", "family" : "Robins", "given" : "Richard W.", "non-dropping-particle" : "", "parse-names" : false, "suffix" : "" } ], "container-title" : "Journal of Youth and Adolescence", "id" : "ITEM-1", "issue" : "8", "issued" : { "date-parts" : [ [ "2017" ] ] }, "page" : "1789-1804", "title" : "Examining Socio-Cultural and Neighborhood Factors Associated with Trajectories of Mexican-Origin Mothers\u2019 Education-Related Involvement", "type" : "article-journal", "volume" : "46" }, "uris" : [ "http://www.mendeley.com/documents/?uuid=7b1d82ea-cfbf-46fc-8211-799fc71f9943" ] }, { "id" : "ITEM-2", "itemData" : { "DOI" : "10.1016/j.adolescence.2007.09.003", "ISBN" : "0140-1971", "ISSN" : "01401971", "PMID" : "17953983", "abstract" : "A path model based in a theory of social capital was tested with Latino middle school (n=195, 58% female, average 13.8 years of age) and high school students (n=129, 64% female, average 16.8 years of age). Most participants (77%) were immigrants (predominantly from Mexico). Questionnaires assessed student perceptions of parent involvement, school belonging, and academic competence. Teachers rated their expectations for student academic attainment and grades were obtained from school records. Perceived school belonging and teacher expectations mediated cross-sectional associations of parent involvement with academic adjustment. Links between parent involvement and academic adjustment were stronger for high school than middle school students. Middle school parent involvement was unrelated to teacher expectations and its indirect effect on school grades was non-significant. Future research should examine the link between middle school parent involvement and teacher expectations and its potential role in increasing Latino youths' school success. \u00a9 2007 The Association for Professionals in Services for</w:instrText>
      </w:r>
      <w:r w:rsidR="001360C9" w:rsidRPr="00D041BE">
        <w:rPr>
          <w:rFonts w:ascii="Times New Roman" w:hAnsi="Times New Roman"/>
          <w:lang w:val="en-US"/>
        </w:rPr>
        <w:instrText xml:space="preserve"> Adolescents.", "author" : [ { "dropping-particle" : "", "family" : "Kuperminc", "given" : "Gabriel P.", "non-dropping-particle" : "", "parse-names" : false, "suffix" : "" }, { "dropping-particle" : "", "family" : "Darnell", "given" : "Adam J.", "non-dropping-particle" : "", "parse-names" : false, "suffix" : "" }, { "dropping-particle" : "", "family" : "Alvarez-Jimenez", "given" : "Anabel", "non-dropping-particle" : "", "parse-names" : false, "suffix" : "" } ], "container-title" : "Journal of Adolescence", "id" : "ITEM-2", "issue" : "4", "issued" : { "date-parts" : [ [ "2008" ] ] }, "page" : "469-483", "title" : "Parent involvement in the academic adjustment of Latino middle and high school youth: Teacher expectations and school belonging as mediators", "type" : "article-journal", "volume" : "31" }, "uris" : [ "http://www.mendeley.com/documents/?uuid=ee263cb4-1f36-47c2-9e88-d953a3d779c6" ] } ], "mendeley" : { "formattedCitation" : "(Bhargava, B\u00e1maca-Colbert, Witherspoon, Pomerantz, &amp; Robins, 2017; Kuperminc, Darnell, &amp; Alvarez-Jimenez, 2008)", "plainTextFormattedCitation" : "(Bhargava, B\u00e1maca-Colbert, Witherspoon, Pomerantz, &amp; Robins, 2017; Kuperminc, Darnell, &amp; Alvarez-Jimenez, 2008)", "previouslyFormattedCitation" : "(Bhargava, B\u00e1maca-Colbert, Witherspoon, Pomerantz, &amp; Robins, 2017; Kuperminc, Darnell, &amp; Alvarez-Jimenez, 2008)" }, "properties" : { "noteIndex" : 0 }, "schema" : "https://github.com/citation-style-language/schema/raw/master/csl-citation.json" }</w:instrText>
      </w:r>
      <w:r w:rsidR="000E52D2" w:rsidRPr="00767018">
        <w:rPr>
          <w:rFonts w:ascii="Times New Roman" w:hAnsi="Times New Roman"/>
          <w:lang w:val="es-ES"/>
        </w:rPr>
        <w:fldChar w:fldCharType="separate"/>
      </w:r>
      <w:r w:rsidR="003E4702" w:rsidRPr="00D041BE">
        <w:rPr>
          <w:rFonts w:ascii="Times New Roman" w:hAnsi="Times New Roman"/>
          <w:noProof/>
          <w:lang w:val="en-US"/>
        </w:rPr>
        <w:t>(Bhargava, Bámaca-Colbert, Witherspoon, Pomerantz, &amp; Robins, 2017; Kuperminc, Darnell, &amp; Alvarez-Jimenez, 2008)</w:t>
      </w:r>
      <w:r w:rsidR="000E52D2" w:rsidRPr="00767018">
        <w:rPr>
          <w:rFonts w:ascii="Times New Roman" w:hAnsi="Times New Roman"/>
          <w:lang w:val="es-ES"/>
        </w:rPr>
        <w:fldChar w:fldCharType="end"/>
      </w:r>
      <w:r w:rsidR="006A4EAA" w:rsidRPr="00D041BE">
        <w:rPr>
          <w:rFonts w:ascii="Times New Roman" w:hAnsi="Times New Roman"/>
          <w:lang w:val="en-US"/>
        </w:rPr>
        <w:t xml:space="preserve">. </w:t>
      </w:r>
      <w:r w:rsidRPr="00767018">
        <w:rPr>
          <w:rFonts w:ascii="Times New Roman" w:hAnsi="Times New Roman"/>
          <w:lang w:val="es-ES"/>
        </w:rPr>
        <w:t xml:space="preserve">Por otra parte, </w:t>
      </w:r>
      <w:r w:rsidR="006A4EAA" w:rsidRPr="00767018">
        <w:rPr>
          <w:rFonts w:ascii="Times New Roman" w:hAnsi="Times New Roman"/>
          <w:lang w:val="es-ES"/>
        </w:rPr>
        <w:t xml:space="preserve">cuatro </w:t>
      </w:r>
      <w:r w:rsidRPr="00767018">
        <w:rPr>
          <w:rFonts w:ascii="Times New Roman" w:hAnsi="Times New Roman"/>
          <w:lang w:val="es-ES"/>
        </w:rPr>
        <w:t xml:space="preserve">de los estudios evaluaron la </w:t>
      </w:r>
      <w:r w:rsidR="00C84689" w:rsidRPr="00767018">
        <w:rPr>
          <w:rFonts w:ascii="Times New Roman" w:hAnsi="Times New Roman"/>
          <w:lang w:val="es-ES"/>
        </w:rPr>
        <w:t>implicación</w:t>
      </w:r>
      <w:r w:rsidRPr="00767018">
        <w:rPr>
          <w:rFonts w:ascii="Times New Roman" w:hAnsi="Times New Roman"/>
          <w:lang w:val="es-ES"/>
        </w:rPr>
        <w:t xml:space="preserve"> familiar </w:t>
      </w:r>
      <w:r w:rsidR="006A4EAA" w:rsidRPr="00767018">
        <w:rPr>
          <w:rFonts w:ascii="Times New Roman" w:hAnsi="Times New Roman"/>
          <w:lang w:val="es-ES"/>
        </w:rPr>
        <w:t xml:space="preserve">en adolescentes con riesgo de exclusión social o en situación de </w:t>
      </w:r>
      <w:r w:rsidRPr="00767018">
        <w:rPr>
          <w:rFonts w:ascii="Times New Roman" w:hAnsi="Times New Roman"/>
          <w:lang w:val="es-ES"/>
        </w:rPr>
        <w:t xml:space="preserve">pobreza </w:t>
      </w:r>
      <w:r w:rsidR="00334A5E" w:rsidRPr="00767018">
        <w:rPr>
          <w:rFonts w:ascii="Times New Roman" w:hAnsi="Times New Roman"/>
          <w:lang w:val="es-ES"/>
        </w:rPr>
        <w:fldChar w:fldCharType="begin" w:fldLock="1"/>
      </w:r>
      <w:r w:rsidR="001360C9" w:rsidRPr="00767018">
        <w:rPr>
          <w:rFonts w:ascii="Times New Roman" w:hAnsi="Times New Roman"/>
          <w:lang w:val="es-ES"/>
        </w:rPr>
        <w:instrText>ADDIN CSL_CITATION { "citationItems" : [ { "id" : "ITEM-1", "itemData" : { "DOI" : "10.1007/s10964-016-0628-6", "ISBN" : "1096401606", "ISSN" : "15736601", "PMID" : "28050689", "abstract" : "Parental involvement in education is an important determinant of youth's academic success. Yet, there is limited knowledge on how Latino parents' education-related involvement changes over time. Using data from a longitudinal study of 674 Mexican-origin families (mother-adolescent dyad; M age of child at Wave 1=10.4, SD = 0.60), we examined trajectories of parental involvement from 5th to 11th grade and the effects of socio-cultural (e.g., family SES and acculturation) and contextual (e.g., neighborhood) factors on these trajectories. Results showed that mothers reduced two aspects of the educational involvement: home-based involvement and academic aspirations, but increased on a third aspect of involvement, resource seeking. Furthermore, family SES, acculturation, and neighborhood context were differentially associated with mothers' involvement at 5th grade and predicted changes in involvement across elementary and high school.", "author" : [ { "dropping-particle" : "", "family" : "Bhargava", "given" : "Sakshi", "non-dropping-particle" : "", "parse-names" : false, "suffix" : "" }, { "dropping-particle" : "", "family" : "B\u00e1maca-Colbert", "given" : "Mayra Y.", "non-dropping-particle" : "", "parse-names" : false, "suffix" : "" }, { "dropping-particle" : "", "family" : "Witherspoon", "given" : "Dawn P.", "non-dropping-particle" : "", "parse-names" : false, "suffix" : "" }, { "dropping-particle" : "", "family" : "Pomerantz", "given" : "Eva M.", "non-dropping-particle" : "", "parse-names" : false, "suffix" : "" }, { "dropping-particle" : "", "family" : "Robins", "given" : "Richard W.", "non-dropping-particle" : "", "parse-names" : false, "suffix" : "" } ], "container-title" : "Journal of Youth and Adolescence", "id" : "ITEM-1", "issue" : "8", "issued" : { "date-parts" : [ [ "2017" ] ] }, "page" : "1789-1804", "title" : "Examining Socio-Cultural and Neighborhood Factors Associated with Trajectories of Mexican-Origin Mothers\u2019 Education-Related Involvement", "type" : "article-journal", "volume" : "46" }, "uris" : [ "http://www.mendeley.com/documents/?uuid=7b1d82ea-cfbf-46fc-8211-799fc71f9943" ] }, { "id" : "ITEM-2", "itemData" : { "DOI" : "10.1007/s10964-016-0431-4", "ISBN" : "0047-2891\\r1573-6601", "ISSN" : "15736601", "PMID" : "26847424", "abstract" : "Parental educational involvement in primary and secondary school is strongly linked to students' academic success; however; less is known about the long-term effects of parental involvement. In this study, we investigated the associations between four aspects of parents' educational involvement (i.e., home- and school-based involvement, educational expectations, academic advice) and young people's proximal (i.e., grades) and distal academic outcomes (i.e., educational attainment). Attention was also placed on whether these relations varied as a function of family socioeconomic status or adolescents' prior achievement. The data were drawn from 15,240 10th grade students (50 % females; 57 % White, 13 % African American, 15 % Latino, 9 % Asian American, and 6 % other race/ethnicity) participating in the Education Longitudinal Study of 2002. We observed significant links between both school-based involvement and parental educational expectations and adolescents' cumulative high school grades and educational attainment. Moderation analyses revealed that school-based involvement seemed to be particularly beneficial for more disadvantaged youth (i.e., those from low-SES families, those with poorer prior achievement), whereas parents' academic socialization seemed to better promote the academic success of more advantaged youth (i.e., those from high-SES families, those with higher prior achievement). These findings suggest that academic interventions and supports could be carefully targeted to better support the educational success of all young people.", "author" : [ { "dropping-particle" : "", "family" : "Benner", "given" : "Aprile D.", "non-dropping-particle" : "", "parse-names" : false, "suffix" : "" }, { "dropping-particle" : "", "family" : "Boyle", "given" : "Alaina E.", "non-dropping-particle" : "", "parse-names" : false, "suffix" : "" }, { "dropping-particle" : "", "family" : "Sadler", "given" : "Sydney", "non-dropping-particle" : "", "parse-names" : false, "suffix" : "" } ], "container-title" : "Journal of Youth and Adolescence", "id" : "ITEM-2", "issued" : { "date-parts" : [ [ "2016" ] ] }, "page" : "1053-1064", "title" : "Parental Involvement and Adolescents\u2019 Educational Success: The Roles of Prior Achievement and Socioeconomic Status", "type" : "article-journal", "volume" : "45" }, "uris" : [ "http://www.mendeley.com/documents/?uuid=4c0c2a33-79d6-46d6-bf6d-dd14228e7e24" ] }, { "id" : "ITEM-3", "itemData" : { "DOI" : "10.1016/j.adolescence.2007.09.003", "ISBN" : "0140-1971", "ISSN" : "01401971", "PMID" : "17953983", "abstract" : "A path model based in a theory of social capital was tested with Latino middle school (n=195, 58% female, average 13.8 years of age) and high school students (n=129, 64% female, average 16.8 years of age). Most participants (77%) were immigrants (predominantly from Mexico). Questionnaires assessed student perceptions of parent involvement, school belonging, and academic competence. Teachers rated their expectations for student academic attainment and grades were obtained from school records. Perceived school belonging and teacher expectations mediated cross-sectional associations of parent involvement with academic adjustment. Links between parent involvement and academic adjustment were stronger for high school than middle school students. Middle school parent involvement was unrelated to teacher expectations and its indirect effect on school grades was non-significant. Future research should examine the link between middle school parent involvement and teacher expectations and its potential role in increasing Latino youths' school success. \u00a9 2007 The Association for Professionals in Services for Adolescents.", "author" : [ { "dropping-particle" : "", "family" : "Kuperminc", "given" : "Gabriel P.", "non-dropping-particle" : "", "parse-names" : false, "suffix" : "" }, { "dropping-particle" : "", "family" : "Darnell", "given" : "Adam J.", "non-dropping-particle" : "", "parse-names" : false, "suffix" : "" }, { "dropping-particle" : "", "family" : "Alvarez-Jimenez", "given" : "Anabel", "non-dropping-particle" : "", "parse-names" : false, "suffix" : "" } ], "container-title" : "Journal of Adolescence", "id" : "ITEM-3", "issue" : "4", "issued" : { "date-parts" : [ [ "2008" ] ] }, "page" : "469-483", "title" : "Parent involvement in the academic adjustment of Latino middle and high school youth: Teacher expectations and school belonging as mediators", "type" : "article-journal", "volume" : "31" }, "uris" : [ "http://www.mendeley.com/documents/?uuid=ee263cb4-1f36-47c2-9e88-d953a3d779c6" ] }, { "id" : "ITEM-4", "itemData" : { "DOI" : "10.1016/j.childyouth.2011.11.009", "ISBN" : "0190-7409", "ISSN" : "01907409", "abstract" : "High rates of exposure to violence and poor school outcomes are well established among African American males. In the current study, exposures to violence in the school and neighborhood and parent factors were examined as predictors of school outcomes among a sample of ninth-grade African American males in the critical transition to high school. Spencer's Phenomenological Variant Ecological Systems Theory (PVEST) was used to conceptualize individual experiences with violence. This research builds on existing work by examining factors that mediate the relation between violence exposure and school-related outcomes. A structural equation modeling strategy revealed that exposure to violence predicted decreased feelings of safety in the school and neighborhood and lower levels of parental support and involvement in school, which, in turn, was associated with lower student self-esteem and academic success. \u00a9 2011 Elsevier Ltd.", "author" : [ { "dropping-particle" : "", "family" : "Patton", "given" : "Desmond Upton", "non-dropping-particle" : "", "parse-names" : false, "suffix" : "" }, { "dropping-particle" : "", "family" : "Woolley", "given" : "Michael E.", "non-dropping-particle" : "", "parse-names" : false, "suffix" : "" }, { "dropping-particle" : "", "family" : "Hong", "given" : "Jun Sung", "non-dropping-particle" : "", "parse-names" : false, "suffix" : "" } ], "container-title" : "Children and Youth Services Review", "id" : "ITEM-4", "issue" : "2", "issued" : { "date-parts" : [ [ "2012" ] ] }, "page" : "388-395", "publisher" : "Elsevier Ltd", "title" : "Exposure to violence, student fear, and low academic achievement: African American males in the critical transition to high school", "type" : "article-journal", "volume" : "34" }, "uris" : [ "http://www.mendeley.com/documents/?uuid=51df87f3-2966-4f0c-aa46-a4b56825d7c8" ] } ], "mendeley" : { "formattedCitation" : "(Benner, Boyle, &amp; Sadler, 2016; Bhargava et al., 2017; Kuperminc et al., 2008; Patton, Woolley, &amp; Hong, 2012)", "plainTextFormattedCitation" : "(Benner, Boyle, &amp; Sadler, 2016; Bhargava et al., 2017; Kuperminc et al., 2008; Patton, Woolley, &amp; Hong, 2012)", "previouslyFormattedCitation" : "(Benner, Boyle, &amp; Sadler, 2016; Bhargava et al., 2017; Kuperminc et al., 2008; Patton, Woolley, &amp; Hong, 2012)" }, "properties" : { "noteIndex" : 0 }, "schema" : "https://github.com/citation-style-language/schema/raw/master/csl-citation.json" }</w:instrText>
      </w:r>
      <w:r w:rsidR="00334A5E" w:rsidRPr="00767018">
        <w:rPr>
          <w:rFonts w:ascii="Times New Roman" w:hAnsi="Times New Roman"/>
          <w:lang w:val="es-ES"/>
        </w:rPr>
        <w:fldChar w:fldCharType="separate"/>
      </w:r>
      <w:r w:rsidR="00FD54FD" w:rsidRPr="00767018">
        <w:rPr>
          <w:rFonts w:ascii="Times New Roman" w:hAnsi="Times New Roman"/>
          <w:noProof/>
          <w:lang w:val="es-ES"/>
        </w:rPr>
        <w:t>(Benner, Boyle, &amp; Sadler, 2016; Bhargava et al., 2017; Kuperminc et al., 2008; Patton, Woolley, &amp; Hong, 2012)</w:t>
      </w:r>
      <w:r w:rsidR="00334A5E" w:rsidRPr="00767018">
        <w:rPr>
          <w:rFonts w:ascii="Times New Roman" w:hAnsi="Times New Roman"/>
          <w:lang w:val="es-ES"/>
        </w:rPr>
        <w:fldChar w:fldCharType="end"/>
      </w:r>
      <w:r w:rsidR="00C12856" w:rsidRPr="00767018">
        <w:rPr>
          <w:rFonts w:ascii="Times New Roman" w:hAnsi="Times New Roman"/>
          <w:lang w:val="es-ES"/>
        </w:rPr>
        <w:t xml:space="preserve">, los estudios coinciden que la </w:t>
      </w:r>
      <w:r w:rsidR="00C84689" w:rsidRPr="00767018">
        <w:rPr>
          <w:rFonts w:ascii="Times New Roman" w:hAnsi="Times New Roman"/>
          <w:lang w:val="es-ES"/>
        </w:rPr>
        <w:t>implicación</w:t>
      </w:r>
      <w:r w:rsidR="00C12856" w:rsidRPr="00767018">
        <w:rPr>
          <w:rFonts w:ascii="Times New Roman" w:hAnsi="Times New Roman"/>
          <w:lang w:val="es-ES"/>
        </w:rPr>
        <w:t xml:space="preserve"> familiar actúa como un factor protector </w:t>
      </w:r>
      <w:r w:rsidR="008D03AE" w:rsidRPr="00767018">
        <w:rPr>
          <w:rFonts w:ascii="Times New Roman" w:hAnsi="Times New Roman"/>
          <w:lang w:val="es-ES"/>
        </w:rPr>
        <w:t xml:space="preserve">en la adversidad socioeconómica </w:t>
      </w:r>
      <w:r w:rsidR="003A645E" w:rsidRPr="00767018">
        <w:rPr>
          <w:rFonts w:ascii="Times New Roman" w:hAnsi="Times New Roman"/>
          <w:lang w:val="es-ES"/>
        </w:rPr>
        <w:t>sobre</w:t>
      </w:r>
      <w:r w:rsidR="008D03AE" w:rsidRPr="00767018">
        <w:rPr>
          <w:rFonts w:ascii="Times New Roman" w:hAnsi="Times New Roman"/>
          <w:lang w:val="es-ES"/>
        </w:rPr>
        <w:t xml:space="preserve"> variables académicas, como la permanencia del sistema educativo y el éxito académico. </w:t>
      </w:r>
    </w:p>
    <w:p w14:paraId="564B7E19" w14:textId="77777777" w:rsidR="00C84689" w:rsidRPr="00767018" w:rsidRDefault="00C84689" w:rsidP="00C84689">
      <w:pPr>
        <w:ind w:firstLine="708"/>
        <w:jc w:val="both"/>
        <w:rPr>
          <w:rFonts w:ascii="Times New Roman" w:hAnsi="Times New Roman"/>
          <w:lang w:val="es-ES"/>
        </w:rPr>
      </w:pPr>
    </w:p>
    <w:p w14:paraId="511B79D8" w14:textId="239C67DB" w:rsidR="00264545" w:rsidRPr="00767018" w:rsidRDefault="008A0B05" w:rsidP="00472ECC">
      <w:pPr>
        <w:ind w:firstLine="708"/>
        <w:jc w:val="both"/>
        <w:rPr>
          <w:rFonts w:ascii="Times New Roman" w:hAnsi="Times New Roman"/>
          <w:lang w:val="es-ES"/>
        </w:rPr>
      </w:pPr>
      <w:r w:rsidRPr="00767018">
        <w:rPr>
          <w:rFonts w:ascii="Times New Roman" w:hAnsi="Times New Roman"/>
          <w:lang w:val="es-ES"/>
        </w:rPr>
        <w:t xml:space="preserve">En relación a los resultados y conclusiones de los estudios, el promedio de notas ha sido la variable académica más relacionada con la </w:t>
      </w:r>
      <w:r w:rsidR="00C84689" w:rsidRPr="00767018">
        <w:rPr>
          <w:rFonts w:ascii="Times New Roman" w:hAnsi="Times New Roman"/>
          <w:lang w:val="es-ES"/>
        </w:rPr>
        <w:t>implicación</w:t>
      </w:r>
      <w:r w:rsidRPr="00767018">
        <w:rPr>
          <w:rFonts w:ascii="Times New Roman" w:hAnsi="Times New Roman"/>
          <w:lang w:val="es-ES"/>
        </w:rPr>
        <w:t xml:space="preserve"> familiar </w:t>
      </w:r>
      <w:r w:rsidRPr="00767018">
        <w:rPr>
          <w:rFonts w:ascii="Times New Roman" w:hAnsi="Times New Roman"/>
          <w:lang w:val="es-ES"/>
        </w:rPr>
        <w:fldChar w:fldCharType="begin" w:fldLock="1"/>
      </w:r>
      <w:r w:rsidR="001360C9" w:rsidRPr="00767018">
        <w:rPr>
          <w:rFonts w:ascii="Times New Roman" w:hAnsi="Times New Roman"/>
          <w:lang w:val="es-ES"/>
        </w:rPr>
        <w:instrText>ADDIN CSL_CITATION { "citationItems" : [ { "id" : "ITEM-1", "itemData" : { "DOI" : "10.1016/j.adolescence.2007.09.003", "ISBN" : "0140-1971", "ISSN" : "01401971", "PMID" : "17953983", "abstract" : "A path model based in a theory of social capital was tested with Latino middle school (n=195, 58% female, average 13.8 years of age) and high school students (n=129, 64% female, average 16.8 years of age). Most participants (77%) were immigrants (predominantly from Mexico). Questionnaires assessed student perceptions of parent involvement, school belonging, and academic competence. Teachers rated their expectations for student academic attainment and grades were obtained from school records. Perceived school belonging and teacher expectations mediated cross-sectional associations of parent involvement with academic adjustment. Links between parent involvement and academic adjustment were stronger for high school than middle school students. Middle school parent involvement was unrelated to teacher expectations and its indirect effect on school grades was non-significant. Future research should examine the link between middle school parent involvement and teacher expectations and its potential role in increasing Latino youths' school success. \u00a9 2007 The Association for Professionals in Services for Adolescents.", "author" : [ { "dropping-particle" : "", "family" : "Kuperminc", "given" : "Gabriel P.", "non-dropping-particle" : "", "parse-names" : false, "suffix" : "" }, { "dropping-particle" : "", "family" : "Darnell", "given" : "Adam J.", "non-dropping-particle" : "", "parse-names" : false, "suffix" : "" }, { "dropping-particle" : "", "family" : "Alvarez-Jimenez", "given" : "Anabel", "non-dropping-particle" : "", "parse-names" : false, "suffix" : "" } ], "container-title" : "Journal of Adolescence", "id" : "ITEM-1", "issue" : "4", "issued" : { "date-parts" : [ [ "2008" ] ] }, "page" : "469-483", "title" : "Parent involvement in the academic adjustment of Latino middle and high school youth: Teacher expectations and school belonging as mediators", "type" : "article-journal", "volume" : "31" }, "uris" : [ "http://www.mendeley.com/documents/?uuid=ee263cb4-1f36-47c2-9e88-d953a3d779c6" ] }, { "id" : "ITEM-2", "itemData" : { "DOI" : "10.1007/s10964-016-0431-4", "ISBN" : "0047-2891\\r1573-6601", "ISSN" : "15736601", "PMID" : "26847424", "abstract" : "Parental educational involvement in primary and secondary school is strongly linked to students' academic success; however; less is known about the long-term effects of parental involvement. In this study, we investigated the associations between four aspects of parents' educational involvement (i.e., home- and school-based involvement, educational expectations, academic advice) and young people's proximal (i.e., grades) and distal academic outcomes (i.e., educational attainment). Attention was also placed on whether these relations varied as a function of family socioeconomic status or adolescents' prior achievement. The data were drawn from 15,240 10th grade students (50 % females; 57 % White, 13 % African American, 15 % Latino, 9 % Asian American, and 6 % other race/ethnicity) participating in the Education Longitudinal Study of 2002. We observed significant links between both school-based involvement and parental educational expectations and adolescents' cumulative high school grades and educational attainment. Moderation analyses revealed that school-based involvement seemed to be particularly beneficial for more disadvantaged youth (i.e., those from low-SES families, those with poorer prior achievement), whereas parents' academic socialization seemed to better promote the academic success of more advantaged youth (i.e., those from high-SES families, those with higher prior achievement). These findings suggest that academic interventions and supports could be carefully targeted to better support the educational success of all young people.", "author" : [ { "dropping-particle" : "", "family" : "Benner", "given" : "Aprile D.", "non-dropping-particle" : "", "parse-names" : false, "suffix" : "" }, { "dropping-particle" : "", "family" : "Boyle", "given" : "Alaina E.", "non-dropping-particle" : "", "parse-names" : false, "suffix" : "" }, { "dropping-particle" : "", "family" : "Sadler", "given" : "Sydney", "non-dropping-particle" : "", "parse-names" : false, "suffix" : "" } ], "container-title" : "Journal of Youth and Adolescence", "id" : "ITEM-2", "issued" : { "date-parts" : [ [ "2016" ] ] }, "page" : "1053-1064", "title" : "Parental Involvement and Adolescents\u2019 Educational Success: The Roles of Prior Achievement and Socioeconomic Status", "type" : "article-journal", "volume" : "45" }, "uris" : [ "http://www.mendeley.com/documents/?uuid=4c0c2a33-79d6-46d6-bf6d-dd14228e7e24" ] }, { "id" : "ITEM-3", "itemData" : { "DOI" : "10.1016/j.appdev.2017.03.007", "ISBN" : "1873-7900(Electronic),0193-3973(Print)", "ISSN" : "01933973", "abstract" : "The present study examined the associations between parental involvement and college enrollment using a national sample of 3116\u00a0U.S. youth (52% male, 70% White). Four dimensions of parental involvement (academic values, behaviors promoting future academic success, home structure, and school involvement) were examined from 7th\u201312th grade. Higher initial levels of all four parenting dimensions in junior high school were associated with a greater likelihood of college enrollment. Less steep declines in academic values and behaviors promoting future academic success, and increases in school involvement were also associated with an increased likelihood of college enrollment. Math achievement trajectories from 8th through 12th grade were examined as mediators of these associations. Math achievement intercepts mediated the association between the parental involvement intercepts (academic values, behaviors promoting future academic success, home structure, and school involvement) and college enrollment. No mediation was detected among math achievement linear slopes. Practical implications are discussed.", "author" : [ { "dropping-particle" : "", "family" : "Degol", "given" : "Jessica L.", "non-dropping-particle" : "", "parse-names" : false, "suffix" : "" }, { "dropping-particle" : "Te", "family" : "Wang", "given" : "Ming", "non-dropping-particle" : "", "parse-names" : false, "suffix" : "" }, { "dropping-particle" : "", "family" : "Ye", "given" : "Feifei", "non-dropping-particle" : "", "parse-names" : false, "suffix" : "" }, { "dropping-particle" : "", "family" : "Zhang", "given" : "Caiyan", "non-dropping-particle" : "", "parse-names" : false, "suffix" : "" } ], "container-title" : "Journal of Applied Developmental Psychology", "id" : "ITEM-3", "issued" : { "date-parts" : [ [ "2017" ] ] }, "page" : "60-70", "publisher" : "Elsevier Inc.", "title" : "Who makes the cut? Parental involvement and math trajectories predicting college enrollment", "type" : "article-journal", "volume" : "50" }, "uris" : [ "http://www.mendeley.com/documents/?uuid=f92c2863-e6a5-49fe-9568-aec6076a4130" ] }, { "id" : "ITEM-4", "itemData" : { "DOI" : "10.1080/00049530903312881", "ISBN" : "0004-9530", "ISSN" : "00049530", "abstract" : "The objective of this study was to examine, by gender, whether emotional intelligence (EI), peer social support, and/or family social support partially mediated the influence of verbal IQ on Grade 10 grade point average (GPA) for 192 students (96 male, 96 female). For male students, EI and peer social support predicted GPA and EI mediated the association between verbal IQ and GPA. For female students, EI, peer social support, and family support predicted GPA but did not mediate the association between verbal IQ and GPA. This study further examined whether subscales of EI (intrapersonal, interpersonal, adaptability, and stress management abilities), peer social support and family social support (emotional, socialising, practical, financial, and advice) added to the prediction of GPA after verbal IQ, gender, and socioeconomic status were controlled. Adaptability, stress management and practical family social support each added to the explanation of variability. None of the peer social support subscales predicted additional variance in GPA. [ABSTRACT FROM AUTHOR]", "author" : [ { "dropping-particle" : "", "family" : "Hogan", "given" : "Marjorie J.", "non-dropping-particle" : "", "parse-names" : false, "suffix" : "" }, { "dropping-particle" : "", "family" : "Parker", "given" : "James D.A.", "non-dropping-particle" : "", "parse-names" : false, "suffix" : "" }, { "dropping-particle" : "", "family" : "Wiener", "given" : "Judith", "non-dropping-particle" : "", "parse-names" : false, "suffix" : "" }, { "dropping-particle" : "", "family" : "Watters", "given" : "Carolyn", "non-dropping-particle" : "", "parse-names" : false, "suffix" : "" }, { "dropping-particle" : "", "family" : "Wood", "given" : "Laura M.", "non-dropping-particle" : "", "parse-names" : false, "suffix" : "" }, { "dropping-particle" : "", "family" : "Oke", "given" : "Amber", "non-dropping-particle" : "", "parse-names" : false, "suffix" : "" } ], "container-title" : "Australian Journal of Psychology", "id" : "ITEM-4", "issue" : "1", "issued" : { "date-parts" : [ [ "2010" ] ] }, "page" : "30-41", "title" : "Academic success in adolescence: Relationships among verbal IQ, social support and emotional intelligence", "type" : "article-journal", "volume" : "62" }, "uris" : [ "http://www.mendeley.com/documents/?uuid=b72d7f9f-62a0-4c0d-a2eb-2123372a7ed5" ] }, { "id" : "ITEM-5", "itemData" : { "DOI" : "10.1016/j.childyouth.2011.11.009", "ISBN" : "0190-7409", "ISSN" : "01907409", "abstract" : "High rates of exposure to violence and poor school outcomes are well established among African American males. In the current study, exposures to violence in the school and neighborhood and parent factors were examined as predictors of school outcomes among a sample of ninth-grade African American males in the critical transition to high school. Spencer's Phenomenological Variant Ecological Systems Theory (PVEST) was used to conceptualize individual experiences with violence. This research builds on existing work by examining factors that mediate the relation between violence exposure and school-related outcomes. A structural equation modeling strategy revealed that exposure to violence predicted decreased feelings of safety in the school and neighborhood and lower levels of parental support and involvement in school, which, in turn, was associated with lower student self-esteem and academic success. \u00a9 2011 Elsevier Ltd.", "author" : [ { "dropping-particle" : "", "family" : "Patton", "given" : "Desmond Upton", "non-dropping-particle" : "", "parse-names" : false, "suffix" : "" }, { "dropping-particle" : "", "family" : "Woolley", "given" : "Michael E.", "non-dropping-particle" : "", "parse-names" : false, "suffix" : "" }, { "dropping-particle" : "", "family" : "Hong", "given" : "Jun Sung", "non-dropping-particle" : "", "parse-names" : false, "suffix" : "" } ], "container-title" : "Children and Youth Services Review", "id" : "ITEM-5", "issue" : "2", "issued" : { "date-parts" : [ [ "2012" ] ] }, "page" : "388-395", "publisher" : "Elsevier Ltd", "title" : "Exposure to violence, student fear, and low academic achievement: African American males in the critical transition to high school", "type" : "article-journal", "volume" : "34" }, "uris" : [ "http://www.mendeley.com/documents/?uuid=51df87f3-2966-4f0c-aa46-a4b56825d7c8" ] }, { "id" : "ITEM-6", "itemData" : { "DOI" : "10.1016/j.lindif.2012.10.016", "ISBN" : "1041-6080", "ISSN" : "10416080", "abstract" : "There is a growing need for the integration of various theoretical perspectives on academic performance, especially the theories on educational persistence, and motivational theories. Recent models of students' engagement with school incorporate different dimensions of students, family and school. However, some authors are arguing that academic related skills should also be included in integrative approaches to academic achievement. The main goal of this study was to evaluate the predictors of academic performance a) integrating educational persistence, motivational, and study skills indicators, b) combining approaches centered on the variables and approaches centered on the person. 384 Portuguese secondary school students participated in this study. Information was collected about the several indicators from theories of persistence and motivation. The reduction of the data on principal components resulted in 9 factors. In the multiple regression model 5 factors explained 24.6% of the variance: socio economic status (9.3% of the variance), parental involvement with the school (6.4%), academic goals (4.9%), student-teacher interaction (leadership, rigor and orientation towards mastery in triennial courses) (2.6%), and academic related skills (1.1%). The profile analyses revealed that the two profiles with the best academic results register higher levels than the two profiles with worst academic results both in the indicators of the educational persistence model and the indicators of the motivational models. Different organizations of indicators from the educational persistence theories, the motivational models and study skills are associated to different academic results. These results give support for the integration of academic related skills, indicators of educational persistence theories and indicators of motivational models in secondary school students. Besides, this study's results give further evidences for the inclusion of academic related skills in multidimensional models of students' engagement with school. \u00a9 2012 Elsevier Inc.", "author" : [ { "dropping-particle" : "", "family" : "Moreira", "given" : "Paulo A.S.", "non-dropping-particle" : "", "parse-names" : false, "suffix" : "" }, { "dropping-particle" : "", "family" : "Dias", "given" : "Paulo", "non-dropping-particle" : "", "parse-names" : false, "suffix" : "" }, { "dropping-particle" : "", "family" : "Vaz", "given" : "Filipa Machado", "non-dropping-particle" : "", "parse-names" : false, "suffix" : "" }, { "dropping-particle" : "", "family" : "Vaz", "given" : "Jo\u00e3o Machado", "non-dropping-particle" : "", "parse-names" : false, "suffix" : "" } ], "container-title" : "Learning and Individual Differences", "id" : "ITEM-6", "issued" : { "date-parts" : [ [ "2013" ] ] }, "page" : "117-125", "publisher" : "Elsevier Inc.", "title" : "Predictors of academic performance and school engagement - Integrating persistence, motivation and study skills perspectives using person-centered and variable-centered approaches", "type" : "article-journal", "volume" : "24" }, "uris" : [ "http://www.mendeley.com/documents/?uuid=f4e07ac6-4294-4faf-bc18-7c0e1b52b9f3" ] }, { "id" : "ITEM-7", "itemData" : { "DOI" : "10.1111/cdev.12284", "ISBN" : "00093920", "ISSN" : "14678624", "PMID" : "25156187", "abstract" : "This study examined longitudinal trajectories of parental involvement across middle and high school, and how these trajectories related to adolescents' academic, behavioral, and emotional adjustment. In addition, ethnic and socioeconomic status differences in longitudinal associations and the potential moderating role of parental warmth were assessed. Longitudinal growth modeling technique was used to describe trajectories of different types of parental involvement and adolescent outcomes over 7th, 9th, and 11th grades (mean ages = 12.9, 14.3, and 17.2 years, respectively) on an ethnically and economically diverse sample of 1,400 adolescents (51% female, 56% African American, 39% European American, 5% others). Each aspect of parental involvement contributed differentially but significantly to adolescent outcomes. Finally, parental warmth moderated the associations between providing structure at home and adolescent grade point average and problem behavior.", "author" : [ { "dropping-particle" : "Te", "family" : "Wang", "given" : "Ming", "non-dropping-particle" : "", "parse-names" : false, "suffix" : "" }, { "dro</w:instrText>
      </w:r>
      <w:r w:rsidR="001360C9" w:rsidRPr="00D041BE">
        <w:rPr>
          <w:rFonts w:ascii="Times New Roman" w:hAnsi="Times New Roman"/>
          <w:lang w:val="en-US"/>
        </w:rPr>
        <w:instrText>pping-particle" : "", "family" : "Hill", "given" : "Nancy E.", "non-dropping-particle" : "", "parse-names" : false, "suffix" : "" }, { "dropping-particle" : "", "family" : "Hofkens", "given" : "Tara", "non-dropping-particle" : "", "parse-names" : false, "suffix" : "" } ], "container-title" : "Child Development", "id" : "ITEM-7", "issue" : "6", "issued" : { "date-parts" : [ [ "2014" ] ] }, "page" : "2151-2168", "title" : "Parental Involvement and African American and European American Adolescents' Academic, Behavioral, and Emotional Development in Secondary School", "type" : "article-journal", "volume" : "85" }, "uris" : [ "http://www.mendeley.com/documents/?uuid=5e279787-d93c-4ee4-8b32-2ce8b14828fe" ] } ], "mendeley" : { "formattedCitation" : "(Benner et al., 2016; Degol, Wang, Ye, &amp; Zhang, 2017; Hogan et al., 2010; Kuperminc et al., 2008; Moreira, Dias, Vaz, &amp; Vaz, 2013; Patton et al., 2012; Wang, Hill, &amp; Hofkens, 2014)", "plainTextFormattedCitation" : "(Benner et al., 2016; Degol, Wang, Ye, &amp; Zhang, 2017; Hogan et al., 2010; Kuperminc et al., 2008; Moreira, Dias, Vaz, &amp; Vaz, 2013; Patton et al., 2012; Wang, Hill, &amp; Hofkens, 2014)", "previouslyFormattedCitation" : "(Benner et al., 2016; Degol, Wang, Ye, &amp; Zhang, 2017; Hogan et al., 2010; Kuperminc et al., 2008; Moreira, Dias, Vaz, &amp; Vaz, 2013; Patton et al., 2012; Wang, Hill, &amp; Hofkens, 2014)" }, "properties" : { "noteIndex" : 0 }, "schema" : "https://github.com/citation-style-language/schema/raw/master/csl-citation.json" }</w:instrText>
      </w:r>
      <w:r w:rsidRPr="00767018">
        <w:rPr>
          <w:rFonts w:ascii="Times New Roman" w:hAnsi="Times New Roman"/>
          <w:lang w:val="es-ES"/>
        </w:rPr>
        <w:fldChar w:fldCharType="separate"/>
      </w:r>
      <w:r w:rsidR="002A7381" w:rsidRPr="00D041BE">
        <w:rPr>
          <w:rFonts w:ascii="Times New Roman" w:hAnsi="Times New Roman"/>
          <w:noProof/>
          <w:lang w:val="en-US"/>
        </w:rPr>
        <w:t>(Benner et al., 2016; Degol, Wang, Ye, &amp; Zhang, 2017; Hogan et al., 2010; Kuperminc et al., 2008; Moreira, Dias, Vaz, &amp; Vaz, 2013; Patton et al., 2012; Wang, Hill, &amp; Hofkens, 2014)</w:t>
      </w:r>
      <w:r w:rsidRPr="00767018">
        <w:rPr>
          <w:rFonts w:ascii="Times New Roman" w:hAnsi="Times New Roman"/>
          <w:lang w:val="es-ES"/>
        </w:rPr>
        <w:fldChar w:fldCharType="end"/>
      </w:r>
      <w:r w:rsidRPr="00D041BE">
        <w:rPr>
          <w:rFonts w:ascii="Times New Roman" w:hAnsi="Times New Roman"/>
          <w:lang w:val="en-US"/>
        </w:rPr>
        <w:t xml:space="preserve">. </w:t>
      </w:r>
      <w:r w:rsidRPr="00767018">
        <w:rPr>
          <w:rFonts w:ascii="Times New Roman" w:hAnsi="Times New Roman"/>
          <w:lang w:val="es-ES"/>
        </w:rPr>
        <w:t xml:space="preserve">De hecho, los resultados de esta revisión sistemática reportan que la </w:t>
      </w:r>
      <w:r w:rsidR="00C84689" w:rsidRPr="00767018">
        <w:rPr>
          <w:rFonts w:ascii="Times New Roman" w:hAnsi="Times New Roman"/>
          <w:lang w:val="es-ES"/>
        </w:rPr>
        <w:t>implicación</w:t>
      </w:r>
      <w:r w:rsidRPr="00767018">
        <w:rPr>
          <w:rFonts w:ascii="Times New Roman" w:hAnsi="Times New Roman"/>
          <w:lang w:val="es-ES"/>
        </w:rPr>
        <w:t xml:space="preserve"> parental es un factor a tener en cuenta en la predicción del promedio de notas de los estudiantes. Específicamente, los estudios reflejan una relación positiva entre estas dos variables. Más en concreto,</w:t>
      </w:r>
      <w:r w:rsidR="00BF2D9B" w:rsidRPr="00767018">
        <w:rPr>
          <w:rFonts w:ascii="Times New Roman" w:hAnsi="Times New Roman"/>
          <w:lang w:val="es-ES"/>
        </w:rPr>
        <w:t xml:space="preserve"> </w:t>
      </w:r>
      <w:r w:rsidRPr="00767018">
        <w:rPr>
          <w:rFonts w:ascii="Times New Roman" w:hAnsi="Times New Roman"/>
          <w:lang w:val="es-ES"/>
        </w:rPr>
        <w:t xml:space="preserve"> </w:t>
      </w:r>
      <w:r w:rsidR="00BF2D9B" w:rsidRPr="00767018">
        <w:rPr>
          <w:rFonts w:ascii="Times New Roman" w:hAnsi="Times New Roman"/>
          <w:lang w:val="es-ES"/>
        </w:rPr>
        <w:fldChar w:fldCharType="begin" w:fldLock="1"/>
      </w:r>
      <w:r w:rsidR="001360C9" w:rsidRPr="00767018">
        <w:rPr>
          <w:rFonts w:ascii="Times New Roman" w:hAnsi="Times New Roman"/>
          <w:lang w:val="es-ES"/>
        </w:rPr>
        <w:instrText>ADDIN CSL_CITATION { "citationItems" : [ { "id" : "ITEM-1", "itemData" : { "DOI" : "10.1007/s10964-016-0431-4", "ISBN" : "0047-2891\\r1573-6601", "ISSN" : "15736601", "PMID" : "26847424", "abstract" : "Parental educational involvement in primary and secondary school is strongly linked to students' academic success; however; less is known about the long-term effects of parental involvement. In this study, we investigated the associations between four aspects of parents' educational involvement (i.e., home- and school-based involvement, educational expectations, academic advice) and young people's proximal (i.e., grades) and distal academic outcomes (i.e., educational attainment). Attention was also placed on whether these relations varied as a function of family socioeconomic status or adolescents' prior achievement. The data were drawn from 15,240 10th grade students (50 % females; 57 % White, 13 % African American, 15 % Latino, 9 % Asian American, and 6 % other race/ethnicity) participating in the Education Longitudinal Study of 2002. We observed significant links between both school-based involvement and parental educational expectations and adolescents' cumulative high school grades and educational attainment. Moderation analyses revealed that school-based involvement seemed to be particularly beneficial for more disadvantaged youth (i.e., those from low-SES families, those with poorer prior achievement), whereas parents' academic socialization seemed to better promote the academic success of more advantaged youth (i.e., those from high-SES families, those with higher prior achievement). These findings suggest that academic interventions and supports could be carefully targeted to better support the educational success of all young people.", "author" : [ { "dropping-particle" : "", "family" : "Benner", "given" : "Aprile D.", "non-dropping-particle" : "", "parse-names" : false, "suffix" : "" }, { "dropping-particle" : "", "family" : "Boyle", "given" : "Alaina E.", "non-dropping-particle" : "", "parse-names" : false, "suffix" : "" }, { "dropping-particle" : "", "family" : "Sadler", "given" : "Sydney", "non-dropping-particle" : "", "parse-names" : false, "suffix" : "" } ], "container-title" : "Journal of Youth and Adolescence", "id" : "ITEM-1", "issued" : { "date-parts" : [ [ "2016" ] ] }, "page" : "1053-1064", "title" : "Parental Involvement and Adolescents\u2019 Educational Success: The Roles of Prior Achievement and Socioeconomic Status", "type" : "article-journal", "volume" : "45" }, "uris" : [ "http://www.mendeley.com/documents/?uuid=4c0c2a33-79d6-46d6-bf6d-dd14228e7e24" ] } ], "mendeley" : { "formattedCitation" : "(Benner et al., 2016)", "plainTextFormattedCitation" : "(Benner et al., 2016)", "previouslyFormattedCitation" : "(Benner et al., 2016)" }, "properties" : { "noteIndex" : 0 }, "schema" : "https://github.com/citation-style-language/schema/raw/master/csl-citation.json" }</w:instrText>
      </w:r>
      <w:r w:rsidR="00BF2D9B" w:rsidRPr="00767018">
        <w:rPr>
          <w:rFonts w:ascii="Times New Roman" w:hAnsi="Times New Roman"/>
          <w:lang w:val="es-ES"/>
        </w:rPr>
        <w:fldChar w:fldCharType="separate"/>
      </w:r>
      <w:r w:rsidR="00FD54FD" w:rsidRPr="00767018">
        <w:rPr>
          <w:rFonts w:ascii="Times New Roman" w:hAnsi="Times New Roman"/>
          <w:noProof/>
          <w:lang w:val="es-ES"/>
        </w:rPr>
        <w:t>(Benner et al., 2016</w:t>
      </w:r>
      <w:r w:rsidR="00BF2D9B" w:rsidRPr="00767018">
        <w:rPr>
          <w:rFonts w:ascii="Times New Roman" w:hAnsi="Times New Roman"/>
          <w:lang w:val="es-ES"/>
        </w:rPr>
        <w:fldChar w:fldCharType="end"/>
      </w:r>
      <w:r w:rsidR="001E3E65" w:rsidRPr="00767018">
        <w:rPr>
          <w:rFonts w:ascii="Times New Roman" w:hAnsi="Times New Roman"/>
          <w:lang w:val="es-ES"/>
        </w:rPr>
        <w:t xml:space="preserve">) </w:t>
      </w:r>
      <w:r w:rsidR="001904F0" w:rsidRPr="00767018">
        <w:rPr>
          <w:rFonts w:ascii="Times New Roman" w:hAnsi="Times New Roman"/>
          <w:lang w:val="es-ES"/>
        </w:rPr>
        <w:t xml:space="preserve"> </w:t>
      </w:r>
      <w:r w:rsidRPr="00767018">
        <w:rPr>
          <w:rFonts w:ascii="Times New Roman" w:hAnsi="Times New Roman"/>
          <w:lang w:val="es-ES"/>
        </w:rPr>
        <w:t xml:space="preserve">reportaron que los estudiantes con </w:t>
      </w:r>
      <w:r w:rsidR="00B31727" w:rsidRPr="00767018">
        <w:rPr>
          <w:rFonts w:ascii="Times New Roman" w:hAnsi="Times New Roman"/>
          <w:lang w:val="es-ES"/>
        </w:rPr>
        <w:t>progenitores</w:t>
      </w:r>
      <w:r w:rsidRPr="00767018">
        <w:rPr>
          <w:rFonts w:ascii="Times New Roman" w:hAnsi="Times New Roman"/>
          <w:lang w:val="es-ES"/>
        </w:rPr>
        <w:t xml:space="preserve"> con alto nivel de </w:t>
      </w:r>
      <w:r w:rsidR="00C84689" w:rsidRPr="00767018">
        <w:rPr>
          <w:rFonts w:ascii="Times New Roman" w:hAnsi="Times New Roman"/>
          <w:lang w:val="es-ES"/>
        </w:rPr>
        <w:t>implicación</w:t>
      </w:r>
      <w:r w:rsidRPr="00767018">
        <w:rPr>
          <w:rFonts w:ascii="Times New Roman" w:hAnsi="Times New Roman"/>
          <w:lang w:val="es-ES"/>
        </w:rPr>
        <w:t xml:space="preserve"> parental académica tendían </w:t>
      </w:r>
      <w:r w:rsidR="00847B0C" w:rsidRPr="00767018">
        <w:rPr>
          <w:rFonts w:ascii="Times New Roman" w:hAnsi="Times New Roman"/>
          <w:lang w:val="es-ES"/>
        </w:rPr>
        <w:t xml:space="preserve">a </w:t>
      </w:r>
      <w:r w:rsidRPr="00767018">
        <w:rPr>
          <w:rFonts w:ascii="Times New Roman" w:hAnsi="Times New Roman"/>
          <w:lang w:val="es-ES"/>
        </w:rPr>
        <w:t>tener un mayor logro académico</w:t>
      </w:r>
      <w:r w:rsidR="001E3E65" w:rsidRPr="00767018">
        <w:rPr>
          <w:rFonts w:ascii="Times New Roman" w:hAnsi="Times New Roman"/>
          <w:lang w:val="es-ES"/>
        </w:rPr>
        <w:t xml:space="preserve"> y </w:t>
      </w:r>
      <w:r w:rsidR="00997412" w:rsidRPr="00767018">
        <w:rPr>
          <w:rFonts w:ascii="Times New Roman" w:hAnsi="Times New Roman"/>
          <w:lang w:val="es-ES"/>
        </w:rPr>
        <w:t>acceder a estudios universitarios (</w:t>
      </w:r>
      <w:r w:rsidR="00997412" w:rsidRPr="00767018">
        <w:rPr>
          <w:rFonts w:ascii="Times New Roman" w:hAnsi="Times New Roman"/>
          <w:noProof/>
          <w:lang w:val="es-ES"/>
        </w:rPr>
        <w:t>George, Cabrera &amp; Kurban, 2018)</w:t>
      </w:r>
      <w:r w:rsidRPr="00767018">
        <w:rPr>
          <w:rFonts w:ascii="Times New Roman" w:hAnsi="Times New Roman"/>
          <w:lang w:val="es-ES"/>
        </w:rPr>
        <w:t>. Esta relación se mantenía sign</w:t>
      </w:r>
      <w:r w:rsidR="00F712E7" w:rsidRPr="00767018">
        <w:rPr>
          <w:rFonts w:ascii="Times New Roman" w:hAnsi="Times New Roman"/>
          <w:lang w:val="es-ES"/>
        </w:rPr>
        <w:t xml:space="preserve">ificativa después de controlar </w:t>
      </w:r>
      <w:r w:rsidRPr="00767018">
        <w:rPr>
          <w:rFonts w:ascii="Times New Roman" w:hAnsi="Times New Roman"/>
          <w:lang w:val="es-ES"/>
        </w:rPr>
        <w:t>otras variables tradicionalmente relacionadas con el aprovechamiento académico. Por ejemplo, l</w:t>
      </w:r>
      <w:r w:rsidR="00847B0C" w:rsidRPr="00767018">
        <w:rPr>
          <w:rFonts w:ascii="Times New Roman" w:hAnsi="Times New Roman"/>
          <w:lang w:val="es-ES"/>
        </w:rPr>
        <w:t xml:space="preserve">os ingresos familiares, el sexo, la inteligencia </w:t>
      </w:r>
      <w:r w:rsidRPr="00767018">
        <w:rPr>
          <w:rFonts w:ascii="Times New Roman" w:hAnsi="Times New Roman"/>
          <w:lang w:val="es-ES"/>
        </w:rPr>
        <w:t xml:space="preserve">y el origen étnico. Aun así, el efecto de la </w:t>
      </w:r>
      <w:r w:rsidR="00C84689" w:rsidRPr="00767018">
        <w:rPr>
          <w:rFonts w:ascii="Times New Roman" w:hAnsi="Times New Roman"/>
          <w:lang w:val="es-ES"/>
        </w:rPr>
        <w:t>implicación</w:t>
      </w:r>
      <w:r w:rsidRPr="00767018">
        <w:rPr>
          <w:rFonts w:ascii="Times New Roman" w:hAnsi="Times New Roman"/>
          <w:lang w:val="es-ES"/>
        </w:rPr>
        <w:t xml:space="preserve"> familiar sobre el promedio de notas podría ser más beneficiosa en jóvenes en riesgo de exclusión social</w:t>
      </w:r>
      <w:r w:rsidR="001B13E0" w:rsidRPr="00767018">
        <w:rPr>
          <w:rFonts w:ascii="Times New Roman" w:hAnsi="Times New Roman"/>
          <w:lang w:val="es-ES"/>
        </w:rPr>
        <w:t xml:space="preserve"> y en adversidad socioeconómica</w:t>
      </w:r>
      <w:r w:rsidRPr="00767018">
        <w:rPr>
          <w:rFonts w:ascii="Times New Roman" w:hAnsi="Times New Roman"/>
          <w:lang w:val="es-ES"/>
        </w:rPr>
        <w:t xml:space="preserve">. Bajo la misma línea, </w:t>
      </w:r>
      <w:r w:rsidR="001904F0" w:rsidRPr="00767018">
        <w:rPr>
          <w:rFonts w:ascii="Times New Roman" w:hAnsi="Times New Roman"/>
          <w:lang w:val="es-ES"/>
        </w:rPr>
        <w:fldChar w:fldCharType="begin" w:fldLock="1"/>
      </w:r>
      <w:r w:rsidR="001360C9" w:rsidRPr="00767018">
        <w:rPr>
          <w:rFonts w:ascii="Times New Roman" w:hAnsi="Times New Roman"/>
          <w:lang w:val="es-ES"/>
        </w:rPr>
        <w:instrText>ADDIN CSL_CITATION { "citationItems" : [ { "id" : "ITEM-1", "itemData" : { "DOI" : "10.1007/s10964-016-0431-4", "ISBN" : "0047-2891\\r1573-6601", "ISSN" : "15736601", "PMID" : "26847424", "abstract" : "Parental educational involvement in primary and secondary school is strongly linked to students' academic success; however; less is known about the long-term effects of parental involvement. In this study, we investigated the associations between four aspects of parents' educational involvement (i.e., home- and school-based involvement, educational expectations, academic advice) and young people's proximal (i.e., grades) and distal academic outcomes (i.e., educational attainment). Attention was also placed on whether these relations varied as a function of family socioeconomic status or adolescents' prior achievement. The data were drawn from 15,240 10th grade students (50 % females; 57 % White, 13 % African American, 15 % Latino, 9 % Asian American, and 6 % other race/ethnicity) participating in the Education Longitudinal Study of 2002. We observed significant links between both school-based involvement and parental educational expectations and adolescents' cumulative high school grades and educational attainment. Moderation analyses revealed that school-based involvement seemed to be particularly beneficial for more disadvantaged youth (i.e., those from low-SES families, those with poorer prior achievement), whereas parents' academic socialization seemed to better promote the academic success of more advantaged youth (i.e., those from high-SES families, those with higher prior achievement). These findings suggest that academic interventions and supports could be carefully targeted to better support the educational success of all young people.", "author" : [ { "dropping-particle" : "", "family" : "Benner", "given" : "Aprile D.", "non-dropping-particle" : "", "parse-names" : false, "suffix" : "" }, { "dropping-particle" : "", "family" : "Boyle", "given" : "Alaina E.", "non-dropping-particle" : "", "parse-names" : false, "suffix" : "" }, { "dropping-particle" : "", "family" : "Sadler", "given" : "Sydney", "non-dropping-particle" : "", "parse-names" : false, "suffix" : "" } ], "container-title" : "Journal of Youth and Adolescence", "id" : "ITEM-1", "issued" : { "date-parts" : [ [ "2016" ] ] }, "page" : "1053-1064", "title" : "Parental Involvement and Adolescents\u2019 Educational Success: The Roles of Prior Achievement and Socioeconomic Status", "type" : "article-journal", "volume" : "45" }, "uris" : [ "http://www.mendeley.com/documents/?uuid=4c0c2a33-79d6-46d6-bf6d-dd14228e7e24" ] } ], "mendeley" : { "formattedCitation" : "(Benner et al., 2016)", "plainTextFormattedCitation" : "(Benner et al., 2016)", "previouslyFormattedCitation" : "(Benner et al., 2016)" }, "properties" : { "noteIndex" : 0 }, "schema" : "https://github.com/citation-style-language/schema/raw/master/csl-citation.json" }</w:instrText>
      </w:r>
      <w:r w:rsidR="001904F0" w:rsidRPr="00767018">
        <w:rPr>
          <w:rFonts w:ascii="Times New Roman" w:hAnsi="Times New Roman"/>
          <w:lang w:val="es-ES"/>
        </w:rPr>
        <w:fldChar w:fldCharType="separate"/>
      </w:r>
      <w:r w:rsidR="00FD54FD" w:rsidRPr="00767018">
        <w:rPr>
          <w:rFonts w:ascii="Times New Roman" w:hAnsi="Times New Roman"/>
          <w:noProof/>
          <w:lang w:val="es-ES"/>
        </w:rPr>
        <w:t>(Benner et al., 2016)</w:t>
      </w:r>
      <w:r w:rsidR="001904F0" w:rsidRPr="00767018">
        <w:rPr>
          <w:rFonts w:ascii="Times New Roman" w:hAnsi="Times New Roman"/>
          <w:lang w:val="es-ES"/>
        </w:rPr>
        <w:fldChar w:fldCharType="end"/>
      </w:r>
      <w:r w:rsidR="001904F0" w:rsidRPr="00767018">
        <w:rPr>
          <w:rFonts w:ascii="Times New Roman" w:hAnsi="Times New Roman"/>
          <w:lang w:val="es-ES"/>
        </w:rPr>
        <w:t xml:space="preserve"> </w:t>
      </w:r>
      <w:r w:rsidRPr="00767018">
        <w:rPr>
          <w:rFonts w:ascii="Times New Roman" w:hAnsi="Times New Roman"/>
          <w:lang w:val="es-ES"/>
        </w:rPr>
        <w:t xml:space="preserve">estudiaron los efectos a largo plazo de la </w:t>
      </w:r>
      <w:r w:rsidR="00C84689" w:rsidRPr="00767018">
        <w:rPr>
          <w:rFonts w:ascii="Times New Roman" w:hAnsi="Times New Roman"/>
          <w:lang w:val="es-ES"/>
        </w:rPr>
        <w:t>implicación</w:t>
      </w:r>
      <w:r w:rsidRPr="00767018">
        <w:rPr>
          <w:rFonts w:ascii="Times New Roman" w:hAnsi="Times New Roman"/>
          <w:lang w:val="es-ES"/>
        </w:rPr>
        <w:t xml:space="preserve"> familiar </w:t>
      </w:r>
      <w:r w:rsidR="00A67590" w:rsidRPr="00767018">
        <w:rPr>
          <w:rFonts w:ascii="Times New Roman" w:hAnsi="Times New Roman"/>
          <w:lang w:val="es-ES"/>
        </w:rPr>
        <w:t xml:space="preserve">sobre el éxito académico de los </w:t>
      </w:r>
      <w:r w:rsidRPr="00767018">
        <w:rPr>
          <w:rFonts w:ascii="Times New Roman" w:hAnsi="Times New Roman"/>
          <w:lang w:val="es-ES"/>
        </w:rPr>
        <w:t>hijos</w:t>
      </w:r>
      <w:r w:rsidR="008D3F76" w:rsidRPr="00767018">
        <w:rPr>
          <w:rFonts w:ascii="Times New Roman" w:hAnsi="Times New Roman"/>
          <w:lang w:val="es-ES"/>
        </w:rPr>
        <w:t xml:space="preserve"> e hijas</w:t>
      </w:r>
      <w:r w:rsidRPr="00767018">
        <w:rPr>
          <w:rFonts w:ascii="Times New Roman" w:hAnsi="Times New Roman"/>
          <w:lang w:val="es-ES"/>
        </w:rPr>
        <w:t xml:space="preserve">, los autores sugieren que la </w:t>
      </w:r>
      <w:r w:rsidR="00C84689" w:rsidRPr="00767018">
        <w:rPr>
          <w:rFonts w:ascii="Times New Roman" w:hAnsi="Times New Roman"/>
          <w:lang w:val="es-ES"/>
        </w:rPr>
        <w:t>implicación</w:t>
      </w:r>
      <w:r w:rsidRPr="00767018">
        <w:rPr>
          <w:rFonts w:ascii="Times New Roman" w:hAnsi="Times New Roman"/>
          <w:lang w:val="es-ES"/>
        </w:rPr>
        <w:t xml:space="preserve"> de l</w:t>
      </w:r>
      <w:r w:rsidR="00B31727" w:rsidRPr="00767018">
        <w:rPr>
          <w:rFonts w:ascii="Times New Roman" w:hAnsi="Times New Roman"/>
          <w:lang w:val="es-ES"/>
        </w:rPr>
        <w:t>as familias</w:t>
      </w:r>
      <w:r w:rsidRPr="00767018">
        <w:rPr>
          <w:rFonts w:ascii="Times New Roman" w:hAnsi="Times New Roman"/>
          <w:lang w:val="es-ES"/>
        </w:rPr>
        <w:t xml:space="preserve"> es más efectiva si se enfoca en objetivos y se tiene en cuenta aspectos contextuales. Además, los autores reportan que la </w:t>
      </w:r>
      <w:r w:rsidR="00C84689" w:rsidRPr="00767018">
        <w:rPr>
          <w:rFonts w:ascii="Times New Roman" w:hAnsi="Times New Roman"/>
          <w:lang w:val="es-ES"/>
        </w:rPr>
        <w:t>implicación</w:t>
      </w:r>
      <w:r w:rsidRPr="00767018">
        <w:rPr>
          <w:rFonts w:ascii="Times New Roman" w:hAnsi="Times New Roman"/>
          <w:lang w:val="es-ES"/>
        </w:rPr>
        <w:t xml:space="preserve"> familiar en el hogar, como la prestación de asistencia en tareas académicas y proyectos en exceso, pueden tener menos influencia en el éxito académico, debido a que tienden a ser intrusivas. Sin embargo, el asesoramiento y la percepción de apoyo académico mostraron un efecto positivo en el éxito académico de los estudiantes. Al parecer, debe existir un equilibrio entre la ayuda proporcionada, la ayuda necesar</w:t>
      </w:r>
      <w:r w:rsidR="00CE659C" w:rsidRPr="00767018">
        <w:rPr>
          <w:rFonts w:ascii="Times New Roman" w:hAnsi="Times New Roman"/>
          <w:lang w:val="es-ES"/>
        </w:rPr>
        <w:t>ia y la autonomía de los hijos</w:t>
      </w:r>
      <w:r w:rsidR="008D3F76" w:rsidRPr="00767018">
        <w:rPr>
          <w:rFonts w:ascii="Times New Roman" w:hAnsi="Times New Roman"/>
          <w:lang w:val="es-ES"/>
        </w:rPr>
        <w:t xml:space="preserve"> e hijas</w:t>
      </w:r>
      <w:r w:rsidR="00CE659C" w:rsidRPr="00767018">
        <w:rPr>
          <w:rFonts w:ascii="Times New Roman" w:hAnsi="Times New Roman"/>
          <w:lang w:val="es-ES"/>
        </w:rPr>
        <w:t>, este aspecto se relaciona con teorías constructivas.</w:t>
      </w:r>
      <w:r w:rsidR="00E16560" w:rsidRPr="00767018">
        <w:rPr>
          <w:rFonts w:ascii="Times New Roman" w:hAnsi="Times New Roman"/>
          <w:lang w:val="es-ES"/>
        </w:rPr>
        <w:t xml:space="preserve"> </w:t>
      </w:r>
      <w:r w:rsidR="00CE659C" w:rsidRPr="00767018">
        <w:rPr>
          <w:rFonts w:ascii="Times New Roman" w:hAnsi="Times New Roman"/>
          <w:lang w:val="es-ES"/>
        </w:rPr>
        <w:t xml:space="preserve">Concretamente, </w:t>
      </w:r>
      <w:r w:rsidR="00E16560" w:rsidRPr="00767018">
        <w:rPr>
          <w:rFonts w:ascii="Times New Roman" w:hAnsi="Times New Roman"/>
          <w:lang w:val="es-ES"/>
        </w:rPr>
        <w:t>el</w:t>
      </w:r>
      <w:r w:rsidR="00F2627A" w:rsidRPr="00767018">
        <w:rPr>
          <w:rFonts w:ascii="Times New Roman" w:hAnsi="Times New Roman"/>
          <w:lang w:val="es-ES"/>
        </w:rPr>
        <w:t xml:space="preserve"> enfoque constructivista señala que los andamiajes instrumentales de ayuda deben estar centrad</w:t>
      </w:r>
      <w:r w:rsidR="00E16560" w:rsidRPr="00767018">
        <w:rPr>
          <w:rFonts w:ascii="Times New Roman" w:hAnsi="Times New Roman"/>
          <w:lang w:val="es-ES"/>
        </w:rPr>
        <w:t>o</w:t>
      </w:r>
      <w:r w:rsidR="00F2627A" w:rsidRPr="00767018">
        <w:rPr>
          <w:rFonts w:ascii="Times New Roman" w:hAnsi="Times New Roman"/>
          <w:lang w:val="es-ES"/>
        </w:rPr>
        <w:t>s en la zona de desarrollo próximo y no en la zona de desarrollo real o potencial</w:t>
      </w:r>
      <w:r w:rsidR="002E0560" w:rsidRPr="00767018">
        <w:rPr>
          <w:rFonts w:ascii="Times New Roman" w:hAnsi="Times New Roman"/>
          <w:lang w:val="es-ES"/>
        </w:rPr>
        <w:t>, de manera que la ayuda sea proporcional a la necesidad de la persona</w:t>
      </w:r>
      <w:r w:rsidR="00F2627A" w:rsidRPr="00767018">
        <w:rPr>
          <w:rFonts w:ascii="Times New Roman" w:hAnsi="Times New Roman"/>
          <w:lang w:val="es-ES"/>
        </w:rPr>
        <w:t xml:space="preserve"> </w:t>
      </w:r>
      <w:r w:rsidR="006310B6" w:rsidRPr="00767018">
        <w:rPr>
          <w:rFonts w:ascii="Times New Roman" w:hAnsi="Times New Roman"/>
          <w:lang w:val="es-ES"/>
        </w:rPr>
        <w:fldChar w:fldCharType="begin" w:fldLock="1"/>
      </w:r>
      <w:r w:rsidR="001360C9" w:rsidRPr="00767018">
        <w:rPr>
          <w:rFonts w:ascii="Times New Roman" w:hAnsi="Times New Roman"/>
          <w:lang w:val="es-ES"/>
        </w:rPr>
        <w:instrText>ADDIN CSL_CITATION { "citationItems" : [ { "id" : "ITEM-1", "itemData" : { "DOI" : "10.1002/jaal.756", "ISSN" : "10813004", "abstract" : "In this commentary, the author reconceives Vygotsky's zone of proximal development (ZPD), particularly its conflation with the notion of instructional scaffolding. The author reviews Vygotsky's description of the ZPD and how it has come to be misinterpreted; summarizes Wood, Bruner, and Ross's introduction of the scaffolding metaphor and how it emerges from a poor translation; and provides a different, more accurate translation of the ZPD as the zone of next development as available in the documentary film The Butterflies of Zagorsk. The author argues that the conflation of scaffolding with the ZPD has produced a trivialization of Vygotsky's greater body of work, which focused on long\u2010term, socially mediated human development not short\u2010term learning. The author makes a case for contextualizing Vygotsky's attention to the ZPD (better translated as zone of next development) in a broader reading of his work and its emphasis on how people develop over time rather than through brief pedagogical intervention.", "author" : [ { "dropping-particle" : "", "family" : "Smagorinsky", "given" : "Peter", "non-dropping-particle" : "", "parse-names" : false, "suffix" : "" } ], "container-title" : "Journal of Adolescent and Adult Literacy", "id" : "ITEM-1", "issue" : "3", "issued" : { "date-parts" : [ [ "2018", "11", "1" ] ] }, "page" : "253-257", "publisher" : "John Wiley &amp; Sons, Ltd", "title" : "Is Instructional Scaffolding Actually Vygotskian, and Why Should It Matter to Literacy Teachers?", "type" : "article-journal", "volume" : "62" }, "uris" : [ "http://www.mendeley.com/documents/?uuid=d15e325b-ebe8-3a24-812c-2b1f9e84a6c4" ] } ], "mendeley" : { "formattedCitation" : "(Smagorinsky, 2018)", "plainTextFormattedCitation" : "(Smagorinsky, 2018)", "previouslyFormattedCitation" : "(Smagorinsky, 2018)" }, "properties" : { "noteIndex" : 0 }, "schema" : "https://github.com/citation-style-language/schema/raw/master/csl-citation.json" }</w:instrText>
      </w:r>
      <w:r w:rsidR="006310B6" w:rsidRPr="00767018">
        <w:rPr>
          <w:rFonts w:ascii="Times New Roman" w:hAnsi="Times New Roman"/>
          <w:lang w:val="es-ES"/>
        </w:rPr>
        <w:fldChar w:fldCharType="separate"/>
      </w:r>
      <w:r w:rsidR="006310B6" w:rsidRPr="00767018">
        <w:rPr>
          <w:rFonts w:ascii="Times New Roman" w:hAnsi="Times New Roman"/>
          <w:noProof/>
          <w:lang w:val="es-ES"/>
        </w:rPr>
        <w:t>(Smagorinsky, 2018)</w:t>
      </w:r>
      <w:r w:rsidR="006310B6" w:rsidRPr="00767018">
        <w:rPr>
          <w:rFonts w:ascii="Times New Roman" w:hAnsi="Times New Roman"/>
          <w:lang w:val="es-ES"/>
        </w:rPr>
        <w:fldChar w:fldCharType="end"/>
      </w:r>
      <w:r w:rsidR="006310B6" w:rsidRPr="00767018">
        <w:rPr>
          <w:rFonts w:ascii="Times New Roman" w:hAnsi="Times New Roman"/>
          <w:lang w:val="es-ES"/>
        </w:rPr>
        <w:t xml:space="preserve">. </w:t>
      </w:r>
      <w:r w:rsidR="00472ECC" w:rsidRPr="00767018">
        <w:rPr>
          <w:rFonts w:ascii="Times New Roman" w:hAnsi="Times New Roman"/>
          <w:lang w:val="es-ES"/>
        </w:rPr>
        <w:t xml:space="preserve"> </w:t>
      </w:r>
    </w:p>
    <w:p w14:paraId="6D10B4A3" w14:textId="77777777" w:rsidR="00264545" w:rsidRPr="00767018" w:rsidRDefault="00264545" w:rsidP="00472ECC">
      <w:pPr>
        <w:ind w:firstLine="708"/>
        <w:jc w:val="both"/>
        <w:rPr>
          <w:rFonts w:ascii="Times New Roman" w:hAnsi="Times New Roman"/>
          <w:lang w:val="es-ES"/>
        </w:rPr>
      </w:pPr>
    </w:p>
    <w:p w14:paraId="1A45BA36" w14:textId="6A8CA67F" w:rsidR="00472ECC" w:rsidRPr="00767018" w:rsidRDefault="00472ECC" w:rsidP="00472ECC">
      <w:pPr>
        <w:ind w:firstLine="708"/>
        <w:jc w:val="both"/>
        <w:rPr>
          <w:rFonts w:ascii="Times New Roman" w:hAnsi="Times New Roman"/>
          <w:lang w:val="es-ES"/>
        </w:rPr>
      </w:pPr>
      <w:r w:rsidRPr="00767018">
        <w:rPr>
          <w:rFonts w:ascii="Times New Roman" w:hAnsi="Times New Roman"/>
          <w:lang w:val="es-ES"/>
        </w:rPr>
        <w:lastRenderedPageBreak/>
        <w:t xml:space="preserve">Tan (2018) define la implicación familiar </w:t>
      </w:r>
      <w:r w:rsidR="00925BA4" w:rsidRPr="00767018">
        <w:rPr>
          <w:rFonts w:ascii="Times New Roman" w:hAnsi="Times New Roman"/>
          <w:lang w:val="es-ES"/>
        </w:rPr>
        <w:t xml:space="preserve">en </w:t>
      </w:r>
      <w:r w:rsidR="00D25044" w:rsidRPr="00767018">
        <w:rPr>
          <w:rFonts w:ascii="Times New Roman" w:hAnsi="Times New Roman"/>
          <w:lang w:val="es-ES"/>
        </w:rPr>
        <w:t xml:space="preserve">el hogar y en la escuela </w:t>
      </w:r>
      <w:r w:rsidRPr="00767018">
        <w:rPr>
          <w:rFonts w:ascii="Times New Roman" w:hAnsi="Times New Roman"/>
          <w:lang w:val="es-ES"/>
        </w:rPr>
        <w:t>como multifacética</w:t>
      </w:r>
      <w:r w:rsidR="00A1023A" w:rsidRPr="00767018">
        <w:rPr>
          <w:rFonts w:ascii="Times New Roman" w:hAnsi="Times New Roman"/>
          <w:lang w:val="es-ES"/>
        </w:rPr>
        <w:t>. En su estudio evidencia que no hay una relación evidente entre el estatus socioeconómico de la familia</w:t>
      </w:r>
      <w:r w:rsidR="00264545" w:rsidRPr="00767018">
        <w:rPr>
          <w:rFonts w:ascii="Times New Roman" w:hAnsi="Times New Roman"/>
          <w:lang w:val="es-ES"/>
        </w:rPr>
        <w:t xml:space="preserve"> y su implicación. Es decir,</w:t>
      </w:r>
      <w:r w:rsidR="002A09E5" w:rsidRPr="00767018">
        <w:rPr>
          <w:rFonts w:ascii="Times New Roman" w:hAnsi="Times New Roman"/>
          <w:lang w:val="es-ES"/>
        </w:rPr>
        <w:t xml:space="preserve"> </w:t>
      </w:r>
      <w:r w:rsidR="00264545" w:rsidRPr="00767018">
        <w:rPr>
          <w:rFonts w:ascii="Times New Roman" w:hAnsi="Times New Roman"/>
          <w:lang w:val="es-ES"/>
        </w:rPr>
        <w:t xml:space="preserve">las familias con mayor estatus </w:t>
      </w:r>
      <w:r w:rsidR="002A09E5" w:rsidRPr="00767018">
        <w:rPr>
          <w:rFonts w:ascii="Times New Roman" w:hAnsi="Times New Roman"/>
          <w:lang w:val="es-ES"/>
        </w:rPr>
        <w:t>socio</w:t>
      </w:r>
      <w:r w:rsidR="00264545" w:rsidRPr="00767018">
        <w:rPr>
          <w:rFonts w:ascii="Times New Roman" w:hAnsi="Times New Roman"/>
          <w:lang w:val="es-ES"/>
        </w:rPr>
        <w:t xml:space="preserve">económico no tienen </w:t>
      </w:r>
      <w:r w:rsidR="001E5F46" w:rsidRPr="00767018">
        <w:rPr>
          <w:rFonts w:ascii="Times New Roman" w:hAnsi="Times New Roman"/>
          <w:lang w:val="es-ES"/>
        </w:rPr>
        <w:t>por qué</w:t>
      </w:r>
      <w:r w:rsidR="00264545" w:rsidRPr="00767018">
        <w:rPr>
          <w:rFonts w:ascii="Times New Roman" w:hAnsi="Times New Roman"/>
          <w:lang w:val="es-ES"/>
        </w:rPr>
        <w:t xml:space="preserve"> estar más implicadas con la educación de sus hijos adolescentes</w:t>
      </w:r>
      <w:r w:rsidR="00222D6F" w:rsidRPr="00767018">
        <w:rPr>
          <w:rFonts w:ascii="Times New Roman" w:hAnsi="Times New Roman"/>
          <w:lang w:val="es-ES"/>
        </w:rPr>
        <w:t xml:space="preserve"> </w:t>
      </w:r>
      <w:r w:rsidR="00264545" w:rsidRPr="00767018">
        <w:rPr>
          <w:rFonts w:ascii="Times New Roman" w:hAnsi="Times New Roman"/>
          <w:lang w:val="es-ES"/>
        </w:rPr>
        <w:t xml:space="preserve">que las familias con un estatus socioeconómico inferior. </w:t>
      </w:r>
    </w:p>
    <w:p w14:paraId="654A1E75" w14:textId="77777777" w:rsidR="00C84689" w:rsidRPr="00767018" w:rsidRDefault="00C84689" w:rsidP="00C84689">
      <w:pPr>
        <w:ind w:firstLine="708"/>
        <w:jc w:val="both"/>
        <w:rPr>
          <w:rFonts w:ascii="Times New Roman" w:hAnsi="Times New Roman"/>
          <w:lang w:val="es-ES"/>
        </w:rPr>
      </w:pPr>
    </w:p>
    <w:p w14:paraId="23DCAC2A" w14:textId="3A0C952B" w:rsidR="00BD36C4" w:rsidRPr="00767018" w:rsidRDefault="006310B6" w:rsidP="00C84689">
      <w:pPr>
        <w:ind w:firstLine="708"/>
        <w:jc w:val="both"/>
        <w:rPr>
          <w:rFonts w:ascii="Times New Roman" w:hAnsi="Times New Roman"/>
          <w:lang w:val="es-ES"/>
        </w:rPr>
      </w:pPr>
      <w:r w:rsidRPr="00767018">
        <w:rPr>
          <w:rFonts w:ascii="Times New Roman" w:hAnsi="Times New Roman"/>
          <w:lang w:val="es-ES"/>
        </w:rPr>
        <w:t>Los estudios</w:t>
      </w:r>
      <w:r w:rsidR="008137A6" w:rsidRPr="00767018">
        <w:rPr>
          <w:rFonts w:ascii="Times New Roman" w:hAnsi="Times New Roman"/>
          <w:lang w:val="es-ES"/>
        </w:rPr>
        <w:t xml:space="preserve"> analizados</w:t>
      </w:r>
      <w:r w:rsidRPr="00767018">
        <w:rPr>
          <w:rFonts w:ascii="Times New Roman" w:hAnsi="Times New Roman"/>
          <w:lang w:val="es-ES"/>
        </w:rPr>
        <w:t xml:space="preserve"> sugieren que</w:t>
      </w:r>
      <w:r w:rsidR="008A0B05" w:rsidRPr="00767018">
        <w:rPr>
          <w:rFonts w:ascii="Times New Roman" w:hAnsi="Times New Roman"/>
          <w:lang w:val="es-ES"/>
        </w:rPr>
        <w:t xml:space="preserve"> la </w:t>
      </w:r>
      <w:r w:rsidR="00C84689" w:rsidRPr="00767018">
        <w:rPr>
          <w:rFonts w:ascii="Times New Roman" w:hAnsi="Times New Roman"/>
          <w:lang w:val="es-ES"/>
        </w:rPr>
        <w:t>implicación</w:t>
      </w:r>
      <w:r w:rsidR="008A0B05" w:rsidRPr="00767018">
        <w:rPr>
          <w:rFonts w:ascii="Times New Roman" w:hAnsi="Times New Roman"/>
          <w:lang w:val="es-ES"/>
        </w:rPr>
        <w:t xml:space="preserve"> familiar promueve el éxito académico de los hijos</w:t>
      </w:r>
      <w:r w:rsidR="008D3F76" w:rsidRPr="00767018">
        <w:rPr>
          <w:rFonts w:ascii="Times New Roman" w:hAnsi="Times New Roman"/>
          <w:lang w:val="es-ES"/>
        </w:rPr>
        <w:t xml:space="preserve"> e hijas</w:t>
      </w:r>
      <w:r w:rsidR="008A0B05" w:rsidRPr="00767018">
        <w:rPr>
          <w:rFonts w:ascii="Times New Roman" w:hAnsi="Times New Roman"/>
          <w:lang w:val="es-ES"/>
        </w:rPr>
        <w:t xml:space="preserve">, en el presente y en el futuro académico. </w:t>
      </w:r>
      <w:r w:rsidR="008137A6" w:rsidRPr="00767018">
        <w:rPr>
          <w:rFonts w:ascii="Times New Roman" w:hAnsi="Times New Roman"/>
          <w:lang w:val="es-ES"/>
        </w:rPr>
        <w:t xml:space="preserve">Por ejemplo, </w:t>
      </w:r>
      <w:r w:rsidR="008A0B05" w:rsidRPr="00767018">
        <w:rPr>
          <w:rFonts w:ascii="Times New Roman" w:hAnsi="Times New Roman"/>
          <w:lang w:val="es-ES"/>
        </w:rPr>
        <w:t xml:space="preserve"> </w:t>
      </w:r>
      <w:r w:rsidR="008A0B05" w:rsidRPr="00767018">
        <w:rPr>
          <w:rFonts w:ascii="Times New Roman" w:hAnsi="Times New Roman"/>
          <w:lang w:val="es-ES"/>
        </w:rPr>
        <w:fldChar w:fldCharType="begin" w:fldLock="1"/>
      </w:r>
      <w:r w:rsidR="001360C9" w:rsidRPr="00767018">
        <w:rPr>
          <w:rFonts w:ascii="Times New Roman" w:hAnsi="Times New Roman"/>
          <w:lang w:val="es-ES"/>
        </w:rPr>
        <w:instrText>ADDIN CSL_CITATION { "citationItems" : [ { "id" : "ITEM-1", "itemData" : { "DOI" : "10.1016/j.appdev.2017.03.007", "ISBN" : "1873-7900(Electronic),0193-3973(Print)", "ISSN" : "01933973", "abstract" : "The present study examined the associations between parental involvement and college enrollment using a national sample of 3116\u00a0U.S. youth (52% male, 70% White). Four dimensions of parental involvement (academic values, behaviors promoting future academic success, home structure, and school involvement) were examined from 7th\u201312th grade. Higher initial levels of all four parenting dimensions in junior high school were associated with a greater likelihood of college enrollment. Less steep declines in academic values and behaviors promoting future academic success, and increases in school involvement were also associated with an increased likelihood of college enrollment. Math achievement trajectories from 8th through 12th grade were examined as mediators of these associations. Math achievement intercepts mediated the association between the parental involvement intercepts (academic values, behaviors promoting future academic success, home structure, and school involvement) and college enrollment. No mediation was detected among math achievement linear slopes. Practical implications are discussed.", "author" : [ { "dropping-particle" : "", "family" : "Degol", "given" : "Jessica L.", "non-dropping-particle" : "", "parse-names" : false, "suffix" : "" }, { "dropping-particle" : "Te", "family" : "Wang", "given" : "Ming", "non-dropping-particle" : "", "parse-names" : false, "suffix" : "" }, { "dropping-particle" : "", "family" : "Ye", "given" : "Feifei", "non-dropping-particle" : "", "parse-names" : false, "suffix" : "" }, { "dropping-particle" : "", "family" : "Zhang", "given" : "Caiyan", "non-dropping-particle" : "", "parse-names" : false, "suffix" : "" } ], "container-title" : "Journal of Applied Developmental Psychology", "id" : "ITEM-1", "issued" : { "date-parts" : [ [ "2017" ] ] }, "page" : "60-70", "publisher" : "Elsevier Inc.", "title" : "Who makes the cut? Parental involvement and math trajectories predicting college enrollment", "type" : "article-journal", "volume" : "50" }, "uris" : [ "http://www.mendeley.com/documents/?uuid=f92c2863-e6a5-49fe-9568-aec6076a4130" ] } ], "mendeley" : { "formattedCitation" : "(Degol et al., 2017)", "plainTextFormattedCitation" : "(Degol et al., 2017)", "previouslyFormattedCitation" : "(Degol et al., 2017)" }, "properties" : { "noteIndex" : 0 }, "schema" : "https://github.com/citation-style-language/schema/raw/master/csl-citation.json" }</w:instrText>
      </w:r>
      <w:r w:rsidR="008A0B05" w:rsidRPr="00767018">
        <w:rPr>
          <w:rFonts w:ascii="Times New Roman" w:hAnsi="Times New Roman"/>
          <w:lang w:val="es-ES"/>
        </w:rPr>
        <w:fldChar w:fldCharType="separate"/>
      </w:r>
      <w:r w:rsidR="00523E9E" w:rsidRPr="00767018">
        <w:rPr>
          <w:rFonts w:ascii="Times New Roman" w:hAnsi="Times New Roman"/>
          <w:noProof/>
          <w:lang w:val="es-ES"/>
        </w:rPr>
        <w:t>Degol et al., 2017</w:t>
      </w:r>
      <w:r w:rsidR="008A0B05" w:rsidRPr="00767018">
        <w:rPr>
          <w:rFonts w:ascii="Times New Roman" w:hAnsi="Times New Roman"/>
          <w:lang w:val="es-ES"/>
        </w:rPr>
        <w:fldChar w:fldCharType="end"/>
      </w:r>
      <w:r w:rsidR="008A0B05" w:rsidRPr="00767018">
        <w:rPr>
          <w:rFonts w:ascii="Times New Roman" w:hAnsi="Times New Roman"/>
          <w:lang w:val="es-ES"/>
        </w:rPr>
        <w:t xml:space="preserve"> estudiaron las trayectorias de </w:t>
      </w:r>
      <w:r w:rsidR="00C84689" w:rsidRPr="00767018">
        <w:rPr>
          <w:rFonts w:ascii="Times New Roman" w:hAnsi="Times New Roman"/>
          <w:lang w:val="es-ES"/>
        </w:rPr>
        <w:t>implicación</w:t>
      </w:r>
      <w:r w:rsidR="008A0B05" w:rsidRPr="00767018">
        <w:rPr>
          <w:rFonts w:ascii="Times New Roman" w:hAnsi="Times New Roman"/>
          <w:lang w:val="es-ES"/>
        </w:rPr>
        <w:t xml:space="preserve"> de los</w:t>
      </w:r>
      <w:r w:rsidR="00B31727" w:rsidRPr="00767018">
        <w:rPr>
          <w:rFonts w:ascii="Times New Roman" w:hAnsi="Times New Roman"/>
          <w:lang w:val="es-ES"/>
        </w:rPr>
        <w:t xml:space="preserve"> progenitores </w:t>
      </w:r>
      <w:r w:rsidR="008A0B05" w:rsidRPr="00767018">
        <w:rPr>
          <w:rFonts w:ascii="Times New Roman" w:hAnsi="Times New Roman"/>
          <w:lang w:val="es-ES"/>
        </w:rPr>
        <w:t xml:space="preserve">para predecir la probabilidad de matriculación de estudios universitarios, los datos sugieren que existen trayectorias de </w:t>
      </w:r>
      <w:r w:rsidR="00C84689" w:rsidRPr="00767018">
        <w:rPr>
          <w:rFonts w:ascii="Times New Roman" w:hAnsi="Times New Roman"/>
          <w:lang w:val="es-ES"/>
        </w:rPr>
        <w:t>implicación</w:t>
      </w:r>
      <w:r w:rsidR="008A0B05" w:rsidRPr="00767018">
        <w:rPr>
          <w:rFonts w:ascii="Times New Roman" w:hAnsi="Times New Roman"/>
          <w:lang w:val="es-ES"/>
        </w:rPr>
        <w:t xml:space="preserve"> que promueven el éxito académico futuro </w:t>
      </w:r>
      <w:r w:rsidR="00931CB7" w:rsidRPr="00767018">
        <w:rPr>
          <w:rFonts w:ascii="Times New Roman" w:hAnsi="Times New Roman"/>
          <w:lang w:val="es-ES"/>
        </w:rPr>
        <w:t xml:space="preserve">de </w:t>
      </w:r>
      <w:r w:rsidR="008A0B05" w:rsidRPr="00767018">
        <w:rPr>
          <w:rFonts w:ascii="Times New Roman" w:hAnsi="Times New Roman"/>
          <w:lang w:val="es-ES"/>
        </w:rPr>
        <w:t xml:space="preserve">los </w:t>
      </w:r>
      <w:r w:rsidR="008D3F76" w:rsidRPr="00767018">
        <w:rPr>
          <w:rFonts w:ascii="Times New Roman" w:hAnsi="Times New Roman"/>
          <w:lang w:val="es-ES"/>
        </w:rPr>
        <w:t>adolescentes,</w:t>
      </w:r>
      <w:r w:rsidR="008A0B05" w:rsidRPr="00767018">
        <w:rPr>
          <w:rFonts w:ascii="Times New Roman" w:hAnsi="Times New Roman"/>
          <w:lang w:val="es-ES"/>
        </w:rPr>
        <w:t xml:space="preserve"> además de otras variables familiares como las pautas de crianza y la estructura del hogar. </w:t>
      </w:r>
      <w:r w:rsidR="00F877E1" w:rsidRPr="00767018">
        <w:rPr>
          <w:rFonts w:ascii="Times New Roman" w:hAnsi="Times New Roman"/>
          <w:lang w:val="es-ES"/>
        </w:rPr>
        <w:br/>
      </w:r>
      <w:r w:rsidR="00E03F93" w:rsidRPr="00767018">
        <w:rPr>
          <w:rFonts w:ascii="Times New Roman" w:hAnsi="Times New Roman"/>
          <w:lang w:val="es-ES"/>
        </w:rPr>
        <w:t xml:space="preserve">En esa línea, </w:t>
      </w:r>
      <w:r w:rsidR="00E03F93" w:rsidRPr="00767018">
        <w:rPr>
          <w:rFonts w:ascii="Times New Roman" w:hAnsi="Times New Roman"/>
          <w:noProof/>
          <w:lang w:val="es-ES"/>
        </w:rPr>
        <w:t>George, Cabrera &amp; Kurban (2018)</w:t>
      </w:r>
      <w:r w:rsidR="00AC039E" w:rsidRPr="00767018">
        <w:rPr>
          <w:rFonts w:ascii="Times New Roman" w:hAnsi="Times New Roman"/>
          <w:noProof/>
          <w:lang w:val="es-ES"/>
        </w:rPr>
        <w:t xml:space="preserve"> afirman que la implicación de las familias tiene un impacto positivo en </w:t>
      </w:r>
      <w:r w:rsidR="00D82075" w:rsidRPr="00767018">
        <w:rPr>
          <w:rFonts w:ascii="Times New Roman" w:hAnsi="Times New Roman"/>
          <w:noProof/>
          <w:lang w:val="es-ES"/>
        </w:rPr>
        <w:t xml:space="preserve">que los hijos adolescentes </w:t>
      </w:r>
      <w:r w:rsidR="00F57849" w:rsidRPr="00767018">
        <w:rPr>
          <w:rFonts w:ascii="Times New Roman" w:hAnsi="Times New Roman"/>
          <w:noProof/>
          <w:lang w:val="es-ES"/>
        </w:rPr>
        <w:t xml:space="preserve">accedan a la universidad. </w:t>
      </w:r>
    </w:p>
    <w:p w14:paraId="1BF28805" w14:textId="053D3252" w:rsidR="00C84689" w:rsidRPr="00767018" w:rsidRDefault="00C84689" w:rsidP="00C84689">
      <w:pPr>
        <w:ind w:firstLine="708"/>
        <w:jc w:val="both"/>
        <w:rPr>
          <w:rFonts w:ascii="Times New Roman" w:hAnsi="Times New Roman"/>
          <w:lang w:val="es-ES"/>
        </w:rPr>
      </w:pPr>
    </w:p>
    <w:p w14:paraId="766013F9" w14:textId="47FF2FE8" w:rsidR="00AA327E" w:rsidRPr="00767018" w:rsidRDefault="008A0B05" w:rsidP="00AA327E">
      <w:pPr>
        <w:ind w:firstLine="708"/>
        <w:jc w:val="both"/>
        <w:rPr>
          <w:rFonts w:ascii="Times New Roman" w:hAnsi="Times New Roman"/>
          <w:lang w:val="es-ES"/>
        </w:rPr>
      </w:pPr>
      <w:r w:rsidRPr="00767018">
        <w:rPr>
          <w:rFonts w:ascii="Times New Roman" w:hAnsi="Times New Roman"/>
          <w:lang w:val="es-ES"/>
        </w:rPr>
        <w:t xml:space="preserve">A su vez, los estudios reportan relación entre la </w:t>
      </w:r>
      <w:r w:rsidR="00C84689" w:rsidRPr="00767018">
        <w:rPr>
          <w:rFonts w:ascii="Times New Roman" w:hAnsi="Times New Roman"/>
          <w:lang w:val="es-ES"/>
        </w:rPr>
        <w:t>implicación</w:t>
      </w:r>
      <w:r w:rsidRPr="00767018">
        <w:rPr>
          <w:rFonts w:ascii="Times New Roman" w:hAnsi="Times New Roman"/>
          <w:lang w:val="es-ES"/>
        </w:rPr>
        <w:t xml:space="preserve"> familiar y otros </w:t>
      </w:r>
      <w:r w:rsidR="0016398E" w:rsidRPr="00767018">
        <w:rPr>
          <w:rFonts w:ascii="Times New Roman" w:hAnsi="Times New Roman"/>
          <w:lang w:val="es-ES"/>
        </w:rPr>
        <w:t>aspectos educativos. A modo de ejemplo</w:t>
      </w:r>
      <w:r w:rsidRPr="00767018">
        <w:rPr>
          <w:rFonts w:ascii="Times New Roman" w:hAnsi="Times New Roman"/>
          <w:lang w:val="es-ES"/>
        </w:rPr>
        <w:t xml:space="preserve">, </w:t>
      </w:r>
      <w:r w:rsidRPr="00767018">
        <w:rPr>
          <w:rFonts w:ascii="Times New Roman" w:hAnsi="Times New Roman"/>
          <w:lang w:val="es-ES"/>
        </w:rPr>
        <w:fldChar w:fldCharType="begin" w:fldLock="1"/>
      </w:r>
      <w:r w:rsidR="001360C9" w:rsidRPr="00767018">
        <w:rPr>
          <w:rFonts w:ascii="Times New Roman" w:hAnsi="Times New Roman"/>
          <w:lang w:val="es-ES"/>
        </w:rPr>
        <w:instrText>ADDIN CSL_CITATION { "citationItems" : [ { "id" : "ITEM-1", "itemData" : { "DOI" : "10.1007/s10964-016-0628-6", "ISBN" : "1096401606", "ISSN" : "15736601", "PMID" : "28050689", "abstract" : "Parental involvement in education is an important determinant of youth's academic success. Yet, there is limited knowledge on how Latino parents' education-related involvement changes over time. Using data from a longitudinal study of 674 Mexican-origin families (mother-adolescent dyad; M age of child at Wave 1=10.4, SD = 0.60), we examined trajectories of parental involvement from 5th to 11th grade and the effects of socio-cultural (e.g., family SES and acculturation) and contextual (e.g., neighborhood) factors on these trajectories. Results showed that mothers reduced two aspects of the educational involvement: home-based involvement and academic aspirations, but increased on a third aspect of involvement, resource seeking. Furthermore, family SES, acculturation, and neighborhood context were differentially associated with mothers' involvement at 5th grade and predicted changes in involvement across elementary and high school.", "author" : [ { "dropping-particle" : "", "family" : "Bhargava", "given" : "Sakshi", "non-dropping-particle" : "", "parse-names" : false, "suffix" : "" }, { "dropping-particle" : "", "family" : "B\u00e1maca-Colbert", "given" : "Mayra Y.", "non-dropping-particle" : "", "parse-names" : false, "suffix" : "" }, { "dropping-particle" : "", "family" : "Witherspoon", "given" : "Dawn P.", "non-dropping-particle" : "", "parse-names" : false, "suffix" : "" }, { "dropping-particle" : "", "family" : "Pomerantz", "given" : "Eva M.", "non-dropping-particle" : "", "parse-names" : false, "suffix" : "" }, { "dropping-particle" : "", "family" : "Robins", "given" : "Richard W.", "non-dropping-particle" : "", "parse-names" : false, "suffix" : "" } ], "container-title" : "Journal of Youth and Adolescence", "id" : "ITEM-1", "issue" : "8", "issued" : { "date-parts" : [ [ "2017" ] ] }, "page" : "1789-1804", "title" : "Examining Socio-Cultural and Neighborhood Factors Associated with Trajectories of Mexican-Origin Mothers\u2019 Education-Related Involvement", "type" : "article-journal", "volume" : "46" }, "uris" : [ "http://www.mendeley.com/documents/?uuid=7b1d82ea-cfbf-46fc-8211-799fc71f9943" ] } ], "mendeley" : { "formattedCitation" : "(Bhargava et al., 2017)", "manualFormatting" : "Bhargava et al. (2017)", "plainTextFormattedCitation" : "(Bhargava et al., 2017)", "previouslyFormattedCitation" : "(Bhargava et al., 2017)" }, "properties" : { "noteIndex" : 0 }, "schema" : "https://github.com/citation-style-language/schema/raw/master/csl-citation.json" }</w:instrText>
      </w:r>
      <w:r w:rsidRPr="00767018">
        <w:rPr>
          <w:rFonts w:ascii="Times New Roman" w:hAnsi="Times New Roman"/>
          <w:lang w:val="es-ES"/>
        </w:rPr>
        <w:fldChar w:fldCharType="separate"/>
      </w:r>
      <w:r w:rsidRPr="00767018">
        <w:rPr>
          <w:rFonts w:ascii="Times New Roman" w:hAnsi="Times New Roman"/>
          <w:noProof/>
          <w:lang w:val="es-ES"/>
        </w:rPr>
        <w:t>Bhargava et al. (2017)</w:t>
      </w:r>
      <w:r w:rsidRPr="00767018">
        <w:rPr>
          <w:rFonts w:ascii="Times New Roman" w:hAnsi="Times New Roman"/>
          <w:lang w:val="es-ES"/>
        </w:rPr>
        <w:fldChar w:fldCharType="end"/>
      </w:r>
      <w:r w:rsidRPr="00767018">
        <w:rPr>
          <w:rFonts w:ascii="Times New Roman" w:hAnsi="Times New Roman"/>
          <w:lang w:val="es-ES"/>
        </w:rPr>
        <w:t xml:space="preserve"> sugieren que las estrategias de </w:t>
      </w:r>
      <w:r w:rsidR="00C84689" w:rsidRPr="00767018">
        <w:rPr>
          <w:rFonts w:ascii="Times New Roman" w:hAnsi="Times New Roman"/>
          <w:lang w:val="es-ES"/>
        </w:rPr>
        <w:t>implicación</w:t>
      </w:r>
      <w:r w:rsidRPr="00767018">
        <w:rPr>
          <w:rFonts w:ascii="Times New Roman" w:hAnsi="Times New Roman"/>
          <w:lang w:val="es-ES"/>
        </w:rPr>
        <w:t xml:space="preserve"> escolar de las familias latinas inmigrantes </w:t>
      </w:r>
      <w:r w:rsidR="00C4618E">
        <w:rPr>
          <w:rFonts w:ascii="Times New Roman" w:hAnsi="Times New Roman"/>
          <w:lang w:val="es-ES"/>
        </w:rPr>
        <w:t xml:space="preserve">en Estados Unidos </w:t>
      </w:r>
      <w:r w:rsidRPr="00767018">
        <w:rPr>
          <w:rFonts w:ascii="Times New Roman" w:hAnsi="Times New Roman"/>
          <w:lang w:val="es-ES"/>
        </w:rPr>
        <w:t xml:space="preserve">previenen las altas tasas de deserción y bajo rendimiento académico en </w:t>
      </w:r>
      <w:r w:rsidR="00357D92" w:rsidRPr="00767018">
        <w:rPr>
          <w:rFonts w:ascii="Times New Roman" w:hAnsi="Times New Roman"/>
          <w:lang w:val="es-ES"/>
        </w:rPr>
        <w:t>l</w:t>
      </w:r>
      <w:r w:rsidR="00C4618E">
        <w:rPr>
          <w:rFonts w:ascii="Times New Roman" w:hAnsi="Times New Roman"/>
          <w:lang w:val="es-ES"/>
        </w:rPr>
        <w:t xml:space="preserve">a adolescencia </w:t>
      </w:r>
      <w:r w:rsidR="00357D92" w:rsidRPr="00767018">
        <w:rPr>
          <w:rFonts w:ascii="Times New Roman" w:hAnsi="Times New Roman"/>
          <w:lang w:val="es-ES"/>
        </w:rPr>
        <w:t>e inicio de la juventud</w:t>
      </w:r>
      <w:r w:rsidRPr="00767018">
        <w:rPr>
          <w:rFonts w:ascii="Times New Roman" w:hAnsi="Times New Roman"/>
          <w:lang w:val="es-ES"/>
        </w:rPr>
        <w:t xml:space="preserve">. Por otra parte, el nivel socioeconómico, la aculturación y el contexto del vecindario se relaciona con la </w:t>
      </w:r>
      <w:r w:rsidR="00C84689" w:rsidRPr="00767018">
        <w:rPr>
          <w:rFonts w:ascii="Times New Roman" w:hAnsi="Times New Roman"/>
          <w:lang w:val="es-ES"/>
        </w:rPr>
        <w:t>implicación</w:t>
      </w:r>
      <w:r w:rsidRPr="00767018">
        <w:rPr>
          <w:rFonts w:ascii="Times New Roman" w:hAnsi="Times New Roman"/>
          <w:lang w:val="es-ES"/>
        </w:rPr>
        <w:t xml:space="preserve"> </w:t>
      </w:r>
      <w:r w:rsidR="00342656">
        <w:rPr>
          <w:rFonts w:ascii="Times New Roman" w:hAnsi="Times New Roman"/>
          <w:lang w:val="es-ES"/>
        </w:rPr>
        <w:t xml:space="preserve">en el hogar y escolar </w:t>
      </w:r>
      <w:r w:rsidRPr="00767018">
        <w:rPr>
          <w:rFonts w:ascii="Times New Roman" w:hAnsi="Times New Roman"/>
          <w:lang w:val="es-ES"/>
        </w:rPr>
        <w:t xml:space="preserve">de las familias (a mayor nivel, más estrategias).  Bajo la misma línea, los datos de </w:t>
      </w:r>
      <w:r w:rsidRPr="00767018">
        <w:rPr>
          <w:rFonts w:ascii="Times New Roman" w:hAnsi="Times New Roman"/>
          <w:lang w:val="es-ES"/>
        </w:rPr>
        <w:fldChar w:fldCharType="begin" w:fldLock="1"/>
      </w:r>
      <w:r w:rsidR="001360C9" w:rsidRPr="00767018">
        <w:rPr>
          <w:rFonts w:ascii="Times New Roman" w:hAnsi="Times New Roman"/>
          <w:lang w:val="es-ES"/>
        </w:rPr>
        <w:instrText>ADDIN CSL_CITATION { "citationItems" : [ { "id" : "ITEM-1", "itemData" : { "DOI" : "10.1016/j.adolescence.2007.09.003", "ISBN" : "0140-1971", "ISSN" : "01401971", "PMID" : "17953983", "abstract" : "A path model based in a theory of social capital was tested with Latino middle school (n=195, 58% female, average 13.8 years of age) and high school students (n=129, 64% female, average 16.8 years of age). Most participants (77%) were immigrants (predominantly from Mexico). Questionnaires assessed student perceptions of parent involvement, school belonging, and academic competence. Teachers rated their expectations for student academic attainment and grades were obtained from school records. Perceived school belonging and teacher expectations mediated cross-sectional associations of parent involvement with academic adjustment. Links between parent involvement and academic adjustment were stronger for high school than middle school students. Middle school parent involvement was unrelated to teacher expectations and its indirect effect on school grades was non-significant. Future research should examine the link between middle school parent involvement and teacher expectations and its potential role in increasing Latino youths' school success. \u00a9 2007 The Association for Professionals in Services for Adolescents.", "author" : [ { "dropping-particle" : "", "family" : "Kuperminc", "given" : "Gabriel P.", "non-dropping-particle" : "", "parse-names" : false, "suffix" : "" }, { "dropping-particle" : "", "family" : "Darnell", "given" : "Adam J.", "non-dropping-particle" : "", "parse-names" : false, "suffix" : "" }, { "dropping-particle" : "", "family" : "Alvarez-Jimenez", "given" : "Anabel", "non-dropping-particle" : "", "parse-names" : false, "suffix" : "" } ], "container-title" : "Journal of Adolescence", "id" : "ITEM-1", "issue" : "4", "issued" : { "date-parts" : [ [ "2008" ] ] }, "page" : "469-483", "title" : "Parent involvement in the academic adjustment of Latino middle and high school youth: Teacher expectations and school belonging as mediators", "type" : "article-journal", "volume" : "31" }, "uris" : [ "http://www.mendeley.com/documents/?uuid=ee263cb4-1f36-47c2-9e88-d953a3d779c6" ] } ], "mendeley" : { "formattedCitation" : "(Kuperminc et al., 2008)", "manualFormatting" : "Kuperminc et al. (2008)", "plainTextFormattedCitation" : "(Kuperminc et al., 2008)", "previouslyFormattedCitation" : "(Kuperminc et al., 2008)" }, "properties" : { "noteIndex" : 0 }, "schema" : "https://github.com/citation-style-language/schema/raw/master/csl-citation.json" }</w:instrText>
      </w:r>
      <w:r w:rsidRPr="00767018">
        <w:rPr>
          <w:rFonts w:ascii="Times New Roman" w:hAnsi="Times New Roman"/>
          <w:lang w:val="es-ES"/>
        </w:rPr>
        <w:fldChar w:fldCharType="separate"/>
      </w:r>
      <w:r w:rsidRPr="00767018">
        <w:rPr>
          <w:rFonts w:ascii="Times New Roman" w:hAnsi="Times New Roman"/>
          <w:noProof/>
          <w:lang w:val="es-ES"/>
        </w:rPr>
        <w:t>Kuperminc et al. (2008)</w:t>
      </w:r>
      <w:r w:rsidRPr="00767018">
        <w:rPr>
          <w:rFonts w:ascii="Times New Roman" w:hAnsi="Times New Roman"/>
          <w:lang w:val="es-ES"/>
        </w:rPr>
        <w:fldChar w:fldCharType="end"/>
      </w:r>
      <w:r w:rsidRPr="00767018">
        <w:rPr>
          <w:rFonts w:ascii="Times New Roman" w:hAnsi="Times New Roman"/>
          <w:lang w:val="es-ES"/>
        </w:rPr>
        <w:t xml:space="preserve"> </w:t>
      </w:r>
      <w:r w:rsidR="00342656">
        <w:rPr>
          <w:rFonts w:ascii="Times New Roman" w:hAnsi="Times New Roman"/>
          <w:lang w:val="es-ES"/>
        </w:rPr>
        <w:t xml:space="preserve">sugieren </w:t>
      </w:r>
      <w:r w:rsidRPr="00767018">
        <w:rPr>
          <w:rFonts w:ascii="Times New Roman" w:hAnsi="Times New Roman"/>
          <w:lang w:val="es-ES"/>
        </w:rPr>
        <w:t xml:space="preserve"> que la </w:t>
      </w:r>
      <w:r w:rsidR="00C84689" w:rsidRPr="00767018">
        <w:rPr>
          <w:rFonts w:ascii="Times New Roman" w:hAnsi="Times New Roman"/>
          <w:lang w:val="es-ES"/>
        </w:rPr>
        <w:t>implicación</w:t>
      </w:r>
      <w:r w:rsidRPr="00767018">
        <w:rPr>
          <w:rFonts w:ascii="Times New Roman" w:hAnsi="Times New Roman"/>
          <w:lang w:val="es-ES"/>
        </w:rPr>
        <w:t xml:space="preserve"> de los padres/madres es una estrategia importante para promover el éxito académico, además, se relaciona con la permanencia en el sistema educativo en estudiantes latinos inmigrantes residentes en Estados Unidos. Según los autores, la </w:t>
      </w:r>
      <w:r w:rsidR="00C84689" w:rsidRPr="00767018">
        <w:rPr>
          <w:rFonts w:ascii="Times New Roman" w:hAnsi="Times New Roman"/>
          <w:lang w:val="es-ES"/>
        </w:rPr>
        <w:t>implicación</w:t>
      </w:r>
      <w:r w:rsidRPr="00767018">
        <w:rPr>
          <w:rFonts w:ascii="Times New Roman" w:hAnsi="Times New Roman"/>
          <w:lang w:val="es-ES"/>
        </w:rPr>
        <w:t xml:space="preserve"> de los padres/madre podría funcionar como un factor protector de pe</w:t>
      </w:r>
      <w:r w:rsidR="00352B26">
        <w:rPr>
          <w:rFonts w:ascii="Times New Roman" w:hAnsi="Times New Roman"/>
          <w:lang w:val="es-ES"/>
        </w:rPr>
        <w:t xml:space="preserve">rmanencia </w:t>
      </w:r>
      <w:r w:rsidRPr="00767018">
        <w:rPr>
          <w:rFonts w:ascii="Times New Roman" w:hAnsi="Times New Roman"/>
          <w:lang w:val="es-ES"/>
        </w:rPr>
        <w:t xml:space="preserve"> en el s</w:t>
      </w:r>
      <w:r w:rsidR="00890E3F" w:rsidRPr="00767018">
        <w:rPr>
          <w:rFonts w:ascii="Times New Roman" w:hAnsi="Times New Roman"/>
          <w:lang w:val="es-ES"/>
        </w:rPr>
        <w:t xml:space="preserve">istema educativo, regulado por el </w:t>
      </w:r>
      <w:r w:rsidRPr="00767018">
        <w:rPr>
          <w:rFonts w:ascii="Times New Roman" w:hAnsi="Times New Roman"/>
          <w:lang w:val="es-ES"/>
        </w:rPr>
        <w:t xml:space="preserve">sentido de conexión social. Estos datos coinciden con los reportados por </w:t>
      </w:r>
      <w:r w:rsidRPr="00767018">
        <w:rPr>
          <w:rFonts w:ascii="Times New Roman" w:hAnsi="Times New Roman"/>
          <w:lang w:val="es-ES"/>
        </w:rPr>
        <w:fldChar w:fldCharType="begin" w:fldLock="1"/>
      </w:r>
      <w:r w:rsidR="001360C9" w:rsidRPr="00767018">
        <w:rPr>
          <w:rFonts w:ascii="Times New Roman" w:hAnsi="Times New Roman"/>
          <w:lang w:val="es-ES"/>
        </w:rPr>
        <w:instrText>ADDIN CSL_CITATION { "citationItems" : [ { "id" : "ITEM-1", "itemData" : { "DOI" : "10.1007/s11121-009-0131-3", "ISBN" : "1573-6695 (Electronic)\\r1389-4986 (Linking)", "ISSN" : "13894986", "PMID" : "19390971", "abstract" : "This study examined the impact of an adaptive approach to family intervention in public schools on academic outcomes from age 11 to 17. Students were randomly assigned to the three-session Family Check-Up (FCU), which is designed to motivate change in parenting practices by using an assessment-driven approach and strengths-based feedback. All services were voluntary, and approximately 25% of the families engaged in the FCU. Compared with matched controls, adolescents whose parents received the FCU maintained a satisfactory GPA into high school, and intervention engagement was associated with improved attendance. The highest-risk families were the most likely to engage in the family-centered intervention, suggesting the efficacy of integrating supportive services to families in the context of other schoolwide approaches to promote the success and achievement of vulnerable students.", "author" : [ { "dropping-particle" : "", "family" : "Stormshak", "given" : "Elizabeth A.", "non-dropping-particle" : "", "parse-names" : false, "suffix" : "" }, { "dropping-particle" : "", "family" : "Connell", "given" : "Arin", "non-dropping-particle" : "", "parse-names" : false, "suffix" : "" }, { "dropping-particle" : "", "family" : "Dishion", "given" : "Thomas J.", "non-dropping-particle" : "", "parse-names" : false, "suffix" : "" } ], "container-title" : "Prevention Science", "id" : "ITEM-1", "issue" : "3", "issued" : { "date-parts" : [ [ "2009" ] ] }, "page" : "221-235", "title" : "An adaptive approach to family-centered intervention in schools: Linking intervention engagement to academic outcomes in middle and high school", "type" : "article-journal", "volume" : "10" }, "uris" : [ "http://www.mendeley.com/documents/?uuid=8167dcda-ee5f-4927-8bc3-a33c92d3086a" ] } ], "mendeley" : { "formattedCitation" : "(Stormshak, Connell, &amp; Dishion, 2009)", "manualFormatting" : "Stormshak et al. (2009)", "plainTextFormattedCitation" : "(Stormshak, Connell, &amp; Dishion, 2009)", "previouslyFormattedCitation" : "(Stormshak, Connell, &amp; Dishion, 2009)" }, "properties" : { "noteIndex" : 0 }, "schema" : "https://github.com/citation-style-language/schema/raw/master/csl-citation.json" }</w:instrText>
      </w:r>
      <w:r w:rsidRPr="00767018">
        <w:rPr>
          <w:rFonts w:ascii="Times New Roman" w:hAnsi="Times New Roman"/>
          <w:lang w:val="es-ES"/>
        </w:rPr>
        <w:fldChar w:fldCharType="separate"/>
      </w:r>
      <w:r w:rsidRPr="00767018">
        <w:rPr>
          <w:rFonts w:ascii="Times New Roman" w:hAnsi="Times New Roman"/>
          <w:noProof/>
          <w:lang w:val="es-ES"/>
        </w:rPr>
        <w:t>Stormshak et al. (2009)</w:t>
      </w:r>
      <w:r w:rsidRPr="00767018">
        <w:rPr>
          <w:rFonts w:ascii="Times New Roman" w:hAnsi="Times New Roman"/>
          <w:lang w:val="es-ES"/>
        </w:rPr>
        <w:fldChar w:fldCharType="end"/>
      </w:r>
      <w:r w:rsidRPr="00767018">
        <w:rPr>
          <w:rFonts w:ascii="Times New Roman" w:hAnsi="Times New Roman"/>
          <w:lang w:val="es-ES"/>
        </w:rPr>
        <w:t xml:space="preserve"> que apuntan que una formación familiar en relación a la </w:t>
      </w:r>
      <w:r w:rsidR="00C84689" w:rsidRPr="00767018">
        <w:rPr>
          <w:rFonts w:ascii="Times New Roman" w:hAnsi="Times New Roman"/>
          <w:lang w:val="es-ES"/>
        </w:rPr>
        <w:t>implicación</w:t>
      </w:r>
      <w:r w:rsidRPr="00767018">
        <w:rPr>
          <w:rFonts w:ascii="Times New Roman" w:hAnsi="Times New Roman"/>
          <w:lang w:val="es-ES"/>
        </w:rPr>
        <w:t xml:space="preserve"> escolar disminuye el riesgo de deserción escolar de los hijos/as. Al parecer, las intervenciones centradas en las familias pueden tener un impacto en los c</w:t>
      </w:r>
      <w:r w:rsidR="00890E3F" w:rsidRPr="00767018">
        <w:rPr>
          <w:rFonts w:ascii="Times New Roman" w:hAnsi="Times New Roman"/>
          <w:lang w:val="es-ES"/>
        </w:rPr>
        <w:t xml:space="preserve">omportamientos problemáticos en el </w:t>
      </w:r>
      <w:r w:rsidRPr="00767018">
        <w:rPr>
          <w:rFonts w:ascii="Times New Roman" w:hAnsi="Times New Roman"/>
          <w:lang w:val="es-ES"/>
        </w:rPr>
        <w:t xml:space="preserve">hogar </w:t>
      </w:r>
      <w:r w:rsidR="009B2117">
        <w:rPr>
          <w:rFonts w:ascii="Times New Roman" w:hAnsi="Times New Roman"/>
          <w:lang w:val="es-ES"/>
        </w:rPr>
        <w:t xml:space="preserve">y en </w:t>
      </w:r>
      <w:r w:rsidRPr="00767018">
        <w:rPr>
          <w:rFonts w:ascii="Times New Roman" w:hAnsi="Times New Roman"/>
          <w:lang w:val="es-ES"/>
        </w:rPr>
        <w:t xml:space="preserve"> comportamientos escolares como la asistencia </w:t>
      </w:r>
      <w:r w:rsidR="00890E3F" w:rsidRPr="00767018">
        <w:rPr>
          <w:rFonts w:ascii="Times New Roman" w:hAnsi="Times New Roman"/>
          <w:lang w:val="es-ES"/>
        </w:rPr>
        <w:t xml:space="preserve">a clase, búsqueda de ayuda educativa y </w:t>
      </w:r>
      <w:r w:rsidRPr="00767018">
        <w:rPr>
          <w:rFonts w:ascii="Times New Roman" w:hAnsi="Times New Roman"/>
          <w:lang w:val="es-ES"/>
        </w:rPr>
        <w:t>el logro académico.</w:t>
      </w:r>
      <w:r w:rsidR="00A71866" w:rsidRPr="00767018">
        <w:rPr>
          <w:rFonts w:ascii="Times New Roman" w:hAnsi="Times New Roman"/>
          <w:lang w:val="es-ES"/>
        </w:rPr>
        <w:t xml:space="preserve"> En ese sentido, </w:t>
      </w:r>
      <w:proofErr w:type="spellStart"/>
      <w:r w:rsidR="00A71866" w:rsidRPr="00767018">
        <w:rPr>
          <w:rFonts w:ascii="Times New Roman" w:hAnsi="Times New Roman"/>
          <w:lang w:val="es-ES"/>
        </w:rPr>
        <w:t>Chen</w:t>
      </w:r>
      <w:proofErr w:type="spellEnd"/>
      <w:r w:rsidR="00A71866" w:rsidRPr="00767018">
        <w:rPr>
          <w:rFonts w:ascii="Times New Roman" w:hAnsi="Times New Roman"/>
          <w:lang w:val="es-ES"/>
        </w:rPr>
        <w:t xml:space="preserve"> (2018) </w:t>
      </w:r>
      <w:r w:rsidR="00C82CA2" w:rsidRPr="00767018">
        <w:rPr>
          <w:rFonts w:ascii="Times New Roman" w:hAnsi="Times New Roman"/>
          <w:lang w:val="es-ES"/>
        </w:rPr>
        <w:t xml:space="preserve">destaca la </w:t>
      </w:r>
      <w:r w:rsidR="00A71866" w:rsidRPr="00767018">
        <w:rPr>
          <w:rFonts w:ascii="Times New Roman" w:hAnsi="Times New Roman"/>
          <w:lang w:val="es-ES"/>
        </w:rPr>
        <w:t xml:space="preserve">importancia </w:t>
      </w:r>
      <w:r w:rsidR="00C82CA2" w:rsidRPr="00767018">
        <w:rPr>
          <w:rFonts w:ascii="Times New Roman" w:hAnsi="Times New Roman"/>
          <w:lang w:val="es-ES"/>
        </w:rPr>
        <w:t>de</w:t>
      </w:r>
      <w:r w:rsidR="00A71866" w:rsidRPr="00767018">
        <w:rPr>
          <w:rFonts w:ascii="Times New Roman" w:hAnsi="Times New Roman"/>
          <w:lang w:val="es-ES"/>
        </w:rPr>
        <w:t xml:space="preserve"> </w:t>
      </w:r>
      <w:r w:rsidR="001479C3" w:rsidRPr="00767018">
        <w:rPr>
          <w:rFonts w:ascii="Times New Roman" w:hAnsi="Times New Roman"/>
          <w:lang w:val="es-ES"/>
        </w:rPr>
        <w:t>la relación familia-escuela para un mejor desarrollo socioemocional y académico</w:t>
      </w:r>
      <w:r w:rsidR="009B2117">
        <w:rPr>
          <w:rFonts w:ascii="Times New Roman" w:hAnsi="Times New Roman"/>
          <w:lang w:val="es-ES"/>
        </w:rPr>
        <w:t xml:space="preserve"> en la adolescencia</w:t>
      </w:r>
      <w:r w:rsidR="00C82CA2" w:rsidRPr="00767018">
        <w:rPr>
          <w:rFonts w:ascii="Times New Roman" w:hAnsi="Times New Roman"/>
          <w:lang w:val="es-ES"/>
        </w:rPr>
        <w:t xml:space="preserve">. </w:t>
      </w:r>
      <w:r w:rsidR="00631F92" w:rsidRPr="00767018">
        <w:rPr>
          <w:rFonts w:ascii="Times New Roman" w:hAnsi="Times New Roman"/>
          <w:lang w:val="es-ES"/>
        </w:rPr>
        <w:t xml:space="preserve">Para esta buena comunicación es necesario que las familias tengan un nivel de culturalización que facilite </w:t>
      </w:r>
      <w:r w:rsidR="00533D1E">
        <w:rPr>
          <w:rFonts w:ascii="Times New Roman" w:hAnsi="Times New Roman"/>
          <w:lang w:val="es-ES"/>
        </w:rPr>
        <w:t xml:space="preserve">la interacción </w:t>
      </w:r>
      <w:r w:rsidR="00631F92" w:rsidRPr="00767018">
        <w:rPr>
          <w:rFonts w:ascii="Times New Roman" w:hAnsi="Times New Roman"/>
          <w:lang w:val="es-ES"/>
        </w:rPr>
        <w:t>entre</w:t>
      </w:r>
      <w:r w:rsidR="00533D1E">
        <w:rPr>
          <w:rFonts w:ascii="Times New Roman" w:hAnsi="Times New Roman"/>
          <w:lang w:val="es-ES"/>
        </w:rPr>
        <w:t xml:space="preserve"> el </w:t>
      </w:r>
      <w:r w:rsidR="00631F92" w:rsidRPr="00767018">
        <w:rPr>
          <w:rFonts w:ascii="Times New Roman" w:hAnsi="Times New Roman"/>
          <w:lang w:val="es-ES"/>
        </w:rPr>
        <w:t xml:space="preserve"> </w:t>
      </w:r>
      <w:r w:rsidR="00521E89" w:rsidRPr="00767018">
        <w:rPr>
          <w:rFonts w:ascii="Times New Roman" w:hAnsi="Times New Roman"/>
          <w:lang w:val="es-ES"/>
        </w:rPr>
        <w:t>hogar</w:t>
      </w:r>
      <w:r w:rsidR="00533D1E">
        <w:rPr>
          <w:rFonts w:ascii="Times New Roman" w:hAnsi="Times New Roman"/>
          <w:lang w:val="es-ES"/>
        </w:rPr>
        <w:t xml:space="preserve"> y el centro educativo</w:t>
      </w:r>
      <w:r w:rsidR="00521E89" w:rsidRPr="00767018">
        <w:rPr>
          <w:rFonts w:ascii="Times New Roman" w:hAnsi="Times New Roman"/>
          <w:lang w:val="es-ES"/>
        </w:rPr>
        <w:t xml:space="preserve">. </w:t>
      </w:r>
    </w:p>
    <w:p w14:paraId="7F44D16A" w14:textId="77777777" w:rsidR="00AA327E" w:rsidRPr="00767018" w:rsidRDefault="00AA327E" w:rsidP="00AA327E">
      <w:pPr>
        <w:ind w:firstLine="708"/>
        <w:jc w:val="both"/>
        <w:rPr>
          <w:rFonts w:ascii="Times New Roman" w:hAnsi="Times New Roman"/>
          <w:lang w:val="es-ES"/>
        </w:rPr>
      </w:pPr>
    </w:p>
    <w:p w14:paraId="15E9EC5A" w14:textId="6CF81B91" w:rsidR="00C84689" w:rsidRPr="00767018" w:rsidRDefault="00386AD4" w:rsidP="00AA327E">
      <w:pPr>
        <w:ind w:firstLine="708"/>
        <w:jc w:val="both"/>
        <w:rPr>
          <w:rFonts w:ascii="Times New Roman" w:hAnsi="Times New Roman"/>
          <w:lang w:val="es-ES"/>
        </w:rPr>
      </w:pPr>
      <w:r w:rsidRPr="00767018">
        <w:rPr>
          <w:rFonts w:ascii="Times New Roman" w:hAnsi="Times New Roman"/>
          <w:lang w:val="es-ES"/>
        </w:rPr>
        <w:t xml:space="preserve">En la tabla 1, </w:t>
      </w:r>
      <w:r w:rsidR="0072349F" w:rsidRPr="00767018">
        <w:rPr>
          <w:rFonts w:ascii="Times New Roman" w:hAnsi="Times New Roman"/>
          <w:lang w:val="es-ES"/>
        </w:rPr>
        <w:t>se describen los</w:t>
      </w:r>
      <w:r w:rsidR="00CD2240">
        <w:rPr>
          <w:rFonts w:ascii="Times New Roman" w:hAnsi="Times New Roman"/>
          <w:lang w:val="es-ES"/>
        </w:rPr>
        <w:t xml:space="preserve"> </w:t>
      </w:r>
      <w:r w:rsidR="0072349F" w:rsidRPr="00767018">
        <w:rPr>
          <w:rFonts w:ascii="Times New Roman" w:hAnsi="Times New Roman"/>
          <w:lang w:val="es-ES"/>
        </w:rPr>
        <w:t>artículos</w:t>
      </w:r>
      <w:r w:rsidR="00CD2240">
        <w:rPr>
          <w:rFonts w:ascii="Times New Roman" w:hAnsi="Times New Roman"/>
          <w:lang w:val="es-ES"/>
        </w:rPr>
        <w:t xml:space="preserve"> incluidos en la revisión</w:t>
      </w:r>
      <w:r w:rsidR="0072349F" w:rsidRPr="00767018">
        <w:rPr>
          <w:rFonts w:ascii="Times New Roman" w:hAnsi="Times New Roman"/>
          <w:lang w:val="es-ES"/>
        </w:rPr>
        <w:t>,</w:t>
      </w:r>
      <w:r w:rsidR="00CD2240">
        <w:rPr>
          <w:rFonts w:ascii="Times New Roman" w:hAnsi="Times New Roman"/>
          <w:lang w:val="es-ES"/>
        </w:rPr>
        <w:t xml:space="preserve"> junto con </w:t>
      </w:r>
      <w:r w:rsidRPr="00767018">
        <w:rPr>
          <w:rFonts w:ascii="Times New Roman" w:hAnsi="Times New Roman"/>
          <w:lang w:val="es-ES"/>
        </w:rPr>
        <w:t>los autores, año de publicación, país, tipo de estudio, población, mues</w:t>
      </w:r>
      <w:r w:rsidR="0058607F" w:rsidRPr="00767018">
        <w:rPr>
          <w:rFonts w:ascii="Times New Roman" w:hAnsi="Times New Roman"/>
          <w:lang w:val="es-ES"/>
        </w:rPr>
        <w:t xml:space="preserve">tra e instrumentos utilizados, a </w:t>
      </w:r>
      <w:r w:rsidR="00CD2240">
        <w:rPr>
          <w:rFonts w:ascii="Times New Roman" w:hAnsi="Times New Roman"/>
          <w:lang w:val="es-ES"/>
        </w:rPr>
        <w:t xml:space="preserve">su </w:t>
      </w:r>
      <w:r w:rsidR="0058607F" w:rsidRPr="00767018">
        <w:rPr>
          <w:rFonts w:ascii="Times New Roman" w:hAnsi="Times New Roman"/>
          <w:lang w:val="es-ES"/>
        </w:rPr>
        <w:t xml:space="preserve">vez se </w:t>
      </w:r>
      <w:r w:rsidR="00CD2240">
        <w:rPr>
          <w:rFonts w:ascii="Times New Roman" w:hAnsi="Times New Roman"/>
          <w:lang w:val="es-ES"/>
        </w:rPr>
        <w:t>presentan</w:t>
      </w:r>
      <w:r w:rsidR="0058607F" w:rsidRPr="00767018">
        <w:rPr>
          <w:rFonts w:ascii="Times New Roman" w:hAnsi="Times New Roman"/>
          <w:lang w:val="es-ES"/>
        </w:rPr>
        <w:t xml:space="preserve"> </w:t>
      </w:r>
      <w:r w:rsidRPr="00767018">
        <w:rPr>
          <w:rFonts w:ascii="Times New Roman" w:hAnsi="Times New Roman"/>
          <w:lang w:val="es-ES"/>
        </w:rPr>
        <w:t>los resultados</w:t>
      </w:r>
      <w:r w:rsidR="00DF1E72" w:rsidRPr="00767018">
        <w:rPr>
          <w:rFonts w:ascii="Times New Roman" w:hAnsi="Times New Roman"/>
          <w:lang w:val="es-ES"/>
        </w:rPr>
        <w:t xml:space="preserve"> más relevantes de cada estudio. </w:t>
      </w:r>
    </w:p>
    <w:p w14:paraId="076C357C" w14:textId="1F9DEB24" w:rsidR="00F877E1" w:rsidRPr="00767018" w:rsidRDefault="00F877E1" w:rsidP="00C84689">
      <w:pPr>
        <w:ind w:firstLine="708"/>
        <w:jc w:val="both"/>
        <w:rPr>
          <w:rFonts w:ascii="Times New Roman" w:hAnsi="Times New Roman"/>
          <w:lang w:val="es-ES"/>
        </w:rPr>
      </w:pPr>
    </w:p>
    <w:p w14:paraId="08529634" w14:textId="6426A44E" w:rsidR="0034196D" w:rsidRPr="00767018" w:rsidRDefault="0034196D" w:rsidP="00C84689">
      <w:pPr>
        <w:ind w:firstLine="708"/>
        <w:jc w:val="both"/>
        <w:rPr>
          <w:rFonts w:ascii="Times New Roman" w:hAnsi="Times New Roman"/>
          <w:lang w:val="es-ES"/>
        </w:rPr>
      </w:pPr>
    </w:p>
    <w:p w14:paraId="111E5297" w14:textId="77777777" w:rsidR="00CD2240" w:rsidRDefault="00CD2240" w:rsidP="00C84689">
      <w:pPr>
        <w:spacing w:line="480" w:lineRule="auto"/>
        <w:rPr>
          <w:rFonts w:ascii="Times New Roman" w:hAnsi="Times New Roman"/>
          <w:color w:val="000000"/>
          <w:lang w:val="es-ES" w:eastAsia="pt-PT"/>
        </w:rPr>
      </w:pPr>
    </w:p>
    <w:p w14:paraId="535313C4" w14:textId="77777777" w:rsidR="00CD2240" w:rsidRDefault="00CD2240" w:rsidP="00C84689">
      <w:pPr>
        <w:spacing w:line="480" w:lineRule="auto"/>
        <w:rPr>
          <w:rFonts w:ascii="Times New Roman" w:hAnsi="Times New Roman"/>
          <w:color w:val="000000"/>
          <w:lang w:val="es-ES" w:eastAsia="pt-PT"/>
        </w:rPr>
      </w:pPr>
    </w:p>
    <w:p w14:paraId="352A26C9" w14:textId="77777777" w:rsidR="00CD2240" w:rsidRPr="00767018" w:rsidRDefault="00CD2240" w:rsidP="00C84689">
      <w:pPr>
        <w:spacing w:line="480" w:lineRule="auto"/>
        <w:rPr>
          <w:rFonts w:ascii="Times New Roman" w:hAnsi="Times New Roman"/>
          <w:color w:val="000000"/>
          <w:lang w:val="es-ES" w:eastAsia="pt-PT"/>
        </w:rPr>
        <w:sectPr w:rsidR="00CD2240" w:rsidRPr="00767018" w:rsidSect="00C84689">
          <w:type w:val="nextColumn"/>
          <w:pgSz w:w="11906" w:h="16838"/>
          <w:pgMar w:top="1440" w:right="1440" w:bottom="1440" w:left="1440" w:header="708" w:footer="708" w:gutter="0"/>
          <w:cols w:space="708"/>
          <w:docGrid w:linePitch="360"/>
        </w:sectPr>
      </w:pPr>
    </w:p>
    <w:p w14:paraId="447998A3" w14:textId="60AFAA80" w:rsidR="00F877E1" w:rsidRPr="00767018" w:rsidRDefault="00693E76" w:rsidP="00C84689">
      <w:pPr>
        <w:spacing w:line="480" w:lineRule="auto"/>
        <w:rPr>
          <w:rFonts w:ascii="Times New Roman" w:hAnsi="Times New Roman"/>
          <w:i/>
          <w:color w:val="000000"/>
          <w:lang w:val="es-ES"/>
        </w:rPr>
      </w:pPr>
      <w:r w:rsidRPr="00767018">
        <w:rPr>
          <w:rFonts w:ascii="Times New Roman" w:hAnsi="Times New Roman"/>
          <w:color w:val="000000"/>
          <w:lang w:val="es-ES" w:eastAsia="pt-PT"/>
        </w:rPr>
        <w:lastRenderedPageBreak/>
        <w:t>Tabla 1</w:t>
      </w:r>
      <w:r w:rsidR="00C84689" w:rsidRPr="00767018">
        <w:rPr>
          <w:rFonts w:ascii="Times New Roman" w:hAnsi="Times New Roman"/>
          <w:color w:val="000000"/>
          <w:lang w:val="es-ES" w:eastAsia="pt-PT"/>
        </w:rPr>
        <w:t xml:space="preserve">. </w:t>
      </w:r>
      <w:r w:rsidR="00C84689" w:rsidRPr="00767018">
        <w:rPr>
          <w:rFonts w:ascii="Times New Roman" w:hAnsi="Times New Roman"/>
          <w:i/>
          <w:color w:val="000000"/>
          <w:lang w:val="es-ES"/>
        </w:rPr>
        <w:t>Relación de artículos que componen la revisión sistemática</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410"/>
        <w:gridCol w:w="1418"/>
        <w:gridCol w:w="3260"/>
        <w:gridCol w:w="6662"/>
      </w:tblGrid>
      <w:tr w:rsidR="00C84689" w:rsidRPr="00767018" w14:paraId="115FE2F2" w14:textId="77777777" w:rsidTr="007632B3">
        <w:trPr>
          <w:trHeight w:val="182"/>
        </w:trPr>
        <w:tc>
          <w:tcPr>
            <w:tcW w:w="2410" w:type="dxa"/>
            <w:tcBorders>
              <w:top w:val="single" w:sz="4" w:space="0" w:color="auto"/>
              <w:bottom w:val="single" w:sz="4" w:space="0" w:color="auto"/>
            </w:tcBorders>
            <w:shd w:val="clear" w:color="auto" w:fill="auto"/>
            <w:tcMar>
              <w:top w:w="100" w:type="dxa"/>
              <w:left w:w="100" w:type="dxa"/>
              <w:bottom w:w="100" w:type="dxa"/>
              <w:right w:w="100" w:type="dxa"/>
            </w:tcMar>
            <w:vAlign w:val="center"/>
            <w:hideMark/>
          </w:tcPr>
          <w:p w14:paraId="17461FBA" w14:textId="55773CC8" w:rsidR="00C84689" w:rsidRPr="00767018" w:rsidRDefault="00C84689" w:rsidP="00E6666F">
            <w:pPr>
              <w:rPr>
                <w:rFonts w:ascii="Times New Roman" w:hAnsi="Times New Roman"/>
                <w:b/>
                <w:sz w:val="22"/>
                <w:szCs w:val="22"/>
                <w:lang w:val="es-ES" w:eastAsia="ca-ES"/>
              </w:rPr>
            </w:pPr>
            <w:r w:rsidRPr="00767018">
              <w:rPr>
                <w:rFonts w:ascii="Times New Roman" w:hAnsi="Times New Roman"/>
                <w:b/>
                <w:sz w:val="22"/>
                <w:szCs w:val="22"/>
                <w:lang w:val="es-ES" w:eastAsia="ca-ES"/>
              </w:rPr>
              <w:t xml:space="preserve">Autores (año) </w:t>
            </w:r>
            <w:r w:rsidR="007632B3" w:rsidRPr="00767018">
              <w:rPr>
                <w:rFonts w:ascii="Times New Roman" w:hAnsi="Times New Roman"/>
                <w:b/>
                <w:sz w:val="22"/>
                <w:szCs w:val="22"/>
                <w:lang w:val="es-ES" w:eastAsia="ca-ES"/>
              </w:rPr>
              <w:br/>
            </w:r>
            <w:r w:rsidRPr="00767018">
              <w:rPr>
                <w:rFonts w:ascii="Times New Roman" w:hAnsi="Times New Roman"/>
                <w:b/>
                <w:sz w:val="22"/>
                <w:szCs w:val="22"/>
                <w:lang w:val="es-ES" w:eastAsia="ca-ES"/>
              </w:rPr>
              <w:t>País</w:t>
            </w:r>
          </w:p>
          <w:p w14:paraId="783BDA04" w14:textId="77777777" w:rsidR="00C84689" w:rsidRPr="00767018" w:rsidRDefault="00C84689" w:rsidP="00E6666F">
            <w:pPr>
              <w:rPr>
                <w:rFonts w:ascii="Times New Roman" w:hAnsi="Times New Roman"/>
                <w:b/>
                <w:sz w:val="22"/>
                <w:szCs w:val="22"/>
                <w:lang w:val="es-ES" w:eastAsia="ca-ES"/>
              </w:rPr>
            </w:pPr>
            <w:r w:rsidRPr="00767018">
              <w:rPr>
                <w:rFonts w:ascii="Times New Roman" w:hAnsi="Times New Roman"/>
                <w:b/>
                <w:sz w:val="22"/>
                <w:szCs w:val="22"/>
                <w:lang w:val="es-ES" w:eastAsia="ca-ES"/>
              </w:rPr>
              <w:t>Tipo de estudio</w:t>
            </w:r>
          </w:p>
        </w:tc>
        <w:tc>
          <w:tcPr>
            <w:tcW w:w="1418" w:type="dxa"/>
            <w:tcBorders>
              <w:top w:val="single" w:sz="4" w:space="0" w:color="auto"/>
              <w:bottom w:val="single" w:sz="4" w:space="0" w:color="auto"/>
            </w:tcBorders>
            <w:shd w:val="clear" w:color="auto" w:fill="auto"/>
            <w:tcMar>
              <w:top w:w="100" w:type="dxa"/>
              <w:left w:w="100" w:type="dxa"/>
              <w:bottom w:w="100" w:type="dxa"/>
              <w:right w:w="100" w:type="dxa"/>
            </w:tcMar>
            <w:vAlign w:val="center"/>
            <w:hideMark/>
          </w:tcPr>
          <w:p w14:paraId="2B27B52E" w14:textId="77777777" w:rsidR="00C84689" w:rsidRPr="00767018" w:rsidRDefault="00C84689" w:rsidP="00E6666F">
            <w:pPr>
              <w:jc w:val="center"/>
              <w:rPr>
                <w:rFonts w:ascii="Times New Roman" w:hAnsi="Times New Roman"/>
                <w:b/>
                <w:sz w:val="22"/>
                <w:szCs w:val="22"/>
                <w:lang w:val="es-ES" w:eastAsia="ca-ES"/>
              </w:rPr>
            </w:pPr>
            <w:r w:rsidRPr="00767018">
              <w:rPr>
                <w:rFonts w:ascii="Times New Roman" w:hAnsi="Times New Roman"/>
                <w:b/>
                <w:sz w:val="22"/>
                <w:szCs w:val="22"/>
                <w:lang w:val="es-ES" w:eastAsia="ca-ES"/>
              </w:rPr>
              <w:t>Muestra</w:t>
            </w:r>
          </w:p>
        </w:tc>
        <w:tc>
          <w:tcPr>
            <w:tcW w:w="3260" w:type="dxa"/>
            <w:tcBorders>
              <w:top w:val="single" w:sz="4" w:space="0" w:color="auto"/>
              <w:bottom w:val="single" w:sz="4" w:space="0" w:color="auto"/>
            </w:tcBorders>
            <w:shd w:val="clear" w:color="auto" w:fill="auto"/>
            <w:tcMar>
              <w:top w:w="100" w:type="dxa"/>
              <w:left w:w="100" w:type="dxa"/>
              <w:bottom w:w="100" w:type="dxa"/>
              <w:right w:w="100" w:type="dxa"/>
            </w:tcMar>
            <w:vAlign w:val="center"/>
            <w:hideMark/>
          </w:tcPr>
          <w:p w14:paraId="2D5E6494" w14:textId="4B8D5178" w:rsidR="00C84689" w:rsidRPr="00767018" w:rsidRDefault="00C84689" w:rsidP="00E6666F">
            <w:pPr>
              <w:ind w:right="527"/>
              <w:jc w:val="center"/>
              <w:rPr>
                <w:rFonts w:ascii="Times New Roman" w:hAnsi="Times New Roman"/>
                <w:b/>
                <w:sz w:val="22"/>
                <w:szCs w:val="22"/>
                <w:lang w:val="es-ES" w:eastAsia="ca-ES"/>
              </w:rPr>
            </w:pPr>
            <w:r w:rsidRPr="00767018">
              <w:rPr>
                <w:rFonts w:ascii="Times New Roman" w:hAnsi="Times New Roman"/>
                <w:b/>
                <w:sz w:val="22"/>
                <w:szCs w:val="22"/>
                <w:lang w:val="es-ES" w:eastAsia="ca-ES"/>
              </w:rPr>
              <w:t xml:space="preserve">Otras variables evaluadas </w:t>
            </w:r>
          </w:p>
        </w:tc>
        <w:tc>
          <w:tcPr>
            <w:tcW w:w="6662" w:type="dxa"/>
            <w:tcBorders>
              <w:top w:val="single" w:sz="4" w:space="0" w:color="auto"/>
              <w:bottom w:val="single" w:sz="4" w:space="0" w:color="auto"/>
            </w:tcBorders>
            <w:shd w:val="clear" w:color="auto" w:fill="auto"/>
            <w:tcMar>
              <w:top w:w="100" w:type="dxa"/>
              <w:left w:w="100" w:type="dxa"/>
              <w:bottom w:w="100" w:type="dxa"/>
              <w:right w:w="100" w:type="dxa"/>
            </w:tcMar>
            <w:vAlign w:val="center"/>
            <w:hideMark/>
          </w:tcPr>
          <w:p w14:paraId="19454474" w14:textId="77777777" w:rsidR="00C84689" w:rsidRPr="00767018" w:rsidRDefault="00C84689" w:rsidP="00E6666F">
            <w:pPr>
              <w:jc w:val="center"/>
              <w:rPr>
                <w:rFonts w:ascii="Times New Roman" w:hAnsi="Times New Roman"/>
                <w:b/>
                <w:sz w:val="22"/>
                <w:szCs w:val="22"/>
                <w:lang w:val="es-ES" w:eastAsia="ca-ES"/>
              </w:rPr>
            </w:pPr>
            <w:r w:rsidRPr="00767018">
              <w:rPr>
                <w:rFonts w:ascii="Times New Roman" w:hAnsi="Times New Roman"/>
                <w:b/>
                <w:sz w:val="22"/>
                <w:szCs w:val="22"/>
                <w:lang w:val="es-ES" w:eastAsia="ca-ES"/>
              </w:rPr>
              <w:t>Resultados</w:t>
            </w:r>
          </w:p>
        </w:tc>
      </w:tr>
      <w:tr w:rsidR="00BC5C92" w:rsidRPr="00767018" w14:paraId="6501EE99" w14:textId="77777777" w:rsidTr="007632B3">
        <w:trPr>
          <w:trHeight w:val="460"/>
        </w:trPr>
        <w:tc>
          <w:tcPr>
            <w:tcW w:w="2410" w:type="dxa"/>
            <w:tcBorders>
              <w:top w:val="single" w:sz="4" w:space="0" w:color="auto"/>
              <w:bottom w:val="single" w:sz="4" w:space="0" w:color="auto"/>
            </w:tcBorders>
            <w:tcMar>
              <w:top w:w="100" w:type="dxa"/>
              <w:left w:w="100" w:type="dxa"/>
              <w:bottom w:w="100" w:type="dxa"/>
              <w:right w:w="100" w:type="dxa"/>
            </w:tcMar>
          </w:tcPr>
          <w:p w14:paraId="1191BE1B" w14:textId="794AB59D" w:rsidR="00BC5C92" w:rsidRPr="00D041BE" w:rsidRDefault="00BC5C92" w:rsidP="0034196D">
            <w:pPr>
              <w:rPr>
                <w:rFonts w:ascii="Times New Roman" w:hAnsi="Times New Roman"/>
                <w:color w:val="000000"/>
                <w:sz w:val="22"/>
                <w:szCs w:val="22"/>
                <w:lang w:val="en-US" w:eastAsia="ca-ES"/>
              </w:rPr>
            </w:pPr>
            <w:r w:rsidRPr="00D041BE">
              <w:rPr>
                <w:rFonts w:ascii="Times New Roman" w:hAnsi="Times New Roman"/>
                <w:color w:val="000000"/>
                <w:sz w:val="22"/>
                <w:szCs w:val="22"/>
                <w:lang w:val="en-US" w:eastAsia="ca-ES"/>
              </w:rPr>
              <w:t xml:space="preserve">George, C.A., Cabrera, A.F., &amp; </w:t>
            </w:r>
            <w:proofErr w:type="spellStart"/>
            <w:r w:rsidRPr="00D041BE">
              <w:rPr>
                <w:rFonts w:ascii="Times New Roman" w:hAnsi="Times New Roman"/>
                <w:color w:val="000000"/>
                <w:sz w:val="22"/>
                <w:szCs w:val="22"/>
                <w:lang w:val="en-US" w:eastAsia="ca-ES"/>
              </w:rPr>
              <w:t>Kurban</w:t>
            </w:r>
            <w:proofErr w:type="spellEnd"/>
            <w:r w:rsidRPr="00D041BE">
              <w:rPr>
                <w:rFonts w:ascii="Times New Roman" w:hAnsi="Times New Roman"/>
                <w:color w:val="000000"/>
                <w:sz w:val="22"/>
                <w:szCs w:val="22"/>
                <w:lang w:val="en-US" w:eastAsia="ca-ES"/>
              </w:rPr>
              <w:t>, E.</w:t>
            </w:r>
            <w:r w:rsidR="0034196D" w:rsidRPr="00D041BE">
              <w:rPr>
                <w:rFonts w:ascii="Times New Roman" w:hAnsi="Times New Roman"/>
                <w:color w:val="000000"/>
                <w:sz w:val="22"/>
                <w:szCs w:val="22"/>
                <w:lang w:val="en-US" w:eastAsia="ca-ES"/>
              </w:rPr>
              <w:t xml:space="preserve"> </w:t>
            </w:r>
            <w:r w:rsidRPr="00D041BE">
              <w:rPr>
                <w:rFonts w:ascii="Times New Roman" w:hAnsi="Times New Roman"/>
                <w:color w:val="000000"/>
                <w:sz w:val="22"/>
                <w:szCs w:val="22"/>
                <w:lang w:val="en-US" w:eastAsia="ca-ES"/>
              </w:rPr>
              <w:t>R</w:t>
            </w:r>
            <w:r w:rsidRPr="00D041BE">
              <w:rPr>
                <w:rFonts w:ascii="Times New Roman" w:hAnsi="Times New Roman"/>
                <w:color w:val="000000"/>
                <w:sz w:val="22"/>
                <w:szCs w:val="22"/>
                <w:lang w:val="en-US" w:eastAsia="ca-ES"/>
              </w:rPr>
              <w:br/>
              <w:t>2018</w:t>
            </w:r>
          </w:p>
          <w:p w14:paraId="15EA5449" w14:textId="085C6AF0" w:rsidR="00BC5C92" w:rsidRPr="00767018" w:rsidRDefault="00BC5C92" w:rsidP="00BC5C92">
            <w:pPr>
              <w:jc w:val="both"/>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Estados Unidos</w:t>
            </w:r>
          </w:p>
          <w:p w14:paraId="5C7F2F36" w14:textId="77777777" w:rsidR="0034196D" w:rsidRPr="00767018" w:rsidRDefault="0034196D" w:rsidP="00BC5C92">
            <w:pPr>
              <w:jc w:val="both"/>
              <w:rPr>
                <w:rFonts w:ascii="Times New Roman" w:hAnsi="Times New Roman"/>
                <w:color w:val="000000"/>
                <w:sz w:val="22"/>
                <w:szCs w:val="22"/>
                <w:lang w:val="es-ES" w:eastAsia="ca-ES"/>
              </w:rPr>
            </w:pPr>
          </w:p>
          <w:p w14:paraId="245105F9" w14:textId="59B0340F" w:rsidR="00BC5C92" w:rsidRPr="00767018" w:rsidRDefault="00BC5C92" w:rsidP="00BC5C92">
            <w:pPr>
              <w:jc w:val="both"/>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xml:space="preserve">Longitudinal </w:t>
            </w:r>
          </w:p>
        </w:tc>
        <w:tc>
          <w:tcPr>
            <w:tcW w:w="1418" w:type="dxa"/>
            <w:tcBorders>
              <w:top w:val="single" w:sz="4" w:space="0" w:color="auto"/>
              <w:bottom w:val="single" w:sz="4" w:space="0" w:color="auto"/>
            </w:tcBorders>
            <w:tcMar>
              <w:top w:w="100" w:type="dxa"/>
              <w:left w:w="100" w:type="dxa"/>
              <w:bottom w:w="100" w:type="dxa"/>
              <w:right w:w="100" w:type="dxa"/>
            </w:tcMar>
          </w:tcPr>
          <w:p w14:paraId="535EDD07" w14:textId="57C9FE7C" w:rsidR="00BC5C92" w:rsidRPr="00767018" w:rsidRDefault="00BC5C92" w:rsidP="00BC5C92">
            <w:pPr>
              <w:jc w:val="both"/>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19.000 adolescentes</w:t>
            </w:r>
          </w:p>
        </w:tc>
        <w:tc>
          <w:tcPr>
            <w:tcW w:w="3260" w:type="dxa"/>
            <w:tcBorders>
              <w:top w:val="single" w:sz="4" w:space="0" w:color="auto"/>
              <w:bottom w:val="single" w:sz="4" w:space="0" w:color="auto"/>
            </w:tcBorders>
            <w:tcMar>
              <w:top w:w="100" w:type="dxa"/>
              <w:left w:w="100" w:type="dxa"/>
              <w:bottom w:w="100" w:type="dxa"/>
              <w:right w:w="100" w:type="dxa"/>
            </w:tcMar>
          </w:tcPr>
          <w:p w14:paraId="79522F87" w14:textId="7B34CF7B" w:rsidR="00BC5C92" w:rsidRPr="00767018" w:rsidRDefault="00BC5C92" w:rsidP="00203A7A">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Implicación familias</w:t>
            </w:r>
            <w:r w:rsidRPr="00767018">
              <w:rPr>
                <w:rFonts w:ascii="Times New Roman" w:hAnsi="Times New Roman"/>
                <w:color w:val="000000"/>
                <w:sz w:val="22"/>
                <w:szCs w:val="22"/>
                <w:lang w:val="es-ES" w:eastAsia="ca-ES"/>
              </w:rPr>
              <w:br/>
              <w:t>- Nivel socioeconómico</w:t>
            </w:r>
            <w:r w:rsidRPr="00767018">
              <w:rPr>
                <w:rFonts w:ascii="Times New Roman" w:hAnsi="Times New Roman"/>
                <w:color w:val="000000"/>
                <w:sz w:val="22"/>
                <w:szCs w:val="22"/>
                <w:lang w:val="es-ES" w:eastAsia="ca-ES"/>
              </w:rPr>
              <w:br/>
              <w:t>- Elección universidad</w:t>
            </w:r>
          </w:p>
        </w:tc>
        <w:tc>
          <w:tcPr>
            <w:tcW w:w="6662" w:type="dxa"/>
            <w:tcBorders>
              <w:top w:val="single" w:sz="4" w:space="0" w:color="auto"/>
              <w:bottom w:val="single" w:sz="4" w:space="0" w:color="auto"/>
            </w:tcBorders>
            <w:tcMar>
              <w:top w:w="100" w:type="dxa"/>
              <w:left w:w="100" w:type="dxa"/>
              <w:bottom w:w="100" w:type="dxa"/>
              <w:right w:w="100" w:type="dxa"/>
            </w:tcMar>
          </w:tcPr>
          <w:p w14:paraId="3408AC3A" w14:textId="054687B6" w:rsidR="00BC5C92" w:rsidRPr="00767018" w:rsidRDefault="00BC5C92" w:rsidP="00693E76">
            <w:pPr>
              <w:numPr>
                <w:ilvl w:val="0"/>
                <w:numId w:val="1"/>
              </w:numPr>
              <w:ind w:left="325" w:hanging="284"/>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xml:space="preserve">La implicación de las familias tiene un impacto positivo en el logro de sus hijos adolescente hacia la universidad. </w:t>
            </w:r>
          </w:p>
          <w:p w14:paraId="4BC4015D" w14:textId="77777777" w:rsidR="00BC5C92" w:rsidRPr="00767018" w:rsidRDefault="00BC5C92" w:rsidP="00693E76">
            <w:pPr>
              <w:numPr>
                <w:ilvl w:val="0"/>
                <w:numId w:val="1"/>
              </w:numPr>
              <w:ind w:left="325" w:hanging="284"/>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xml:space="preserve">El contexto escolar también influye en el proceso que tienen las familias para facilitar el logro de sus hijos hacia la universidad. </w:t>
            </w:r>
          </w:p>
          <w:p w14:paraId="60F65403" w14:textId="7DD0F24F" w:rsidR="00BC5C92" w:rsidRPr="00767018" w:rsidRDefault="00F217A7" w:rsidP="00693E76">
            <w:pPr>
              <w:numPr>
                <w:ilvl w:val="0"/>
                <w:numId w:val="1"/>
              </w:numPr>
              <w:ind w:left="325" w:hanging="284"/>
              <w:jc w:val="both"/>
              <w:textAlignment w:val="baseline"/>
              <w:rPr>
                <w:rFonts w:ascii="Times New Roman" w:hAnsi="Times New Roman"/>
                <w:color w:val="000000"/>
                <w:sz w:val="22"/>
                <w:szCs w:val="22"/>
                <w:lang w:val="es-ES" w:eastAsia="ca-ES"/>
              </w:rPr>
            </w:pPr>
            <w:r>
              <w:rPr>
                <w:rFonts w:ascii="Times New Roman" w:hAnsi="Times New Roman"/>
                <w:color w:val="000000"/>
                <w:sz w:val="22"/>
                <w:szCs w:val="22"/>
                <w:lang w:val="es-ES" w:eastAsia="ca-ES"/>
              </w:rPr>
              <w:t>Existe</w:t>
            </w:r>
            <w:r w:rsidR="00BC5C92" w:rsidRPr="00767018">
              <w:rPr>
                <w:rFonts w:ascii="Times New Roman" w:hAnsi="Times New Roman"/>
                <w:color w:val="000000"/>
                <w:sz w:val="22"/>
                <w:szCs w:val="22"/>
                <w:lang w:val="es-ES" w:eastAsia="ca-ES"/>
              </w:rPr>
              <w:t xml:space="preserve"> relación entre las expectativas de las familias y la</w:t>
            </w:r>
            <w:r w:rsidR="00203A7A" w:rsidRPr="00767018">
              <w:rPr>
                <w:rFonts w:ascii="Times New Roman" w:hAnsi="Times New Roman"/>
                <w:color w:val="000000"/>
                <w:sz w:val="22"/>
                <w:szCs w:val="22"/>
                <w:lang w:val="es-ES" w:eastAsia="ca-ES"/>
              </w:rPr>
              <w:t xml:space="preserve"> participación en</w:t>
            </w:r>
            <w:r w:rsidR="00BC5C92" w:rsidRPr="00767018">
              <w:rPr>
                <w:rFonts w:ascii="Times New Roman" w:hAnsi="Times New Roman"/>
                <w:color w:val="000000"/>
                <w:sz w:val="22"/>
                <w:szCs w:val="22"/>
                <w:lang w:val="es-ES" w:eastAsia="ca-ES"/>
              </w:rPr>
              <w:t xml:space="preserve"> actividades escolares y académicas. </w:t>
            </w:r>
          </w:p>
        </w:tc>
      </w:tr>
      <w:tr w:rsidR="00BC5C92" w:rsidRPr="00767018" w14:paraId="236CA84B" w14:textId="77777777" w:rsidTr="007632B3">
        <w:trPr>
          <w:trHeight w:val="460"/>
        </w:trPr>
        <w:tc>
          <w:tcPr>
            <w:tcW w:w="2410" w:type="dxa"/>
            <w:tcBorders>
              <w:top w:val="single" w:sz="4" w:space="0" w:color="auto"/>
              <w:bottom w:val="single" w:sz="4" w:space="0" w:color="auto"/>
            </w:tcBorders>
            <w:tcMar>
              <w:top w:w="100" w:type="dxa"/>
              <w:left w:w="100" w:type="dxa"/>
              <w:bottom w:w="100" w:type="dxa"/>
              <w:right w:w="100" w:type="dxa"/>
            </w:tcMar>
          </w:tcPr>
          <w:p w14:paraId="445AAE36" w14:textId="77777777" w:rsidR="00BC5C92" w:rsidRPr="00D041BE" w:rsidRDefault="00BC5C92" w:rsidP="00BC5C92">
            <w:pPr>
              <w:jc w:val="both"/>
              <w:rPr>
                <w:rFonts w:ascii="Times New Roman" w:hAnsi="Times New Roman"/>
                <w:color w:val="000000"/>
                <w:sz w:val="22"/>
                <w:szCs w:val="22"/>
                <w:lang w:val="en-US" w:eastAsia="ca-ES"/>
              </w:rPr>
            </w:pPr>
            <w:r w:rsidRPr="00D041BE">
              <w:rPr>
                <w:rFonts w:ascii="Times New Roman" w:hAnsi="Times New Roman"/>
                <w:color w:val="000000"/>
                <w:sz w:val="22"/>
                <w:szCs w:val="22"/>
                <w:lang w:val="en-US" w:eastAsia="ca-ES"/>
              </w:rPr>
              <w:t xml:space="preserve">Chen, C.Y. </w:t>
            </w:r>
          </w:p>
          <w:p w14:paraId="7DBB1E94" w14:textId="37CE91D1" w:rsidR="00BC5C92" w:rsidRPr="00D041BE" w:rsidRDefault="00BC5C92" w:rsidP="00BC5C92">
            <w:pPr>
              <w:jc w:val="both"/>
              <w:rPr>
                <w:rFonts w:ascii="Times New Roman" w:hAnsi="Times New Roman"/>
                <w:color w:val="000000"/>
                <w:sz w:val="22"/>
                <w:szCs w:val="22"/>
                <w:lang w:val="en-US" w:eastAsia="ca-ES"/>
              </w:rPr>
            </w:pPr>
            <w:r w:rsidRPr="00D041BE">
              <w:rPr>
                <w:rFonts w:ascii="Times New Roman" w:hAnsi="Times New Roman"/>
                <w:color w:val="000000"/>
                <w:sz w:val="22"/>
                <w:szCs w:val="22"/>
                <w:lang w:val="en-US" w:eastAsia="ca-ES"/>
              </w:rPr>
              <w:t>2018</w:t>
            </w:r>
          </w:p>
          <w:p w14:paraId="0E91012A" w14:textId="77777777" w:rsidR="00BC5C92" w:rsidRPr="00D041BE" w:rsidRDefault="00BC5C92" w:rsidP="00BC5C92">
            <w:pPr>
              <w:jc w:val="both"/>
              <w:rPr>
                <w:rFonts w:ascii="Times New Roman" w:hAnsi="Times New Roman"/>
                <w:color w:val="000000"/>
                <w:sz w:val="22"/>
                <w:szCs w:val="22"/>
                <w:lang w:val="en-US" w:eastAsia="ca-ES"/>
              </w:rPr>
            </w:pPr>
            <w:r w:rsidRPr="00D041BE">
              <w:rPr>
                <w:rFonts w:ascii="Times New Roman" w:hAnsi="Times New Roman"/>
                <w:color w:val="000000"/>
                <w:sz w:val="22"/>
                <w:szCs w:val="22"/>
                <w:lang w:val="en-US" w:eastAsia="ca-ES"/>
              </w:rPr>
              <w:t>Taiwan</w:t>
            </w:r>
          </w:p>
          <w:p w14:paraId="6BE66339" w14:textId="77777777" w:rsidR="00BC5C92" w:rsidRPr="00D041BE" w:rsidRDefault="00BC5C92" w:rsidP="00BC5C92">
            <w:pPr>
              <w:jc w:val="both"/>
              <w:rPr>
                <w:rFonts w:ascii="Times New Roman" w:hAnsi="Times New Roman"/>
                <w:color w:val="000000"/>
                <w:sz w:val="22"/>
                <w:szCs w:val="22"/>
                <w:lang w:val="en-US" w:eastAsia="ca-ES"/>
              </w:rPr>
            </w:pPr>
          </w:p>
          <w:p w14:paraId="162B58EC" w14:textId="0079800A" w:rsidR="00BC5C92" w:rsidRPr="00D041BE" w:rsidRDefault="00BC5C92" w:rsidP="00BC5C92">
            <w:pPr>
              <w:jc w:val="both"/>
              <w:rPr>
                <w:rFonts w:ascii="Times New Roman" w:hAnsi="Times New Roman"/>
                <w:i/>
                <w:color w:val="000000"/>
                <w:sz w:val="22"/>
                <w:szCs w:val="22"/>
                <w:lang w:val="en-US" w:eastAsia="ca-ES"/>
              </w:rPr>
            </w:pPr>
            <w:r w:rsidRPr="00D041BE">
              <w:rPr>
                <w:rFonts w:ascii="Times New Roman" w:hAnsi="Times New Roman"/>
                <w:color w:val="000000"/>
                <w:sz w:val="22"/>
                <w:szCs w:val="22"/>
                <w:lang w:val="en-US" w:eastAsia="ca-ES"/>
              </w:rPr>
              <w:t>Longitudinal</w:t>
            </w:r>
          </w:p>
        </w:tc>
        <w:tc>
          <w:tcPr>
            <w:tcW w:w="1418" w:type="dxa"/>
            <w:tcBorders>
              <w:top w:val="single" w:sz="4" w:space="0" w:color="auto"/>
              <w:bottom w:val="single" w:sz="4" w:space="0" w:color="auto"/>
            </w:tcBorders>
            <w:tcMar>
              <w:top w:w="100" w:type="dxa"/>
              <w:left w:w="100" w:type="dxa"/>
              <w:bottom w:w="100" w:type="dxa"/>
              <w:right w:w="100" w:type="dxa"/>
            </w:tcMar>
          </w:tcPr>
          <w:p w14:paraId="17FF1A72" w14:textId="5031BCB3" w:rsidR="00BC5C92" w:rsidRPr="00767018" w:rsidRDefault="00BC5C92" w:rsidP="00BC5C92">
            <w:pPr>
              <w:jc w:val="both"/>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13.290 adolescentes</w:t>
            </w:r>
          </w:p>
        </w:tc>
        <w:tc>
          <w:tcPr>
            <w:tcW w:w="3260" w:type="dxa"/>
            <w:tcBorders>
              <w:top w:val="single" w:sz="4" w:space="0" w:color="auto"/>
              <w:bottom w:val="single" w:sz="4" w:space="0" w:color="auto"/>
            </w:tcBorders>
            <w:tcMar>
              <w:top w:w="100" w:type="dxa"/>
              <w:left w:w="100" w:type="dxa"/>
              <w:bottom w:w="100" w:type="dxa"/>
              <w:right w:w="100" w:type="dxa"/>
            </w:tcMar>
          </w:tcPr>
          <w:p w14:paraId="30A6508C" w14:textId="494FBCB1" w:rsidR="00BC5C92" w:rsidRPr="00767018" w:rsidRDefault="005133CB" w:rsidP="005133CB">
            <w:pPr>
              <w:ind w:left="41"/>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xml:space="preserve">- Relación </w:t>
            </w:r>
            <w:r w:rsidR="00BC5C92" w:rsidRPr="00767018">
              <w:rPr>
                <w:rFonts w:ascii="Times New Roman" w:hAnsi="Times New Roman"/>
                <w:color w:val="000000"/>
                <w:sz w:val="22"/>
                <w:szCs w:val="22"/>
                <w:lang w:val="es-ES" w:eastAsia="ca-ES"/>
              </w:rPr>
              <w:t>Familia</w:t>
            </w:r>
            <w:r w:rsidRPr="00767018">
              <w:rPr>
                <w:rFonts w:ascii="Times New Roman" w:hAnsi="Times New Roman"/>
                <w:color w:val="000000"/>
                <w:sz w:val="22"/>
                <w:szCs w:val="22"/>
                <w:lang w:val="es-ES" w:eastAsia="ca-ES"/>
              </w:rPr>
              <w:t xml:space="preserve"> </w:t>
            </w:r>
            <w:r w:rsidR="00BC5C92" w:rsidRPr="00767018">
              <w:rPr>
                <w:rFonts w:ascii="Times New Roman" w:hAnsi="Times New Roman"/>
                <w:color w:val="000000"/>
                <w:sz w:val="22"/>
                <w:szCs w:val="22"/>
                <w:lang w:val="es-ES" w:eastAsia="ca-ES"/>
              </w:rPr>
              <w:t>-Escuela</w:t>
            </w:r>
            <w:r w:rsidR="00BC5C92" w:rsidRPr="00767018">
              <w:rPr>
                <w:rFonts w:ascii="Times New Roman" w:hAnsi="Times New Roman"/>
                <w:color w:val="000000"/>
                <w:sz w:val="22"/>
                <w:szCs w:val="22"/>
                <w:lang w:val="es-ES" w:eastAsia="ca-ES"/>
              </w:rPr>
              <w:br/>
              <w:t>- Implicación de las familias</w:t>
            </w:r>
            <w:r w:rsidR="00BC5C92" w:rsidRPr="00767018">
              <w:rPr>
                <w:rFonts w:ascii="Times New Roman" w:hAnsi="Times New Roman"/>
                <w:color w:val="000000"/>
                <w:sz w:val="22"/>
                <w:szCs w:val="22"/>
                <w:lang w:val="es-ES" w:eastAsia="ca-ES"/>
              </w:rPr>
              <w:br/>
              <w:t>- Contexto cultural</w:t>
            </w:r>
            <w:r w:rsidR="00BC5C92" w:rsidRPr="00767018">
              <w:rPr>
                <w:rFonts w:ascii="Times New Roman" w:hAnsi="Times New Roman"/>
                <w:color w:val="000000"/>
                <w:sz w:val="22"/>
                <w:szCs w:val="22"/>
                <w:lang w:val="es-ES" w:eastAsia="ca-ES"/>
              </w:rPr>
              <w:br/>
              <w:t>- Desempeño académico</w:t>
            </w:r>
          </w:p>
        </w:tc>
        <w:tc>
          <w:tcPr>
            <w:tcW w:w="6662" w:type="dxa"/>
            <w:tcBorders>
              <w:top w:val="single" w:sz="4" w:space="0" w:color="auto"/>
              <w:bottom w:val="single" w:sz="4" w:space="0" w:color="auto"/>
            </w:tcBorders>
            <w:tcMar>
              <w:top w:w="100" w:type="dxa"/>
              <w:left w:w="100" w:type="dxa"/>
              <w:bottom w:w="100" w:type="dxa"/>
              <w:right w:w="100" w:type="dxa"/>
            </w:tcMar>
          </w:tcPr>
          <w:p w14:paraId="4F2ED754" w14:textId="39A0730C" w:rsidR="00BC5C92" w:rsidRPr="00767018" w:rsidRDefault="00121C0E" w:rsidP="00693E76">
            <w:pPr>
              <w:numPr>
                <w:ilvl w:val="0"/>
                <w:numId w:val="1"/>
              </w:numPr>
              <w:ind w:left="325" w:hanging="284"/>
              <w:jc w:val="both"/>
              <w:textAlignment w:val="baseline"/>
              <w:rPr>
                <w:rFonts w:ascii="Times New Roman" w:hAnsi="Times New Roman"/>
                <w:color w:val="000000"/>
                <w:sz w:val="22"/>
                <w:szCs w:val="22"/>
                <w:lang w:val="es-ES" w:eastAsia="ca-ES"/>
              </w:rPr>
            </w:pPr>
            <w:r>
              <w:rPr>
                <w:rFonts w:ascii="Times New Roman" w:hAnsi="Times New Roman"/>
                <w:color w:val="000000"/>
                <w:sz w:val="22"/>
                <w:szCs w:val="22"/>
                <w:lang w:val="es-ES" w:eastAsia="ca-ES"/>
              </w:rPr>
              <w:t xml:space="preserve">Identifican </w:t>
            </w:r>
            <w:r w:rsidR="00BC5C92" w:rsidRPr="00767018">
              <w:rPr>
                <w:rFonts w:ascii="Times New Roman" w:hAnsi="Times New Roman"/>
                <w:color w:val="000000"/>
                <w:sz w:val="22"/>
                <w:szCs w:val="22"/>
                <w:lang w:val="es-ES" w:eastAsia="ca-ES"/>
              </w:rPr>
              <w:t xml:space="preserve">la interacción y comunicación hogar-escuela como </w:t>
            </w:r>
            <w:r>
              <w:rPr>
                <w:rFonts w:ascii="Times New Roman" w:hAnsi="Times New Roman"/>
                <w:color w:val="000000"/>
                <w:sz w:val="22"/>
                <w:szCs w:val="22"/>
                <w:lang w:val="es-ES" w:eastAsia="ca-ES"/>
              </w:rPr>
              <w:t xml:space="preserve">herramienta de </w:t>
            </w:r>
            <w:r w:rsidR="00BC5C92" w:rsidRPr="00767018">
              <w:rPr>
                <w:rFonts w:ascii="Times New Roman" w:hAnsi="Times New Roman"/>
                <w:color w:val="000000"/>
                <w:sz w:val="22"/>
                <w:szCs w:val="22"/>
                <w:lang w:val="es-ES" w:eastAsia="ca-ES"/>
              </w:rPr>
              <w:t>mejora académica</w:t>
            </w:r>
            <w:r>
              <w:rPr>
                <w:rFonts w:ascii="Times New Roman" w:hAnsi="Times New Roman"/>
                <w:color w:val="000000"/>
                <w:sz w:val="22"/>
                <w:szCs w:val="22"/>
                <w:lang w:val="es-ES" w:eastAsia="ca-ES"/>
              </w:rPr>
              <w:t xml:space="preserve"> y optimización del </w:t>
            </w:r>
            <w:r w:rsidR="00BC5C92" w:rsidRPr="00767018">
              <w:rPr>
                <w:rFonts w:ascii="Times New Roman" w:hAnsi="Times New Roman"/>
                <w:color w:val="000000"/>
                <w:sz w:val="22"/>
                <w:szCs w:val="22"/>
                <w:lang w:val="es-ES" w:eastAsia="ca-ES"/>
              </w:rPr>
              <w:t xml:space="preserve">desarrollo socioemocional de los adolescentes. </w:t>
            </w:r>
          </w:p>
          <w:p w14:paraId="776CC91F" w14:textId="28D561A9" w:rsidR="00BC5C92" w:rsidRPr="00767018" w:rsidRDefault="0075045F" w:rsidP="00D041BE">
            <w:pPr>
              <w:numPr>
                <w:ilvl w:val="0"/>
                <w:numId w:val="1"/>
              </w:numPr>
              <w:ind w:left="325" w:hanging="284"/>
              <w:jc w:val="both"/>
              <w:textAlignment w:val="baseline"/>
              <w:rPr>
                <w:rFonts w:ascii="Times New Roman" w:hAnsi="Times New Roman"/>
                <w:color w:val="000000"/>
                <w:sz w:val="22"/>
                <w:szCs w:val="22"/>
                <w:lang w:val="es-ES" w:eastAsia="ca-ES"/>
              </w:rPr>
            </w:pPr>
            <w:r>
              <w:rPr>
                <w:rFonts w:ascii="Times New Roman" w:hAnsi="Times New Roman"/>
                <w:color w:val="000000"/>
                <w:sz w:val="22"/>
                <w:szCs w:val="22"/>
                <w:lang w:val="es-ES" w:eastAsia="ca-ES"/>
              </w:rPr>
              <w:t xml:space="preserve">Concluyen que </w:t>
            </w:r>
            <w:r w:rsidR="00BC5C92" w:rsidRPr="00767018">
              <w:rPr>
                <w:rFonts w:ascii="Times New Roman" w:hAnsi="Times New Roman"/>
                <w:color w:val="000000"/>
                <w:sz w:val="22"/>
                <w:szCs w:val="22"/>
                <w:lang w:val="es-ES" w:eastAsia="ca-ES"/>
              </w:rPr>
              <w:t xml:space="preserve">la </w:t>
            </w:r>
            <w:r>
              <w:rPr>
                <w:rFonts w:ascii="Times New Roman" w:hAnsi="Times New Roman"/>
                <w:color w:val="000000"/>
                <w:sz w:val="22"/>
                <w:szCs w:val="22"/>
                <w:lang w:val="es-ES" w:eastAsia="ca-ES"/>
              </w:rPr>
              <w:t xml:space="preserve">asimilación cultural </w:t>
            </w:r>
            <w:r w:rsidR="00BC5C92" w:rsidRPr="00767018">
              <w:rPr>
                <w:rFonts w:ascii="Times New Roman" w:hAnsi="Times New Roman"/>
                <w:color w:val="000000"/>
                <w:sz w:val="22"/>
                <w:szCs w:val="22"/>
                <w:lang w:val="es-ES" w:eastAsia="ca-ES"/>
              </w:rPr>
              <w:t>de las familias</w:t>
            </w:r>
            <w:r>
              <w:rPr>
                <w:rFonts w:ascii="Times New Roman" w:hAnsi="Times New Roman"/>
                <w:color w:val="000000"/>
                <w:sz w:val="22"/>
                <w:szCs w:val="22"/>
                <w:lang w:val="es-ES" w:eastAsia="ca-ES"/>
              </w:rPr>
              <w:t xml:space="preserve"> es necesaria </w:t>
            </w:r>
            <w:r w:rsidR="00BC5C92" w:rsidRPr="00767018">
              <w:rPr>
                <w:rFonts w:ascii="Times New Roman" w:hAnsi="Times New Roman"/>
                <w:color w:val="000000"/>
                <w:sz w:val="22"/>
                <w:szCs w:val="22"/>
                <w:lang w:val="es-ES" w:eastAsia="ca-ES"/>
              </w:rPr>
              <w:t>para una buena comunicación entre el hogar –</w:t>
            </w:r>
            <w:r w:rsidR="000B627F">
              <w:rPr>
                <w:rFonts w:ascii="Times New Roman" w:hAnsi="Times New Roman"/>
                <w:color w:val="000000"/>
                <w:sz w:val="22"/>
                <w:szCs w:val="22"/>
                <w:lang w:val="es-ES" w:eastAsia="ca-ES"/>
              </w:rPr>
              <w:t>y la</w:t>
            </w:r>
            <w:r w:rsidR="00BC5C92" w:rsidRPr="00767018">
              <w:rPr>
                <w:rFonts w:ascii="Times New Roman" w:hAnsi="Times New Roman"/>
                <w:color w:val="000000"/>
                <w:sz w:val="22"/>
                <w:szCs w:val="22"/>
                <w:lang w:val="es-ES" w:eastAsia="ca-ES"/>
              </w:rPr>
              <w:t xml:space="preserve"> escuela</w:t>
            </w:r>
            <w:r w:rsidR="000B627F">
              <w:rPr>
                <w:rFonts w:ascii="Times New Roman" w:hAnsi="Times New Roman"/>
                <w:color w:val="000000"/>
                <w:sz w:val="22"/>
                <w:szCs w:val="22"/>
                <w:lang w:val="es-ES" w:eastAsia="ca-ES"/>
              </w:rPr>
              <w:t>. Estas relaciones tiene</w:t>
            </w:r>
            <w:r w:rsidR="000B627F" w:rsidRPr="00767018">
              <w:rPr>
                <w:rFonts w:ascii="Times New Roman" w:hAnsi="Times New Roman"/>
                <w:color w:val="000000"/>
                <w:sz w:val="22"/>
                <w:szCs w:val="22"/>
                <w:lang w:val="es-ES" w:eastAsia="ca-ES"/>
              </w:rPr>
              <w:t xml:space="preserve"> efectos</w:t>
            </w:r>
            <w:r w:rsidR="00BC5C92" w:rsidRPr="00767018">
              <w:rPr>
                <w:rFonts w:ascii="Times New Roman" w:hAnsi="Times New Roman"/>
                <w:color w:val="000000"/>
                <w:sz w:val="22"/>
                <w:szCs w:val="22"/>
                <w:lang w:val="es-ES" w:eastAsia="ca-ES"/>
              </w:rPr>
              <w:t xml:space="preserve"> académicos,</w:t>
            </w:r>
            <w:r w:rsidR="000B627F">
              <w:rPr>
                <w:rFonts w:ascii="Times New Roman" w:hAnsi="Times New Roman"/>
                <w:color w:val="000000"/>
                <w:sz w:val="22"/>
                <w:szCs w:val="22"/>
                <w:lang w:val="es-ES" w:eastAsia="ca-ES"/>
              </w:rPr>
              <w:t xml:space="preserve"> y </w:t>
            </w:r>
            <w:r w:rsidR="00BC5C92" w:rsidRPr="00767018">
              <w:rPr>
                <w:rFonts w:ascii="Times New Roman" w:hAnsi="Times New Roman"/>
                <w:color w:val="000000"/>
                <w:sz w:val="22"/>
                <w:szCs w:val="22"/>
                <w:lang w:val="es-ES" w:eastAsia="ca-ES"/>
              </w:rPr>
              <w:t xml:space="preserve"> </w:t>
            </w:r>
            <w:proofErr w:type="spellStart"/>
            <w:r w:rsidR="00BC5C92" w:rsidRPr="00767018">
              <w:rPr>
                <w:rFonts w:ascii="Times New Roman" w:hAnsi="Times New Roman"/>
                <w:color w:val="000000"/>
                <w:sz w:val="22"/>
                <w:szCs w:val="22"/>
                <w:lang w:val="es-ES" w:eastAsia="ca-ES"/>
              </w:rPr>
              <w:t>socialesen</w:t>
            </w:r>
            <w:proofErr w:type="spellEnd"/>
            <w:r w:rsidR="00BC5C92" w:rsidRPr="00767018">
              <w:rPr>
                <w:rFonts w:ascii="Times New Roman" w:hAnsi="Times New Roman"/>
                <w:color w:val="000000"/>
                <w:sz w:val="22"/>
                <w:szCs w:val="22"/>
                <w:lang w:val="es-ES" w:eastAsia="ca-ES"/>
              </w:rPr>
              <w:t xml:space="preserve"> el comportamiento de los adolescentes. </w:t>
            </w:r>
          </w:p>
        </w:tc>
      </w:tr>
      <w:tr w:rsidR="00BC5C92" w:rsidRPr="00767018" w14:paraId="06BF8EEC" w14:textId="77777777" w:rsidTr="007632B3">
        <w:trPr>
          <w:trHeight w:val="460"/>
        </w:trPr>
        <w:tc>
          <w:tcPr>
            <w:tcW w:w="2410" w:type="dxa"/>
            <w:tcBorders>
              <w:top w:val="single" w:sz="4" w:space="0" w:color="auto"/>
              <w:bottom w:val="single" w:sz="4" w:space="0" w:color="auto"/>
            </w:tcBorders>
            <w:tcMar>
              <w:top w:w="100" w:type="dxa"/>
              <w:left w:w="100" w:type="dxa"/>
              <w:bottom w:w="100" w:type="dxa"/>
              <w:right w:w="100" w:type="dxa"/>
            </w:tcMar>
          </w:tcPr>
          <w:p w14:paraId="4DB6878D" w14:textId="77777777" w:rsidR="00BC5C92" w:rsidRPr="00767018" w:rsidRDefault="00BC5C92" w:rsidP="00BC5C92">
            <w:pPr>
              <w:jc w:val="both"/>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xml:space="preserve">Tan, C.Y </w:t>
            </w:r>
          </w:p>
          <w:p w14:paraId="02B26DD2" w14:textId="0D9C0A1A" w:rsidR="00BC5C92" w:rsidRPr="00767018" w:rsidRDefault="00BC5C92" w:rsidP="00BC5C92">
            <w:pPr>
              <w:jc w:val="both"/>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2018</w:t>
            </w:r>
          </w:p>
          <w:p w14:paraId="768D7D0B" w14:textId="77777777" w:rsidR="00BC5C92" w:rsidRPr="00767018" w:rsidRDefault="00BC5C92" w:rsidP="00BC5C92">
            <w:pPr>
              <w:jc w:val="both"/>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xml:space="preserve">China </w:t>
            </w:r>
          </w:p>
          <w:p w14:paraId="66B9084F" w14:textId="77777777" w:rsidR="009D5409" w:rsidRPr="00767018" w:rsidRDefault="009D5409" w:rsidP="00BC5C92">
            <w:pPr>
              <w:jc w:val="both"/>
              <w:rPr>
                <w:rFonts w:ascii="Times New Roman" w:hAnsi="Times New Roman"/>
                <w:i/>
                <w:color w:val="000000"/>
                <w:sz w:val="22"/>
                <w:szCs w:val="22"/>
                <w:lang w:val="es-ES" w:eastAsia="ca-ES"/>
              </w:rPr>
            </w:pPr>
          </w:p>
          <w:p w14:paraId="33C371A7" w14:textId="7BE3F8A4" w:rsidR="009D5409" w:rsidRPr="00767018" w:rsidRDefault="009D5409" w:rsidP="00BC5C92">
            <w:pPr>
              <w:jc w:val="both"/>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Transversal</w:t>
            </w:r>
          </w:p>
        </w:tc>
        <w:tc>
          <w:tcPr>
            <w:tcW w:w="1418" w:type="dxa"/>
            <w:tcBorders>
              <w:top w:val="single" w:sz="4" w:space="0" w:color="auto"/>
              <w:bottom w:val="single" w:sz="4" w:space="0" w:color="auto"/>
            </w:tcBorders>
            <w:tcMar>
              <w:top w:w="100" w:type="dxa"/>
              <w:left w:w="100" w:type="dxa"/>
              <w:bottom w:w="100" w:type="dxa"/>
              <w:right w:w="100" w:type="dxa"/>
            </w:tcMar>
          </w:tcPr>
          <w:p w14:paraId="6BEBCFE8" w14:textId="36110EE5" w:rsidR="00BC5C92" w:rsidRPr="00767018" w:rsidRDefault="00BC5C92" w:rsidP="00BC5C92">
            <w:pPr>
              <w:jc w:val="both"/>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5.353 adolescentes</w:t>
            </w:r>
          </w:p>
        </w:tc>
        <w:tc>
          <w:tcPr>
            <w:tcW w:w="3260" w:type="dxa"/>
            <w:tcBorders>
              <w:top w:val="single" w:sz="4" w:space="0" w:color="auto"/>
              <w:bottom w:val="single" w:sz="4" w:space="0" w:color="auto"/>
            </w:tcBorders>
            <w:tcMar>
              <w:top w:w="100" w:type="dxa"/>
              <w:left w:w="100" w:type="dxa"/>
              <w:bottom w:w="100" w:type="dxa"/>
              <w:right w:w="100" w:type="dxa"/>
            </w:tcMar>
          </w:tcPr>
          <w:p w14:paraId="4775272E" w14:textId="77777777" w:rsidR="00BC5C92" w:rsidRPr="00767018" w:rsidRDefault="00BC5C92" w:rsidP="00BC5C92">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Implicación en el hogar</w:t>
            </w:r>
          </w:p>
          <w:p w14:paraId="746CEE31" w14:textId="77777777" w:rsidR="00BC5C92" w:rsidRPr="00767018" w:rsidRDefault="00BC5C92" w:rsidP="00BC5C92">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Participación escolar</w:t>
            </w:r>
          </w:p>
          <w:p w14:paraId="11FACFE1" w14:textId="77777777" w:rsidR="00BC5C92" w:rsidRPr="00767018" w:rsidRDefault="00BC5C92" w:rsidP="00BC5C92">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Estatus socioeconómico</w:t>
            </w:r>
          </w:p>
          <w:p w14:paraId="5093F8FB" w14:textId="5E05AACD" w:rsidR="00BC5C92" w:rsidRPr="00767018" w:rsidRDefault="00BC5C92" w:rsidP="00BC5C92">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xml:space="preserve">- Logro estudiantil </w:t>
            </w:r>
          </w:p>
        </w:tc>
        <w:tc>
          <w:tcPr>
            <w:tcW w:w="6662" w:type="dxa"/>
            <w:tcBorders>
              <w:top w:val="single" w:sz="4" w:space="0" w:color="auto"/>
              <w:bottom w:val="single" w:sz="4" w:space="0" w:color="auto"/>
            </w:tcBorders>
            <w:tcMar>
              <w:top w:w="100" w:type="dxa"/>
              <w:left w:w="100" w:type="dxa"/>
              <w:bottom w:w="100" w:type="dxa"/>
              <w:right w:w="100" w:type="dxa"/>
            </w:tcMar>
          </w:tcPr>
          <w:p w14:paraId="1A765FEE" w14:textId="4A5CB96B" w:rsidR="00BC5C92" w:rsidRPr="00767018" w:rsidRDefault="00BC5C92" w:rsidP="00693E76">
            <w:pPr>
              <w:numPr>
                <w:ilvl w:val="0"/>
                <w:numId w:val="1"/>
              </w:numPr>
              <w:ind w:left="325" w:hanging="284"/>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La implicación en el hogar y en la escuela de las familias es multifacética</w:t>
            </w:r>
            <w:r w:rsidR="00C30476" w:rsidRPr="00767018">
              <w:rPr>
                <w:rFonts w:ascii="Times New Roman" w:hAnsi="Times New Roman"/>
                <w:color w:val="000000"/>
                <w:sz w:val="22"/>
                <w:szCs w:val="22"/>
                <w:lang w:val="es-ES" w:eastAsia="ca-ES"/>
              </w:rPr>
              <w:t>.</w:t>
            </w:r>
          </w:p>
          <w:p w14:paraId="57C39F35" w14:textId="57B22422" w:rsidR="00BC5C92" w:rsidRPr="00767018" w:rsidRDefault="00BA58E0" w:rsidP="00D041BE">
            <w:pPr>
              <w:numPr>
                <w:ilvl w:val="0"/>
                <w:numId w:val="1"/>
              </w:numPr>
              <w:ind w:left="325" w:hanging="284"/>
              <w:jc w:val="both"/>
              <w:textAlignment w:val="baseline"/>
              <w:rPr>
                <w:rFonts w:ascii="Times New Roman" w:hAnsi="Times New Roman"/>
                <w:color w:val="000000"/>
                <w:sz w:val="22"/>
                <w:szCs w:val="22"/>
                <w:lang w:val="es-ES" w:eastAsia="ca-ES"/>
              </w:rPr>
            </w:pPr>
            <w:r>
              <w:rPr>
                <w:rFonts w:ascii="Times New Roman" w:hAnsi="Times New Roman"/>
                <w:color w:val="000000"/>
                <w:sz w:val="22"/>
                <w:szCs w:val="22"/>
                <w:lang w:val="es-ES" w:eastAsia="ca-ES"/>
              </w:rPr>
              <w:t xml:space="preserve">Los autores no encuentran </w:t>
            </w:r>
            <w:r w:rsidR="00BC5C92" w:rsidRPr="00767018">
              <w:rPr>
                <w:rFonts w:ascii="Times New Roman" w:hAnsi="Times New Roman"/>
                <w:color w:val="000000"/>
                <w:sz w:val="22"/>
                <w:szCs w:val="22"/>
                <w:lang w:val="es-ES" w:eastAsia="ca-ES"/>
              </w:rPr>
              <w:t xml:space="preserve"> relación entre el estatus socioeconómico y los patrones de implicación de las familias. </w:t>
            </w:r>
            <w:r w:rsidR="00C30476" w:rsidRPr="00767018">
              <w:rPr>
                <w:rFonts w:ascii="Times New Roman" w:hAnsi="Times New Roman"/>
                <w:color w:val="000000"/>
                <w:sz w:val="22"/>
                <w:szCs w:val="22"/>
                <w:lang w:val="es-ES" w:eastAsia="ca-ES"/>
              </w:rPr>
              <w:t>L</w:t>
            </w:r>
            <w:r w:rsidR="00BC5C92" w:rsidRPr="00767018">
              <w:rPr>
                <w:rFonts w:ascii="Times New Roman" w:hAnsi="Times New Roman"/>
                <w:color w:val="000000"/>
                <w:sz w:val="22"/>
                <w:szCs w:val="22"/>
                <w:lang w:val="es-ES" w:eastAsia="ca-ES"/>
              </w:rPr>
              <w:t xml:space="preserve">os resultados desafían el </w:t>
            </w:r>
            <w:r>
              <w:rPr>
                <w:rFonts w:ascii="Times New Roman" w:hAnsi="Times New Roman"/>
                <w:color w:val="000000"/>
                <w:sz w:val="22"/>
                <w:szCs w:val="22"/>
                <w:lang w:val="es-ES" w:eastAsia="ca-ES"/>
              </w:rPr>
              <w:t xml:space="preserve">paradigma </w:t>
            </w:r>
            <w:r w:rsidR="00BC5C92" w:rsidRPr="00767018">
              <w:rPr>
                <w:rFonts w:ascii="Times New Roman" w:hAnsi="Times New Roman"/>
                <w:color w:val="000000"/>
                <w:sz w:val="22"/>
                <w:szCs w:val="22"/>
                <w:lang w:val="es-ES" w:eastAsia="ca-ES"/>
              </w:rPr>
              <w:t xml:space="preserve"> que las familias con mayor estatus económico</w:t>
            </w:r>
            <w:r w:rsidR="006D26B3">
              <w:rPr>
                <w:rFonts w:ascii="Times New Roman" w:hAnsi="Times New Roman"/>
                <w:color w:val="000000"/>
                <w:sz w:val="22"/>
                <w:szCs w:val="22"/>
                <w:lang w:val="es-ES" w:eastAsia="ca-ES"/>
              </w:rPr>
              <w:t xml:space="preserve"> tienden a </w:t>
            </w:r>
            <w:r w:rsidR="00BC5C92" w:rsidRPr="00767018">
              <w:rPr>
                <w:rFonts w:ascii="Times New Roman" w:hAnsi="Times New Roman"/>
                <w:color w:val="000000"/>
                <w:sz w:val="22"/>
                <w:szCs w:val="22"/>
                <w:lang w:val="es-ES" w:eastAsia="ca-ES"/>
              </w:rPr>
              <w:t xml:space="preserve"> </w:t>
            </w:r>
            <w:r w:rsidR="006D26B3" w:rsidRPr="00767018">
              <w:rPr>
                <w:rFonts w:ascii="Times New Roman" w:hAnsi="Times New Roman"/>
                <w:color w:val="000000"/>
                <w:sz w:val="22"/>
                <w:szCs w:val="22"/>
                <w:lang w:val="es-ES" w:eastAsia="ca-ES"/>
              </w:rPr>
              <w:t>esta</w:t>
            </w:r>
            <w:r w:rsidR="006D26B3">
              <w:rPr>
                <w:rFonts w:ascii="Times New Roman" w:hAnsi="Times New Roman"/>
                <w:color w:val="000000"/>
                <w:sz w:val="22"/>
                <w:szCs w:val="22"/>
                <w:lang w:val="es-ES" w:eastAsia="ca-ES"/>
              </w:rPr>
              <w:t>r</w:t>
            </w:r>
            <w:r w:rsidR="00C30476" w:rsidRPr="00767018">
              <w:rPr>
                <w:rFonts w:ascii="Times New Roman" w:hAnsi="Times New Roman"/>
                <w:color w:val="000000"/>
                <w:sz w:val="22"/>
                <w:szCs w:val="22"/>
                <w:lang w:val="es-ES" w:eastAsia="ca-ES"/>
              </w:rPr>
              <w:t xml:space="preserve"> </w:t>
            </w:r>
            <w:r w:rsidR="00BC5C92" w:rsidRPr="00767018">
              <w:rPr>
                <w:rFonts w:ascii="Times New Roman" w:hAnsi="Times New Roman"/>
                <w:color w:val="000000"/>
                <w:sz w:val="22"/>
                <w:szCs w:val="22"/>
                <w:lang w:val="es-ES" w:eastAsia="ca-ES"/>
              </w:rPr>
              <w:t xml:space="preserve">más involucradas en la educación de sus hijos en comparación con las familias de </w:t>
            </w:r>
            <w:r w:rsidR="00C51CEF" w:rsidRPr="00767018">
              <w:rPr>
                <w:rFonts w:ascii="Times New Roman" w:hAnsi="Times New Roman"/>
                <w:color w:val="000000"/>
                <w:sz w:val="22"/>
                <w:szCs w:val="22"/>
                <w:lang w:val="es-ES" w:eastAsia="ca-ES"/>
              </w:rPr>
              <w:t>menor estatus</w:t>
            </w:r>
            <w:r w:rsidR="00BC5C92" w:rsidRPr="00767018">
              <w:rPr>
                <w:rFonts w:ascii="Times New Roman" w:hAnsi="Times New Roman"/>
                <w:color w:val="000000"/>
                <w:sz w:val="22"/>
                <w:szCs w:val="22"/>
                <w:lang w:val="es-ES" w:eastAsia="ca-ES"/>
              </w:rPr>
              <w:t xml:space="preserve">. </w:t>
            </w:r>
          </w:p>
        </w:tc>
      </w:tr>
      <w:tr w:rsidR="00BC5C92" w:rsidRPr="00767018" w14:paraId="3E47CA55" w14:textId="77777777" w:rsidTr="007632B3">
        <w:trPr>
          <w:trHeight w:val="460"/>
        </w:trPr>
        <w:tc>
          <w:tcPr>
            <w:tcW w:w="2410" w:type="dxa"/>
            <w:tcBorders>
              <w:top w:val="single" w:sz="4" w:space="0" w:color="auto"/>
              <w:bottom w:val="single" w:sz="4" w:space="0" w:color="auto"/>
            </w:tcBorders>
            <w:tcMar>
              <w:top w:w="100" w:type="dxa"/>
              <w:left w:w="100" w:type="dxa"/>
              <w:bottom w:w="100" w:type="dxa"/>
              <w:right w:w="100" w:type="dxa"/>
            </w:tcMar>
            <w:hideMark/>
          </w:tcPr>
          <w:p w14:paraId="4DBD4EF9" w14:textId="15855D21" w:rsidR="00BC5C92" w:rsidRPr="00767018" w:rsidRDefault="00BC5C92" w:rsidP="00BC5C92">
            <w:pPr>
              <w:jc w:val="both"/>
              <w:rPr>
                <w:rFonts w:ascii="Times New Roman" w:hAnsi="Times New Roman"/>
                <w:i/>
                <w:color w:val="000000"/>
                <w:sz w:val="22"/>
                <w:szCs w:val="22"/>
                <w:lang w:val="es-ES" w:eastAsia="ca-ES"/>
              </w:rPr>
            </w:pPr>
            <w:r w:rsidRPr="00767018">
              <w:rPr>
                <w:rFonts w:ascii="Times New Roman" w:hAnsi="Times New Roman"/>
                <w:i/>
                <w:color w:val="000000"/>
                <w:sz w:val="22"/>
                <w:szCs w:val="22"/>
                <w:lang w:val="es-ES" w:eastAsia="ca-ES"/>
              </w:rPr>
              <w:fldChar w:fldCharType="begin" w:fldLock="1"/>
            </w:r>
            <w:r w:rsidRPr="00767018">
              <w:rPr>
                <w:rFonts w:ascii="Times New Roman" w:hAnsi="Times New Roman"/>
                <w:i/>
                <w:color w:val="000000"/>
                <w:sz w:val="22"/>
                <w:szCs w:val="22"/>
                <w:lang w:val="es-ES" w:eastAsia="ca-ES"/>
              </w:rPr>
              <w:instrText>ADDIN CSL_CITATION { "citationItems" : [ { "id" : "ITEM-1", "itemData" : { "DOI" : "10.1007/s10964-016-0628-6", "ISBN" : "1096401606", "ISSN" : "15736601", "PMID" : "28050689", "abstract" : "Parental involvement in education is an important determinant of youth's academic success. Yet, there is limited knowledge on how Latino parents' education-related involvement changes over time. Using data from a longitudinal study of 674 Mexican-origin families (mother-adolescent dyad; M age of child at Wave 1=10.4, SD = 0.60), we examined trajectories of parental involvement from 5th to 11th grade and the effects of socio-cultural (e.g., family SES and acculturation) and contextual (e.g., neighborhood) factors on these trajectories. Results showed that mothers reduced two aspects of the educational involvement: home-based involvement and academic aspirations, but increased on a third aspect of involvement, resource seeking. Furthermore, family SES, acculturation, and neighborhood context were differentially associated with mothers' involvement at 5th grade and predicted changes in involvement across elementary and high school.", "author" : [ { "dropping-particle" : "", "family" : "Bhargava", "given" : "Sakshi", "non-dropping-particle" : "", "parse-names" : false, "suffix" : "" }, { "dropping-particle" : "", "family" : "B\u00e1maca-Colbert", "given" : "Mayra Y.", "non-dropping-particle" : "", "parse-names" : false, "suffix" : "" }, { "dropping-particle" : "", "family" : "Witherspoon", "given" : "Dawn P.", "non-dropping-particle" : "", "parse-names" : false, "suffix" : "" }, { "dropping-particle" : "", "family" : "Pomerantz", "given" : "Eva M.", "non-dropping-particle" : "", "parse-names" : false, "suffix" : "" }, { "dropping-particle" : "", "family" : "Robins", "given" : "Richard W.", "non-dropping-particle" : "", "parse-names" : false, "suffix" : "" } ], "container-title" : "Journal of Youth and Adolescence", "id" : "ITEM-1", "issue" : "8", "issued" : { "date-parts" : [ [ "2017" ] ] }, "page" : "1789-1804", "title" : "Examining Socio-Cultural and Neighborhood Factors Associated with Trajectories of Mexican-Origin Mothers\u2019 Education-Related Involvement", "type" : "article-journal", "volume" : "46" }, "uris" : [ "http://www.mendeley.com/documents/?uuid=7b1d82ea-cfbf-46fc-8211-799fc71f9943" ] } ], "mendeley" : { "formattedCitation" : "(Bhargava et al., 2017)", "plainTextFormattedCitation" : "(Bhargava et al., 2017)", "previouslyFormattedCitation" : "(Bhargava et al., 2017)" }, "properties" : { "noteIndex" : 0 }, "schema" : "https://github.com/citation-style-language/schema/raw/master/csl-citation.json" }</w:instrText>
            </w:r>
            <w:r w:rsidRPr="00767018">
              <w:rPr>
                <w:rFonts w:ascii="Times New Roman" w:hAnsi="Times New Roman"/>
                <w:i/>
                <w:color w:val="000000"/>
                <w:sz w:val="22"/>
                <w:szCs w:val="22"/>
                <w:lang w:val="es-ES" w:eastAsia="ca-ES"/>
              </w:rPr>
              <w:fldChar w:fldCharType="separate"/>
            </w:r>
            <w:r w:rsidRPr="00767018">
              <w:rPr>
                <w:rFonts w:ascii="Times New Roman" w:hAnsi="Times New Roman"/>
                <w:noProof/>
                <w:color w:val="000000"/>
                <w:sz w:val="22"/>
                <w:szCs w:val="22"/>
                <w:lang w:val="es-ES" w:eastAsia="ca-ES"/>
              </w:rPr>
              <w:t xml:space="preserve">Bhargava </w:t>
            </w:r>
            <w:r w:rsidRPr="00767018">
              <w:rPr>
                <w:rFonts w:ascii="Times New Roman" w:hAnsi="Times New Roman"/>
                <w:noProof/>
                <w:color w:val="000000"/>
                <w:sz w:val="22"/>
                <w:szCs w:val="22"/>
                <w:lang w:val="es-ES" w:eastAsia="ca-ES"/>
              </w:rPr>
              <w:br/>
              <w:t>et al., 2017</w:t>
            </w:r>
            <w:r w:rsidRPr="00767018">
              <w:rPr>
                <w:rFonts w:ascii="Times New Roman" w:hAnsi="Times New Roman"/>
                <w:i/>
                <w:color w:val="000000"/>
                <w:sz w:val="22"/>
                <w:szCs w:val="22"/>
                <w:lang w:val="es-ES" w:eastAsia="ca-ES"/>
              </w:rPr>
              <w:fldChar w:fldCharType="end"/>
            </w:r>
          </w:p>
          <w:p w14:paraId="728B8038" w14:textId="77777777" w:rsidR="00BC5C92" w:rsidRPr="00767018" w:rsidRDefault="00BC5C92" w:rsidP="00BC5C92">
            <w:pPr>
              <w:jc w:val="both"/>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xml:space="preserve">Estados Unidos </w:t>
            </w:r>
          </w:p>
          <w:p w14:paraId="6CC2D568" w14:textId="77777777" w:rsidR="00BC5C92" w:rsidRPr="00767018" w:rsidRDefault="00BC5C92" w:rsidP="00BC5C92">
            <w:pPr>
              <w:jc w:val="both"/>
              <w:rPr>
                <w:rFonts w:ascii="Times New Roman" w:hAnsi="Times New Roman"/>
                <w:sz w:val="22"/>
                <w:szCs w:val="22"/>
                <w:lang w:val="es-ES" w:eastAsia="ca-ES"/>
              </w:rPr>
            </w:pPr>
          </w:p>
          <w:p w14:paraId="669536BA" w14:textId="68AD671E" w:rsidR="00823737" w:rsidRPr="00767018" w:rsidRDefault="00BC5C92" w:rsidP="00BC5C92">
            <w:pPr>
              <w:jc w:val="both"/>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Longitudinal</w:t>
            </w:r>
          </w:p>
          <w:p w14:paraId="0981FABC" w14:textId="4375019D" w:rsidR="00823737" w:rsidRPr="00767018" w:rsidRDefault="00823737" w:rsidP="00BC5C92">
            <w:pPr>
              <w:jc w:val="both"/>
              <w:rPr>
                <w:rFonts w:ascii="Times New Roman" w:hAnsi="Times New Roman"/>
                <w:sz w:val="22"/>
                <w:szCs w:val="22"/>
                <w:lang w:val="es-ES" w:eastAsia="ca-ES"/>
              </w:rPr>
            </w:pPr>
          </w:p>
        </w:tc>
        <w:tc>
          <w:tcPr>
            <w:tcW w:w="1418" w:type="dxa"/>
            <w:tcBorders>
              <w:top w:val="single" w:sz="4" w:space="0" w:color="auto"/>
              <w:bottom w:val="single" w:sz="4" w:space="0" w:color="auto"/>
            </w:tcBorders>
            <w:tcMar>
              <w:top w:w="100" w:type="dxa"/>
              <w:left w:w="100" w:type="dxa"/>
              <w:bottom w:w="100" w:type="dxa"/>
              <w:right w:w="100" w:type="dxa"/>
            </w:tcMar>
            <w:hideMark/>
          </w:tcPr>
          <w:p w14:paraId="5A7CACD3" w14:textId="77777777" w:rsidR="00BC5C92" w:rsidRPr="00767018" w:rsidRDefault="00BC5C92" w:rsidP="00BC5C92">
            <w:pPr>
              <w:jc w:val="both"/>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lastRenderedPageBreak/>
              <w:t>674 familias</w:t>
            </w:r>
          </w:p>
        </w:tc>
        <w:tc>
          <w:tcPr>
            <w:tcW w:w="3260" w:type="dxa"/>
            <w:tcBorders>
              <w:top w:val="single" w:sz="4" w:space="0" w:color="auto"/>
              <w:bottom w:val="single" w:sz="4" w:space="0" w:color="auto"/>
            </w:tcBorders>
            <w:tcMar>
              <w:top w:w="100" w:type="dxa"/>
              <w:left w:w="100" w:type="dxa"/>
              <w:bottom w:w="100" w:type="dxa"/>
              <w:right w:w="100" w:type="dxa"/>
            </w:tcMar>
            <w:hideMark/>
          </w:tcPr>
          <w:p w14:paraId="7BFF1322" w14:textId="77777777" w:rsidR="00BC5C92" w:rsidRPr="00767018" w:rsidRDefault="00BC5C92" w:rsidP="00BC5C92">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-Aspiraciones académicas</w:t>
            </w:r>
            <w:r w:rsidRPr="00767018">
              <w:rPr>
                <w:rFonts w:ascii="Times New Roman" w:hAnsi="Times New Roman"/>
                <w:color w:val="000000"/>
                <w:sz w:val="22"/>
                <w:szCs w:val="22"/>
                <w:lang w:val="es-ES" w:eastAsia="ca-ES"/>
              </w:rPr>
              <w:br/>
              <w:t>- Nivel socioeconómico</w:t>
            </w:r>
            <w:r w:rsidRPr="00767018">
              <w:rPr>
                <w:rFonts w:ascii="Times New Roman" w:hAnsi="Times New Roman"/>
                <w:color w:val="000000"/>
                <w:sz w:val="22"/>
                <w:szCs w:val="22"/>
                <w:lang w:val="es-ES" w:eastAsia="ca-ES"/>
              </w:rPr>
              <w:br/>
              <w:t xml:space="preserve">- Ingresos económicos </w:t>
            </w:r>
            <w:r w:rsidRPr="00767018">
              <w:rPr>
                <w:rFonts w:ascii="Times New Roman" w:hAnsi="Times New Roman"/>
                <w:color w:val="000000"/>
                <w:sz w:val="22"/>
                <w:szCs w:val="22"/>
                <w:lang w:val="es-ES" w:eastAsia="ca-ES"/>
              </w:rPr>
              <w:br/>
              <w:t>- Aculturación</w:t>
            </w:r>
            <w:r w:rsidRPr="00767018">
              <w:rPr>
                <w:rFonts w:ascii="Times New Roman" w:hAnsi="Times New Roman"/>
                <w:color w:val="000000"/>
                <w:sz w:val="22"/>
                <w:szCs w:val="22"/>
                <w:lang w:val="es-ES" w:eastAsia="ca-ES"/>
              </w:rPr>
              <w:br/>
              <w:t xml:space="preserve">- Control social informal </w:t>
            </w:r>
          </w:p>
        </w:tc>
        <w:tc>
          <w:tcPr>
            <w:tcW w:w="6662" w:type="dxa"/>
            <w:tcBorders>
              <w:top w:val="single" w:sz="4" w:space="0" w:color="auto"/>
              <w:bottom w:val="single" w:sz="4" w:space="0" w:color="auto"/>
            </w:tcBorders>
            <w:tcMar>
              <w:top w:w="100" w:type="dxa"/>
              <w:left w:w="100" w:type="dxa"/>
              <w:bottom w:w="100" w:type="dxa"/>
              <w:right w:w="100" w:type="dxa"/>
            </w:tcMar>
            <w:hideMark/>
          </w:tcPr>
          <w:p w14:paraId="038E028E" w14:textId="37A6F49B" w:rsidR="00BC5C92" w:rsidRPr="00767018" w:rsidRDefault="006D26B3" w:rsidP="00693E76">
            <w:pPr>
              <w:numPr>
                <w:ilvl w:val="0"/>
                <w:numId w:val="1"/>
              </w:numPr>
              <w:ind w:left="325" w:hanging="284"/>
              <w:jc w:val="both"/>
              <w:textAlignment w:val="baseline"/>
              <w:rPr>
                <w:rFonts w:ascii="Times New Roman" w:hAnsi="Times New Roman"/>
                <w:color w:val="000000"/>
                <w:sz w:val="22"/>
                <w:szCs w:val="22"/>
                <w:lang w:val="es-ES" w:eastAsia="ca-ES"/>
              </w:rPr>
            </w:pPr>
            <w:r>
              <w:rPr>
                <w:rFonts w:ascii="Times New Roman" w:hAnsi="Times New Roman"/>
                <w:color w:val="000000"/>
                <w:sz w:val="22"/>
                <w:szCs w:val="22"/>
                <w:lang w:val="es-ES" w:eastAsia="ca-ES"/>
              </w:rPr>
              <w:t>Los resultados sugieren que las</w:t>
            </w:r>
            <w:r w:rsidR="00BC5C92" w:rsidRPr="00767018">
              <w:rPr>
                <w:rFonts w:ascii="Times New Roman" w:hAnsi="Times New Roman"/>
                <w:color w:val="000000"/>
                <w:sz w:val="22"/>
                <w:szCs w:val="22"/>
                <w:lang w:val="es-ES" w:eastAsia="ca-ES"/>
              </w:rPr>
              <w:t xml:space="preserve"> estrategias de implicación escolar de las familias latinas inmigrantes</w:t>
            </w:r>
            <w:r>
              <w:rPr>
                <w:rFonts w:ascii="Times New Roman" w:hAnsi="Times New Roman"/>
                <w:color w:val="000000"/>
                <w:sz w:val="22"/>
                <w:szCs w:val="22"/>
                <w:lang w:val="es-ES" w:eastAsia="ca-ES"/>
              </w:rPr>
              <w:t xml:space="preserve"> residentes en Estados Unidos </w:t>
            </w:r>
            <w:r w:rsidR="00BC5C92" w:rsidRPr="00767018">
              <w:rPr>
                <w:rFonts w:ascii="Times New Roman" w:hAnsi="Times New Roman"/>
                <w:color w:val="000000"/>
                <w:sz w:val="22"/>
                <w:szCs w:val="22"/>
                <w:lang w:val="es-ES" w:eastAsia="ca-ES"/>
              </w:rPr>
              <w:t xml:space="preserve">previenen </w:t>
            </w:r>
            <w:r w:rsidR="00D85711" w:rsidRPr="00767018">
              <w:rPr>
                <w:rFonts w:ascii="Times New Roman" w:hAnsi="Times New Roman"/>
                <w:color w:val="000000"/>
                <w:sz w:val="22"/>
                <w:szCs w:val="22"/>
                <w:lang w:val="es-ES" w:eastAsia="ca-ES"/>
              </w:rPr>
              <w:t>la deserción</w:t>
            </w:r>
            <w:r w:rsidR="00D85711">
              <w:rPr>
                <w:rFonts w:ascii="Times New Roman" w:hAnsi="Times New Roman"/>
                <w:color w:val="000000"/>
                <w:sz w:val="22"/>
                <w:szCs w:val="22"/>
                <w:lang w:val="es-ES" w:eastAsia="ca-ES"/>
              </w:rPr>
              <w:t xml:space="preserve"> estudiantil </w:t>
            </w:r>
            <w:r w:rsidR="00BC5C92" w:rsidRPr="00767018">
              <w:rPr>
                <w:rFonts w:ascii="Times New Roman" w:hAnsi="Times New Roman"/>
                <w:color w:val="000000"/>
                <w:sz w:val="22"/>
                <w:szCs w:val="22"/>
                <w:lang w:val="es-ES" w:eastAsia="ca-ES"/>
              </w:rPr>
              <w:t xml:space="preserve"> y </w:t>
            </w:r>
            <w:r w:rsidR="00D85711">
              <w:rPr>
                <w:rFonts w:ascii="Times New Roman" w:hAnsi="Times New Roman"/>
                <w:color w:val="000000"/>
                <w:sz w:val="22"/>
                <w:szCs w:val="22"/>
                <w:lang w:val="es-ES" w:eastAsia="ca-ES"/>
              </w:rPr>
              <w:t xml:space="preserve">el fracaso educativo en la juventud. </w:t>
            </w:r>
          </w:p>
          <w:p w14:paraId="7A04B728" w14:textId="1B02AB6A" w:rsidR="00BC5C92" w:rsidRPr="00767018" w:rsidRDefault="00BC5C92" w:rsidP="00693E76">
            <w:pPr>
              <w:numPr>
                <w:ilvl w:val="0"/>
                <w:numId w:val="1"/>
              </w:numPr>
              <w:ind w:left="325" w:hanging="284"/>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lastRenderedPageBreak/>
              <w:t>La implicación en el hogar se correlacion</w:t>
            </w:r>
            <w:r w:rsidR="00D85711">
              <w:rPr>
                <w:rFonts w:ascii="Times New Roman" w:hAnsi="Times New Roman"/>
                <w:color w:val="000000"/>
                <w:sz w:val="22"/>
                <w:szCs w:val="22"/>
                <w:lang w:val="es-ES" w:eastAsia="ca-ES"/>
              </w:rPr>
              <w:t>ó</w:t>
            </w:r>
            <w:r w:rsidRPr="00767018">
              <w:rPr>
                <w:rFonts w:ascii="Times New Roman" w:hAnsi="Times New Roman"/>
                <w:color w:val="000000"/>
                <w:sz w:val="22"/>
                <w:szCs w:val="22"/>
                <w:lang w:val="es-ES" w:eastAsia="ca-ES"/>
              </w:rPr>
              <w:t xml:space="preserve"> con las aspiraciones académicas y la búsqueda de recursos. Estas correlaciones son más fuertes con jóvenes de menos edad. </w:t>
            </w:r>
          </w:p>
          <w:p w14:paraId="21F374DE" w14:textId="77777777" w:rsidR="00BC5C92" w:rsidRPr="00767018" w:rsidRDefault="00BC5C92" w:rsidP="00693E76">
            <w:pPr>
              <w:numPr>
                <w:ilvl w:val="0"/>
                <w:numId w:val="1"/>
              </w:numPr>
              <w:ind w:left="325" w:hanging="284"/>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xml:space="preserve">Las aspiraciones dejan de ser significativas con jóvenes de más edad, pero la relación de búsqueda de recursos se mantiene significativa. </w:t>
            </w:r>
          </w:p>
          <w:p w14:paraId="13D71B87" w14:textId="5BBD41DF" w:rsidR="00BC5C92" w:rsidRPr="00767018" w:rsidRDefault="00BC5C92" w:rsidP="00D041BE">
            <w:pPr>
              <w:numPr>
                <w:ilvl w:val="0"/>
                <w:numId w:val="1"/>
              </w:numPr>
              <w:ind w:left="325" w:hanging="284"/>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xml:space="preserve">El nivel socioeconómico, la aculturación y el contexto del vecindario </w:t>
            </w:r>
            <w:r w:rsidR="0062580F">
              <w:rPr>
                <w:rFonts w:ascii="Times New Roman" w:hAnsi="Times New Roman"/>
                <w:color w:val="000000"/>
                <w:sz w:val="22"/>
                <w:szCs w:val="22"/>
                <w:lang w:val="es-ES" w:eastAsia="ca-ES"/>
              </w:rPr>
              <w:t xml:space="preserve">presento relaciones negativas </w:t>
            </w:r>
            <w:r w:rsidRPr="00767018">
              <w:rPr>
                <w:rFonts w:ascii="Times New Roman" w:hAnsi="Times New Roman"/>
                <w:color w:val="000000"/>
                <w:sz w:val="22"/>
                <w:szCs w:val="22"/>
                <w:lang w:val="es-ES" w:eastAsia="ca-ES"/>
              </w:rPr>
              <w:t xml:space="preserve">con la implicación </w:t>
            </w:r>
            <w:r w:rsidR="0039715D" w:rsidRPr="00767018">
              <w:rPr>
                <w:rFonts w:ascii="Times New Roman" w:hAnsi="Times New Roman"/>
                <w:color w:val="000000"/>
                <w:sz w:val="22"/>
                <w:szCs w:val="22"/>
                <w:lang w:val="es-ES" w:eastAsia="ca-ES"/>
              </w:rPr>
              <w:t>escolar de</w:t>
            </w:r>
            <w:r w:rsidRPr="00767018">
              <w:rPr>
                <w:rFonts w:ascii="Times New Roman" w:hAnsi="Times New Roman"/>
                <w:color w:val="000000"/>
                <w:sz w:val="22"/>
                <w:szCs w:val="22"/>
                <w:lang w:val="es-ES" w:eastAsia="ca-ES"/>
              </w:rPr>
              <w:t xml:space="preserve"> las familia</w:t>
            </w:r>
            <w:r w:rsidR="0062580F">
              <w:rPr>
                <w:rFonts w:ascii="Times New Roman" w:hAnsi="Times New Roman"/>
                <w:color w:val="000000"/>
                <w:sz w:val="22"/>
                <w:szCs w:val="22"/>
                <w:lang w:val="es-ES" w:eastAsia="ca-ES"/>
              </w:rPr>
              <w:t xml:space="preserve">s. </w:t>
            </w:r>
            <w:r w:rsidRPr="00767018">
              <w:rPr>
                <w:rFonts w:ascii="Times New Roman" w:hAnsi="Times New Roman"/>
                <w:color w:val="000000"/>
                <w:sz w:val="22"/>
                <w:szCs w:val="22"/>
                <w:lang w:val="es-ES" w:eastAsia="ca-ES"/>
              </w:rPr>
              <w:t>.  </w:t>
            </w:r>
          </w:p>
        </w:tc>
      </w:tr>
      <w:tr w:rsidR="00BC5C92" w:rsidRPr="00767018" w14:paraId="238BD7D4" w14:textId="77777777" w:rsidTr="007632B3">
        <w:trPr>
          <w:trHeight w:val="1308"/>
        </w:trPr>
        <w:tc>
          <w:tcPr>
            <w:tcW w:w="2410" w:type="dxa"/>
            <w:tcBorders>
              <w:top w:val="single" w:sz="4" w:space="0" w:color="auto"/>
              <w:bottom w:val="single" w:sz="4" w:space="0" w:color="auto"/>
            </w:tcBorders>
            <w:tcMar>
              <w:top w:w="100" w:type="dxa"/>
              <w:left w:w="100" w:type="dxa"/>
              <w:bottom w:w="100" w:type="dxa"/>
              <w:right w:w="100" w:type="dxa"/>
            </w:tcMar>
          </w:tcPr>
          <w:p w14:paraId="2F5B097D" w14:textId="52B4A591" w:rsidR="00BC5C92" w:rsidRPr="00767018" w:rsidRDefault="00BC5C92" w:rsidP="00BC5C92">
            <w:pPr>
              <w:rPr>
                <w:rFonts w:ascii="Times New Roman" w:hAnsi="Times New Roman"/>
                <w:i/>
                <w:color w:val="000000"/>
                <w:sz w:val="22"/>
                <w:szCs w:val="22"/>
                <w:lang w:val="es-ES" w:eastAsia="ca-ES"/>
              </w:rPr>
            </w:pPr>
            <w:r w:rsidRPr="00767018">
              <w:rPr>
                <w:rFonts w:ascii="Times New Roman" w:hAnsi="Times New Roman"/>
                <w:i/>
                <w:color w:val="000000"/>
                <w:sz w:val="22"/>
                <w:szCs w:val="22"/>
                <w:lang w:val="es-ES" w:eastAsia="ca-ES"/>
              </w:rPr>
              <w:lastRenderedPageBreak/>
              <w:fldChar w:fldCharType="begin" w:fldLock="1"/>
            </w:r>
            <w:r w:rsidRPr="00767018">
              <w:rPr>
                <w:rFonts w:ascii="Times New Roman" w:hAnsi="Times New Roman"/>
                <w:i/>
                <w:color w:val="000000"/>
                <w:sz w:val="22"/>
                <w:szCs w:val="22"/>
                <w:lang w:val="es-ES" w:eastAsia="ca-ES"/>
              </w:rPr>
              <w:instrText>ADDIN CSL_CITATION { "citationItems" : [ { "id" : "ITEM-1", "itemData" : { "DOI" : "10.1016/j.appdev.2017.03.007", "ISBN" : "1873-7900(Electronic),0193-3973(Print)", "ISSN" : "01933973", "abstract" : "The present study examined the associations between parental involvement and college enrollment using a national sample of 3116\u00a0U.S. youth (52% male, 70% White). Four dimensions of parental involvement (academic values, behaviors promoting future academic success, home structure, and school involvement) were examined from 7th\u201312th grade. Higher initial levels of all four parenting dimensions in junior high school were associated with a greater likelihood of college enrollment. Less steep declines in academic values and behaviors promoting future academic success, and increases in school involvement were also associated with an increased likelihood of college enrollment. Math achievement trajectories from 8th through 12th grade were examined as mediators of these associations. Math achievement intercepts mediated the association between the parental involvement intercepts (academic values, behaviors promoting future academic success, home structure, and school involvement) and college enrollment. No mediation was detected among math achievement linear slopes. Practical implications are discussed.", "author" : [ { "dropping-particle" : "", "family" : "Degol", "given" : "Jessica L.", "non-dropping-particle" : "", "parse-names" : false, "suffix" : "" }, { "dropping-particle" : "Te", "family" : "Wang", "given" : "Ming", "non-dropping-particle" : "", "parse-names" : false, "suffix" : "" }, { "dropping-particle" : "", "family" : "Ye", "given" : "Feifei", "non-dropping-particle" : "", "parse-names" : false, "suffix" : "" }, { "dropping-particle" : "", "family" : "Zhang", "given" : "Caiyan", "non-dropping-particle" : "", "parse-names" : false, "suffix" : "" } ], "container-title" : "Journal of Applied Developmental Psychology", "id" : "ITEM-1", "issued" : { "date-parts" : [ [ "2017" ] ] }, "page" : "60-70", "publisher" : "Elsevier Inc.", "title" : "Who makes the cut? Parental involvement and math trajectories predicting college enrollment", "type" : "article-journal", "volume" : "50" }, "uris" : [ "http://www.mendeley.com/documents/?uuid=f92c2863-e6a5-49fe-9568-aec6076a4130" ] } ], "mendeley" : { "formattedCitation" : "(Degol et al., 2017)", "plainTextFormattedCitation" : "(Degol et al., 2017)", "previouslyFormattedCitation" : "(Degol et al., 2017)" }, "properties" : { "noteIndex" : 0 }, "schema" : "https://github.com/citation-style-language/schema/raw/master/csl-citation.json" }</w:instrText>
            </w:r>
            <w:r w:rsidRPr="00767018">
              <w:rPr>
                <w:rFonts w:ascii="Times New Roman" w:hAnsi="Times New Roman"/>
                <w:i/>
                <w:color w:val="000000"/>
                <w:sz w:val="22"/>
                <w:szCs w:val="22"/>
                <w:lang w:val="es-ES" w:eastAsia="ca-ES"/>
              </w:rPr>
              <w:fldChar w:fldCharType="separate"/>
            </w:r>
            <w:r w:rsidRPr="00767018">
              <w:rPr>
                <w:rFonts w:ascii="Times New Roman" w:hAnsi="Times New Roman"/>
                <w:noProof/>
                <w:color w:val="000000"/>
                <w:sz w:val="22"/>
                <w:szCs w:val="22"/>
                <w:lang w:val="es-ES" w:eastAsia="ca-ES"/>
              </w:rPr>
              <w:t xml:space="preserve">Degol </w:t>
            </w:r>
            <w:r w:rsidRPr="00767018">
              <w:rPr>
                <w:rFonts w:ascii="Times New Roman" w:hAnsi="Times New Roman"/>
                <w:noProof/>
                <w:color w:val="000000"/>
                <w:sz w:val="22"/>
                <w:szCs w:val="22"/>
                <w:lang w:val="es-ES" w:eastAsia="ca-ES"/>
              </w:rPr>
              <w:br/>
              <w:t>et al., 2017</w:t>
            </w:r>
            <w:r w:rsidRPr="00767018">
              <w:rPr>
                <w:rFonts w:ascii="Times New Roman" w:hAnsi="Times New Roman"/>
                <w:i/>
                <w:color w:val="000000"/>
                <w:sz w:val="22"/>
                <w:szCs w:val="22"/>
                <w:lang w:val="es-ES" w:eastAsia="ca-ES"/>
              </w:rPr>
              <w:fldChar w:fldCharType="end"/>
            </w:r>
          </w:p>
          <w:p w14:paraId="5287DB26" w14:textId="77777777" w:rsidR="00BC5C92" w:rsidRPr="00767018" w:rsidRDefault="00BC5C92" w:rsidP="00BC5C92">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Estados Unidos</w:t>
            </w:r>
          </w:p>
          <w:p w14:paraId="40EF195F" w14:textId="77777777" w:rsidR="00BC5C92" w:rsidRPr="00767018" w:rsidRDefault="00BC5C92" w:rsidP="00BC5C92">
            <w:pPr>
              <w:rPr>
                <w:rFonts w:ascii="Times New Roman" w:hAnsi="Times New Roman"/>
                <w:sz w:val="22"/>
                <w:szCs w:val="22"/>
                <w:lang w:val="es-ES" w:eastAsia="ca-ES"/>
              </w:rPr>
            </w:pPr>
          </w:p>
          <w:p w14:paraId="26A8C623" w14:textId="2FAD1FD0" w:rsidR="00BC5C92" w:rsidRPr="00767018" w:rsidRDefault="00BC5C92" w:rsidP="00BC5C92">
            <w:pPr>
              <w:rPr>
                <w:rFonts w:ascii="Times New Roman" w:hAnsi="Times New Roman"/>
                <w:sz w:val="22"/>
                <w:szCs w:val="22"/>
                <w:lang w:val="es-ES" w:eastAsia="ca-ES"/>
              </w:rPr>
            </w:pPr>
            <w:r w:rsidRPr="00767018">
              <w:rPr>
                <w:rFonts w:ascii="Times New Roman" w:hAnsi="Times New Roman"/>
                <w:color w:val="000000"/>
                <w:sz w:val="22"/>
                <w:szCs w:val="22"/>
                <w:lang w:val="es-ES" w:eastAsia="ca-ES"/>
              </w:rPr>
              <w:t>Transversal</w:t>
            </w:r>
          </w:p>
        </w:tc>
        <w:tc>
          <w:tcPr>
            <w:tcW w:w="1418" w:type="dxa"/>
            <w:tcBorders>
              <w:top w:val="single" w:sz="4" w:space="0" w:color="auto"/>
              <w:bottom w:val="single" w:sz="4" w:space="0" w:color="auto"/>
            </w:tcBorders>
            <w:tcMar>
              <w:top w:w="100" w:type="dxa"/>
              <w:left w:w="100" w:type="dxa"/>
              <w:bottom w:w="100" w:type="dxa"/>
              <w:right w:w="100" w:type="dxa"/>
            </w:tcMar>
          </w:tcPr>
          <w:p w14:paraId="33C5F4A6" w14:textId="1FAA4149" w:rsidR="00BC5C92" w:rsidRPr="00767018" w:rsidRDefault="00BC5C92" w:rsidP="00BC5C92">
            <w:pPr>
              <w:rPr>
                <w:rFonts w:ascii="Times New Roman" w:hAnsi="Times New Roman"/>
                <w:sz w:val="22"/>
                <w:szCs w:val="22"/>
                <w:lang w:val="es-ES" w:eastAsia="ca-ES"/>
              </w:rPr>
            </w:pPr>
            <w:r w:rsidRPr="00767018">
              <w:rPr>
                <w:rFonts w:ascii="Times New Roman" w:hAnsi="Times New Roman"/>
                <w:color w:val="000000"/>
                <w:sz w:val="22"/>
                <w:szCs w:val="22"/>
                <w:lang w:val="es-ES" w:eastAsia="ca-ES"/>
              </w:rPr>
              <w:t>3.166 adolescentes</w:t>
            </w:r>
          </w:p>
        </w:tc>
        <w:tc>
          <w:tcPr>
            <w:tcW w:w="3260" w:type="dxa"/>
            <w:tcBorders>
              <w:top w:val="single" w:sz="4" w:space="0" w:color="auto"/>
              <w:bottom w:val="single" w:sz="4" w:space="0" w:color="auto"/>
            </w:tcBorders>
            <w:tcMar>
              <w:top w:w="100" w:type="dxa"/>
              <w:left w:w="100" w:type="dxa"/>
              <w:bottom w:w="100" w:type="dxa"/>
              <w:right w:w="100" w:type="dxa"/>
            </w:tcMar>
          </w:tcPr>
          <w:p w14:paraId="61975560" w14:textId="77777777" w:rsidR="00BC5C92" w:rsidRPr="00767018" w:rsidRDefault="00BC5C92" w:rsidP="00BC5C92">
            <w:pPr>
              <w:numPr>
                <w:ilvl w:val="0"/>
                <w:numId w:val="3"/>
              </w:numPr>
              <w:ind w:left="117" w:hanging="117"/>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Valores académicos</w:t>
            </w:r>
          </w:p>
          <w:p w14:paraId="2109251B" w14:textId="77777777" w:rsidR="00C51CEF" w:rsidRPr="00767018" w:rsidRDefault="00BC5C92" w:rsidP="00C51CEF">
            <w:pPr>
              <w:numPr>
                <w:ilvl w:val="0"/>
                <w:numId w:val="3"/>
              </w:numPr>
              <w:ind w:left="117" w:hanging="117"/>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Comportamientos que promueven el éxito académico</w:t>
            </w:r>
          </w:p>
          <w:p w14:paraId="4C47462B" w14:textId="79ED5600" w:rsidR="00BC5C92" w:rsidRPr="00767018" w:rsidRDefault="00BC5C92" w:rsidP="00C51CEF">
            <w:pPr>
              <w:numPr>
                <w:ilvl w:val="0"/>
                <w:numId w:val="3"/>
              </w:numPr>
              <w:ind w:left="117" w:hanging="117"/>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Estructura del hogar</w:t>
            </w:r>
          </w:p>
        </w:tc>
        <w:tc>
          <w:tcPr>
            <w:tcW w:w="6662" w:type="dxa"/>
            <w:tcBorders>
              <w:top w:val="single" w:sz="4" w:space="0" w:color="auto"/>
              <w:bottom w:val="single" w:sz="4" w:space="0" w:color="auto"/>
            </w:tcBorders>
            <w:tcMar>
              <w:top w:w="100" w:type="dxa"/>
              <w:left w:w="100" w:type="dxa"/>
              <w:bottom w:w="100" w:type="dxa"/>
              <w:right w:w="100" w:type="dxa"/>
            </w:tcMar>
          </w:tcPr>
          <w:p w14:paraId="702AEFBB" w14:textId="77777777" w:rsidR="00BC5C92" w:rsidRPr="00767018" w:rsidRDefault="00BC5C92" w:rsidP="00693E76">
            <w:pPr>
              <w:numPr>
                <w:ilvl w:val="0"/>
                <w:numId w:val="4"/>
              </w:numPr>
              <w:ind w:left="325" w:hanging="284"/>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xml:space="preserve">La implicación de los progenitores en la escuela disminuye a medida que los hijos e hijas ascienden en el nivel escolar. </w:t>
            </w:r>
          </w:p>
          <w:p w14:paraId="4A39B970" w14:textId="0694EB25" w:rsidR="00BC5C92" w:rsidRPr="00767018" w:rsidRDefault="00E6666F" w:rsidP="00693E76">
            <w:pPr>
              <w:numPr>
                <w:ilvl w:val="0"/>
                <w:numId w:val="2"/>
              </w:numPr>
              <w:ind w:left="325" w:hanging="284"/>
              <w:jc w:val="both"/>
              <w:textAlignment w:val="baseline"/>
              <w:rPr>
                <w:rFonts w:ascii="Times New Roman" w:hAnsi="Times New Roman"/>
                <w:color w:val="000000"/>
                <w:sz w:val="22"/>
                <w:szCs w:val="22"/>
                <w:lang w:val="es-ES" w:eastAsia="ca-ES"/>
              </w:rPr>
            </w:pPr>
            <w:r>
              <w:rPr>
                <w:rFonts w:ascii="Times New Roman" w:hAnsi="Times New Roman"/>
                <w:color w:val="000000"/>
                <w:sz w:val="22"/>
                <w:szCs w:val="22"/>
                <w:lang w:val="es-ES" w:eastAsia="ca-ES"/>
              </w:rPr>
              <w:t>L</w:t>
            </w:r>
            <w:r w:rsidR="00BC5C92" w:rsidRPr="00767018">
              <w:rPr>
                <w:rFonts w:ascii="Times New Roman" w:hAnsi="Times New Roman"/>
                <w:color w:val="000000"/>
                <w:sz w:val="22"/>
                <w:szCs w:val="22"/>
                <w:lang w:val="es-ES" w:eastAsia="ca-ES"/>
              </w:rPr>
              <w:t>a implicación en la escuela, la estructura del hogar, los compartimentos que promueven el éxito y los valores académicos se asocian con una mayor probabilidad de ingreso a la universidad.   </w:t>
            </w:r>
          </w:p>
        </w:tc>
      </w:tr>
      <w:tr w:rsidR="00BC5C92" w:rsidRPr="00767018" w14:paraId="6A3DBFE9" w14:textId="77777777" w:rsidTr="007632B3">
        <w:trPr>
          <w:trHeight w:val="1617"/>
        </w:trPr>
        <w:tc>
          <w:tcPr>
            <w:tcW w:w="2410" w:type="dxa"/>
            <w:tcBorders>
              <w:top w:val="single" w:sz="4" w:space="0" w:color="auto"/>
              <w:bottom w:val="single" w:sz="4" w:space="0" w:color="auto"/>
            </w:tcBorders>
            <w:tcMar>
              <w:top w:w="100" w:type="dxa"/>
              <w:left w:w="100" w:type="dxa"/>
              <w:bottom w:w="100" w:type="dxa"/>
              <w:right w:w="100" w:type="dxa"/>
            </w:tcMar>
          </w:tcPr>
          <w:p w14:paraId="56F99DE4" w14:textId="265F17B4" w:rsidR="00BC5C92" w:rsidRPr="00767018" w:rsidRDefault="00BC5C92" w:rsidP="00BC5C92">
            <w:pPr>
              <w:rPr>
                <w:rFonts w:ascii="Times New Roman" w:hAnsi="Times New Roman"/>
                <w:i/>
                <w:color w:val="000000"/>
                <w:sz w:val="22"/>
                <w:szCs w:val="22"/>
                <w:lang w:val="es-ES" w:eastAsia="ca-ES"/>
              </w:rPr>
            </w:pPr>
            <w:r w:rsidRPr="00767018">
              <w:rPr>
                <w:rFonts w:ascii="Times New Roman" w:hAnsi="Times New Roman"/>
                <w:i/>
                <w:color w:val="000000"/>
                <w:sz w:val="22"/>
                <w:szCs w:val="22"/>
                <w:lang w:val="es-ES" w:eastAsia="ca-ES"/>
              </w:rPr>
              <w:fldChar w:fldCharType="begin" w:fldLock="1"/>
            </w:r>
            <w:r w:rsidRPr="00767018">
              <w:rPr>
                <w:rFonts w:ascii="Times New Roman" w:hAnsi="Times New Roman"/>
                <w:i/>
                <w:color w:val="000000"/>
                <w:sz w:val="22"/>
                <w:szCs w:val="22"/>
                <w:lang w:val="es-ES" w:eastAsia="ca-ES"/>
              </w:rPr>
              <w:instrText>ADDIN CSL_CITATION { "citationItems" : [ { "id" : "ITEM-1", "itemData" : { "DOI" : "10.1007/s10964-016-0431-4", "ISBN" : "0047-2891\\r1573-6601", "ISSN" : "15736601", "PMID" : "26847424", "abstract" : "Parental educational involvement in primary and secondary school is strongly linked to students' academic success; however; less is known about the long-term effects of parental involvement. In this study, we investigated the associations between four aspects of parents' educational involvement (i.e., home- and school-based involvement, educational expectations, academic advice) and young people's proximal (i.e., grades) and distal academic outcomes (i.e., educational attainment). Attention was also placed on whether these relations varied as a function of family socioeconomic status or adolescents' prior achievement. The data were drawn from 15,240 10th grade students (50 % females; 57 % White, 13 % African American, 15 % Latino, 9 % Asian American, and 6 % other race/ethnicity) participating in the Education Longitudinal Study of 2002. We observed significant links between both school-based involvement and parental educational expectations and adolescents' cumulative high school grades and educational attainment. Moderation analyses revealed that school-based involvement seemed to be particularly beneficial for more disadvantaged youth (i.e., those from low-SES families, those with poorer prior achievement), whereas parents' academic socialization seemed to better promote the academic success of more advantaged youth (i.e., those from high-SES families, those with higher prior achievement). These findings suggest that academic interventions and supports could be carefully targeted to better support the educational success of all young people.", "author" : [ { "dropping-particle" : "", "family" : "Benner", "given" : "Aprile D.", "non-dropping-particle" : "", "parse-names" : false, "suffix" : "" }, { "dropping-particle" : "", "family" : "Boyle", "given" : "Alaina E.", "non-dropping-particle" : "", "parse-names" : false, "suffix" : "" }, { "dropping-particle" : "", "family" : "Sadler", "given" : "Sydney", "non-dropping-particle" : "", "parse-names" : false, "suffix" : "" } ], "container-title" : "Journal of Youth and Adolescence", "id" : "ITEM-1", "issued" : { "date-parts" : [ [ "2016" ] ] }, "page" : "1053-1064", "title" : "Parental Involvement and Adolescents\u2019 Educational Success: The Roles of Prior Achievement and Socioeconomic Status", "type" : "article-journal", "volume" : "45" }, "uris" : [ "http://www.mendeley.com/documents/?uuid=4c0c2a33-79d6-46d6-bf6d-dd14228e7e24" ] } ], "mendeley" : { "formattedCitation" : "(Benner et al., 2016)", "plainTextFormattedCitation" : "(Benner et al., 2016)", "previouslyFormattedCitation" : "(Benner et al., 2016)" }, "properties" : { "noteIndex" : 0 }, "schema" : "https://github.com/citation-style-language/schema/raw/master/csl-citation.json" }</w:instrText>
            </w:r>
            <w:r w:rsidRPr="00767018">
              <w:rPr>
                <w:rFonts w:ascii="Times New Roman" w:hAnsi="Times New Roman"/>
                <w:i/>
                <w:color w:val="000000"/>
                <w:sz w:val="22"/>
                <w:szCs w:val="22"/>
                <w:lang w:val="es-ES" w:eastAsia="ca-ES"/>
              </w:rPr>
              <w:fldChar w:fldCharType="separate"/>
            </w:r>
            <w:r w:rsidRPr="00767018">
              <w:rPr>
                <w:rFonts w:ascii="Times New Roman" w:hAnsi="Times New Roman"/>
                <w:noProof/>
                <w:color w:val="000000"/>
                <w:sz w:val="22"/>
                <w:szCs w:val="22"/>
                <w:lang w:val="es-ES" w:eastAsia="ca-ES"/>
              </w:rPr>
              <w:t>Benner</w:t>
            </w:r>
            <w:r w:rsidRPr="00767018">
              <w:rPr>
                <w:rFonts w:ascii="Times New Roman" w:hAnsi="Times New Roman"/>
                <w:noProof/>
                <w:color w:val="000000"/>
                <w:sz w:val="22"/>
                <w:szCs w:val="22"/>
                <w:lang w:val="es-ES" w:eastAsia="ca-ES"/>
              </w:rPr>
              <w:br/>
              <w:t xml:space="preserve"> et al., </w:t>
            </w:r>
            <w:r w:rsidR="00C51CEF" w:rsidRPr="00767018">
              <w:rPr>
                <w:rFonts w:ascii="Times New Roman" w:hAnsi="Times New Roman"/>
                <w:noProof/>
                <w:color w:val="000000"/>
                <w:sz w:val="22"/>
                <w:szCs w:val="22"/>
                <w:lang w:val="es-ES" w:eastAsia="ca-ES"/>
              </w:rPr>
              <w:br/>
            </w:r>
            <w:r w:rsidRPr="00767018">
              <w:rPr>
                <w:rFonts w:ascii="Times New Roman" w:hAnsi="Times New Roman"/>
                <w:noProof/>
                <w:color w:val="000000"/>
                <w:sz w:val="22"/>
                <w:szCs w:val="22"/>
                <w:lang w:val="es-ES" w:eastAsia="ca-ES"/>
              </w:rPr>
              <w:t>2016</w:t>
            </w:r>
            <w:r w:rsidRPr="00767018">
              <w:rPr>
                <w:rFonts w:ascii="Times New Roman" w:hAnsi="Times New Roman"/>
                <w:i/>
                <w:color w:val="000000"/>
                <w:sz w:val="22"/>
                <w:szCs w:val="22"/>
                <w:lang w:val="es-ES" w:eastAsia="ca-ES"/>
              </w:rPr>
              <w:fldChar w:fldCharType="end"/>
            </w:r>
          </w:p>
          <w:p w14:paraId="412B16A9" w14:textId="77777777" w:rsidR="00BC5C92" w:rsidRPr="00767018" w:rsidRDefault="00BC5C92" w:rsidP="00BC5C92">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Estados Unidos</w:t>
            </w:r>
          </w:p>
          <w:p w14:paraId="2D111B46" w14:textId="77777777" w:rsidR="00BC5C92" w:rsidRPr="00767018" w:rsidRDefault="00BC5C92" w:rsidP="00BC5C92">
            <w:pPr>
              <w:rPr>
                <w:rFonts w:ascii="Times New Roman" w:hAnsi="Times New Roman"/>
                <w:sz w:val="22"/>
                <w:szCs w:val="22"/>
                <w:lang w:val="es-ES" w:eastAsia="ca-ES"/>
              </w:rPr>
            </w:pPr>
          </w:p>
          <w:p w14:paraId="0763B942" w14:textId="04502A05" w:rsidR="00BC5C92" w:rsidRPr="00767018" w:rsidRDefault="00BC5C92" w:rsidP="00BC5C92">
            <w:pPr>
              <w:rPr>
                <w:rFonts w:ascii="Times New Roman" w:hAnsi="Times New Roman"/>
                <w:i/>
                <w:color w:val="000000"/>
                <w:sz w:val="22"/>
                <w:szCs w:val="22"/>
                <w:lang w:val="es-ES" w:eastAsia="ca-ES"/>
              </w:rPr>
            </w:pPr>
            <w:r w:rsidRPr="00767018">
              <w:rPr>
                <w:rFonts w:ascii="Times New Roman" w:hAnsi="Times New Roman"/>
                <w:color w:val="000000"/>
                <w:sz w:val="22"/>
                <w:szCs w:val="22"/>
                <w:lang w:val="es-ES" w:eastAsia="ca-ES"/>
              </w:rPr>
              <w:t>Transversal</w:t>
            </w:r>
          </w:p>
        </w:tc>
        <w:tc>
          <w:tcPr>
            <w:tcW w:w="1418" w:type="dxa"/>
            <w:tcBorders>
              <w:top w:val="single" w:sz="4" w:space="0" w:color="auto"/>
              <w:bottom w:val="single" w:sz="4" w:space="0" w:color="auto"/>
            </w:tcBorders>
            <w:tcMar>
              <w:top w:w="100" w:type="dxa"/>
              <w:left w:w="100" w:type="dxa"/>
              <w:bottom w:w="100" w:type="dxa"/>
              <w:right w:w="100" w:type="dxa"/>
            </w:tcMar>
          </w:tcPr>
          <w:p w14:paraId="17C6C2DD" w14:textId="1268B046" w:rsidR="00BC5C92" w:rsidRPr="00767018" w:rsidRDefault="00BC5C92" w:rsidP="00BC5C92">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15.420 adolescentes</w:t>
            </w:r>
          </w:p>
        </w:tc>
        <w:tc>
          <w:tcPr>
            <w:tcW w:w="3260" w:type="dxa"/>
            <w:tcBorders>
              <w:top w:val="single" w:sz="4" w:space="0" w:color="auto"/>
              <w:bottom w:val="single" w:sz="4" w:space="0" w:color="auto"/>
            </w:tcBorders>
            <w:tcMar>
              <w:top w:w="100" w:type="dxa"/>
              <w:left w:w="100" w:type="dxa"/>
              <w:bottom w:w="100" w:type="dxa"/>
              <w:right w:w="100" w:type="dxa"/>
            </w:tcMar>
          </w:tcPr>
          <w:p w14:paraId="3F2E605E" w14:textId="553F3895" w:rsidR="00BC5C92" w:rsidRPr="00767018" w:rsidRDefault="00BC5C92" w:rsidP="00BC5C92">
            <w:pPr>
              <w:ind w:left="117" w:hanging="142"/>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Expectativas académicas de las familias</w:t>
            </w:r>
          </w:p>
        </w:tc>
        <w:tc>
          <w:tcPr>
            <w:tcW w:w="6662" w:type="dxa"/>
            <w:tcBorders>
              <w:top w:val="single" w:sz="4" w:space="0" w:color="auto"/>
              <w:bottom w:val="single" w:sz="4" w:space="0" w:color="auto"/>
            </w:tcBorders>
            <w:tcMar>
              <w:top w:w="100" w:type="dxa"/>
              <w:left w:w="100" w:type="dxa"/>
              <w:bottom w:w="100" w:type="dxa"/>
              <w:right w:w="100" w:type="dxa"/>
            </w:tcMar>
          </w:tcPr>
          <w:p w14:paraId="756A8D15" w14:textId="77777777" w:rsidR="00BC5C92" w:rsidRPr="00767018" w:rsidRDefault="00BC5C92" w:rsidP="00693E76">
            <w:pPr>
              <w:numPr>
                <w:ilvl w:val="0"/>
                <w:numId w:val="2"/>
              </w:numPr>
              <w:ind w:left="325" w:hanging="284"/>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Existe una relación significativa entre la implicación educativa y las expectativas académicas de las familias con las calificaciones y el logro académico de los jóvenes.</w:t>
            </w:r>
          </w:p>
          <w:p w14:paraId="13B3607C" w14:textId="1A0DA9D5" w:rsidR="00BC5C92" w:rsidRPr="00767018" w:rsidRDefault="00BC5C92" w:rsidP="00693E76">
            <w:pPr>
              <w:numPr>
                <w:ilvl w:val="0"/>
                <w:numId w:val="2"/>
              </w:numPr>
              <w:ind w:left="325" w:hanging="284"/>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La implicación escolar es más beneficiosa para los jóvenes  desfavorecidos (</w:t>
            </w:r>
            <w:proofErr w:type="spellStart"/>
            <w:r w:rsidR="006B6270">
              <w:rPr>
                <w:rFonts w:ascii="Times New Roman" w:hAnsi="Times New Roman"/>
                <w:color w:val="000000"/>
                <w:sz w:val="22"/>
                <w:szCs w:val="22"/>
                <w:lang w:val="es-ES" w:eastAsia="ca-ES"/>
              </w:rPr>
              <w:t>e.g</w:t>
            </w:r>
            <w:proofErr w:type="spellEnd"/>
            <w:r w:rsidR="006B6270">
              <w:rPr>
                <w:rFonts w:ascii="Times New Roman" w:hAnsi="Times New Roman"/>
                <w:color w:val="000000"/>
                <w:sz w:val="22"/>
                <w:szCs w:val="22"/>
                <w:lang w:val="es-ES" w:eastAsia="ca-ES"/>
              </w:rPr>
              <w:t xml:space="preserve">. </w:t>
            </w:r>
            <w:r w:rsidRPr="00767018">
              <w:rPr>
                <w:rFonts w:ascii="Times New Roman" w:hAnsi="Times New Roman"/>
                <w:color w:val="000000"/>
                <w:sz w:val="22"/>
                <w:szCs w:val="22"/>
                <w:lang w:val="es-ES" w:eastAsia="ca-ES"/>
              </w:rPr>
              <w:t>bajo nivel socioeconómico familiar).</w:t>
            </w:r>
          </w:p>
          <w:p w14:paraId="7133C5F2" w14:textId="648BAA6D" w:rsidR="00BC5C92" w:rsidRPr="00767018" w:rsidRDefault="00BC5C92" w:rsidP="00693E76">
            <w:pPr>
              <w:numPr>
                <w:ilvl w:val="0"/>
                <w:numId w:val="2"/>
              </w:numPr>
              <w:ind w:left="325" w:hanging="284"/>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La socialización académica de los progenitores (</w:t>
            </w:r>
            <w:proofErr w:type="spellStart"/>
            <w:r w:rsidR="006B6270">
              <w:rPr>
                <w:rFonts w:ascii="Times New Roman" w:hAnsi="Times New Roman"/>
                <w:color w:val="000000"/>
                <w:sz w:val="22"/>
                <w:szCs w:val="22"/>
                <w:lang w:val="es-ES" w:eastAsia="ca-ES"/>
              </w:rPr>
              <w:t>e.g</w:t>
            </w:r>
            <w:proofErr w:type="spellEnd"/>
            <w:r w:rsidR="006B6270">
              <w:rPr>
                <w:rFonts w:ascii="Times New Roman" w:hAnsi="Times New Roman"/>
                <w:color w:val="000000"/>
                <w:sz w:val="22"/>
                <w:szCs w:val="22"/>
                <w:lang w:val="es-ES" w:eastAsia="ca-ES"/>
              </w:rPr>
              <w:t xml:space="preserve">. </w:t>
            </w:r>
            <w:r w:rsidRPr="00767018">
              <w:rPr>
                <w:rFonts w:ascii="Times New Roman" w:hAnsi="Times New Roman"/>
                <w:color w:val="000000"/>
                <w:sz w:val="22"/>
                <w:szCs w:val="22"/>
                <w:lang w:val="es-ES" w:eastAsia="ca-ES"/>
              </w:rPr>
              <w:t xml:space="preserve">aculturación) promueve el éxito académico de los jóvenes que tienen un alto nivel socioeconómico familiar. </w:t>
            </w:r>
          </w:p>
        </w:tc>
      </w:tr>
      <w:tr w:rsidR="00BC5C92" w:rsidRPr="00767018" w14:paraId="03E8A31A" w14:textId="77777777" w:rsidTr="007632B3">
        <w:tc>
          <w:tcPr>
            <w:tcW w:w="2410" w:type="dxa"/>
            <w:tcBorders>
              <w:top w:val="single" w:sz="4" w:space="0" w:color="auto"/>
              <w:bottom w:val="single" w:sz="4" w:space="0" w:color="auto"/>
            </w:tcBorders>
            <w:tcMar>
              <w:top w:w="100" w:type="dxa"/>
              <w:left w:w="100" w:type="dxa"/>
              <w:bottom w:w="100" w:type="dxa"/>
              <w:right w:w="100" w:type="dxa"/>
            </w:tcMar>
          </w:tcPr>
          <w:p w14:paraId="4FAB77E5" w14:textId="5A75D94D" w:rsidR="00BC5C92" w:rsidRPr="00767018" w:rsidRDefault="00BC5C92" w:rsidP="00BC5C92">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fldChar w:fldCharType="begin" w:fldLock="1"/>
            </w:r>
            <w:r w:rsidRPr="00767018">
              <w:rPr>
                <w:rFonts w:ascii="Times New Roman" w:hAnsi="Times New Roman"/>
                <w:color w:val="000000"/>
                <w:sz w:val="22"/>
                <w:szCs w:val="22"/>
                <w:lang w:val="es-ES" w:eastAsia="ca-ES"/>
              </w:rPr>
              <w:instrText>ADDIN CSL_CITATION { "citationItems" : [ { "id" : "ITEM-1", "itemData" : { "DOI" : "10.1111/cdev.12284", "ISBN" : "00093920", "ISSN" : "14678624", "PMID" : "25156187", "abstract" : "This study examined longitudinal trajectories of parental involvement across middle and high school, and how these trajectories related to adolescents' academic, behavioral, and emotional adjustment. In addition, ethnic and socioeconomic status differences in longitudinal associations and the potential moderating role of parental warmth were assessed. Longitudinal growth modeling technique was used to describe trajectories of different types of parental involvement and adolescent outcomes over 7th, 9th, and 11th grades (mean ages = 12.9, 14.3, and 17.2 years, respectively) on an ethnically and economically diverse sample of 1,400 adolescents (51% female, 56% African American, 39% European American, 5% others). Each aspect of parental involvement contributed differentially but significantly to adolescent outcomes. Finally, parental warmth moderated the associations between providing structure at home and adolescent grade point average and problem behavior.", "author" : [ { "dropping-particle" : "Te", "family" : "Wang", "given" : "Ming", "non-dropping-particle" : "", "parse-names" : false, "suffix" : "" }, { "dropping-particle" : "", "family" : "Hill", "given" : "Nancy E.", "non-dropping-particle" : "", "parse-names" : false, "suffix" : "" }, { "dropping-particle" : "", "family" : "Hofkens", "given" : "Tara", "non-dropping-particle" : "", "parse-names" : false, "suffix" : "" } ], "container-title" : "Child Development", "id" : "ITEM-1", "issue" : "6", "issued" : { "date-parts" : [ [ "2014" ] ] }, "page" : "2151-2168", "title" : "Parental Involvement and African American and European American Adolescents' Academic, Behavioral, and Emotional Development in Secondary School", "type" : "article-journal", "volume" : "85" }, "uris" : [ "http://www.mendeley.com/documents/?uuid=5e279787-d93c-4ee4-8b32-2ce8b14828fe" ] } ], "mendeley" : { "formattedCitation" : "(Wang et al., 2014)", "manualFormatting" : "Wang, Hill, &amp; Hofkens (2014", "plainTextFormattedCitation" : "(Wang et al., 2014)", "previouslyFormattedCitation" : "(Wang et al., 2014)" }, "properties" : { "noteIndex" : 0 }, "schema" : "https://github.com/citation-style-language/schema/raw/master/csl-citation.json" }</w:instrText>
            </w:r>
            <w:r w:rsidRPr="00767018">
              <w:rPr>
                <w:rFonts w:ascii="Times New Roman" w:hAnsi="Times New Roman"/>
                <w:color w:val="000000"/>
                <w:sz w:val="22"/>
                <w:szCs w:val="22"/>
                <w:lang w:val="es-ES" w:eastAsia="ca-ES"/>
              </w:rPr>
              <w:fldChar w:fldCharType="separate"/>
            </w:r>
            <w:r w:rsidRPr="00767018">
              <w:rPr>
                <w:rFonts w:ascii="Times New Roman" w:hAnsi="Times New Roman"/>
                <w:noProof/>
                <w:color w:val="000000"/>
                <w:sz w:val="22"/>
                <w:szCs w:val="22"/>
                <w:lang w:val="es-ES" w:eastAsia="ca-ES"/>
              </w:rPr>
              <w:t>Wang, Hill, &amp; Hofkens 2014</w:t>
            </w:r>
            <w:r w:rsidRPr="00767018">
              <w:rPr>
                <w:rFonts w:ascii="Times New Roman" w:hAnsi="Times New Roman"/>
                <w:color w:val="000000"/>
                <w:sz w:val="22"/>
                <w:szCs w:val="22"/>
                <w:lang w:val="es-ES" w:eastAsia="ca-ES"/>
              </w:rPr>
              <w:fldChar w:fldCharType="end"/>
            </w:r>
          </w:p>
          <w:p w14:paraId="6761C5D8" w14:textId="7EB13978" w:rsidR="00BC5C92" w:rsidRPr="00767018" w:rsidRDefault="00C51CEF" w:rsidP="00BC5C92">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E</w:t>
            </w:r>
            <w:r w:rsidR="00BC5C92" w:rsidRPr="00767018">
              <w:rPr>
                <w:rFonts w:ascii="Times New Roman" w:hAnsi="Times New Roman"/>
                <w:color w:val="000000"/>
                <w:sz w:val="22"/>
                <w:szCs w:val="22"/>
                <w:lang w:val="es-ES" w:eastAsia="ca-ES"/>
              </w:rPr>
              <w:t>stados Unidos</w:t>
            </w:r>
          </w:p>
          <w:p w14:paraId="2CEFEF73" w14:textId="77777777" w:rsidR="00BC5C92" w:rsidRPr="00767018" w:rsidRDefault="00BC5C92" w:rsidP="00BC5C92">
            <w:pPr>
              <w:rPr>
                <w:rFonts w:ascii="Times New Roman" w:hAnsi="Times New Roman"/>
                <w:sz w:val="22"/>
                <w:szCs w:val="22"/>
                <w:lang w:val="es-ES" w:eastAsia="ca-ES"/>
              </w:rPr>
            </w:pPr>
          </w:p>
          <w:p w14:paraId="5E74AC9C" w14:textId="0BC1D9EF" w:rsidR="00BC5C92" w:rsidRPr="00767018" w:rsidRDefault="00BC5C92" w:rsidP="00BC5C92">
            <w:pPr>
              <w:rPr>
                <w:rFonts w:ascii="Times New Roman" w:hAnsi="Times New Roman"/>
                <w:sz w:val="22"/>
                <w:szCs w:val="22"/>
                <w:lang w:val="es-ES" w:eastAsia="ca-ES"/>
              </w:rPr>
            </w:pPr>
            <w:r w:rsidRPr="00767018">
              <w:rPr>
                <w:rFonts w:ascii="Times New Roman" w:hAnsi="Times New Roman"/>
                <w:color w:val="000000"/>
                <w:sz w:val="22"/>
                <w:szCs w:val="22"/>
                <w:lang w:val="es-ES" w:eastAsia="ca-ES"/>
              </w:rPr>
              <w:t>Transversal</w:t>
            </w:r>
          </w:p>
        </w:tc>
        <w:tc>
          <w:tcPr>
            <w:tcW w:w="1418" w:type="dxa"/>
            <w:tcBorders>
              <w:top w:val="single" w:sz="4" w:space="0" w:color="auto"/>
              <w:bottom w:val="single" w:sz="4" w:space="0" w:color="auto"/>
            </w:tcBorders>
            <w:tcMar>
              <w:top w:w="100" w:type="dxa"/>
              <w:left w:w="100" w:type="dxa"/>
              <w:bottom w:w="100" w:type="dxa"/>
              <w:right w:w="100" w:type="dxa"/>
            </w:tcMar>
          </w:tcPr>
          <w:p w14:paraId="3D0EC50C" w14:textId="26D2606C" w:rsidR="00BC5C92" w:rsidRPr="00767018" w:rsidRDefault="00BC5C92" w:rsidP="00BC5C92">
            <w:pPr>
              <w:rPr>
                <w:rFonts w:ascii="Times New Roman" w:hAnsi="Times New Roman"/>
                <w:sz w:val="22"/>
                <w:szCs w:val="22"/>
                <w:lang w:val="es-ES" w:eastAsia="ca-ES"/>
              </w:rPr>
            </w:pPr>
            <w:r w:rsidRPr="00767018">
              <w:rPr>
                <w:rFonts w:ascii="Times New Roman" w:hAnsi="Times New Roman"/>
                <w:color w:val="000000"/>
                <w:sz w:val="22"/>
                <w:szCs w:val="22"/>
                <w:lang w:val="es-ES" w:eastAsia="ca-ES"/>
              </w:rPr>
              <w:t>1.452</w:t>
            </w:r>
            <w:r w:rsidRPr="00767018">
              <w:rPr>
                <w:rFonts w:ascii="Times New Roman" w:hAnsi="Times New Roman"/>
                <w:sz w:val="22"/>
                <w:szCs w:val="22"/>
                <w:lang w:val="es-ES" w:eastAsia="ca-ES"/>
              </w:rPr>
              <w:t xml:space="preserve"> f</w:t>
            </w:r>
            <w:r w:rsidRPr="00767018">
              <w:rPr>
                <w:rFonts w:ascii="Times New Roman" w:hAnsi="Times New Roman"/>
                <w:color w:val="000000"/>
                <w:sz w:val="22"/>
                <w:szCs w:val="22"/>
                <w:lang w:val="es-ES" w:eastAsia="ca-ES"/>
              </w:rPr>
              <w:t>amilias</w:t>
            </w:r>
          </w:p>
        </w:tc>
        <w:tc>
          <w:tcPr>
            <w:tcW w:w="3260" w:type="dxa"/>
            <w:tcBorders>
              <w:top w:val="single" w:sz="4" w:space="0" w:color="auto"/>
              <w:bottom w:val="single" w:sz="4" w:space="0" w:color="auto"/>
            </w:tcBorders>
            <w:tcMar>
              <w:top w:w="100" w:type="dxa"/>
              <w:left w:w="100" w:type="dxa"/>
              <w:bottom w:w="100" w:type="dxa"/>
              <w:right w:w="100" w:type="dxa"/>
            </w:tcMar>
          </w:tcPr>
          <w:p w14:paraId="6FC9C45B" w14:textId="77777777" w:rsidR="00BC5C92" w:rsidRPr="00767018" w:rsidRDefault="00BC5C92" w:rsidP="00BC5C92">
            <w:pPr>
              <w:numPr>
                <w:ilvl w:val="0"/>
                <w:numId w:val="12"/>
              </w:numPr>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Implicación en la escuela</w:t>
            </w:r>
          </w:p>
          <w:p w14:paraId="2A7ECEF2" w14:textId="77777777" w:rsidR="00BC5C92" w:rsidRPr="00767018" w:rsidRDefault="00BC5C92" w:rsidP="00BC5C92">
            <w:pPr>
              <w:numPr>
                <w:ilvl w:val="0"/>
                <w:numId w:val="12"/>
              </w:numPr>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Éxito académico</w:t>
            </w:r>
          </w:p>
          <w:p w14:paraId="7269BFEB" w14:textId="77777777" w:rsidR="00EF6336" w:rsidRPr="00767018" w:rsidRDefault="00EF6336" w:rsidP="00EF6336">
            <w:pPr>
              <w:numPr>
                <w:ilvl w:val="0"/>
                <w:numId w:val="12"/>
              </w:numPr>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Autoestima de los adolescentes</w:t>
            </w:r>
          </w:p>
          <w:p w14:paraId="17DAEB93" w14:textId="2D5008AE" w:rsidR="00BC5C92" w:rsidRPr="00767018" w:rsidRDefault="00BC5C92" w:rsidP="00EF6336">
            <w:pPr>
              <w:numPr>
                <w:ilvl w:val="0"/>
                <w:numId w:val="12"/>
              </w:numPr>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Nivel socioeconómico</w:t>
            </w:r>
          </w:p>
        </w:tc>
        <w:tc>
          <w:tcPr>
            <w:tcW w:w="6662" w:type="dxa"/>
            <w:tcBorders>
              <w:top w:val="single" w:sz="4" w:space="0" w:color="auto"/>
              <w:bottom w:val="single" w:sz="4" w:space="0" w:color="auto"/>
            </w:tcBorders>
            <w:tcMar>
              <w:top w:w="100" w:type="dxa"/>
              <w:left w:w="100" w:type="dxa"/>
              <w:bottom w:w="100" w:type="dxa"/>
              <w:right w:w="100" w:type="dxa"/>
            </w:tcMar>
          </w:tcPr>
          <w:p w14:paraId="2A5E662D" w14:textId="3F2CCE00" w:rsidR="00380B3A" w:rsidRPr="00D03427" w:rsidRDefault="00380B3A" w:rsidP="008B07C9">
            <w:pPr>
              <w:numPr>
                <w:ilvl w:val="0"/>
                <w:numId w:val="4"/>
              </w:numPr>
              <w:ind w:left="325" w:hanging="284"/>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xml:space="preserve">Evaluaron la implicación familiar por medio de cinco factores: comunicación preventiva, calidad de la comunicación, independencia del andamiaje, estructura de apoyo en el hogar, vinculación educativa al éxito en el </w:t>
            </w:r>
            <w:proofErr w:type="spellStart"/>
            <w:r w:rsidRPr="00767018">
              <w:rPr>
                <w:rFonts w:ascii="Times New Roman" w:hAnsi="Times New Roman"/>
                <w:color w:val="000000"/>
                <w:sz w:val="22"/>
                <w:szCs w:val="22"/>
                <w:lang w:val="es-ES" w:eastAsia="ca-ES"/>
              </w:rPr>
              <w:t>futuro</w:t>
            </w:r>
            <w:r w:rsidRPr="008B07C9">
              <w:rPr>
                <w:rFonts w:ascii="Times New Roman" w:hAnsi="Times New Roman"/>
                <w:color w:val="000000"/>
                <w:sz w:val="22"/>
                <w:szCs w:val="22"/>
                <w:lang w:val="es-ES" w:eastAsia="ca-ES"/>
              </w:rPr>
              <w:t>Los</w:t>
            </w:r>
            <w:proofErr w:type="spellEnd"/>
            <w:r w:rsidRPr="008B07C9">
              <w:rPr>
                <w:rFonts w:ascii="Times New Roman" w:hAnsi="Times New Roman"/>
                <w:color w:val="000000"/>
                <w:sz w:val="22"/>
                <w:szCs w:val="22"/>
                <w:lang w:val="es-ES" w:eastAsia="ca-ES"/>
              </w:rPr>
              <w:t xml:space="preserve"> datos revelaron que los cinco factores de la implicación familiar se relacionaron con las calificaciones académicas de los estudiantes. Sin embargo, estas relaciones estuvieron mediadas por la variable “Calidez parental”. </w:t>
            </w:r>
          </w:p>
          <w:p w14:paraId="4DD51DE4" w14:textId="7FEC6151" w:rsidR="00BC5C92" w:rsidRPr="00767018" w:rsidRDefault="00BC5C92" w:rsidP="00693E76">
            <w:pPr>
              <w:numPr>
                <w:ilvl w:val="0"/>
                <w:numId w:val="4"/>
              </w:numPr>
              <w:ind w:left="325" w:hanging="284"/>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xml:space="preserve">Según los datos de los autores la variable “calidez parental” modera las relaciones entre la estructura de apoyo en el hogar y el promedio </w:t>
            </w:r>
            <w:r w:rsidRPr="00767018">
              <w:rPr>
                <w:rFonts w:ascii="Times New Roman" w:hAnsi="Times New Roman"/>
                <w:color w:val="000000"/>
                <w:sz w:val="22"/>
                <w:szCs w:val="22"/>
                <w:lang w:val="es-ES" w:eastAsia="ca-ES"/>
              </w:rPr>
              <w:lastRenderedPageBreak/>
              <w:t xml:space="preserve">de calificaciones académicas y comportamientos problemáticos en la escuela. </w:t>
            </w:r>
          </w:p>
        </w:tc>
      </w:tr>
      <w:tr w:rsidR="00BC5C92" w:rsidRPr="00767018" w14:paraId="71EBB380" w14:textId="77777777" w:rsidTr="007632B3">
        <w:tc>
          <w:tcPr>
            <w:tcW w:w="2410" w:type="dxa"/>
            <w:tcBorders>
              <w:top w:val="single" w:sz="4" w:space="0" w:color="auto"/>
              <w:bottom w:val="single" w:sz="4" w:space="0" w:color="auto"/>
            </w:tcBorders>
            <w:tcMar>
              <w:top w:w="100" w:type="dxa"/>
              <w:left w:w="100" w:type="dxa"/>
              <w:bottom w:w="100" w:type="dxa"/>
              <w:right w:w="100" w:type="dxa"/>
            </w:tcMar>
          </w:tcPr>
          <w:p w14:paraId="1C1E49CA" w14:textId="5DF489DD" w:rsidR="00BC5C92" w:rsidRPr="00767018" w:rsidRDefault="00BC5C92" w:rsidP="00BC5C92">
            <w:pPr>
              <w:rPr>
                <w:rFonts w:ascii="Times New Roman" w:hAnsi="Times New Roman"/>
                <w:i/>
                <w:color w:val="000000"/>
                <w:sz w:val="22"/>
                <w:szCs w:val="22"/>
                <w:lang w:val="es-ES" w:eastAsia="ca-ES"/>
              </w:rPr>
            </w:pPr>
            <w:r w:rsidRPr="00767018">
              <w:rPr>
                <w:rFonts w:ascii="Times New Roman" w:hAnsi="Times New Roman"/>
                <w:i/>
                <w:color w:val="000000"/>
                <w:sz w:val="22"/>
                <w:szCs w:val="22"/>
                <w:lang w:val="es-ES" w:eastAsia="ca-ES"/>
              </w:rPr>
              <w:lastRenderedPageBreak/>
              <w:fldChar w:fldCharType="begin" w:fldLock="1"/>
            </w:r>
            <w:r w:rsidRPr="00767018">
              <w:rPr>
                <w:rFonts w:ascii="Times New Roman" w:hAnsi="Times New Roman"/>
                <w:i/>
                <w:color w:val="000000"/>
                <w:sz w:val="22"/>
                <w:szCs w:val="22"/>
                <w:lang w:val="es-ES" w:eastAsia="ca-ES"/>
              </w:rPr>
              <w:instrText>ADDIN CSL_CITATION { "citationItems" : [ { "id" : "ITEM-1", "itemData" : { "DOI" : "10.1016/j.lindif.2012.10.016", "ISBN" : "1041-6080", "ISSN" : "10416080", "abstract" : "There is a growing need for the integration of various theoretical perspectives on academic performance, especially the theories on educational persistence, and motivational theories. Recent models of students' engagement with school incorporate different dimensions of students, family and school. However, some authors are arguing that academic related skills should also be included in integrative approaches to academic achievement. The main goal of this study was to evaluate the predictors of academic performance a) integrating educational persistence, motivational, and study skills indicators, b) combining approaches centered on the variables and approaches centered on the person. 384 Portuguese secondary school students participated in this study. Information was collected about the several indicators from theories of persistence and motivation. The reduction of the data on principal components resulted in 9 factors. In the multiple regression model 5 factors explained 24.6% of the variance: socio economic status (9.3% of the variance), parental involvement with the school (6.4%), academic goals (4.9%), student-teacher interaction (leadership, rigor and orientation towards mastery in triennial courses) (2.6%), and academic related skills (1.1%). The profile analyses revealed that the two profiles with the best academic results register higher levels than the two profiles with worst academic results both in the indicators of the educational persistence model and the indicators of the motivational models. Different organizations of indicators from the educational persistence theories, the motivational models and study skills are associated to different academic results. These results give support for the integration of academic related skills, indicators of educational persistence theories and indicators of motivational models in secondary school students. Besides, this study's results give further evidences for the inclusion of academic related skills in multidimensional models of students' engagement with school. \u00a9 2012 Elsevier Inc.", "author" : [ { "dropping-particle" : "", "family" : "Moreira", "given" : "Paulo A.S.", "non-dropping-particle" : "", "parse-names" : false, "suffix" : "" }, { "dropping-particle" : "", "family" : "Dias", "given" : "Paulo", "non-dropping-particle" : "", "parse-names" : false, "suffix" : "" }, { "dropping-particle" : "", "family" : "Vaz", "given" : "Filipa Machado", "non-dropping-particle" : "", "parse-names" : false, "suffix" : "" }, { "dropping-particle" : "", "family" : "Vaz", "given" : "Jo\u00e3o Machado", "non-dropping-particle" : "", "parse-names" : false, "suffix" : "" } ], "container-title" : "Learning and Individual Differences", "id" : "ITEM-1", "issued" : { "date-parts" : [ [ "2013" ] ] }, "page" : "117-125", "publisher" : "Elsevier Inc.", "title" : "Predictors of academic performance and school engagement - Integrating persistence, motivation and study skills perspectives using person-centered and variable-centered approaches", "type" : "article-journal", "volume" : "24" }, "uris" : [ "http://www.mendeley.com/documents/?uuid=f4e07ac6-4294-4faf-bc18-7c0e1b52b9f3" ] } ], "mendeley" : { "formattedCitation" : "(Moreira et al., 2013)", "plainTextFormattedCitation" : "(Moreira et al., 2013)", "previouslyFormattedCitation" : "(Moreira et al., 2013)" }, "properties" : { "noteIndex" : 0 }, "schema" : "https://github.com/citation-style-language/schema/raw/master/csl-citation.json" }</w:instrText>
            </w:r>
            <w:r w:rsidRPr="00767018">
              <w:rPr>
                <w:rFonts w:ascii="Times New Roman" w:hAnsi="Times New Roman"/>
                <w:i/>
                <w:color w:val="000000"/>
                <w:sz w:val="22"/>
                <w:szCs w:val="22"/>
                <w:lang w:val="es-ES" w:eastAsia="ca-ES"/>
              </w:rPr>
              <w:fldChar w:fldCharType="separate"/>
            </w:r>
            <w:r w:rsidRPr="00767018">
              <w:rPr>
                <w:rFonts w:ascii="Times New Roman" w:hAnsi="Times New Roman"/>
                <w:noProof/>
                <w:color w:val="000000"/>
                <w:sz w:val="22"/>
                <w:szCs w:val="22"/>
                <w:lang w:val="es-ES" w:eastAsia="ca-ES"/>
              </w:rPr>
              <w:t xml:space="preserve">Moreira et al., </w:t>
            </w:r>
            <w:r w:rsidR="00C51CEF" w:rsidRPr="00767018">
              <w:rPr>
                <w:rFonts w:ascii="Times New Roman" w:hAnsi="Times New Roman"/>
                <w:noProof/>
                <w:color w:val="000000"/>
                <w:sz w:val="22"/>
                <w:szCs w:val="22"/>
                <w:lang w:val="es-ES" w:eastAsia="ca-ES"/>
              </w:rPr>
              <w:br/>
            </w:r>
            <w:r w:rsidRPr="00767018">
              <w:rPr>
                <w:rFonts w:ascii="Times New Roman" w:hAnsi="Times New Roman"/>
                <w:noProof/>
                <w:color w:val="000000"/>
                <w:sz w:val="22"/>
                <w:szCs w:val="22"/>
                <w:lang w:val="es-ES" w:eastAsia="ca-ES"/>
              </w:rPr>
              <w:t>2013</w:t>
            </w:r>
            <w:r w:rsidRPr="00767018">
              <w:rPr>
                <w:rFonts w:ascii="Times New Roman" w:hAnsi="Times New Roman"/>
                <w:i/>
                <w:color w:val="000000"/>
                <w:sz w:val="22"/>
                <w:szCs w:val="22"/>
                <w:lang w:val="es-ES" w:eastAsia="ca-ES"/>
              </w:rPr>
              <w:fldChar w:fldCharType="end"/>
            </w:r>
          </w:p>
          <w:p w14:paraId="43543AED" w14:textId="77777777" w:rsidR="00BC5C92" w:rsidRPr="00767018" w:rsidRDefault="00BC5C92" w:rsidP="00BC5C92">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Portugal</w:t>
            </w:r>
          </w:p>
          <w:p w14:paraId="11657C9A" w14:textId="77777777" w:rsidR="00BC5C92" w:rsidRPr="00767018" w:rsidRDefault="00BC5C92" w:rsidP="00BC5C92">
            <w:pPr>
              <w:rPr>
                <w:rFonts w:ascii="Times New Roman" w:hAnsi="Times New Roman"/>
                <w:sz w:val="22"/>
                <w:szCs w:val="22"/>
                <w:lang w:val="es-ES" w:eastAsia="ca-ES"/>
              </w:rPr>
            </w:pPr>
          </w:p>
          <w:p w14:paraId="5B296F8E" w14:textId="7D69E600" w:rsidR="00BC5C92" w:rsidRPr="00767018" w:rsidRDefault="00BC5C92" w:rsidP="00BC5C92">
            <w:pPr>
              <w:rPr>
                <w:rFonts w:ascii="Times New Roman" w:hAnsi="Times New Roman"/>
                <w:sz w:val="22"/>
                <w:szCs w:val="22"/>
                <w:lang w:val="es-ES" w:eastAsia="ca-ES"/>
              </w:rPr>
            </w:pPr>
            <w:r w:rsidRPr="00767018">
              <w:rPr>
                <w:rFonts w:ascii="Times New Roman" w:hAnsi="Times New Roman"/>
                <w:color w:val="000000"/>
                <w:sz w:val="22"/>
                <w:szCs w:val="22"/>
                <w:lang w:val="es-ES" w:eastAsia="ca-ES"/>
              </w:rPr>
              <w:t>Transversal</w:t>
            </w:r>
          </w:p>
        </w:tc>
        <w:tc>
          <w:tcPr>
            <w:tcW w:w="1418" w:type="dxa"/>
            <w:tcBorders>
              <w:top w:val="single" w:sz="4" w:space="0" w:color="auto"/>
              <w:bottom w:val="single" w:sz="4" w:space="0" w:color="auto"/>
            </w:tcBorders>
            <w:tcMar>
              <w:top w:w="100" w:type="dxa"/>
              <w:left w:w="100" w:type="dxa"/>
              <w:bottom w:w="100" w:type="dxa"/>
              <w:right w:w="100" w:type="dxa"/>
            </w:tcMar>
          </w:tcPr>
          <w:p w14:paraId="5FA97A1E" w14:textId="62A987D5" w:rsidR="00BC5C92" w:rsidRPr="00767018" w:rsidRDefault="00BC5C92" w:rsidP="00BC5C92">
            <w:pPr>
              <w:rPr>
                <w:rFonts w:ascii="Times New Roman" w:hAnsi="Times New Roman"/>
                <w:sz w:val="22"/>
                <w:szCs w:val="22"/>
                <w:lang w:val="es-ES" w:eastAsia="ca-ES"/>
              </w:rPr>
            </w:pPr>
            <w:r w:rsidRPr="00767018">
              <w:rPr>
                <w:rFonts w:ascii="Times New Roman" w:hAnsi="Times New Roman"/>
                <w:color w:val="000000"/>
                <w:sz w:val="22"/>
                <w:szCs w:val="22"/>
                <w:lang w:val="es-ES" w:eastAsia="ca-ES"/>
              </w:rPr>
              <w:t>384</w:t>
            </w:r>
            <w:r w:rsidRPr="00767018">
              <w:rPr>
                <w:rFonts w:ascii="Times New Roman" w:hAnsi="Times New Roman"/>
                <w:sz w:val="22"/>
                <w:szCs w:val="22"/>
                <w:lang w:val="es-ES" w:eastAsia="ca-ES"/>
              </w:rPr>
              <w:t xml:space="preserve"> a</w:t>
            </w:r>
            <w:r w:rsidRPr="00767018">
              <w:rPr>
                <w:rFonts w:ascii="Times New Roman" w:hAnsi="Times New Roman"/>
                <w:color w:val="000000"/>
                <w:sz w:val="22"/>
                <w:szCs w:val="22"/>
                <w:lang w:val="es-ES" w:eastAsia="ca-ES"/>
              </w:rPr>
              <w:t>dolescentes</w:t>
            </w:r>
          </w:p>
        </w:tc>
        <w:tc>
          <w:tcPr>
            <w:tcW w:w="3260" w:type="dxa"/>
            <w:tcBorders>
              <w:top w:val="single" w:sz="4" w:space="0" w:color="auto"/>
              <w:bottom w:val="single" w:sz="4" w:space="0" w:color="auto"/>
            </w:tcBorders>
            <w:tcMar>
              <w:top w:w="100" w:type="dxa"/>
              <w:left w:w="100" w:type="dxa"/>
              <w:bottom w:w="100" w:type="dxa"/>
              <w:right w:w="100" w:type="dxa"/>
            </w:tcMar>
          </w:tcPr>
          <w:p w14:paraId="1CCCDDB5" w14:textId="77777777" w:rsidR="00BC5C92" w:rsidRPr="00767018" w:rsidRDefault="00BC5C92" w:rsidP="00BC5C92">
            <w:pPr>
              <w:numPr>
                <w:ilvl w:val="0"/>
                <w:numId w:val="12"/>
              </w:numPr>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Rendimiento académico</w:t>
            </w:r>
          </w:p>
          <w:p w14:paraId="7A622EBC" w14:textId="77777777" w:rsidR="00BC5C92" w:rsidRPr="00767018" w:rsidRDefault="00BC5C92" w:rsidP="00BC5C92">
            <w:pPr>
              <w:numPr>
                <w:ilvl w:val="0"/>
                <w:numId w:val="12"/>
              </w:numPr>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Nivel socioeconómico</w:t>
            </w:r>
          </w:p>
          <w:p w14:paraId="23A7D52A" w14:textId="77777777" w:rsidR="00BC5C92" w:rsidRPr="00767018" w:rsidRDefault="00BC5C92" w:rsidP="00BC5C92">
            <w:pPr>
              <w:numPr>
                <w:ilvl w:val="0"/>
                <w:numId w:val="12"/>
              </w:numPr>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Ocupación de las familias</w:t>
            </w:r>
          </w:p>
          <w:p w14:paraId="23F07924" w14:textId="78A97143" w:rsidR="00BC5C92" w:rsidRPr="00767018" w:rsidRDefault="00BC5C92" w:rsidP="00BC5C92">
            <w:pPr>
              <w:numPr>
                <w:ilvl w:val="0"/>
                <w:numId w:val="5"/>
              </w:numPr>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Apoyo de las familias</w:t>
            </w:r>
          </w:p>
        </w:tc>
        <w:tc>
          <w:tcPr>
            <w:tcW w:w="6662" w:type="dxa"/>
            <w:tcBorders>
              <w:top w:val="single" w:sz="4" w:space="0" w:color="auto"/>
              <w:bottom w:val="single" w:sz="4" w:space="0" w:color="auto"/>
            </w:tcBorders>
            <w:tcMar>
              <w:top w:w="100" w:type="dxa"/>
              <w:left w:w="100" w:type="dxa"/>
              <w:bottom w:w="100" w:type="dxa"/>
              <w:right w:w="100" w:type="dxa"/>
            </w:tcMar>
          </w:tcPr>
          <w:p w14:paraId="176B22B6" w14:textId="77777777" w:rsidR="00BC5C92" w:rsidRPr="00767018" w:rsidRDefault="00BC5C92" w:rsidP="00693E76">
            <w:pPr>
              <w:ind w:left="325" w:hanging="142"/>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La implicación de los progenitores en la escuela (comportamientos de implicación y la relación subjetiva entre progenitores y maestros) explica el 6.4% de la varianza del rendimiento académico. Por lo que es una variable a tener en cuenta en la predicción de este constructo en estudiantes adolescentes de secundaria.</w:t>
            </w:r>
          </w:p>
          <w:p w14:paraId="14C202A2" w14:textId="785C451A" w:rsidR="00BC5C92" w:rsidRPr="00767018" w:rsidRDefault="00BC5C92" w:rsidP="00693E76">
            <w:pPr>
              <w:numPr>
                <w:ilvl w:val="0"/>
                <w:numId w:val="7"/>
              </w:numPr>
              <w:ind w:left="325" w:hanging="284"/>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Según los datos reportados por los autores, los indicadores de persistencia educativa, como la implicación de los progenitores y los variables motivacionales como los objetivos académicos son los predictores más fuertes del rendimiento académico en estudiantes adolescentes en la educación secundaria.</w:t>
            </w:r>
          </w:p>
        </w:tc>
      </w:tr>
      <w:tr w:rsidR="00BC5C92" w:rsidRPr="00767018" w14:paraId="3F47178A" w14:textId="77777777" w:rsidTr="007632B3">
        <w:trPr>
          <w:trHeight w:val="1360"/>
        </w:trPr>
        <w:tc>
          <w:tcPr>
            <w:tcW w:w="2410" w:type="dxa"/>
            <w:tcBorders>
              <w:top w:val="single" w:sz="4" w:space="0" w:color="auto"/>
              <w:bottom w:val="single" w:sz="4" w:space="0" w:color="auto"/>
            </w:tcBorders>
            <w:tcMar>
              <w:top w:w="100" w:type="dxa"/>
              <w:left w:w="100" w:type="dxa"/>
              <w:bottom w:w="100" w:type="dxa"/>
              <w:right w:w="100" w:type="dxa"/>
            </w:tcMar>
          </w:tcPr>
          <w:p w14:paraId="621A8CCD" w14:textId="2F989188" w:rsidR="007632B3" w:rsidRPr="00767018" w:rsidRDefault="00BC5C92" w:rsidP="00BC5C92">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fldChar w:fldCharType="begin" w:fldLock="1"/>
            </w:r>
            <w:r w:rsidRPr="00767018">
              <w:rPr>
                <w:rFonts w:ascii="Times New Roman" w:hAnsi="Times New Roman"/>
                <w:color w:val="000000"/>
                <w:sz w:val="22"/>
                <w:szCs w:val="22"/>
                <w:lang w:val="es-ES" w:eastAsia="ca-ES"/>
              </w:rPr>
              <w:instrText>ADDIN CSL_CITATION { "citationItems" : [ { "id" : "ITEM-1", "itemData" : { "author" : [ { "dropping-particle" : "", "family" : "Chen", "given" : "Wei-wen", "non-dropping-particle" : "", "parse-names" : false, "suffix" : "" }, { "dropping-particle" : "", "family" : "Ho", "given" : "Hsiu-zu", "non-dropping-particle" : "", "parse-names" : false, "suffix" : "" }, { "dropping-particle" : "", "family" : "Barbara", "given" : "Santa", "non-dropping-particle" : "", "parse-names" : false, "suffix" : "" } ], "container-title" : "International Journal of Psychology", "id" : "ITEM-1", "issue" : "4", "issued" : { "date-parts" : [ [ "2012" ] ] }, "page" : "315-324", "title" : "and academic achievement : The roles of Taiwanese students \u2019 academic beliefs and filial piety", "type" : "article-journal", "volume" : "47" }, "uris" : [ "http://www.mendeley.com/documents/?uuid=06b091d8-bd24-4fb4-ba17-19cfc88294cf" ] } ], "mendeley" : { "formattedCitation" : "(Chen, Ho, &amp; Barbara, 2012)", "manualFormatting" : "Chen, Ho, &amp; Barbara (2012", "plainTextFormattedCitation" : "(Chen, Ho, &amp; Barbara, 2012)", "previouslyFormattedCitation" : "(Chen, Ho, &amp; Barbara, 2012)" }, "properties" : { "noteIndex" : 0 }, "schema" : "https://github.com/citation-style-language/schema/raw/master/csl-citation.json" }</w:instrText>
            </w:r>
            <w:r w:rsidRPr="00767018">
              <w:rPr>
                <w:rFonts w:ascii="Times New Roman" w:hAnsi="Times New Roman"/>
                <w:color w:val="000000"/>
                <w:sz w:val="22"/>
                <w:szCs w:val="22"/>
                <w:lang w:val="es-ES" w:eastAsia="ca-ES"/>
              </w:rPr>
              <w:fldChar w:fldCharType="separate"/>
            </w:r>
            <w:r w:rsidRPr="00767018">
              <w:rPr>
                <w:rFonts w:ascii="Times New Roman" w:hAnsi="Times New Roman"/>
                <w:noProof/>
                <w:color w:val="000000"/>
                <w:sz w:val="22"/>
                <w:szCs w:val="22"/>
                <w:lang w:val="es-ES" w:eastAsia="ca-ES"/>
              </w:rPr>
              <w:t>Chen, Ho, &amp; Barbara 2012</w:t>
            </w:r>
            <w:r w:rsidRPr="00767018">
              <w:rPr>
                <w:rFonts w:ascii="Times New Roman" w:hAnsi="Times New Roman"/>
                <w:color w:val="000000"/>
                <w:sz w:val="22"/>
                <w:szCs w:val="22"/>
                <w:lang w:val="es-ES" w:eastAsia="ca-ES"/>
              </w:rPr>
              <w:fldChar w:fldCharType="end"/>
            </w:r>
          </w:p>
          <w:p w14:paraId="0F31ABB5" w14:textId="67AC8FEE" w:rsidR="00BC5C92" w:rsidRPr="00767018" w:rsidRDefault="00BC5C92" w:rsidP="00BC5C92">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Taiwán</w:t>
            </w:r>
          </w:p>
          <w:p w14:paraId="7F950123" w14:textId="77777777" w:rsidR="00BC5C92" w:rsidRPr="00767018" w:rsidRDefault="00BC5C92" w:rsidP="00BC5C92">
            <w:pPr>
              <w:rPr>
                <w:rFonts w:ascii="Times New Roman" w:hAnsi="Times New Roman"/>
                <w:sz w:val="22"/>
                <w:szCs w:val="22"/>
                <w:lang w:val="es-ES" w:eastAsia="ca-ES"/>
              </w:rPr>
            </w:pPr>
          </w:p>
          <w:p w14:paraId="21A0CEF5" w14:textId="1259995F" w:rsidR="00BC5C92" w:rsidRPr="00767018" w:rsidRDefault="00BC5C92" w:rsidP="00BC5C92">
            <w:pPr>
              <w:rPr>
                <w:rFonts w:ascii="Times New Roman" w:hAnsi="Times New Roman"/>
                <w:sz w:val="22"/>
                <w:szCs w:val="22"/>
                <w:lang w:val="es-ES" w:eastAsia="ca-ES"/>
              </w:rPr>
            </w:pPr>
            <w:r w:rsidRPr="00767018">
              <w:rPr>
                <w:rFonts w:ascii="Times New Roman" w:hAnsi="Times New Roman"/>
                <w:color w:val="000000"/>
                <w:sz w:val="22"/>
                <w:szCs w:val="22"/>
                <w:lang w:val="es-ES" w:eastAsia="ca-ES"/>
              </w:rPr>
              <w:t>Transversal</w:t>
            </w:r>
          </w:p>
        </w:tc>
        <w:tc>
          <w:tcPr>
            <w:tcW w:w="1418" w:type="dxa"/>
            <w:tcBorders>
              <w:top w:val="single" w:sz="4" w:space="0" w:color="auto"/>
              <w:bottom w:val="single" w:sz="4" w:space="0" w:color="auto"/>
            </w:tcBorders>
            <w:tcMar>
              <w:top w:w="100" w:type="dxa"/>
              <w:left w:w="100" w:type="dxa"/>
              <w:bottom w:w="100" w:type="dxa"/>
              <w:right w:w="100" w:type="dxa"/>
            </w:tcMar>
          </w:tcPr>
          <w:p w14:paraId="2E08CA53" w14:textId="125D9C85" w:rsidR="00BC5C92" w:rsidRPr="00767018" w:rsidRDefault="00BC5C92" w:rsidP="00BC5C92">
            <w:pPr>
              <w:rPr>
                <w:rFonts w:ascii="Times New Roman" w:hAnsi="Times New Roman"/>
                <w:sz w:val="22"/>
                <w:szCs w:val="22"/>
                <w:lang w:val="es-ES" w:eastAsia="ca-ES"/>
              </w:rPr>
            </w:pPr>
            <w:r w:rsidRPr="00767018">
              <w:rPr>
                <w:rFonts w:ascii="Times New Roman" w:hAnsi="Times New Roman"/>
                <w:color w:val="000000"/>
                <w:sz w:val="22"/>
                <w:szCs w:val="22"/>
                <w:lang w:val="es-ES" w:eastAsia="ca-ES"/>
              </w:rPr>
              <w:t>468</w:t>
            </w:r>
            <w:r w:rsidRPr="00767018">
              <w:rPr>
                <w:rFonts w:ascii="Times New Roman" w:hAnsi="Times New Roman"/>
                <w:sz w:val="22"/>
                <w:szCs w:val="22"/>
                <w:lang w:val="es-ES" w:eastAsia="ca-ES"/>
              </w:rPr>
              <w:t xml:space="preserve"> a</w:t>
            </w:r>
            <w:r w:rsidRPr="00767018">
              <w:rPr>
                <w:rFonts w:ascii="Times New Roman" w:hAnsi="Times New Roman"/>
                <w:color w:val="000000"/>
                <w:sz w:val="22"/>
                <w:szCs w:val="22"/>
                <w:lang w:val="es-ES" w:eastAsia="ca-ES"/>
              </w:rPr>
              <w:t>dolescentes</w:t>
            </w:r>
          </w:p>
        </w:tc>
        <w:tc>
          <w:tcPr>
            <w:tcW w:w="3260" w:type="dxa"/>
            <w:tcBorders>
              <w:top w:val="single" w:sz="4" w:space="0" w:color="auto"/>
              <w:bottom w:val="single" w:sz="4" w:space="0" w:color="auto"/>
            </w:tcBorders>
            <w:tcMar>
              <w:top w:w="100" w:type="dxa"/>
              <w:left w:w="100" w:type="dxa"/>
              <w:bottom w:w="100" w:type="dxa"/>
              <w:right w:w="100" w:type="dxa"/>
            </w:tcMar>
          </w:tcPr>
          <w:p w14:paraId="2C4A46FA" w14:textId="77777777" w:rsidR="00BC5C92" w:rsidRPr="00767018" w:rsidRDefault="00BC5C92" w:rsidP="00BC5C92">
            <w:pPr>
              <w:numPr>
                <w:ilvl w:val="0"/>
                <w:numId w:val="11"/>
              </w:numPr>
              <w:tabs>
                <w:tab w:val="num" w:pos="85"/>
              </w:tabs>
              <w:ind w:hanging="776"/>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Éxito educativo</w:t>
            </w:r>
          </w:p>
          <w:p w14:paraId="52C45346" w14:textId="3891A230" w:rsidR="00BC5C92" w:rsidRPr="00767018" w:rsidRDefault="00BC5C92" w:rsidP="00BC5C92">
            <w:pPr>
              <w:numPr>
                <w:ilvl w:val="0"/>
                <w:numId w:val="8"/>
              </w:numPr>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xml:space="preserve">Tipos filiales </w:t>
            </w:r>
          </w:p>
        </w:tc>
        <w:tc>
          <w:tcPr>
            <w:tcW w:w="6662" w:type="dxa"/>
            <w:tcBorders>
              <w:top w:val="single" w:sz="4" w:space="0" w:color="auto"/>
              <w:bottom w:val="single" w:sz="4" w:space="0" w:color="auto"/>
            </w:tcBorders>
            <w:tcMar>
              <w:top w:w="100" w:type="dxa"/>
              <w:left w:w="100" w:type="dxa"/>
              <w:bottom w:w="100" w:type="dxa"/>
              <w:right w:w="100" w:type="dxa"/>
            </w:tcMar>
          </w:tcPr>
          <w:p w14:paraId="4599FB36" w14:textId="2BAB0B9E" w:rsidR="00BC5C92" w:rsidRPr="00767018" w:rsidRDefault="00BC5C92" w:rsidP="00693E76">
            <w:pPr>
              <w:numPr>
                <w:ilvl w:val="0"/>
                <w:numId w:val="9"/>
              </w:numPr>
              <w:tabs>
                <w:tab w:val="num" w:pos="-18"/>
              </w:tabs>
              <w:ind w:left="325" w:hanging="284"/>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xml:space="preserve">Los datos sugieren que la relación entre implicación parental percibida y el logro académico se encuentra mediado por la variable creencias académicas de los alumnos. Específicamente, los autores reportan dos modelos de mediación basados en la relación filia. Por una parte, en los adolescentes con una relación filial recíproca, la implicación parental percibida presenta un efecto indirecto positivo y directo sobre el logro académico. Por otra parte, en los adolescentes con una relación </w:t>
            </w:r>
            <w:r w:rsidR="00693E76" w:rsidRPr="00767018">
              <w:rPr>
                <w:rFonts w:ascii="Times New Roman" w:hAnsi="Times New Roman"/>
                <w:color w:val="000000"/>
                <w:sz w:val="22"/>
                <w:szCs w:val="22"/>
                <w:lang w:val="es-ES" w:eastAsia="ca-ES"/>
              </w:rPr>
              <w:t xml:space="preserve">filial autoritaria, la variable </w:t>
            </w:r>
            <w:r w:rsidRPr="00767018">
              <w:rPr>
                <w:rFonts w:ascii="Times New Roman" w:hAnsi="Times New Roman"/>
                <w:color w:val="000000"/>
                <w:sz w:val="22"/>
                <w:szCs w:val="22"/>
                <w:lang w:val="es-ES" w:eastAsia="ca-ES"/>
              </w:rPr>
              <w:t xml:space="preserve">implicación familiar reciproca ejerce un efecto positivo indirecto y un efecto directo negativo sobre el logro académico. </w:t>
            </w:r>
          </w:p>
        </w:tc>
      </w:tr>
      <w:tr w:rsidR="00BC5C92" w:rsidRPr="00767018" w14:paraId="78D5226D" w14:textId="77777777" w:rsidTr="007632B3">
        <w:tc>
          <w:tcPr>
            <w:tcW w:w="2410" w:type="dxa"/>
            <w:tcBorders>
              <w:top w:val="single" w:sz="4" w:space="0" w:color="auto"/>
              <w:bottom w:val="single" w:sz="4" w:space="0" w:color="auto"/>
            </w:tcBorders>
            <w:tcMar>
              <w:top w:w="100" w:type="dxa"/>
              <w:left w:w="100" w:type="dxa"/>
              <w:bottom w:w="100" w:type="dxa"/>
              <w:right w:w="100" w:type="dxa"/>
            </w:tcMar>
          </w:tcPr>
          <w:p w14:paraId="0715DDB7" w14:textId="3E5989B7" w:rsidR="00BC5C92" w:rsidRPr="00767018" w:rsidRDefault="00BC5C92" w:rsidP="00BC5C92">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fldChar w:fldCharType="begin" w:fldLock="1"/>
            </w:r>
            <w:r w:rsidRPr="00767018">
              <w:rPr>
                <w:rFonts w:ascii="Times New Roman" w:hAnsi="Times New Roman"/>
                <w:color w:val="000000"/>
                <w:sz w:val="22"/>
                <w:szCs w:val="22"/>
                <w:lang w:val="es-ES" w:eastAsia="ca-ES"/>
              </w:rPr>
              <w:instrText>ADDIN CSL_CITATION { "citationItems" : [ { "id" : "ITEM-1", "itemData" : { "DOI" : "10.1016/j.childyouth.2011.11.009", "ISBN" : "0190-7409", "ISSN" : "01907409", "abstract" : "High rates of exposure to violence and poor school outcomes are well established among African American males. In the current study, exposures to violence in the school and neighborhood and parent factors were examined as predictors of school outcomes among a sample of ninth-grade African American males in the critical transition to high school. Spencer's Phenomenological Variant Ecological Systems Theory (PVEST) was used to conceptualize individual experiences with violence. This research builds on existing work by examining factors that mediate the relation between violence exposure and school-related outcomes. A structural equation modeling strategy revealed that exposure to violence predicted decreased feelings of safety in the school and neighborhood and lower levels of parental support and involvement in school, which, in turn, was associated with lower student self-esteem and academic success. \u00a9 2011 Elsevier Ltd.", "author" : [ { "dropping-particle" : "", "family" : "Patton", "given" : "Desmond Upton", "non-dropping-particle" : "", "parse-names" : false, "suffix" : "" }, { "dropping-particle" : "", "family" : "Woolley", "given" : "Michael E.", "non-dropping-particle" : "", "parse-names" : false, "suffix" : "" }, { "dropping-particle" : "", "family" : "Hong", "given" : "Jun Sung", "non-dropping-particle" : "", "parse-names" : false, "suffix" : "" } ], "container-title" : "Children and Youth Services Review", "id" : "ITEM-1", "issue" : "2", "issued" : { "date-parts" : [ [ "2012" ] ] }, "page" : "388-395", "publisher" : "Elsevier Ltd", "title" : "Exposure to violence, student fear, and low academic achievement: African American males in the critical transition to high school", "type" : "article-journal", "volume" : "34" }, "uris" : [ "http://www.mendeley.com/documents/?uuid=51df87f3-2966-4f0c-aa46-a4b56825d7c8" ] } ], "mendeley" : { "formattedCitation" : "(Patton et al., 2012)", "manualFormatting" : "Patton, Woolley, &amp; Hong (2012", "plainTextFormattedCitation" : "(Patton et al., 2012)", "previouslyFormattedCitation" : "(Patton et al., 2012)" }, "properties" : { "noteIndex" : 0 }, "schema" : "https://github.com/citation-style-language/schema/raw/master/csl-citation.json" }</w:instrText>
            </w:r>
            <w:r w:rsidRPr="00767018">
              <w:rPr>
                <w:rFonts w:ascii="Times New Roman" w:hAnsi="Times New Roman"/>
                <w:color w:val="000000"/>
                <w:sz w:val="22"/>
                <w:szCs w:val="22"/>
                <w:lang w:val="es-ES" w:eastAsia="ca-ES"/>
              </w:rPr>
              <w:fldChar w:fldCharType="separate"/>
            </w:r>
            <w:r w:rsidRPr="00767018">
              <w:rPr>
                <w:rFonts w:ascii="Times New Roman" w:hAnsi="Times New Roman"/>
                <w:noProof/>
                <w:color w:val="000000"/>
                <w:sz w:val="22"/>
                <w:szCs w:val="22"/>
                <w:lang w:val="es-ES" w:eastAsia="ca-ES"/>
              </w:rPr>
              <w:t>Patton, Woolley, &amp; Hong</w:t>
            </w:r>
            <w:r w:rsidR="007632B3" w:rsidRPr="00767018">
              <w:rPr>
                <w:rFonts w:ascii="Times New Roman" w:hAnsi="Times New Roman"/>
                <w:noProof/>
                <w:color w:val="000000"/>
                <w:sz w:val="22"/>
                <w:szCs w:val="22"/>
                <w:lang w:val="es-ES" w:eastAsia="ca-ES"/>
              </w:rPr>
              <w:br/>
            </w:r>
            <w:r w:rsidRPr="00767018">
              <w:rPr>
                <w:rFonts w:ascii="Times New Roman" w:hAnsi="Times New Roman"/>
                <w:noProof/>
                <w:color w:val="000000"/>
                <w:sz w:val="22"/>
                <w:szCs w:val="22"/>
                <w:lang w:val="es-ES" w:eastAsia="ca-ES"/>
              </w:rPr>
              <w:t>2012</w:t>
            </w:r>
            <w:r w:rsidRPr="00767018">
              <w:rPr>
                <w:rFonts w:ascii="Times New Roman" w:hAnsi="Times New Roman"/>
                <w:color w:val="000000"/>
                <w:sz w:val="22"/>
                <w:szCs w:val="22"/>
                <w:lang w:val="es-ES" w:eastAsia="ca-ES"/>
              </w:rPr>
              <w:fldChar w:fldCharType="end"/>
            </w:r>
            <w:r w:rsidR="007632B3" w:rsidRPr="00767018">
              <w:rPr>
                <w:rFonts w:ascii="Times New Roman" w:hAnsi="Times New Roman"/>
                <w:color w:val="000000"/>
                <w:sz w:val="22"/>
                <w:szCs w:val="22"/>
                <w:lang w:val="es-ES" w:eastAsia="ca-ES"/>
              </w:rPr>
              <w:br/>
            </w:r>
            <w:r w:rsidRPr="00767018">
              <w:rPr>
                <w:rFonts w:ascii="Times New Roman" w:hAnsi="Times New Roman"/>
                <w:color w:val="000000"/>
                <w:sz w:val="22"/>
                <w:szCs w:val="22"/>
                <w:lang w:val="es-ES" w:eastAsia="ca-ES"/>
              </w:rPr>
              <w:t>Estados Unidos</w:t>
            </w:r>
          </w:p>
          <w:p w14:paraId="3FED2976" w14:textId="77777777" w:rsidR="0034196D" w:rsidRPr="00767018" w:rsidRDefault="0034196D" w:rsidP="00BC5C92">
            <w:pPr>
              <w:rPr>
                <w:rFonts w:ascii="Times New Roman" w:hAnsi="Times New Roman"/>
                <w:color w:val="000000"/>
                <w:sz w:val="22"/>
                <w:szCs w:val="22"/>
                <w:lang w:val="es-ES" w:eastAsia="ca-ES"/>
              </w:rPr>
            </w:pPr>
          </w:p>
          <w:p w14:paraId="4B07D374" w14:textId="6CE761B0" w:rsidR="00BC5C92" w:rsidRPr="00767018" w:rsidRDefault="00BC5C92" w:rsidP="00BC5C92">
            <w:pPr>
              <w:rPr>
                <w:rFonts w:ascii="Times New Roman" w:hAnsi="Times New Roman"/>
                <w:sz w:val="22"/>
                <w:szCs w:val="22"/>
                <w:lang w:val="es-ES" w:eastAsia="ca-ES"/>
              </w:rPr>
            </w:pPr>
            <w:r w:rsidRPr="00767018">
              <w:rPr>
                <w:rFonts w:ascii="Times New Roman" w:hAnsi="Times New Roman"/>
                <w:color w:val="000000"/>
                <w:sz w:val="22"/>
                <w:szCs w:val="22"/>
                <w:lang w:val="es-ES" w:eastAsia="ca-ES"/>
              </w:rPr>
              <w:t>Transversal</w:t>
            </w:r>
          </w:p>
        </w:tc>
        <w:tc>
          <w:tcPr>
            <w:tcW w:w="1418" w:type="dxa"/>
            <w:tcBorders>
              <w:top w:val="single" w:sz="4" w:space="0" w:color="auto"/>
              <w:bottom w:val="single" w:sz="4" w:space="0" w:color="auto"/>
            </w:tcBorders>
            <w:tcMar>
              <w:top w:w="100" w:type="dxa"/>
              <w:left w:w="100" w:type="dxa"/>
              <w:bottom w:w="100" w:type="dxa"/>
              <w:right w:w="100" w:type="dxa"/>
            </w:tcMar>
          </w:tcPr>
          <w:p w14:paraId="0647F14B" w14:textId="039B7D39" w:rsidR="00BC5C92" w:rsidRPr="00767018" w:rsidRDefault="00BC5C92" w:rsidP="00BC5C92">
            <w:pPr>
              <w:rPr>
                <w:rFonts w:ascii="Times New Roman" w:hAnsi="Times New Roman"/>
                <w:sz w:val="22"/>
                <w:szCs w:val="22"/>
                <w:lang w:val="es-ES" w:eastAsia="ca-ES"/>
              </w:rPr>
            </w:pPr>
            <w:r w:rsidRPr="00767018">
              <w:rPr>
                <w:rFonts w:ascii="Times New Roman" w:hAnsi="Times New Roman"/>
                <w:color w:val="000000"/>
                <w:sz w:val="22"/>
                <w:szCs w:val="22"/>
                <w:lang w:val="es-ES" w:eastAsia="ca-ES"/>
              </w:rPr>
              <w:t>612</w:t>
            </w:r>
            <w:r w:rsidRPr="00767018">
              <w:rPr>
                <w:rFonts w:ascii="Times New Roman" w:hAnsi="Times New Roman"/>
                <w:sz w:val="22"/>
                <w:szCs w:val="22"/>
                <w:lang w:val="es-ES" w:eastAsia="ca-ES"/>
              </w:rPr>
              <w:t xml:space="preserve"> a</w:t>
            </w:r>
            <w:r w:rsidRPr="00767018">
              <w:rPr>
                <w:rFonts w:ascii="Times New Roman" w:hAnsi="Times New Roman"/>
                <w:color w:val="000000"/>
                <w:sz w:val="22"/>
                <w:szCs w:val="22"/>
                <w:lang w:val="es-ES" w:eastAsia="ca-ES"/>
              </w:rPr>
              <w:t>dolescentes</w:t>
            </w:r>
          </w:p>
        </w:tc>
        <w:tc>
          <w:tcPr>
            <w:tcW w:w="3260" w:type="dxa"/>
            <w:tcBorders>
              <w:top w:val="single" w:sz="4" w:space="0" w:color="auto"/>
              <w:bottom w:val="single" w:sz="4" w:space="0" w:color="auto"/>
            </w:tcBorders>
            <w:tcMar>
              <w:top w:w="100" w:type="dxa"/>
              <w:left w:w="100" w:type="dxa"/>
              <w:bottom w:w="100" w:type="dxa"/>
              <w:right w:w="100" w:type="dxa"/>
            </w:tcMar>
          </w:tcPr>
          <w:p w14:paraId="1AA0193E" w14:textId="45D9A2BC" w:rsidR="00BC5C92" w:rsidRPr="00767018" w:rsidRDefault="00EF6336" w:rsidP="00EF6336">
            <w:pPr>
              <w:ind w:left="85"/>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w:t>
            </w:r>
            <w:r w:rsidR="00BC5C92" w:rsidRPr="00767018">
              <w:rPr>
                <w:rFonts w:ascii="Times New Roman" w:hAnsi="Times New Roman"/>
                <w:color w:val="000000"/>
                <w:sz w:val="22"/>
                <w:szCs w:val="22"/>
                <w:lang w:val="es-ES" w:eastAsia="ca-ES"/>
              </w:rPr>
              <w:t xml:space="preserve"> Violencia escolar</w:t>
            </w:r>
            <w:r w:rsidR="00BC5C92" w:rsidRPr="00767018">
              <w:rPr>
                <w:rFonts w:ascii="Times New Roman" w:hAnsi="Times New Roman"/>
                <w:color w:val="000000"/>
                <w:sz w:val="22"/>
                <w:szCs w:val="22"/>
                <w:lang w:val="es-ES" w:eastAsia="ca-ES"/>
              </w:rPr>
              <w:br/>
              <w:t xml:space="preserve">- Violencia comunitaria </w:t>
            </w:r>
            <w:r w:rsidR="00BC5C92" w:rsidRPr="00767018">
              <w:rPr>
                <w:rFonts w:ascii="Times New Roman" w:hAnsi="Times New Roman"/>
                <w:color w:val="000000"/>
                <w:sz w:val="22"/>
                <w:szCs w:val="22"/>
                <w:lang w:val="es-ES" w:eastAsia="ca-ES"/>
              </w:rPr>
              <w:br/>
              <w:t>- Apoyo de la familia</w:t>
            </w:r>
            <w:r w:rsidR="00BC5C92" w:rsidRPr="00767018">
              <w:rPr>
                <w:rFonts w:ascii="Times New Roman" w:hAnsi="Times New Roman"/>
                <w:color w:val="000000"/>
                <w:sz w:val="22"/>
                <w:szCs w:val="22"/>
                <w:lang w:val="es-ES" w:eastAsia="ca-ES"/>
              </w:rPr>
              <w:br/>
              <w:t>- Autoestima estudiante</w:t>
            </w:r>
            <w:r w:rsidR="00BC5C92" w:rsidRPr="00767018">
              <w:rPr>
                <w:rFonts w:ascii="Times New Roman" w:hAnsi="Times New Roman"/>
                <w:color w:val="000000"/>
                <w:sz w:val="22"/>
                <w:szCs w:val="22"/>
                <w:lang w:val="es-ES" w:eastAsia="ca-ES"/>
              </w:rPr>
              <w:br/>
              <w:t xml:space="preserve">- Nivel socioeconómico </w:t>
            </w:r>
          </w:p>
        </w:tc>
        <w:tc>
          <w:tcPr>
            <w:tcW w:w="6662" w:type="dxa"/>
            <w:tcBorders>
              <w:top w:val="single" w:sz="4" w:space="0" w:color="auto"/>
              <w:bottom w:val="single" w:sz="4" w:space="0" w:color="auto"/>
            </w:tcBorders>
            <w:tcMar>
              <w:top w:w="100" w:type="dxa"/>
              <w:left w:w="100" w:type="dxa"/>
              <w:bottom w:w="100" w:type="dxa"/>
              <w:right w:w="100" w:type="dxa"/>
            </w:tcMar>
          </w:tcPr>
          <w:p w14:paraId="0AF51FE4" w14:textId="078FBACB" w:rsidR="00BC5C92" w:rsidRPr="00767018" w:rsidRDefault="00BC5C92" w:rsidP="00693E76">
            <w:pPr>
              <w:numPr>
                <w:ilvl w:val="0"/>
                <w:numId w:val="9"/>
              </w:numPr>
              <w:tabs>
                <w:tab w:val="num" w:pos="-18"/>
              </w:tabs>
              <w:ind w:left="325" w:hanging="284"/>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xml:space="preserve">Según los datos reportados, la exposición a la violencia que ocurre en el barrio y en la escuela se relaciona con logros académicos deficientes. Sin embargo, los resultados sugieren que el apoyo y la implicación en la escuela de los progenitores reducen la influencia negativa sobre el rendimiento académico. </w:t>
            </w:r>
          </w:p>
        </w:tc>
      </w:tr>
      <w:tr w:rsidR="007C3FC6" w:rsidRPr="00767018" w14:paraId="34675C92" w14:textId="77777777" w:rsidTr="007632B3">
        <w:tc>
          <w:tcPr>
            <w:tcW w:w="2410" w:type="dxa"/>
            <w:tcBorders>
              <w:top w:val="single" w:sz="4" w:space="0" w:color="auto"/>
              <w:bottom w:val="single" w:sz="4" w:space="0" w:color="auto"/>
            </w:tcBorders>
            <w:tcMar>
              <w:top w:w="100" w:type="dxa"/>
              <w:left w:w="100" w:type="dxa"/>
              <w:bottom w:w="100" w:type="dxa"/>
              <w:right w:w="100" w:type="dxa"/>
            </w:tcMar>
          </w:tcPr>
          <w:p w14:paraId="05C3F682" w14:textId="77777777" w:rsidR="007C3FC6" w:rsidRPr="00767018" w:rsidRDefault="007C3FC6" w:rsidP="007C3FC6">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fldChar w:fldCharType="begin" w:fldLock="1"/>
            </w:r>
            <w:r w:rsidRPr="00767018">
              <w:rPr>
                <w:rFonts w:ascii="Times New Roman" w:hAnsi="Times New Roman"/>
                <w:color w:val="000000"/>
                <w:sz w:val="22"/>
                <w:szCs w:val="22"/>
                <w:lang w:val="es-ES" w:eastAsia="ca-ES"/>
              </w:rPr>
              <w:instrText>ADDIN CSL_CITATION { "citationItems" : [ { "id" : "ITEM-1", "itemData" : { "DOI" : "10.1080/00049530903312881", "ISBN" : "0004-9530", "ISSN" : "00049530", "abstract" : "The objective of this study was to examine, by gender, whether emotional intelligence (EI), peer social support, and/or family social support partially mediated the influence of verbal IQ on Grade 10 grade point average (GPA) for 192 students (96 male, 96 female). For male students, EI and peer social support predicted GPA and EI mediated the association between verbal IQ and GPA. For female students, EI, peer social support, and family support predicted GPA but did not mediate the association between verbal IQ and GPA. This study further examined whether subscales of EI (intrapersonal, interpersonal, adaptability, and stress management abilities), peer social support and family social support (emotional, socialising, practical, financial, and advice) added to the prediction of GPA after verbal IQ, gender, and socioeconomic status were controlled. Adaptability, stress management and practical family social support each added to the explanation of variability. None of the peer social support subscales predicted additional variance in GPA. [ABSTRACT FROM AUTHOR]", "author" : [ { "dropping-particle" : "", "family" : "Hogan", "given" : "Marjorie J.", "non-dropping-particle" : "", "parse-names" : false, "suffix" : "" }, { "dropping-particle" : "", "family" : "Parker", "given" : "James D.A.", "non-dropping-particle" : "", "parse-names" : false, "suffix" : "" }, { "dropping-particle" : "", "family" : "Wiener", "given" : "Judith", "non-dropping-particle" : "", "parse-names" : false, "suffix" : "" }, { "dropping-particle" : "", "family" : "Watters", "given" : "Carolyn", "non-dropping-particle" : "", "parse-names" : false, "suffix" : "" }, { "dropping-particle" : "", "family" : "Wood", "given" : "Laura M.", "non-dropping-particle" : "", "parse-names" : false, "suffix" : "" }, { "dropping-particle" : "", "family" : "Oke", "given" : "Amber", "non-dropping-particle" : "", "parse-names" : false, "suffix" : "" } ], "container-title" : "Australian Journal of Psychology", "id" : "ITEM-1", "issue" : "1", "issued" : { "date-parts" : [ [ "2010" ] ] }, "page" : "30-41", "title" : "Academic success in adolescence: Relationships among verbal IQ, social support and emotional intelligence", "type" : "article-journal", "volume" : "62" }, "uris" : [ "http://www.mendeley.com/documents/?uuid=b72d7f9f-62a0-4c0d-a2eb-2123372a7ed5" ] } ], "mendeley" : { "formattedCitation" : "(Hogan et al., 2010)", "manualFormatting" : "Hogan et al. (2010", "plainTextFormattedCitation" : "(Hogan et al., 2010)", "previouslyFormattedCitation" : "(Hogan et al., 2010)" }, "properties" : { "noteIndex" : 0 }, "schema" : "https://github.com/citation-style-language/schema/raw/master/csl-citation.json" }</w:instrText>
            </w:r>
            <w:r w:rsidRPr="00767018">
              <w:rPr>
                <w:rFonts w:ascii="Times New Roman" w:hAnsi="Times New Roman"/>
                <w:color w:val="000000"/>
                <w:sz w:val="22"/>
                <w:szCs w:val="22"/>
                <w:lang w:val="es-ES" w:eastAsia="ca-ES"/>
              </w:rPr>
              <w:fldChar w:fldCharType="separate"/>
            </w:r>
            <w:r w:rsidRPr="00767018">
              <w:rPr>
                <w:rFonts w:ascii="Times New Roman" w:hAnsi="Times New Roman"/>
                <w:noProof/>
                <w:color w:val="000000"/>
                <w:sz w:val="22"/>
                <w:szCs w:val="22"/>
                <w:lang w:val="es-ES" w:eastAsia="ca-ES"/>
              </w:rPr>
              <w:t xml:space="preserve">Hogan et al. </w:t>
            </w:r>
            <w:r w:rsidRPr="00767018">
              <w:rPr>
                <w:rFonts w:ascii="Times New Roman" w:hAnsi="Times New Roman"/>
                <w:noProof/>
                <w:color w:val="000000"/>
                <w:sz w:val="22"/>
                <w:szCs w:val="22"/>
                <w:lang w:val="es-ES" w:eastAsia="ca-ES"/>
              </w:rPr>
              <w:br/>
              <w:t>2010</w:t>
            </w:r>
            <w:r w:rsidRPr="00767018">
              <w:rPr>
                <w:rFonts w:ascii="Times New Roman" w:hAnsi="Times New Roman"/>
                <w:color w:val="000000"/>
                <w:sz w:val="22"/>
                <w:szCs w:val="22"/>
                <w:lang w:val="es-ES" w:eastAsia="ca-ES"/>
              </w:rPr>
              <w:fldChar w:fldCharType="end"/>
            </w:r>
          </w:p>
          <w:p w14:paraId="49D47DDE" w14:textId="77777777" w:rsidR="007C3FC6" w:rsidRPr="00767018" w:rsidRDefault="007C3FC6" w:rsidP="007C3FC6">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Canadá</w:t>
            </w:r>
          </w:p>
          <w:p w14:paraId="77ED80AA" w14:textId="77777777" w:rsidR="007C3FC6" w:rsidRPr="00767018" w:rsidRDefault="007C3FC6" w:rsidP="007C3FC6">
            <w:pPr>
              <w:rPr>
                <w:rFonts w:ascii="Times New Roman" w:hAnsi="Times New Roman"/>
                <w:sz w:val="22"/>
                <w:szCs w:val="22"/>
                <w:lang w:val="es-ES" w:eastAsia="ca-ES"/>
              </w:rPr>
            </w:pPr>
          </w:p>
          <w:p w14:paraId="4D7BAB5D" w14:textId="6D6E03D9" w:rsidR="007C3FC6" w:rsidRPr="00767018" w:rsidRDefault="007C3FC6" w:rsidP="007C3FC6">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Transversal</w:t>
            </w:r>
          </w:p>
        </w:tc>
        <w:tc>
          <w:tcPr>
            <w:tcW w:w="1418" w:type="dxa"/>
            <w:tcBorders>
              <w:top w:val="single" w:sz="4" w:space="0" w:color="auto"/>
              <w:bottom w:val="single" w:sz="4" w:space="0" w:color="auto"/>
            </w:tcBorders>
            <w:tcMar>
              <w:top w:w="100" w:type="dxa"/>
              <w:left w:w="100" w:type="dxa"/>
              <w:bottom w:w="100" w:type="dxa"/>
              <w:right w:w="100" w:type="dxa"/>
            </w:tcMar>
          </w:tcPr>
          <w:p w14:paraId="1C69DEF6" w14:textId="3096930B" w:rsidR="007C3FC6" w:rsidRPr="00767018" w:rsidRDefault="007C3FC6" w:rsidP="007C3FC6">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lastRenderedPageBreak/>
              <w:t>192 adolescentes</w:t>
            </w:r>
          </w:p>
        </w:tc>
        <w:tc>
          <w:tcPr>
            <w:tcW w:w="3260" w:type="dxa"/>
            <w:tcBorders>
              <w:top w:val="single" w:sz="4" w:space="0" w:color="auto"/>
              <w:bottom w:val="single" w:sz="4" w:space="0" w:color="auto"/>
            </w:tcBorders>
            <w:tcMar>
              <w:top w:w="100" w:type="dxa"/>
              <w:left w:w="100" w:type="dxa"/>
              <w:bottom w:w="100" w:type="dxa"/>
              <w:right w:w="100" w:type="dxa"/>
            </w:tcMar>
          </w:tcPr>
          <w:p w14:paraId="70E0D994" w14:textId="77777777" w:rsidR="007C3FC6" w:rsidRPr="00767018" w:rsidRDefault="007C3FC6" w:rsidP="007C3FC6">
            <w:pPr>
              <w:numPr>
                <w:ilvl w:val="0"/>
                <w:numId w:val="10"/>
              </w:numPr>
              <w:tabs>
                <w:tab w:val="num" w:pos="0"/>
              </w:tabs>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xml:space="preserve">Inteligencia Emocional </w:t>
            </w:r>
          </w:p>
          <w:p w14:paraId="7D08042A" w14:textId="77777777" w:rsidR="007C3FC6" w:rsidRPr="00767018" w:rsidRDefault="007C3FC6" w:rsidP="007C3FC6">
            <w:pPr>
              <w:numPr>
                <w:ilvl w:val="0"/>
                <w:numId w:val="10"/>
              </w:numPr>
              <w:tabs>
                <w:tab w:val="num" w:pos="0"/>
              </w:tabs>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Promedio de calificaciones</w:t>
            </w:r>
          </w:p>
          <w:p w14:paraId="3794B3C6" w14:textId="77777777" w:rsidR="007C3FC6" w:rsidRPr="00767018" w:rsidRDefault="007C3FC6" w:rsidP="007C3FC6">
            <w:pPr>
              <w:numPr>
                <w:ilvl w:val="0"/>
                <w:numId w:val="10"/>
              </w:numPr>
              <w:tabs>
                <w:tab w:val="num" w:pos="0"/>
              </w:tabs>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Apoyo social y familiar</w:t>
            </w:r>
          </w:p>
          <w:p w14:paraId="5EC177CA" w14:textId="77777777" w:rsidR="007C3FC6" w:rsidRPr="00767018" w:rsidRDefault="007C3FC6" w:rsidP="007C3FC6">
            <w:pPr>
              <w:numPr>
                <w:ilvl w:val="0"/>
                <w:numId w:val="10"/>
              </w:numPr>
              <w:tabs>
                <w:tab w:val="num" w:pos="0"/>
              </w:tabs>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lastRenderedPageBreak/>
              <w:t>Género</w:t>
            </w:r>
          </w:p>
          <w:p w14:paraId="3F1D5773" w14:textId="77777777" w:rsidR="007C3FC6" w:rsidRPr="00767018" w:rsidRDefault="007C3FC6" w:rsidP="007C3FC6">
            <w:pPr>
              <w:numPr>
                <w:ilvl w:val="0"/>
                <w:numId w:val="10"/>
              </w:numPr>
              <w:tabs>
                <w:tab w:val="num" w:pos="0"/>
              </w:tabs>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Estatus socioeconómico</w:t>
            </w:r>
          </w:p>
          <w:p w14:paraId="249B447B" w14:textId="63B0B329" w:rsidR="007C3FC6" w:rsidRPr="00767018" w:rsidRDefault="007C3FC6" w:rsidP="007C3FC6">
            <w:pPr>
              <w:numPr>
                <w:ilvl w:val="0"/>
                <w:numId w:val="10"/>
              </w:numPr>
              <w:tabs>
                <w:tab w:val="num" w:pos="0"/>
              </w:tabs>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Éxito académico  </w:t>
            </w:r>
          </w:p>
        </w:tc>
        <w:tc>
          <w:tcPr>
            <w:tcW w:w="6662" w:type="dxa"/>
            <w:tcBorders>
              <w:top w:val="single" w:sz="4" w:space="0" w:color="auto"/>
              <w:bottom w:val="single" w:sz="4" w:space="0" w:color="auto"/>
            </w:tcBorders>
            <w:tcMar>
              <w:top w:w="100" w:type="dxa"/>
              <w:left w:w="100" w:type="dxa"/>
              <w:bottom w:w="100" w:type="dxa"/>
              <w:right w:w="100" w:type="dxa"/>
            </w:tcMar>
          </w:tcPr>
          <w:p w14:paraId="739EF69A" w14:textId="36D24CF3" w:rsidR="007C3FC6" w:rsidRPr="00767018" w:rsidRDefault="007C3FC6" w:rsidP="00693E76">
            <w:pPr>
              <w:numPr>
                <w:ilvl w:val="0"/>
                <w:numId w:val="9"/>
              </w:numPr>
              <w:tabs>
                <w:tab w:val="num" w:pos="-18"/>
              </w:tabs>
              <w:ind w:left="325" w:hanging="284"/>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lastRenderedPageBreak/>
              <w:t xml:space="preserve">El estudio midió la implicación familiar por medio de un cuestionario de apoyo social familiar. Los resultados muestran que la única subescala que fue un factor predictor del promedio de notas fue el </w:t>
            </w:r>
            <w:r w:rsidRPr="00767018">
              <w:rPr>
                <w:rFonts w:ascii="Times New Roman" w:hAnsi="Times New Roman"/>
                <w:color w:val="000000"/>
                <w:sz w:val="22"/>
                <w:szCs w:val="22"/>
                <w:lang w:val="es-ES" w:eastAsia="ca-ES"/>
              </w:rPr>
              <w:lastRenderedPageBreak/>
              <w:t>apoyo social práctico, la cual incluye actividades como el apoyo en las tareas académicas y el suministro de transporte.</w:t>
            </w:r>
          </w:p>
        </w:tc>
      </w:tr>
      <w:tr w:rsidR="007C3FC6" w:rsidRPr="00767018" w14:paraId="72CE06FE" w14:textId="77777777" w:rsidTr="007632B3">
        <w:tc>
          <w:tcPr>
            <w:tcW w:w="2410" w:type="dxa"/>
            <w:tcBorders>
              <w:top w:val="single" w:sz="4" w:space="0" w:color="auto"/>
              <w:bottom w:val="single" w:sz="4" w:space="0" w:color="auto"/>
            </w:tcBorders>
            <w:tcMar>
              <w:top w:w="100" w:type="dxa"/>
              <w:left w:w="100" w:type="dxa"/>
              <w:bottom w:w="100" w:type="dxa"/>
              <w:right w:w="100" w:type="dxa"/>
            </w:tcMar>
          </w:tcPr>
          <w:p w14:paraId="666C9F05" w14:textId="181789CF" w:rsidR="007C3FC6" w:rsidRPr="00767018" w:rsidRDefault="007C3FC6" w:rsidP="007C3FC6">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lastRenderedPageBreak/>
              <w:fldChar w:fldCharType="begin" w:fldLock="1"/>
            </w:r>
            <w:r w:rsidRPr="00767018">
              <w:rPr>
                <w:rFonts w:ascii="Times New Roman" w:hAnsi="Times New Roman"/>
                <w:color w:val="000000"/>
                <w:sz w:val="22"/>
                <w:szCs w:val="22"/>
                <w:lang w:val="es-ES" w:eastAsia="ca-ES"/>
              </w:rPr>
              <w:instrText>ADDIN CSL_CITATION { "citationItems" : [ { "id" : "ITEM-1", "itemData" : { "DOI" : "10.1007/s11121-009-0131-3", "ISBN" : "1573-6695 (Electronic)\\r1389-4986 (Linking)", "ISSN" : "13894986", "PMID" : "19390971", "abstract" : "This study examined the impact of an adaptive approach to family intervention in public schools on academic outcomes from age 11 to 17. Students were randomly assigned to the three-session Family Check-Up (FCU), which is designed to motivate change in parenting practices by using an assessment-driven approach and strengths-based feedback. All services were voluntary, and approximately 25% of the families engaged in the FCU. Compared with matched controls, adolescents whose parents received the FCU maintained a satisfactory GPA into high school, and intervention engagement was associated with improved attendance. The highest-risk families were the most likely to engage in the family-centered intervention, suggesting the efficacy of integrating supportive services to families in the context of other schoolwide approaches to promote the success and achievement of vulnerable students.", "author" : [ { "dropping-particle" : "", "family" : "Stormshak", "given" : "Elizabeth A.", "non-dropping-particle" : "", "parse-names" : false, "suffix" : "" }, { "dropping-particle" : "", "family" : "Connell", "given" : "Arin", "non-dropping-particle" : "", "parse-names" : false, "suffix" : "" }, { "dropping-particle" : "", "family" : "Dishion", "given" : "Thomas J.", "non-dropping-particle" : "", "parse-names" : false, "suffix" : "" } ], "container-title" : "Prevention Science", "id" : "ITEM-1", "issue" : "3", "issued" : { "date-parts" : [ [ "2009" ] ] }, "page" : "221-235", "title" : "An adaptive approach to family-centered intervention in schools: Linking intervention engagement to academic outcomes in middle and high school", "type" : "article-journal", "volume" : "10" }, "uris" : [ "http://www.mendeley.com/documents/?uuid=8167dcda-ee5f-4927-8bc3-a33c92d3086a" ] } ], "mendeley" : { "formattedCitation" : "(Stormshak et al., 2009)", "plainTextFormattedCitation" : "(Stormshak et al., 2009)", "previouslyFormattedCitation" : "(Stormshak et al., 2009)" }, "properties" : { "noteIndex" : 0 }, "schema" : "https://github.com/citation-style-language/schema/raw/master/csl-citation.json" }</w:instrText>
            </w:r>
            <w:r w:rsidRPr="00767018">
              <w:rPr>
                <w:rFonts w:ascii="Times New Roman" w:hAnsi="Times New Roman"/>
                <w:color w:val="000000"/>
                <w:sz w:val="22"/>
                <w:szCs w:val="22"/>
                <w:lang w:val="es-ES" w:eastAsia="ca-ES"/>
              </w:rPr>
              <w:fldChar w:fldCharType="separate"/>
            </w:r>
            <w:r w:rsidRPr="00767018">
              <w:rPr>
                <w:rFonts w:ascii="Times New Roman" w:hAnsi="Times New Roman"/>
                <w:noProof/>
                <w:color w:val="000000"/>
                <w:sz w:val="22"/>
                <w:szCs w:val="22"/>
                <w:lang w:val="es-ES" w:eastAsia="ca-ES"/>
              </w:rPr>
              <w:t xml:space="preserve">Stormshak et al., </w:t>
            </w:r>
            <w:r w:rsidRPr="00767018">
              <w:rPr>
                <w:rFonts w:ascii="Times New Roman" w:hAnsi="Times New Roman"/>
                <w:noProof/>
                <w:color w:val="000000"/>
                <w:sz w:val="22"/>
                <w:szCs w:val="22"/>
                <w:lang w:val="es-ES" w:eastAsia="ca-ES"/>
              </w:rPr>
              <w:br/>
              <w:t>2009</w:t>
            </w:r>
            <w:r w:rsidRPr="00767018">
              <w:rPr>
                <w:rFonts w:ascii="Times New Roman" w:hAnsi="Times New Roman"/>
                <w:color w:val="000000"/>
                <w:sz w:val="22"/>
                <w:szCs w:val="22"/>
                <w:lang w:val="es-ES" w:eastAsia="ca-ES"/>
              </w:rPr>
              <w:fldChar w:fldCharType="end"/>
            </w:r>
            <w:r w:rsidRPr="00767018">
              <w:rPr>
                <w:rFonts w:ascii="Times New Roman" w:hAnsi="Times New Roman"/>
                <w:color w:val="000000"/>
                <w:sz w:val="22"/>
                <w:szCs w:val="22"/>
                <w:lang w:val="es-ES" w:eastAsia="ca-ES"/>
              </w:rPr>
              <w:br/>
              <w:t>Estados Unidos</w:t>
            </w:r>
          </w:p>
          <w:p w14:paraId="701D7860" w14:textId="77777777" w:rsidR="007C3FC6" w:rsidRPr="00767018" w:rsidRDefault="007C3FC6" w:rsidP="007C3FC6">
            <w:pPr>
              <w:rPr>
                <w:rFonts w:ascii="Times New Roman" w:hAnsi="Times New Roman"/>
                <w:sz w:val="22"/>
                <w:szCs w:val="22"/>
                <w:lang w:val="es-ES" w:eastAsia="ca-ES"/>
              </w:rPr>
            </w:pPr>
          </w:p>
          <w:p w14:paraId="2884FB73" w14:textId="359FFADA" w:rsidR="007C3FC6" w:rsidRPr="00767018" w:rsidRDefault="007C3FC6" w:rsidP="007C3FC6">
            <w:pPr>
              <w:rPr>
                <w:rFonts w:ascii="Times New Roman" w:hAnsi="Times New Roman"/>
                <w:sz w:val="22"/>
                <w:szCs w:val="22"/>
                <w:lang w:val="es-ES" w:eastAsia="ca-ES"/>
              </w:rPr>
            </w:pPr>
            <w:r w:rsidRPr="00767018">
              <w:rPr>
                <w:rFonts w:ascii="Times New Roman" w:hAnsi="Times New Roman"/>
                <w:color w:val="000000"/>
                <w:sz w:val="22"/>
                <w:szCs w:val="22"/>
                <w:lang w:val="es-ES" w:eastAsia="ca-ES"/>
              </w:rPr>
              <w:t>Transversal</w:t>
            </w:r>
          </w:p>
        </w:tc>
        <w:tc>
          <w:tcPr>
            <w:tcW w:w="1418" w:type="dxa"/>
            <w:tcBorders>
              <w:top w:val="single" w:sz="4" w:space="0" w:color="auto"/>
              <w:bottom w:val="single" w:sz="4" w:space="0" w:color="auto"/>
            </w:tcBorders>
            <w:tcMar>
              <w:top w:w="100" w:type="dxa"/>
              <w:left w:w="100" w:type="dxa"/>
              <w:bottom w:w="100" w:type="dxa"/>
              <w:right w:w="100" w:type="dxa"/>
            </w:tcMar>
          </w:tcPr>
          <w:p w14:paraId="55676053" w14:textId="77777777" w:rsidR="007C3FC6" w:rsidRPr="00767018" w:rsidRDefault="007C3FC6" w:rsidP="007C3FC6">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998 adolescentes</w:t>
            </w:r>
          </w:p>
          <w:p w14:paraId="79E735E7" w14:textId="77777777" w:rsidR="007C3FC6" w:rsidRPr="00767018" w:rsidRDefault="007C3FC6" w:rsidP="007C3FC6">
            <w:pPr>
              <w:rPr>
                <w:rFonts w:ascii="Times New Roman" w:hAnsi="Times New Roman"/>
                <w:sz w:val="22"/>
                <w:szCs w:val="22"/>
                <w:lang w:val="es-ES" w:eastAsia="ca-ES"/>
              </w:rPr>
            </w:pPr>
          </w:p>
          <w:p w14:paraId="10AF279F" w14:textId="360BD262" w:rsidR="007C3FC6" w:rsidRPr="00767018" w:rsidRDefault="007C3FC6" w:rsidP="007C3FC6">
            <w:pPr>
              <w:rPr>
                <w:rFonts w:ascii="Times New Roman" w:hAnsi="Times New Roman"/>
                <w:sz w:val="22"/>
                <w:szCs w:val="22"/>
                <w:lang w:val="es-ES" w:eastAsia="ca-ES"/>
              </w:rPr>
            </w:pPr>
            <w:r w:rsidRPr="00767018">
              <w:rPr>
                <w:rFonts w:ascii="Times New Roman" w:hAnsi="Times New Roman"/>
                <w:color w:val="000000"/>
                <w:sz w:val="22"/>
                <w:szCs w:val="22"/>
                <w:lang w:val="es-ES" w:eastAsia="ca-ES"/>
              </w:rPr>
              <w:t xml:space="preserve">898 familias </w:t>
            </w:r>
          </w:p>
        </w:tc>
        <w:tc>
          <w:tcPr>
            <w:tcW w:w="3260" w:type="dxa"/>
            <w:tcBorders>
              <w:top w:val="single" w:sz="4" w:space="0" w:color="auto"/>
              <w:bottom w:val="single" w:sz="4" w:space="0" w:color="auto"/>
            </w:tcBorders>
            <w:tcMar>
              <w:top w:w="100" w:type="dxa"/>
              <w:left w:w="100" w:type="dxa"/>
              <w:bottom w:w="100" w:type="dxa"/>
              <w:right w:w="100" w:type="dxa"/>
            </w:tcMar>
          </w:tcPr>
          <w:p w14:paraId="7E92CFFE" w14:textId="77777777" w:rsidR="007C3FC6" w:rsidRPr="00767018" w:rsidRDefault="007C3FC6" w:rsidP="007C3FC6">
            <w:pPr>
              <w:numPr>
                <w:ilvl w:val="0"/>
                <w:numId w:val="8"/>
              </w:numPr>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Estilo de crianza</w:t>
            </w:r>
          </w:p>
          <w:p w14:paraId="61422DAB" w14:textId="77777777" w:rsidR="007C3FC6" w:rsidRPr="00767018" w:rsidRDefault="007C3FC6" w:rsidP="007C3FC6">
            <w:pPr>
              <w:numPr>
                <w:ilvl w:val="0"/>
                <w:numId w:val="8"/>
              </w:numPr>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Gestión familiar</w:t>
            </w:r>
          </w:p>
          <w:p w14:paraId="42DEF6A0" w14:textId="77777777" w:rsidR="007C3FC6" w:rsidRPr="00767018" w:rsidRDefault="007C3FC6" w:rsidP="007C3FC6">
            <w:pPr>
              <w:numPr>
                <w:ilvl w:val="0"/>
                <w:numId w:val="8"/>
              </w:numPr>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Problemas de conducta</w:t>
            </w:r>
          </w:p>
          <w:p w14:paraId="7EA83B7A" w14:textId="77777777" w:rsidR="007C3FC6" w:rsidRPr="00767018" w:rsidRDefault="007C3FC6" w:rsidP="007C3FC6">
            <w:pPr>
              <w:numPr>
                <w:ilvl w:val="0"/>
                <w:numId w:val="8"/>
              </w:numPr>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Abandono escolar</w:t>
            </w:r>
          </w:p>
          <w:p w14:paraId="71A151E3" w14:textId="16FEB1FB" w:rsidR="007C3FC6" w:rsidRPr="00767018" w:rsidRDefault="007C3FC6" w:rsidP="007C3FC6">
            <w:pPr>
              <w:numPr>
                <w:ilvl w:val="0"/>
                <w:numId w:val="12"/>
              </w:numPr>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Nivel académico y cultural</w:t>
            </w:r>
          </w:p>
        </w:tc>
        <w:tc>
          <w:tcPr>
            <w:tcW w:w="6662" w:type="dxa"/>
            <w:tcBorders>
              <w:top w:val="single" w:sz="4" w:space="0" w:color="auto"/>
              <w:bottom w:val="single" w:sz="4" w:space="0" w:color="auto"/>
            </w:tcBorders>
            <w:tcMar>
              <w:top w:w="100" w:type="dxa"/>
              <w:left w:w="100" w:type="dxa"/>
              <w:bottom w:w="100" w:type="dxa"/>
              <w:right w:w="100" w:type="dxa"/>
            </w:tcMar>
          </w:tcPr>
          <w:p w14:paraId="4F871F81" w14:textId="77777777" w:rsidR="00693E76" w:rsidRPr="00767018" w:rsidRDefault="007C3FC6" w:rsidP="00693E76">
            <w:pPr>
              <w:numPr>
                <w:ilvl w:val="0"/>
                <w:numId w:val="9"/>
              </w:numPr>
              <w:tabs>
                <w:tab w:val="num" w:pos="-18"/>
              </w:tabs>
              <w:ind w:left="325" w:hanging="284"/>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Una formación familiar en relación a la implicación escolar disminuye el riesgo de deserción escolar de los hijos/as.</w:t>
            </w:r>
          </w:p>
          <w:p w14:paraId="32689FFA" w14:textId="0DD07FB8" w:rsidR="007C3FC6" w:rsidRPr="00767018" w:rsidRDefault="007C3FC6" w:rsidP="00693E76">
            <w:pPr>
              <w:numPr>
                <w:ilvl w:val="0"/>
                <w:numId w:val="9"/>
              </w:numPr>
              <w:tabs>
                <w:tab w:val="num" w:pos="-18"/>
              </w:tabs>
              <w:ind w:left="325" w:hanging="284"/>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Los resultados sugieren que las intervenciones centradas en las familias pueden tener un impacto no solo en los comportamientos problemáticos del hogar sino también en comportamientos escolares como la asistencia y el logro académico.</w:t>
            </w:r>
          </w:p>
        </w:tc>
      </w:tr>
      <w:tr w:rsidR="007C3FC6" w:rsidRPr="00767018" w14:paraId="5B0CFD5E" w14:textId="77777777" w:rsidTr="007632B3">
        <w:tc>
          <w:tcPr>
            <w:tcW w:w="2410" w:type="dxa"/>
            <w:tcBorders>
              <w:top w:val="single" w:sz="4" w:space="0" w:color="auto"/>
              <w:bottom w:val="single" w:sz="4" w:space="0" w:color="auto"/>
            </w:tcBorders>
            <w:tcMar>
              <w:top w:w="100" w:type="dxa"/>
              <w:left w:w="100" w:type="dxa"/>
              <w:bottom w:w="100" w:type="dxa"/>
              <w:right w:w="100" w:type="dxa"/>
            </w:tcMar>
          </w:tcPr>
          <w:p w14:paraId="5583FDDB" w14:textId="3F406F2B" w:rsidR="007C3FC6" w:rsidRPr="00767018" w:rsidRDefault="007C3FC6" w:rsidP="007C3FC6">
            <w:pPr>
              <w:rPr>
                <w:rFonts w:ascii="Times New Roman" w:hAnsi="Times New Roman"/>
                <w:i/>
                <w:color w:val="000000"/>
                <w:sz w:val="22"/>
                <w:szCs w:val="22"/>
                <w:lang w:val="es-ES" w:eastAsia="ca-ES"/>
              </w:rPr>
            </w:pPr>
            <w:r w:rsidRPr="00767018">
              <w:rPr>
                <w:rFonts w:ascii="Times New Roman" w:hAnsi="Times New Roman"/>
                <w:i/>
                <w:color w:val="000000"/>
                <w:sz w:val="22"/>
                <w:szCs w:val="22"/>
                <w:lang w:val="es-ES" w:eastAsia="ca-ES"/>
              </w:rPr>
              <w:fldChar w:fldCharType="begin" w:fldLock="1"/>
            </w:r>
            <w:r w:rsidRPr="00767018">
              <w:rPr>
                <w:rFonts w:ascii="Times New Roman" w:hAnsi="Times New Roman"/>
                <w:i/>
                <w:color w:val="000000"/>
                <w:sz w:val="22"/>
                <w:szCs w:val="22"/>
                <w:lang w:val="es-ES" w:eastAsia="ca-ES"/>
              </w:rPr>
              <w:instrText>ADDIN CSL_CITATION { "citationItems" : [ { "id" : "ITEM-1", "itemData" : { "DOI" : "10.1016/j.adolescence.2007.09.003", "ISBN" : "0140-1971", "ISSN" : "01401971", "PMID" : "17953983", "abstract" : "A path model based in a theory of social capital was tested with Latino middle school (n=195, 58% female, average 13.8 years of age) and high school students (n=129, 64% female, average 16.8 years of age). Most participants (77%) were immigrants (predominantly from Mexico). Questionnaires assessed student perceptions of parent involvement, school belonging, and academic competence. Teachers rated their expectations for student academic attainment and grades were obtained from school records. Perceived school belonging and teacher expectations mediated cross-sectional associations of parent involvement with academic adjustment. Links between parent involvement and academic adjustment were stronger for high school than middle school students. Middle school parent involvement was unrelated to teacher expectations and its indirect effect on school grades was non-significant. Future research should examine the link between middle school parent involvement and teacher expectations and its potential role in increasing Latino youths' school success. \u00a9 2007 The Association for Professionals in Services for Adolescents.", "author" : [ { "dropping-particle" : "", "family" : "Kuperminc", "given" : "Gabriel P.", "non-dropping-particle" : "", "parse-names" : false, "suffix" : "" }, { "dropping-particle" : "", "family" : "Darnell", "given" : "Adam J.", "non-dropping-particle" : "", "parse-names" : false, "suffix" : "" }, { "dropping-particle" : "", "family" : "Alvarez-Jimenez", "given" : "Anabel", "non-dropping-particle" : "", "parse-names" : false, "suffix" : "" } ], "container-title" : "Journal of Adolescence", "id" : "ITEM-1", "issue" : "4", "issued" : { "date-parts" : [ [ "2008" ] ] }, "page" : "469-483", "title" : "Parent involvement in the academic adjustment of Latino middle and high school youth: Teacher expectations and school belonging as mediators", "type" : "article-journal", "volume" : "31" }, "uris" : [ "http://www.mendeley.com/documents/?uuid=ee263cb4-1f36-47c2-9e88-d953a3d779c6" ] } ], "mendeley" : { "formattedCitation" : "(Kuperminc et al., 2008)", "plainTextFormattedCitation" : "(Kuperminc et al., 2008)", "previouslyFormattedCitation" : "(Kuperminc et al., 2008)" }, "properties" : { "noteIndex" : 0 }, "schema" : "https://github.com/citation-style-language/schema/raw/master/csl-citation.json" }</w:instrText>
            </w:r>
            <w:r w:rsidRPr="00767018">
              <w:rPr>
                <w:rFonts w:ascii="Times New Roman" w:hAnsi="Times New Roman"/>
                <w:i/>
                <w:color w:val="000000"/>
                <w:sz w:val="22"/>
                <w:szCs w:val="22"/>
                <w:lang w:val="es-ES" w:eastAsia="ca-ES"/>
              </w:rPr>
              <w:fldChar w:fldCharType="separate"/>
            </w:r>
            <w:r w:rsidRPr="00767018">
              <w:rPr>
                <w:rFonts w:ascii="Times New Roman" w:hAnsi="Times New Roman"/>
                <w:noProof/>
                <w:color w:val="000000"/>
                <w:sz w:val="22"/>
                <w:szCs w:val="22"/>
                <w:lang w:val="es-ES" w:eastAsia="ca-ES"/>
              </w:rPr>
              <w:t xml:space="preserve">Kuperminc </w:t>
            </w:r>
            <w:r w:rsidRPr="00767018">
              <w:rPr>
                <w:rFonts w:ascii="Times New Roman" w:hAnsi="Times New Roman"/>
                <w:noProof/>
                <w:color w:val="000000"/>
                <w:sz w:val="22"/>
                <w:szCs w:val="22"/>
                <w:lang w:val="es-ES" w:eastAsia="ca-ES"/>
              </w:rPr>
              <w:br/>
              <w:t xml:space="preserve">et al., </w:t>
            </w:r>
            <w:r w:rsidRPr="00767018">
              <w:rPr>
                <w:rFonts w:ascii="Times New Roman" w:hAnsi="Times New Roman"/>
                <w:noProof/>
                <w:color w:val="000000"/>
                <w:sz w:val="22"/>
                <w:szCs w:val="22"/>
                <w:lang w:val="es-ES" w:eastAsia="ca-ES"/>
              </w:rPr>
              <w:br/>
              <w:t>2008</w:t>
            </w:r>
            <w:r w:rsidRPr="00767018">
              <w:rPr>
                <w:rFonts w:ascii="Times New Roman" w:hAnsi="Times New Roman"/>
                <w:i/>
                <w:color w:val="000000"/>
                <w:sz w:val="22"/>
                <w:szCs w:val="22"/>
                <w:lang w:val="es-ES" w:eastAsia="ca-ES"/>
              </w:rPr>
              <w:fldChar w:fldCharType="end"/>
            </w:r>
          </w:p>
          <w:p w14:paraId="1C3AB653" w14:textId="77777777" w:rsidR="007C3FC6" w:rsidRPr="00767018" w:rsidRDefault="007C3FC6" w:rsidP="007C3FC6">
            <w:pPr>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Estados Unidos</w:t>
            </w:r>
          </w:p>
          <w:p w14:paraId="137141DB" w14:textId="77777777" w:rsidR="007C3FC6" w:rsidRPr="00767018" w:rsidRDefault="007C3FC6" w:rsidP="007C3FC6">
            <w:pPr>
              <w:rPr>
                <w:rFonts w:ascii="Times New Roman" w:hAnsi="Times New Roman"/>
                <w:sz w:val="22"/>
                <w:szCs w:val="22"/>
                <w:lang w:val="es-ES" w:eastAsia="ca-ES"/>
              </w:rPr>
            </w:pPr>
          </w:p>
          <w:p w14:paraId="7A3C6979" w14:textId="7AF82EC5" w:rsidR="007C3FC6" w:rsidRPr="00767018" w:rsidRDefault="007C3FC6" w:rsidP="007C3FC6">
            <w:pPr>
              <w:rPr>
                <w:rFonts w:ascii="Times New Roman" w:hAnsi="Times New Roman"/>
                <w:sz w:val="22"/>
                <w:szCs w:val="22"/>
                <w:lang w:val="es-ES" w:eastAsia="ca-ES"/>
              </w:rPr>
            </w:pPr>
            <w:r w:rsidRPr="00767018">
              <w:rPr>
                <w:rFonts w:ascii="Times New Roman" w:hAnsi="Times New Roman"/>
                <w:color w:val="000000"/>
                <w:sz w:val="22"/>
                <w:szCs w:val="22"/>
                <w:lang w:val="es-ES" w:eastAsia="ca-ES"/>
              </w:rPr>
              <w:t>Transversal</w:t>
            </w:r>
          </w:p>
        </w:tc>
        <w:tc>
          <w:tcPr>
            <w:tcW w:w="1418" w:type="dxa"/>
            <w:tcBorders>
              <w:top w:val="single" w:sz="4" w:space="0" w:color="auto"/>
              <w:bottom w:val="single" w:sz="4" w:space="0" w:color="auto"/>
            </w:tcBorders>
            <w:tcMar>
              <w:top w:w="100" w:type="dxa"/>
              <w:left w:w="100" w:type="dxa"/>
              <w:bottom w:w="100" w:type="dxa"/>
              <w:right w:w="100" w:type="dxa"/>
            </w:tcMar>
          </w:tcPr>
          <w:p w14:paraId="7AA74129" w14:textId="1E272EF5" w:rsidR="007C3FC6" w:rsidRPr="00767018" w:rsidRDefault="007C3FC6" w:rsidP="007C3FC6">
            <w:pPr>
              <w:rPr>
                <w:rFonts w:ascii="Times New Roman" w:hAnsi="Times New Roman"/>
                <w:sz w:val="22"/>
                <w:szCs w:val="22"/>
                <w:lang w:val="es-ES" w:eastAsia="ca-ES"/>
              </w:rPr>
            </w:pPr>
            <w:r w:rsidRPr="00767018">
              <w:rPr>
                <w:rFonts w:ascii="Times New Roman" w:hAnsi="Times New Roman"/>
                <w:color w:val="000000"/>
                <w:sz w:val="22"/>
                <w:szCs w:val="22"/>
                <w:lang w:val="es-ES" w:eastAsia="ca-ES"/>
              </w:rPr>
              <w:t>324 adolescentes</w:t>
            </w:r>
          </w:p>
        </w:tc>
        <w:tc>
          <w:tcPr>
            <w:tcW w:w="3260" w:type="dxa"/>
            <w:tcBorders>
              <w:top w:val="single" w:sz="4" w:space="0" w:color="auto"/>
              <w:bottom w:val="single" w:sz="4" w:space="0" w:color="auto"/>
            </w:tcBorders>
            <w:tcMar>
              <w:top w:w="100" w:type="dxa"/>
              <w:left w:w="100" w:type="dxa"/>
              <w:bottom w:w="100" w:type="dxa"/>
              <w:right w:w="100" w:type="dxa"/>
            </w:tcMar>
          </w:tcPr>
          <w:p w14:paraId="60413C5A" w14:textId="77777777" w:rsidR="007C3FC6" w:rsidRPr="00767018" w:rsidRDefault="007C3FC6" w:rsidP="007C3FC6">
            <w:pPr>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-Fluidez del idioma inglés</w:t>
            </w:r>
          </w:p>
          <w:p w14:paraId="41B5303F" w14:textId="77777777" w:rsidR="007C3FC6" w:rsidRPr="00767018" w:rsidRDefault="007C3FC6" w:rsidP="007C3FC6">
            <w:pPr>
              <w:numPr>
                <w:ilvl w:val="0"/>
                <w:numId w:val="5"/>
              </w:numPr>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Situaciones laborales</w:t>
            </w:r>
          </w:p>
          <w:p w14:paraId="4179329D" w14:textId="5F08BBC6" w:rsidR="007C3FC6" w:rsidRPr="00767018" w:rsidRDefault="007C3FC6" w:rsidP="007C3FC6">
            <w:pPr>
              <w:numPr>
                <w:ilvl w:val="0"/>
                <w:numId w:val="12"/>
              </w:numPr>
              <w:ind w:left="85" w:hanging="141"/>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Expectativas académicas</w:t>
            </w:r>
          </w:p>
        </w:tc>
        <w:tc>
          <w:tcPr>
            <w:tcW w:w="6662" w:type="dxa"/>
            <w:tcBorders>
              <w:top w:val="single" w:sz="4" w:space="0" w:color="auto"/>
              <w:bottom w:val="single" w:sz="4" w:space="0" w:color="auto"/>
            </w:tcBorders>
            <w:tcMar>
              <w:top w:w="100" w:type="dxa"/>
              <w:left w:w="100" w:type="dxa"/>
              <w:bottom w:w="100" w:type="dxa"/>
              <w:right w:w="100" w:type="dxa"/>
            </w:tcMar>
          </w:tcPr>
          <w:p w14:paraId="6D18816E" w14:textId="77777777" w:rsidR="007C3FC6" w:rsidRPr="00767018" w:rsidRDefault="007C3FC6" w:rsidP="00693E76">
            <w:pPr>
              <w:numPr>
                <w:ilvl w:val="0"/>
                <w:numId w:val="7"/>
              </w:numPr>
              <w:ind w:left="325" w:hanging="284"/>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Para los estudiantes latinos, la implicación de las familias les motiva para conseguir logros académicos ya que ven la educación como un medio para devolver a sus familias todos sus esfuerzos.</w:t>
            </w:r>
          </w:p>
          <w:p w14:paraId="5574350F" w14:textId="77777777" w:rsidR="007C3FC6" w:rsidRPr="00767018" w:rsidRDefault="007C3FC6" w:rsidP="00693E76">
            <w:pPr>
              <w:numPr>
                <w:ilvl w:val="0"/>
                <w:numId w:val="7"/>
              </w:numPr>
              <w:ind w:left="325" w:hanging="284"/>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 xml:space="preserve">La implicación de los progenitores es una estrategia importante para promover el éxito académico y se relaciona con la permanencia en el sistema educativo. </w:t>
            </w:r>
          </w:p>
          <w:p w14:paraId="03547B5B" w14:textId="419D9544" w:rsidR="007C3FC6" w:rsidRPr="00767018" w:rsidRDefault="007C3FC6" w:rsidP="00693E76">
            <w:pPr>
              <w:numPr>
                <w:ilvl w:val="0"/>
                <w:numId w:val="7"/>
              </w:numPr>
              <w:ind w:left="325" w:hanging="284"/>
              <w:jc w:val="both"/>
              <w:textAlignment w:val="baseline"/>
              <w:rPr>
                <w:rFonts w:ascii="Times New Roman" w:hAnsi="Times New Roman"/>
                <w:color w:val="000000"/>
                <w:sz w:val="22"/>
                <w:szCs w:val="22"/>
                <w:lang w:val="es-ES" w:eastAsia="ca-ES"/>
              </w:rPr>
            </w:pPr>
            <w:r w:rsidRPr="00767018">
              <w:rPr>
                <w:rFonts w:ascii="Times New Roman" w:hAnsi="Times New Roman"/>
                <w:color w:val="000000"/>
                <w:sz w:val="22"/>
                <w:szCs w:val="22"/>
                <w:lang w:val="es-ES" w:eastAsia="ca-ES"/>
              </w:rPr>
              <w:t>La implicación familiar se relaciona más significativamente con el ajuste académico en jóvenes de educación secundaria que para los estudiantes de escuela intermedia.</w:t>
            </w:r>
          </w:p>
        </w:tc>
      </w:tr>
    </w:tbl>
    <w:p w14:paraId="32FE8226" w14:textId="77777777" w:rsidR="00C84689" w:rsidRPr="00767018" w:rsidRDefault="00C84689" w:rsidP="00C84689">
      <w:pPr>
        <w:ind w:firstLine="708"/>
        <w:jc w:val="both"/>
        <w:rPr>
          <w:rFonts w:ascii="Times New Roman" w:hAnsi="Times New Roman"/>
          <w:lang w:val="es-ES"/>
        </w:rPr>
      </w:pPr>
    </w:p>
    <w:p w14:paraId="3FA02236" w14:textId="77777777" w:rsidR="007C3FC6" w:rsidRPr="00767018" w:rsidRDefault="007C3FC6">
      <w:pPr>
        <w:spacing w:after="160" w:line="259" w:lineRule="auto"/>
        <w:rPr>
          <w:rFonts w:ascii="Times New Roman" w:hAnsi="Times New Roman"/>
          <w:b/>
          <w:sz w:val="20"/>
          <w:szCs w:val="20"/>
          <w:lang w:val="es-ES"/>
        </w:rPr>
      </w:pPr>
      <w:r w:rsidRPr="00767018">
        <w:rPr>
          <w:rFonts w:ascii="Times New Roman" w:hAnsi="Times New Roman"/>
          <w:b/>
          <w:sz w:val="20"/>
          <w:szCs w:val="20"/>
          <w:lang w:val="es-ES"/>
        </w:rPr>
        <w:br w:type="page"/>
      </w:r>
    </w:p>
    <w:p w14:paraId="183AE5DA" w14:textId="77777777" w:rsidR="007C3FC6" w:rsidRPr="00767018" w:rsidRDefault="007C3FC6" w:rsidP="00C84689">
      <w:pPr>
        <w:ind w:firstLine="708"/>
        <w:jc w:val="both"/>
        <w:rPr>
          <w:rFonts w:ascii="Times New Roman" w:hAnsi="Times New Roman"/>
          <w:b/>
          <w:sz w:val="20"/>
          <w:szCs w:val="20"/>
          <w:lang w:val="es-ES"/>
        </w:rPr>
        <w:sectPr w:rsidR="007C3FC6" w:rsidRPr="00767018" w:rsidSect="0034196D">
          <w:type w:val="nextColumn"/>
          <w:pgSz w:w="16838" w:h="11906" w:orient="landscape"/>
          <w:pgMar w:top="1440" w:right="1440" w:bottom="1440" w:left="1440" w:header="709" w:footer="709" w:gutter="0"/>
          <w:cols w:space="708"/>
          <w:docGrid w:linePitch="360"/>
        </w:sectPr>
      </w:pPr>
    </w:p>
    <w:p w14:paraId="3E2F80B3" w14:textId="7D4D441C" w:rsidR="00BD36C4" w:rsidRPr="00767018" w:rsidRDefault="00034A84" w:rsidP="003623A6">
      <w:pPr>
        <w:ind w:firstLine="708"/>
        <w:jc w:val="center"/>
        <w:rPr>
          <w:rFonts w:ascii="Times New Roman" w:hAnsi="Times New Roman"/>
          <w:b/>
          <w:sz w:val="20"/>
          <w:szCs w:val="20"/>
          <w:lang w:val="es-ES"/>
        </w:rPr>
      </w:pPr>
      <w:r w:rsidRPr="00767018">
        <w:rPr>
          <w:rFonts w:ascii="Times New Roman" w:hAnsi="Times New Roman"/>
          <w:b/>
          <w:sz w:val="20"/>
          <w:szCs w:val="20"/>
          <w:lang w:val="es-ES"/>
        </w:rPr>
        <w:lastRenderedPageBreak/>
        <w:t xml:space="preserve">DISCUSIÓN </w:t>
      </w:r>
      <w:r w:rsidR="00971CE2" w:rsidRPr="00767018">
        <w:rPr>
          <w:rFonts w:ascii="Times New Roman" w:hAnsi="Times New Roman"/>
          <w:b/>
          <w:sz w:val="20"/>
          <w:szCs w:val="20"/>
          <w:lang w:val="es-ES"/>
        </w:rPr>
        <w:t>Y CONCLUSIONES</w:t>
      </w:r>
    </w:p>
    <w:p w14:paraId="6643C0E7" w14:textId="504C53A1" w:rsidR="00C84689" w:rsidRPr="00767018" w:rsidRDefault="00C84689" w:rsidP="00C84689">
      <w:pPr>
        <w:ind w:firstLine="708"/>
        <w:jc w:val="both"/>
        <w:rPr>
          <w:rFonts w:ascii="Times New Roman" w:hAnsi="Times New Roman"/>
          <w:lang w:val="es-ES"/>
        </w:rPr>
      </w:pPr>
    </w:p>
    <w:p w14:paraId="1B312F0B" w14:textId="77777777" w:rsidR="00C84689" w:rsidRPr="00767018" w:rsidRDefault="00C84689" w:rsidP="00C84689">
      <w:pPr>
        <w:ind w:firstLine="708"/>
        <w:jc w:val="both"/>
        <w:rPr>
          <w:rFonts w:ascii="Times New Roman" w:hAnsi="Times New Roman"/>
          <w:lang w:val="es-ES"/>
        </w:rPr>
      </w:pPr>
    </w:p>
    <w:p w14:paraId="11D6F39E" w14:textId="15DB6904" w:rsidR="00BD36C4" w:rsidRPr="00767018" w:rsidRDefault="00C96DCF" w:rsidP="00C84689">
      <w:pPr>
        <w:ind w:firstLine="708"/>
        <w:jc w:val="both"/>
        <w:rPr>
          <w:rFonts w:ascii="Times New Roman" w:hAnsi="Times New Roman"/>
          <w:i/>
          <w:lang w:val="es-ES"/>
        </w:rPr>
      </w:pPr>
      <w:r w:rsidRPr="00767018">
        <w:rPr>
          <w:rFonts w:ascii="Times New Roman" w:hAnsi="Times New Roman"/>
          <w:lang w:val="es-ES"/>
        </w:rPr>
        <w:t>El objetivo de este es</w:t>
      </w:r>
      <w:r w:rsidR="002F3AB3" w:rsidRPr="00767018">
        <w:rPr>
          <w:rFonts w:ascii="Times New Roman" w:hAnsi="Times New Roman"/>
          <w:lang w:val="es-ES"/>
        </w:rPr>
        <w:t xml:space="preserve">tudio fue realizar una </w:t>
      </w:r>
      <w:r w:rsidR="004D3D19" w:rsidRPr="00767018">
        <w:rPr>
          <w:rFonts w:ascii="Times New Roman" w:hAnsi="Times New Roman"/>
          <w:lang w:val="es-ES"/>
        </w:rPr>
        <w:t>revisión sistemática de la litera</w:t>
      </w:r>
      <w:r w:rsidR="00541C11" w:rsidRPr="00767018">
        <w:rPr>
          <w:rFonts w:ascii="Times New Roman" w:hAnsi="Times New Roman"/>
          <w:lang w:val="es-ES"/>
        </w:rPr>
        <w:t>tura que en los últimos años hayan</w:t>
      </w:r>
      <w:r w:rsidR="004D3D19" w:rsidRPr="00767018">
        <w:rPr>
          <w:rFonts w:ascii="Times New Roman" w:hAnsi="Times New Roman"/>
          <w:lang w:val="es-ES"/>
        </w:rPr>
        <w:t xml:space="preserve"> estudiado la </w:t>
      </w:r>
      <w:r w:rsidR="00C84689" w:rsidRPr="00767018">
        <w:rPr>
          <w:rFonts w:ascii="Times New Roman" w:hAnsi="Times New Roman"/>
          <w:lang w:val="es-ES"/>
        </w:rPr>
        <w:t>implicación</w:t>
      </w:r>
      <w:r w:rsidR="004D3D19" w:rsidRPr="00767018">
        <w:rPr>
          <w:rFonts w:ascii="Times New Roman" w:hAnsi="Times New Roman"/>
          <w:lang w:val="es-ES"/>
        </w:rPr>
        <w:t xml:space="preserve"> familiar y su relación con variables académicas </w:t>
      </w:r>
      <w:r w:rsidR="00373A46" w:rsidRPr="00767018">
        <w:rPr>
          <w:rFonts w:ascii="Times New Roman" w:hAnsi="Times New Roman"/>
          <w:lang w:val="es-ES"/>
        </w:rPr>
        <w:t xml:space="preserve">en adolescentes, utilizando combinaciones estratégicas de búsqueda en fuentes formales, mediante el uso de ecuación de búsqueda exhaustiva y replicable. </w:t>
      </w:r>
      <w:r w:rsidR="002F3AB3" w:rsidRPr="00767018">
        <w:rPr>
          <w:rFonts w:ascii="Times New Roman" w:hAnsi="Times New Roman"/>
          <w:lang w:val="es-ES"/>
        </w:rPr>
        <w:t xml:space="preserve">Un total </w:t>
      </w:r>
      <w:r w:rsidR="00041962" w:rsidRPr="00767018">
        <w:rPr>
          <w:rFonts w:ascii="Times New Roman" w:hAnsi="Times New Roman"/>
          <w:lang w:val="es-ES"/>
        </w:rPr>
        <w:t>de 1</w:t>
      </w:r>
      <w:r w:rsidR="007C3FC6" w:rsidRPr="00767018">
        <w:rPr>
          <w:rFonts w:ascii="Times New Roman" w:hAnsi="Times New Roman"/>
          <w:lang w:val="es-ES"/>
        </w:rPr>
        <w:t>3</w:t>
      </w:r>
      <w:r w:rsidR="00041962" w:rsidRPr="00767018">
        <w:rPr>
          <w:rFonts w:ascii="Times New Roman" w:hAnsi="Times New Roman"/>
          <w:lang w:val="es-ES"/>
        </w:rPr>
        <w:t xml:space="preserve"> artículos se seleccionaron</w:t>
      </w:r>
      <w:r w:rsidR="002F3AB3" w:rsidRPr="00767018">
        <w:rPr>
          <w:rFonts w:ascii="Times New Roman" w:hAnsi="Times New Roman"/>
          <w:lang w:val="es-ES"/>
        </w:rPr>
        <w:t xml:space="preserve"> para la revisión después</w:t>
      </w:r>
      <w:r w:rsidR="00041962" w:rsidRPr="00767018">
        <w:rPr>
          <w:rFonts w:ascii="Times New Roman" w:hAnsi="Times New Roman"/>
          <w:lang w:val="es-ES"/>
        </w:rPr>
        <w:t xml:space="preserve"> de </w:t>
      </w:r>
      <w:r w:rsidR="00C510CE" w:rsidRPr="00767018">
        <w:rPr>
          <w:rFonts w:ascii="Times New Roman" w:hAnsi="Times New Roman"/>
          <w:lang w:val="es-ES"/>
        </w:rPr>
        <w:t xml:space="preserve">un análisis de artículos de las </w:t>
      </w:r>
      <w:r w:rsidR="00041962" w:rsidRPr="00767018">
        <w:rPr>
          <w:rFonts w:ascii="Times New Roman" w:hAnsi="Times New Roman"/>
          <w:lang w:val="es-ES"/>
        </w:rPr>
        <w:t>dos prestigiosas bases de datos</w:t>
      </w:r>
      <w:r w:rsidR="00C510CE" w:rsidRPr="00767018">
        <w:rPr>
          <w:rFonts w:ascii="Times New Roman" w:hAnsi="Times New Roman"/>
          <w:lang w:val="es-ES"/>
        </w:rPr>
        <w:t xml:space="preserve"> </w:t>
      </w:r>
      <w:proofErr w:type="spellStart"/>
      <w:r w:rsidR="00C510CE" w:rsidRPr="00767018">
        <w:rPr>
          <w:rFonts w:ascii="Times New Roman" w:hAnsi="Times New Roman"/>
          <w:lang w:val="es-ES"/>
        </w:rPr>
        <w:t>Scopus</w:t>
      </w:r>
      <w:proofErr w:type="spellEnd"/>
      <w:r w:rsidR="00C510CE" w:rsidRPr="00767018">
        <w:rPr>
          <w:rFonts w:ascii="Times New Roman" w:hAnsi="Times New Roman"/>
          <w:lang w:val="es-ES"/>
        </w:rPr>
        <w:t xml:space="preserve"> y Web of </w:t>
      </w:r>
      <w:proofErr w:type="spellStart"/>
      <w:r w:rsidR="00C510CE" w:rsidRPr="00767018">
        <w:rPr>
          <w:rFonts w:ascii="Times New Roman" w:hAnsi="Times New Roman"/>
          <w:lang w:val="es-ES"/>
        </w:rPr>
        <w:t>Science</w:t>
      </w:r>
      <w:proofErr w:type="spellEnd"/>
      <w:r w:rsidR="00041962" w:rsidRPr="00767018">
        <w:rPr>
          <w:rFonts w:ascii="Times New Roman" w:hAnsi="Times New Roman"/>
          <w:lang w:val="es-ES"/>
        </w:rPr>
        <w:t>.</w:t>
      </w:r>
      <w:r w:rsidR="003A5933" w:rsidRPr="00767018">
        <w:rPr>
          <w:rFonts w:ascii="Times New Roman" w:hAnsi="Times New Roman"/>
          <w:lang w:val="es-ES"/>
        </w:rPr>
        <w:t xml:space="preserve"> </w:t>
      </w:r>
      <w:r w:rsidR="00202A38" w:rsidRPr="00767018">
        <w:rPr>
          <w:rFonts w:ascii="Times New Roman" w:hAnsi="Times New Roman"/>
          <w:lang w:val="es-ES"/>
        </w:rPr>
        <w:t xml:space="preserve">Esta revisión ha aportado una serie de aspectos que se discuten a continuación. </w:t>
      </w:r>
      <w:r w:rsidR="00CE3D19" w:rsidRPr="00767018">
        <w:rPr>
          <w:rFonts w:ascii="Times New Roman" w:hAnsi="Times New Roman"/>
          <w:i/>
          <w:lang w:val="es-ES"/>
        </w:rPr>
        <w:t xml:space="preserve"> </w:t>
      </w:r>
    </w:p>
    <w:p w14:paraId="0475723A" w14:textId="77777777" w:rsidR="00C84689" w:rsidRPr="00767018" w:rsidRDefault="00C84689" w:rsidP="00C84689">
      <w:pPr>
        <w:ind w:firstLine="708"/>
        <w:jc w:val="both"/>
        <w:rPr>
          <w:rFonts w:ascii="Times New Roman" w:hAnsi="Times New Roman"/>
          <w:lang w:val="es-ES"/>
        </w:rPr>
      </w:pPr>
    </w:p>
    <w:p w14:paraId="51F9C450" w14:textId="28ABDF55" w:rsidR="00BD36C4" w:rsidRPr="00767018" w:rsidRDefault="0026172A" w:rsidP="00C84689">
      <w:pPr>
        <w:ind w:firstLine="708"/>
        <w:jc w:val="both"/>
        <w:rPr>
          <w:rFonts w:ascii="Times New Roman" w:hAnsi="Times New Roman"/>
          <w:i/>
          <w:lang w:val="es-ES"/>
        </w:rPr>
      </w:pPr>
      <w:r w:rsidRPr="00767018">
        <w:rPr>
          <w:rFonts w:ascii="Times New Roman" w:hAnsi="Times New Roman"/>
          <w:lang w:val="es-ES"/>
        </w:rPr>
        <w:t xml:space="preserve"> </w:t>
      </w:r>
      <w:r w:rsidR="002F0D97" w:rsidRPr="00767018">
        <w:rPr>
          <w:rFonts w:ascii="Times New Roman" w:hAnsi="Times New Roman"/>
          <w:i/>
          <w:lang w:val="es-ES"/>
        </w:rPr>
        <w:t xml:space="preserve">Implicaciones educativas </w:t>
      </w:r>
    </w:p>
    <w:p w14:paraId="64A3858F" w14:textId="77777777" w:rsidR="00C84689" w:rsidRPr="00767018" w:rsidRDefault="00C84689" w:rsidP="00C84689">
      <w:pPr>
        <w:ind w:firstLine="708"/>
        <w:jc w:val="both"/>
        <w:rPr>
          <w:rFonts w:ascii="Times New Roman" w:hAnsi="Times New Roman"/>
          <w:lang w:val="es-ES"/>
        </w:rPr>
      </w:pPr>
    </w:p>
    <w:p w14:paraId="2B6CF57A" w14:textId="7047BC4D" w:rsidR="00BD36C4" w:rsidRPr="00767018" w:rsidRDefault="006F610A" w:rsidP="00C84689">
      <w:pPr>
        <w:ind w:firstLine="708"/>
        <w:jc w:val="both"/>
        <w:rPr>
          <w:rFonts w:ascii="Times New Roman" w:hAnsi="Times New Roman"/>
          <w:lang w:val="es-ES"/>
        </w:rPr>
      </w:pPr>
      <w:r w:rsidRPr="00767018">
        <w:rPr>
          <w:rFonts w:ascii="Times New Roman" w:hAnsi="Times New Roman"/>
          <w:lang w:val="es-ES"/>
        </w:rPr>
        <w:t xml:space="preserve">La presente revisión </w:t>
      </w:r>
      <w:r w:rsidR="002F0D97" w:rsidRPr="00767018">
        <w:rPr>
          <w:rFonts w:ascii="Times New Roman" w:hAnsi="Times New Roman"/>
          <w:lang w:val="es-ES"/>
        </w:rPr>
        <w:t xml:space="preserve">resume estudios sobre </w:t>
      </w:r>
      <w:r w:rsidR="00C84689" w:rsidRPr="00767018">
        <w:rPr>
          <w:rFonts w:ascii="Times New Roman" w:hAnsi="Times New Roman"/>
          <w:lang w:val="es-ES"/>
        </w:rPr>
        <w:t>implicación</w:t>
      </w:r>
      <w:r w:rsidR="002F0D97" w:rsidRPr="00767018">
        <w:rPr>
          <w:rFonts w:ascii="Times New Roman" w:hAnsi="Times New Roman"/>
          <w:lang w:val="es-ES"/>
        </w:rPr>
        <w:t xml:space="preserve"> familiar en la adolescencia. Los datos más relevantes se centran en </w:t>
      </w:r>
      <w:r w:rsidR="000B5C55" w:rsidRPr="00767018">
        <w:rPr>
          <w:rFonts w:ascii="Times New Roman" w:hAnsi="Times New Roman"/>
          <w:lang w:val="es-ES"/>
        </w:rPr>
        <w:t>la influencia de la implicación familiar sobre variables educativas, especialmente en el éxito académico</w:t>
      </w:r>
      <w:r w:rsidR="009B2EDD" w:rsidRPr="00767018">
        <w:rPr>
          <w:rFonts w:ascii="Times New Roman" w:hAnsi="Times New Roman"/>
          <w:lang w:val="es-ES"/>
        </w:rPr>
        <w:t xml:space="preserve">. De hecho, </w:t>
      </w:r>
      <w:r w:rsidR="00C84689" w:rsidRPr="00767018">
        <w:rPr>
          <w:rFonts w:ascii="Times New Roman" w:hAnsi="Times New Roman"/>
          <w:lang w:val="es-ES"/>
        </w:rPr>
        <w:t>todas las investigaciones analizadas</w:t>
      </w:r>
      <w:r w:rsidR="009B2EDD" w:rsidRPr="00767018">
        <w:rPr>
          <w:rFonts w:ascii="Times New Roman" w:hAnsi="Times New Roman"/>
          <w:lang w:val="es-ES"/>
        </w:rPr>
        <w:t xml:space="preserve"> reportaron relación entre la </w:t>
      </w:r>
      <w:r w:rsidR="00C84689" w:rsidRPr="00767018">
        <w:rPr>
          <w:rFonts w:ascii="Times New Roman" w:hAnsi="Times New Roman"/>
          <w:lang w:val="es-ES"/>
        </w:rPr>
        <w:t>implicación</w:t>
      </w:r>
      <w:r w:rsidR="00C05576" w:rsidRPr="00767018">
        <w:rPr>
          <w:rFonts w:ascii="Times New Roman" w:hAnsi="Times New Roman"/>
          <w:lang w:val="es-ES"/>
        </w:rPr>
        <w:t xml:space="preserve"> de los progenitores</w:t>
      </w:r>
      <w:r w:rsidR="009B2EDD" w:rsidRPr="00767018">
        <w:rPr>
          <w:rFonts w:ascii="Times New Roman" w:hAnsi="Times New Roman"/>
          <w:lang w:val="es-ES"/>
        </w:rPr>
        <w:t xml:space="preserve"> y aspectos académicos </w:t>
      </w:r>
      <w:r w:rsidR="00862366" w:rsidRPr="00767018">
        <w:rPr>
          <w:rFonts w:ascii="Times New Roman" w:hAnsi="Times New Roman"/>
          <w:lang w:val="es-ES"/>
        </w:rPr>
        <w:t>de los</w:t>
      </w:r>
      <w:r w:rsidR="008D3F76" w:rsidRPr="00767018">
        <w:rPr>
          <w:rFonts w:ascii="Times New Roman" w:hAnsi="Times New Roman"/>
          <w:lang w:val="es-ES"/>
        </w:rPr>
        <w:t xml:space="preserve"> adolescentes</w:t>
      </w:r>
      <w:r w:rsidR="00862366" w:rsidRPr="00767018">
        <w:rPr>
          <w:rFonts w:ascii="Times New Roman" w:hAnsi="Times New Roman"/>
          <w:lang w:val="es-ES"/>
        </w:rPr>
        <w:t xml:space="preserve">. Esto se debe a que la familia es el primer núcleo social y por consiguiente el que mayor grado de </w:t>
      </w:r>
      <w:r w:rsidR="000E35A6" w:rsidRPr="00767018">
        <w:rPr>
          <w:rFonts w:ascii="Times New Roman" w:hAnsi="Times New Roman"/>
          <w:lang w:val="es-ES"/>
        </w:rPr>
        <w:t>apoyo social</w:t>
      </w:r>
      <w:r w:rsidR="00107D04" w:rsidRPr="00767018">
        <w:rPr>
          <w:rFonts w:ascii="Times New Roman" w:hAnsi="Times New Roman"/>
          <w:lang w:val="es-ES"/>
        </w:rPr>
        <w:t xml:space="preserve"> aporta en la mayoría de </w:t>
      </w:r>
      <w:r w:rsidR="00C84689" w:rsidRPr="00767018">
        <w:rPr>
          <w:rFonts w:ascii="Times New Roman" w:hAnsi="Times New Roman"/>
          <w:lang w:val="es-ES"/>
        </w:rPr>
        <w:t>las personas</w:t>
      </w:r>
      <w:r w:rsidR="000E35A6" w:rsidRPr="00767018">
        <w:rPr>
          <w:rFonts w:ascii="Times New Roman" w:hAnsi="Times New Roman"/>
          <w:lang w:val="es-ES"/>
        </w:rPr>
        <w:t xml:space="preserve">. De hecho, diferentes estudios reportan relación entre aspectos familiares y los procesos educativos </w:t>
      </w:r>
      <w:r w:rsidR="000E35A6" w:rsidRPr="00767018">
        <w:rPr>
          <w:rFonts w:ascii="Times New Roman" w:hAnsi="Times New Roman"/>
          <w:lang w:val="es-ES"/>
        </w:rPr>
        <w:fldChar w:fldCharType="begin" w:fldLock="1"/>
      </w:r>
      <w:r w:rsidR="00EC165B" w:rsidRPr="00767018">
        <w:rPr>
          <w:rFonts w:ascii="Times New Roman" w:hAnsi="Times New Roman"/>
          <w:lang w:val="es-ES"/>
        </w:rPr>
        <w:instrText>ADDIN CSL_CITATION { "citationItems" : [ { "id" : "ITEM-1", "itemData" : { "DOI" : "10.1007/s11618-013-0366-4", "ISSN" : "1434-663X", "author" : [ { "dropping-particle" : "", "family" : "Brake", "given" : "Anna", "non-dropping-particle" : "", "parse-names" : false, "suffix" : "" }, { "dropping-particle" : "", "family" : "B\u00fcchner", "given" : "Peter", "non-dropping-particle" : "", "parse-names" : false, "suffix" : "" } ], "container-title" : "Zeitschrift f\u00fcr Erziehungswissenschaft", "id" : "ITEM-1", "issue" : "3", "issued" : { "date-parts" : [ [ "2013", "9", "30" ] ] }, "page" : "481-502", "title" : "Stichwort: Familie, Peers und (informelle) Bildung im Kindes- und Jugendalter", "type" : "article-journal", "volume" : "16" }, "uris" : [ "http://www.mendeley.com/documents/?uuid=92ee0479-aca3-35b7-a5ce-d4c1c5461a1f" ] }, { "id" : "ITEM-2", "itemData" : { "DOI" : "10.1177/0886260516646094", "ISSN" : "0886-2605", "abstract" : "Family connection has demonstrated protective effects on violence perpetration, victimization, and witnessing in the general U.S. adolescent population. However, several studies examining the impact of family connection on violence exposure in adolescents living in low-resource urban environments have failed to demonstrate similar protective effects. We interviewed male youth in low-resource neighborhoods in Philadelphia recruited through household random sampling. Adjusted logistic regression was used to test whether a supportive relationship with an adult family member was inversely associated with violence involvement and violence witnessing. In 283 youth participants aged 10 to 24 years, 33% reported high violence involvement, 30% reported high violence witessing, and 17% reported both. Youth who identified at least one supportive adult family member were significantly less likely to report violence involvement (odds ratio [OR] = 0.35; 95% confidence interval [CI] = [0.18, 0.69]) and violence witnessing (OR = =0.46; 95% CI = [0.24, 0.88]). Youth with two supportive parents, and those with supportive mothers only, also demonstrated significant inverse associations with violence involvement. Supportive parental relationships were inversely but not significantly related to witnessing violence. The findings suggest that supportive parental relationships may not prevent youth in low-resource neighborhoods from witnessing violence but may help prevent direct violence involvement. Next studies should be designed such that the mechanisms that confer protection can be identified, and should identify opportunities to bolster family connection that may reduce adolescent violence involvement among youth in low-resource urban environments.", "author" : [ { "dropping-particle" : "", "family" : "Culyba", "given" : "Alison J.", "non-dropping-particle" : "", "parse-names" : false, "suffix" : "" }, { "dropping-particle" : "", "family" : "Ginsburg", "given" : "Kenneth R.", "non-dropping-particle" : "", "parse-names" : false, "suffix" : "" }, { "dropping-particle" : "", "family" : "Fein", "given" : "Joel A.", "non-dropping-particle" : "", "parse-names" : false, "suffix" : "" }, { "dropping-particle" : "", "family" : "Branas", "given" : "Charles C.", "non-dropping-particle" : "", "parse-names" : false, "suffix" : "" }, { "dropping-particle" : "", "family" : "Richmond", "given" : "Therese S.", "non-dropping-particle" : "", "parse-names" : false, "suffix" : "" }, { "dropping-particle" : "", "family" : "Miller", "given" : "Elizabeth", "non-dropping-particle" : "", "parse-names" : false, "suffix" : "" }, { "dropping-particle" : "", "family" : "Wiebe", "given" : "Douglas J.", "non-dropping-particle" : "", "parse-names" : false, "suffix" : "" } ], "container-title" : "Journal of Interpersonal Violence", "id" : "ITEM-2", "issue" : "5", "issued" : { "date-parts" : [ [ "2016", "3", "24" ] ] }, "page" : "1074-1088", "title" : "Examining the role of supportive family connection in violence exposure among male youth in urban environments", "type" : "article-journal", "volume" : "34" }, "uris" : [ "http://www.mendeley.com/documents/?uuid=ffc3f5fc-a2f3-30d1-b746-dd7ec51c7c73" ] }, { "id" : "ITEM-3", "itemData" : { "author" : [ { "dropping-particle" : "", "family" : "Park", "given" : "Hyun Sook", "non-dropping-particle" : "", "parse-names" : false, "suffix" : "" }, { "dropping-particle" : "", "family" : "Schepp", "given" : "Karen G", "non-dropping-particle" : "", "parse-names" : false, "suffix" : "" }, { "dropping-particle" : "", "family" : "Jang", "given" : "Eun Hee", "non-dropping-particle" : "", "parse-names" : false, "suffix" : "" }, { "dropping-particle" : "", "family" : "Koo", "given" : "Hyun Young", "non-dropping-particle" : "", "parse-names" : false, "suffix" : "" } ], "container-title" : "Journal of School Health", "id" : "ITEM-3", "issue" : "5", "issued" : { "date-parts" : [ [ "2006" ] ] }, "page" : "181-188", "title" : "by Gender in South Korea", "type" : "article-journal", "volume" : "76" }, "uris" : [ "http://www.mendeley.com/documents/?uuid=ed59f518-6155-465b-9ede-f4502e88b7de" ] } ], "mendeley" : { "formattedCitation" : "(Brake &amp; B\u00fcchner, 2013; Culyba et al., 2016; Park et al., 2006)", "plainTextFormattedCitation" : "(Brake &amp; B\u00fcchner, 2013; Culyba et al., 2016; Park et al., 2006)", "previouslyFormattedCitation" : "(Brake &amp; B\u00fcchner, 2013; Culyba et al., 2016; Park et al., 2006)" }, "properties" : { "noteIndex" : 0 }, "schema" : "https://github.com/citation-style-language/schema/raw/master/csl-citation.json" }</w:instrText>
      </w:r>
      <w:r w:rsidR="000E35A6" w:rsidRPr="00767018">
        <w:rPr>
          <w:rFonts w:ascii="Times New Roman" w:hAnsi="Times New Roman"/>
          <w:lang w:val="es-ES"/>
        </w:rPr>
        <w:fldChar w:fldCharType="separate"/>
      </w:r>
      <w:r w:rsidR="00EC165B" w:rsidRPr="00767018">
        <w:rPr>
          <w:rFonts w:ascii="Times New Roman" w:hAnsi="Times New Roman"/>
          <w:noProof/>
          <w:lang w:val="es-ES"/>
        </w:rPr>
        <w:t>(Brake &amp; Büchner, 2013; Culyba et al., 2016; Park et al., 2006)</w:t>
      </w:r>
      <w:r w:rsidR="000E35A6" w:rsidRPr="00767018">
        <w:rPr>
          <w:rFonts w:ascii="Times New Roman" w:hAnsi="Times New Roman"/>
          <w:lang w:val="es-ES"/>
        </w:rPr>
        <w:fldChar w:fldCharType="end"/>
      </w:r>
      <w:r w:rsidR="00107D04" w:rsidRPr="00767018">
        <w:rPr>
          <w:rFonts w:ascii="Times New Roman" w:hAnsi="Times New Roman"/>
          <w:lang w:val="es-ES"/>
        </w:rPr>
        <w:t xml:space="preserve">. </w:t>
      </w:r>
    </w:p>
    <w:p w14:paraId="0B0FD1C2" w14:textId="77777777" w:rsidR="00C84689" w:rsidRPr="00767018" w:rsidRDefault="00C84689" w:rsidP="00C84689">
      <w:pPr>
        <w:ind w:firstLine="708"/>
        <w:jc w:val="both"/>
        <w:rPr>
          <w:rFonts w:ascii="Times New Roman" w:hAnsi="Times New Roman"/>
          <w:lang w:val="es-ES"/>
        </w:rPr>
      </w:pPr>
    </w:p>
    <w:p w14:paraId="3358C4C4" w14:textId="78EEB5A6" w:rsidR="00BD36C4" w:rsidRPr="00767018" w:rsidRDefault="00D221BB" w:rsidP="00C84689">
      <w:pPr>
        <w:ind w:firstLine="708"/>
        <w:jc w:val="both"/>
        <w:rPr>
          <w:rFonts w:ascii="Times New Roman" w:hAnsi="Times New Roman"/>
          <w:lang w:val="es-ES"/>
        </w:rPr>
      </w:pPr>
      <w:r w:rsidRPr="00767018">
        <w:rPr>
          <w:rFonts w:ascii="Times New Roman" w:hAnsi="Times New Roman"/>
          <w:lang w:val="es-ES"/>
        </w:rPr>
        <w:t xml:space="preserve">Las conclusiones más relevantes se centran en la relación de la </w:t>
      </w:r>
      <w:r w:rsidR="00C84689" w:rsidRPr="00767018">
        <w:rPr>
          <w:rFonts w:ascii="Times New Roman" w:hAnsi="Times New Roman"/>
          <w:lang w:val="es-ES"/>
        </w:rPr>
        <w:t>implicación</w:t>
      </w:r>
      <w:r w:rsidRPr="00767018">
        <w:rPr>
          <w:rFonts w:ascii="Times New Roman" w:hAnsi="Times New Roman"/>
          <w:lang w:val="es-ES"/>
        </w:rPr>
        <w:t xml:space="preserve"> familiar y el </w:t>
      </w:r>
      <w:r w:rsidR="0003795E" w:rsidRPr="00767018">
        <w:rPr>
          <w:rFonts w:ascii="Times New Roman" w:hAnsi="Times New Roman"/>
          <w:lang w:val="es-ES"/>
        </w:rPr>
        <w:t>éxito académico</w:t>
      </w:r>
      <w:r w:rsidRPr="00767018">
        <w:rPr>
          <w:rFonts w:ascii="Times New Roman" w:hAnsi="Times New Roman"/>
          <w:lang w:val="es-ES"/>
        </w:rPr>
        <w:t xml:space="preserve">. De hecho, </w:t>
      </w:r>
      <w:r w:rsidR="00E50D4A" w:rsidRPr="00767018">
        <w:rPr>
          <w:rFonts w:ascii="Times New Roman" w:hAnsi="Times New Roman"/>
          <w:lang w:val="es-ES"/>
        </w:rPr>
        <w:t xml:space="preserve">a la luz de los resultados de las diferentes investigaciones se puede decir que la </w:t>
      </w:r>
      <w:r w:rsidR="00C84689" w:rsidRPr="00767018">
        <w:rPr>
          <w:rFonts w:ascii="Times New Roman" w:hAnsi="Times New Roman"/>
          <w:lang w:val="es-ES"/>
        </w:rPr>
        <w:t>implicación</w:t>
      </w:r>
      <w:r w:rsidR="00E50D4A" w:rsidRPr="00767018">
        <w:rPr>
          <w:rFonts w:ascii="Times New Roman" w:hAnsi="Times New Roman"/>
          <w:lang w:val="es-ES"/>
        </w:rPr>
        <w:t xml:space="preserve"> de los progenitores es un factor protector ante el fracaso académico</w:t>
      </w:r>
      <w:r w:rsidR="00C05576" w:rsidRPr="00767018">
        <w:rPr>
          <w:rFonts w:ascii="Times New Roman" w:hAnsi="Times New Roman"/>
          <w:lang w:val="es-ES"/>
        </w:rPr>
        <w:t xml:space="preserve">. Esta relación se mantiene controlando </w:t>
      </w:r>
      <w:r w:rsidR="006B0059" w:rsidRPr="00767018">
        <w:rPr>
          <w:rFonts w:ascii="Times New Roman" w:hAnsi="Times New Roman"/>
          <w:lang w:val="es-ES"/>
        </w:rPr>
        <w:t xml:space="preserve">otras </w:t>
      </w:r>
      <w:r w:rsidR="00C05576" w:rsidRPr="00767018">
        <w:rPr>
          <w:rFonts w:ascii="Times New Roman" w:hAnsi="Times New Roman"/>
          <w:lang w:val="es-ES"/>
        </w:rPr>
        <w:t>variables</w:t>
      </w:r>
      <w:r w:rsidR="006B0059" w:rsidRPr="00767018">
        <w:rPr>
          <w:rFonts w:ascii="Times New Roman" w:hAnsi="Times New Roman"/>
          <w:lang w:val="es-ES"/>
        </w:rPr>
        <w:t>. Por ejemplo, l</w:t>
      </w:r>
      <w:r w:rsidR="00C05576" w:rsidRPr="00767018">
        <w:rPr>
          <w:rFonts w:ascii="Times New Roman" w:hAnsi="Times New Roman"/>
          <w:lang w:val="es-ES"/>
        </w:rPr>
        <w:t>a autoestima</w:t>
      </w:r>
      <w:r w:rsidR="00172B48" w:rsidRPr="00767018">
        <w:rPr>
          <w:rFonts w:ascii="Times New Roman" w:hAnsi="Times New Roman"/>
          <w:lang w:val="es-ES"/>
        </w:rPr>
        <w:t xml:space="preserve"> y ambientes hostiles. </w:t>
      </w:r>
    </w:p>
    <w:p w14:paraId="78BB87A7" w14:textId="77777777" w:rsidR="00C84689" w:rsidRPr="00767018" w:rsidRDefault="00C84689" w:rsidP="00C84689">
      <w:pPr>
        <w:ind w:firstLine="708"/>
        <w:jc w:val="both"/>
        <w:rPr>
          <w:rFonts w:ascii="Times New Roman" w:hAnsi="Times New Roman"/>
          <w:lang w:val="es-ES"/>
        </w:rPr>
      </w:pPr>
    </w:p>
    <w:p w14:paraId="2C7B7806" w14:textId="4D5016AA" w:rsidR="00740B6C" w:rsidRPr="00767018" w:rsidRDefault="00C47F67" w:rsidP="00C84689">
      <w:pPr>
        <w:ind w:firstLine="708"/>
        <w:jc w:val="both"/>
        <w:rPr>
          <w:rFonts w:ascii="Times New Roman" w:hAnsi="Times New Roman"/>
          <w:lang w:val="es-ES"/>
        </w:rPr>
      </w:pPr>
      <w:r w:rsidRPr="00767018">
        <w:rPr>
          <w:rFonts w:ascii="Times New Roman" w:hAnsi="Times New Roman"/>
          <w:lang w:val="es-ES"/>
        </w:rPr>
        <w:t xml:space="preserve">Por otra parte, en </w:t>
      </w:r>
      <w:r w:rsidR="0035364E" w:rsidRPr="00767018">
        <w:rPr>
          <w:rFonts w:ascii="Times New Roman" w:hAnsi="Times New Roman"/>
          <w:lang w:val="es-ES"/>
        </w:rPr>
        <w:t xml:space="preserve">adolescentes </w:t>
      </w:r>
      <w:r w:rsidRPr="00767018">
        <w:rPr>
          <w:rFonts w:ascii="Times New Roman" w:hAnsi="Times New Roman"/>
          <w:lang w:val="es-ES"/>
        </w:rPr>
        <w:t>con</w:t>
      </w:r>
      <w:r w:rsidR="00107D04" w:rsidRPr="00767018">
        <w:rPr>
          <w:rFonts w:ascii="Times New Roman" w:hAnsi="Times New Roman"/>
          <w:lang w:val="es-ES"/>
        </w:rPr>
        <w:t xml:space="preserve"> </w:t>
      </w:r>
      <w:r w:rsidR="009C4389" w:rsidRPr="00767018">
        <w:rPr>
          <w:rFonts w:ascii="Times New Roman" w:hAnsi="Times New Roman"/>
          <w:lang w:val="es-ES"/>
        </w:rPr>
        <w:t>situaciones concre</w:t>
      </w:r>
      <w:r w:rsidR="0035364E" w:rsidRPr="00767018">
        <w:rPr>
          <w:rFonts w:ascii="Times New Roman" w:hAnsi="Times New Roman"/>
          <w:lang w:val="es-ES"/>
        </w:rPr>
        <w:t>tas, p</w:t>
      </w:r>
      <w:r w:rsidR="009C4389" w:rsidRPr="00767018">
        <w:rPr>
          <w:rFonts w:ascii="Times New Roman" w:hAnsi="Times New Roman"/>
          <w:lang w:val="es-ES"/>
        </w:rPr>
        <w:t xml:space="preserve">or ejemplo, inmigración, </w:t>
      </w:r>
      <w:r w:rsidR="00AD1B52" w:rsidRPr="00767018">
        <w:rPr>
          <w:rFonts w:ascii="Times New Roman" w:hAnsi="Times New Roman"/>
          <w:lang w:val="es-ES"/>
        </w:rPr>
        <w:t>riesgo</w:t>
      </w:r>
      <w:r w:rsidR="009C4389" w:rsidRPr="00767018">
        <w:rPr>
          <w:rFonts w:ascii="Times New Roman" w:hAnsi="Times New Roman"/>
          <w:lang w:val="es-ES"/>
        </w:rPr>
        <w:t xml:space="preserve"> de exclusión social y situaci</w:t>
      </w:r>
      <w:r w:rsidR="00254DC6" w:rsidRPr="00767018">
        <w:rPr>
          <w:rFonts w:ascii="Times New Roman" w:hAnsi="Times New Roman"/>
          <w:lang w:val="es-ES"/>
        </w:rPr>
        <w:t xml:space="preserve">ón de pobreza, una adecuada </w:t>
      </w:r>
      <w:r w:rsidR="00C84689" w:rsidRPr="00767018">
        <w:rPr>
          <w:rFonts w:ascii="Times New Roman" w:hAnsi="Times New Roman"/>
          <w:lang w:val="es-ES"/>
        </w:rPr>
        <w:t>implicación</w:t>
      </w:r>
      <w:r w:rsidR="00254DC6" w:rsidRPr="00767018">
        <w:rPr>
          <w:rFonts w:ascii="Times New Roman" w:hAnsi="Times New Roman"/>
          <w:lang w:val="es-ES"/>
        </w:rPr>
        <w:t xml:space="preserve"> de la familia en actividades </w:t>
      </w:r>
      <w:r w:rsidR="00CA14C1" w:rsidRPr="00767018">
        <w:rPr>
          <w:rFonts w:ascii="Times New Roman" w:hAnsi="Times New Roman"/>
          <w:lang w:val="es-ES"/>
        </w:rPr>
        <w:t xml:space="preserve">educativas </w:t>
      </w:r>
      <w:r w:rsidR="00254DC6" w:rsidRPr="00767018">
        <w:rPr>
          <w:rFonts w:ascii="Times New Roman" w:hAnsi="Times New Roman"/>
          <w:lang w:val="es-ES"/>
        </w:rPr>
        <w:t xml:space="preserve">y comunicación </w:t>
      </w:r>
      <w:r w:rsidR="00CA14C1" w:rsidRPr="00767018">
        <w:rPr>
          <w:rFonts w:ascii="Times New Roman" w:hAnsi="Times New Roman"/>
          <w:lang w:val="es-ES"/>
        </w:rPr>
        <w:t xml:space="preserve">reciproca </w:t>
      </w:r>
      <w:r w:rsidR="00254DC6" w:rsidRPr="00767018">
        <w:rPr>
          <w:rFonts w:ascii="Times New Roman" w:hAnsi="Times New Roman"/>
          <w:lang w:val="es-ES"/>
        </w:rPr>
        <w:t xml:space="preserve">constante podría ser más beneficiosas </w:t>
      </w:r>
      <w:r w:rsidR="0035364E" w:rsidRPr="00767018">
        <w:rPr>
          <w:rFonts w:ascii="Times New Roman" w:hAnsi="Times New Roman"/>
          <w:lang w:val="es-ES"/>
        </w:rPr>
        <w:t xml:space="preserve">para estos adolescentes </w:t>
      </w:r>
      <w:r w:rsidR="00041B5B" w:rsidRPr="00767018">
        <w:rPr>
          <w:rFonts w:ascii="Times New Roman" w:hAnsi="Times New Roman"/>
          <w:lang w:val="es-ES"/>
        </w:rPr>
        <w:fldChar w:fldCharType="begin" w:fldLock="1"/>
      </w:r>
      <w:r w:rsidR="000E35A6" w:rsidRPr="00767018">
        <w:rPr>
          <w:rFonts w:ascii="Times New Roman" w:hAnsi="Times New Roman"/>
          <w:lang w:val="es-ES"/>
        </w:rPr>
        <w:instrText>ADDIN CSL_CITATION { "citationItems" : [ { "id" : "ITEM-1", "itemData" : { "DOI" : "10.1007/s10964-016-0628-6", "ISBN" : "1096401606", "ISSN" : "15736601", "PMID" : "28050689", "abstract" : "Parental involvement in education is an important determinant of youth's academic success. Yet, there is limited knowledge on how Latino parents' education-related involvement changes over time. Using data from a longitudinal study of 674 Mexican-origin families (mother-adolescent dyad; M age of child at Wave 1=10.4, SD = 0.60), we examined trajectories of parental involvement from 5th to 11th grade and the effects of socio-cultural (e.g., family SES and acculturation) and contextual (e.g., neighborhood) factors on these trajectories. Results showed that mothers reduced two aspects of the educational involvement: home-based involvement and academic aspirations, but increased on a third aspect of involvement, resource seeking. Furthermore, family SES, acculturation, and neighborhood context were differentially associated with mothers' involvement at 5th grade and predicted changes in involvement across elementary and high school.", "author" : [ { "dropping-particle" : "", "family" : "Bhargava", "given" : "Sakshi", "non-dropping-particle" : "", "parse-names" : false, "suffix" : "" }, { "dropping-particle" : "", "family" : "B\u00e1maca-Colbert", "given" : "Mayra Y.", "non-dropping-particle" : "", "parse-names" : false, "suffix" : "" }, { "dropping-particle" : "", "family" : "Witherspoon", "given" : "Dawn P.", "non-dropping-particle" : "", "parse-names" : false, "suffix" : "" }, { "dropping-particle" : "", "family" : "Pomerantz", "given" : "Eva M.", "non-dropping-particle" : "", "parse-names" : false, "suffix" : "" }, { "dropping-particle" : "", "family" : "Robins", "given" : "Richard W.", "non-dropping-particle" : "", "parse-names" : false, "suffix" : "" } ], "container-title" : "Journal of Youth and Adolescence", "id" : "ITEM-1", "issue" : "8", "issued" : { "date-parts" : [ [ "2017" ] ] }, "page" : "1789-1804", "title" : "Examining Socio-Cultural and Neighborhood Factors Associated with Trajectories of Mexican-Origin Mothers\u2019 Education-Related Involvement", "type" : "article-journal", "volume" : "46" }, "uris" : [ "http://www.mendeley.com/documents/?uuid=7b1d82ea-cfbf-46fc-8211-799fc71f9943" ] }, { "id" : "ITEM-2", "itemData" : { "DOI" : "10.1016/j.adolescence.2007.09.003", "ISBN" : "0140-1971", "ISSN" : "01401971", "PMID" : "17953983", "abstract" : "A path model based in a theory of social capital was tested with Latino middle school (n=195, 58% female, average 13.8 years of age) and high school students (n=129, 64% female, average 16.8 years of age). Most participants (77%) were immigrants (predominantly from Mexico). Questionnaires assessed student perceptions of parent involvement, school belonging, and academic competence. Teachers rated their expectations for student academic attainment and grades were obtained from school records. Perceived school belonging and teacher expectations mediated cross-sectional associations of parent involvement with academic adjustment. Links between parent involvement and academic adjustment were stronger for high school than middle school students. Middle school parent involvement was unrelated to teacher expectations and its indirect effect on school grades was non-significant. Future research should examine the link between middle school parent involvement and teacher expectations and its potential role in increasing Latino youths' school success. \u00a9 2007 The Association for Professionals in Services for Adolescents.", "author" : [ { "dropping-particle" : "", "family" : "Kuperminc", "given" : "Gabriel P.", "non-dropping-particle" : "", "parse-names" : false, "suffix" : "" }, { "dropping-particle" : "", "family" : "Darnell", "given" : "Adam J.", "non-dropping-particle" : "", "parse-names" : false, "suffix" : "" }, { "dropping-particle" : "", "family" : "Alvarez-Jimenez", "given" : "Anabel", "non-dropping-particle" : "", "parse-names" : false, "suffix" : "" } ], "container-title" : "Journal of Adolescence", "id" : "ITEM-2", "issue" : "4", "issued" : { "date-parts" : [ [ "2008" ] ] }, "page" : "469-483", "title" : "Parent involvement in the academic adjustment of Latino middle and high school youth: Teacher expectations and school belonging as mediators", "type" : "article-journal", "volume" : "31" }, "uris" : [ "http://www.mendeley.com/documents/?uuid=ee263cb4-1f36-47c2-9e88-d953a3d779c6" ] }, { "id" : "ITEM-3", "itemData" : { "DOI" : "10.1007/s10964-016-0431-4", "ISBN" : "0047-2891\\r1573-6601", "ISSN" : "15736601", "PMID" : "26847424", "abstract" : "Parental educational involvement in primary and secondary school is strongly linked to students' academic success; however; less is known about the long-term effects of parental involvement. In this study, we investigated the associations between four aspects of parents' educational involvement (i.e., home- and school-based involvement, educational expectations, academic advice) and young people's proximal (i.e., grades) and distal academic outcomes (i.e., educational attainment). Attention was also placed on whether these relations varied as a function of family socioeconomic status or adolescents' prior achievement. The data were drawn from 15,240 10th grade students (50 % females; 57 % White, 13 % African American, 15 % Latino, 9 % Asian American, and 6 % other race/ethnicity) participating in the Education Longitudinal Study of 2002. We observed significant links between both school-based involvement and parental educational expectations and adolescents' cumulative high school grades and educational attainment. Moderation analyses revealed that school-based involvement seemed to be particularly beneficial for more disadvantaged youth (i.e., those from low-SES families, those with poorer prior achievement), whereas parents' academic socialization seemed to better promote the academic success of more advantaged youth (i.e., those from high-SES families, those with higher prior achievement). These findings suggest that academic interventions and supports could be carefully targeted to better support the educational success of all young people.", "author" : [ { "dropping-particle" : "", "family" : "Benner", "given" : "Aprile D.", "non-dropping-particle" : "", "parse-names" : false, "suffix" : "" }, { "dropping-particle" : "", "family" : "Boyle", "given" : "Alaina E.", "non-dropping-particle" : "", "parse-names" : false, "suffix" : "" }, { "dropping-particle" : "", "family" : "Sadler", "given" : "Sydney", "non-dropping-particle" : "", "parse-names" : false, "suffix" : "" } ], "container-title" : "Journal of Youth and Adolescence", "id" : "ITEM-3", "issued" : { "date-parts" : [ [ "2016" ] ] }, "page" : "1053-1064", "title" : "Parental Involvement and Adolescents\u2019 Educational Success: The Roles of Prior Achievement and Socioeconomic Status", "type" : "article-journal", "volume" : "45" }, "uris" : [ "http://www.mendeley.com/documents/?uuid=4c0c2a33-79d6-46d6-bf6d-dd14228e7e24" ] }, { "id" : "ITEM-4", "itemData" : { "DOI" : "10.1016/j.childyouth.2011.11.009", "ISBN" : "0190-7409", "ISSN" : "01907409", "abstract" : "High rates of exposure to violence and poor school outcomes are well established among African American males. In the current study, exposures to violence in the school and neighborhood and parent factors were examined as predictors of school outcomes among a sample of ninth-grade African American males in the critical transition to high school. Spencer's Phenomenological Variant Ecological Systems Theory (PVEST) was used to conceptualize individual experiences with violence. This research builds on existing work by examining factors that mediate the relation between violence exposure and school-related outcomes. A structural equation modeling strategy revealed that exposure to violence predicted decreased feelings of safety in the school and neighborhood and lower levels of parental support and involvement in school, which, in turn, was associated with lower student self-esteem and academic success. \u00a9 2011 Elsevier Ltd.", "author" : [ { "dropping-particle" : "", "family" : "Patton", "given" : "Desmond Upton", "non-dropping-particle" : "", "parse-names" : false, "suffix" : "" }, { "dropping-particle" : "", "family" : "Woolley", "given" : "Michael E.", "non-dropping-particle" : "", "parse-names" : false, "suffix" : "" }, { "dropping-particle" : "", "family" : "Hong", "given" : "Jun Sung", "non-dropping-particle" : "", "parse-names" : false, "suffix" : "" } ], "container-title" : "Children and Youth Services Review", "id" : "ITEM-4", "issue" : "2", "issued" : { "date-parts" : [ [ "2012" ] ] }, "page" : "388-395", "publisher" : "Elsevier Ltd", "title" : "Exposure to violence, student fear, and low academic achievement: African American males in the critical transition to high school", "type" : "article-journal", "volume" : "34" }, "uris" : [ "http://www.mendeley.com/documents/?uuid=51df87f3-2966-4f0c-aa46-a4b56825d7c8" ] } ], "mendeley" : { "formattedCitation" : "(Benner et al., 2016; Bhargava et al., 2017; Kuperminc et al., 2008; Patton et al., 2012)", "plainTextFormattedCitation" : "(Benner et al., 2016; Bhargava et al., 2017; Kuperminc et al., 2008; Patton et al., 2012)", "previouslyFormattedCitation" : "(Benner et al., 2016; Bhargava et al., 2017; Kuperminc et al., 2008; Patton et al., 2012)" }, "properties" : { "noteIndex" : 0 }, "schema" : "https://github.com/citation-style-language/schema/raw/master/csl-citation.json" }</w:instrText>
      </w:r>
      <w:r w:rsidR="00041B5B" w:rsidRPr="00767018">
        <w:rPr>
          <w:rFonts w:ascii="Times New Roman" w:hAnsi="Times New Roman"/>
          <w:lang w:val="es-ES"/>
        </w:rPr>
        <w:fldChar w:fldCharType="separate"/>
      </w:r>
      <w:r w:rsidR="00041B5B" w:rsidRPr="00767018">
        <w:rPr>
          <w:rFonts w:ascii="Times New Roman" w:hAnsi="Times New Roman"/>
          <w:noProof/>
          <w:lang w:val="es-ES"/>
        </w:rPr>
        <w:t>(Benner et al., 2016; Bhargava et al., 2017; Kuperminc et al., 2008; Patton et al., 2012)</w:t>
      </w:r>
      <w:r w:rsidR="00041B5B" w:rsidRPr="00767018">
        <w:rPr>
          <w:rFonts w:ascii="Times New Roman" w:hAnsi="Times New Roman"/>
          <w:lang w:val="es-ES"/>
        </w:rPr>
        <w:fldChar w:fldCharType="end"/>
      </w:r>
      <w:r w:rsidR="00C41130" w:rsidRPr="00767018">
        <w:rPr>
          <w:rFonts w:ascii="Times New Roman" w:hAnsi="Times New Roman"/>
          <w:lang w:val="es-ES"/>
        </w:rPr>
        <w:t xml:space="preserve">. Al parecer, </w:t>
      </w:r>
      <w:r w:rsidR="00F75474" w:rsidRPr="00767018">
        <w:rPr>
          <w:rFonts w:ascii="Times New Roman" w:hAnsi="Times New Roman"/>
          <w:lang w:val="es-ES"/>
        </w:rPr>
        <w:t xml:space="preserve">la </w:t>
      </w:r>
      <w:r w:rsidR="00C84689" w:rsidRPr="00767018">
        <w:rPr>
          <w:rFonts w:ascii="Times New Roman" w:hAnsi="Times New Roman"/>
          <w:lang w:val="es-ES"/>
        </w:rPr>
        <w:t>implicación</w:t>
      </w:r>
      <w:r w:rsidR="00F75474" w:rsidRPr="00767018">
        <w:rPr>
          <w:rFonts w:ascii="Times New Roman" w:hAnsi="Times New Roman"/>
          <w:lang w:val="es-ES"/>
        </w:rPr>
        <w:t xml:space="preserve"> familiar act</w:t>
      </w:r>
      <w:r w:rsidR="00DB65C1" w:rsidRPr="00767018">
        <w:rPr>
          <w:rFonts w:ascii="Times New Roman" w:hAnsi="Times New Roman"/>
          <w:lang w:val="es-ES"/>
        </w:rPr>
        <w:t>úa como</w:t>
      </w:r>
      <w:r w:rsidR="00C334B0" w:rsidRPr="00767018">
        <w:rPr>
          <w:rFonts w:ascii="Times New Roman" w:hAnsi="Times New Roman"/>
          <w:lang w:val="es-ES"/>
        </w:rPr>
        <w:t xml:space="preserve"> un factor prot</w:t>
      </w:r>
      <w:r w:rsidR="006F610A" w:rsidRPr="00767018">
        <w:rPr>
          <w:rFonts w:ascii="Times New Roman" w:hAnsi="Times New Roman"/>
          <w:lang w:val="es-ES"/>
        </w:rPr>
        <w:t xml:space="preserve">ector en adolescentes con características sociales adversas. </w:t>
      </w:r>
      <w:r w:rsidR="00CA14C1" w:rsidRPr="00767018">
        <w:rPr>
          <w:rFonts w:ascii="Times New Roman" w:hAnsi="Times New Roman"/>
          <w:lang w:val="es-ES"/>
        </w:rPr>
        <w:t xml:space="preserve">Lo cual debe ser tenido en cuenta </w:t>
      </w:r>
      <w:r w:rsidR="00505985" w:rsidRPr="00767018">
        <w:rPr>
          <w:rFonts w:ascii="Times New Roman" w:hAnsi="Times New Roman"/>
          <w:lang w:val="es-ES"/>
        </w:rPr>
        <w:t xml:space="preserve">en </w:t>
      </w:r>
      <w:r w:rsidR="00CA14C1" w:rsidRPr="00767018">
        <w:rPr>
          <w:rFonts w:ascii="Times New Roman" w:hAnsi="Times New Roman"/>
          <w:lang w:val="es-ES"/>
        </w:rPr>
        <w:t>las intervenciones pedagógicas</w:t>
      </w:r>
      <w:r w:rsidR="00635FFE" w:rsidRPr="00767018">
        <w:rPr>
          <w:rFonts w:ascii="Times New Roman" w:hAnsi="Times New Roman"/>
          <w:lang w:val="es-ES"/>
        </w:rPr>
        <w:t xml:space="preserve"> y </w:t>
      </w:r>
      <w:r w:rsidR="00CA14C1" w:rsidRPr="00767018">
        <w:rPr>
          <w:rFonts w:ascii="Times New Roman" w:hAnsi="Times New Roman"/>
          <w:lang w:val="es-ES"/>
        </w:rPr>
        <w:t>orientación académica</w:t>
      </w:r>
      <w:r w:rsidR="00082EBE" w:rsidRPr="00767018">
        <w:rPr>
          <w:rFonts w:ascii="Times New Roman" w:hAnsi="Times New Roman"/>
          <w:lang w:val="es-ES"/>
        </w:rPr>
        <w:t xml:space="preserve">, así como en futuras investigaciones sobre el impacto de la </w:t>
      </w:r>
      <w:r w:rsidR="00C84689" w:rsidRPr="00767018">
        <w:rPr>
          <w:rFonts w:ascii="Times New Roman" w:hAnsi="Times New Roman"/>
          <w:lang w:val="es-ES"/>
        </w:rPr>
        <w:t>implicación</w:t>
      </w:r>
      <w:r w:rsidR="00082EBE" w:rsidRPr="00767018">
        <w:rPr>
          <w:rFonts w:ascii="Times New Roman" w:hAnsi="Times New Roman"/>
          <w:lang w:val="es-ES"/>
        </w:rPr>
        <w:t xml:space="preserve"> familiar en minorías, por ejemplo, </w:t>
      </w:r>
      <w:r w:rsidR="0095475E" w:rsidRPr="00767018">
        <w:rPr>
          <w:rFonts w:ascii="Times New Roman" w:hAnsi="Times New Roman"/>
          <w:lang w:val="es-ES"/>
        </w:rPr>
        <w:t>estudiantado</w:t>
      </w:r>
      <w:r w:rsidR="00082EBE" w:rsidRPr="00767018">
        <w:rPr>
          <w:rFonts w:ascii="Times New Roman" w:hAnsi="Times New Roman"/>
          <w:lang w:val="es-ES"/>
        </w:rPr>
        <w:t xml:space="preserve"> LGBTI</w:t>
      </w:r>
      <w:r w:rsidR="0095475E" w:rsidRPr="00767018">
        <w:rPr>
          <w:rFonts w:ascii="Times New Roman" w:hAnsi="Times New Roman"/>
          <w:lang w:val="es-ES"/>
        </w:rPr>
        <w:t>*</w:t>
      </w:r>
      <w:r w:rsidR="00AD1B52" w:rsidRPr="00767018">
        <w:rPr>
          <w:rFonts w:ascii="Times New Roman" w:hAnsi="Times New Roman"/>
          <w:lang w:val="es-ES"/>
        </w:rPr>
        <w:t>.</w:t>
      </w:r>
      <w:r w:rsidR="00140602" w:rsidRPr="00767018">
        <w:rPr>
          <w:rFonts w:ascii="Times New Roman" w:hAnsi="Times New Roman"/>
          <w:lang w:val="es-ES"/>
        </w:rPr>
        <w:t xml:space="preserve"> No obstante</w:t>
      </w:r>
      <w:r w:rsidR="00AD1B52" w:rsidRPr="00767018">
        <w:rPr>
          <w:rFonts w:ascii="Times New Roman" w:hAnsi="Times New Roman"/>
          <w:lang w:val="es-ES"/>
        </w:rPr>
        <w:t xml:space="preserve">, los estudios también han reportado </w:t>
      </w:r>
      <w:r w:rsidR="00E27935" w:rsidRPr="00767018">
        <w:rPr>
          <w:rFonts w:ascii="Times New Roman" w:hAnsi="Times New Roman"/>
          <w:lang w:val="es-ES"/>
        </w:rPr>
        <w:t xml:space="preserve">algunos aspectos que dificultan la </w:t>
      </w:r>
      <w:r w:rsidR="00C84689" w:rsidRPr="00767018">
        <w:rPr>
          <w:rFonts w:ascii="Times New Roman" w:hAnsi="Times New Roman"/>
          <w:lang w:val="es-ES"/>
        </w:rPr>
        <w:t>implicación</w:t>
      </w:r>
      <w:r w:rsidR="00E27935" w:rsidRPr="00767018">
        <w:rPr>
          <w:rFonts w:ascii="Times New Roman" w:hAnsi="Times New Roman"/>
          <w:lang w:val="es-ES"/>
        </w:rPr>
        <w:t xml:space="preserve"> de algunas familias, sobre todo en familias inmigrantes. </w:t>
      </w:r>
      <w:r w:rsidR="00140602" w:rsidRPr="00767018">
        <w:rPr>
          <w:rFonts w:ascii="Times New Roman" w:hAnsi="Times New Roman"/>
          <w:lang w:val="es-ES"/>
        </w:rPr>
        <w:t xml:space="preserve">La aculturación y poco dominio del idioma son las mayores barreras, estas variables deben ser tenidas en cuenta por los centros educativos </w:t>
      </w:r>
      <w:r w:rsidR="0095475E" w:rsidRPr="00767018">
        <w:rPr>
          <w:rFonts w:ascii="Times New Roman" w:hAnsi="Times New Roman"/>
          <w:lang w:val="es-ES"/>
        </w:rPr>
        <w:t xml:space="preserve">al momento de gestionar </w:t>
      </w:r>
      <w:r w:rsidR="00983842" w:rsidRPr="00767018">
        <w:rPr>
          <w:rFonts w:ascii="Times New Roman" w:hAnsi="Times New Roman"/>
          <w:lang w:val="es-ES"/>
        </w:rPr>
        <w:t xml:space="preserve">las relaciones con </w:t>
      </w:r>
      <w:r w:rsidR="0095475E" w:rsidRPr="00767018">
        <w:rPr>
          <w:rFonts w:ascii="Times New Roman" w:hAnsi="Times New Roman"/>
          <w:lang w:val="es-ES"/>
        </w:rPr>
        <w:t xml:space="preserve">las familias e implementar </w:t>
      </w:r>
      <w:r w:rsidR="00E115F0" w:rsidRPr="00767018">
        <w:rPr>
          <w:rFonts w:ascii="Times New Roman" w:hAnsi="Times New Roman"/>
          <w:lang w:val="es-ES"/>
        </w:rPr>
        <w:t xml:space="preserve">programas que garanticen su </w:t>
      </w:r>
      <w:r w:rsidR="00C84689" w:rsidRPr="00767018">
        <w:rPr>
          <w:rFonts w:ascii="Times New Roman" w:hAnsi="Times New Roman"/>
          <w:lang w:val="es-ES"/>
        </w:rPr>
        <w:t>implicación</w:t>
      </w:r>
      <w:r w:rsidR="00B57610" w:rsidRPr="00767018">
        <w:rPr>
          <w:rFonts w:ascii="Times New Roman" w:hAnsi="Times New Roman"/>
          <w:lang w:val="es-ES"/>
        </w:rPr>
        <w:t xml:space="preserve">, por ejemplo, </w:t>
      </w:r>
      <w:r w:rsidR="00E115F0" w:rsidRPr="00767018">
        <w:rPr>
          <w:rFonts w:ascii="Times New Roman" w:hAnsi="Times New Roman"/>
          <w:lang w:val="es-ES"/>
        </w:rPr>
        <w:t xml:space="preserve">relación con escuela de adultos </w:t>
      </w:r>
      <w:r w:rsidR="00C42744" w:rsidRPr="00767018">
        <w:rPr>
          <w:rFonts w:ascii="Times New Roman" w:hAnsi="Times New Roman"/>
          <w:lang w:val="es-ES"/>
        </w:rPr>
        <w:t xml:space="preserve">para la adquisición del idioma </w:t>
      </w:r>
      <w:r w:rsidR="00F47370" w:rsidRPr="00767018">
        <w:rPr>
          <w:rFonts w:ascii="Times New Roman" w:hAnsi="Times New Roman"/>
          <w:lang w:val="es-ES"/>
        </w:rPr>
        <w:t>e interve</w:t>
      </w:r>
      <w:r w:rsidR="00B31727" w:rsidRPr="00767018">
        <w:rPr>
          <w:rFonts w:ascii="Times New Roman" w:hAnsi="Times New Roman"/>
          <w:lang w:val="es-ES"/>
        </w:rPr>
        <w:t xml:space="preserve">nciones urgentes, por ejemplo, </w:t>
      </w:r>
      <w:r w:rsidR="00F47370" w:rsidRPr="00767018">
        <w:rPr>
          <w:rFonts w:ascii="Times New Roman" w:hAnsi="Times New Roman"/>
          <w:lang w:val="es-ES"/>
        </w:rPr>
        <w:t>uso de volu</w:t>
      </w:r>
      <w:r w:rsidR="00BD36C4" w:rsidRPr="00767018">
        <w:rPr>
          <w:rFonts w:ascii="Times New Roman" w:hAnsi="Times New Roman"/>
          <w:lang w:val="es-ES"/>
        </w:rPr>
        <w:t>ntarios con dominio del idioma.</w:t>
      </w:r>
    </w:p>
    <w:p w14:paraId="1482617C" w14:textId="68E290D6" w:rsidR="00C84689" w:rsidRPr="00767018" w:rsidRDefault="00C84689" w:rsidP="00C84689">
      <w:pPr>
        <w:ind w:firstLine="708"/>
        <w:jc w:val="both"/>
        <w:rPr>
          <w:rFonts w:ascii="Times New Roman" w:hAnsi="Times New Roman"/>
          <w:lang w:val="es-ES"/>
        </w:rPr>
      </w:pPr>
    </w:p>
    <w:p w14:paraId="56DB43D2" w14:textId="77777777" w:rsidR="00C84689" w:rsidRPr="00767018" w:rsidRDefault="00C84689" w:rsidP="00C84689">
      <w:pPr>
        <w:ind w:firstLine="708"/>
        <w:jc w:val="both"/>
        <w:rPr>
          <w:rFonts w:ascii="Times New Roman" w:hAnsi="Times New Roman"/>
          <w:lang w:val="es-ES"/>
        </w:rPr>
      </w:pPr>
    </w:p>
    <w:p w14:paraId="17B8401F" w14:textId="34C5C693" w:rsidR="00256900" w:rsidRPr="00767018" w:rsidRDefault="00256900" w:rsidP="00C84689">
      <w:pPr>
        <w:jc w:val="both"/>
        <w:rPr>
          <w:rFonts w:ascii="Times New Roman" w:hAnsi="Times New Roman"/>
          <w:i/>
          <w:lang w:val="es-ES"/>
        </w:rPr>
      </w:pPr>
      <w:r w:rsidRPr="00767018">
        <w:rPr>
          <w:rFonts w:ascii="Times New Roman" w:hAnsi="Times New Roman"/>
          <w:i/>
          <w:lang w:val="es-ES"/>
        </w:rPr>
        <w:t>Conflicto de intereses</w:t>
      </w:r>
    </w:p>
    <w:p w14:paraId="225FD5D6" w14:textId="77777777" w:rsidR="00C84689" w:rsidRPr="00767018" w:rsidRDefault="00C84689" w:rsidP="00C84689">
      <w:pPr>
        <w:jc w:val="both"/>
        <w:rPr>
          <w:rFonts w:ascii="Times New Roman" w:hAnsi="Times New Roman"/>
          <w:i/>
          <w:lang w:val="es-ES"/>
        </w:rPr>
      </w:pPr>
    </w:p>
    <w:p w14:paraId="14A1BE7B" w14:textId="4221E5C8" w:rsidR="004E6B40" w:rsidRDefault="00256900" w:rsidP="00F83253">
      <w:pPr>
        <w:rPr>
          <w:rFonts w:ascii="Times New Roman" w:hAnsi="Times New Roman"/>
          <w:b/>
          <w:sz w:val="20"/>
          <w:szCs w:val="20"/>
          <w:lang w:val="en-US"/>
        </w:rPr>
      </w:pPr>
      <w:r w:rsidRPr="00767018">
        <w:rPr>
          <w:rFonts w:ascii="Times New Roman" w:hAnsi="Times New Roman"/>
          <w:lang w:val="es-ES"/>
        </w:rPr>
        <w:t>Los autores no tienen conflicto de intereses que declarar.</w:t>
      </w:r>
      <w:r w:rsidR="00740B6C" w:rsidRPr="00767018">
        <w:rPr>
          <w:rFonts w:ascii="Times New Roman" w:hAnsi="Times New Roman"/>
          <w:lang w:val="es-ES"/>
        </w:rPr>
        <w:br w:type="page"/>
      </w:r>
      <w:r w:rsidR="000D20D8" w:rsidRPr="00D041BE">
        <w:rPr>
          <w:rFonts w:ascii="Times New Roman" w:hAnsi="Times New Roman"/>
          <w:b/>
          <w:sz w:val="20"/>
          <w:szCs w:val="20"/>
          <w:lang w:val="en-US"/>
        </w:rPr>
        <w:lastRenderedPageBreak/>
        <w:t>REFERENCIAS</w:t>
      </w:r>
    </w:p>
    <w:p w14:paraId="5C9E453B" w14:textId="77777777" w:rsidR="00B20073" w:rsidRPr="00D041BE" w:rsidRDefault="00B20073" w:rsidP="00B20073">
      <w:pPr>
        <w:jc w:val="center"/>
        <w:rPr>
          <w:rFonts w:ascii="Times New Roman" w:hAnsi="Times New Roman"/>
          <w:lang w:val="en-US"/>
        </w:rPr>
      </w:pPr>
    </w:p>
    <w:p w14:paraId="1C153F77" w14:textId="77777777" w:rsidR="00EC165B" w:rsidRPr="00D041BE" w:rsidRDefault="00334A5E" w:rsidP="00C84689">
      <w:pPr>
        <w:widowControl w:val="0"/>
        <w:autoSpaceDE w:val="0"/>
        <w:autoSpaceDN w:val="0"/>
        <w:adjustRightInd w:val="0"/>
        <w:ind w:left="480" w:hanging="480"/>
        <w:rPr>
          <w:rFonts w:ascii="Times New Roman" w:hAnsi="Times New Roman"/>
          <w:noProof/>
          <w:lang w:val="en-US"/>
        </w:rPr>
      </w:pPr>
      <w:r w:rsidRPr="00767018">
        <w:rPr>
          <w:rFonts w:ascii="Times New Roman" w:hAnsi="Times New Roman"/>
          <w:lang w:val="es-ES"/>
        </w:rPr>
        <w:fldChar w:fldCharType="begin" w:fldLock="1"/>
      </w:r>
      <w:r w:rsidRPr="00D041BE">
        <w:rPr>
          <w:rFonts w:ascii="Times New Roman" w:hAnsi="Times New Roman"/>
          <w:lang w:val="en-US"/>
        </w:rPr>
        <w:instrText xml:space="preserve">ADDIN Mendeley Bibliography CSL_BIBLIOGRAPHY </w:instrText>
      </w:r>
      <w:r w:rsidRPr="00767018">
        <w:rPr>
          <w:rFonts w:ascii="Times New Roman" w:hAnsi="Times New Roman"/>
          <w:lang w:val="es-ES"/>
        </w:rPr>
        <w:fldChar w:fldCharType="separate"/>
      </w:r>
      <w:r w:rsidR="00EC165B" w:rsidRPr="00D041BE">
        <w:rPr>
          <w:rFonts w:ascii="Times New Roman" w:hAnsi="Times New Roman"/>
          <w:noProof/>
          <w:lang w:val="en-US"/>
        </w:rPr>
        <w:t xml:space="preserve">Benner, A. D., Boyle, A. E., &amp; Sadler, S. (2016). Parental Involvement and Adolescents’ Educational Success: The Roles of Prior Achievement and Socioeconomic Status. </w:t>
      </w:r>
      <w:r w:rsidR="00EC165B" w:rsidRPr="00D041BE">
        <w:rPr>
          <w:rFonts w:ascii="Times New Roman" w:hAnsi="Times New Roman"/>
          <w:i/>
          <w:iCs/>
          <w:noProof/>
          <w:lang w:val="en-US"/>
        </w:rPr>
        <w:t>Journal of Youth and Adolescence</w:t>
      </w:r>
      <w:r w:rsidR="00EC165B" w:rsidRPr="00D041BE">
        <w:rPr>
          <w:rFonts w:ascii="Times New Roman" w:hAnsi="Times New Roman"/>
          <w:noProof/>
          <w:lang w:val="en-US"/>
        </w:rPr>
        <w:t xml:space="preserve">, </w:t>
      </w:r>
      <w:r w:rsidR="00EC165B" w:rsidRPr="00D041BE">
        <w:rPr>
          <w:rFonts w:ascii="Times New Roman" w:hAnsi="Times New Roman"/>
          <w:i/>
          <w:iCs/>
          <w:noProof/>
          <w:lang w:val="en-US"/>
        </w:rPr>
        <w:t>45</w:t>
      </w:r>
      <w:r w:rsidR="00EC165B" w:rsidRPr="00D041BE">
        <w:rPr>
          <w:rFonts w:ascii="Times New Roman" w:hAnsi="Times New Roman"/>
          <w:noProof/>
          <w:lang w:val="en-US"/>
        </w:rPr>
        <w:t>, 1053–1064. http://doi.org/10.1007/s10964-016-0431-4</w:t>
      </w:r>
    </w:p>
    <w:p w14:paraId="76307658" w14:textId="77777777" w:rsidR="00EC165B" w:rsidRPr="00D041BE" w:rsidRDefault="00EC165B" w:rsidP="00C84689">
      <w:pPr>
        <w:widowControl w:val="0"/>
        <w:autoSpaceDE w:val="0"/>
        <w:autoSpaceDN w:val="0"/>
        <w:adjustRightInd w:val="0"/>
        <w:ind w:left="480" w:hanging="480"/>
        <w:rPr>
          <w:rFonts w:ascii="Times New Roman" w:hAnsi="Times New Roman"/>
          <w:noProof/>
          <w:lang w:val="en-US"/>
        </w:rPr>
      </w:pPr>
      <w:r w:rsidRPr="00D041BE">
        <w:rPr>
          <w:rFonts w:ascii="Times New Roman" w:hAnsi="Times New Roman"/>
          <w:noProof/>
          <w:lang w:val="en-US"/>
        </w:rPr>
        <w:t xml:space="preserve">Bhargava, S., Bámaca-Colbert, M. Y., Witherspoon, D. P., Pomerantz, E. M., &amp; Robins, R. W. (2017). Examining Socio-Cultural and Neighborhood Factors Associated with Trajectories of Mexican-Origin Mothers’ Education-Related Involvement. </w:t>
      </w:r>
      <w:r w:rsidRPr="00D041BE">
        <w:rPr>
          <w:rFonts w:ascii="Times New Roman" w:hAnsi="Times New Roman"/>
          <w:i/>
          <w:iCs/>
          <w:noProof/>
          <w:lang w:val="en-US"/>
        </w:rPr>
        <w:t>Journal of Youth and Adolescence</w:t>
      </w:r>
      <w:r w:rsidRPr="00D041BE">
        <w:rPr>
          <w:rFonts w:ascii="Times New Roman" w:hAnsi="Times New Roman"/>
          <w:noProof/>
          <w:lang w:val="en-US"/>
        </w:rPr>
        <w:t xml:space="preserve">, </w:t>
      </w:r>
      <w:r w:rsidRPr="00D041BE">
        <w:rPr>
          <w:rFonts w:ascii="Times New Roman" w:hAnsi="Times New Roman"/>
          <w:i/>
          <w:iCs/>
          <w:noProof/>
          <w:lang w:val="en-US"/>
        </w:rPr>
        <w:t>46</w:t>
      </w:r>
      <w:r w:rsidRPr="00D041BE">
        <w:rPr>
          <w:rFonts w:ascii="Times New Roman" w:hAnsi="Times New Roman"/>
          <w:noProof/>
          <w:lang w:val="en-US"/>
        </w:rPr>
        <w:t>(8), 1789–1804. http://doi.org/10.1007/s10964-016-0628-6</w:t>
      </w:r>
    </w:p>
    <w:p w14:paraId="3C38FE10" w14:textId="2B0D2298" w:rsidR="00EC165B" w:rsidRPr="00D041BE" w:rsidRDefault="00EC165B" w:rsidP="00C84689">
      <w:pPr>
        <w:widowControl w:val="0"/>
        <w:autoSpaceDE w:val="0"/>
        <w:autoSpaceDN w:val="0"/>
        <w:adjustRightInd w:val="0"/>
        <w:ind w:left="480" w:hanging="480"/>
        <w:rPr>
          <w:rFonts w:ascii="Times New Roman" w:hAnsi="Times New Roman"/>
          <w:noProof/>
          <w:lang w:val="en-US"/>
        </w:rPr>
      </w:pPr>
      <w:r w:rsidRPr="00D041BE">
        <w:rPr>
          <w:rFonts w:ascii="Times New Roman" w:hAnsi="Times New Roman"/>
          <w:noProof/>
          <w:lang w:val="en-US"/>
        </w:rPr>
        <w:t xml:space="preserve">Brake, A., &amp; Büchner, P. (2013). Stichwort: Familie, Peers und (informelle) Bildung im Kindes- und Jugendalter. </w:t>
      </w:r>
      <w:r w:rsidRPr="00D041BE">
        <w:rPr>
          <w:rFonts w:ascii="Times New Roman" w:hAnsi="Times New Roman"/>
          <w:i/>
          <w:iCs/>
          <w:noProof/>
          <w:lang w:val="en-US"/>
        </w:rPr>
        <w:t>Zeitschrift Für Erziehungswissenschaft</w:t>
      </w:r>
      <w:r w:rsidRPr="00D041BE">
        <w:rPr>
          <w:rFonts w:ascii="Times New Roman" w:hAnsi="Times New Roman"/>
          <w:noProof/>
          <w:lang w:val="en-US"/>
        </w:rPr>
        <w:t xml:space="preserve">, </w:t>
      </w:r>
      <w:r w:rsidRPr="00D041BE">
        <w:rPr>
          <w:rFonts w:ascii="Times New Roman" w:hAnsi="Times New Roman"/>
          <w:i/>
          <w:iCs/>
          <w:noProof/>
          <w:lang w:val="en-US"/>
        </w:rPr>
        <w:t>16</w:t>
      </w:r>
      <w:r w:rsidRPr="00D041BE">
        <w:rPr>
          <w:rFonts w:ascii="Times New Roman" w:hAnsi="Times New Roman"/>
          <w:noProof/>
          <w:lang w:val="en-US"/>
        </w:rPr>
        <w:t>(3), 481–502. http://doi.org/10.1007/s11618-013-0366-4</w:t>
      </w:r>
    </w:p>
    <w:p w14:paraId="31F4F690" w14:textId="25D56111" w:rsidR="00585422" w:rsidRPr="00D041BE" w:rsidRDefault="00585422" w:rsidP="000D2FE1">
      <w:pPr>
        <w:widowControl w:val="0"/>
        <w:autoSpaceDE w:val="0"/>
        <w:autoSpaceDN w:val="0"/>
        <w:adjustRightInd w:val="0"/>
        <w:ind w:left="480" w:hanging="480"/>
        <w:rPr>
          <w:rFonts w:ascii="Times New Roman" w:hAnsi="Times New Roman"/>
          <w:noProof/>
          <w:lang w:val="en-US"/>
        </w:rPr>
      </w:pPr>
      <w:r w:rsidRPr="00D041BE">
        <w:rPr>
          <w:rFonts w:ascii="Times New Roman" w:hAnsi="Times New Roman"/>
          <w:noProof/>
          <w:lang w:val="en-US"/>
        </w:rPr>
        <w:t>Chen</w:t>
      </w:r>
      <w:r w:rsidR="0062360C" w:rsidRPr="00D041BE">
        <w:rPr>
          <w:rFonts w:ascii="Times New Roman" w:hAnsi="Times New Roman"/>
          <w:noProof/>
          <w:lang w:val="en-US"/>
        </w:rPr>
        <w:t xml:space="preserve">, </w:t>
      </w:r>
      <w:r w:rsidR="000D2FE1" w:rsidRPr="00D041BE">
        <w:rPr>
          <w:rFonts w:ascii="Times New Roman" w:hAnsi="Times New Roman"/>
          <w:noProof/>
          <w:lang w:val="en-US"/>
        </w:rPr>
        <w:t xml:space="preserve">C.Y. (2018). Understanding school–family contact and academic and behavioral performance among adolescent students in Taiwan. </w:t>
      </w:r>
      <w:r w:rsidR="000D2FE1" w:rsidRPr="00D041BE">
        <w:rPr>
          <w:rFonts w:ascii="Times New Roman" w:hAnsi="Times New Roman"/>
          <w:i/>
          <w:noProof/>
          <w:lang w:val="en-US"/>
        </w:rPr>
        <w:t>International Journal of School &amp; Educational Psychology</w:t>
      </w:r>
      <w:r w:rsidR="00212912" w:rsidRPr="00D041BE">
        <w:rPr>
          <w:rFonts w:ascii="Times New Roman" w:hAnsi="Times New Roman"/>
          <w:i/>
          <w:noProof/>
          <w:lang w:val="en-US"/>
        </w:rPr>
        <w:t xml:space="preserve">, </w:t>
      </w:r>
      <w:r w:rsidR="002F7F37" w:rsidRPr="00D041BE">
        <w:rPr>
          <w:rFonts w:ascii="Times New Roman" w:hAnsi="Times New Roman"/>
          <w:noProof/>
          <w:lang w:val="en-US"/>
        </w:rPr>
        <w:t>7(1), 42-55</w:t>
      </w:r>
      <w:r w:rsidR="000D2FE1" w:rsidRPr="00D041BE">
        <w:rPr>
          <w:rFonts w:ascii="Times New Roman" w:hAnsi="Times New Roman"/>
          <w:i/>
          <w:noProof/>
          <w:lang w:val="en-US"/>
        </w:rPr>
        <w:t xml:space="preserve">. </w:t>
      </w:r>
      <w:r w:rsidR="0081014F" w:rsidRPr="00D041BE">
        <w:rPr>
          <w:rFonts w:ascii="Times New Roman" w:hAnsi="Times New Roman"/>
          <w:noProof/>
          <w:lang w:val="en-US"/>
        </w:rPr>
        <w:t>DOI: 10.1080/</w:t>
      </w:r>
      <w:r w:rsidR="00042ABB" w:rsidRPr="00D041BE">
        <w:rPr>
          <w:rFonts w:ascii="Times New Roman" w:hAnsi="Times New Roman"/>
          <w:noProof/>
          <w:lang w:val="en-US"/>
        </w:rPr>
        <w:t>21683603.2017.1385551</w:t>
      </w:r>
    </w:p>
    <w:p w14:paraId="71777B75" w14:textId="77777777" w:rsidR="00EC165B" w:rsidRPr="00D041BE" w:rsidRDefault="00EC165B" w:rsidP="00C84689">
      <w:pPr>
        <w:widowControl w:val="0"/>
        <w:autoSpaceDE w:val="0"/>
        <w:autoSpaceDN w:val="0"/>
        <w:adjustRightInd w:val="0"/>
        <w:ind w:left="480" w:hanging="480"/>
        <w:rPr>
          <w:rFonts w:ascii="Times New Roman" w:hAnsi="Times New Roman"/>
          <w:noProof/>
          <w:lang w:val="en-US"/>
        </w:rPr>
      </w:pPr>
      <w:r w:rsidRPr="00D041BE">
        <w:rPr>
          <w:rFonts w:ascii="Times New Roman" w:hAnsi="Times New Roman"/>
          <w:noProof/>
          <w:lang w:val="en-US"/>
        </w:rPr>
        <w:t xml:space="preserve">Chen, W., Ho, H., &amp; Barbara, S. (2012). and academic achievement : The roles of Taiwanese students ’ academic beliefs and filial piety. </w:t>
      </w:r>
      <w:r w:rsidRPr="00D041BE">
        <w:rPr>
          <w:rFonts w:ascii="Times New Roman" w:hAnsi="Times New Roman"/>
          <w:i/>
          <w:iCs/>
          <w:noProof/>
          <w:lang w:val="en-US"/>
        </w:rPr>
        <w:t>International Journal of Psychology</w:t>
      </w:r>
      <w:r w:rsidRPr="00D041BE">
        <w:rPr>
          <w:rFonts w:ascii="Times New Roman" w:hAnsi="Times New Roman"/>
          <w:noProof/>
          <w:lang w:val="en-US"/>
        </w:rPr>
        <w:t xml:space="preserve">, </w:t>
      </w:r>
      <w:r w:rsidRPr="00D041BE">
        <w:rPr>
          <w:rFonts w:ascii="Times New Roman" w:hAnsi="Times New Roman"/>
          <w:i/>
          <w:iCs/>
          <w:noProof/>
          <w:lang w:val="en-US"/>
        </w:rPr>
        <w:t>47</w:t>
      </w:r>
      <w:r w:rsidRPr="00D041BE">
        <w:rPr>
          <w:rFonts w:ascii="Times New Roman" w:hAnsi="Times New Roman"/>
          <w:noProof/>
          <w:lang w:val="en-US"/>
        </w:rPr>
        <w:t>(4), 315–324.</w:t>
      </w:r>
    </w:p>
    <w:p w14:paraId="0FC83AEE" w14:textId="77777777" w:rsidR="00EC165B" w:rsidRPr="00D041BE" w:rsidRDefault="00EC165B" w:rsidP="00C84689">
      <w:pPr>
        <w:widowControl w:val="0"/>
        <w:autoSpaceDE w:val="0"/>
        <w:autoSpaceDN w:val="0"/>
        <w:adjustRightInd w:val="0"/>
        <w:ind w:left="480" w:hanging="480"/>
        <w:rPr>
          <w:rFonts w:ascii="Times New Roman" w:hAnsi="Times New Roman"/>
          <w:noProof/>
          <w:lang w:val="en-US"/>
        </w:rPr>
      </w:pPr>
      <w:r w:rsidRPr="00D041BE">
        <w:rPr>
          <w:rFonts w:ascii="Times New Roman" w:hAnsi="Times New Roman"/>
          <w:noProof/>
          <w:lang w:val="en-US"/>
        </w:rPr>
        <w:t xml:space="preserve">Culyba, A. J., Ginsburg, K. R., Fein, J. A., Branas, C. C., Richmond, T. S., Miller, E., &amp; Wiebe, D. J. (2016). Examining the role of supportive family connection in violence exposure among male youth in urban environments. </w:t>
      </w:r>
      <w:r w:rsidRPr="00D041BE">
        <w:rPr>
          <w:rFonts w:ascii="Times New Roman" w:hAnsi="Times New Roman"/>
          <w:i/>
          <w:iCs/>
          <w:noProof/>
          <w:lang w:val="en-US"/>
        </w:rPr>
        <w:t>Journal of Interpersonal Violence</w:t>
      </w:r>
      <w:r w:rsidRPr="00D041BE">
        <w:rPr>
          <w:rFonts w:ascii="Times New Roman" w:hAnsi="Times New Roman"/>
          <w:noProof/>
          <w:lang w:val="en-US"/>
        </w:rPr>
        <w:t xml:space="preserve">, </w:t>
      </w:r>
      <w:r w:rsidRPr="00D041BE">
        <w:rPr>
          <w:rFonts w:ascii="Times New Roman" w:hAnsi="Times New Roman"/>
          <w:i/>
          <w:iCs/>
          <w:noProof/>
          <w:lang w:val="en-US"/>
        </w:rPr>
        <w:t>34</w:t>
      </w:r>
      <w:r w:rsidRPr="00D041BE">
        <w:rPr>
          <w:rFonts w:ascii="Times New Roman" w:hAnsi="Times New Roman"/>
          <w:noProof/>
          <w:lang w:val="en-US"/>
        </w:rPr>
        <w:t>(5), 1074–1088. http://doi.org/10.1177/0886260516646094</w:t>
      </w:r>
    </w:p>
    <w:p w14:paraId="0F898705" w14:textId="77777777" w:rsidR="00EC165B" w:rsidRPr="00D041BE" w:rsidRDefault="00EC165B" w:rsidP="00C84689">
      <w:pPr>
        <w:widowControl w:val="0"/>
        <w:autoSpaceDE w:val="0"/>
        <w:autoSpaceDN w:val="0"/>
        <w:adjustRightInd w:val="0"/>
        <w:ind w:left="480" w:hanging="480"/>
        <w:rPr>
          <w:rFonts w:ascii="Times New Roman" w:hAnsi="Times New Roman"/>
          <w:noProof/>
          <w:lang w:val="en-US"/>
        </w:rPr>
      </w:pPr>
      <w:r w:rsidRPr="00D041BE">
        <w:rPr>
          <w:rFonts w:ascii="Times New Roman" w:hAnsi="Times New Roman"/>
          <w:noProof/>
          <w:lang w:val="en-US"/>
        </w:rPr>
        <w:t xml:space="preserve">Degol, J. L., Wang, M. Te, Ye, F., &amp; Zhang, C. (2017). Who makes the cut? Parental involvement and math trajectories predicting college enrollment. </w:t>
      </w:r>
      <w:r w:rsidRPr="00D041BE">
        <w:rPr>
          <w:rFonts w:ascii="Times New Roman" w:hAnsi="Times New Roman"/>
          <w:i/>
          <w:iCs/>
          <w:noProof/>
          <w:lang w:val="en-US"/>
        </w:rPr>
        <w:t>Journal of Applied Developmental Psychology</w:t>
      </w:r>
      <w:r w:rsidRPr="00D041BE">
        <w:rPr>
          <w:rFonts w:ascii="Times New Roman" w:hAnsi="Times New Roman"/>
          <w:noProof/>
          <w:lang w:val="en-US"/>
        </w:rPr>
        <w:t xml:space="preserve">, </w:t>
      </w:r>
      <w:r w:rsidRPr="00D041BE">
        <w:rPr>
          <w:rFonts w:ascii="Times New Roman" w:hAnsi="Times New Roman"/>
          <w:i/>
          <w:iCs/>
          <w:noProof/>
          <w:lang w:val="en-US"/>
        </w:rPr>
        <w:t>50</w:t>
      </w:r>
      <w:r w:rsidRPr="00D041BE">
        <w:rPr>
          <w:rFonts w:ascii="Times New Roman" w:hAnsi="Times New Roman"/>
          <w:noProof/>
          <w:lang w:val="en-US"/>
        </w:rPr>
        <w:t>, 60–70. http://doi.org/10.1016/j.appdev.2017.03.007</w:t>
      </w:r>
    </w:p>
    <w:p w14:paraId="2A0D7407" w14:textId="77777777" w:rsidR="00EC165B" w:rsidRPr="00D041BE" w:rsidRDefault="00EC165B" w:rsidP="00C84689">
      <w:pPr>
        <w:widowControl w:val="0"/>
        <w:autoSpaceDE w:val="0"/>
        <w:autoSpaceDN w:val="0"/>
        <w:adjustRightInd w:val="0"/>
        <w:ind w:left="480" w:hanging="480"/>
        <w:rPr>
          <w:rFonts w:ascii="Times New Roman" w:hAnsi="Times New Roman"/>
          <w:noProof/>
          <w:lang w:val="en-US"/>
        </w:rPr>
      </w:pPr>
      <w:r w:rsidRPr="00D041BE">
        <w:rPr>
          <w:rFonts w:ascii="Times New Roman" w:hAnsi="Times New Roman"/>
          <w:noProof/>
          <w:lang w:val="en-US"/>
        </w:rPr>
        <w:t xml:space="preserve">Epstein, J. L. (2010). School/ Family/ Community Partnerships: CARING FOR THE CHILDREN WE SHARE. </w:t>
      </w:r>
      <w:r w:rsidRPr="00D041BE">
        <w:rPr>
          <w:rFonts w:ascii="Times New Roman" w:hAnsi="Times New Roman"/>
          <w:i/>
          <w:iCs/>
          <w:noProof/>
          <w:lang w:val="en-US"/>
        </w:rPr>
        <w:t>Phi Delta Kappan</w:t>
      </w:r>
      <w:r w:rsidRPr="00D041BE">
        <w:rPr>
          <w:rFonts w:ascii="Times New Roman" w:hAnsi="Times New Roman"/>
          <w:noProof/>
          <w:lang w:val="en-US"/>
        </w:rPr>
        <w:t xml:space="preserve">, </w:t>
      </w:r>
      <w:r w:rsidRPr="00D041BE">
        <w:rPr>
          <w:rFonts w:ascii="Times New Roman" w:hAnsi="Times New Roman"/>
          <w:i/>
          <w:iCs/>
          <w:noProof/>
          <w:lang w:val="en-US"/>
        </w:rPr>
        <w:t>92</w:t>
      </w:r>
      <w:r w:rsidRPr="00D041BE">
        <w:rPr>
          <w:rFonts w:ascii="Times New Roman" w:hAnsi="Times New Roman"/>
          <w:noProof/>
          <w:lang w:val="en-US"/>
        </w:rPr>
        <w:t>(3), 81–96. http://doi.org/10.1177/003172171009200326</w:t>
      </w:r>
    </w:p>
    <w:p w14:paraId="612906A2" w14:textId="77777777" w:rsidR="00EC165B" w:rsidRPr="00D041BE" w:rsidRDefault="00EC165B" w:rsidP="00C84689">
      <w:pPr>
        <w:widowControl w:val="0"/>
        <w:autoSpaceDE w:val="0"/>
        <w:autoSpaceDN w:val="0"/>
        <w:adjustRightInd w:val="0"/>
        <w:ind w:left="480" w:hanging="480"/>
        <w:rPr>
          <w:rFonts w:ascii="Times New Roman" w:hAnsi="Times New Roman"/>
          <w:noProof/>
          <w:lang w:val="en-US"/>
        </w:rPr>
      </w:pPr>
      <w:r w:rsidRPr="00D041BE">
        <w:rPr>
          <w:rFonts w:ascii="Times New Roman" w:hAnsi="Times New Roman"/>
          <w:noProof/>
          <w:lang w:val="en-US"/>
        </w:rPr>
        <w:t xml:space="preserve">Fantuzzo, J., Tighe, E., &amp; Childs, S. (2000). Family involvement questionnaire: A multivariate assessment of family participation in early childhood education. </w:t>
      </w:r>
      <w:r w:rsidRPr="00D041BE">
        <w:rPr>
          <w:rFonts w:ascii="Times New Roman" w:hAnsi="Times New Roman"/>
          <w:i/>
          <w:iCs/>
          <w:noProof/>
          <w:lang w:val="en-US"/>
        </w:rPr>
        <w:t>Journal of Educational Psychology</w:t>
      </w:r>
      <w:r w:rsidRPr="00D041BE">
        <w:rPr>
          <w:rFonts w:ascii="Times New Roman" w:hAnsi="Times New Roman"/>
          <w:noProof/>
          <w:lang w:val="en-US"/>
        </w:rPr>
        <w:t>. http://doi.org/10.1037/0022-0663.92.2.367</w:t>
      </w:r>
    </w:p>
    <w:p w14:paraId="7DF069BC" w14:textId="77777777" w:rsidR="00EC165B" w:rsidRPr="00D041BE" w:rsidRDefault="00EC165B" w:rsidP="00C84689">
      <w:pPr>
        <w:widowControl w:val="0"/>
        <w:autoSpaceDE w:val="0"/>
        <w:autoSpaceDN w:val="0"/>
        <w:adjustRightInd w:val="0"/>
        <w:ind w:left="480" w:hanging="480"/>
        <w:rPr>
          <w:rFonts w:ascii="Times New Roman" w:hAnsi="Times New Roman"/>
          <w:noProof/>
          <w:lang w:val="en-US"/>
        </w:rPr>
      </w:pPr>
      <w:r w:rsidRPr="00D041BE">
        <w:rPr>
          <w:rFonts w:ascii="Times New Roman" w:hAnsi="Times New Roman"/>
          <w:noProof/>
          <w:lang w:val="en-US"/>
        </w:rPr>
        <w:t xml:space="preserve">Field, A. (2013). Discovering Statistics using IBM SPSS Statistics - Cluster Analysis. </w:t>
      </w:r>
      <w:r w:rsidRPr="00D041BE">
        <w:rPr>
          <w:rFonts w:ascii="Times New Roman" w:hAnsi="Times New Roman"/>
          <w:i/>
          <w:iCs/>
          <w:noProof/>
          <w:lang w:val="en-US"/>
        </w:rPr>
        <w:t>Discovering Statistics Using IBM SPSS Statistics</w:t>
      </w:r>
      <w:r w:rsidRPr="00D041BE">
        <w:rPr>
          <w:rFonts w:ascii="Times New Roman" w:hAnsi="Times New Roman"/>
          <w:noProof/>
          <w:lang w:val="en-US"/>
        </w:rPr>
        <w:t>. http://doi.org/10.1016/B978-012691360-6/50012-4</w:t>
      </w:r>
    </w:p>
    <w:p w14:paraId="0B155F4A" w14:textId="683A666C" w:rsidR="00EC165B" w:rsidRPr="00D041BE" w:rsidRDefault="00EC165B" w:rsidP="00C84689">
      <w:pPr>
        <w:widowControl w:val="0"/>
        <w:autoSpaceDE w:val="0"/>
        <w:autoSpaceDN w:val="0"/>
        <w:adjustRightInd w:val="0"/>
        <w:ind w:left="480" w:hanging="480"/>
        <w:rPr>
          <w:rFonts w:ascii="Times New Roman" w:hAnsi="Times New Roman"/>
          <w:noProof/>
          <w:lang w:val="en-US"/>
        </w:rPr>
      </w:pPr>
      <w:r w:rsidRPr="00767018">
        <w:rPr>
          <w:rFonts w:ascii="Times New Roman" w:hAnsi="Times New Roman"/>
          <w:noProof/>
          <w:lang w:val="es-ES"/>
        </w:rPr>
        <w:t xml:space="preserve">Freires, T., Pereira, F., &amp; Santos, C. (2016). </w:t>
      </w:r>
      <w:r w:rsidRPr="00D041BE">
        <w:rPr>
          <w:rFonts w:ascii="Times New Roman" w:hAnsi="Times New Roman"/>
          <w:noProof/>
          <w:lang w:val="en-US"/>
        </w:rPr>
        <w:t xml:space="preserve">Family involvement in schooling. A north Portugal portrait by elementary students. </w:t>
      </w:r>
      <w:r w:rsidRPr="00D041BE">
        <w:rPr>
          <w:rFonts w:ascii="Times New Roman" w:hAnsi="Times New Roman"/>
          <w:i/>
          <w:iCs/>
          <w:noProof/>
          <w:lang w:val="en-US"/>
        </w:rPr>
        <w:t>New Educational Review</w:t>
      </w:r>
      <w:r w:rsidRPr="00D041BE">
        <w:rPr>
          <w:rFonts w:ascii="Times New Roman" w:hAnsi="Times New Roman"/>
          <w:noProof/>
          <w:lang w:val="en-US"/>
        </w:rPr>
        <w:t xml:space="preserve">, </w:t>
      </w:r>
      <w:r w:rsidRPr="00D041BE">
        <w:rPr>
          <w:rFonts w:ascii="Times New Roman" w:hAnsi="Times New Roman"/>
          <w:i/>
          <w:iCs/>
          <w:noProof/>
          <w:lang w:val="en-US"/>
        </w:rPr>
        <w:t>44</w:t>
      </w:r>
      <w:r w:rsidRPr="00D041BE">
        <w:rPr>
          <w:rFonts w:ascii="Times New Roman" w:hAnsi="Times New Roman"/>
          <w:noProof/>
          <w:lang w:val="en-US"/>
        </w:rPr>
        <w:t>(2), 52–61. http://doi.org/10.15804/tner.2016.44.2.04</w:t>
      </w:r>
    </w:p>
    <w:p w14:paraId="237834F9" w14:textId="62FA4540" w:rsidR="00585422" w:rsidRPr="00D041BE" w:rsidRDefault="00585422" w:rsidP="00C84689">
      <w:pPr>
        <w:widowControl w:val="0"/>
        <w:autoSpaceDE w:val="0"/>
        <w:autoSpaceDN w:val="0"/>
        <w:adjustRightInd w:val="0"/>
        <w:ind w:left="480" w:hanging="480"/>
        <w:rPr>
          <w:rFonts w:ascii="Times New Roman" w:hAnsi="Times New Roman"/>
          <w:i/>
          <w:noProof/>
          <w:lang w:val="en-US"/>
        </w:rPr>
      </w:pPr>
      <w:r w:rsidRPr="00D041BE">
        <w:rPr>
          <w:rFonts w:ascii="Times New Roman" w:hAnsi="Times New Roman"/>
          <w:noProof/>
          <w:lang w:val="en-US"/>
        </w:rPr>
        <w:t>George</w:t>
      </w:r>
      <w:r w:rsidR="00381BF3" w:rsidRPr="00D041BE">
        <w:rPr>
          <w:rFonts w:ascii="Times New Roman" w:hAnsi="Times New Roman"/>
          <w:noProof/>
          <w:lang w:val="en-US"/>
        </w:rPr>
        <w:t xml:space="preserve">, C.A., Cabrera, A.F. &amp; Kurban, E.R. (2018). Connecting School and Home: Examining Parental and School Involvement in Readiness for College Through Multilevel SEM. </w:t>
      </w:r>
      <w:r w:rsidR="00381BF3" w:rsidRPr="00D041BE">
        <w:rPr>
          <w:rFonts w:ascii="Times New Roman" w:hAnsi="Times New Roman"/>
          <w:i/>
          <w:noProof/>
          <w:lang w:val="en-US"/>
        </w:rPr>
        <w:t>Research in Higher Education</w:t>
      </w:r>
      <w:r w:rsidR="00513C7E" w:rsidRPr="00D041BE">
        <w:rPr>
          <w:rFonts w:ascii="Times New Roman" w:hAnsi="Times New Roman"/>
          <w:i/>
          <w:noProof/>
          <w:lang w:val="en-US"/>
        </w:rPr>
        <w:t xml:space="preserve">, </w:t>
      </w:r>
      <w:r w:rsidR="00A015FC" w:rsidRPr="00D041BE">
        <w:rPr>
          <w:rFonts w:ascii="Times New Roman" w:hAnsi="Times New Roman"/>
          <w:noProof/>
          <w:lang w:val="en-US"/>
        </w:rPr>
        <w:t>60(4), 553-575</w:t>
      </w:r>
      <w:r w:rsidR="00381BF3" w:rsidRPr="00D041BE">
        <w:rPr>
          <w:rFonts w:ascii="Times New Roman" w:hAnsi="Times New Roman"/>
          <w:i/>
          <w:noProof/>
          <w:lang w:val="en-US"/>
        </w:rPr>
        <w:t>.</w:t>
      </w:r>
      <w:r w:rsidR="00381BF3" w:rsidRPr="00D041BE">
        <w:rPr>
          <w:rFonts w:ascii="Times New Roman" w:hAnsi="Times New Roman"/>
          <w:noProof/>
          <w:lang w:val="en-US"/>
        </w:rPr>
        <w:t xml:space="preserve"> </w:t>
      </w:r>
      <w:r w:rsidR="00C630AF" w:rsidRPr="00D041BE">
        <w:rPr>
          <w:rFonts w:ascii="Times New Roman" w:hAnsi="Times New Roman"/>
          <w:noProof/>
          <w:lang w:val="en-US"/>
        </w:rPr>
        <w:t>https://doi.org/10.1007/s11162-018-9520-4</w:t>
      </w:r>
    </w:p>
    <w:p w14:paraId="4DF55573" w14:textId="77777777" w:rsidR="00EC165B" w:rsidRPr="00D041BE" w:rsidRDefault="00EC165B" w:rsidP="00C84689">
      <w:pPr>
        <w:widowControl w:val="0"/>
        <w:autoSpaceDE w:val="0"/>
        <w:autoSpaceDN w:val="0"/>
        <w:adjustRightInd w:val="0"/>
        <w:ind w:left="480" w:hanging="480"/>
        <w:rPr>
          <w:rFonts w:ascii="Times New Roman" w:hAnsi="Times New Roman"/>
          <w:noProof/>
          <w:lang w:val="en-US"/>
        </w:rPr>
      </w:pPr>
      <w:r w:rsidRPr="00D041BE">
        <w:rPr>
          <w:rFonts w:ascii="Times New Roman" w:hAnsi="Times New Roman"/>
          <w:noProof/>
          <w:lang w:val="en-US"/>
        </w:rPr>
        <w:t xml:space="preserve">Gerard, J. M., &amp; Booth, M. Z. (2015). Family and school influences on adolescents’ adjustment: The moderating role of youth hopefulness and aspirations for the future. </w:t>
      </w:r>
      <w:r w:rsidRPr="00D041BE">
        <w:rPr>
          <w:rFonts w:ascii="Times New Roman" w:hAnsi="Times New Roman"/>
          <w:i/>
          <w:iCs/>
          <w:noProof/>
          <w:lang w:val="en-US"/>
        </w:rPr>
        <w:t>Journal of Adolescence</w:t>
      </w:r>
      <w:r w:rsidRPr="00D041BE">
        <w:rPr>
          <w:rFonts w:ascii="Times New Roman" w:hAnsi="Times New Roman"/>
          <w:noProof/>
          <w:lang w:val="en-US"/>
        </w:rPr>
        <w:t xml:space="preserve">, </w:t>
      </w:r>
      <w:r w:rsidRPr="00D041BE">
        <w:rPr>
          <w:rFonts w:ascii="Times New Roman" w:hAnsi="Times New Roman"/>
          <w:i/>
          <w:iCs/>
          <w:noProof/>
          <w:lang w:val="en-US"/>
        </w:rPr>
        <w:t>44</w:t>
      </w:r>
      <w:r w:rsidRPr="00D041BE">
        <w:rPr>
          <w:rFonts w:ascii="Times New Roman" w:hAnsi="Times New Roman"/>
          <w:noProof/>
          <w:lang w:val="en-US"/>
        </w:rPr>
        <w:t>, 1–16. http://doi.org/10.1016/j.adolescence.2015.06.003</w:t>
      </w:r>
    </w:p>
    <w:p w14:paraId="57DC0620" w14:textId="77777777" w:rsidR="00EC165B" w:rsidRPr="00D041BE" w:rsidRDefault="00EC165B" w:rsidP="00C84689">
      <w:pPr>
        <w:widowControl w:val="0"/>
        <w:autoSpaceDE w:val="0"/>
        <w:autoSpaceDN w:val="0"/>
        <w:adjustRightInd w:val="0"/>
        <w:ind w:left="480" w:hanging="480"/>
        <w:rPr>
          <w:rFonts w:ascii="Times New Roman" w:hAnsi="Times New Roman"/>
          <w:noProof/>
          <w:lang w:val="en-US"/>
        </w:rPr>
      </w:pPr>
      <w:r w:rsidRPr="00D041BE">
        <w:rPr>
          <w:rFonts w:ascii="Times New Roman" w:hAnsi="Times New Roman"/>
          <w:noProof/>
          <w:lang w:val="en-US"/>
        </w:rPr>
        <w:t xml:space="preserve">Hogan, M. J., Parker, J. D. A., Wiener, J., Watters, C., Wood, L. M., &amp; Oke, A. (2010). Academic success in adolescence: Relationships among verbal IQ, social support and emotional intelligence. </w:t>
      </w:r>
      <w:r w:rsidRPr="00D041BE">
        <w:rPr>
          <w:rFonts w:ascii="Times New Roman" w:hAnsi="Times New Roman"/>
          <w:i/>
          <w:iCs/>
          <w:noProof/>
          <w:lang w:val="en-US"/>
        </w:rPr>
        <w:t>Australian Journal of Psychology</w:t>
      </w:r>
      <w:r w:rsidRPr="00D041BE">
        <w:rPr>
          <w:rFonts w:ascii="Times New Roman" w:hAnsi="Times New Roman"/>
          <w:noProof/>
          <w:lang w:val="en-US"/>
        </w:rPr>
        <w:t xml:space="preserve">, </w:t>
      </w:r>
      <w:r w:rsidRPr="00D041BE">
        <w:rPr>
          <w:rFonts w:ascii="Times New Roman" w:hAnsi="Times New Roman"/>
          <w:i/>
          <w:iCs/>
          <w:noProof/>
          <w:lang w:val="en-US"/>
        </w:rPr>
        <w:t>62</w:t>
      </w:r>
      <w:r w:rsidRPr="00D041BE">
        <w:rPr>
          <w:rFonts w:ascii="Times New Roman" w:hAnsi="Times New Roman"/>
          <w:noProof/>
          <w:lang w:val="en-US"/>
        </w:rPr>
        <w:t>(1), 30–41. http://doi.org/10.1080/00049530903312881</w:t>
      </w:r>
    </w:p>
    <w:p w14:paraId="2EE3E24D" w14:textId="77777777" w:rsidR="00EC165B" w:rsidRPr="00767018" w:rsidRDefault="00EC165B" w:rsidP="00C84689">
      <w:pPr>
        <w:widowControl w:val="0"/>
        <w:autoSpaceDE w:val="0"/>
        <w:autoSpaceDN w:val="0"/>
        <w:adjustRightInd w:val="0"/>
        <w:ind w:left="480" w:hanging="480"/>
        <w:rPr>
          <w:rFonts w:ascii="Times New Roman" w:hAnsi="Times New Roman"/>
          <w:noProof/>
          <w:lang w:val="es-ES"/>
        </w:rPr>
      </w:pPr>
      <w:r w:rsidRPr="00D041BE">
        <w:rPr>
          <w:rFonts w:ascii="Times New Roman" w:hAnsi="Times New Roman"/>
          <w:noProof/>
          <w:lang w:val="en-US"/>
        </w:rPr>
        <w:lastRenderedPageBreak/>
        <w:t xml:space="preserve">Kocyigit, S. (2015). Family involvement in preschool education: Rationale, problems and solutions for the participants. </w:t>
      </w:r>
      <w:r w:rsidRPr="00767018">
        <w:rPr>
          <w:rFonts w:ascii="Times New Roman" w:hAnsi="Times New Roman"/>
          <w:i/>
          <w:iCs/>
          <w:noProof/>
          <w:lang w:val="es-ES"/>
        </w:rPr>
        <w:t>Kuram ve Uygulamada Egitim Bilimleri</w:t>
      </w:r>
      <w:r w:rsidRPr="00767018">
        <w:rPr>
          <w:rFonts w:ascii="Times New Roman" w:hAnsi="Times New Roman"/>
          <w:noProof/>
          <w:lang w:val="es-ES"/>
        </w:rPr>
        <w:t xml:space="preserve">, </w:t>
      </w:r>
      <w:r w:rsidRPr="00767018">
        <w:rPr>
          <w:rFonts w:ascii="Times New Roman" w:hAnsi="Times New Roman"/>
          <w:i/>
          <w:iCs/>
          <w:noProof/>
          <w:lang w:val="es-ES"/>
        </w:rPr>
        <w:t>15</w:t>
      </w:r>
      <w:r w:rsidRPr="00767018">
        <w:rPr>
          <w:rFonts w:ascii="Times New Roman" w:hAnsi="Times New Roman"/>
          <w:noProof/>
          <w:lang w:val="es-ES"/>
        </w:rPr>
        <w:t>(1), 141–157. http://doi.org/10.12738/estp.2015.1.2474</w:t>
      </w:r>
    </w:p>
    <w:p w14:paraId="776D744B" w14:textId="77777777" w:rsidR="00EC165B" w:rsidRPr="00D041BE" w:rsidRDefault="00EC165B" w:rsidP="00C84689">
      <w:pPr>
        <w:widowControl w:val="0"/>
        <w:autoSpaceDE w:val="0"/>
        <w:autoSpaceDN w:val="0"/>
        <w:adjustRightInd w:val="0"/>
        <w:ind w:left="480" w:hanging="480"/>
        <w:rPr>
          <w:rFonts w:ascii="Times New Roman" w:hAnsi="Times New Roman"/>
          <w:noProof/>
          <w:lang w:val="en-US"/>
        </w:rPr>
      </w:pPr>
      <w:r w:rsidRPr="00767018">
        <w:rPr>
          <w:rFonts w:ascii="Times New Roman" w:hAnsi="Times New Roman"/>
          <w:noProof/>
          <w:lang w:val="es-ES"/>
        </w:rPr>
        <w:t xml:space="preserve">Kuperminc, G. P., Darnell, A. J., &amp; Alvarez-Jimenez, A. (2008). </w:t>
      </w:r>
      <w:r w:rsidRPr="00D041BE">
        <w:rPr>
          <w:rFonts w:ascii="Times New Roman" w:hAnsi="Times New Roman"/>
          <w:noProof/>
          <w:lang w:val="en-US"/>
        </w:rPr>
        <w:t xml:space="preserve">Parent involvement in the academic adjustment of Latino middle and high school youth: Teacher expectations and school belonging as mediators. </w:t>
      </w:r>
      <w:r w:rsidRPr="00D041BE">
        <w:rPr>
          <w:rFonts w:ascii="Times New Roman" w:hAnsi="Times New Roman"/>
          <w:i/>
          <w:iCs/>
          <w:noProof/>
          <w:lang w:val="en-US"/>
        </w:rPr>
        <w:t>Journal of Adolescence</w:t>
      </w:r>
      <w:r w:rsidRPr="00D041BE">
        <w:rPr>
          <w:rFonts w:ascii="Times New Roman" w:hAnsi="Times New Roman"/>
          <w:noProof/>
          <w:lang w:val="en-US"/>
        </w:rPr>
        <w:t xml:space="preserve">, </w:t>
      </w:r>
      <w:r w:rsidRPr="00D041BE">
        <w:rPr>
          <w:rFonts w:ascii="Times New Roman" w:hAnsi="Times New Roman"/>
          <w:i/>
          <w:iCs/>
          <w:noProof/>
          <w:lang w:val="en-US"/>
        </w:rPr>
        <w:t>31</w:t>
      </w:r>
      <w:r w:rsidRPr="00D041BE">
        <w:rPr>
          <w:rFonts w:ascii="Times New Roman" w:hAnsi="Times New Roman"/>
          <w:noProof/>
          <w:lang w:val="en-US"/>
        </w:rPr>
        <w:t>(4), 469–483. http://doi.org/10.1016/j.adolescence.2007.09.003</w:t>
      </w:r>
    </w:p>
    <w:p w14:paraId="3D1356A9" w14:textId="77777777" w:rsidR="00EC165B" w:rsidRPr="00767018" w:rsidRDefault="00EC165B" w:rsidP="00C84689">
      <w:pPr>
        <w:widowControl w:val="0"/>
        <w:autoSpaceDE w:val="0"/>
        <w:autoSpaceDN w:val="0"/>
        <w:adjustRightInd w:val="0"/>
        <w:ind w:left="480" w:hanging="480"/>
        <w:rPr>
          <w:rFonts w:ascii="Times New Roman" w:hAnsi="Times New Roman"/>
          <w:noProof/>
          <w:lang w:val="es-ES"/>
        </w:rPr>
      </w:pPr>
      <w:r w:rsidRPr="00D041BE">
        <w:rPr>
          <w:rFonts w:ascii="Times New Roman" w:hAnsi="Times New Roman"/>
          <w:noProof/>
          <w:lang w:val="en-US"/>
        </w:rPr>
        <w:t xml:space="preserve">Moher, D., Liberati, A., Tetzlaff, J., Altman, D. G., &amp; The PRISMA Group. </w:t>
      </w:r>
      <w:r w:rsidRPr="00767018">
        <w:rPr>
          <w:rFonts w:ascii="Times New Roman" w:hAnsi="Times New Roman"/>
          <w:noProof/>
          <w:lang w:val="es-ES"/>
        </w:rPr>
        <w:t xml:space="preserve">(2009). PRISMA 2009 Flow Diagram. </w:t>
      </w:r>
      <w:r w:rsidRPr="00767018">
        <w:rPr>
          <w:rFonts w:ascii="Times New Roman" w:hAnsi="Times New Roman"/>
          <w:i/>
          <w:iCs/>
          <w:noProof/>
          <w:lang w:val="es-ES"/>
        </w:rPr>
        <w:t>PLoS Medicine</w:t>
      </w:r>
      <w:r w:rsidRPr="00767018">
        <w:rPr>
          <w:rFonts w:ascii="Times New Roman" w:hAnsi="Times New Roman"/>
          <w:noProof/>
          <w:lang w:val="es-ES"/>
        </w:rPr>
        <w:t xml:space="preserve">, </w:t>
      </w:r>
      <w:r w:rsidRPr="00767018">
        <w:rPr>
          <w:rFonts w:ascii="Times New Roman" w:hAnsi="Times New Roman"/>
          <w:i/>
          <w:iCs/>
          <w:noProof/>
          <w:lang w:val="es-ES"/>
        </w:rPr>
        <w:t>6</w:t>
      </w:r>
      <w:r w:rsidRPr="00767018">
        <w:rPr>
          <w:rFonts w:ascii="Times New Roman" w:hAnsi="Times New Roman"/>
          <w:noProof/>
          <w:lang w:val="es-ES"/>
        </w:rPr>
        <w:t>(7), e1000097. http://doi.org/10.1371/journal.pmed1000097</w:t>
      </w:r>
    </w:p>
    <w:p w14:paraId="29F05D26" w14:textId="77777777" w:rsidR="00EC165B" w:rsidRPr="00D041BE" w:rsidRDefault="00EC165B" w:rsidP="00C84689">
      <w:pPr>
        <w:widowControl w:val="0"/>
        <w:autoSpaceDE w:val="0"/>
        <w:autoSpaceDN w:val="0"/>
        <w:adjustRightInd w:val="0"/>
        <w:ind w:left="480" w:hanging="480"/>
        <w:rPr>
          <w:rFonts w:ascii="Times New Roman" w:hAnsi="Times New Roman"/>
          <w:noProof/>
          <w:lang w:val="en-US"/>
        </w:rPr>
      </w:pPr>
      <w:r w:rsidRPr="00767018">
        <w:rPr>
          <w:rFonts w:ascii="Times New Roman" w:hAnsi="Times New Roman"/>
          <w:noProof/>
          <w:lang w:val="es-ES"/>
        </w:rPr>
        <w:t xml:space="preserve">Moreira, P. A. S., Dias, P., Vaz, F. M., &amp; Vaz, J. M. (2013). </w:t>
      </w:r>
      <w:r w:rsidRPr="00D041BE">
        <w:rPr>
          <w:rFonts w:ascii="Times New Roman" w:hAnsi="Times New Roman"/>
          <w:noProof/>
          <w:lang w:val="en-US"/>
        </w:rPr>
        <w:t xml:space="preserve">Predictors of academic performance and school engagement - Integrating persistence, motivation and study skills perspectives using person-centered and variable-centered approaches. </w:t>
      </w:r>
      <w:r w:rsidRPr="00D041BE">
        <w:rPr>
          <w:rFonts w:ascii="Times New Roman" w:hAnsi="Times New Roman"/>
          <w:i/>
          <w:iCs/>
          <w:noProof/>
          <w:lang w:val="en-US"/>
        </w:rPr>
        <w:t>Learning and Individual Differences</w:t>
      </w:r>
      <w:r w:rsidRPr="00D041BE">
        <w:rPr>
          <w:rFonts w:ascii="Times New Roman" w:hAnsi="Times New Roman"/>
          <w:noProof/>
          <w:lang w:val="en-US"/>
        </w:rPr>
        <w:t xml:space="preserve">, </w:t>
      </w:r>
      <w:r w:rsidRPr="00D041BE">
        <w:rPr>
          <w:rFonts w:ascii="Times New Roman" w:hAnsi="Times New Roman"/>
          <w:i/>
          <w:iCs/>
          <w:noProof/>
          <w:lang w:val="en-US"/>
        </w:rPr>
        <w:t>24</w:t>
      </w:r>
      <w:r w:rsidRPr="00D041BE">
        <w:rPr>
          <w:rFonts w:ascii="Times New Roman" w:hAnsi="Times New Roman"/>
          <w:noProof/>
          <w:lang w:val="en-US"/>
        </w:rPr>
        <w:t>, 117–125. http://doi.org/10.1016/j.lindif.2012.10.016</w:t>
      </w:r>
    </w:p>
    <w:p w14:paraId="053246C9" w14:textId="77777777" w:rsidR="00EC165B" w:rsidRPr="00D041BE" w:rsidRDefault="00EC165B" w:rsidP="00C84689">
      <w:pPr>
        <w:widowControl w:val="0"/>
        <w:autoSpaceDE w:val="0"/>
        <w:autoSpaceDN w:val="0"/>
        <w:adjustRightInd w:val="0"/>
        <w:ind w:left="480" w:hanging="480"/>
        <w:rPr>
          <w:rFonts w:ascii="Times New Roman" w:hAnsi="Times New Roman"/>
          <w:noProof/>
          <w:lang w:val="en-US"/>
        </w:rPr>
      </w:pPr>
      <w:r w:rsidRPr="00D041BE">
        <w:rPr>
          <w:rFonts w:ascii="Times New Roman" w:hAnsi="Times New Roman"/>
          <w:noProof/>
          <w:lang w:val="en-US"/>
        </w:rPr>
        <w:t xml:space="preserve">Park, H. S., Schepp, K. G., Jang, E. H., &amp; Koo, H. Y. (2006). by Gender in South Korea. </w:t>
      </w:r>
      <w:r w:rsidRPr="00D041BE">
        <w:rPr>
          <w:rFonts w:ascii="Times New Roman" w:hAnsi="Times New Roman"/>
          <w:i/>
          <w:iCs/>
          <w:noProof/>
          <w:lang w:val="en-US"/>
        </w:rPr>
        <w:t>Journal of School Health</w:t>
      </w:r>
      <w:r w:rsidRPr="00D041BE">
        <w:rPr>
          <w:rFonts w:ascii="Times New Roman" w:hAnsi="Times New Roman"/>
          <w:noProof/>
          <w:lang w:val="en-US"/>
        </w:rPr>
        <w:t xml:space="preserve">, </w:t>
      </w:r>
      <w:r w:rsidRPr="00D041BE">
        <w:rPr>
          <w:rFonts w:ascii="Times New Roman" w:hAnsi="Times New Roman"/>
          <w:i/>
          <w:iCs/>
          <w:noProof/>
          <w:lang w:val="en-US"/>
        </w:rPr>
        <w:t>76</w:t>
      </w:r>
      <w:r w:rsidRPr="00D041BE">
        <w:rPr>
          <w:rFonts w:ascii="Times New Roman" w:hAnsi="Times New Roman"/>
          <w:noProof/>
          <w:lang w:val="en-US"/>
        </w:rPr>
        <w:t>(5), 181–188.</w:t>
      </w:r>
    </w:p>
    <w:p w14:paraId="74D24789" w14:textId="77777777" w:rsidR="00EC165B" w:rsidRPr="00D041BE" w:rsidRDefault="00EC165B" w:rsidP="00C84689">
      <w:pPr>
        <w:widowControl w:val="0"/>
        <w:autoSpaceDE w:val="0"/>
        <w:autoSpaceDN w:val="0"/>
        <w:adjustRightInd w:val="0"/>
        <w:ind w:left="480" w:hanging="480"/>
        <w:rPr>
          <w:rFonts w:ascii="Times New Roman" w:hAnsi="Times New Roman"/>
          <w:noProof/>
          <w:lang w:val="en-US"/>
        </w:rPr>
      </w:pPr>
      <w:r w:rsidRPr="00D041BE">
        <w:rPr>
          <w:rFonts w:ascii="Times New Roman" w:hAnsi="Times New Roman"/>
          <w:noProof/>
          <w:lang w:val="en-US"/>
        </w:rPr>
        <w:t xml:space="preserve">Patton, D. U., Woolley, M. E., &amp; Hong, J. S. (2012). Exposure to violence, student fear, and low academic achievement: African American males in the critical transition to high school. </w:t>
      </w:r>
      <w:r w:rsidRPr="00D041BE">
        <w:rPr>
          <w:rFonts w:ascii="Times New Roman" w:hAnsi="Times New Roman"/>
          <w:i/>
          <w:iCs/>
          <w:noProof/>
          <w:lang w:val="en-US"/>
        </w:rPr>
        <w:t>Children and Youth Services Review</w:t>
      </w:r>
      <w:r w:rsidRPr="00D041BE">
        <w:rPr>
          <w:rFonts w:ascii="Times New Roman" w:hAnsi="Times New Roman"/>
          <w:noProof/>
          <w:lang w:val="en-US"/>
        </w:rPr>
        <w:t xml:space="preserve">, </w:t>
      </w:r>
      <w:r w:rsidRPr="00D041BE">
        <w:rPr>
          <w:rFonts w:ascii="Times New Roman" w:hAnsi="Times New Roman"/>
          <w:i/>
          <w:iCs/>
          <w:noProof/>
          <w:lang w:val="en-US"/>
        </w:rPr>
        <w:t>34</w:t>
      </w:r>
      <w:r w:rsidRPr="00D041BE">
        <w:rPr>
          <w:rFonts w:ascii="Times New Roman" w:hAnsi="Times New Roman"/>
          <w:noProof/>
          <w:lang w:val="en-US"/>
        </w:rPr>
        <w:t>(2), 388–395. http://doi.org/10.1016/j.childyouth.2011.11.009</w:t>
      </w:r>
    </w:p>
    <w:p w14:paraId="420F4DA7" w14:textId="77777777" w:rsidR="00EC165B" w:rsidRPr="00D041BE" w:rsidRDefault="00EC165B" w:rsidP="00C84689">
      <w:pPr>
        <w:widowControl w:val="0"/>
        <w:autoSpaceDE w:val="0"/>
        <w:autoSpaceDN w:val="0"/>
        <w:adjustRightInd w:val="0"/>
        <w:ind w:left="480" w:hanging="480"/>
        <w:rPr>
          <w:rFonts w:ascii="Times New Roman" w:hAnsi="Times New Roman"/>
          <w:noProof/>
          <w:lang w:val="en-US"/>
        </w:rPr>
      </w:pPr>
      <w:r w:rsidRPr="00D041BE">
        <w:rPr>
          <w:rFonts w:ascii="Times New Roman" w:hAnsi="Times New Roman"/>
          <w:noProof/>
          <w:lang w:val="en-US"/>
        </w:rPr>
        <w:t xml:space="preserve">Smagorinsky, P. (2018). Is Instructional Scaffolding Actually Vygotskian, and Why Should It Matter to Literacy Teachers? </w:t>
      </w:r>
      <w:r w:rsidRPr="00D041BE">
        <w:rPr>
          <w:rFonts w:ascii="Times New Roman" w:hAnsi="Times New Roman"/>
          <w:i/>
          <w:iCs/>
          <w:noProof/>
          <w:lang w:val="en-US"/>
        </w:rPr>
        <w:t>Journal of Adolescent and Adult Literacy</w:t>
      </w:r>
      <w:r w:rsidRPr="00D041BE">
        <w:rPr>
          <w:rFonts w:ascii="Times New Roman" w:hAnsi="Times New Roman"/>
          <w:noProof/>
          <w:lang w:val="en-US"/>
        </w:rPr>
        <w:t xml:space="preserve">, </w:t>
      </w:r>
      <w:r w:rsidRPr="00D041BE">
        <w:rPr>
          <w:rFonts w:ascii="Times New Roman" w:hAnsi="Times New Roman"/>
          <w:i/>
          <w:iCs/>
          <w:noProof/>
          <w:lang w:val="en-US"/>
        </w:rPr>
        <w:t>62</w:t>
      </w:r>
      <w:r w:rsidRPr="00D041BE">
        <w:rPr>
          <w:rFonts w:ascii="Times New Roman" w:hAnsi="Times New Roman"/>
          <w:noProof/>
          <w:lang w:val="en-US"/>
        </w:rPr>
        <w:t>(3), 253–257. http://doi.org/10.1002/jaal.756</w:t>
      </w:r>
    </w:p>
    <w:p w14:paraId="6022D54F" w14:textId="5B7BE917" w:rsidR="00EC165B" w:rsidRPr="00D041BE" w:rsidRDefault="00EC165B" w:rsidP="00C84689">
      <w:pPr>
        <w:widowControl w:val="0"/>
        <w:autoSpaceDE w:val="0"/>
        <w:autoSpaceDN w:val="0"/>
        <w:adjustRightInd w:val="0"/>
        <w:ind w:left="480" w:hanging="480"/>
        <w:rPr>
          <w:rFonts w:ascii="Times New Roman" w:hAnsi="Times New Roman"/>
          <w:noProof/>
          <w:lang w:val="en-US"/>
        </w:rPr>
      </w:pPr>
      <w:r w:rsidRPr="00D041BE">
        <w:rPr>
          <w:rFonts w:ascii="Times New Roman" w:hAnsi="Times New Roman"/>
          <w:noProof/>
          <w:lang w:val="en-US"/>
        </w:rPr>
        <w:t xml:space="preserve">Stormshak, E. A., Connell, A., &amp; Dishion, T. J. (2009). An adaptive approach to family-centered intervention in schools: Linking intervention engagement to academic outcomes in middle and high school. </w:t>
      </w:r>
      <w:r w:rsidRPr="00D041BE">
        <w:rPr>
          <w:rFonts w:ascii="Times New Roman" w:hAnsi="Times New Roman"/>
          <w:i/>
          <w:iCs/>
          <w:noProof/>
          <w:lang w:val="en-US"/>
        </w:rPr>
        <w:t>Prevention Science</w:t>
      </w:r>
      <w:r w:rsidRPr="00D041BE">
        <w:rPr>
          <w:rFonts w:ascii="Times New Roman" w:hAnsi="Times New Roman"/>
          <w:noProof/>
          <w:lang w:val="en-US"/>
        </w:rPr>
        <w:t xml:space="preserve">, </w:t>
      </w:r>
      <w:r w:rsidRPr="00D041BE">
        <w:rPr>
          <w:rFonts w:ascii="Times New Roman" w:hAnsi="Times New Roman"/>
          <w:i/>
          <w:iCs/>
          <w:noProof/>
          <w:lang w:val="en-US"/>
        </w:rPr>
        <w:t>10</w:t>
      </w:r>
      <w:r w:rsidRPr="00D041BE">
        <w:rPr>
          <w:rFonts w:ascii="Times New Roman" w:hAnsi="Times New Roman"/>
          <w:noProof/>
          <w:lang w:val="en-US"/>
        </w:rPr>
        <w:t>(3), 221–235. http://doi.org/10.1007/s11121-009-0131-3</w:t>
      </w:r>
    </w:p>
    <w:p w14:paraId="3BAA0906" w14:textId="77E88A3F" w:rsidR="00A358A8" w:rsidRPr="00D041BE" w:rsidRDefault="00A358A8" w:rsidP="00C84689">
      <w:pPr>
        <w:widowControl w:val="0"/>
        <w:autoSpaceDE w:val="0"/>
        <w:autoSpaceDN w:val="0"/>
        <w:adjustRightInd w:val="0"/>
        <w:ind w:left="480" w:hanging="480"/>
        <w:rPr>
          <w:rFonts w:ascii="Times New Roman" w:hAnsi="Times New Roman"/>
          <w:noProof/>
          <w:lang w:val="en-US"/>
        </w:rPr>
      </w:pPr>
      <w:r w:rsidRPr="00D041BE">
        <w:rPr>
          <w:rFonts w:ascii="Times New Roman" w:hAnsi="Times New Roman"/>
          <w:noProof/>
          <w:lang w:val="en-US"/>
        </w:rPr>
        <w:t>Tan</w:t>
      </w:r>
      <w:r w:rsidR="006E3A12" w:rsidRPr="00D041BE">
        <w:rPr>
          <w:rFonts w:ascii="Times New Roman" w:hAnsi="Times New Roman"/>
          <w:noProof/>
          <w:lang w:val="en-US"/>
        </w:rPr>
        <w:t xml:space="preserve">, C. Y. (2018). Involvement Practices, Socioeconomic Status, and Student Science Achievement: Insights From a Typology of Home and School Involvement Patterns. </w:t>
      </w:r>
      <w:r w:rsidR="006E3A12" w:rsidRPr="00D041BE">
        <w:rPr>
          <w:rFonts w:ascii="Times New Roman" w:hAnsi="Times New Roman"/>
          <w:i/>
          <w:noProof/>
          <w:lang w:val="en-US"/>
        </w:rPr>
        <w:t>American Educational Research Journal Month</w:t>
      </w:r>
      <w:r w:rsidR="00A266FE" w:rsidRPr="00D041BE">
        <w:rPr>
          <w:rFonts w:ascii="Times New Roman" w:hAnsi="Times New Roman"/>
          <w:i/>
          <w:noProof/>
          <w:lang w:val="en-US"/>
        </w:rPr>
        <w:t xml:space="preserve">, </w:t>
      </w:r>
      <w:r w:rsidR="00A03775" w:rsidRPr="00D041BE">
        <w:rPr>
          <w:rFonts w:ascii="Times New Roman" w:hAnsi="Times New Roman"/>
          <w:noProof/>
          <w:lang w:val="en-US"/>
        </w:rPr>
        <w:t xml:space="preserve">20(10), 1-26. </w:t>
      </w:r>
    </w:p>
    <w:p w14:paraId="3E5D2411" w14:textId="1823A3FC" w:rsidR="005B3D10" w:rsidRPr="00767018" w:rsidRDefault="00EC165B" w:rsidP="00C84689">
      <w:pPr>
        <w:widowControl w:val="0"/>
        <w:autoSpaceDE w:val="0"/>
        <w:autoSpaceDN w:val="0"/>
        <w:adjustRightInd w:val="0"/>
        <w:ind w:left="480" w:hanging="480"/>
        <w:rPr>
          <w:rFonts w:ascii="Times New Roman" w:hAnsi="Times New Roman"/>
          <w:noProof/>
          <w:lang w:val="es-ES"/>
        </w:rPr>
      </w:pPr>
      <w:r w:rsidRPr="00D041BE">
        <w:rPr>
          <w:rFonts w:ascii="Times New Roman" w:hAnsi="Times New Roman"/>
          <w:noProof/>
          <w:lang w:val="en-US"/>
        </w:rPr>
        <w:t xml:space="preserve">Wang, M. Te, Hill, N. E., &amp; Hofkens, T. (2014). Parental Involvement and African American and European American Adolescents’ Academic, Behavioral, and Emotional Development in Secondary School. </w:t>
      </w:r>
      <w:r w:rsidRPr="00767018">
        <w:rPr>
          <w:rFonts w:ascii="Times New Roman" w:hAnsi="Times New Roman"/>
          <w:i/>
          <w:iCs/>
          <w:noProof/>
          <w:lang w:val="es-ES"/>
        </w:rPr>
        <w:t>Child Development</w:t>
      </w:r>
      <w:r w:rsidRPr="00767018">
        <w:rPr>
          <w:rFonts w:ascii="Times New Roman" w:hAnsi="Times New Roman"/>
          <w:noProof/>
          <w:lang w:val="es-ES"/>
        </w:rPr>
        <w:t xml:space="preserve">, </w:t>
      </w:r>
      <w:r w:rsidRPr="00767018">
        <w:rPr>
          <w:rFonts w:ascii="Times New Roman" w:hAnsi="Times New Roman"/>
          <w:i/>
          <w:iCs/>
          <w:noProof/>
          <w:lang w:val="es-ES"/>
        </w:rPr>
        <w:t>85</w:t>
      </w:r>
      <w:r w:rsidRPr="00767018">
        <w:rPr>
          <w:rFonts w:ascii="Times New Roman" w:hAnsi="Times New Roman"/>
          <w:noProof/>
          <w:lang w:val="es-ES"/>
        </w:rPr>
        <w:t>(6), 2151–2168. http://doi.org/10.1111/cdev.12284</w:t>
      </w:r>
    </w:p>
    <w:p w14:paraId="343FF2DB" w14:textId="3113F687" w:rsidR="00535D59" w:rsidRPr="00767018" w:rsidRDefault="00334A5E" w:rsidP="00C84689">
      <w:pPr>
        <w:rPr>
          <w:rFonts w:ascii="Times New Roman" w:hAnsi="Times New Roman"/>
          <w:lang w:val="es-ES"/>
        </w:rPr>
      </w:pPr>
      <w:r w:rsidRPr="00767018">
        <w:rPr>
          <w:rFonts w:ascii="Times New Roman" w:hAnsi="Times New Roman"/>
          <w:lang w:val="es-ES"/>
        </w:rPr>
        <w:fldChar w:fldCharType="end"/>
      </w:r>
    </w:p>
    <w:p w14:paraId="43158A1C" w14:textId="77777777" w:rsidR="00535D59" w:rsidRPr="00767018" w:rsidRDefault="00535D59" w:rsidP="00C84689">
      <w:pPr>
        <w:rPr>
          <w:rFonts w:ascii="Times New Roman" w:hAnsi="Times New Roman"/>
          <w:lang w:val="es-ES"/>
        </w:rPr>
      </w:pPr>
    </w:p>
    <w:p w14:paraId="076F2432" w14:textId="25601E8B" w:rsidR="00535D59" w:rsidRPr="00767018" w:rsidRDefault="00535D59" w:rsidP="00C84689">
      <w:pPr>
        <w:rPr>
          <w:rFonts w:ascii="Times New Roman" w:hAnsi="Times New Roman"/>
          <w:lang w:val="es-ES"/>
        </w:rPr>
      </w:pPr>
    </w:p>
    <w:p w14:paraId="73806E92" w14:textId="211EBA19" w:rsidR="00C84689" w:rsidRPr="00767018" w:rsidRDefault="00C84689" w:rsidP="00C84689">
      <w:pPr>
        <w:rPr>
          <w:rFonts w:ascii="Times New Roman" w:hAnsi="Times New Roman"/>
          <w:lang w:val="es-ES"/>
        </w:rPr>
      </w:pPr>
    </w:p>
    <w:p w14:paraId="32D609A7" w14:textId="583D2AD3" w:rsidR="00C84689" w:rsidRPr="00767018" w:rsidRDefault="00C84689" w:rsidP="00C84689">
      <w:pPr>
        <w:rPr>
          <w:rFonts w:ascii="Times New Roman" w:hAnsi="Times New Roman"/>
          <w:lang w:val="es-ES"/>
        </w:rPr>
      </w:pPr>
    </w:p>
    <w:p w14:paraId="3DA0D4B7" w14:textId="5E0D582E" w:rsidR="00C84689" w:rsidRPr="00767018" w:rsidRDefault="00C84689" w:rsidP="00C84689">
      <w:pPr>
        <w:rPr>
          <w:rFonts w:ascii="Times New Roman" w:hAnsi="Times New Roman"/>
          <w:lang w:val="es-ES"/>
        </w:rPr>
      </w:pPr>
    </w:p>
    <w:p w14:paraId="40FCC589" w14:textId="3C32F708" w:rsidR="00C84689" w:rsidRPr="00767018" w:rsidRDefault="00C84689" w:rsidP="00C84689">
      <w:pPr>
        <w:rPr>
          <w:rFonts w:ascii="Times New Roman" w:hAnsi="Times New Roman"/>
          <w:lang w:val="es-ES"/>
        </w:rPr>
      </w:pPr>
    </w:p>
    <w:p w14:paraId="0A3BB4B8" w14:textId="2F909CE9" w:rsidR="00C84689" w:rsidRPr="00767018" w:rsidRDefault="00C84689" w:rsidP="00C84689">
      <w:pPr>
        <w:rPr>
          <w:rFonts w:ascii="Times New Roman" w:hAnsi="Times New Roman"/>
          <w:lang w:val="es-ES"/>
        </w:rPr>
      </w:pPr>
    </w:p>
    <w:p w14:paraId="59E0549C" w14:textId="0E1AC6D5" w:rsidR="00C84689" w:rsidRPr="00767018" w:rsidRDefault="00C84689" w:rsidP="00C84689">
      <w:pPr>
        <w:rPr>
          <w:rFonts w:ascii="Times New Roman" w:hAnsi="Times New Roman"/>
          <w:lang w:val="es-ES"/>
        </w:rPr>
      </w:pPr>
    </w:p>
    <w:p w14:paraId="344A8AE8" w14:textId="2ABFC298" w:rsidR="00C84689" w:rsidRPr="00767018" w:rsidRDefault="00C84689" w:rsidP="00C84689">
      <w:pPr>
        <w:rPr>
          <w:rFonts w:ascii="Times New Roman" w:hAnsi="Times New Roman"/>
          <w:lang w:val="es-ES"/>
        </w:rPr>
      </w:pPr>
    </w:p>
    <w:p w14:paraId="199912AB" w14:textId="206DEE9C" w:rsidR="00C84689" w:rsidRPr="00767018" w:rsidRDefault="00C84689" w:rsidP="00C84689">
      <w:pPr>
        <w:rPr>
          <w:rFonts w:ascii="Times New Roman" w:hAnsi="Times New Roman"/>
          <w:lang w:val="es-ES"/>
        </w:rPr>
      </w:pPr>
    </w:p>
    <w:p w14:paraId="34678AE6" w14:textId="03486430" w:rsidR="00C84689" w:rsidRPr="00767018" w:rsidRDefault="00C84689" w:rsidP="00C84689">
      <w:pPr>
        <w:rPr>
          <w:rFonts w:ascii="Times New Roman" w:hAnsi="Times New Roman"/>
          <w:lang w:val="es-ES"/>
        </w:rPr>
      </w:pPr>
    </w:p>
    <w:p w14:paraId="0B38359F" w14:textId="066DC060" w:rsidR="00C84689" w:rsidRPr="00767018" w:rsidRDefault="00C84689" w:rsidP="00C84689">
      <w:pPr>
        <w:rPr>
          <w:rFonts w:ascii="Times New Roman" w:hAnsi="Times New Roman"/>
          <w:lang w:val="es-ES"/>
        </w:rPr>
      </w:pPr>
    </w:p>
    <w:p w14:paraId="3B79E268" w14:textId="4DEF7B90" w:rsidR="00C84689" w:rsidRPr="00767018" w:rsidRDefault="00C84689" w:rsidP="00C84689">
      <w:pPr>
        <w:rPr>
          <w:rFonts w:ascii="Times New Roman" w:hAnsi="Times New Roman"/>
          <w:lang w:val="es-ES"/>
        </w:rPr>
      </w:pPr>
    </w:p>
    <w:p w14:paraId="776416B4" w14:textId="55C7FDF6" w:rsidR="00C84689" w:rsidRPr="00767018" w:rsidRDefault="00C84689" w:rsidP="00C84689">
      <w:pPr>
        <w:rPr>
          <w:rFonts w:ascii="Times New Roman" w:hAnsi="Times New Roman"/>
          <w:lang w:val="es-ES"/>
        </w:rPr>
      </w:pPr>
    </w:p>
    <w:p w14:paraId="7466A8E5" w14:textId="216A53ED" w:rsidR="00C84689" w:rsidRPr="00767018" w:rsidRDefault="00C84689" w:rsidP="00C84689">
      <w:pPr>
        <w:rPr>
          <w:rFonts w:ascii="Times New Roman" w:hAnsi="Times New Roman"/>
          <w:lang w:val="es-ES"/>
        </w:rPr>
      </w:pPr>
    </w:p>
    <w:p w14:paraId="072272F5" w14:textId="4FA0DBE6" w:rsidR="00C84689" w:rsidRPr="00767018" w:rsidRDefault="00C84689" w:rsidP="00C84689">
      <w:pPr>
        <w:rPr>
          <w:rFonts w:ascii="Times New Roman" w:hAnsi="Times New Roman"/>
          <w:lang w:val="es-ES"/>
        </w:rPr>
      </w:pPr>
    </w:p>
    <w:p w14:paraId="6920D78D" w14:textId="2BFA23A0" w:rsidR="00C84689" w:rsidRPr="00767018" w:rsidRDefault="00C84689" w:rsidP="00C84689">
      <w:pPr>
        <w:rPr>
          <w:rFonts w:ascii="Times New Roman" w:hAnsi="Times New Roman"/>
          <w:lang w:val="es-ES"/>
        </w:rPr>
      </w:pPr>
    </w:p>
    <w:p w14:paraId="36357E14" w14:textId="3D328DA6" w:rsidR="00C84689" w:rsidRPr="00767018" w:rsidRDefault="00C84689" w:rsidP="00C84689">
      <w:pPr>
        <w:rPr>
          <w:rFonts w:ascii="Times New Roman" w:hAnsi="Times New Roman"/>
          <w:lang w:val="es-ES"/>
        </w:rPr>
      </w:pPr>
    </w:p>
    <w:p w14:paraId="5770DE9D" w14:textId="2019078D" w:rsidR="00C84689" w:rsidRPr="00767018" w:rsidRDefault="00C84689" w:rsidP="00C84689">
      <w:pPr>
        <w:rPr>
          <w:rFonts w:ascii="Times New Roman" w:hAnsi="Times New Roman"/>
          <w:lang w:val="es-ES"/>
        </w:rPr>
      </w:pPr>
    </w:p>
    <w:p w14:paraId="7B436FE1" w14:textId="65280BC3" w:rsidR="00C84689" w:rsidRPr="00767018" w:rsidRDefault="00C84689" w:rsidP="00C84689">
      <w:pPr>
        <w:rPr>
          <w:rFonts w:ascii="Times New Roman" w:hAnsi="Times New Roman"/>
          <w:lang w:val="es-ES"/>
        </w:rPr>
      </w:pPr>
    </w:p>
    <w:p w14:paraId="4C582FF3" w14:textId="6E345DA2" w:rsidR="00C84689" w:rsidRPr="00767018" w:rsidRDefault="00C84689" w:rsidP="00C84689">
      <w:pPr>
        <w:rPr>
          <w:rFonts w:ascii="Times New Roman" w:hAnsi="Times New Roman"/>
          <w:lang w:val="es-ES"/>
        </w:rPr>
      </w:pPr>
    </w:p>
    <w:p w14:paraId="69F90051" w14:textId="108E15FF" w:rsidR="00C84689" w:rsidRPr="00767018" w:rsidRDefault="00C84689" w:rsidP="00C84689">
      <w:pPr>
        <w:rPr>
          <w:rFonts w:ascii="Times New Roman" w:hAnsi="Times New Roman"/>
          <w:lang w:val="es-ES"/>
        </w:rPr>
      </w:pPr>
    </w:p>
    <w:p w14:paraId="35EE80B3" w14:textId="19CC1B30" w:rsidR="00C84689" w:rsidRPr="00767018" w:rsidRDefault="00C84689" w:rsidP="00C84689">
      <w:pPr>
        <w:rPr>
          <w:rFonts w:ascii="Times New Roman" w:hAnsi="Times New Roman"/>
          <w:lang w:val="es-ES"/>
        </w:rPr>
      </w:pPr>
    </w:p>
    <w:p w14:paraId="463BB0D7" w14:textId="7AFC0EFB" w:rsidR="00C84689" w:rsidRPr="00767018" w:rsidRDefault="00C84689" w:rsidP="00C84689">
      <w:pPr>
        <w:rPr>
          <w:rFonts w:ascii="Times New Roman" w:hAnsi="Times New Roman"/>
          <w:lang w:val="es-ES"/>
        </w:rPr>
      </w:pPr>
    </w:p>
    <w:p w14:paraId="32D79C16" w14:textId="148BB6DC" w:rsidR="00C84689" w:rsidRPr="00767018" w:rsidRDefault="00C84689" w:rsidP="00C84689">
      <w:pPr>
        <w:rPr>
          <w:rFonts w:ascii="Times New Roman" w:hAnsi="Times New Roman"/>
          <w:lang w:val="es-ES"/>
        </w:rPr>
      </w:pPr>
    </w:p>
    <w:p w14:paraId="4EF2D89C" w14:textId="4414F3C4" w:rsidR="00C84689" w:rsidRPr="00767018" w:rsidRDefault="00C84689" w:rsidP="00C84689">
      <w:pPr>
        <w:rPr>
          <w:rFonts w:ascii="Times New Roman" w:hAnsi="Times New Roman"/>
          <w:lang w:val="es-ES"/>
        </w:rPr>
      </w:pPr>
    </w:p>
    <w:p w14:paraId="72D873C0" w14:textId="74DD8CE0" w:rsidR="00C84689" w:rsidRPr="00767018" w:rsidRDefault="00C84689" w:rsidP="00C84689">
      <w:pPr>
        <w:rPr>
          <w:rFonts w:ascii="Times New Roman" w:hAnsi="Times New Roman"/>
          <w:lang w:val="es-ES"/>
        </w:rPr>
      </w:pPr>
    </w:p>
    <w:sectPr w:rsidR="00C84689" w:rsidRPr="00767018" w:rsidSect="00285C0F">
      <w:pgSz w:w="12240" w:h="15840" w:code="1"/>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803DFD" w16cid:durableId="20D9E6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7E2FC" w14:textId="77777777" w:rsidR="00295DDB" w:rsidRDefault="00295DDB" w:rsidP="003E2C82">
      <w:r>
        <w:separator/>
      </w:r>
    </w:p>
  </w:endnote>
  <w:endnote w:type="continuationSeparator" w:id="0">
    <w:p w14:paraId="0A0A42E7" w14:textId="77777777" w:rsidR="00295DDB" w:rsidRDefault="00295DDB" w:rsidP="003E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0547F" w14:textId="77777777" w:rsidR="00877BB8" w:rsidRDefault="00877BB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F5C01" w14:textId="77777777" w:rsidR="00E6666F" w:rsidRDefault="00E6666F" w:rsidP="008D09F8">
    <w:pPr>
      <w:pStyle w:val="Piedepgina"/>
      <w:spacing w:line="0" w:lineRule="atLeast"/>
      <w:jc w:val="center"/>
      <w:rPr>
        <w:rFonts w:ascii="Arial" w:hAnsi="Arial"/>
        <w:sz w:val="16"/>
        <w:szCs w:val="16"/>
      </w:rPr>
    </w:pPr>
  </w:p>
  <w:p w14:paraId="51C985C1" w14:textId="77777777" w:rsidR="00E6666F" w:rsidRPr="00125F2D" w:rsidRDefault="00E6666F" w:rsidP="008D09F8">
    <w:pPr>
      <w:pStyle w:val="Piedepgina"/>
      <w:spacing w:line="0" w:lineRule="atLeas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DD672" w14:textId="77777777" w:rsidR="00877BB8" w:rsidRDefault="00877B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FC5D1" w14:textId="77777777" w:rsidR="00295DDB" w:rsidRDefault="00295DDB" w:rsidP="003E2C82">
      <w:r>
        <w:separator/>
      </w:r>
    </w:p>
  </w:footnote>
  <w:footnote w:type="continuationSeparator" w:id="0">
    <w:p w14:paraId="42DE1971" w14:textId="77777777" w:rsidR="00295DDB" w:rsidRDefault="00295DDB" w:rsidP="003E2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CC201" w14:textId="77777777" w:rsidR="00877BB8" w:rsidRDefault="00877BB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F4AD0" w14:textId="77777777" w:rsidR="00877BB8" w:rsidRDefault="00877BB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7DB6E" w14:textId="77777777" w:rsidR="00877BB8" w:rsidRDefault="00877B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4E7A"/>
    <w:multiLevelType w:val="hybridMultilevel"/>
    <w:tmpl w:val="AFB2E9CE"/>
    <w:lvl w:ilvl="0" w:tplc="2F949EB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E22D36"/>
    <w:multiLevelType w:val="multilevel"/>
    <w:tmpl w:val="5564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E7660"/>
    <w:multiLevelType w:val="hybridMultilevel"/>
    <w:tmpl w:val="3B245AB4"/>
    <w:lvl w:ilvl="0" w:tplc="2F949EBA">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0F06876"/>
    <w:multiLevelType w:val="multilevel"/>
    <w:tmpl w:val="AE28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B0937"/>
    <w:multiLevelType w:val="multilevel"/>
    <w:tmpl w:val="4CEA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090C0E"/>
    <w:multiLevelType w:val="multilevel"/>
    <w:tmpl w:val="16B0A3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6D73B9"/>
    <w:multiLevelType w:val="multilevel"/>
    <w:tmpl w:val="AFC46AF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mbria" w:eastAsia="MS Mincho" w:hAnsi="Cambri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1D268E"/>
    <w:multiLevelType w:val="hybridMultilevel"/>
    <w:tmpl w:val="B8EE0932"/>
    <w:lvl w:ilvl="0" w:tplc="2F949EB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445846"/>
    <w:multiLevelType w:val="hybridMultilevel"/>
    <w:tmpl w:val="68DADF24"/>
    <w:lvl w:ilvl="0" w:tplc="2F949EB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353441C"/>
    <w:multiLevelType w:val="multilevel"/>
    <w:tmpl w:val="679A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334C8C"/>
    <w:multiLevelType w:val="multilevel"/>
    <w:tmpl w:val="AEC2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AB0E01"/>
    <w:multiLevelType w:val="multilevel"/>
    <w:tmpl w:val="E4C2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6"/>
  </w:num>
  <w:num w:numId="4">
    <w:abstractNumId w:val="10"/>
  </w:num>
  <w:num w:numId="5">
    <w:abstractNumId w:val="2"/>
  </w:num>
  <w:num w:numId="6">
    <w:abstractNumId w:val="0"/>
  </w:num>
  <w:num w:numId="7">
    <w:abstractNumId w:val="1"/>
  </w:num>
  <w:num w:numId="8">
    <w:abstractNumId w:val="11"/>
  </w:num>
  <w:num w:numId="9">
    <w:abstractNumId w:val="9"/>
  </w:num>
  <w:num w:numId="10">
    <w:abstractNumId w:val="5"/>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89"/>
    <w:rsid w:val="0001020E"/>
    <w:rsid w:val="00022C5E"/>
    <w:rsid w:val="00022EE2"/>
    <w:rsid w:val="000232A4"/>
    <w:rsid w:val="00026A51"/>
    <w:rsid w:val="00030521"/>
    <w:rsid w:val="00034A84"/>
    <w:rsid w:val="0003687B"/>
    <w:rsid w:val="0003795E"/>
    <w:rsid w:val="00041962"/>
    <w:rsid w:val="00041B5B"/>
    <w:rsid w:val="00042ABB"/>
    <w:rsid w:val="000525F6"/>
    <w:rsid w:val="00073104"/>
    <w:rsid w:val="00075BE7"/>
    <w:rsid w:val="00082EBE"/>
    <w:rsid w:val="00082F28"/>
    <w:rsid w:val="00084EA2"/>
    <w:rsid w:val="00085B5E"/>
    <w:rsid w:val="0009585D"/>
    <w:rsid w:val="000963B0"/>
    <w:rsid w:val="000A18E6"/>
    <w:rsid w:val="000A3DE1"/>
    <w:rsid w:val="000A54C8"/>
    <w:rsid w:val="000B3507"/>
    <w:rsid w:val="000B5C55"/>
    <w:rsid w:val="000B627F"/>
    <w:rsid w:val="000C51F5"/>
    <w:rsid w:val="000D20D8"/>
    <w:rsid w:val="000D2FE1"/>
    <w:rsid w:val="000E10A4"/>
    <w:rsid w:val="000E1570"/>
    <w:rsid w:val="000E35A6"/>
    <w:rsid w:val="000E52D2"/>
    <w:rsid w:val="000E7275"/>
    <w:rsid w:val="000F0DA1"/>
    <w:rsid w:val="000F7115"/>
    <w:rsid w:val="0010660F"/>
    <w:rsid w:val="00107D04"/>
    <w:rsid w:val="00121340"/>
    <w:rsid w:val="00121C0E"/>
    <w:rsid w:val="00122237"/>
    <w:rsid w:val="0012449A"/>
    <w:rsid w:val="00130722"/>
    <w:rsid w:val="001360C9"/>
    <w:rsid w:val="00140602"/>
    <w:rsid w:val="00141D4F"/>
    <w:rsid w:val="0014227D"/>
    <w:rsid w:val="001479C3"/>
    <w:rsid w:val="0015672D"/>
    <w:rsid w:val="00157129"/>
    <w:rsid w:val="0016398E"/>
    <w:rsid w:val="00172B48"/>
    <w:rsid w:val="001739DB"/>
    <w:rsid w:val="001770F2"/>
    <w:rsid w:val="00185CC8"/>
    <w:rsid w:val="001904F0"/>
    <w:rsid w:val="00197D38"/>
    <w:rsid w:val="001A269B"/>
    <w:rsid w:val="001A2759"/>
    <w:rsid w:val="001A2A93"/>
    <w:rsid w:val="001A2C19"/>
    <w:rsid w:val="001A5B1D"/>
    <w:rsid w:val="001B13E0"/>
    <w:rsid w:val="001B52BF"/>
    <w:rsid w:val="001D2491"/>
    <w:rsid w:val="001D769B"/>
    <w:rsid w:val="001E189E"/>
    <w:rsid w:val="001E3E65"/>
    <w:rsid w:val="001E5F46"/>
    <w:rsid w:val="001E6B21"/>
    <w:rsid w:val="00202A38"/>
    <w:rsid w:val="00203A7A"/>
    <w:rsid w:val="00212912"/>
    <w:rsid w:val="0021640A"/>
    <w:rsid w:val="00222D6F"/>
    <w:rsid w:val="00222F45"/>
    <w:rsid w:val="002248E4"/>
    <w:rsid w:val="00233FF3"/>
    <w:rsid w:val="0023538D"/>
    <w:rsid w:val="00237B2B"/>
    <w:rsid w:val="002427A7"/>
    <w:rsid w:val="00247F75"/>
    <w:rsid w:val="00254DC6"/>
    <w:rsid w:val="002564C4"/>
    <w:rsid w:val="00256900"/>
    <w:rsid w:val="0026172A"/>
    <w:rsid w:val="00263CB6"/>
    <w:rsid w:val="0026404F"/>
    <w:rsid w:val="00264545"/>
    <w:rsid w:val="00266528"/>
    <w:rsid w:val="00270713"/>
    <w:rsid w:val="00272C50"/>
    <w:rsid w:val="00281059"/>
    <w:rsid w:val="00285C0F"/>
    <w:rsid w:val="00292326"/>
    <w:rsid w:val="00293370"/>
    <w:rsid w:val="002958BB"/>
    <w:rsid w:val="00295DDB"/>
    <w:rsid w:val="002A09E5"/>
    <w:rsid w:val="002A1689"/>
    <w:rsid w:val="002A3AE5"/>
    <w:rsid w:val="002A7381"/>
    <w:rsid w:val="002A7F2C"/>
    <w:rsid w:val="002D3D29"/>
    <w:rsid w:val="002E0560"/>
    <w:rsid w:val="002E2A2B"/>
    <w:rsid w:val="002F0745"/>
    <w:rsid w:val="002F0D97"/>
    <w:rsid w:val="002F0F9F"/>
    <w:rsid w:val="002F2BA4"/>
    <w:rsid w:val="002F2DA7"/>
    <w:rsid w:val="002F3257"/>
    <w:rsid w:val="002F3AB3"/>
    <w:rsid w:val="002F3C26"/>
    <w:rsid w:val="002F3E16"/>
    <w:rsid w:val="002F7F37"/>
    <w:rsid w:val="003020A3"/>
    <w:rsid w:val="00303627"/>
    <w:rsid w:val="00310C56"/>
    <w:rsid w:val="00320848"/>
    <w:rsid w:val="00321CA3"/>
    <w:rsid w:val="00322B57"/>
    <w:rsid w:val="00334694"/>
    <w:rsid w:val="00334A5E"/>
    <w:rsid w:val="00337249"/>
    <w:rsid w:val="0034062D"/>
    <w:rsid w:val="0034196D"/>
    <w:rsid w:val="00341F27"/>
    <w:rsid w:val="00342656"/>
    <w:rsid w:val="00345195"/>
    <w:rsid w:val="00352B26"/>
    <w:rsid w:val="0035364E"/>
    <w:rsid w:val="00357D92"/>
    <w:rsid w:val="0036222D"/>
    <w:rsid w:val="003623A6"/>
    <w:rsid w:val="003721AB"/>
    <w:rsid w:val="00373A46"/>
    <w:rsid w:val="00380B3A"/>
    <w:rsid w:val="00381BF3"/>
    <w:rsid w:val="00386AD4"/>
    <w:rsid w:val="00386F98"/>
    <w:rsid w:val="0039715D"/>
    <w:rsid w:val="0039772C"/>
    <w:rsid w:val="003A5933"/>
    <w:rsid w:val="003A645E"/>
    <w:rsid w:val="003A67C2"/>
    <w:rsid w:val="003C2A1D"/>
    <w:rsid w:val="003D7E80"/>
    <w:rsid w:val="003E2C82"/>
    <w:rsid w:val="003E4702"/>
    <w:rsid w:val="003E5DE3"/>
    <w:rsid w:val="003F6DA9"/>
    <w:rsid w:val="003F717E"/>
    <w:rsid w:val="00401075"/>
    <w:rsid w:val="004149BB"/>
    <w:rsid w:val="00416E16"/>
    <w:rsid w:val="00431D7F"/>
    <w:rsid w:val="00440C06"/>
    <w:rsid w:val="0044731D"/>
    <w:rsid w:val="00456E7F"/>
    <w:rsid w:val="00470BE6"/>
    <w:rsid w:val="00472ECC"/>
    <w:rsid w:val="004754BA"/>
    <w:rsid w:val="0047579F"/>
    <w:rsid w:val="0048376A"/>
    <w:rsid w:val="004A1E47"/>
    <w:rsid w:val="004B4170"/>
    <w:rsid w:val="004C4F4B"/>
    <w:rsid w:val="004D39EB"/>
    <w:rsid w:val="004D3D19"/>
    <w:rsid w:val="004D4D03"/>
    <w:rsid w:val="004E3320"/>
    <w:rsid w:val="004E5DCF"/>
    <w:rsid w:val="004E6B40"/>
    <w:rsid w:val="004E7313"/>
    <w:rsid w:val="004E7847"/>
    <w:rsid w:val="004F1C2D"/>
    <w:rsid w:val="004F1F03"/>
    <w:rsid w:val="004F4F1F"/>
    <w:rsid w:val="0050520A"/>
    <w:rsid w:val="00505985"/>
    <w:rsid w:val="00507971"/>
    <w:rsid w:val="00507B09"/>
    <w:rsid w:val="00510719"/>
    <w:rsid w:val="00510F16"/>
    <w:rsid w:val="005110C1"/>
    <w:rsid w:val="00512BF9"/>
    <w:rsid w:val="00512E2C"/>
    <w:rsid w:val="005133CB"/>
    <w:rsid w:val="00513C7E"/>
    <w:rsid w:val="00521E89"/>
    <w:rsid w:val="005226EC"/>
    <w:rsid w:val="00523E9E"/>
    <w:rsid w:val="00526B99"/>
    <w:rsid w:val="00532609"/>
    <w:rsid w:val="00533D1E"/>
    <w:rsid w:val="00535D59"/>
    <w:rsid w:val="00541C11"/>
    <w:rsid w:val="00550962"/>
    <w:rsid w:val="0055694B"/>
    <w:rsid w:val="00566B0C"/>
    <w:rsid w:val="00571820"/>
    <w:rsid w:val="0057482C"/>
    <w:rsid w:val="00576B49"/>
    <w:rsid w:val="005807BF"/>
    <w:rsid w:val="0058352D"/>
    <w:rsid w:val="00585422"/>
    <w:rsid w:val="0058607F"/>
    <w:rsid w:val="00591824"/>
    <w:rsid w:val="00593F30"/>
    <w:rsid w:val="005A20B2"/>
    <w:rsid w:val="005A3595"/>
    <w:rsid w:val="005B3668"/>
    <w:rsid w:val="005B3D10"/>
    <w:rsid w:val="005D7690"/>
    <w:rsid w:val="005E43E8"/>
    <w:rsid w:val="005E733A"/>
    <w:rsid w:val="005F281B"/>
    <w:rsid w:val="005F37E2"/>
    <w:rsid w:val="00607B59"/>
    <w:rsid w:val="0061629A"/>
    <w:rsid w:val="006166DF"/>
    <w:rsid w:val="0061733C"/>
    <w:rsid w:val="006179AF"/>
    <w:rsid w:val="0062360C"/>
    <w:rsid w:val="0062580F"/>
    <w:rsid w:val="00627A60"/>
    <w:rsid w:val="006310B6"/>
    <w:rsid w:val="00631F92"/>
    <w:rsid w:val="00635FFE"/>
    <w:rsid w:val="0063718D"/>
    <w:rsid w:val="00642C9B"/>
    <w:rsid w:val="00650FB8"/>
    <w:rsid w:val="00653D79"/>
    <w:rsid w:val="00654849"/>
    <w:rsid w:val="006642F0"/>
    <w:rsid w:val="00667032"/>
    <w:rsid w:val="00676BED"/>
    <w:rsid w:val="00691F53"/>
    <w:rsid w:val="00693E76"/>
    <w:rsid w:val="006A0B2B"/>
    <w:rsid w:val="006A2017"/>
    <w:rsid w:val="006A3643"/>
    <w:rsid w:val="006A4EAA"/>
    <w:rsid w:val="006A710B"/>
    <w:rsid w:val="006B0059"/>
    <w:rsid w:val="006B33F6"/>
    <w:rsid w:val="006B6270"/>
    <w:rsid w:val="006B76A6"/>
    <w:rsid w:val="006D26B3"/>
    <w:rsid w:val="006D3203"/>
    <w:rsid w:val="006D6148"/>
    <w:rsid w:val="006E3A12"/>
    <w:rsid w:val="006E7141"/>
    <w:rsid w:val="006F2CDB"/>
    <w:rsid w:val="006F610A"/>
    <w:rsid w:val="00701B45"/>
    <w:rsid w:val="00706C72"/>
    <w:rsid w:val="007176DC"/>
    <w:rsid w:val="0072349F"/>
    <w:rsid w:val="00740B6C"/>
    <w:rsid w:val="00747F00"/>
    <w:rsid w:val="0075045F"/>
    <w:rsid w:val="007568A9"/>
    <w:rsid w:val="0075716E"/>
    <w:rsid w:val="0075779A"/>
    <w:rsid w:val="007632B3"/>
    <w:rsid w:val="007636FD"/>
    <w:rsid w:val="00767018"/>
    <w:rsid w:val="0076765D"/>
    <w:rsid w:val="00771FC8"/>
    <w:rsid w:val="00780CB5"/>
    <w:rsid w:val="0078774A"/>
    <w:rsid w:val="007958F3"/>
    <w:rsid w:val="007A3808"/>
    <w:rsid w:val="007A50A2"/>
    <w:rsid w:val="007B2128"/>
    <w:rsid w:val="007B239E"/>
    <w:rsid w:val="007C3FC6"/>
    <w:rsid w:val="007C55C4"/>
    <w:rsid w:val="007C5B6A"/>
    <w:rsid w:val="007C7964"/>
    <w:rsid w:val="007D4A74"/>
    <w:rsid w:val="007E167F"/>
    <w:rsid w:val="007E7B7C"/>
    <w:rsid w:val="007F6D69"/>
    <w:rsid w:val="00804A24"/>
    <w:rsid w:val="0081014F"/>
    <w:rsid w:val="008137A6"/>
    <w:rsid w:val="0082296B"/>
    <w:rsid w:val="00822F86"/>
    <w:rsid w:val="00823482"/>
    <w:rsid w:val="00823737"/>
    <w:rsid w:val="00827766"/>
    <w:rsid w:val="00833934"/>
    <w:rsid w:val="00847B0C"/>
    <w:rsid w:val="00853DA3"/>
    <w:rsid w:val="008540BA"/>
    <w:rsid w:val="008575C0"/>
    <w:rsid w:val="00862366"/>
    <w:rsid w:val="00862F54"/>
    <w:rsid w:val="00866537"/>
    <w:rsid w:val="0086700C"/>
    <w:rsid w:val="008676C8"/>
    <w:rsid w:val="00871655"/>
    <w:rsid w:val="0087395F"/>
    <w:rsid w:val="008739C2"/>
    <w:rsid w:val="00877BB8"/>
    <w:rsid w:val="008871CF"/>
    <w:rsid w:val="00887B31"/>
    <w:rsid w:val="00890E3F"/>
    <w:rsid w:val="008A0B05"/>
    <w:rsid w:val="008A5985"/>
    <w:rsid w:val="008A6602"/>
    <w:rsid w:val="008A66FC"/>
    <w:rsid w:val="008A7358"/>
    <w:rsid w:val="008B07C9"/>
    <w:rsid w:val="008B638E"/>
    <w:rsid w:val="008B7C78"/>
    <w:rsid w:val="008C054F"/>
    <w:rsid w:val="008C2593"/>
    <w:rsid w:val="008C267E"/>
    <w:rsid w:val="008D03AE"/>
    <w:rsid w:val="008D09F8"/>
    <w:rsid w:val="008D2171"/>
    <w:rsid w:val="008D3F76"/>
    <w:rsid w:val="008D41CE"/>
    <w:rsid w:val="008D612F"/>
    <w:rsid w:val="008E070E"/>
    <w:rsid w:val="008F4A14"/>
    <w:rsid w:val="008F5624"/>
    <w:rsid w:val="008F6A94"/>
    <w:rsid w:val="00911402"/>
    <w:rsid w:val="00923A72"/>
    <w:rsid w:val="00924791"/>
    <w:rsid w:val="00925BA4"/>
    <w:rsid w:val="00931CB7"/>
    <w:rsid w:val="00941A9D"/>
    <w:rsid w:val="009449C1"/>
    <w:rsid w:val="00944C9F"/>
    <w:rsid w:val="00946ECF"/>
    <w:rsid w:val="00950BD7"/>
    <w:rsid w:val="00953D37"/>
    <w:rsid w:val="0095475E"/>
    <w:rsid w:val="009700AD"/>
    <w:rsid w:val="00971CE2"/>
    <w:rsid w:val="00981F82"/>
    <w:rsid w:val="009823F4"/>
    <w:rsid w:val="00983842"/>
    <w:rsid w:val="00984735"/>
    <w:rsid w:val="009857CA"/>
    <w:rsid w:val="009931B5"/>
    <w:rsid w:val="00997412"/>
    <w:rsid w:val="009B20E0"/>
    <w:rsid w:val="009B2117"/>
    <w:rsid w:val="009B2EDD"/>
    <w:rsid w:val="009C0A9D"/>
    <w:rsid w:val="009C3806"/>
    <w:rsid w:val="009C4389"/>
    <w:rsid w:val="009D5409"/>
    <w:rsid w:val="009D634E"/>
    <w:rsid w:val="009D70A0"/>
    <w:rsid w:val="009E397D"/>
    <w:rsid w:val="009E6ABF"/>
    <w:rsid w:val="009F1824"/>
    <w:rsid w:val="009F38C7"/>
    <w:rsid w:val="009F7093"/>
    <w:rsid w:val="00A015FC"/>
    <w:rsid w:val="00A03775"/>
    <w:rsid w:val="00A046AE"/>
    <w:rsid w:val="00A07D74"/>
    <w:rsid w:val="00A1023A"/>
    <w:rsid w:val="00A266FE"/>
    <w:rsid w:val="00A30D50"/>
    <w:rsid w:val="00A358A8"/>
    <w:rsid w:val="00A43D5D"/>
    <w:rsid w:val="00A45251"/>
    <w:rsid w:val="00A601EB"/>
    <w:rsid w:val="00A61F09"/>
    <w:rsid w:val="00A66BC0"/>
    <w:rsid w:val="00A67590"/>
    <w:rsid w:val="00A71866"/>
    <w:rsid w:val="00A72AAC"/>
    <w:rsid w:val="00A73404"/>
    <w:rsid w:val="00A74A98"/>
    <w:rsid w:val="00A968AC"/>
    <w:rsid w:val="00AA327E"/>
    <w:rsid w:val="00AA34EF"/>
    <w:rsid w:val="00AB0FDD"/>
    <w:rsid w:val="00AC039E"/>
    <w:rsid w:val="00AC1FB8"/>
    <w:rsid w:val="00AC351D"/>
    <w:rsid w:val="00AD1B52"/>
    <w:rsid w:val="00AD4B0F"/>
    <w:rsid w:val="00AE5BED"/>
    <w:rsid w:val="00B07591"/>
    <w:rsid w:val="00B142CE"/>
    <w:rsid w:val="00B20073"/>
    <w:rsid w:val="00B31727"/>
    <w:rsid w:val="00B378E5"/>
    <w:rsid w:val="00B4283F"/>
    <w:rsid w:val="00B43A36"/>
    <w:rsid w:val="00B45EC8"/>
    <w:rsid w:val="00B47FBD"/>
    <w:rsid w:val="00B51798"/>
    <w:rsid w:val="00B55784"/>
    <w:rsid w:val="00B5726A"/>
    <w:rsid w:val="00B57610"/>
    <w:rsid w:val="00B603D8"/>
    <w:rsid w:val="00B63E11"/>
    <w:rsid w:val="00B643F1"/>
    <w:rsid w:val="00B66BEE"/>
    <w:rsid w:val="00B71725"/>
    <w:rsid w:val="00B73824"/>
    <w:rsid w:val="00B74207"/>
    <w:rsid w:val="00B75AC2"/>
    <w:rsid w:val="00B76301"/>
    <w:rsid w:val="00B80F41"/>
    <w:rsid w:val="00B90DA4"/>
    <w:rsid w:val="00B96DB1"/>
    <w:rsid w:val="00BA58E0"/>
    <w:rsid w:val="00BA6622"/>
    <w:rsid w:val="00BB580B"/>
    <w:rsid w:val="00BB775A"/>
    <w:rsid w:val="00BC5C92"/>
    <w:rsid w:val="00BC6D25"/>
    <w:rsid w:val="00BD1A3F"/>
    <w:rsid w:val="00BD36C4"/>
    <w:rsid w:val="00BE17CD"/>
    <w:rsid w:val="00BE2F13"/>
    <w:rsid w:val="00BF2D9B"/>
    <w:rsid w:val="00BF5431"/>
    <w:rsid w:val="00BF7DEA"/>
    <w:rsid w:val="00C05576"/>
    <w:rsid w:val="00C069CF"/>
    <w:rsid w:val="00C12856"/>
    <w:rsid w:val="00C134C6"/>
    <w:rsid w:val="00C164FD"/>
    <w:rsid w:val="00C215F7"/>
    <w:rsid w:val="00C225CB"/>
    <w:rsid w:val="00C30476"/>
    <w:rsid w:val="00C334B0"/>
    <w:rsid w:val="00C35496"/>
    <w:rsid w:val="00C41130"/>
    <w:rsid w:val="00C42744"/>
    <w:rsid w:val="00C4618E"/>
    <w:rsid w:val="00C47F67"/>
    <w:rsid w:val="00C50853"/>
    <w:rsid w:val="00C510CE"/>
    <w:rsid w:val="00C51CEF"/>
    <w:rsid w:val="00C55C22"/>
    <w:rsid w:val="00C560B2"/>
    <w:rsid w:val="00C630AF"/>
    <w:rsid w:val="00C72272"/>
    <w:rsid w:val="00C7596C"/>
    <w:rsid w:val="00C76C1E"/>
    <w:rsid w:val="00C82CA2"/>
    <w:rsid w:val="00C84689"/>
    <w:rsid w:val="00C875D6"/>
    <w:rsid w:val="00C96DCF"/>
    <w:rsid w:val="00CA14C1"/>
    <w:rsid w:val="00CB094C"/>
    <w:rsid w:val="00CB115C"/>
    <w:rsid w:val="00CB360B"/>
    <w:rsid w:val="00CB52C3"/>
    <w:rsid w:val="00CC00F6"/>
    <w:rsid w:val="00CC3BC2"/>
    <w:rsid w:val="00CD2240"/>
    <w:rsid w:val="00CD2259"/>
    <w:rsid w:val="00CD535B"/>
    <w:rsid w:val="00CD5D21"/>
    <w:rsid w:val="00CD6CCC"/>
    <w:rsid w:val="00CE3D19"/>
    <w:rsid w:val="00CE41A1"/>
    <w:rsid w:val="00CE58AB"/>
    <w:rsid w:val="00CE659C"/>
    <w:rsid w:val="00CE6645"/>
    <w:rsid w:val="00CE6A87"/>
    <w:rsid w:val="00CF2F78"/>
    <w:rsid w:val="00D02261"/>
    <w:rsid w:val="00D03427"/>
    <w:rsid w:val="00D041BE"/>
    <w:rsid w:val="00D0757A"/>
    <w:rsid w:val="00D120B5"/>
    <w:rsid w:val="00D1775E"/>
    <w:rsid w:val="00D221BB"/>
    <w:rsid w:val="00D22437"/>
    <w:rsid w:val="00D25044"/>
    <w:rsid w:val="00D253D3"/>
    <w:rsid w:val="00D30D62"/>
    <w:rsid w:val="00D36817"/>
    <w:rsid w:val="00D37C2D"/>
    <w:rsid w:val="00D423BD"/>
    <w:rsid w:val="00D47CE7"/>
    <w:rsid w:val="00D53979"/>
    <w:rsid w:val="00D70596"/>
    <w:rsid w:val="00D708B2"/>
    <w:rsid w:val="00D744B6"/>
    <w:rsid w:val="00D82075"/>
    <w:rsid w:val="00D85711"/>
    <w:rsid w:val="00D864FC"/>
    <w:rsid w:val="00D86BB2"/>
    <w:rsid w:val="00D872AD"/>
    <w:rsid w:val="00D9520D"/>
    <w:rsid w:val="00DA5791"/>
    <w:rsid w:val="00DB65C1"/>
    <w:rsid w:val="00DD055D"/>
    <w:rsid w:val="00DF1E72"/>
    <w:rsid w:val="00DF24FC"/>
    <w:rsid w:val="00E01A70"/>
    <w:rsid w:val="00E03F93"/>
    <w:rsid w:val="00E115F0"/>
    <w:rsid w:val="00E11AD2"/>
    <w:rsid w:val="00E12819"/>
    <w:rsid w:val="00E152C5"/>
    <w:rsid w:val="00E16560"/>
    <w:rsid w:val="00E23A82"/>
    <w:rsid w:val="00E27935"/>
    <w:rsid w:val="00E34AEA"/>
    <w:rsid w:val="00E409BB"/>
    <w:rsid w:val="00E507F0"/>
    <w:rsid w:val="00E50D4A"/>
    <w:rsid w:val="00E62A37"/>
    <w:rsid w:val="00E6666F"/>
    <w:rsid w:val="00E72376"/>
    <w:rsid w:val="00E74AD2"/>
    <w:rsid w:val="00E971EF"/>
    <w:rsid w:val="00EA2D2F"/>
    <w:rsid w:val="00EB6980"/>
    <w:rsid w:val="00EC0EB8"/>
    <w:rsid w:val="00EC165B"/>
    <w:rsid w:val="00EC5774"/>
    <w:rsid w:val="00EC7D94"/>
    <w:rsid w:val="00ED70BD"/>
    <w:rsid w:val="00EE50E1"/>
    <w:rsid w:val="00EF5AA4"/>
    <w:rsid w:val="00EF6336"/>
    <w:rsid w:val="00F046DE"/>
    <w:rsid w:val="00F05AFF"/>
    <w:rsid w:val="00F17145"/>
    <w:rsid w:val="00F217A7"/>
    <w:rsid w:val="00F2627A"/>
    <w:rsid w:val="00F32AF2"/>
    <w:rsid w:val="00F47370"/>
    <w:rsid w:val="00F47EA7"/>
    <w:rsid w:val="00F57849"/>
    <w:rsid w:val="00F603AE"/>
    <w:rsid w:val="00F62C05"/>
    <w:rsid w:val="00F712E7"/>
    <w:rsid w:val="00F72C7A"/>
    <w:rsid w:val="00F73434"/>
    <w:rsid w:val="00F75474"/>
    <w:rsid w:val="00F75BCF"/>
    <w:rsid w:val="00F83253"/>
    <w:rsid w:val="00F84F3A"/>
    <w:rsid w:val="00F877E1"/>
    <w:rsid w:val="00FA041F"/>
    <w:rsid w:val="00FA2CE1"/>
    <w:rsid w:val="00FB01D4"/>
    <w:rsid w:val="00FB53A2"/>
    <w:rsid w:val="00FC1371"/>
    <w:rsid w:val="00FD54FD"/>
    <w:rsid w:val="00FE3D03"/>
    <w:rsid w:val="00FE6E76"/>
    <w:rsid w:val="00FF2E08"/>
    <w:rsid w:val="00FF383C"/>
    <w:rsid w:val="00FF74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ED4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689"/>
    <w:pPr>
      <w:spacing w:after="0" w:line="240" w:lineRule="auto"/>
    </w:pPr>
    <w:rPr>
      <w:rFonts w:ascii="Cambria" w:eastAsia="MS Mincho" w:hAnsi="Cambria" w:cs="Times New Roman"/>
      <w:sz w:val="24"/>
      <w:szCs w:val="24"/>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6B40"/>
    <w:pPr>
      <w:tabs>
        <w:tab w:val="center" w:pos="4252"/>
        <w:tab w:val="right" w:pos="8504"/>
      </w:tabs>
    </w:pPr>
  </w:style>
  <w:style w:type="character" w:customStyle="1" w:styleId="EncabezadoCar">
    <w:name w:val="Encabezado Car"/>
    <w:basedOn w:val="Fuentedeprrafopredeter"/>
    <w:link w:val="Encabezado"/>
    <w:uiPriority w:val="99"/>
    <w:rsid w:val="004E6B40"/>
    <w:rPr>
      <w:rFonts w:ascii="Cambria" w:eastAsia="MS Mincho" w:hAnsi="Cambria" w:cs="Times New Roman"/>
      <w:sz w:val="24"/>
      <w:szCs w:val="24"/>
      <w:lang w:val="ca-ES" w:eastAsia="es-ES"/>
    </w:rPr>
  </w:style>
  <w:style w:type="paragraph" w:styleId="Piedepgina">
    <w:name w:val="footer"/>
    <w:basedOn w:val="Normal"/>
    <w:link w:val="PiedepginaCar"/>
    <w:uiPriority w:val="99"/>
    <w:unhideWhenUsed/>
    <w:rsid w:val="004E6B40"/>
    <w:pPr>
      <w:tabs>
        <w:tab w:val="center" w:pos="4252"/>
        <w:tab w:val="right" w:pos="8504"/>
      </w:tabs>
    </w:pPr>
  </w:style>
  <w:style w:type="character" w:customStyle="1" w:styleId="PiedepginaCar">
    <w:name w:val="Pie de página Car"/>
    <w:basedOn w:val="Fuentedeprrafopredeter"/>
    <w:link w:val="Piedepgina"/>
    <w:uiPriority w:val="99"/>
    <w:rsid w:val="004E6B40"/>
    <w:rPr>
      <w:rFonts w:ascii="Cambria" w:eastAsia="MS Mincho" w:hAnsi="Cambria" w:cs="Times New Roman"/>
      <w:sz w:val="24"/>
      <w:szCs w:val="24"/>
      <w:lang w:val="ca-ES" w:eastAsia="es-ES"/>
    </w:rPr>
  </w:style>
  <w:style w:type="paragraph" w:styleId="Textodeglobo">
    <w:name w:val="Balloon Text"/>
    <w:basedOn w:val="Normal"/>
    <w:link w:val="TextodegloboCar"/>
    <w:uiPriority w:val="99"/>
    <w:semiHidden/>
    <w:unhideWhenUsed/>
    <w:rsid w:val="008A59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5985"/>
    <w:rPr>
      <w:rFonts w:ascii="Segoe UI" w:eastAsia="MS Mincho" w:hAnsi="Segoe UI" w:cs="Segoe UI"/>
      <w:sz w:val="18"/>
      <w:szCs w:val="18"/>
      <w:lang w:val="ca-ES" w:eastAsia="es-ES"/>
    </w:rPr>
  </w:style>
  <w:style w:type="paragraph" w:styleId="Prrafodelista">
    <w:name w:val="List Paragraph"/>
    <w:basedOn w:val="Normal"/>
    <w:uiPriority w:val="34"/>
    <w:qFormat/>
    <w:rsid w:val="006179AF"/>
    <w:pPr>
      <w:ind w:left="720"/>
      <w:contextualSpacing/>
    </w:pPr>
  </w:style>
  <w:style w:type="character" w:styleId="Nmerodelnea">
    <w:name w:val="line number"/>
    <w:basedOn w:val="Fuentedeprrafopredeter"/>
    <w:uiPriority w:val="99"/>
    <w:semiHidden/>
    <w:unhideWhenUsed/>
    <w:rsid w:val="004149BB"/>
  </w:style>
  <w:style w:type="character" w:styleId="Hipervnculo">
    <w:name w:val="Hyperlink"/>
    <w:uiPriority w:val="99"/>
    <w:unhideWhenUsed/>
    <w:rsid w:val="0061733C"/>
    <w:rPr>
      <w:color w:val="0000FF"/>
      <w:u w:val="single"/>
    </w:rPr>
  </w:style>
  <w:style w:type="character" w:styleId="Refdecomentario">
    <w:name w:val="annotation reference"/>
    <w:basedOn w:val="Fuentedeprrafopredeter"/>
    <w:uiPriority w:val="99"/>
    <w:semiHidden/>
    <w:unhideWhenUsed/>
    <w:rsid w:val="00B45EC8"/>
    <w:rPr>
      <w:sz w:val="16"/>
      <w:szCs w:val="16"/>
    </w:rPr>
  </w:style>
  <w:style w:type="paragraph" w:styleId="Textocomentario">
    <w:name w:val="annotation text"/>
    <w:basedOn w:val="Normal"/>
    <w:link w:val="TextocomentarioCar"/>
    <w:uiPriority w:val="99"/>
    <w:semiHidden/>
    <w:unhideWhenUsed/>
    <w:rsid w:val="00B45EC8"/>
    <w:rPr>
      <w:sz w:val="20"/>
      <w:szCs w:val="20"/>
    </w:rPr>
  </w:style>
  <w:style w:type="character" w:customStyle="1" w:styleId="TextocomentarioCar">
    <w:name w:val="Texto comentario Car"/>
    <w:basedOn w:val="Fuentedeprrafopredeter"/>
    <w:link w:val="Textocomentario"/>
    <w:uiPriority w:val="99"/>
    <w:semiHidden/>
    <w:rsid w:val="00B45EC8"/>
    <w:rPr>
      <w:rFonts w:ascii="Cambria" w:eastAsia="MS Mincho" w:hAnsi="Cambria" w:cs="Times New Roman"/>
      <w:sz w:val="20"/>
      <w:szCs w:val="20"/>
      <w:lang w:val="ca-ES" w:eastAsia="es-ES"/>
    </w:rPr>
  </w:style>
  <w:style w:type="paragraph" w:styleId="Asuntodelcomentario">
    <w:name w:val="annotation subject"/>
    <w:basedOn w:val="Textocomentario"/>
    <w:next w:val="Textocomentario"/>
    <w:link w:val="AsuntodelcomentarioCar"/>
    <w:uiPriority w:val="99"/>
    <w:semiHidden/>
    <w:unhideWhenUsed/>
    <w:rsid w:val="00B45EC8"/>
    <w:rPr>
      <w:b/>
      <w:bCs/>
    </w:rPr>
  </w:style>
  <w:style w:type="character" w:customStyle="1" w:styleId="AsuntodelcomentarioCar">
    <w:name w:val="Asunto del comentario Car"/>
    <w:basedOn w:val="TextocomentarioCar"/>
    <w:link w:val="Asuntodelcomentario"/>
    <w:uiPriority w:val="99"/>
    <w:semiHidden/>
    <w:rsid w:val="00B45EC8"/>
    <w:rPr>
      <w:rFonts w:ascii="Cambria" w:eastAsia="MS Mincho" w:hAnsi="Cambria" w:cs="Times New Roman"/>
      <w:b/>
      <w:bCs/>
      <w:sz w:val="20"/>
      <w:szCs w:val="20"/>
      <w:lang w:val="ca-ES" w:eastAsia="es-ES"/>
    </w:rPr>
  </w:style>
  <w:style w:type="paragraph" w:styleId="NormalWeb">
    <w:name w:val="Normal (Web)"/>
    <w:basedOn w:val="Normal"/>
    <w:uiPriority w:val="99"/>
    <w:semiHidden/>
    <w:unhideWhenUsed/>
    <w:rsid w:val="008D3F76"/>
    <w:pPr>
      <w:spacing w:before="100" w:beforeAutospacing="1" w:after="100" w:afterAutospacing="1"/>
    </w:pPr>
    <w:rPr>
      <w:rFonts w:ascii="Times New Roman" w:eastAsiaTheme="minorEastAsia" w:hAnsi="Times New Roman"/>
      <w:lang w:eastAsia="ca-ES"/>
    </w:rPr>
  </w:style>
  <w:style w:type="character" w:customStyle="1" w:styleId="Mencinsinresolver1">
    <w:name w:val="Mención sin resolver1"/>
    <w:basedOn w:val="Fuentedeprrafopredeter"/>
    <w:uiPriority w:val="99"/>
    <w:semiHidden/>
    <w:unhideWhenUsed/>
    <w:rsid w:val="00C84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4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B9957-C7D9-4773-9511-A7719E34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23864</Words>
  <Characters>124094</Characters>
  <Application>Microsoft Office Word</Application>
  <DocSecurity>0</DocSecurity>
  <Lines>2034</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2019-09-27T08:19:00Z</dcterms:created>
  <dcterms:modified xsi:type="dcterms:W3CDTF">2019-09-27T08:19:00Z</dcterms:modified>
</cp:coreProperties>
</file>